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jc w:val="center"/>
      </w:pPr>
      <w:r>
        <w:rPr>
          <w:rFonts w:ascii="Arial" w:cs="Arial" w:eastAsia="Arial" w:hAnsi="Arial"/>
          <w:b/>
          <w:bCs/>
          <w:color w:val="1B4F9C"/>
          <w:sz w:val="72"/>
          <w:szCs w:val="72"/>
        </w:rPr>
        <w:t xml:space="preserve">MANU JOSEPH</w:t>
      </w:r>
    </w:p>
    <w:p>
      <w:pPr>
        <w:spacing w:before="0" w:after="20"/>
        <w:jc w:val="center"/>
      </w:pPr>
      <w:r>
        <w:rPr>
          <w:rFonts w:ascii="Arial" w:cs="Arial" w:eastAsia="Arial" w:hAnsi="Arial"/>
          <w:color w:val="444444"/>
          <w:sz w:val="26"/>
          <w:szCs w:val="26"/>
        </w:rPr>
        <w:t xml:space="preserve">Staff Data Scientist  •  Open-Source Author  •  Fiction Author</w:t>
      </w:r>
    </w:p>
    <w:p>
      <w:pPr>
        <w:spacing w:before="0" w:after="60"/>
        <w:jc w:val="center"/>
      </w:pPr>
      <w:r>
        <w:rPr>
          <w:rFonts w:ascii="Arial" w:cs="Arial" w:eastAsia="Arial" w:hAnsi="Arial"/>
          <w:color w:val="444444"/>
          <w:sz w:val="22"/>
          <w:szCs w:val="22"/>
        </w:rPr>
        <w:t xml:space="preserve">Bangalore, India  •  manujosephv@gmail.com</w:t>
      </w:r>
    </w:p>
    <w:p>
      <w:pPr>
        <w:pBdr>
          <w:bottom w:val="single" w:color="1B4F9C" w:sz="8" w:space="6"/>
        </w:pBdr>
        <w:spacing w:before="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9C" w:sz="4"/>
              <w:left w:val="single" w:color="1B4F9C" w:sz="4"/>
              <w:bottom w:val="single" w:color="1B4F9C" w:sz="4"/>
              <w:right w:val="single" w:color="1B4F9C" w:sz="4"/>
            </w:tcBorders>
            <w:shd w:fill="EBF3FB" w:val="clear"/>
            <w:tcMar>
              <w:top w:type="dxa" w:w="120"/>
              <w:left w:type="dxa" w:w="200"/>
              <w:bottom w:type="dxa" w:w="120"/>
              <w:right w:type="dxa" w:w="200"/>
            </w:tcMar>
          </w:tcPr>
          <w:p>
            <w:pPr>
              <w:spacing w:before="30" w:after="30"/>
            </w:pPr>
            <w:r>
              <w:rPr>
                <w:rFonts w:ascii="Arial" w:cs="Arial" w:eastAsia="Arial" w:hAnsi="Arial"/>
                <w:color w:val="1A1A1A"/>
                <w:sz w:val="21"/>
                <w:szCs w:val="21"/>
              </w:rPr>
              <w:t xml:space="preserve">Manu Joseph is a multi-disciplinary professional combining 15+ years of experience in data science, machine learning,</w:t>
            </w:r>
          </w:p>
          <w:p>
            <w:pPr>
              <w:spacing w:before="30" w:after="30"/>
            </w:pPr>
            <w:r>
              <w:rPr>
                <w:rFonts w:ascii="Arial" w:cs="Arial" w:eastAsia="Arial" w:hAnsi="Arial"/>
                <w:color w:val="1A1A1A"/>
                <w:sz w:val="21"/>
                <w:szCs w:val="21"/>
              </w:rPr>
              <w:t xml:space="preserve">and software engineering with a passion for creative fiction writing. As the creator of PyTorch Tabular — a widely-adopted</w:t>
            </w:r>
          </w:p>
          <w:p>
            <w:pPr>
              <w:spacing w:before="30" w:after="30"/>
            </w:pPr>
            <w:r>
              <w:rPr>
                <w:rFonts w:ascii="Arial" w:cs="Arial" w:eastAsia="Arial" w:hAnsi="Arial"/>
                <w:color w:val="1A1A1A"/>
                <w:sz w:val="21"/>
                <w:szCs w:val="21"/>
              </w:rPr>
              <w:t xml:space="preserve">open-source framework for deep learning on tabular data — he bridges rigorous academic research and real-world industry</w:t>
            </w:r>
          </w:p>
          <w:p>
            <w:pPr>
              <w:spacing w:before="30" w:after="30"/>
            </w:pPr>
            <w:r>
              <w:rPr>
                <w:rFonts w:ascii="Arial" w:cs="Arial" w:eastAsia="Arial" w:hAnsi="Arial"/>
                <w:color w:val="1A1A1A"/>
                <w:sz w:val="21"/>
                <w:szCs w:val="21"/>
              </w:rPr>
              <w:t xml:space="preserve">application. He is equally at home writing a SOTA neural architecture paper and crafting a psychological thriller novel.</w:t>
            </w:r>
          </w:p>
          <w:p>
            <w:pPr>
              <w:spacing w:before="30" w:after="30"/>
            </w:pPr>
            <w:r>
              <w:rPr>
                <w:rFonts w:ascii="Arial" w:cs="Arial" w:eastAsia="Arial" w:hAnsi="Arial"/>
                <w:color w:val="1A1A1A"/>
                <w:sz w:val="21"/>
                <w:szCs w:val="21"/>
              </w:rPr>
              <w:t xml:space="preserve"/>
            </w:r>
          </w:p>
          <w:p>
            <w:pPr>
              <w:spacing w:before="30" w:after="30"/>
            </w:pPr>
            <w:r>
              <w:rPr>
                <w:rFonts w:ascii="Arial" w:cs="Arial" w:eastAsia="Arial" w:hAnsi="Arial"/>
                <w:color w:val="1A1A1A"/>
                <w:sz w:val="21"/>
                <w:szCs w:val="21"/>
              </w:rPr>
              <w:t xml:space="preserve">Key highlights: Staff Data Scientist @ Walmart Global Tech India • Creator of PyTorch Tabular (2,000+ GitHub stars) •</w:t>
            </w:r>
          </w:p>
          <w:p>
            <w:pPr>
              <w:spacing w:before="30" w:after="30"/>
            </w:pPr>
            <w:r>
              <w:rPr>
                <w:rFonts w:ascii="Arial" w:cs="Arial" w:eastAsia="Arial" w:hAnsi="Arial"/>
                <w:color w:val="1A1A1A"/>
                <w:sz w:val="21"/>
                <w:szCs w:val="21"/>
              </w:rPr>
              <w:t xml:space="preserve">Published author (Packt, 2nd Ed.) • Debut fiction novelist (The Artist, Paper Towns) • 40 Under 40 Data Scientist (AIM).</w:t>
            </w:r>
          </w:p>
        </w:tc>
      </w:tr>
    </w:tbl>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1. At a Glance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Full Name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Manu Joseph (pen name: Manu J)</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Location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Bangalore, India (originally from Trivandrum, Kerala)</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Email</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manujosephv@gmail.com</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Current Role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Staff Data Scientist — Walmart Global Tech India</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Key Specialisation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Time Series Forecasting, Deep Learning for Tabular Data, NLP</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Open Source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Creator of PyTorch Tabular (2,000+ GitHub stars, 2,000+ monthly downloads)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Technical Book</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Modern Time Series Forecasting with Python, 2nd Ed. (Packt Publishing)</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Fiction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The Artist — Psychological Thriller (Paper Towns, 2024)</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Awards</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40 Under 40 Data Scientist — Analytics India Magazine (AIM)</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Blog</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deep-and-shallow.com</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Personal Site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manu-joseph.com</w:t>
            </w:r>
          </w:p>
        </w:tc>
      </w:tr>
    </w:tbl>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2. Professional Career</w:t>
      </w:r>
    </w:p>
    <w:p>
      <w:pPr>
        <w:pStyle w:val="Heading2"/>
        <w:spacing w:before="240" w:after="80"/>
      </w:pPr>
      <w:r>
        <w:rPr>
          <w:rFonts w:ascii="Arial" w:cs="Arial" w:eastAsia="Arial" w:hAnsi="Arial"/>
          <w:b/>
          <w:bCs/>
          <w:color w:val="444444"/>
          <w:sz w:val="26"/>
          <w:szCs w:val="26"/>
        </w:rPr>
        <w:t xml:space="preserve">2.1 Current Role</w:t>
      </w:r>
    </w:p>
    <w:p>
      <w:pPr>
        <w:spacing w:before="60" w:after="80" w:line="280"/>
      </w:pPr>
      <w:r>
        <w:rPr>
          <w:rFonts w:ascii="Arial" w:cs="Arial" w:eastAsia="Arial" w:hAnsi="Arial"/>
          <w:color w:val="1A1A1A"/>
          <w:sz w:val="22"/>
          <w:szCs w:val="22"/>
        </w:rPr>
        <w:t xml:space="preserve">Manu currently serves as a Staff Data Scientist at Walmart Global Tech India, one of the world's largest retail technology organisations. In this role he works on large-scale ML systems that directly power supply chain and retail operations.</w:t>
      </w:r>
    </w:p>
    <w:p>
      <w:pPr>
        <w:spacing w:before="60" w:after="0"/>
      </w:pPr>
      <w:r>
        <w:t xml:space="preserve"/>
      </w:r>
    </w:p>
    <w:p>
      <w:pPr>
        <w:pStyle w:val="Heading2"/>
        <w:spacing w:before="240" w:after="80"/>
      </w:pPr>
      <w:r>
        <w:rPr>
          <w:rFonts w:ascii="Arial" w:cs="Arial" w:eastAsia="Arial" w:hAnsi="Arial"/>
          <w:b/>
          <w:bCs/>
          <w:color w:val="444444"/>
          <w:sz w:val="26"/>
          <w:szCs w:val="26"/>
        </w:rPr>
        <w:t xml:space="preserve">2.2 Career History</w:t>
      </w:r>
    </w:p>
    <w:p>
      <w:pPr>
        <w:spacing w:before="60" w:after="80" w:line="280"/>
      </w:pPr>
      <w:r>
        <w:rPr>
          <w:rFonts w:ascii="Arial" w:cs="Arial" w:eastAsia="Arial" w:hAnsi="Arial"/>
          <w:color w:val="1A1A1A"/>
          <w:sz w:val="22"/>
          <w:szCs w:val="22"/>
        </w:rPr>
        <w:t xml:space="preserve">His career spans 15+ years across analytics, software engineering, machine learning, and supply chain consulting, with a track record of delivering digital and AI transformations for Fortune 500 companies.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shd w:fill="1B4F9C" w:val="clear"/>
            <w:tcMar>
              <w:top w:type="dxa" w:w="80"/>
              <w:left w:type="dxa" w:w="120"/>
              <w:bottom w:type="dxa" w:w="80"/>
              <w:right w:type="dxa" w:w="120"/>
            </w:tcMar>
          </w:tcPr>
          <w:p>
            <w:r>
              <w:rPr>
                <w:rFonts w:ascii="Arial" w:cs="Arial" w:eastAsia="Arial" w:hAnsi="Arial"/>
                <w:b/>
                <w:bCs/>
                <w:color w:val="FFFFFF"/>
                <w:sz w:val="21"/>
                <w:szCs w:val="21"/>
              </w:rPr>
              <w:t xml:space="preserve">Role / Organisation</w:t>
            </w:r>
          </w:p>
        </w:tc>
        <w:tc>
          <w:tcPr>
            <w:tcW w:type="dxa" w:w="2000"/>
            <w:shd w:fill="1B4F9C"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760"/>
            <w:shd w:fill="1B4F9C" w:val="clear"/>
            <w:tcMar>
              <w:top w:type="dxa" w:w="80"/>
              <w:left w:type="dxa" w:w="120"/>
              <w:bottom w:type="dxa" w:w="80"/>
              <w:right w:type="dxa" w:w="120"/>
            </w:tcMar>
          </w:tcPr>
          <w:p>
            <w:r>
              <w:rPr>
                <w:rFonts w:ascii="Arial" w:cs="Arial" w:eastAsia="Arial" w:hAnsi="Arial"/>
                <w:b/>
                <w:bCs/>
                <w:color w:val="FFFFFF"/>
                <w:sz w:val="21"/>
                <w:szCs w:val="21"/>
              </w:rPr>
              <w:t xml:space="preserve">Focus 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Staff Data Scientist — Walmart Global Tech India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Present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Large-scale ML, Supply Chain AI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 of Applied Research — Thoucentric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Deep Learning Practice, Applied Research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 — Deep Learning Practice — Thoucentric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Demand Forecasting, DL for Tabular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Science / ML Consulting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Fortune 500 Digital &amp; AI Transformations</w:t>
            </w:r>
          </w:p>
        </w:tc>
      </w:tr>
    </w:tbl>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3. Technical Expertise &amp; Skills</w:t>
      </w:r>
    </w:p>
    <w:p>
      <w:pPr>
        <w:pStyle w:val="Heading2"/>
        <w:spacing w:before="240" w:after="80"/>
      </w:pPr>
      <w:r>
        <w:rPr>
          <w:rFonts w:ascii="Arial" w:cs="Arial" w:eastAsia="Arial" w:hAnsi="Arial"/>
          <w:b/>
          <w:bCs/>
          <w:color w:val="444444"/>
          <w:sz w:val="26"/>
          <w:szCs w:val="26"/>
        </w:rPr>
        <w:t xml:space="preserve">3.1 Core Domains</w:t>
      </w:r>
    </w:p>
    <w:p>
      <w:pPr>
        <w:pStyle w:val="ListParagraph"/>
        <w:numPr>
          <w:ilvl w:val="0"/>
          <w:numId w:val="2"/>
        </w:numPr>
        <w:spacing w:before="40" w:after="40"/>
      </w:pPr>
      <w:r>
        <w:rPr>
          <w:rFonts w:ascii="Arial" w:cs="Arial" w:eastAsia="Arial" w:hAnsi="Arial"/>
          <w:b/>
          <w:bCs/>
          <w:color w:val="1A1A1A"/>
          <w:sz w:val="21"/>
          <w:szCs w:val="21"/>
        </w:rPr>
        <w:t xml:space="preserve">Time Series Forecasting — Classical (ARIMA, ETS) and Modern ML/DL (LSTMs, Transformers, N-BEATS)</w:t>
      </w:r>
    </w:p>
    <w:p>
      <w:pPr>
        <w:pStyle w:val="ListParagraph"/>
        <w:numPr>
          <w:ilvl w:val="0"/>
          <w:numId w:val="2"/>
        </w:numPr>
        <w:spacing w:before="40" w:after="40"/>
      </w:pPr>
      <w:r>
        <w:rPr>
          <w:rFonts w:ascii="Arial" w:cs="Arial" w:eastAsia="Arial" w:hAnsi="Arial"/>
          <w:b/>
          <w:bCs/>
          <w:color w:val="1A1A1A"/>
          <w:sz w:val="21"/>
          <w:szCs w:val="21"/>
        </w:rPr>
        <w:t xml:space="preserve">Deep Learning for Tabular Data — Custom architectures, SOTA benchmarking, PyTorch-based frameworks</w:t>
      </w:r>
    </w:p>
    <w:p>
      <w:pPr>
        <w:pStyle w:val="ListParagraph"/>
        <w:numPr>
          <w:ilvl w:val="0"/>
          <w:numId w:val="2"/>
        </w:numPr>
        <w:spacing w:before="40" w:after="40"/>
      </w:pPr>
      <w:r>
        <w:rPr>
          <w:rFonts w:ascii="Arial" w:cs="Arial" w:eastAsia="Arial" w:hAnsi="Arial"/>
          <w:b/>
          <w:bCs/>
          <w:color w:val="1A1A1A"/>
          <w:sz w:val="21"/>
          <w:szCs w:val="21"/>
        </w:rPr>
        <w:t xml:space="preserve">Natural Language Processing — Language modelling, text classification, NL-to-SQL</w:t>
      </w:r>
    </w:p>
    <w:p>
      <w:pPr>
        <w:pStyle w:val="ListParagraph"/>
        <w:numPr>
          <w:ilvl w:val="0"/>
          <w:numId w:val="2"/>
        </w:numPr>
        <w:spacing w:before="40" w:after="40"/>
      </w:pPr>
      <w:r>
        <w:rPr>
          <w:rFonts w:ascii="Arial" w:cs="Arial" w:eastAsia="Arial" w:hAnsi="Arial"/>
          <w:b/>
          <w:bCs/>
          <w:color w:val="1A1A1A"/>
          <w:sz w:val="21"/>
          <w:szCs w:val="21"/>
        </w:rPr>
        <w:t xml:space="preserve">Probabilistic Modelling &amp; Uncertainty Estimation</w:t>
      </w:r>
    </w:p>
    <w:p>
      <w:pPr>
        <w:pStyle w:val="ListParagraph"/>
        <w:numPr>
          <w:ilvl w:val="0"/>
          <w:numId w:val="2"/>
        </w:numPr>
        <w:spacing w:before="40" w:after="40"/>
      </w:pPr>
      <w:r>
        <w:rPr>
          <w:rFonts w:ascii="Arial" w:cs="Arial" w:eastAsia="Arial" w:hAnsi="Arial"/>
          <w:b/>
          <w:bCs/>
          <w:color w:val="1A1A1A"/>
          <w:sz w:val="21"/>
          <w:szCs w:val="21"/>
        </w:rPr>
        <w:t xml:space="preserve">Interpretable / Explainable AI (XAI)</w:t>
      </w:r>
    </w:p>
    <w:p>
      <w:pPr>
        <w:pStyle w:val="ListParagraph"/>
        <w:numPr>
          <w:ilvl w:val="0"/>
          <w:numId w:val="2"/>
        </w:numPr>
        <w:spacing w:before="40" w:after="40"/>
      </w:pPr>
      <w:r>
        <w:rPr>
          <w:rFonts w:ascii="Arial" w:cs="Arial" w:eastAsia="Arial" w:hAnsi="Arial"/>
          <w:b/>
          <w:bCs/>
          <w:color w:val="1A1A1A"/>
          <w:sz w:val="21"/>
          <w:szCs w:val="21"/>
        </w:rPr>
        <w:t xml:space="preserve">Demand Forecasting &amp; Supply Chain Analytics</w:t>
      </w:r>
    </w:p>
    <w:p>
      <w:pPr>
        <w:pStyle w:val="ListParagraph"/>
        <w:numPr>
          <w:ilvl w:val="0"/>
          <w:numId w:val="2"/>
        </w:numPr>
        <w:spacing w:before="40" w:after="40"/>
      </w:pPr>
      <w:r>
        <w:rPr>
          <w:rFonts w:ascii="Arial" w:cs="Arial" w:eastAsia="Arial" w:hAnsi="Arial"/>
          <w:b/>
          <w:bCs/>
          <w:color w:val="1A1A1A"/>
          <w:sz w:val="21"/>
          <w:szCs w:val="21"/>
        </w:rPr>
        <w:t xml:space="preserve">Domain Adaptation &amp; Transfer Learning</w:t>
      </w:r>
    </w:p>
    <w:p>
      <w:pPr>
        <w:spacing w:before="80" w:after="0"/>
      </w:pPr>
      <w:r>
        <w:t xml:space="preserve"/>
      </w:r>
    </w:p>
    <w:p>
      <w:pPr>
        <w:pStyle w:val="Heading2"/>
        <w:spacing w:before="240" w:after="80"/>
      </w:pPr>
      <w:r>
        <w:rPr>
          <w:rFonts w:ascii="Arial" w:cs="Arial" w:eastAsia="Arial" w:hAnsi="Arial"/>
          <w:b/>
          <w:bCs/>
          <w:color w:val="444444"/>
          <w:sz w:val="26"/>
          <w:szCs w:val="26"/>
        </w:rPr>
        <w:t xml:space="preserve">3.2 Technologies &amp; Tools</w:t>
      </w:r>
    </w:p>
    <w:p>
      <w:pPr>
        <w:pStyle w:val="ListParagraph"/>
        <w:numPr>
          <w:ilvl w:val="0"/>
          <w:numId w:val="2"/>
        </w:numPr>
        <w:spacing w:before="40" w:after="40"/>
      </w:pPr>
      <w:r>
        <w:rPr>
          <w:rFonts w:ascii="Arial" w:cs="Arial" w:eastAsia="Arial" w:hAnsi="Arial"/>
          <w:b w:val="false"/>
          <w:bCs w:val="false"/>
          <w:color w:val="1A1A1A"/>
          <w:sz w:val="21"/>
          <w:szCs w:val="21"/>
        </w:rPr>
        <w:t xml:space="preserve">Languages: Python (expert), JavaScript</w:t>
      </w:r>
    </w:p>
    <w:p>
      <w:pPr>
        <w:pStyle w:val="ListParagraph"/>
        <w:numPr>
          <w:ilvl w:val="0"/>
          <w:numId w:val="2"/>
        </w:numPr>
        <w:spacing w:before="40" w:after="40"/>
      </w:pPr>
      <w:r>
        <w:rPr>
          <w:rFonts w:ascii="Arial" w:cs="Arial" w:eastAsia="Arial" w:hAnsi="Arial"/>
          <w:b w:val="false"/>
          <w:bCs w:val="false"/>
          <w:color w:val="1A1A1A"/>
          <w:sz w:val="21"/>
          <w:szCs w:val="21"/>
        </w:rPr>
        <w:t xml:space="preserve">Deep Learning: PyTorch, PyTorch Lightning, TensorFlow/Keras</w:t>
      </w:r>
    </w:p>
    <w:p>
      <w:pPr>
        <w:pStyle w:val="ListParagraph"/>
        <w:numPr>
          <w:ilvl w:val="0"/>
          <w:numId w:val="2"/>
        </w:numPr>
        <w:spacing w:before="40" w:after="40"/>
      </w:pPr>
      <w:r>
        <w:rPr>
          <w:rFonts w:ascii="Arial" w:cs="Arial" w:eastAsia="Arial" w:hAnsi="Arial"/>
          <w:b w:val="false"/>
          <w:bCs w:val="false"/>
          <w:color w:val="1A1A1A"/>
          <w:sz w:val="21"/>
          <w:szCs w:val="21"/>
        </w:rPr>
        <w:t xml:space="preserve">ML Libraries: scikit-learn, XGBoost, LightGBM, GluonTS</w:t>
      </w:r>
    </w:p>
    <w:p>
      <w:pPr>
        <w:pStyle w:val="ListParagraph"/>
        <w:numPr>
          <w:ilvl w:val="0"/>
          <w:numId w:val="2"/>
        </w:numPr>
        <w:spacing w:before="40" w:after="40"/>
      </w:pPr>
      <w:r>
        <w:rPr>
          <w:rFonts w:ascii="Arial" w:cs="Arial" w:eastAsia="Arial" w:hAnsi="Arial"/>
          <w:b w:val="false"/>
          <w:bCs w:val="false"/>
          <w:color w:val="1A1A1A"/>
          <w:sz w:val="21"/>
          <w:szCs w:val="21"/>
        </w:rPr>
        <w:t xml:space="preserve">Data: Pandas, NumPy, SQL</w:t>
      </w:r>
    </w:p>
    <w:p>
      <w:pPr>
        <w:pStyle w:val="ListParagraph"/>
        <w:numPr>
          <w:ilvl w:val="0"/>
          <w:numId w:val="2"/>
        </w:numPr>
        <w:spacing w:before="40" w:after="40"/>
      </w:pPr>
      <w:r>
        <w:rPr>
          <w:rFonts w:ascii="Arial" w:cs="Arial" w:eastAsia="Arial" w:hAnsi="Arial"/>
          <w:b w:val="false"/>
          <w:bCs w:val="false"/>
          <w:color w:val="1A1A1A"/>
          <w:sz w:val="21"/>
          <w:szCs w:val="21"/>
        </w:rPr>
        <w:t xml:space="preserve">NLP: NLTK, Hugging Face Transformers</w:t>
      </w:r>
    </w:p>
    <w:p>
      <w:pPr>
        <w:pStyle w:val="ListParagraph"/>
        <w:numPr>
          <w:ilvl w:val="0"/>
          <w:numId w:val="2"/>
        </w:numPr>
        <w:spacing w:before="40" w:after="40"/>
      </w:pPr>
      <w:r>
        <w:rPr>
          <w:rFonts w:ascii="Arial" w:cs="Arial" w:eastAsia="Arial" w:hAnsi="Arial"/>
          <w:b w:val="false"/>
          <w:bCs w:val="false"/>
          <w:color w:val="1A1A1A"/>
          <w:sz w:val="21"/>
          <w:szCs w:val="21"/>
        </w:rPr>
        <w:t xml:space="preserve">Other: GitHub Actions, Docker, cloud ML platforms</w:t>
      </w:r>
    </w:p>
    <w:p>
      <w:pPr>
        <w:spacing w:before="200" w:after="0"/>
      </w:pPr>
      <w:r>
        <w:t xml:space="preserve"/>
      </w:r>
    </w:p>
    <w:p>
      <w:r>
        <w:br w:type="page"/>
      </w:r>
    </w:p>
    <w:p>
      <w:pPr>
        <w:pStyle w:val="Heading1"/>
        <w:pBdr>
          <w:bottom w:val="single" w:color="1B4F9C" w:sz="6" w:space="6"/>
        </w:pBdr>
        <w:spacing w:before="360" w:after="120"/>
      </w:pPr>
      <w:r>
        <w:rPr>
          <w:rFonts w:ascii="Arial" w:cs="Arial" w:eastAsia="Arial" w:hAnsi="Arial"/>
          <w:b/>
          <w:bCs/>
          <w:color w:val="1B4F9C"/>
          <w:sz w:val="32"/>
          <w:szCs w:val="32"/>
        </w:rPr>
        <w:t xml:space="preserve">4. Open-Source Projects</w:t>
      </w:r>
    </w:p>
    <w:p>
      <w:pPr>
        <w:spacing w:before="60" w:after="80" w:line="280"/>
      </w:pPr>
      <w:r>
        <w:rPr>
          <w:rFonts w:ascii="Arial" w:cs="Arial" w:eastAsia="Arial" w:hAnsi="Arial"/>
          <w:i w:val="false"/>
          <w:iCs w:val="false"/>
          <w:color w:val="1A1A1A"/>
          <w:sz w:val="22"/>
          <w:szCs w:val="22"/>
        </w:rPr>
        <w:t xml:space="preserve">Manu is one of the most visible Indian contributors to the ML open-source ecosystem. His flagship project — PyTorch Tabular — has become a go-to framework for practitioners applying deep learning to tabular data.</w:t>
      </w:r>
    </w:p>
    <w:p>
      <w:pPr>
        <w:spacing w:before="100" w:after="0"/>
      </w:pPr>
      <w:r>
        <w:t xml:space="preserve"/>
      </w:r>
    </w:p>
    <w:p>
      <w:pPr>
        <w:pStyle w:val="Heading2"/>
        <w:spacing w:before="240" w:after="80"/>
      </w:pPr>
      <w:r>
        <w:rPr>
          <w:rFonts w:ascii="Arial" w:cs="Arial" w:eastAsia="Arial" w:hAnsi="Arial"/>
          <w:b/>
          <w:bCs/>
          <w:color w:val="444444"/>
          <w:sz w:val="26"/>
          <w:szCs w:val="26"/>
        </w:rPr>
        <w:t xml:space="preserve">4.1 PyTorch Tabular (Flagship)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CCCCC" w:sz="2"/>
              <w:bottom w:val="single" w:color="CCCCCC" w:sz="2"/>
              <w:right w:val="single" w:color="CCCCCC" w:sz="2"/>
            </w:tcBorders>
            <w:shd w:fill="F5F5F5"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PyTorch Tabular — github.com/manujosephv/pytorch_tabular</w:t>
            </w:r>
          </w:p>
          <w:p>
            <w:pPr>
              <w:spacing w:before="20" w:after="20"/>
            </w:pPr>
            <w:r>
              <w:rPr>
                <w:rFonts w:ascii="Arial" w:cs="Arial" w:eastAsia="Arial" w:hAnsi="Arial"/>
                <w:i w:val="false"/>
                <w:iCs w:val="false"/>
                <w:color w:val="1A1A1A"/>
                <w:sz w:val="20"/>
                <w:szCs w:val="20"/>
              </w:rPr>
              <w:t xml:space="preserve">A unified framework making deep learning on tabular data as easy as calling scikit-learn.</w:t>
            </w:r>
          </w:p>
          <w:p>
            <w:pPr>
              <w:spacing w:before="20" w:after="20"/>
            </w:pPr>
            <w:r>
              <w:rPr>
                <w:rFonts w:ascii="Arial" w:cs="Arial" w:eastAsia="Arial" w:hAnsi="Arial"/>
                <w:i w:val="false"/>
                <w:iCs w:val="false"/>
                <w:color w:val="1A1A1A"/>
                <w:sz w:val="20"/>
                <w:szCs w:val="20"/>
              </w:rPr>
              <w:t xml:space="preserve">Built on PyTorch and PyTorch Lightning; works directly with pandas DataFrames.</w:t>
            </w:r>
          </w:p>
          <w:p>
            <w:pPr>
              <w:spacing w:before="20" w:after="20"/>
            </w:pPr>
            <w:r>
              <w:rPr>
                <w:rFonts w:ascii="Arial" w:cs="Arial" w:eastAsia="Arial" w:hAnsi="Arial"/>
                <w:i w:val="false"/>
                <w:iCs w:val="false"/>
                <w:color w:val="1A1A1A"/>
                <w:sz w:val="20"/>
                <w:szCs w:val="20"/>
              </w:rPr>
              <w:t xml:space="preserve">Includes SOTA models: NODE, TabNet, FT-Transformer, GANDALF, GATE, and more.</w:t>
            </w:r>
          </w:p>
          <w:p>
            <w:pPr>
              <w:spacing w:before="20" w:after="20"/>
            </w:pPr>
            <w:r>
              <w:rPr>
                <w:rFonts w:ascii="Arial" w:cs="Arial" w:eastAsia="Arial" w:hAnsi="Arial"/>
                <w:i w:val="false"/>
                <w:iCs w:val="false"/>
                <w:color w:val="1A1A1A"/>
                <w:sz w:val="20"/>
                <w:szCs w:val="20"/>
              </w:rPr>
              <w:t xml:space="preserve">2,000+ GitHub stars • 2,000+ monthly PyPI downloads • ArXiv paper: 2104.13638</w:t>
            </w:r>
          </w:p>
          <w:p>
            <w:pPr>
              <w:spacing w:before="20" w:after="20"/>
            </w:pPr>
            <w:r>
              <w:rPr>
                <w:rFonts w:ascii="Arial" w:cs="Arial" w:eastAsia="Arial" w:hAnsi="Arial"/>
                <w:i w:val="false"/>
                <w:iCs w:val="false"/>
                <w:color w:val="1A1A1A"/>
                <w:sz w:val="20"/>
                <w:szCs w:val="20"/>
              </w:rPr>
              <w:t xml:space="preserve">Cited by researchers worldwide; covered by Analytics India Magazine as a landmark project.</w:t>
            </w:r>
          </w:p>
        </w:tc>
      </w:tr>
    </w:tbl>
    <w:p>
      <w:pPr>
        <w:spacing w:before="120" w:after="0"/>
      </w:pPr>
      <w:r>
        <w:t xml:space="preserve"/>
      </w:r>
    </w:p>
    <w:p>
      <w:pPr>
        <w:pStyle w:val="Heading2"/>
        <w:spacing w:before="240" w:after="80"/>
      </w:pPr>
      <w:r>
        <w:rPr>
          <w:rFonts w:ascii="Arial" w:cs="Arial" w:eastAsia="Arial" w:hAnsi="Arial"/>
          <w:b/>
          <w:bCs/>
          <w:color w:val="444444"/>
          <w:sz w:val="26"/>
          <w:szCs w:val="26"/>
        </w:rPr>
        <w:t xml:space="preserve">4.2 Novel Architectures</w:t>
      </w:r>
    </w:p>
    <w:p>
      <w:pPr>
        <w:spacing w:before="180" w:after="60"/>
      </w:pPr>
      <w:r>
        <w:rPr>
          <w:rFonts w:ascii="Arial" w:cs="Arial" w:eastAsia="Arial" w:hAnsi="Arial"/>
          <w:b/>
          <w:bCs/>
          <w:color w:val="C0392B"/>
          <w:sz w:val="22"/>
          <w:szCs w:val="22"/>
        </w:rPr>
        <w:t xml:space="preserve">GANDALF — Gated Adaptive Network for Deep Automated Learning of Features</w:t>
      </w:r>
    </w:p>
    <w:p>
      <w:pPr>
        <w:pStyle w:val="ListParagraph"/>
        <w:numPr>
          <w:ilvl w:val="0"/>
          <w:numId w:val="2"/>
        </w:numPr>
        <w:spacing w:before="40" w:after="40"/>
      </w:pPr>
      <w:r>
        <w:rPr>
          <w:rFonts w:ascii="Arial" w:cs="Arial" w:eastAsia="Arial" w:hAnsi="Arial"/>
          <w:b w:val="false"/>
          <w:bCs w:val="false"/>
          <w:color w:val="1A1A1A"/>
          <w:sz w:val="21"/>
          <w:szCs w:val="21"/>
        </w:rPr>
        <w:t xml:space="preserve">Novel high-performance, interpretable, and parameter-efficient architecture for tabular data</w:t>
      </w:r>
    </w:p>
    <w:p>
      <w:pPr>
        <w:pStyle w:val="ListParagraph"/>
        <w:numPr>
          <w:ilvl w:val="0"/>
          <w:numId w:val="2"/>
        </w:numPr>
        <w:spacing w:before="40" w:after="40"/>
      </w:pPr>
      <w:r>
        <w:rPr>
          <w:rFonts w:ascii="Arial" w:cs="Arial" w:eastAsia="Arial" w:hAnsi="Arial"/>
          <w:b w:val="false"/>
          <w:bCs w:val="false"/>
          <w:color w:val="1A1A1A"/>
          <w:sz w:val="21"/>
          <w:szCs w:val="21"/>
        </w:rPr>
        <w:t xml:space="preserve">Introduces Gated Feature Learning Unit (GFLU) — borrows gating from GRU, adapted for non-temporal data</w:t>
      </w:r>
    </w:p>
    <w:p>
      <w:pPr>
        <w:pStyle w:val="ListParagraph"/>
        <w:numPr>
          <w:ilvl w:val="0"/>
          <w:numId w:val="2"/>
        </w:numPr>
        <w:spacing w:before="40" w:after="40"/>
      </w:pPr>
      <w:r>
        <w:rPr>
          <w:rFonts w:ascii="Arial" w:cs="Arial" w:eastAsia="Arial" w:hAnsi="Arial"/>
          <w:b w:val="false"/>
          <w:bCs w:val="false"/>
          <w:color w:val="1A1A1A"/>
          <w:sz w:val="21"/>
          <w:szCs w:val="21"/>
        </w:rPr>
        <w:t xml:space="preserve">Benchmarked against and outperforms/matches XGBoost, SAINT, FT-Transformers</w:t>
      </w:r>
    </w:p>
    <w:p>
      <w:pPr>
        <w:pStyle w:val="ListParagraph"/>
        <w:numPr>
          <w:ilvl w:val="0"/>
          <w:numId w:val="2"/>
        </w:numPr>
        <w:spacing w:before="40" w:after="40"/>
      </w:pPr>
      <w:r>
        <w:rPr>
          <w:rFonts w:ascii="Arial" w:cs="Arial" w:eastAsia="Arial" w:hAnsi="Arial"/>
          <w:b w:val="false"/>
          <w:bCs w:val="false"/>
          <w:color w:val="1A1A1A"/>
          <w:sz w:val="21"/>
          <w:szCs w:val="21"/>
        </w:rPr>
        <w:t xml:space="preserve">ArXiv: 2207.08548 (July 2022)</w:t>
      </w:r>
    </w:p>
    <w:p>
      <w:pPr>
        <w:spacing w:before="60" w:after="0"/>
      </w:pPr>
      <w:r>
        <w:t xml:space="preserve"/>
      </w:r>
    </w:p>
    <w:p>
      <w:pPr>
        <w:spacing w:before="180" w:after="60"/>
      </w:pPr>
      <w:r>
        <w:rPr>
          <w:rFonts w:ascii="Arial" w:cs="Arial" w:eastAsia="Arial" w:hAnsi="Arial"/>
          <w:b/>
          <w:bCs/>
          <w:color w:val="C0392B"/>
          <w:sz w:val="22"/>
          <w:szCs w:val="22"/>
        </w:rPr>
        <w:t xml:space="preserve">GATE — Gated Additive Tree Ensemble</w:t>
      </w:r>
    </w:p>
    <w:p>
      <w:pPr>
        <w:pStyle w:val="ListParagraph"/>
        <w:numPr>
          <w:ilvl w:val="0"/>
          <w:numId w:val="2"/>
        </w:numPr>
        <w:spacing w:before="40" w:after="40"/>
      </w:pPr>
      <w:r>
        <w:rPr>
          <w:rFonts w:ascii="Arial" w:cs="Arial" w:eastAsia="Arial" w:hAnsi="Arial"/>
          <w:b w:val="false"/>
          <w:bCs w:val="false"/>
          <w:color w:val="1A1A1A"/>
          <w:sz w:val="21"/>
          <w:szCs w:val="21"/>
        </w:rPr>
        <w:t xml:space="preserve">Gated Additive Tree Ensemble for tabular classification and regression</w:t>
      </w:r>
    </w:p>
    <w:p>
      <w:pPr>
        <w:pStyle w:val="ListParagraph"/>
        <w:numPr>
          <w:ilvl w:val="0"/>
          <w:numId w:val="2"/>
        </w:numPr>
        <w:spacing w:before="40" w:after="40"/>
      </w:pPr>
      <w:r>
        <w:rPr>
          <w:rFonts w:ascii="Arial" w:cs="Arial" w:eastAsia="Arial" w:hAnsi="Arial"/>
          <w:b w:val="false"/>
          <w:bCs w:val="false"/>
          <w:color w:val="1A1A1A"/>
          <w:sz w:val="21"/>
          <w:szCs w:val="21"/>
        </w:rPr>
        <w:t xml:space="preserve">Combines tree-based inductive bias with deep learning flexibility</w:t>
      </w:r>
    </w:p>
    <w:p>
      <w:pPr>
        <w:spacing w:before="120" w:after="0"/>
      </w:pPr>
      <w:r>
        <w:t xml:space="preserve"/>
      </w:r>
    </w:p>
    <w:p>
      <w:pPr>
        <w:pStyle w:val="Heading2"/>
        <w:spacing w:before="240" w:after="80"/>
      </w:pPr>
      <w:r>
        <w:rPr>
          <w:rFonts w:ascii="Arial" w:cs="Arial" w:eastAsia="Arial" w:hAnsi="Arial"/>
          <w:b/>
          <w:bCs/>
          <w:color w:val="444444"/>
          <w:sz w:val="26"/>
          <w:szCs w:val="26"/>
        </w:rPr>
        <w:t xml:space="preserve">4.3 Other Notable Repositories</w:t>
      </w:r>
    </w:p>
    <w:p>
      <w:pPr>
        <w:spacing w:before="180" w:after="60"/>
      </w:pPr>
      <w:r>
        <w:rPr>
          <w:rFonts w:ascii="Arial" w:cs="Arial" w:eastAsia="Arial" w:hAnsi="Arial"/>
          <w:b/>
          <w:bCs/>
          <w:color w:val="C0392B"/>
          <w:sz w:val="22"/>
          <w:szCs w:val="22"/>
        </w:rPr>
        <w:t xml:space="preserve">DeepRenewalProcess</w:t>
      </w:r>
    </w:p>
    <w:p>
      <w:pPr>
        <w:pStyle w:val="ListParagraph"/>
        <w:numPr>
          <w:ilvl w:val="0"/>
          <w:numId w:val="2"/>
        </w:numPr>
        <w:spacing w:before="40" w:after="40"/>
      </w:pPr>
      <w:r>
        <w:rPr>
          <w:rFonts w:ascii="Arial" w:cs="Arial" w:eastAsia="Arial" w:hAnsi="Arial"/>
          <w:b w:val="false"/>
          <w:bCs w:val="false"/>
          <w:color w:val="1A1A1A"/>
          <w:sz w:val="21"/>
          <w:szCs w:val="21"/>
        </w:rPr>
        <w:t xml:space="preserve">GluonTS implementation of Intermittent Demand Forecasting with Deep Renewal Processes</w:t>
      </w:r>
    </w:p>
    <w:p>
      <w:pPr>
        <w:pStyle w:val="ListParagraph"/>
        <w:numPr>
          <w:ilvl w:val="0"/>
          <w:numId w:val="2"/>
        </w:numPr>
        <w:spacing w:before="40" w:after="40"/>
      </w:pPr>
      <w:r>
        <w:rPr>
          <w:rFonts w:ascii="Arial" w:cs="Arial" w:eastAsia="Arial" w:hAnsi="Arial"/>
          <w:b w:val="false"/>
          <w:bCs w:val="false"/>
          <w:color w:val="1A1A1A"/>
          <w:sz w:val="21"/>
          <w:szCs w:val="21"/>
        </w:rPr>
        <w:t xml:space="preserve">Based on arXiv:1911.10416 — addresses sparse/intermittent demand forecasting challenges</w:t>
      </w:r>
    </w:p>
    <w:p>
      <w:pPr>
        <w:pStyle w:val="ListParagraph"/>
        <w:numPr>
          <w:ilvl w:val="0"/>
          <w:numId w:val="2"/>
        </w:numPr>
        <w:spacing w:before="40" w:after="40"/>
      </w:pPr>
      <w:r>
        <w:rPr>
          <w:rFonts w:ascii="Arial" w:cs="Arial" w:eastAsia="Arial" w:hAnsi="Arial"/>
          <w:b w:val="false"/>
          <w:bCs w:val="false"/>
          <w:color w:val="1A1A1A"/>
          <w:sz w:val="21"/>
          <w:szCs w:val="21"/>
        </w:rPr>
        <w:t xml:space="preserve">Available as PyPI package: deeprenewal</w:t>
      </w:r>
    </w:p>
    <w:p>
      <w:pPr>
        <w:spacing w:before="60" w:after="0"/>
      </w:pPr>
      <w:r>
        <w:t xml:space="preserve"/>
      </w:r>
    </w:p>
    <w:p>
      <w:pPr>
        <w:spacing w:before="180" w:after="60"/>
      </w:pPr>
      <w:r>
        <w:rPr>
          <w:rFonts w:ascii="Arial" w:cs="Arial" w:eastAsia="Arial" w:hAnsi="Arial"/>
          <w:b/>
          <w:bCs/>
          <w:color w:val="C0392B"/>
          <w:sz w:val="22"/>
          <w:szCs w:val="22"/>
        </w:rPr>
        <w:t xml:space="preserve">COVID-XRay-ImageNet</w:t>
      </w:r>
    </w:p>
    <w:p>
      <w:pPr>
        <w:pStyle w:val="ListParagraph"/>
        <w:numPr>
          <w:ilvl w:val="0"/>
          <w:numId w:val="2"/>
        </w:numPr>
        <w:spacing w:before="40" w:after="40"/>
      </w:pPr>
      <w:r>
        <w:rPr>
          <w:rFonts w:ascii="Arial" w:cs="Arial" w:eastAsia="Arial" w:hAnsi="Arial"/>
          <w:b w:val="false"/>
          <w:bCs w:val="false"/>
          <w:color w:val="1A1A1A"/>
          <w:sz w:val="21"/>
          <w:szCs w:val="21"/>
        </w:rPr>
        <w:t xml:space="preserve">COVID-19 X-ray identification using ImageNet pretraining on the COVIDx dataset (16,756 radiography images)</w:t>
      </w:r>
    </w:p>
    <w:p>
      <w:pPr>
        <w:spacing w:before="60" w:after="0"/>
      </w:pPr>
      <w:r>
        <w:t xml:space="preserve"/>
      </w:r>
    </w:p>
    <w:p>
      <w:pPr>
        <w:spacing w:before="180" w:after="60"/>
      </w:pPr>
      <w:r>
        <w:rPr>
          <w:rFonts w:ascii="Arial" w:cs="Arial" w:eastAsia="Arial" w:hAnsi="Arial"/>
          <w:b/>
          <w:bCs/>
          <w:color w:val="C0392B"/>
          <w:sz w:val="22"/>
          <w:szCs w:val="22"/>
        </w:rPr>
        <w:t xml:space="preserve">NLTK Contributions</w:t>
      </w:r>
    </w:p>
    <w:p>
      <w:pPr>
        <w:pStyle w:val="ListParagraph"/>
        <w:numPr>
          <w:ilvl w:val="0"/>
          <w:numId w:val="2"/>
        </w:numPr>
        <w:spacing w:before="40" w:after="40"/>
      </w:pPr>
      <w:r>
        <w:rPr>
          <w:rFonts w:ascii="Arial" w:cs="Arial" w:eastAsia="Arial" w:hAnsi="Arial"/>
          <w:b w:val="false"/>
          <w:bCs w:val="false"/>
          <w:color w:val="1A1A1A"/>
          <w:sz w:val="21"/>
          <w:szCs w:val="21"/>
        </w:rPr>
        <w:t xml:space="preserve">Enhanced the Language Model section of the NLTK library</w:t>
      </w:r>
    </w:p>
    <w:p>
      <w:pPr>
        <w:pStyle w:val="ListParagraph"/>
        <w:numPr>
          <w:ilvl w:val="0"/>
          <w:numId w:val="2"/>
        </w:numPr>
        <w:spacing w:before="40" w:after="40"/>
      </w:pPr>
      <w:r>
        <w:rPr>
          <w:rFonts w:ascii="Arial" w:cs="Arial" w:eastAsia="Arial" w:hAnsi="Arial"/>
          <w:b w:val="false"/>
          <w:bCs w:val="false"/>
          <w:color w:val="1A1A1A"/>
          <w:sz w:val="21"/>
          <w:szCs w:val="21"/>
        </w:rPr>
        <w:t xml:space="preserve">Fixed Witten-Bell and Kneser-Ney Smoothing implementations</w:t>
      </w:r>
    </w:p>
    <w:p>
      <w:pPr>
        <w:pStyle w:val="ListParagraph"/>
        <w:numPr>
          <w:ilvl w:val="0"/>
          <w:numId w:val="2"/>
        </w:numPr>
        <w:spacing w:before="40" w:after="40"/>
      </w:pPr>
      <w:r>
        <w:rPr>
          <w:rFonts w:ascii="Arial" w:cs="Arial" w:eastAsia="Arial" w:hAnsi="Arial"/>
          <w:b w:val="false"/>
          <w:bCs w:val="false"/>
          <w:color w:val="1A1A1A"/>
          <w:sz w:val="21"/>
          <w:szCs w:val="21"/>
        </w:rPr>
        <w:t xml:space="preserve">Added StupidBackoff and Absolute Discounting language models</w:t>
      </w:r>
    </w:p>
    <w:p>
      <w:pPr>
        <w:pStyle w:val="ListParagraph"/>
        <w:numPr>
          <w:ilvl w:val="0"/>
          <w:numId w:val="2"/>
        </w:numPr>
        <w:spacing w:before="40" w:after="40"/>
      </w:pPr>
      <w:r>
        <w:rPr>
          <w:rFonts w:ascii="Arial" w:cs="Arial" w:eastAsia="Arial" w:hAnsi="Arial"/>
          <w:b w:val="false"/>
          <w:bCs w:val="false"/>
          <w:color w:val="1A1A1A"/>
          <w:sz w:val="21"/>
          <w:szCs w:val="21"/>
        </w:rPr>
        <w:t xml:space="preserve">Collaborated with Ilia Kurenkov on extending the Statistical Language Model module</w:t>
      </w:r>
    </w:p>
    <w:p>
      <w:pPr>
        <w:spacing w:before="60" w:after="0"/>
      </w:pPr>
      <w:r>
        <w:t xml:space="preserve"/>
      </w:r>
    </w:p>
    <w:p>
      <w:pPr>
        <w:spacing w:before="40" w:after="40"/>
      </w:pPr>
      <w:hyperlink w:history="1" r:id="rIda0nm4chbnbecnonogi9l-">
        <w:r>
          <w:rPr>
            <w:rFonts w:ascii="Arial" w:cs="Arial" w:eastAsia="Arial" w:hAnsi="Arial"/>
            <w:color w:val="1B4F9C"/>
            <w:sz w:val="20"/>
            <w:szCs w:val="20"/>
            <w:u w:val="single"/>
          </w:rPr>
          <w:t xml:space="preserve">GitHub Profile: https://github.com/manujosephv</w:t>
        </w:r>
      </w:hyperlink>
    </w:p>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5. Research Papers &amp; Academic Publications</w:t>
      </w:r>
    </w:p>
    <w:p>
      <w:pPr>
        <w:spacing w:before="60" w:after="80" w:line="280"/>
      </w:pPr>
      <w:r>
        <w:rPr>
          <w:rFonts w:ascii="Arial" w:cs="Arial" w:eastAsia="Arial" w:hAnsi="Arial"/>
          <w:color w:val="1A1A1A"/>
          <w:sz w:val="22"/>
          <w:szCs w:val="22"/>
        </w:rPr>
        <w:t xml:space="preserve">Manu has published applied ML research on ArXiv, primarily at the intersection of deep learning, tabular data, and forecasting. His work has been cited by researchers globally.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800"/>
        <w:gridCol w:w="1760"/>
      </w:tblGrid>
      <w:tr>
        <w:tc>
          <w:tcPr>
            <w:tcW w:type="dxa" w:w="5800"/>
            <w:shd w:fill="1B4F9C" w:val="clear"/>
            <w:tcMar>
              <w:top w:type="dxa" w:w="80"/>
              <w:left w:type="dxa" w:w="120"/>
              <w:bottom w:type="dxa" w:w="80"/>
              <w:right w:type="dxa" w:w="120"/>
            </w:tcMar>
          </w:tcPr>
          <w:p>
            <w:r>
              <w:rPr>
                <w:rFonts w:ascii="Arial" w:cs="Arial" w:eastAsia="Arial" w:hAnsi="Arial"/>
                <w:b/>
                <w:bCs/>
                <w:color w:val="FFFFFF"/>
                <w:sz w:val="21"/>
                <w:szCs w:val="21"/>
              </w:rPr>
              <w:t xml:space="preserve">Paper Title</w:t>
            </w:r>
          </w:p>
        </w:tc>
        <w:tc>
          <w:tcPr>
            <w:tcW w:type="dxa" w:w="1800"/>
            <w:shd w:fill="1B4F9C" w:val="clear"/>
            <w:tcMar>
              <w:top w:type="dxa" w:w="80"/>
              <w:left w:type="dxa" w:w="120"/>
              <w:bottom w:type="dxa" w:w="80"/>
              <w:right w:type="dxa" w:w="120"/>
            </w:tcMar>
          </w:tcPr>
          <w:p>
            <w:r>
              <w:rPr>
                <w:rFonts w:ascii="Arial" w:cs="Arial" w:eastAsia="Arial" w:hAnsi="Arial"/>
                <w:b/>
                <w:bCs/>
                <w:color w:val="FFFFFF"/>
                <w:sz w:val="21"/>
                <w:szCs w:val="21"/>
              </w:rPr>
              <w:t xml:space="preserve">Year</w:t>
            </w:r>
          </w:p>
        </w:tc>
        <w:tc>
          <w:tcPr>
            <w:tcW w:type="dxa" w:w="1760"/>
            <w:shd w:fill="1B4F9C" w:val="clear"/>
            <w:tcMar>
              <w:top w:type="dxa" w:w="80"/>
              <w:left w:type="dxa" w:w="120"/>
              <w:bottom w:type="dxa" w:w="80"/>
              <w:right w:type="dxa" w:w="120"/>
            </w:tcMar>
          </w:tcPr>
          <w:p>
            <w:r>
              <w:rPr>
                <w:rFonts w:ascii="Arial" w:cs="Arial" w:eastAsia="Arial" w:hAnsi="Arial"/>
                <w:b/>
                <w:bCs/>
                <w:color w:val="FFFFFF"/>
                <w:sz w:val="21"/>
                <w:szCs w:val="21"/>
              </w:rPr>
              <w:t xml:space="preserve">ArXiv ID</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PyTorch Tabular: A Framework for Deep Learning with Tabular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2021</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4F9C"/>
                <w:sz w:val="20"/>
                <w:szCs w:val="20"/>
              </w:rPr>
              <w:t xml:space="preserve">2104.13638</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GANDALF: Gated Adaptive Network for Deep Automated Learning of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9C"/>
                <w:sz w:val="20"/>
                <w:szCs w:val="20"/>
              </w:rPr>
              <w:t xml:space="preserve">2207.08548</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AskYourDB: Querying Relational Databases with Natural Language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2022</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4F9C"/>
                <w:sz w:val="20"/>
                <w:szCs w:val="20"/>
              </w:rPr>
              <w:t xml:space="preserve">2210.08532</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LAMA-Net: Unsupervised Domain Adaptation via Latent Alignment for RUL Prediction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9C"/>
                <w:sz w:val="20"/>
                <w:szCs w:val="20"/>
              </w:rPr>
              <w:t xml:space="preserve">2208.08388</w:t>
            </w:r>
          </w:p>
        </w:tc>
      </w:tr>
      <w:tr>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Intermittent Demand Forecasting with Deep Renewal Processes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2019</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4F9C"/>
                <w:sz w:val="20"/>
                <w:szCs w:val="20"/>
              </w:rPr>
              <w:t xml:space="preserve">1911.10416</w:t>
            </w:r>
          </w:p>
        </w:tc>
      </w:tr>
    </w:tbl>
    <w:p>
      <w:pPr>
        <w:spacing w:before="80" w:after="0"/>
      </w:pPr>
      <w:r>
        <w:t xml:space="preserve"/>
      </w:r>
    </w:p>
    <w:p>
      <w:pPr>
        <w:spacing w:before="40" w:after="40"/>
      </w:pPr>
      <w:hyperlink w:history="1" r:id="rIdyp4tmph3hnawtpaxqwpmg">
        <w:r>
          <w:rPr>
            <w:rFonts w:ascii="Arial" w:cs="Arial" w:eastAsia="Arial" w:hAnsi="Arial"/>
            <w:color w:val="1B4F9C"/>
            <w:sz w:val="20"/>
            <w:szCs w:val="20"/>
            <w:u w:val="single"/>
          </w:rPr>
          <w:t xml:space="preserve">Semantic Scholar Profile: https://www.semanticscholar.org/author/Manu-Joseph/2086742581</w:t>
        </w:r>
      </w:hyperlink>
    </w:p>
    <w:p>
      <w:pPr>
        <w:spacing w:before="200" w:after="0"/>
      </w:pPr>
      <w:r>
        <w:t xml:space="preserve"/>
      </w:r>
    </w:p>
    <w:p>
      <w:r>
        <w:br w:type="page"/>
      </w:r>
    </w:p>
    <w:p>
      <w:pPr>
        <w:pStyle w:val="Heading1"/>
        <w:pBdr>
          <w:bottom w:val="single" w:color="1B4F9C" w:sz="6" w:space="6"/>
        </w:pBdr>
        <w:spacing w:before="360" w:after="120"/>
      </w:pPr>
      <w:r>
        <w:rPr>
          <w:rFonts w:ascii="Arial" w:cs="Arial" w:eastAsia="Arial" w:hAnsi="Arial"/>
          <w:b/>
          <w:bCs/>
          <w:color w:val="1B4F9C"/>
          <w:sz w:val="32"/>
          <w:szCs w:val="32"/>
        </w:rPr>
        <w:t xml:space="preserve">6. Technical Books</w:t>
      </w:r>
    </w:p>
    <w:p>
      <w:pPr>
        <w:pStyle w:val="Heading2"/>
        <w:spacing w:before="240" w:after="80"/>
      </w:pPr>
      <w:r>
        <w:rPr>
          <w:rFonts w:ascii="Arial" w:cs="Arial" w:eastAsia="Arial" w:hAnsi="Arial"/>
          <w:b/>
          <w:bCs/>
          <w:color w:val="444444"/>
          <w:sz w:val="26"/>
          <w:szCs w:val="26"/>
        </w:rPr>
        <w:t xml:space="preserve">Modern Time Series Forecasting with Python (2nd Edition)</w:t>
      </w:r>
    </w:p>
    <w:p>
      <w:pPr>
        <w:spacing w:before="60" w:after="80" w:line="280"/>
      </w:pPr>
      <w:r>
        <w:rPr>
          <w:rFonts w:ascii="Arial" w:cs="Arial" w:eastAsia="Arial" w:hAnsi="Arial"/>
          <w:color w:val="1A1A1A"/>
          <w:sz w:val="22"/>
          <w:szCs w:val="22"/>
        </w:rPr>
        <w:t xml:space="preserve">Publisher: Packt Publishing  |  Co-author: Jeffrey Tackes</w:t>
      </w:r>
    </w:p>
    <w:p>
      <w:pPr>
        <w:spacing w:before="40" w:after="0"/>
      </w:pPr>
      <w:r>
        <w:t xml:space="preserve"/>
      </w:r>
    </w:p>
    <w:p>
      <w:pPr>
        <w:spacing w:before="60" w:after="80" w:line="280"/>
      </w:pPr>
      <w:r>
        <w:rPr>
          <w:rFonts w:ascii="Arial" w:cs="Arial" w:eastAsia="Arial" w:hAnsi="Arial"/>
          <w:color w:val="1A1A1A"/>
          <w:sz w:val="22"/>
          <w:szCs w:val="22"/>
        </w:rPr>
        <w:t xml:space="preserve">A comprehensive, industry-ready guide to time series forecasting that bridges classical statistical methods with modern machine learning and deep learning approaches.</w:t>
      </w:r>
    </w:p>
    <w:p>
      <w:pPr>
        <w:spacing w:before="60" w:after="0"/>
      </w:pPr>
      <w:r>
        <w:t xml:space="preserve"/>
      </w:r>
    </w:p>
    <w:p>
      <w:pPr>
        <w:spacing w:before="180" w:after="60"/>
      </w:pPr>
      <w:r>
        <w:rPr>
          <w:rFonts w:ascii="Arial" w:cs="Arial" w:eastAsia="Arial" w:hAnsi="Arial"/>
          <w:b/>
          <w:bCs/>
          <w:color w:val="C0392B"/>
          <w:sz w:val="22"/>
          <w:szCs w:val="22"/>
        </w:rPr>
        <w:t xml:space="preserve">Topics Covered</w:t>
      </w:r>
    </w:p>
    <w:p>
      <w:pPr>
        <w:pStyle w:val="ListParagraph"/>
        <w:numPr>
          <w:ilvl w:val="0"/>
          <w:numId w:val="2"/>
        </w:numPr>
        <w:spacing w:before="40" w:after="40"/>
      </w:pPr>
      <w:r>
        <w:rPr>
          <w:rFonts w:ascii="Arial" w:cs="Arial" w:eastAsia="Arial" w:hAnsi="Arial"/>
          <w:b w:val="false"/>
          <w:bCs w:val="false"/>
          <w:color w:val="1A1A1A"/>
          <w:sz w:val="21"/>
          <w:szCs w:val="21"/>
        </w:rPr>
        <w:t xml:space="preserve">Classical methods: ARIMA, ETS, and statistical baselines</w:t>
      </w:r>
    </w:p>
    <w:p>
      <w:pPr>
        <w:pStyle w:val="ListParagraph"/>
        <w:numPr>
          <w:ilvl w:val="0"/>
          <w:numId w:val="2"/>
        </w:numPr>
        <w:spacing w:before="40" w:after="40"/>
      </w:pPr>
      <w:r>
        <w:rPr>
          <w:rFonts w:ascii="Arial" w:cs="Arial" w:eastAsia="Arial" w:hAnsi="Arial"/>
          <w:b w:val="false"/>
          <w:bCs w:val="false"/>
          <w:color w:val="1A1A1A"/>
          <w:sz w:val="21"/>
          <w:szCs w:val="21"/>
        </w:rPr>
        <w:t xml:space="preserve">Machine learning approaches: Linear regression, gradient-boosted trees (XGBoost, LightGBM)</w:t>
      </w:r>
    </w:p>
    <w:p>
      <w:pPr>
        <w:pStyle w:val="ListParagraph"/>
        <w:numPr>
          <w:ilvl w:val="0"/>
          <w:numId w:val="2"/>
        </w:numPr>
        <w:spacing w:before="40" w:after="40"/>
      </w:pPr>
      <w:r>
        <w:rPr>
          <w:rFonts w:ascii="Arial" w:cs="Arial" w:eastAsia="Arial" w:hAnsi="Arial"/>
          <w:b w:val="false"/>
          <w:bCs w:val="false"/>
          <w:color w:val="1A1A1A"/>
          <w:sz w:val="21"/>
          <w:szCs w:val="21"/>
        </w:rPr>
        <w:t xml:space="preserve">Deep learning: Feed-forward neural networks, LSTMs, Transformers, N-BEATS</w:t>
      </w:r>
    </w:p>
    <w:p>
      <w:pPr>
        <w:pStyle w:val="ListParagraph"/>
        <w:numPr>
          <w:ilvl w:val="0"/>
          <w:numId w:val="2"/>
        </w:numPr>
        <w:spacing w:before="40" w:after="40"/>
      </w:pPr>
      <w:r>
        <w:rPr>
          <w:rFonts w:ascii="Arial" w:cs="Arial" w:eastAsia="Arial" w:hAnsi="Arial"/>
          <w:b w:val="false"/>
          <w:bCs w:val="false"/>
          <w:color w:val="1A1A1A"/>
          <w:sz w:val="21"/>
          <w:szCs w:val="21"/>
        </w:rPr>
        <w:t xml:space="preserve">Probabilistic forecasting and uncertainty estimation</w:t>
      </w:r>
    </w:p>
    <w:p>
      <w:pPr>
        <w:pStyle w:val="ListParagraph"/>
        <w:numPr>
          <w:ilvl w:val="0"/>
          <w:numId w:val="2"/>
        </w:numPr>
        <w:spacing w:before="40" w:after="40"/>
      </w:pPr>
      <w:r>
        <w:rPr>
          <w:rFonts w:ascii="Arial" w:cs="Arial" w:eastAsia="Arial" w:hAnsi="Arial"/>
          <w:b w:val="false"/>
          <w:bCs w:val="false"/>
          <w:color w:val="1A1A1A"/>
          <w:sz w:val="21"/>
          <w:szCs w:val="21"/>
        </w:rPr>
        <w:t xml:space="preserve">Interpretability and explainability for forecasting models</w:t>
      </w:r>
    </w:p>
    <w:p>
      <w:pPr>
        <w:pStyle w:val="ListParagraph"/>
        <w:numPr>
          <w:ilvl w:val="0"/>
          <w:numId w:val="2"/>
        </w:numPr>
        <w:spacing w:before="40" w:after="40"/>
      </w:pPr>
      <w:r>
        <w:rPr>
          <w:rFonts w:ascii="Arial" w:cs="Arial" w:eastAsia="Arial" w:hAnsi="Arial"/>
          <w:b w:val="false"/>
          <w:bCs w:val="false"/>
          <w:color w:val="1A1A1A"/>
          <w:sz w:val="21"/>
          <w:szCs w:val="21"/>
        </w:rPr>
        <w:t xml:space="preserve">Real-world applications and industry best practices</w:t>
      </w:r>
    </w:p>
    <w:p>
      <w:pPr>
        <w:spacing w:before="80" w:after="0"/>
      </w:pPr>
      <w:r>
        <w:t xml:space="preserve"/>
      </w:r>
    </w:p>
    <w:p>
      <w:pPr>
        <w:spacing w:before="40" w:after="40"/>
      </w:pPr>
      <w:hyperlink w:history="1" r:id="rIdwxtv-awls7sjjlfnopfrg">
        <w:r>
          <w:rPr>
            <w:rFonts w:ascii="Arial" w:cs="Arial" w:eastAsia="Arial" w:hAnsi="Arial"/>
            <w:color w:val="1B4F9C"/>
            <w:sz w:val="20"/>
            <w:szCs w:val="20"/>
            <w:u w:val="single"/>
          </w:rPr>
          <w:t xml:space="preserve">Amazon (US): https://www.amazon.com/Modern-Time-Forecasting-Python-industry-ready/dp/1803246804</w:t>
        </w:r>
      </w:hyperlink>
    </w:p>
    <w:p>
      <w:pPr>
        <w:spacing w:before="40" w:after="40"/>
      </w:pPr>
      <w:hyperlink w:history="1" r:id="rIdkksnjshekma6suhn3rs6t">
        <w:r>
          <w:rPr>
            <w:rFonts w:ascii="Arial" w:cs="Arial" w:eastAsia="Arial" w:hAnsi="Arial"/>
            <w:color w:val="1B4F9C"/>
            <w:sz w:val="20"/>
            <w:szCs w:val="20"/>
            <w:u w:val="single"/>
          </w:rPr>
          <w:t xml:space="preserve">O'Reilly: https://www.oreilly.com/library/view/modern-time-series/9781803246802/</w:t>
        </w:r>
      </w:hyperlink>
    </w:p>
    <w:p>
      <w:pPr>
        <w:spacing w:before="40" w:after="40"/>
      </w:pPr>
      <w:hyperlink w:history="1" r:id="rIdd1cfe_omepp5igrdwrtmq">
        <w:r>
          <w:rPr>
            <w:rFonts w:ascii="Arial" w:cs="Arial" w:eastAsia="Arial" w:hAnsi="Arial"/>
            <w:color w:val="1B4F9C"/>
            <w:sz w:val="20"/>
            <w:szCs w:val="20"/>
            <w:u w:val="single"/>
          </w:rPr>
          <w:t xml:space="preserve">GitHub Code Repository: https://github.com/PacktPublishing/Modern-Time-Series-Forecasting-with-Python</w:t>
        </w:r>
      </w:hyperlink>
    </w:p>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7. Fiction — The Artist</w:t>
      </w:r>
    </w:p>
    <w:p>
      <w:pPr>
        <w:pStyle w:val="Heading2"/>
        <w:spacing w:before="240" w:after="80"/>
      </w:pPr>
      <w:r>
        <w:rPr>
          <w:rFonts w:ascii="Arial" w:cs="Arial" w:eastAsia="Arial" w:hAnsi="Arial"/>
          <w:b/>
          <w:bCs/>
          <w:color w:val="444444"/>
          <w:sz w:val="26"/>
          <w:szCs w:val="26"/>
        </w:rPr>
        <w:t xml:space="preserve">7.1 About the Novel</w:t>
      </w:r>
    </w:p>
    <w:p>
      <w:pPr>
        <w:spacing w:before="60" w:after="80" w:line="280"/>
      </w:pPr>
      <w:r>
        <w:rPr>
          <w:rFonts w:ascii="Arial" w:cs="Arial" w:eastAsia="Arial" w:hAnsi="Arial"/>
          <w:color w:val="1A1A1A"/>
          <w:sz w:val="22"/>
          <w:szCs w:val="22"/>
        </w:rPr>
        <w:t xml:space="preserve">"The Artist" is Manu's debut psychological thriller — a dark, multi-POV narrative set between Trivandrum and Delhi. Published under the pen name Manu J by Paper Towns (2024), the novel has received critical acclaim from prominent literary voices.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Title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The Artist</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Author (pen name)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Manu J</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Genre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Psychological Thriller</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Publisher</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Paper Towns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Year</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2024</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Availability</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Bookstores across India &amp; Amazon India</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Linktree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linktr.ee/the_artist_novel</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444444"/>
                <w:sz w:val="21"/>
                <w:szCs w:val="21"/>
              </w:rPr>
              <w:t xml:space="preserve">Themes</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A1A1A"/>
                <w:sz w:val="21"/>
                <w:szCs w:val="21"/>
              </w:rPr>
              <w:t xml:space="preserve">Serial killer, police procedural, dark past, family, internal struggle, multiple POVs, cat &amp; mouse</w:t>
            </w:r>
          </w:p>
        </w:tc>
      </w:tr>
    </w:tbl>
    <w:p>
      <w:pPr>
        <w:spacing w:before="100" w:after="0"/>
      </w:pPr>
      <w:r>
        <w:t xml:space="preserve"/>
      </w:r>
    </w:p>
    <w:p>
      <w:pPr>
        <w:pStyle w:val="Heading2"/>
        <w:spacing w:before="240" w:after="80"/>
      </w:pPr>
      <w:r>
        <w:rPr>
          <w:rFonts w:ascii="Arial" w:cs="Arial" w:eastAsia="Arial" w:hAnsi="Arial"/>
          <w:b/>
          <w:bCs/>
          <w:color w:val="444444"/>
          <w:sz w:val="26"/>
          <w:szCs w:val="26"/>
        </w:rPr>
        <w:t xml:space="preserve">7.2 Story Synopsis</w:t>
      </w:r>
    </w:p>
    <w:p>
      <w:pPr>
        <w:spacing w:before="60" w:after="80" w:line="280"/>
      </w:pPr>
      <w:r>
        <w:rPr>
          <w:rFonts w:ascii="Arial" w:cs="Arial" w:eastAsia="Arial" w:hAnsi="Arial"/>
          <w:color w:val="1A1A1A"/>
          <w:sz w:val="22"/>
          <w:szCs w:val="22"/>
        </w:rPr>
        <w:t xml:space="preserve">The novel follows three distinct characters whose fates intersect in a web of crime and psychological darkness:</w:t>
      </w:r>
    </w:p>
    <w:p>
      <w:pPr>
        <w:spacing w:before="40" w:after="0"/>
      </w:pPr>
      <w:r>
        <w:t xml:space="preserve"/>
      </w:r>
    </w:p>
    <w:p>
      <w:pPr>
        <w:pStyle w:val="ListParagraph"/>
        <w:numPr>
          <w:ilvl w:val="0"/>
          <w:numId w:val="2"/>
        </w:numPr>
        <w:spacing w:before="40" w:after="40"/>
      </w:pPr>
      <w:r>
        <w:rPr>
          <w:rFonts w:ascii="Arial" w:cs="Arial" w:eastAsia="Arial" w:hAnsi="Arial"/>
          <w:b/>
          <w:bCs/>
          <w:color w:val="1A1A1A"/>
          <w:sz w:val="21"/>
          <w:szCs w:val="21"/>
        </w:rPr>
        <w:t xml:space="preserve">Alex ('The Artist') — A serial killer with a flair for the dramatic, turning each crime into a dark piece of art. A predator camouflaged within urban chaos.</w:t>
      </w:r>
    </w:p>
    <w:p>
      <w:pPr>
        <w:pStyle w:val="ListParagraph"/>
        <w:numPr>
          <w:ilvl w:val="0"/>
          <w:numId w:val="2"/>
        </w:numPr>
        <w:spacing w:before="40" w:after="40"/>
      </w:pPr>
      <w:r>
        <w:rPr>
          <w:rFonts w:ascii="Arial" w:cs="Arial" w:eastAsia="Arial" w:hAnsi="Arial"/>
          <w:b/>
          <w:bCs/>
          <w:color w:val="1A1A1A"/>
          <w:sz w:val="21"/>
          <w:szCs w:val="21"/>
        </w:rPr>
        <w:t xml:space="preserve">Manas — A family man living what appears to be an ideal life, until a buried secret resurfaces. Thrust into a nightmare, he races against time to protect what he holds dearest.</w:t>
      </w:r>
    </w:p>
    <w:p>
      <w:pPr>
        <w:pStyle w:val="ListParagraph"/>
        <w:numPr>
          <w:ilvl w:val="0"/>
          <w:numId w:val="2"/>
        </w:numPr>
        <w:spacing w:before="40" w:after="40"/>
      </w:pPr>
      <w:r>
        <w:rPr>
          <w:rFonts w:ascii="Arial" w:cs="Arial" w:eastAsia="Arial" w:hAnsi="Arial"/>
          <w:b/>
          <w:bCs/>
          <w:color w:val="1A1A1A"/>
          <w:sz w:val="21"/>
          <w:szCs w:val="21"/>
        </w:rPr>
        <w:t xml:space="preserve">Nasir Ali Khan — An elite police officer, one of very few sent to the FBI for training in violent crimes. Relentless in his four-year pursuit of the elusive Artist.</w:t>
      </w:r>
    </w:p>
    <w:p>
      <w:pPr>
        <w:spacing w:before="80" w:after="0"/>
      </w:pPr>
      <w:r>
        <w:t xml:space="preserve"/>
      </w:r>
    </w:p>
    <w:p>
      <w:pPr>
        <w:spacing w:before="60" w:after="80" w:line="280"/>
      </w:pPr>
      <w:r>
        <w:rPr>
          <w:rFonts w:ascii="Arial" w:cs="Arial" w:eastAsia="Arial" w:hAnsi="Arial"/>
          <w:color w:val="1A1A1A"/>
          <w:sz w:val="22"/>
          <w:szCs w:val="22"/>
        </w:rPr>
        <w:t xml:space="preserve">The narrative spans Trivandrum's shadowed alleys to Delhi's bustling streets, exploring the roles of unresolved trauma and past conflict in misshaping human beings. The book blurs the lines between right and wrong, drawing readers into a morally complex journey through the human condition.</w:t>
      </w:r>
    </w:p>
    <w:p>
      <w:pPr>
        <w:spacing w:before="100" w:after="0"/>
      </w:pPr>
      <w:r>
        <w:t xml:space="preserve"/>
      </w:r>
    </w:p>
    <w:p>
      <w:pPr>
        <w:pStyle w:val="Heading2"/>
        <w:spacing w:before="240" w:after="80"/>
      </w:pPr>
      <w:r>
        <w:rPr>
          <w:rFonts w:ascii="Arial" w:cs="Arial" w:eastAsia="Arial" w:hAnsi="Arial"/>
          <w:b/>
          <w:bCs/>
          <w:color w:val="444444"/>
          <w:sz w:val="26"/>
          <w:szCs w:val="26"/>
        </w:rPr>
        <w:t xml:space="preserve">7.3 Critical Acclaim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CCCCC" w:sz="2"/>
              <w:bottom w:val="single" w:color="CCCCCC" w:sz="2"/>
              <w:right w:val="single" w:color="CCCCCC" w:sz="2"/>
            </w:tcBorders>
            <w:shd w:fill="F5F5F5"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Dr. Shashi Tharoor — Esteemed Indian Politician, Author &amp; Former Diplomat</w:t>
            </w:r>
          </w:p>
          <w:p>
            <w:pPr>
              <w:spacing w:before="20" w:after="20"/>
            </w:pPr>
            <w:r>
              <w:rPr>
                <w:rFonts w:ascii="Arial" w:cs="Arial" w:eastAsia="Arial" w:hAnsi="Arial"/>
                <w:i/>
                <w:iCs/>
                <w:color w:val="1A1A1A"/>
                <w:sz w:val="20"/>
                <w:szCs w:val="20"/>
              </w:rPr>
              <w:t xml:space="preserve">"A fluently written and blazingly paced thriller, Manu J's The Artist marks an impressive debut."</w:t>
            </w:r>
          </w:p>
          <w:p>
            <w:pPr>
              <w:spacing w:before="20" w:after="20"/>
            </w:pPr>
            <w:r>
              <w:rPr>
                <w:rFonts w:ascii="Arial" w:cs="Arial" w:eastAsia="Arial" w:hAnsi="Arial"/>
                <w:i w:val="false"/>
                <w:iCs w:val="false"/>
                <w:color w:val="1A1A1A"/>
                <w:sz w:val="20"/>
                <w:szCs w:val="20"/>
              </w:rPr>
              <w:t xml:space="preserve"/>
            </w:r>
          </w:p>
          <w:p>
            <w:pPr>
              <w:spacing w:before="20" w:after="20"/>
            </w:pPr>
            <w:r>
              <w:rPr>
                <w:rFonts w:ascii="Arial" w:cs="Arial" w:eastAsia="Arial" w:hAnsi="Arial"/>
                <w:i w:val="false"/>
                <w:iCs w:val="false"/>
                <w:color w:val="1A1A1A"/>
                <w:sz w:val="20"/>
                <w:szCs w:val="20"/>
              </w:rPr>
              <w:t xml:space="preserve">As the characters of Manu J's audacious psychological thriller blaze a bloody trail, the reader realises a</w:t>
            </w:r>
          </w:p>
          <w:p>
            <w:pPr>
              <w:spacing w:before="20" w:after="20"/>
            </w:pPr>
            <w:r>
              <w:rPr>
                <w:rFonts w:ascii="Arial" w:cs="Arial" w:eastAsia="Arial" w:hAnsi="Arial"/>
                <w:i w:val="false"/>
                <w:iCs w:val="false"/>
                <w:color w:val="1A1A1A"/>
                <w:sz w:val="20"/>
                <w:szCs w:val="20"/>
              </w:rPr>
              <w:t xml:space="preserve">searing fact: in this bleakest of bleak worlds, the darkness engulfing these twisted, scarred men and women</w:t>
            </w:r>
          </w:p>
          <w:p>
            <w:pPr>
              <w:spacing w:before="20" w:after="20"/>
            </w:pPr>
            <w:r>
              <w:rPr>
                <w:rFonts w:ascii="Arial" w:cs="Arial" w:eastAsia="Arial" w:hAnsi="Arial"/>
                <w:i w:val="false"/>
                <w:iCs w:val="false"/>
                <w:color w:val="1A1A1A"/>
                <w:sz w:val="20"/>
                <w:szCs w:val="20"/>
              </w:rPr>
              <w:t xml:space="preserve">isn't external — it's internal, a manifestation of their own sordid psyches.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CCCCC" w:sz="2"/>
              <w:bottom w:val="single" w:color="CCCCCC" w:sz="2"/>
              <w:right w:val="single" w:color="CCCCCC" w:sz="2"/>
            </w:tcBorders>
            <w:shd w:fill="F5F5F5"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The New Indian Express</w:t>
            </w:r>
          </w:p>
          <w:p>
            <w:pPr>
              <w:spacing w:before="20" w:after="20"/>
            </w:pPr>
            <w:r>
              <w:rPr>
                <w:rFonts w:ascii="Arial" w:cs="Arial" w:eastAsia="Arial" w:hAnsi="Arial"/>
                <w:i w:val="false"/>
                <w:iCs w:val="false"/>
                <w:color w:val="1A1A1A"/>
                <w:sz w:val="20"/>
                <w:szCs w:val="20"/>
              </w:rPr>
              <w:t xml:space="preserve">For a debutant, Manu has come up with a surprisingly cohesive narration that seamlessly weaves subdued</w:t>
            </w:r>
          </w:p>
          <w:p>
            <w:pPr>
              <w:spacing w:before="20" w:after="20"/>
            </w:pPr>
            <w:r>
              <w:rPr>
                <w:rFonts w:ascii="Arial" w:cs="Arial" w:eastAsia="Arial" w:hAnsi="Arial"/>
                <w:i w:val="false"/>
                <w:iCs w:val="false"/>
                <w:color w:val="1A1A1A"/>
                <w:sz w:val="20"/>
                <w:szCs w:val="20"/>
              </w:rPr>
              <w:t xml:space="preserve">undertones with graphic murderous violence, rendered with sickeningly artistic hues. The novel does get</w:t>
            </w:r>
          </w:p>
          <w:p>
            <w:pPr>
              <w:spacing w:before="20" w:after="20"/>
            </w:pPr>
            <w:r>
              <w:rPr>
                <w:rFonts w:ascii="Arial" w:cs="Arial" w:eastAsia="Arial" w:hAnsi="Arial"/>
                <w:i w:val="false"/>
                <w:iCs w:val="false"/>
                <w:color w:val="1A1A1A"/>
                <w:sz w:val="20"/>
                <w:szCs w:val="20"/>
              </w:rPr>
              <w:t xml:space="preserve">almost all its hard facts right, with well-researched procedures and descriptions included. It offers a solid</w:t>
            </w:r>
          </w:p>
          <w:p>
            <w:pPr>
              <w:spacing w:before="20" w:after="20"/>
            </w:pPr>
            <w:r>
              <w:rPr>
                <w:rFonts w:ascii="Arial" w:cs="Arial" w:eastAsia="Arial" w:hAnsi="Arial"/>
                <w:i w:val="false"/>
                <w:iCs w:val="false"/>
                <w:color w:val="1A1A1A"/>
                <w:sz w:val="20"/>
                <w:szCs w:val="20"/>
              </w:rPr>
              <w:t xml:space="preserve">read for genre enthusiasts and introduces a promising new writer to the literary scene.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CCCCC" w:sz="2"/>
              <w:bottom w:val="single" w:color="CCCCCC" w:sz="2"/>
              <w:right w:val="single" w:color="CCCCCC" w:sz="2"/>
            </w:tcBorders>
            <w:shd w:fill="F5F5F5"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Prof. N. Manu Chakravarthy — Writer, Film Critic &amp; Cultural Theorist</w:t>
            </w:r>
          </w:p>
          <w:p>
            <w:pPr>
              <w:spacing w:before="20" w:after="20"/>
            </w:pPr>
            <w:r>
              <w:rPr>
                <w:rFonts w:ascii="Arial" w:cs="Arial" w:eastAsia="Arial" w:hAnsi="Arial"/>
                <w:i w:val="false"/>
                <w:iCs w:val="false"/>
                <w:color w:val="1A1A1A"/>
                <w:sz w:val="20"/>
                <w:szCs w:val="20"/>
              </w:rPr>
              <w:t xml:space="preserve">Manu Joseph exhibits a remarkable command of fiction, weaving intricate details that captivate the reader's</w:t>
            </w:r>
          </w:p>
          <w:p>
            <w:pPr>
              <w:spacing w:before="20" w:after="20"/>
            </w:pPr>
            <w:r>
              <w:rPr>
                <w:rFonts w:ascii="Arial" w:cs="Arial" w:eastAsia="Arial" w:hAnsi="Arial"/>
                <w:i w:val="false"/>
                <w:iCs w:val="false"/>
                <w:color w:val="1A1A1A"/>
                <w:sz w:val="20"/>
                <w:szCs w:val="20"/>
              </w:rPr>
              <w:t xml:space="preserve">imagination without overwhelming the story's essence. Even more striking is his deep understanding of the</w:t>
            </w:r>
          </w:p>
          <w:p>
            <w:pPr>
              <w:spacing w:before="20" w:after="20"/>
            </w:pPr>
            <w:r>
              <w:rPr>
                <w:rFonts w:ascii="Arial" w:cs="Arial" w:eastAsia="Arial" w:hAnsi="Arial"/>
                <w:i w:val="false"/>
                <w:iCs w:val="false"/>
                <w:color w:val="1A1A1A"/>
                <w:sz w:val="20"/>
                <w:szCs w:val="20"/>
              </w:rPr>
              <w:t xml:space="preserve">human psyche. The character of Manas reflects a profound exploration of the human self, echoing the tragic</w:t>
            </w:r>
          </w:p>
          <w:p>
            <w:pPr>
              <w:spacing w:before="20" w:after="20"/>
            </w:pPr>
            <w:r>
              <w:rPr>
                <w:rFonts w:ascii="Arial" w:cs="Arial" w:eastAsia="Arial" w:hAnsi="Arial"/>
                <w:i w:val="false"/>
                <w:iCs w:val="false"/>
                <w:color w:val="1A1A1A"/>
                <w:sz w:val="20"/>
                <w:szCs w:val="20"/>
              </w:rPr>
              <w:t xml:space="preserve">visions found in the Mahabharata and Greek tragedies. This work stands as a testament to the author's</w:t>
            </w:r>
          </w:p>
          <w:p>
            <w:pPr>
              <w:spacing w:before="20" w:after="20"/>
            </w:pPr>
            <w:r>
              <w:rPr>
                <w:rFonts w:ascii="Arial" w:cs="Arial" w:eastAsia="Arial" w:hAnsi="Arial"/>
                <w:i w:val="false"/>
                <w:iCs w:val="false"/>
                <w:color w:val="1A1A1A"/>
                <w:sz w:val="20"/>
                <w:szCs w:val="20"/>
              </w:rPr>
              <w:t xml:space="preserve">ability to craft a story that is both emotionally resonant and intellectually engaging.</w:t>
            </w:r>
          </w:p>
        </w:tc>
      </w:tr>
    </w:tbl>
    <w:p>
      <w:pPr>
        <w:spacing w:before="100" w:after="0"/>
      </w:pPr>
      <w:r>
        <w:t xml:space="preserve"/>
      </w:r>
    </w:p>
    <w:p>
      <w:pPr>
        <w:pStyle w:val="Heading2"/>
        <w:spacing w:before="240" w:after="80"/>
      </w:pPr>
      <w:r>
        <w:rPr>
          <w:rFonts w:ascii="Arial" w:cs="Arial" w:eastAsia="Arial" w:hAnsi="Arial"/>
          <w:b/>
          <w:bCs/>
          <w:color w:val="444444"/>
          <w:sz w:val="26"/>
          <w:szCs w:val="26"/>
        </w:rPr>
        <w:t xml:space="preserve">7.4 Promotional Materials</w:t>
      </w:r>
    </w:p>
    <w:p>
      <w:pPr>
        <w:spacing w:before="60" w:after="80" w:line="280"/>
      </w:pPr>
      <w:r>
        <w:rPr>
          <w:rFonts w:ascii="Arial" w:cs="Arial" w:eastAsia="Arial" w:hAnsi="Arial"/>
          <w:color w:val="1A1A1A"/>
          <w:sz w:val="22"/>
          <w:szCs w:val="22"/>
        </w:rPr>
        <w:t xml:space="preserve">Manu has built an innovative multi-channel promotional campaign for the book, including:</w:t>
      </w:r>
    </w:p>
    <w:p>
      <w:pPr>
        <w:pStyle w:val="ListParagraph"/>
        <w:numPr>
          <w:ilvl w:val="0"/>
          <w:numId w:val="2"/>
        </w:numPr>
        <w:spacing w:before="40" w:after="40"/>
      </w:pPr>
      <w:r>
        <w:rPr>
          <w:rFonts w:ascii="Arial" w:cs="Arial" w:eastAsia="Arial" w:hAnsi="Arial"/>
          <w:b w:val="false"/>
          <w:bCs w:val="false"/>
          <w:color w:val="1A1A1A"/>
          <w:sz w:val="21"/>
          <w:szCs w:val="21"/>
        </w:rPr>
        <w:t xml:space="preserve">A serialised graphic novel adaptation — professional comic-book-style pages bringing the opening scenes to life with cinematic artwork</w:t>
      </w:r>
    </w:p>
    <w:p>
      <w:pPr>
        <w:pStyle w:val="ListParagraph"/>
        <w:numPr>
          <w:ilvl w:val="0"/>
          <w:numId w:val="2"/>
        </w:numPr>
        <w:spacing w:before="40" w:after="40"/>
      </w:pPr>
      <w:r>
        <w:rPr>
          <w:rFonts w:ascii="Arial" w:cs="Arial" w:eastAsia="Arial" w:hAnsi="Arial"/>
          <w:b w:val="false"/>
          <w:bCs w:val="false"/>
          <w:color w:val="1A1A1A"/>
          <w:sz w:val="21"/>
          <w:szCs w:val="21"/>
        </w:rPr>
        <w:t xml:space="preserve">Promotional social media assets: book cover reveal posts, infographic breakdowns of themes (Serial Killer, Police Procedural, Dark Past, Family, Internal Struggle, Multiple POVs, Cat &amp; Mouse Game)</w:t>
      </w:r>
    </w:p>
    <w:p>
      <w:pPr>
        <w:pStyle w:val="ListParagraph"/>
        <w:numPr>
          <w:ilvl w:val="0"/>
          <w:numId w:val="2"/>
        </w:numPr>
        <w:spacing w:before="40" w:after="40"/>
      </w:pPr>
      <w:r>
        <w:rPr>
          <w:rFonts w:ascii="Arial" w:cs="Arial" w:eastAsia="Arial" w:hAnsi="Arial"/>
          <w:b w:val="false"/>
          <w:bCs w:val="false"/>
          <w:color w:val="1A1A1A"/>
          <w:sz w:val="21"/>
          <w:szCs w:val="21"/>
        </w:rPr>
        <w:t xml:space="preserve">Instagram author profile: @author_manu_j with ongoing author and reader engagement</w:t>
      </w:r>
    </w:p>
    <w:p>
      <w:pPr>
        <w:pStyle w:val="ListParagraph"/>
        <w:numPr>
          <w:ilvl w:val="0"/>
          <w:numId w:val="2"/>
        </w:numPr>
        <w:spacing w:before="40" w:after="40"/>
      </w:pPr>
      <w:r>
        <w:rPr>
          <w:rFonts w:ascii="Arial" w:cs="Arial" w:eastAsia="Arial" w:hAnsi="Arial"/>
          <w:b w:val="false"/>
          <w:bCs w:val="false"/>
          <w:color w:val="1A1A1A"/>
          <w:sz w:val="21"/>
          <w:szCs w:val="21"/>
        </w:rPr>
        <w:t xml:space="preserve">Amazon India bookstore page and Linktree hub aggregating all purchase/media links</w:t>
      </w:r>
    </w:p>
    <w:p>
      <w:pPr>
        <w:spacing w:before="200" w:after="0"/>
      </w:pPr>
      <w:r>
        <w:t xml:space="preserve"/>
      </w:r>
    </w:p>
    <w:p>
      <w:r>
        <w:br w:type="page"/>
      </w:r>
    </w:p>
    <w:p>
      <w:pPr>
        <w:pStyle w:val="Heading1"/>
        <w:pBdr>
          <w:bottom w:val="single" w:color="1B4F9C" w:sz="6" w:space="6"/>
        </w:pBdr>
        <w:spacing w:before="360" w:after="120"/>
      </w:pPr>
      <w:r>
        <w:rPr>
          <w:rFonts w:ascii="Arial" w:cs="Arial" w:eastAsia="Arial" w:hAnsi="Arial"/>
          <w:b/>
          <w:bCs/>
          <w:color w:val="1B4F9C"/>
          <w:sz w:val="32"/>
          <w:szCs w:val="32"/>
        </w:rPr>
        <w:t xml:space="preserve">8. Blog &amp; Content Creation</w:t>
      </w:r>
    </w:p>
    <w:p>
      <w:pPr>
        <w:pStyle w:val="Heading2"/>
        <w:spacing w:before="240" w:after="80"/>
      </w:pPr>
      <w:r>
        <w:rPr>
          <w:rFonts w:ascii="Arial" w:cs="Arial" w:eastAsia="Arial" w:hAnsi="Arial"/>
          <w:b/>
          <w:bCs/>
          <w:color w:val="444444"/>
          <w:sz w:val="26"/>
          <w:szCs w:val="26"/>
        </w:rPr>
        <w:t xml:space="preserve">8.1 Deep &amp; Shallow (Personal Technical Blog)</w:t>
      </w:r>
    </w:p>
    <w:p>
      <w:pPr>
        <w:spacing w:before="60" w:after="80" w:line="280"/>
      </w:pPr>
      <w:r>
        <w:rPr>
          <w:rFonts w:ascii="Arial" w:cs="Arial" w:eastAsia="Arial" w:hAnsi="Arial"/>
          <w:color w:val="1A1A1A"/>
          <w:sz w:val="22"/>
          <w:szCs w:val="22"/>
        </w:rPr>
        <w:t xml:space="preserve">Manu's primary technical blog — deep-and-shallow.com — is a respected resource in the ML community, covering the full spectrum from foundational concepts to cutting-edge research applications.</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A1A1A"/>
          <w:sz w:val="21"/>
          <w:szCs w:val="21"/>
        </w:rPr>
        <w:t xml:space="preserve">Time series forecasting techniques and benchmarks</w:t>
      </w:r>
    </w:p>
    <w:p>
      <w:pPr>
        <w:pStyle w:val="ListParagraph"/>
        <w:numPr>
          <w:ilvl w:val="0"/>
          <w:numId w:val="2"/>
        </w:numPr>
        <w:spacing w:before="40" w:after="40"/>
      </w:pPr>
      <w:r>
        <w:rPr>
          <w:rFonts w:ascii="Arial" w:cs="Arial" w:eastAsia="Arial" w:hAnsi="Arial"/>
          <w:b w:val="false"/>
          <w:bCs w:val="false"/>
          <w:color w:val="1A1A1A"/>
          <w:sz w:val="21"/>
          <w:szCs w:val="21"/>
        </w:rPr>
        <w:t xml:space="preserve">Deep learning architectures for tabular data</w:t>
      </w:r>
    </w:p>
    <w:p>
      <w:pPr>
        <w:pStyle w:val="ListParagraph"/>
        <w:numPr>
          <w:ilvl w:val="0"/>
          <w:numId w:val="2"/>
        </w:numPr>
        <w:spacing w:before="40" w:after="40"/>
      </w:pPr>
      <w:r>
        <w:rPr>
          <w:rFonts w:ascii="Arial" w:cs="Arial" w:eastAsia="Arial" w:hAnsi="Arial"/>
          <w:b w:val="false"/>
          <w:bCs w:val="false"/>
          <w:color w:val="1A1A1A"/>
          <w:sz w:val="21"/>
          <w:szCs w:val="21"/>
        </w:rPr>
        <w:t xml:space="preserve">Interpretable ML and explainability methods</w:t>
      </w:r>
    </w:p>
    <w:p>
      <w:pPr>
        <w:pStyle w:val="ListParagraph"/>
        <w:numPr>
          <w:ilvl w:val="0"/>
          <w:numId w:val="2"/>
        </w:numPr>
        <w:spacing w:before="40" w:after="40"/>
      </w:pPr>
      <w:r>
        <w:rPr>
          <w:rFonts w:ascii="Arial" w:cs="Arial" w:eastAsia="Arial" w:hAnsi="Arial"/>
          <w:b w:val="false"/>
          <w:bCs w:val="false"/>
          <w:color w:val="1A1A1A"/>
          <w:sz w:val="21"/>
          <w:szCs w:val="21"/>
        </w:rPr>
        <w:t xml:space="preserve">Probabilistic regression and uncertainty estimation</w:t>
      </w:r>
    </w:p>
    <w:p>
      <w:pPr>
        <w:pStyle w:val="ListParagraph"/>
        <w:numPr>
          <w:ilvl w:val="0"/>
          <w:numId w:val="2"/>
        </w:numPr>
        <w:spacing w:before="40" w:after="40"/>
      </w:pPr>
      <w:r>
        <w:rPr>
          <w:rFonts w:ascii="Arial" w:cs="Arial" w:eastAsia="Arial" w:hAnsi="Arial"/>
          <w:b w:val="false"/>
          <w:bCs w:val="false"/>
          <w:color w:val="1A1A1A"/>
          <w:sz w:val="21"/>
          <w:szCs w:val="21"/>
        </w:rPr>
        <w:t xml:space="preserve">Gradient boosting and ensemble methods</w:t>
      </w:r>
    </w:p>
    <w:p>
      <w:pPr>
        <w:pStyle w:val="ListParagraph"/>
        <w:numPr>
          <w:ilvl w:val="0"/>
          <w:numId w:val="2"/>
        </w:numPr>
        <w:spacing w:before="40" w:after="40"/>
      </w:pPr>
      <w:r>
        <w:rPr>
          <w:rFonts w:ascii="Arial" w:cs="Arial" w:eastAsia="Arial" w:hAnsi="Arial"/>
          <w:b w:val="false"/>
          <w:bCs w:val="false"/>
          <w:color w:val="1A1A1A"/>
          <w:sz w:val="21"/>
          <w:szCs w:val="21"/>
        </w:rPr>
        <w:t xml:space="preserve">Demand forecasting and intermittent time series</w:t>
      </w:r>
    </w:p>
    <w:p>
      <w:pPr>
        <w:spacing w:before="60" w:after="0"/>
      </w:pPr>
      <w:r>
        <w:t xml:space="preserve"/>
      </w:r>
    </w:p>
    <w:p>
      <w:pPr>
        <w:spacing w:before="40" w:after="40"/>
      </w:pPr>
      <w:hyperlink w:history="1" r:id="rIdyqwq6hfp8bxbaj0cqh4hf">
        <w:r>
          <w:rPr>
            <w:rFonts w:ascii="Arial" w:cs="Arial" w:eastAsia="Arial" w:hAnsi="Arial"/>
            <w:color w:val="1B4F9C"/>
            <w:sz w:val="20"/>
            <w:szCs w:val="20"/>
            <w:u w:val="single"/>
          </w:rPr>
          <w:t xml:space="preserve">Blog: https://deep-and-shallow.com</w:t>
        </w:r>
      </w:hyperlink>
    </w:p>
    <w:p>
      <w:pPr>
        <w:spacing w:before="80" w:after="0"/>
      </w:pPr>
      <w:r>
        <w:t xml:space="preserve"/>
      </w:r>
    </w:p>
    <w:p>
      <w:pPr>
        <w:pStyle w:val="Heading2"/>
        <w:spacing w:before="240" w:after="80"/>
      </w:pPr>
      <w:r>
        <w:rPr>
          <w:rFonts w:ascii="Arial" w:cs="Arial" w:eastAsia="Arial" w:hAnsi="Arial"/>
          <w:b/>
          <w:bCs/>
          <w:color w:val="444444"/>
          <w:sz w:val="26"/>
          <w:szCs w:val="26"/>
        </w:rPr>
        <w:t xml:space="preserve">8.2 Medium</w:t>
      </w:r>
    </w:p>
    <w:p>
      <w:pPr>
        <w:spacing w:before="60" w:after="80" w:line="280"/>
      </w:pPr>
      <w:r>
        <w:rPr>
          <w:rFonts w:ascii="Arial" w:cs="Arial" w:eastAsia="Arial" w:hAnsi="Arial"/>
          <w:color w:val="1A1A1A"/>
          <w:sz w:val="22"/>
          <w:szCs w:val="22"/>
        </w:rPr>
        <w:t xml:space="preserve">Active contributor on Medium (@manujosephv), sharing accessible ML tutorials and insights with a broader audience.</w:t>
      </w:r>
    </w:p>
    <w:p>
      <w:pPr>
        <w:spacing w:before="40" w:after="40"/>
      </w:pPr>
      <w:hyperlink w:history="1" r:id="rId7grwjm8s4uim-yk7f9ihi">
        <w:r>
          <w:rPr>
            <w:rFonts w:ascii="Arial" w:cs="Arial" w:eastAsia="Arial" w:hAnsi="Arial"/>
            <w:color w:val="1B4F9C"/>
            <w:sz w:val="20"/>
            <w:szCs w:val="20"/>
            <w:u w:val="single"/>
          </w:rPr>
          <w:t xml:space="preserve">Medium Profile: https://medium.com/@manujosephv</w:t>
        </w:r>
      </w:hyperlink>
    </w:p>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9. Speaking &amp; Conferences</w:t>
      </w:r>
    </w:p>
    <w:p>
      <w:pPr>
        <w:spacing w:before="60" w:after="80" w:line="280"/>
      </w:pPr>
      <w:r>
        <w:rPr>
          <w:rFonts w:ascii="Arial" w:cs="Arial" w:eastAsia="Arial" w:hAnsi="Arial"/>
          <w:color w:val="1A1A1A"/>
          <w:sz w:val="22"/>
          <w:szCs w:val="22"/>
        </w:rPr>
        <w:t xml:space="preserve">Manu is a recognised speaker in the Indian AI/ML conference circuit, regularly invited to share expertise on deep learning, forecasting, and open-source tooling.</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1A1A"/>
          <w:sz w:val="21"/>
          <w:szCs w:val="21"/>
        </w:rPr>
        <w:t xml:space="preserve">MLDS 2025 — Machine Learning Developers Summit (Analytics India Magazine)</w:t>
      </w:r>
    </w:p>
    <w:p>
      <w:pPr>
        <w:pStyle w:val="ListParagraph"/>
        <w:numPr>
          <w:ilvl w:val="0"/>
          <w:numId w:val="2"/>
        </w:numPr>
        <w:spacing w:before="40" w:after="40"/>
      </w:pPr>
      <w:r>
        <w:rPr>
          <w:rFonts w:ascii="Arial" w:cs="Arial" w:eastAsia="Arial" w:hAnsi="Arial"/>
          <w:b w:val="false"/>
          <w:bCs w:val="false"/>
          <w:color w:val="1A1A1A"/>
          <w:sz w:val="21"/>
          <w:szCs w:val="21"/>
        </w:rPr>
        <w:t xml:space="preserve">MLDS 2026 — Invited speaker for the upcoming edition</w:t>
      </w:r>
    </w:p>
    <w:p>
      <w:pPr>
        <w:pStyle w:val="ListParagraph"/>
        <w:numPr>
          <w:ilvl w:val="0"/>
          <w:numId w:val="2"/>
        </w:numPr>
        <w:spacing w:before="40" w:after="40"/>
      </w:pPr>
      <w:r>
        <w:rPr>
          <w:rFonts w:ascii="Arial" w:cs="Arial" w:eastAsia="Arial" w:hAnsi="Arial"/>
          <w:b w:val="false"/>
          <w:bCs w:val="false"/>
          <w:color w:val="1A1A1A"/>
          <w:sz w:val="21"/>
          <w:szCs w:val="21"/>
        </w:rPr>
        <w:t xml:space="preserve">Multiple industry webinars and panels on time series forecasting and PyTorch Tabular</w:t>
      </w:r>
    </w:p>
    <w:p>
      <w:pPr>
        <w:spacing w:before="60" w:after="0"/>
      </w:pPr>
      <w:r>
        <w:t xml:space="preserve"/>
      </w:r>
    </w:p>
    <w:p>
      <w:pPr>
        <w:spacing w:before="40" w:after="40"/>
      </w:pPr>
      <w:hyperlink w:history="1" r:id="rIdzs5sxx6julkl70e9rfmwf">
        <w:r>
          <w:rPr>
            <w:rFonts w:ascii="Arial" w:cs="Arial" w:eastAsia="Arial" w:hAnsi="Arial"/>
            <w:color w:val="1B4F9C"/>
            <w:sz w:val="20"/>
            <w:szCs w:val="20"/>
            <w:u w:val="single"/>
          </w:rPr>
          <w:t xml:space="preserve">MLDS Speaker Profile: https://mlds.analyticsindiamag.com/speaker/manu-joseph/</w:t>
        </w:r>
      </w:hyperlink>
    </w:p>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10. Awards &amp; Recognition</w:t>
      </w:r>
    </w:p>
    <w:p>
      <w:pPr>
        <w:pStyle w:val="ListParagraph"/>
        <w:numPr>
          <w:ilvl w:val="0"/>
          <w:numId w:val="2"/>
        </w:numPr>
        <w:spacing w:before="40" w:after="40"/>
      </w:pPr>
      <w:r>
        <w:rPr>
          <w:rFonts w:ascii="Arial" w:cs="Arial" w:eastAsia="Arial" w:hAnsi="Arial"/>
          <w:b/>
          <w:bCs/>
          <w:color w:val="1A1A1A"/>
          <w:sz w:val="21"/>
          <w:szCs w:val="21"/>
        </w:rPr>
        <w:t xml:space="preserve">40 Under 40 Data Scientist — Analytics India Magazine (AIM)</w:t>
      </w:r>
    </w:p>
    <w:p>
      <w:pPr>
        <w:pStyle w:val="ListParagraph"/>
        <w:numPr>
          <w:ilvl w:val="0"/>
          <w:numId w:val="2"/>
        </w:numPr>
        <w:spacing w:before="40" w:after="40"/>
      </w:pPr>
      <w:r>
        <w:rPr>
          <w:rFonts w:ascii="Arial" w:cs="Arial" w:eastAsia="Arial" w:hAnsi="Arial"/>
          <w:b/>
          <w:bCs/>
          <w:color w:val="1A1A1A"/>
          <w:sz w:val="21"/>
          <w:szCs w:val="21"/>
        </w:rPr>
        <w:t xml:space="preserve">Featured in AIM's 'Data Science Journey' series — spotlight on PyTorch Tabular as a landmark open-source contribution</w:t>
      </w:r>
    </w:p>
    <w:p>
      <w:pPr>
        <w:pStyle w:val="ListParagraph"/>
        <w:numPr>
          <w:ilvl w:val="0"/>
          <w:numId w:val="2"/>
        </w:numPr>
        <w:spacing w:before="40" w:after="40"/>
      </w:pPr>
      <w:r>
        <w:rPr>
          <w:rFonts w:ascii="Arial" w:cs="Arial" w:eastAsia="Arial" w:hAnsi="Arial"/>
          <w:b/>
          <w:bCs/>
          <w:color w:val="1A1A1A"/>
          <w:sz w:val="21"/>
          <w:szCs w:val="21"/>
        </w:rPr>
        <w:t xml:space="preserve">Critical acclaim from Dr. Shashi Tharoor, The New Indian Express, and leading cultural theorists for debut fiction</w:t>
      </w:r>
    </w:p>
    <w:p>
      <w:pPr>
        <w:pStyle w:val="ListParagraph"/>
        <w:numPr>
          <w:ilvl w:val="0"/>
          <w:numId w:val="2"/>
        </w:numPr>
        <w:spacing w:before="40" w:after="40"/>
      </w:pPr>
      <w:r>
        <w:rPr>
          <w:rFonts w:ascii="Arial" w:cs="Arial" w:eastAsia="Arial" w:hAnsi="Arial"/>
          <w:b/>
          <w:bCs/>
          <w:color w:val="1A1A1A"/>
          <w:sz w:val="21"/>
          <w:szCs w:val="21"/>
        </w:rPr>
        <w:t xml:space="preserve">PyTorch Tabular: 2,000+ GitHub stars; widely cited in academic and industrial ML research</w:t>
      </w:r>
    </w:p>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11. Online Presence &amp; Social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shd w:fill="1B4F9C" w:val="clear"/>
            <w:tcMar>
              <w:top w:type="dxa" w:w="80"/>
              <w:left w:type="dxa" w:w="120"/>
              <w:bottom w:type="dxa" w:w="80"/>
              <w:right w:type="dxa" w:w="120"/>
            </w:tcMar>
          </w:tcPr>
          <w:p>
            <w:r>
              <w:rPr>
                <w:rFonts w:ascii="Arial" w:cs="Arial" w:eastAsia="Arial" w:hAnsi="Arial"/>
                <w:b/>
                <w:bCs/>
                <w:color w:val="FFFFFF"/>
                <w:sz w:val="21"/>
                <w:szCs w:val="21"/>
              </w:rPr>
              <w:t xml:space="preserve">Platform</w:t>
            </w:r>
          </w:p>
        </w:tc>
        <w:tc>
          <w:tcPr>
            <w:tcW w:type="dxa" w:w="3760"/>
            <w:shd w:fill="1B4F9C" w:val="clear"/>
            <w:tcMar>
              <w:top w:type="dxa" w:w="80"/>
              <w:left w:type="dxa" w:w="120"/>
              <w:bottom w:type="dxa" w:w="80"/>
              <w:right w:type="dxa" w:w="120"/>
            </w:tcMar>
          </w:tcPr>
          <w:p>
            <w:r>
              <w:rPr>
                <w:rFonts w:ascii="Arial" w:cs="Arial" w:eastAsia="Arial" w:hAnsi="Arial"/>
                <w:b/>
                <w:bCs/>
                <w:color w:val="FFFFFF"/>
                <w:sz w:val="21"/>
                <w:szCs w:val="21"/>
              </w:rPr>
              <w:t xml:space="preserve">Handle / URL</w:t>
            </w:r>
          </w:p>
        </w:tc>
        <w:tc>
          <w:tcPr>
            <w:tcW w:type="dxa" w:w="3400"/>
            <w:shd w:fill="1B4F9C" w:val="clear"/>
            <w:tcMar>
              <w:top w:type="dxa" w:w="80"/>
              <w:left w:type="dxa" w:w="120"/>
              <w:bottom w:type="dxa" w:w="80"/>
              <w:right w:type="dxa" w:w="120"/>
            </w:tcMar>
          </w:tcPr>
          <w:p>
            <w:r>
              <w:rPr>
                <w:rFonts w:ascii="Arial" w:cs="Arial" w:eastAsia="Arial" w:hAnsi="Arial"/>
                <w:b/>
                <w:bCs/>
                <w:color w:val="FFFFFF"/>
                <w:sz w:val="21"/>
                <w:szCs w:val="21"/>
              </w:rPr>
              <w:t xml:space="preserve">Focus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Personal Website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manu-joseph.com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Professional hub for both careers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linkedin.com/in/manujosephv/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 networking, career updates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github.com/manujosephv</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Open-source projects &amp; code (39+ repos)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Instagram (Fiction)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@author_manu_j</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Artist novel promotions, author persona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Twitter / 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@manujosephsan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ML commentary &amp;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@manujosephv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tutorials and long-form articles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deep-and-shallow.com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In-depth ML technical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Author (Data Science)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amazon.com/author/B0BL85MBVW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Modern Time Series Forecasting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Amazon Author (Fiction)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amazon.in — Manu J</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Artist novel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Semantic Scholar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semanticscholar.org/author/…2086742581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Academic paper citations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ArXiv</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arxiv.org — Manu Joseph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Pre-print research papers</w:t>
            </w:r>
          </w:p>
        </w:tc>
      </w:tr>
    </w:tbl>
    <w:p>
      <w:pPr>
        <w:spacing w:before="200" w:after="0"/>
      </w:pPr>
      <w:r>
        <w:t xml:space="preserve"/>
      </w:r>
    </w:p>
    <w:p>
      <w:r>
        <w:br w:type="page"/>
      </w:r>
    </w:p>
    <w:p>
      <w:pPr>
        <w:pStyle w:val="Heading1"/>
        <w:pBdr>
          <w:bottom w:val="single" w:color="1B4F9C" w:sz="6" w:space="6"/>
        </w:pBdr>
        <w:spacing w:before="360" w:after="120"/>
      </w:pPr>
      <w:r>
        <w:rPr>
          <w:rFonts w:ascii="Arial" w:cs="Arial" w:eastAsia="Arial" w:hAnsi="Arial"/>
          <w:b/>
          <w:bCs/>
          <w:color w:val="1B4F9C"/>
          <w:sz w:val="32"/>
          <w:szCs w:val="32"/>
        </w:rPr>
        <w:t xml:space="preserve">12. Personal Website Notes (For Development Reference)</w:t>
      </w:r>
    </w:p>
    <w:p>
      <w:pPr>
        <w:spacing w:before="60" w:after="80" w:line="280"/>
      </w:pPr>
      <w:r>
        <w:rPr>
          <w:rFonts w:ascii="Arial" w:cs="Arial" w:eastAsia="Arial" w:hAnsi="Arial"/>
          <w:color w:val="1A1A1A"/>
          <w:sz w:val="22"/>
          <w:szCs w:val="22"/>
        </w:rPr>
        <w:t xml:space="preserve">The following are recommended content areas and assets to draw from when developing a personal website. Manu already has a website at manu-joseph.com but this section notes the full range of materials available.</w:t>
      </w:r>
    </w:p>
    <w:p>
      <w:pPr>
        <w:spacing w:before="80" w:after="0"/>
      </w:pPr>
      <w:r>
        <w:t xml:space="preserve"/>
      </w:r>
    </w:p>
    <w:p>
      <w:pPr>
        <w:pStyle w:val="Heading2"/>
        <w:spacing w:before="240" w:after="80"/>
      </w:pPr>
      <w:r>
        <w:rPr>
          <w:rFonts w:ascii="Arial" w:cs="Arial" w:eastAsia="Arial" w:hAnsi="Arial"/>
          <w:b/>
          <w:bCs/>
          <w:color w:val="444444"/>
          <w:sz w:val="26"/>
          <w:szCs w:val="26"/>
        </w:rPr>
        <w:t xml:space="preserve">12.1 Key Narratives to Feature</w:t>
      </w:r>
    </w:p>
    <w:p>
      <w:pPr>
        <w:pStyle w:val="ListParagraph"/>
        <w:numPr>
          <w:ilvl w:val="0"/>
          <w:numId w:val="2"/>
        </w:numPr>
        <w:spacing w:before="40" w:after="40"/>
      </w:pPr>
      <w:r>
        <w:rPr>
          <w:rFonts w:ascii="Arial" w:cs="Arial" w:eastAsia="Arial" w:hAnsi="Arial"/>
          <w:b w:val="false"/>
          <w:bCs w:val="false"/>
          <w:color w:val="1A1A1A"/>
          <w:sz w:val="21"/>
          <w:szCs w:val="21"/>
        </w:rPr>
        <w:t xml:space="preserve">The dual identity: world-class data scientist AND published fiction author — this is a rare and compelling story</w:t>
      </w:r>
    </w:p>
    <w:p>
      <w:pPr>
        <w:pStyle w:val="ListParagraph"/>
        <w:numPr>
          <w:ilvl w:val="0"/>
          <w:numId w:val="2"/>
        </w:numPr>
        <w:spacing w:before="40" w:after="40"/>
      </w:pPr>
      <w:r>
        <w:rPr>
          <w:rFonts w:ascii="Arial" w:cs="Arial" w:eastAsia="Arial" w:hAnsi="Arial"/>
          <w:b w:val="false"/>
          <w:bCs w:val="false"/>
          <w:color w:val="1A1A1A"/>
          <w:sz w:val="21"/>
          <w:szCs w:val="21"/>
        </w:rPr>
        <w:t xml:space="preserve">Creator of PyTorch Tabular: origin story, motivation, community impact</w:t>
      </w:r>
    </w:p>
    <w:p>
      <w:pPr>
        <w:pStyle w:val="ListParagraph"/>
        <w:numPr>
          <w:ilvl w:val="0"/>
          <w:numId w:val="2"/>
        </w:numPr>
        <w:spacing w:before="40" w:after="40"/>
      </w:pPr>
      <w:r>
        <w:rPr>
          <w:rFonts w:ascii="Arial" w:cs="Arial" w:eastAsia="Arial" w:hAnsi="Arial"/>
          <w:b w:val="false"/>
          <w:bCs w:val="false"/>
          <w:color w:val="1A1A1A"/>
          <w:sz w:val="21"/>
          <w:szCs w:val="21"/>
        </w:rPr>
        <w:t xml:space="preserve">Journey from Trivandrum to Walmart Global Tech: cross-domain expertise</w:t>
      </w:r>
    </w:p>
    <w:p>
      <w:pPr>
        <w:pStyle w:val="ListParagraph"/>
        <w:numPr>
          <w:ilvl w:val="0"/>
          <w:numId w:val="2"/>
        </w:numPr>
        <w:spacing w:before="40" w:after="40"/>
      </w:pPr>
      <w:r>
        <w:rPr>
          <w:rFonts w:ascii="Arial" w:cs="Arial" w:eastAsia="Arial" w:hAnsi="Arial"/>
          <w:b w:val="false"/>
          <w:bCs w:val="false"/>
          <w:color w:val="1A1A1A"/>
          <w:sz w:val="21"/>
          <w:szCs w:val="21"/>
        </w:rPr>
        <w:t xml:space="preserve">The Artist: from data to narrative — how the analytical mind approaches storytelling</w:t>
      </w:r>
    </w:p>
    <w:p>
      <w:pPr>
        <w:spacing w:before="80" w:after="0"/>
      </w:pPr>
      <w:r>
        <w:t xml:space="preserve"/>
      </w:r>
    </w:p>
    <w:p>
      <w:pPr>
        <w:pStyle w:val="Heading2"/>
        <w:spacing w:before="240" w:after="80"/>
      </w:pPr>
      <w:r>
        <w:rPr>
          <w:rFonts w:ascii="Arial" w:cs="Arial" w:eastAsia="Arial" w:hAnsi="Arial"/>
          <w:b/>
          <w:bCs/>
          <w:color w:val="444444"/>
          <w:sz w:val="26"/>
          <w:szCs w:val="26"/>
        </w:rPr>
        <w:t xml:space="preserve">12.2 Suggested Website Sections</w:t>
      </w:r>
    </w:p>
    <w:p>
      <w:pPr>
        <w:pStyle w:val="ListParagraph"/>
        <w:numPr>
          <w:ilvl w:val="0"/>
          <w:numId w:val="2"/>
        </w:numPr>
        <w:spacing w:before="40" w:after="40"/>
      </w:pPr>
      <w:r>
        <w:rPr>
          <w:rFonts w:ascii="Arial" w:cs="Arial" w:eastAsia="Arial" w:hAnsi="Arial"/>
          <w:b w:val="false"/>
          <w:bCs w:val="false"/>
          <w:color w:val="1A1A1A"/>
          <w:sz w:val="21"/>
          <w:szCs w:val="21"/>
        </w:rPr>
        <w:t xml:space="preserve">Hero / Landing — Name, dual tagline (Data Scientist + Author), strong visual</w:t>
      </w:r>
    </w:p>
    <w:p>
      <w:pPr>
        <w:pStyle w:val="ListParagraph"/>
        <w:numPr>
          <w:ilvl w:val="0"/>
          <w:numId w:val="2"/>
        </w:numPr>
        <w:spacing w:before="40" w:after="40"/>
      </w:pPr>
      <w:r>
        <w:rPr>
          <w:rFonts w:ascii="Arial" w:cs="Arial" w:eastAsia="Arial" w:hAnsi="Arial"/>
          <w:b w:val="false"/>
          <w:bCs w:val="false"/>
          <w:color w:val="1A1A1A"/>
          <w:sz w:val="21"/>
          <w:szCs w:val="21"/>
        </w:rPr>
        <w:t xml:space="preserve">About — Bio combining both personas; personal background from Trivandrum/Bangalore</w:t>
      </w:r>
    </w:p>
    <w:p>
      <w:pPr>
        <w:pStyle w:val="ListParagraph"/>
        <w:numPr>
          <w:ilvl w:val="0"/>
          <w:numId w:val="2"/>
        </w:numPr>
        <w:spacing w:before="40" w:after="40"/>
      </w:pPr>
      <w:r>
        <w:rPr>
          <w:rFonts w:ascii="Arial" w:cs="Arial" w:eastAsia="Arial" w:hAnsi="Arial"/>
          <w:b w:val="false"/>
          <w:bCs w:val="false"/>
          <w:color w:val="1A1A1A"/>
          <w:sz w:val="21"/>
          <w:szCs w:val="21"/>
        </w:rPr>
        <w:t xml:space="preserve">Data Science — Career timeline, skills, key achievements, PyTorch Tabular showcase</w:t>
      </w:r>
    </w:p>
    <w:p>
      <w:pPr>
        <w:pStyle w:val="ListParagraph"/>
        <w:numPr>
          <w:ilvl w:val="0"/>
          <w:numId w:val="2"/>
        </w:numPr>
        <w:spacing w:before="40" w:after="40"/>
      </w:pPr>
      <w:r>
        <w:rPr>
          <w:rFonts w:ascii="Arial" w:cs="Arial" w:eastAsia="Arial" w:hAnsi="Arial"/>
          <w:b w:val="false"/>
          <w:bCs w:val="false"/>
          <w:color w:val="1A1A1A"/>
          <w:sz w:val="21"/>
          <w:szCs w:val="21"/>
        </w:rPr>
        <w:t xml:space="preserve">Open Source — PyTorch Tabular, GANDALF, other projects with GitHub links</w:t>
      </w:r>
    </w:p>
    <w:p>
      <w:pPr>
        <w:pStyle w:val="ListParagraph"/>
        <w:numPr>
          <w:ilvl w:val="0"/>
          <w:numId w:val="2"/>
        </w:numPr>
        <w:spacing w:before="40" w:after="40"/>
      </w:pPr>
      <w:r>
        <w:rPr>
          <w:rFonts w:ascii="Arial" w:cs="Arial" w:eastAsia="Arial" w:hAnsi="Arial"/>
          <w:b w:val="false"/>
          <w:bCs w:val="false"/>
          <w:color w:val="1A1A1A"/>
          <w:sz w:val="21"/>
          <w:szCs w:val="21"/>
        </w:rPr>
        <w:t xml:space="preserve">Research — Paper cards with ArXiv links</w:t>
      </w:r>
    </w:p>
    <w:p>
      <w:pPr>
        <w:pStyle w:val="ListParagraph"/>
        <w:numPr>
          <w:ilvl w:val="0"/>
          <w:numId w:val="2"/>
        </w:numPr>
        <w:spacing w:before="40" w:after="40"/>
      </w:pPr>
      <w:r>
        <w:rPr>
          <w:rFonts w:ascii="Arial" w:cs="Arial" w:eastAsia="Arial" w:hAnsi="Arial"/>
          <w:b w:val="false"/>
          <w:bCs w:val="false"/>
          <w:color w:val="1A1A1A"/>
          <w:sz w:val="21"/>
          <w:szCs w:val="21"/>
        </w:rPr>
        <w:t xml:space="preserve">Books — Technical book (Packt) + The Artist, with buy links and reviews</w:t>
      </w:r>
    </w:p>
    <w:p>
      <w:pPr>
        <w:pStyle w:val="ListParagraph"/>
        <w:numPr>
          <w:ilvl w:val="0"/>
          <w:numId w:val="2"/>
        </w:numPr>
        <w:spacing w:before="40" w:after="40"/>
      </w:pPr>
      <w:r>
        <w:rPr>
          <w:rFonts w:ascii="Arial" w:cs="Arial" w:eastAsia="Arial" w:hAnsi="Arial"/>
          <w:b w:val="false"/>
          <w:bCs w:val="false"/>
          <w:color w:val="1A1A1A"/>
          <w:sz w:val="21"/>
          <w:szCs w:val="21"/>
        </w:rPr>
        <w:t xml:space="preserve">Blog — Embedded or linked deep-and-shallow.com content</w:t>
      </w:r>
    </w:p>
    <w:p>
      <w:pPr>
        <w:pStyle w:val="ListParagraph"/>
        <w:numPr>
          <w:ilvl w:val="0"/>
          <w:numId w:val="2"/>
        </w:numPr>
        <w:spacing w:before="40" w:after="40"/>
      </w:pPr>
      <w:r>
        <w:rPr>
          <w:rFonts w:ascii="Arial" w:cs="Arial" w:eastAsia="Arial" w:hAnsi="Arial"/>
          <w:b w:val="false"/>
          <w:bCs w:val="false"/>
          <w:color w:val="1A1A1A"/>
          <w:sz w:val="21"/>
          <w:szCs w:val="21"/>
        </w:rPr>
        <w:t xml:space="preserve">Speaking — Conference appearances and topics</w:t>
      </w:r>
    </w:p>
    <w:p>
      <w:pPr>
        <w:pStyle w:val="ListParagraph"/>
        <w:numPr>
          <w:ilvl w:val="0"/>
          <w:numId w:val="2"/>
        </w:numPr>
        <w:spacing w:before="40" w:after="40"/>
      </w:pPr>
      <w:r>
        <w:rPr>
          <w:rFonts w:ascii="Arial" w:cs="Arial" w:eastAsia="Arial" w:hAnsi="Arial"/>
          <w:b w:val="false"/>
          <w:bCs w:val="false"/>
          <w:color w:val="1A1A1A"/>
          <w:sz w:val="21"/>
          <w:szCs w:val="21"/>
        </w:rPr>
        <w:t xml:space="preserve">Contact — Email + social links</w:t>
      </w:r>
    </w:p>
    <w:p>
      <w:pPr>
        <w:spacing w:before="80" w:after="0"/>
      </w:pPr>
      <w:r>
        <w:t xml:space="preserve"/>
      </w:r>
    </w:p>
    <w:p>
      <w:pPr>
        <w:pStyle w:val="Heading2"/>
        <w:spacing w:before="240" w:after="80"/>
      </w:pPr>
      <w:r>
        <w:rPr>
          <w:rFonts w:ascii="Arial" w:cs="Arial" w:eastAsia="Arial" w:hAnsi="Arial"/>
          <w:b/>
          <w:bCs/>
          <w:color w:val="444444"/>
          <w:sz w:val="26"/>
          <w:szCs w:val="26"/>
        </w:rPr>
        <w:t xml:space="preserve">12.3 Photography &amp; Visuals Available</w:t>
      </w:r>
    </w:p>
    <w:p>
      <w:pPr>
        <w:pStyle w:val="ListParagraph"/>
        <w:numPr>
          <w:ilvl w:val="0"/>
          <w:numId w:val="2"/>
        </w:numPr>
        <w:spacing w:before="40" w:after="40"/>
      </w:pPr>
      <w:r>
        <w:rPr>
          <w:rFonts w:ascii="Arial" w:cs="Arial" w:eastAsia="Arial" w:hAnsi="Arial"/>
          <w:b w:val="false"/>
          <w:bCs w:val="false"/>
          <w:color w:val="1A1A1A"/>
          <w:sz w:val="21"/>
          <w:szCs w:val="21"/>
        </w:rPr>
        <w:t xml:space="preserve">Professional portrait — Yellow polo shirt against red brick wall (close-up)</w:t>
      </w:r>
    </w:p>
    <w:p>
      <w:pPr>
        <w:pStyle w:val="ListParagraph"/>
        <w:numPr>
          <w:ilvl w:val="0"/>
          <w:numId w:val="2"/>
        </w:numPr>
        <w:spacing w:before="40" w:after="40"/>
      </w:pPr>
      <w:r>
        <w:rPr>
          <w:rFonts w:ascii="Arial" w:cs="Arial" w:eastAsia="Arial" w:hAnsi="Arial"/>
          <w:b w:val="false"/>
          <w:bCs w:val="false"/>
          <w:color w:val="1A1A1A"/>
          <w:sz w:val="21"/>
          <w:szCs w:val="21"/>
        </w:rPr>
        <w:t xml:space="preserve">Full-length portrait — Same setting, seated, relaxed pose</w:t>
      </w:r>
    </w:p>
    <w:p>
      <w:pPr>
        <w:pStyle w:val="ListParagraph"/>
        <w:numPr>
          <w:ilvl w:val="0"/>
          <w:numId w:val="2"/>
        </w:numPr>
        <w:spacing w:before="40" w:after="40"/>
      </w:pPr>
      <w:r>
        <w:rPr>
          <w:rFonts w:ascii="Arial" w:cs="Arial" w:eastAsia="Arial" w:hAnsi="Arial"/>
          <w:b w:val="false"/>
          <w:bCs w:val="false"/>
          <w:color w:val="1A1A1A"/>
          <w:sz w:val="21"/>
          <w:szCs w:val="21"/>
        </w:rPr>
        <w:t xml:space="preserve">The Artist book cover — Distinctive Rorschach-style design with reviewer blurb from Dr. Shashi Tharoor</w:t>
      </w:r>
    </w:p>
    <w:p>
      <w:pPr>
        <w:pStyle w:val="ListParagraph"/>
        <w:numPr>
          <w:ilvl w:val="0"/>
          <w:numId w:val="2"/>
        </w:numPr>
        <w:spacing w:before="40" w:after="40"/>
      </w:pPr>
      <w:r>
        <w:rPr>
          <w:rFonts w:ascii="Arial" w:cs="Arial" w:eastAsia="Arial" w:hAnsi="Arial"/>
          <w:b w:val="false"/>
          <w:bCs w:val="false"/>
          <w:color w:val="1A1A1A"/>
          <w:sz w:val="21"/>
          <w:szCs w:val="21"/>
        </w:rPr>
        <w:t xml:space="preserve">Graphic novel adaptation pages — High-quality sequential art panels from The Artist</w:t>
      </w:r>
    </w:p>
    <w:p>
      <w:pPr>
        <w:pStyle w:val="ListParagraph"/>
        <w:numPr>
          <w:ilvl w:val="0"/>
          <w:numId w:val="2"/>
        </w:numPr>
        <w:spacing w:before="40" w:after="40"/>
      </w:pPr>
      <w:r>
        <w:rPr>
          <w:rFonts w:ascii="Arial" w:cs="Arial" w:eastAsia="Arial" w:hAnsi="Arial"/>
          <w:b w:val="false"/>
          <w:bCs w:val="false"/>
          <w:color w:val="1A1A1A"/>
          <w:sz w:val="21"/>
          <w:szCs w:val="21"/>
        </w:rPr>
        <w:t xml:space="preserve">Promotional social media graphics — Theme infographic (Serial Killer, Police Procedural, etc.)</w:t>
      </w:r>
    </w:p>
    <w:p>
      <w:pPr>
        <w:pStyle w:val="ListParagraph"/>
        <w:numPr>
          <w:ilvl w:val="0"/>
          <w:numId w:val="2"/>
        </w:numPr>
        <w:spacing w:before="40" w:after="40"/>
      </w:pPr>
      <w:r>
        <w:rPr>
          <w:rFonts w:ascii="Arial" w:cs="Arial" w:eastAsia="Arial" w:hAnsi="Arial"/>
          <w:b w:val="false"/>
          <w:bCs w:val="false"/>
          <w:color w:val="1A1A1A"/>
          <w:sz w:val="21"/>
          <w:szCs w:val="21"/>
        </w:rPr>
        <w:t xml:space="preserve">Film/poster-style promotional imagery for The Artist</w:t>
      </w:r>
    </w:p>
    <w:p>
      <w:pPr>
        <w:spacing w:before="80" w:after="0"/>
      </w:pPr>
      <w:r>
        <w:t xml:space="preserve"/>
      </w:r>
    </w:p>
    <w:p>
      <w:pPr>
        <w:pStyle w:val="Heading2"/>
        <w:spacing w:before="240" w:after="80"/>
      </w:pPr>
      <w:r>
        <w:rPr>
          <w:rFonts w:ascii="Arial" w:cs="Arial" w:eastAsia="Arial" w:hAnsi="Arial"/>
          <w:b/>
          <w:bCs/>
          <w:color w:val="444444"/>
          <w:sz w:val="26"/>
          <w:szCs w:val="26"/>
        </w:rPr>
        <w:t xml:space="preserve">12.4 Brand Notes</w:t>
      </w:r>
    </w:p>
    <w:p>
      <w:pPr>
        <w:pStyle w:val="ListParagraph"/>
        <w:numPr>
          <w:ilvl w:val="0"/>
          <w:numId w:val="2"/>
        </w:numPr>
        <w:spacing w:before="40" w:after="40"/>
      </w:pPr>
      <w:r>
        <w:rPr>
          <w:rFonts w:ascii="Arial" w:cs="Arial" w:eastAsia="Arial" w:hAnsi="Arial"/>
          <w:b w:val="false"/>
          <w:bCs w:val="false"/>
          <w:color w:val="1A1A1A"/>
          <w:sz w:val="21"/>
          <w:szCs w:val="21"/>
        </w:rPr>
        <w:t xml:space="preserve">Colour palette: Deep navy/blue (data science, tech credibility) + warm amber/red (fiction, creativity)</w:t>
      </w:r>
    </w:p>
    <w:p>
      <w:pPr>
        <w:pStyle w:val="ListParagraph"/>
        <w:numPr>
          <w:ilvl w:val="0"/>
          <w:numId w:val="2"/>
        </w:numPr>
        <w:spacing w:before="40" w:after="40"/>
      </w:pPr>
      <w:r>
        <w:rPr>
          <w:rFonts w:ascii="Arial" w:cs="Arial" w:eastAsia="Arial" w:hAnsi="Arial"/>
          <w:b w:val="false"/>
          <w:bCs w:val="false"/>
          <w:color w:val="1A1A1A"/>
          <w:sz w:val="21"/>
          <w:szCs w:val="21"/>
        </w:rPr>
        <w:t xml:space="preserve">The contrast between analytical precision and creative storytelling is the core brand differentiator</w:t>
      </w:r>
    </w:p>
    <w:p>
      <w:pPr>
        <w:pStyle w:val="ListParagraph"/>
        <w:numPr>
          <w:ilvl w:val="0"/>
          <w:numId w:val="2"/>
        </w:numPr>
        <w:spacing w:before="40" w:after="40"/>
      </w:pPr>
      <w:r>
        <w:rPr>
          <w:rFonts w:ascii="Arial" w:cs="Arial" w:eastAsia="Arial" w:hAnsi="Arial"/>
          <w:b w:val="false"/>
          <w:bCs w:val="false"/>
          <w:color w:val="1A1A1A"/>
          <w:sz w:val="21"/>
          <w:szCs w:val="21"/>
        </w:rPr>
        <w:t xml:space="preserve">Domain linkage opportunity: manu-joseph.com can unify manujosephv (tech) and manu_j (author) personas</w:t>
      </w:r>
    </w:p>
    <w:p>
      <w:pPr>
        <w:spacing w:before="200" w:after="0"/>
      </w:pPr>
      <w:r>
        <w:t xml:space="preserve"/>
      </w:r>
    </w:p>
    <w:p>
      <w:pPr>
        <w:pStyle w:val="Heading1"/>
        <w:pBdr>
          <w:bottom w:val="single" w:color="1B4F9C" w:sz="6" w:space="6"/>
        </w:pBdr>
        <w:spacing w:before="360" w:after="120"/>
      </w:pPr>
      <w:r>
        <w:rPr>
          <w:rFonts w:ascii="Arial" w:cs="Arial" w:eastAsia="Arial" w:hAnsi="Arial"/>
          <w:b/>
          <w:bCs/>
          <w:color w:val="1B4F9C"/>
          <w:sz w:val="32"/>
          <w:szCs w:val="32"/>
        </w:rPr>
        <w:t xml:space="preserve">Sources</w:t>
      </w:r>
    </w:p>
    <w:p>
      <w:pPr>
        <w:spacing w:before="60" w:after="80" w:line="280"/>
      </w:pPr>
      <w:r>
        <w:rPr>
          <w:rFonts w:ascii="Arial" w:cs="Arial" w:eastAsia="Arial" w:hAnsi="Arial"/>
          <w:color w:val="1A1A1A"/>
          <w:sz w:val="22"/>
          <w:szCs w:val="22"/>
        </w:rPr>
        <w:t xml:space="preserve">All information compiled from publicly available sources as of March 2026:</w:t>
      </w:r>
    </w:p>
    <w:p>
      <w:pPr>
        <w:spacing w:before="60" w:after="0"/>
      </w:pPr>
      <w:r>
        <w:t xml:space="preserve"/>
      </w:r>
    </w:p>
    <w:p>
      <w:pPr>
        <w:spacing w:before="40" w:after="40"/>
      </w:pPr>
      <w:hyperlink w:history="1" r:id="rIdemljy5uok9jhzqgdgpg8z">
        <w:r>
          <w:rPr>
            <w:rFonts w:ascii="Arial" w:cs="Arial" w:eastAsia="Arial" w:hAnsi="Arial"/>
            <w:color w:val="1B4F9C"/>
            <w:sz w:val="20"/>
            <w:szCs w:val="20"/>
            <w:u w:val="single"/>
          </w:rPr>
          <w:t xml:space="preserve">Personal Website: https://manu-joseph.com</w:t>
        </w:r>
      </w:hyperlink>
    </w:p>
    <w:p>
      <w:pPr>
        <w:spacing w:before="40" w:after="40"/>
      </w:pPr>
      <w:hyperlink w:history="1" r:id="rIdir6wr1gr2yadq4ngdsxc7">
        <w:r>
          <w:rPr>
            <w:rFonts w:ascii="Arial" w:cs="Arial" w:eastAsia="Arial" w:hAnsi="Arial"/>
            <w:color w:val="1B4F9C"/>
            <w:sz w:val="20"/>
            <w:szCs w:val="20"/>
            <w:u w:val="single"/>
          </w:rPr>
          <w:t xml:space="preserve">GitHub Profile: https://github.com/manujosephv</w:t>
        </w:r>
      </w:hyperlink>
    </w:p>
    <w:p>
      <w:pPr>
        <w:spacing w:before="40" w:after="40"/>
      </w:pPr>
      <w:hyperlink w:history="1" r:id="rIdsc2rhs49kq9pqqznx7274">
        <w:r>
          <w:rPr>
            <w:rFonts w:ascii="Arial" w:cs="Arial" w:eastAsia="Arial" w:hAnsi="Arial"/>
            <w:color w:val="1B4F9C"/>
            <w:sz w:val="20"/>
            <w:szCs w:val="20"/>
            <w:u w:val="single"/>
          </w:rPr>
          <w:t xml:space="preserve">LinkedIn: https://www.linkedin.com/in/manujosephv/</w:t>
        </w:r>
      </w:hyperlink>
    </w:p>
    <w:p>
      <w:pPr>
        <w:spacing w:before="40" w:after="40"/>
      </w:pPr>
      <w:hyperlink w:history="1" r:id="rIdxyai_mxhbardtguuwv2bp">
        <w:r>
          <w:rPr>
            <w:rFonts w:ascii="Arial" w:cs="Arial" w:eastAsia="Arial" w:hAnsi="Arial"/>
            <w:color w:val="1B4F9C"/>
            <w:sz w:val="20"/>
            <w:szCs w:val="20"/>
            <w:u w:val="single"/>
          </w:rPr>
          <w:t xml:space="preserve">Instagram (Fiction): https://www.instagram.com/author_manu_j/</w:t>
        </w:r>
      </w:hyperlink>
    </w:p>
    <w:p>
      <w:pPr>
        <w:spacing w:before="40" w:after="40"/>
      </w:pPr>
      <w:hyperlink w:history="1" r:id="rIdsd1lw0dgq7yi1znoa1ew3">
        <w:r>
          <w:rPr>
            <w:rFonts w:ascii="Arial" w:cs="Arial" w:eastAsia="Arial" w:hAnsi="Arial"/>
            <w:color w:val="1B4F9C"/>
            <w:sz w:val="20"/>
            <w:szCs w:val="20"/>
            <w:u w:val="single"/>
          </w:rPr>
          <w:t xml:space="preserve">Amazon Author Page: https://www.amazon.in/stores/Manu-Joseph/author/B0BL85MBVW</w:t>
        </w:r>
      </w:hyperlink>
    </w:p>
    <w:p>
      <w:pPr>
        <w:spacing w:before="40" w:after="40"/>
      </w:pPr>
      <w:hyperlink w:history="1" r:id="rIdcyj_d5gknyepgdmsuyorr">
        <w:r>
          <w:rPr>
            <w:rFonts w:ascii="Arial" w:cs="Arial" w:eastAsia="Arial" w:hAnsi="Arial"/>
            <w:color w:val="1B4F9C"/>
            <w:sz w:val="20"/>
            <w:szCs w:val="20"/>
            <w:u w:val="single"/>
          </w:rPr>
          <w:t xml:space="preserve">Semantic Scholar: https://www.semanticscholar.org/author/Manu-Joseph/2086742581</w:t>
        </w:r>
      </w:hyperlink>
    </w:p>
    <w:p>
      <w:pPr>
        <w:spacing w:before="40" w:after="40"/>
      </w:pPr>
      <w:hyperlink w:history="1" r:id="rIdvoc_lmasghn_wsxw--xpl">
        <w:r>
          <w:rPr>
            <w:rFonts w:ascii="Arial" w:cs="Arial" w:eastAsia="Arial" w:hAnsi="Arial"/>
            <w:color w:val="1B4F9C"/>
            <w:sz w:val="20"/>
            <w:szCs w:val="20"/>
            <w:u w:val="single"/>
          </w:rPr>
          <w:t xml:space="preserve">Deep &amp; Shallow Blog: https://deep-and-shallow.com</w:t>
        </w:r>
      </w:hyperlink>
    </w:p>
    <w:p>
      <w:pPr>
        <w:spacing w:before="40" w:after="40"/>
      </w:pPr>
      <w:hyperlink w:history="1" r:id="rIdidofj5ne3cby_qqjjim8a">
        <w:r>
          <w:rPr>
            <w:rFonts w:ascii="Arial" w:cs="Arial" w:eastAsia="Arial" w:hAnsi="Arial"/>
            <w:color w:val="1B4F9C"/>
            <w:sz w:val="20"/>
            <w:szCs w:val="20"/>
            <w:u w:val="single"/>
          </w:rPr>
          <w:t xml:space="preserve">PyTorch Tabular (GitHub): https://github.com/manujosephv/pytorch_tabular</w:t>
        </w:r>
      </w:hyperlink>
    </w:p>
    <w:p>
      <w:pPr>
        <w:spacing w:before="40" w:after="40"/>
      </w:pPr>
      <w:hyperlink w:history="1" r:id="rIdazemwiumfkycsjutdzry5">
        <w:r>
          <w:rPr>
            <w:rFonts w:ascii="Arial" w:cs="Arial" w:eastAsia="Arial" w:hAnsi="Arial"/>
            <w:color w:val="1B4F9C"/>
            <w:sz w:val="20"/>
            <w:szCs w:val="20"/>
            <w:u w:val="single"/>
          </w:rPr>
          <w:t xml:space="preserve">PyTorch Tabular (ArXiv): https://arxiv.org/abs/2104.13638</w:t>
        </w:r>
      </w:hyperlink>
    </w:p>
    <w:p>
      <w:pPr>
        <w:spacing w:before="40" w:after="40"/>
      </w:pPr>
      <w:hyperlink w:history="1" r:id="rIdza7gzqn0pcasq0nz9y4lc">
        <w:r>
          <w:rPr>
            <w:rFonts w:ascii="Arial" w:cs="Arial" w:eastAsia="Arial" w:hAnsi="Arial"/>
            <w:color w:val="1B4F9C"/>
            <w:sz w:val="20"/>
            <w:szCs w:val="20"/>
            <w:u w:val="single"/>
          </w:rPr>
          <w:t xml:space="preserve">GANDALF (ArXiv): https://arxiv.org/abs/2207.08548</w:t>
        </w:r>
      </w:hyperlink>
    </w:p>
    <w:p>
      <w:pPr>
        <w:spacing w:before="40" w:after="40"/>
      </w:pPr>
      <w:hyperlink w:history="1" r:id="rIdodt660ifg-tbnpylhu82z">
        <w:r>
          <w:rPr>
            <w:rFonts w:ascii="Arial" w:cs="Arial" w:eastAsia="Arial" w:hAnsi="Arial"/>
            <w:color w:val="1B4F9C"/>
            <w:sz w:val="20"/>
            <w:szCs w:val="20"/>
            <w:u w:val="single"/>
          </w:rPr>
          <w:t xml:space="preserve">Modern Time Series Forecasting (Amazon): https://www.amazon.com/Modern-Time-Forecasting-Python-industry-ready/dp/1803246804</w:t>
        </w:r>
      </w:hyperlink>
    </w:p>
    <w:p>
      <w:pPr>
        <w:spacing w:before="40" w:after="40"/>
      </w:pPr>
      <w:hyperlink w:history="1" r:id="rIdanwidxsmlkgcvpi41kj9e">
        <w:r>
          <w:rPr>
            <w:rFonts w:ascii="Arial" w:cs="Arial" w:eastAsia="Arial" w:hAnsi="Arial"/>
            <w:color w:val="1B4F9C"/>
            <w:sz w:val="20"/>
            <w:szCs w:val="20"/>
            <w:u w:val="single"/>
          </w:rPr>
          <w:t xml:space="preserve">Analytics India Magazine — Data Science Journey: https://analyticsindiamag.com/data-science-journey-of-manu-joseph-the-creator-of-pytorch-tabular/</w:t>
        </w:r>
      </w:hyperlink>
    </w:p>
    <w:p>
      <w:pPr>
        <w:spacing w:before="40" w:after="40"/>
      </w:pPr>
      <w:hyperlink w:history="1" r:id="rIdsjamrmgyto18ykxzgrd5k">
        <w:r>
          <w:rPr>
            <w:rFonts w:ascii="Arial" w:cs="Arial" w:eastAsia="Arial" w:hAnsi="Arial"/>
            <w:color w:val="1B4F9C"/>
            <w:sz w:val="20"/>
            <w:szCs w:val="20"/>
            <w:u w:val="single"/>
          </w:rPr>
          <w:t xml:space="preserve">MLDS Speaker Profile: https://mlds.analyticsindiamag.com/speaker/manu-joseph/</w:t>
        </w:r>
      </w:hyperlink>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 Confidential — For Personal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C" w:sz="4" w:space="4"/>
      </w:pBdr>
      <w:tabs>
        <w:tab w:val="right" w:pos="9360"/>
      </w:tabs>
    </w:pPr>
    <w:r>
      <w:rPr>
        <w:rFonts w:ascii="Arial" w:cs="Arial" w:eastAsia="Arial" w:hAnsi="Arial"/>
        <w:b/>
        <w:bCs/>
        <w:color w:val="1B4F9C"/>
        <w:sz w:val="18"/>
        <w:szCs w:val="18"/>
      </w:rPr>
      <w:t xml:space="preserve">MANU JOSEPH — Personal Profile &amp; Web Presence Report</w:t>
    </w:r>
    <w:r>
      <w:rPr>
        <w:sz w:val="18"/>
        <w:szCs w:val="18"/>
      </w:rPr>
      <w:t xml:space="preserve">	</w:t>
    </w:r>
    <w:r>
      <w:rPr>
        <w:rFonts w:ascii="Arial" w:cs="Arial" w:eastAsia="Arial" w:hAnsi="Arial"/>
        <w:color w:val="444444"/>
        <w:sz w:val="18"/>
        <w:szCs w:val="18"/>
      </w:rPr>
      <w:t xml:space="preserve">Compiled: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9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0nm4chbnbecnonogi9l-" Type="http://schemas.openxmlformats.org/officeDocument/2006/relationships/hyperlink" Target="https://github.com/manujosephv" TargetMode="External"/><Relationship Id="rIdyp4tmph3hnawtpaxqwpmg" Type="http://schemas.openxmlformats.org/officeDocument/2006/relationships/hyperlink" Target="https://www.semanticscholar.org/author/Manu-Joseph/2086742581" TargetMode="External"/><Relationship Id="rIdwxtv-awls7sjjlfnopfrg" Type="http://schemas.openxmlformats.org/officeDocument/2006/relationships/hyperlink" Target="https://www.amazon.com/Modern-Time-Forecasting-Python-industry-ready/dp/1803246804" TargetMode="External"/><Relationship Id="rIdkksnjshekma6suhn3rs6t" Type="http://schemas.openxmlformats.org/officeDocument/2006/relationships/hyperlink" Target="https://www.oreilly.com/library/view/modern-time-series/9781803246802/" TargetMode="External"/><Relationship Id="rIdd1cfe_omepp5igrdwrtmq" Type="http://schemas.openxmlformats.org/officeDocument/2006/relationships/hyperlink" Target="https://github.com/PacktPublishing/Modern-Time-Series-Forecasting-with-Python" TargetMode="External"/><Relationship Id="rIdyqwq6hfp8bxbaj0cqh4hf" Type="http://schemas.openxmlformats.org/officeDocument/2006/relationships/hyperlink" Target="https://deep-and-shallow.com" TargetMode="External"/><Relationship Id="rId7grwjm8s4uim-yk7f9ihi" Type="http://schemas.openxmlformats.org/officeDocument/2006/relationships/hyperlink" Target="https://medium.com/@manujosephv" TargetMode="External"/><Relationship Id="rIdzs5sxx6julkl70e9rfmwf" Type="http://schemas.openxmlformats.org/officeDocument/2006/relationships/hyperlink" Target="https://mlds.analyticsindiamag.com/speaker/manu-joseph/" TargetMode="External"/><Relationship Id="rIdemljy5uok9jhzqgdgpg8z" Type="http://schemas.openxmlformats.org/officeDocument/2006/relationships/hyperlink" Target="https://manu-joseph.com" TargetMode="External"/><Relationship Id="rIdir6wr1gr2yadq4ngdsxc7" Type="http://schemas.openxmlformats.org/officeDocument/2006/relationships/hyperlink" Target="https://github.com/manujosephv" TargetMode="External"/><Relationship Id="rIdsc2rhs49kq9pqqznx7274" Type="http://schemas.openxmlformats.org/officeDocument/2006/relationships/hyperlink" Target="https://www.linkedin.com/in/manujosephv/" TargetMode="External"/><Relationship Id="rIdxyai_mxhbardtguuwv2bp" Type="http://schemas.openxmlformats.org/officeDocument/2006/relationships/hyperlink" Target="https://www.instagram.com/author_manu_j/" TargetMode="External"/><Relationship Id="rIdsd1lw0dgq7yi1znoa1ew3" Type="http://schemas.openxmlformats.org/officeDocument/2006/relationships/hyperlink" Target="https://www.amazon.in/stores/Manu-Joseph/author/B0BL85MBVW" TargetMode="External"/><Relationship Id="rIdcyj_d5gknyepgdmsuyorr" Type="http://schemas.openxmlformats.org/officeDocument/2006/relationships/hyperlink" Target="https://www.semanticscholar.org/author/Manu-Joseph/2086742581" TargetMode="External"/><Relationship Id="rIdvoc_lmasghn_wsxw--xpl" Type="http://schemas.openxmlformats.org/officeDocument/2006/relationships/hyperlink" Target="https://deep-and-shallow.com" TargetMode="External"/><Relationship Id="rIdidofj5ne3cby_qqjjim8a" Type="http://schemas.openxmlformats.org/officeDocument/2006/relationships/hyperlink" Target="https://github.com/manujosephv/pytorch_tabular" TargetMode="External"/><Relationship Id="rIdazemwiumfkycsjutdzry5" Type="http://schemas.openxmlformats.org/officeDocument/2006/relationships/hyperlink" Target="https://arxiv.org/abs/2104.13638" TargetMode="External"/><Relationship Id="rIdza7gzqn0pcasq0nz9y4lc" Type="http://schemas.openxmlformats.org/officeDocument/2006/relationships/hyperlink" Target="https://arxiv.org/abs/2207.08548" TargetMode="External"/><Relationship Id="rIdodt660ifg-tbnpylhu82z" Type="http://schemas.openxmlformats.org/officeDocument/2006/relationships/hyperlink" Target="https://www.amazon.com/Modern-Time-Forecasting-Python-industry-ready/dp/1803246804" TargetMode="External"/><Relationship Id="rIdanwidxsmlkgcvpi41kj9e" Type="http://schemas.openxmlformats.org/officeDocument/2006/relationships/hyperlink" Target="https://analyticsindiamag.com/data-science-journey-of-manu-joseph-the-creator-of-pytorch-tabular/" TargetMode="External"/><Relationship Id="rIdsjamrmgyto18ykxzgrd5k" Type="http://schemas.openxmlformats.org/officeDocument/2006/relationships/hyperlink" Target="https://mlds.analyticsindiamag.com/speaker/manu-joseph/" TargetMode="External"/><Relationship Id="rId2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2026-03-28T13:05:44.959Z</dcterms:created>
  <dcterms:modified xsi:type="dcterms:W3CDTF">2026-03-28T13:05:44.959Z</dcterms:modified>
</cp:coreProperties>
</file>

<file path=docProps/custom.xml><?xml version="1.0" encoding="utf-8"?>
<Properties xmlns="http://schemas.openxmlformats.org/officeDocument/2006/custom-properties" xmlns:vt="http://schemas.openxmlformats.org/officeDocument/2006/docPropsVTypes"/>
</file>