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28CB94" w14:textId="77777777" w:rsidR="006F56FD" w:rsidRDefault="00A820A5" w:rsidP="00066F56">
      <w:pPr>
        <w:pStyle w:val="Heading1"/>
      </w:pPr>
      <w:r>
        <w:t>ManuConnect Release - 2020.10.26</w:t>
      </w:r>
    </w:p>
    <w:tbl>
      <w:tblPr>
        <w:tblStyle w:val="ScrollTableNormal"/>
        <w:tblW w:w="0" w:type="auto"/>
        <w:tblLayout w:type="fixed"/>
        <w:tblLook w:val="0080" w:firstRow="0" w:lastRow="0" w:firstColumn="1" w:lastColumn="0" w:noHBand="0" w:noVBand="0"/>
      </w:tblPr>
      <w:tblGrid>
        <w:gridCol w:w="3344"/>
        <w:gridCol w:w="6020"/>
      </w:tblGrid>
      <w:tr w:rsidR="0055101B" w14:paraId="2D34AEF7" w14:textId="77777777" w:rsidTr="0055101B">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0016E52E" w14:textId="77777777" w:rsidR="0055101B" w:rsidRDefault="00A820A5">
            <w:r>
              <w:rPr>
                <w:rFonts w:ascii="Arial" w:hAnsi="Arial"/>
              </w:rPr>
              <w:t>Release Date</w:t>
            </w:r>
          </w:p>
        </w:tc>
        <w:tc>
          <w:tcPr>
            <w:tcW w:w="6020" w:type="dxa"/>
            <w:tcMar>
              <w:top w:w="30" w:type="dxa"/>
              <w:left w:w="30" w:type="dxa"/>
              <w:bottom w:w="20" w:type="dxa"/>
              <w:right w:w="30" w:type="dxa"/>
            </w:tcMar>
          </w:tcPr>
          <w:p w14:paraId="0962C538" w14:textId="77777777" w:rsidR="0055101B" w:rsidRDefault="00A820A5">
            <w:pPr>
              <w:cnfStyle w:val="000000000000" w:firstRow="0" w:lastRow="0" w:firstColumn="0" w:lastColumn="0" w:oddVBand="0" w:evenVBand="0" w:oddHBand="0" w:evenHBand="0" w:firstRowFirstColumn="0" w:firstRowLastColumn="0" w:lastRowFirstColumn="0" w:lastRowLastColumn="0"/>
            </w:pPr>
            <w:r>
              <w:rPr>
                <w:rFonts w:ascii="Arial" w:hAnsi="Arial"/>
              </w:rPr>
              <w:t>26 Oct 2020 </w:t>
            </w:r>
          </w:p>
        </w:tc>
      </w:tr>
      <w:tr w:rsidR="0055101B" w14:paraId="694072EF" w14:textId="77777777" w:rsidTr="0055101B">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59291503" w14:textId="77777777" w:rsidR="0055101B" w:rsidRDefault="00A820A5">
            <w:r>
              <w:rPr>
                <w:rFonts w:ascii="Arial" w:hAnsi="Arial"/>
              </w:rPr>
              <w:t>Core Installer</w:t>
            </w:r>
          </w:p>
        </w:tc>
        <w:tc>
          <w:tcPr>
            <w:tcW w:w="6020" w:type="dxa"/>
            <w:tcMar>
              <w:top w:w="30" w:type="dxa"/>
              <w:left w:w="30" w:type="dxa"/>
              <w:bottom w:w="20" w:type="dxa"/>
              <w:right w:w="30" w:type="dxa"/>
            </w:tcMar>
          </w:tcPr>
          <w:p w14:paraId="1817EF35" w14:textId="62FC3BAE" w:rsidR="0055101B" w:rsidRDefault="00A820A5">
            <w:pPr>
              <w:cnfStyle w:val="000000000000" w:firstRow="0" w:lastRow="0" w:firstColumn="0" w:lastColumn="0" w:oddVBand="0" w:evenVBand="0" w:oddHBand="0" w:evenHBand="0" w:firstRowFirstColumn="0" w:firstRowLastColumn="0" w:lastRowFirstColumn="0" w:lastRowLastColumn="0"/>
            </w:pPr>
            <w:r>
              <w:rPr>
                <w:rFonts w:ascii="Arial" w:hAnsi="Arial"/>
              </w:rPr>
              <w:t>7.0.01026.6</w:t>
            </w:r>
            <w:r w:rsidR="009B0CE0">
              <w:rPr>
                <w:rFonts w:ascii="Arial" w:hAnsi="Arial"/>
              </w:rPr>
              <w:t>40</w:t>
            </w:r>
          </w:p>
        </w:tc>
      </w:tr>
      <w:tr w:rsidR="0055101B" w14:paraId="62069D46" w14:textId="77777777" w:rsidTr="0055101B">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68861AE1" w14:textId="77777777" w:rsidR="0055101B" w:rsidRDefault="00A820A5">
            <w:r>
              <w:rPr>
                <w:rFonts w:ascii="Arial" w:hAnsi="Arial"/>
              </w:rPr>
              <w:t>Installer Suite</w:t>
            </w:r>
          </w:p>
        </w:tc>
        <w:tc>
          <w:tcPr>
            <w:tcW w:w="6020" w:type="dxa"/>
            <w:tcMar>
              <w:top w:w="30" w:type="dxa"/>
              <w:left w:w="30" w:type="dxa"/>
              <w:bottom w:w="20" w:type="dxa"/>
              <w:right w:w="30" w:type="dxa"/>
            </w:tcMar>
          </w:tcPr>
          <w:p w14:paraId="7BC224B1" w14:textId="35DD1AAB" w:rsidR="0055101B" w:rsidRDefault="00A820A5">
            <w:pPr>
              <w:cnfStyle w:val="000000000000" w:firstRow="0" w:lastRow="0" w:firstColumn="0" w:lastColumn="0" w:oddVBand="0" w:evenVBand="0" w:oddHBand="0" w:evenHBand="0" w:firstRowFirstColumn="0" w:firstRowLastColumn="0" w:lastRowFirstColumn="0" w:lastRowLastColumn="0"/>
            </w:pPr>
            <w:r>
              <w:rPr>
                <w:rFonts w:ascii="Arial" w:hAnsi="Arial"/>
              </w:rPr>
              <w:t>7.0.01026.97</w:t>
            </w:r>
            <w:r w:rsidR="009B0CE0">
              <w:rPr>
                <w:rFonts w:ascii="Arial" w:hAnsi="Arial"/>
              </w:rPr>
              <w:t>2</w:t>
            </w:r>
          </w:p>
        </w:tc>
      </w:tr>
    </w:tbl>
    <w:p w14:paraId="32CC73C0" w14:textId="77777777" w:rsidR="0087617C" w:rsidRPr="00D841F2" w:rsidRDefault="00A820A5">
      <w:pPr>
        <w:pStyle w:val="Heading1"/>
      </w:pPr>
      <w:bookmarkStart w:id="0" w:name="scroll-bookmark-2"/>
      <w:r>
        <w:t>Overview</w:t>
      </w:r>
      <w:bookmarkEnd w:id="0"/>
    </w:p>
    <w:p w14:paraId="6881671D" w14:textId="77777777" w:rsidR="0055101B" w:rsidRDefault="00A820A5">
      <w:r>
        <w:t xml:space="preserve">Today's release consists of Accounting and Batch Deposit defect fixes.  There is one </w:t>
      </w:r>
      <w:r>
        <w:rPr>
          <w:b/>
        </w:rPr>
        <w:t>VO API</w:t>
      </w:r>
      <w:r>
        <w:t xml:space="preserve"> enhancement as well.</w:t>
      </w:r>
    </w:p>
    <w:p w14:paraId="475D9F9F" w14:textId="77777777" w:rsidR="0055101B" w:rsidRDefault="00A820A5">
      <w:pPr>
        <w:pStyle w:val="Heading1"/>
      </w:pPr>
      <w:bookmarkStart w:id="1" w:name="scroll-bookmark-3"/>
      <w:r>
        <w:t>Defects Addressed</w:t>
      </w:r>
      <w:bookmarkEnd w:id="1"/>
    </w:p>
    <w:tbl>
      <w:tblPr>
        <w:tblStyle w:val="ScrollTableNormal"/>
        <w:tblW w:w="0" w:type="auto"/>
        <w:tblLayout w:type="fixed"/>
        <w:tblLook w:val="0020" w:firstRow="1" w:lastRow="0" w:firstColumn="0" w:lastColumn="0" w:noHBand="0" w:noVBand="0"/>
      </w:tblPr>
      <w:tblGrid>
        <w:gridCol w:w="860"/>
        <w:gridCol w:w="1242"/>
        <w:gridCol w:w="1051"/>
        <w:gridCol w:w="2102"/>
        <w:gridCol w:w="3918"/>
      </w:tblGrid>
      <w:tr w:rsidR="0055101B" w14:paraId="6675FB32" w14:textId="77777777" w:rsidTr="0055101B">
        <w:trPr>
          <w:cnfStyle w:val="100000000000" w:firstRow="1" w:lastRow="0" w:firstColumn="0" w:lastColumn="0" w:oddVBand="0" w:evenVBand="0" w:oddHBand="0" w:evenHBand="0" w:firstRowFirstColumn="0" w:firstRowLastColumn="0" w:lastRowFirstColumn="0" w:lastRowLastColumn="0"/>
        </w:trPr>
        <w:tc>
          <w:tcPr>
            <w:tcW w:w="860" w:type="dxa"/>
            <w:tcMar>
              <w:top w:w="30" w:type="dxa"/>
              <w:left w:w="30" w:type="dxa"/>
              <w:bottom w:w="20" w:type="dxa"/>
              <w:right w:w="30" w:type="dxa"/>
            </w:tcMar>
          </w:tcPr>
          <w:p w14:paraId="6DC179AA" w14:textId="77777777" w:rsidR="0055101B" w:rsidRDefault="00A820A5">
            <w:r>
              <w:rPr>
                <w:rFonts w:ascii="Arial" w:hAnsi="Arial"/>
                <w:b/>
              </w:rPr>
              <w:t>Feature</w:t>
            </w:r>
          </w:p>
        </w:tc>
        <w:tc>
          <w:tcPr>
            <w:tcW w:w="1242" w:type="dxa"/>
            <w:tcMar>
              <w:top w:w="30" w:type="dxa"/>
              <w:left w:w="30" w:type="dxa"/>
              <w:bottom w:w="20" w:type="dxa"/>
              <w:right w:w="30" w:type="dxa"/>
            </w:tcMar>
          </w:tcPr>
          <w:p w14:paraId="326565F8" w14:textId="77777777" w:rsidR="0055101B" w:rsidRDefault="00A820A5">
            <w:r>
              <w:rPr>
                <w:rFonts w:ascii="Arial" w:hAnsi="Arial"/>
                <w:b/>
              </w:rPr>
              <w:t>Client No.</w:t>
            </w:r>
          </w:p>
        </w:tc>
        <w:tc>
          <w:tcPr>
            <w:tcW w:w="1051" w:type="dxa"/>
            <w:tcMar>
              <w:top w:w="30" w:type="dxa"/>
              <w:left w:w="30" w:type="dxa"/>
              <w:bottom w:w="20" w:type="dxa"/>
              <w:right w:w="30" w:type="dxa"/>
            </w:tcMar>
          </w:tcPr>
          <w:p w14:paraId="7705B4A1" w14:textId="77777777" w:rsidR="0055101B" w:rsidRDefault="00A820A5">
            <w:r>
              <w:rPr>
                <w:rFonts w:ascii="Arial" w:hAnsi="Arial"/>
                <w:b/>
              </w:rPr>
              <w:t>Category</w:t>
            </w:r>
          </w:p>
        </w:tc>
        <w:tc>
          <w:tcPr>
            <w:tcW w:w="2102" w:type="dxa"/>
            <w:tcMar>
              <w:top w:w="30" w:type="dxa"/>
              <w:left w:w="30" w:type="dxa"/>
              <w:bottom w:w="20" w:type="dxa"/>
              <w:right w:w="30" w:type="dxa"/>
            </w:tcMar>
          </w:tcPr>
          <w:p w14:paraId="30EF8704" w14:textId="77777777" w:rsidR="0055101B" w:rsidRDefault="00A820A5">
            <w:r>
              <w:rPr>
                <w:rFonts w:ascii="Arial" w:hAnsi="Arial"/>
                <w:b/>
              </w:rPr>
              <w:t>Summary</w:t>
            </w:r>
          </w:p>
        </w:tc>
        <w:tc>
          <w:tcPr>
            <w:tcW w:w="3918" w:type="dxa"/>
            <w:tcMar>
              <w:top w:w="30" w:type="dxa"/>
              <w:left w:w="30" w:type="dxa"/>
              <w:bottom w:w="20" w:type="dxa"/>
              <w:right w:w="30" w:type="dxa"/>
            </w:tcMar>
          </w:tcPr>
          <w:p w14:paraId="701B681C" w14:textId="77777777" w:rsidR="0055101B" w:rsidRDefault="00A820A5">
            <w:r>
              <w:rPr>
                <w:rFonts w:ascii="Arial" w:hAnsi="Arial"/>
                <w:b/>
              </w:rPr>
              <w:t>Release Notes</w:t>
            </w:r>
          </w:p>
        </w:tc>
      </w:tr>
      <w:tr w:rsidR="0055101B" w14:paraId="77574321" w14:textId="77777777" w:rsidTr="0055101B">
        <w:tc>
          <w:tcPr>
            <w:tcW w:w="860" w:type="dxa"/>
            <w:tcMar>
              <w:top w:w="30" w:type="dxa"/>
              <w:left w:w="30" w:type="dxa"/>
              <w:bottom w:w="20" w:type="dxa"/>
              <w:right w:w="30" w:type="dxa"/>
            </w:tcMar>
          </w:tcPr>
          <w:p w14:paraId="5732A546" w14:textId="77777777" w:rsidR="0055101B" w:rsidRDefault="009B0CE0">
            <w:hyperlink r:id="rId8" w:history="1">
              <w:r w:rsidR="00A820A5">
                <w:rPr>
                  <w:rStyle w:val="Hyperlink"/>
                  <w:rFonts w:ascii="Arial" w:hAnsi="Arial"/>
                </w:rPr>
                <w:t>MLU-816</w:t>
              </w:r>
            </w:hyperlink>
          </w:p>
        </w:tc>
        <w:tc>
          <w:tcPr>
            <w:tcW w:w="1242" w:type="dxa"/>
            <w:tcMar>
              <w:top w:w="30" w:type="dxa"/>
              <w:left w:w="30" w:type="dxa"/>
              <w:bottom w:w="20" w:type="dxa"/>
              <w:right w:w="30" w:type="dxa"/>
            </w:tcMar>
          </w:tcPr>
          <w:p w14:paraId="4CFB4EC9" w14:textId="77777777" w:rsidR="0055101B" w:rsidRDefault="00A820A5">
            <w:r>
              <w:rPr>
                <w:rFonts w:ascii="Arial" w:hAnsi="Arial"/>
              </w:rPr>
              <w:t>2584</w:t>
            </w:r>
          </w:p>
        </w:tc>
        <w:tc>
          <w:tcPr>
            <w:tcW w:w="1051" w:type="dxa"/>
            <w:tcMar>
              <w:top w:w="30" w:type="dxa"/>
              <w:left w:w="30" w:type="dxa"/>
              <w:bottom w:w="20" w:type="dxa"/>
              <w:right w:w="30" w:type="dxa"/>
            </w:tcMar>
          </w:tcPr>
          <w:p w14:paraId="600A657C" w14:textId="77777777" w:rsidR="0055101B" w:rsidRDefault="00A820A5">
            <w:r>
              <w:rPr>
                <w:rFonts w:ascii="Arial" w:hAnsi="Arial"/>
              </w:rPr>
              <w:t>Accounting</w:t>
            </w:r>
          </w:p>
        </w:tc>
        <w:tc>
          <w:tcPr>
            <w:tcW w:w="2102" w:type="dxa"/>
            <w:tcMar>
              <w:top w:w="30" w:type="dxa"/>
              <w:left w:w="30" w:type="dxa"/>
              <w:bottom w:w="20" w:type="dxa"/>
              <w:right w:w="30" w:type="dxa"/>
            </w:tcMar>
          </w:tcPr>
          <w:p w14:paraId="09E4388A" w14:textId="77777777" w:rsidR="0055101B" w:rsidRDefault="00A820A5">
            <w:r>
              <w:rPr>
                <w:rFonts w:ascii="Arial" w:hAnsi="Arial"/>
              </w:rPr>
              <w:t>[CDTASME-2584] Transaction Register Billed/Paid/Balance columns</w:t>
            </w:r>
          </w:p>
        </w:tc>
        <w:tc>
          <w:tcPr>
            <w:tcW w:w="3918" w:type="dxa"/>
            <w:tcMar>
              <w:top w:w="30" w:type="dxa"/>
              <w:left w:w="30" w:type="dxa"/>
              <w:bottom w:w="20" w:type="dxa"/>
              <w:right w:w="30" w:type="dxa"/>
            </w:tcMar>
          </w:tcPr>
          <w:p w14:paraId="1359CE97" w14:textId="77777777" w:rsidR="0055101B" w:rsidRDefault="00A820A5">
            <w:r>
              <w:rPr>
                <w:rFonts w:ascii="Arial" w:hAnsi="Arial"/>
              </w:rPr>
              <w:t>Adjusted column widths to display full amounts for Billed/Paid/Balance columns. Also, increased the size of the Transaction Register window.</w:t>
            </w:r>
          </w:p>
        </w:tc>
      </w:tr>
      <w:tr w:rsidR="0055101B" w14:paraId="0A59850B" w14:textId="77777777" w:rsidTr="0055101B">
        <w:tc>
          <w:tcPr>
            <w:tcW w:w="860" w:type="dxa"/>
            <w:tcMar>
              <w:top w:w="30" w:type="dxa"/>
              <w:left w:w="30" w:type="dxa"/>
              <w:bottom w:w="20" w:type="dxa"/>
              <w:right w:w="30" w:type="dxa"/>
            </w:tcMar>
          </w:tcPr>
          <w:p w14:paraId="69B745BE" w14:textId="77777777" w:rsidR="0055101B" w:rsidRDefault="009B0CE0">
            <w:hyperlink r:id="rId9" w:history="1">
              <w:r w:rsidR="00A820A5">
                <w:rPr>
                  <w:rStyle w:val="Hyperlink"/>
                  <w:rFonts w:ascii="Arial" w:hAnsi="Arial"/>
                </w:rPr>
                <w:t>MLU-815</w:t>
              </w:r>
            </w:hyperlink>
          </w:p>
        </w:tc>
        <w:tc>
          <w:tcPr>
            <w:tcW w:w="1242" w:type="dxa"/>
            <w:tcMar>
              <w:top w:w="30" w:type="dxa"/>
              <w:left w:w="30" w:type="dxa"/>
              <w:bottom w:w="20" w:type="dxa"/>
              <w:right w:w="30" w:type="dxa"/>
            </w:tcMar>
          </w:tcPr>
          <w:p w14:paraId="36FB747F" w14:textId="77777777" w:rsidR="0055101B" w:rsidRDefault="00A820A5">
            <w:r>
              <w:rPr>
                <w:rFonts w:ascii="Arial" w:hAnsi="Arial"/>
              </w:rPr>
              <w:t>2583</w:t>
            </w:r>
          </w:p>
        </w:tc>
        <w:tc>
          <w:tcPr>
            <w:tcW w:w="1051" w:type="dxa"/>
            <w:tcMar>
              <w:top w:w="30" w:type="dxa"/>
              <w:left w:w="30" w:type="dxa"/>
              <w:bottom w:w="20" w:type="dxa"/>
              <w:right w:w="30" w:type="dxa"/>
            </w:tcMar>
          </w:tcPr>
          <w:p w14:paraId="67B10A3F" w14:textId="77777777" w:rsidR="0055101B" w:rsidRDefault="00A820A5">
            <w:r>
              <w:rPr>
                <w:rFonts w:ascii="Arial" w:hAnsi="Arial"/>
              </w:rPr>
              <w:t>Batch Deposit</w:t>
            </w:r>
          </w:p>
        </w:tc>
        <w:tc>
          <w:tcPr>
            <w:tcW w:w="2102" w:type="dxa"/>
            <w:tcMar>
              <w:top w:w="30" w:type="dxa"/>
              <w:left w:w="30" w:type="dxa"/>
              <w:bottom w:w="20" w:type="dxa"/>
              <w:right w:w="30" w:type="dxa"/>
            </w:tcMar>
          </w:tcPr>
          <w:p w14:paraId="0DE2F220" w14:textId="77777777" w:rsidR="0055101B" w:rsidRDefault="00A820A5">
            <w:r>
              <w:rPr>
                <w:rFonts w:ascii="Arial" w:hAnsi="Arial"/>
              </w:rPr>
              <w:t>[CDTASME-2583] Batch Deposit Refresh Issue</w:t>
            </w:r>
          </w:p>
        </w:tc>
        <w:tc>
          <w:tcPr>
            <w:tcW w:w="3918" w:type="dxa"/>
            <w:tcMar>
              <w:top w:w="30" w:type="dxa"/>
              <w:left w:w="30" w:type="dxa"/>
              <w:bottom w:w="20" w:type="dxa"/>
              <w:right w:w="30" w:type="dxa"/>
            </w:tcMar>
          </w:tcPr>
          <w:p w14:paraId="566F63EE" w14:textId="77777777" w:rsidR="0055101B" w:rsidRDefault="00A820A5">
            <w:r>
              <w:rPr>
                <w:rFonts w:ascii="Arial" w:hAnsi="Arial"/>
              </w:rPr>
              <w:t>Cleared the selected billing division when changing to a contract number.</w:t>
            </w:r>
          </w:p>
        </w:tc>
      </w:tr>
      <w:tr w:rsidR="0055101B" w14:paraId="4E4936D8" w14:textId="77777777" w:rsidTr="0055101B">
        <w:tc>
          <w:tcPr>
            <w:tcW w:w="860" w:type="dxa"/>
            <w:tcMar>
              <w:top w:w="30" w:type="dxa"/>
              <w:left w:w="30" w:type="dxa"/>
              <w:bottom w:w="20" w:type="dxa"/>
              <w:right w:w="30" w:type="dxa"/>
            </w:tcMar>
          </w:tcPr>
          <w:p w14:paraId="2751B9D5" w14:textId="77777777" w:rsidR="0055101B" w:rsidRDefault="009B0CE0">
            <w:hyperlink r:id="rId10" w:history="1">
              <w:r w:rsidR="00A820A5">
                <w:rPr>
                  <w:rStyle w:val="Hyperlink"/>
                  <w:rFonts w:ascii="Arial" w:hAnsi="Arial"/>
                </w:rPr>
                <w:t>MLU-814</w:t>
              </w:r>
            </w:hyperlink>
          </w:p>
        </w:tc>
        <w:tc>
          <w:tcPr>
            <w:tcW w:w="1242" w:type="dxa"/>
            <w:tcMar>
              <w:top w:w="30" w:type="dxa"/>
              <w:left w:w="30" w:type="dxa"/>
              <w:bottom w:w="20" w:type="dxa"/>
              <w:right w:w="30" w:type="dxa"/>
            </w:tcMar>
          </w:tcPr>
          <w:p w14:paraId="0552FB1F" w14:textId="77777777" w:rsidR="0055101B" w:rsidRDefault="00A820A5">
            <w:r>
              <w:rPr>
                <w:rFonts w:ascii="Arial" w:hAnsi="Arial"/>
              </w:rPr>
              <w:t>2582</w:t>
            </w:r>
          </w:p>
        </w:tc>
        <w:tc>
          <w:tcPr>
            <w:tcW w:w="1051" w:type="dxa"/>
            <w:tcMar>
              <w:top w:w="30" w:type="dxa"/>
              <w:left w:w="30" w:type="dxa"/>
              <w:bottom w:w="20" w:type="dxa"/>
              <w:right w:w="30" w:type="dxa"/>
            </w:tcMar>
          </w:tcPr>
          <w:p w14:paraId="5B788676" w14:textId="77777777" w:rsidR="0055101B" w:rsidRDefault="00A820A5">
            <w:r>
              <w:rPr>
                <w:rFonts w:ascii="Arial" w:hAnsi="Arial"/>
              </w:rPr>
              <w:t>Accounting</w:t>
            </w:r>
          </w:p>
        </w:tc>
        <w:tc>
          <w:tcPr>
            <w:tcW w:w="2102" w:type="dxa"/>
            <w:tcMar>
              <w:top w:w="30" w:type="dxa"/>
              <w:left w:w="30" w:type="dxa"/>
              <w:bottom w:w="20" w:type="dxa"/>
              <w:right w:w="30" w:type="dxa"/>
            </w:tcMar>
          </w:tcPr>
          <w:p w14:paraId="39CB5188" w14:textId="77777777" w:rsidR="0055101B" w:rsidRDefault="00A820A5">
            <w:r>
              <w:rPr>
                <w:rFonts w:ascii="Arial" w:hAnsi="Arial"/>
              </w:rPr>
              <w:t>[CDTASME-2582] 'Period For' field in VO4-Transfer screen is not available in VO7-Transfer screen</w:t>
            </w:r>
          </w:p>
        </w:tc>
        <w:tc>
          <w:tcPr>
            <w:tcW w:w="3918" w:type="dxa"/>
            <w:tcMar>
              <w:top w:w="30" w:type="dxa"/>
              <w:left w:w="30" w:type="dxa"/>
              <w:bottom w:w="20" w:type="dxa"/>
              <w:right w:w="30" w:type="dxa"/>
            </w:tcMar>
          </w:tcPr>
          <w:p w14:paraId="4803A120" w14:textId="77777777" w:rsidR="0055101B" w:rsidRDefault="00A820A5">
            <w:r>
              <w:rPr>
                <w:rFonts w:ascii="Arial" w:hAnsi="Arial"/>
              </w:rPr>
              <w:t>Added Period For field to the transaction transfer screen.</w:t>
            </w:r>
          </w:p>
        </w:tc>
      </w:tr>
      <w:tr w:rsidR="0055101B" w14:paraId="410206EB" w14:textId="77777777" w:rsidTr="0055101B">
        <w:tc>
          <w:tcPr>
            <w:tcW w:w="860" w:type="dxa"/>
            <w:tcMar>
              <w:top w:w="30" w:type="dxa"/>
              <w:left w:w="30" w:type="dxa"/>
              <w:bottom w:w="20" w:type="dxa"/>
              <w:right w:w="30" w:type="dxa"/>
            </w:tcMar>
          </w:tcPr>
          <w:p w14:paraId="69C9DDB9" w14:textId="77777777" w:rsidR="0055101B" w:rsidRDefault="009B0CE0">
            <w:hyperlink r:id="rId11" w:history="1">
              <w:r w:rsidR="00A820A5">
                <w:rPr>
                  <w:rStyle w:val="Hyperlink"/>
                  <w:rFonts w:ascii="Arial" w:hAnsi="Arial"/>
                </w:rPr>
                <w:t>MLU-812</w:t>
              </w:r>
            </w:hyperlink>
          </w:p>
        </w:tc>
        <w:tc>
          <w:tcPr>
            <w:tcW w:w="1242" w:type="dxa"/>
            <w:tcMar>
              <w:top w:w="30" w:type="dxa"/>
              <w:left w:w="30" w:type="dxa"/>
              <w:bottom w:w="20" w:type="dxa"/>
              <w:right w:w="30" w:type="dxa"/>
            </w:tcMar>
          </w:tcPr>
          <w:p w14:paraId="004BF992" w14:textId="77777777" w:rsidR="0055101B" w:rsidRDefault="00A820A5">
            <w:r>
              <w:rPr>
                <w:rFonts w:ascii="Arial" w:hAnsi="Arial"/>
              </w:rPr>
              <w:t>2580</w:t>
            </w:r>
          </w:p>
        </w:tc>
        <w:tc>
          <w:tcPr>
            <w:tcW w:w="1051" w:type="dxa"/>
            <w:tcMar>
              <w:top w:w="30" w:type="dxa"/>
              <w:left w:w="30" w:type="dxa"/>
              <w:bottom w:w="20" w:type="dxa"/>
              <w:right w:w="30" w:type="dxa"/>
            </w:tcMar>
          </w:tcPr>
          <w:p w14:paraId="7DB21713" w14:textId="77777777" w:rsidR="0055101B" w:rsidRDefault="00A820A5">
            <w:r>
              <w:rPr>
                <w:rFonts w:ascii="Arial" w:hAnsi="Arial"/>
              </w:rPr>
              <w:t>Accounting</w:t>
            </w:r>
          </w:p>
        </w:tc>
        <w:tc>
          <w:tcPr>
            <w:tcW w:w="2102" w:type="dxa"/>
            <w:tcMar>
              <w:top w:w="30" w:type="dxa"/>
              <w:left w:w="30" w:type="dxa"/>
              <w:bottom w:w="20" w:type="dxa"/>
              <w:right w:w="30" w:type="dxa"/>
            </w:tcMar>
          </w:tcPr>
          <w:p w14:paraId="342C2738" w14:textId="77777777" w:rsidR="0055101B" w:rsidRDefault="00A820A5">
            <w:r>
              <w:rPr>
                <w:rFonts w:ascii="Arial" w:hAnsi="Arial"/>
              </w:rPr>
              <w:t>[CDTASME-2580] Refreshing of balances at bottom of Transaction Register</w:t>
            </w:r>
          </w:p>
        </w:tc>
        <w:tc>
          <w:tcPr>
            <w:tcW w:w="3918" w:type="dxa"/>
            <w:tcMar>
              <w:top w:w="30" w:type="dxa"/>
              <w:left w:w="30" w:type="dxa"/>
              <w:bottom w:w="20" w:type="dxa"/>
              <w:right w:w="30" w:type="dxa"/>
            </w:tcMar>
          </w:tcPr>
          <w:p w14:paraId="1CE96630" w14:textId="77777777" w:rsidR="0055101B" w:rsidRDefault="00A820A5">
            <w:r>
              <w:rPr>
                <w:rFonts w:ascii="Arial" w:hAnsi="Arial"/>
              </w:rPr>
              <w:t>Refresh balances from the database on re-doing transaction search.</w:t>
            </w:r>
          </w:p>
        </w:tc>
      </w:tr>
      <w:tr w:rsidR="0055101B" w14:paraId="24984A57" w14:textId="77777777" w:rsidTr="0055101B">
        <w:tc>
          <w:tcPr>
            <w:tcW w:w="860" w:type="dxa"/>
            <w:tcMar>
              <w:top w:w="30" w:type="dxa"/>
              <w:left w:w="30" w:type="dxa"/>
              <w:bottom w:w="20" w:type="dxa"/>
              <w:right w:w="30" w:type="dxa"/>
            </w:tcMar>
          </w:tcPr>
          <w:p w14:paraId="05D04A27" w14:textId="77777777" w:rsidR="0055101B" w:rsidRDefault="009B0CE0">
            <w:hyperlink r:id="rId12" w:history="1">
              <w:r w:rsidR="00A820A5">
                <w:rPr>
                  <w:rStyle w:val="Hyperlink"/>
                  <w:rFonts w:ascii="Arial" w:hAnsi="Arial"/>
                </w:rPr>
                <w:t>MLU-773</w:t>
              </w:r>
            </w:hyperlink>
          </w:p>
        </w:tc>
        <w:tc>
          <w:tcPr>
            <w:tcW w:w="1242" w:type="dxa"/>
            <w:tcMar>
              <w:top w:w="30" w:type="dxa"/>
              <w:left w:w="30" w:type="dxa"/>
              <w:bottom w:w="20" w:type="dxa"/>
              <w:right w:w="30" w:type="dxa"/>
            </w:tcMar>
          </w:tcPr>
          <w:p w14:paraId="22B97969" w14:textId="77777777" w:rsidR="0055101B" w:rsidRDefault="00A820A5">
            <w:r>
              <w:rPr>
                <w:rFonts w:ascii="Arial" w:hAnsi="Arial"/>
              </w:rPr>
              <w:t>2565</w:t>
            </w:r>
          </w:p>
        </w:tc>
        <w:tc>
          <w:tcPr>
            <w:tcW w:w="1051" w:type="dxa"/>
            <w:tcMar>
              <w:top w:w="30" w:type="dxa"/>
              <w:left w:w="30" w:type="dxa"/>
              <w:bottom w:w="20" w:type="dxa"/>
              <w:right w:w="30" w:type="dxa"/>
            </w:tcMar>
          </w:tcPr>
          <w:p w14:paraId="4073704F" w14:textId="77777777" w:rsidR="0055101B" w:rsidRDefault="00A820A5">
            <w:r>
              <w:rPr>
                <w:rFonts w:ascii="Arial" w:hAnsi="Arial"/>
              </w:rPr>
              <w:t>Batch Deposit</w:t>
            </w:r>
          </w:p>
        </w:tc>
        <w:tc>
          <w:tcPr>
            <w:tcW w:w="2102" w:type="dxa"/>
            <w:tcMar>
              <w:top w:w="30" w:type="dxa"/>
              <w:left w:w="30" w:type="dxa"/>
              <w:bottom w:w="20" w:type="dxa"/>
              <w:right w:w="30" w:type="dxa"/>
            </w:tcMar>
          </w:tcPr>
          <w:p w14:paraId="27A86543" w14:textId="77777777" w:rsidR="0055101B" w:rsidRDefault="00A820A5">
            <w:r>
              <w:rPr>
                <w:rFonts w:ascii="Arial" w:hAnsi="Arial"/>
              </w:rPr>
              <w:t>[CDTASME-2565] ‘Payment Amount’ for HO ASO BAD is displaying as SA ASO BAD payment amount while adding ‘Auto Split’ under Batch Deposit.</w:t>
            </w:r>
          </w:p>
        </w:tc>
        <w:tc>
          <w:tcPr>
            <w:tcW w:w="3918" w:type="dxa"/>
            <w:tcMar>
              <w:top w:w="30" w:type="dxa"/>
              <w:left w:w="30" w:type="dxa"/>
              <w:bottom w:w="20" w:type="dxa"/>
              <w:right w:w="30" w:type="dxa"/>
            </w:tcMar>
          </w:tcPr>
          <w:p w14:paraId="024177A9" w14:textId="77777777" w:rsidR="0055101B" w:rsidRDefault="00A820A5">
            <w:r>
              <w:rPr>
                <w:rFonts w:ascii="Arial" w:hAnsi="Arial"/>
              </w:rPr>
              <w:t>It seems the issue is that auto split should not allow the user to "load all billing divisions". Since it is adding payment lines for all billing divisions not linked to the contract number provided.</w:t>
            </w:r>
            <w:r>
              <w:rPr>
                <w:rFonts w:ascii="Arial" w:hAnsi="Arial"/>
              </w:rPr>
              <w:br/>
            </w:r>
            <w:r>
              <w:rPr>
                <w:rFonts w:ascii="Arial" w:hAnsi="Arial"/>
              </w:rPr>
              <w:br/>
              <w:t>To resolve this issue, the checkbox for "load all billing divisions" has been removed. Only the billing divisions of the provided contract number will be used.</w:t>
            </w:r>
            <w:r>
              <w:rPr>
                <w:rFonts w:ascii="Arial" w:hAnsi="Arial"/>
              </w:rPr>
              <w:br/>
            </w:r>
            <w:r>
              <w:rPr>
                <w:rFonts w:ascii="Arial" w:hAnsi="Arial"/>
              </w:rPr>
              <w:br/>
            </w:r>
            <w:r>
              <w:rPr>
                <w:rFonts w:ascii="Arial" w:hAnsi="Arial"/>
              </w:rPr>
              <w:lastRenderedPageBreak/>
              <w:t>Also, when auto split creates just a single payment line item, the payment will not be marked as split.</w:t>
            </w:r>
          </w:p>
        </w:tc>
      </w:tr>
      <w:tr w:rsidR="0055101B" w14:paraId="4756ACEA" w14:textId="77777777" w:rsidTr="0055101B">
        <w:tc>
          <w:tcPr>
            <w:tcW w:w="860" w:type="dxa"/>
            <w:tcMar>
              <w:top w:w="30" w:type="dxa"/>
              <w:left w:w="30" w:type="dxa"/>
              <w:bottom w:w="20" w:type="dxa"/>
              <w:right w:w="30" w:type="dxa"/>
            </w:tcMar>
          </w:tcPr>
          <w:p w14:paraId="0168AB14" w14:textId="77777777" w:rsidR="0055101B" w:rsidRDefault="009B0CE0">
            <w:hyperlink r:id="rId13" w:history="1">
              <w:r w:rsidR="00A820A5">
                <w:rPr>
                  <w:rStyle w:val="Hyperlink"/>
                  <w:rFonts w:ascii="Arial" w:hAnsi="Arial"/>
                </w:rPr>
                <w:t>MLU-819</w:t>
              </w:r>
            </w:hyperlink>
          </w:p>
        </w:tc>
        <w:tc>
          <w:tcPr>
            <w:tcW w:w="1242" w:type="dxa"/>
            <w:tcMar>
              <w:top w:w="30" w:type="dxa"/>
              <w:left w:w="30" w:type="dxa"/>
              <w:bottom w:w="20" w:type="dxa"/>
              <w:right w:w="30" w:type="dxa"/>
            </w:tcMar>
          </w:tcPr>
          <w:p w14:paraId="2777BC9D" w14:textId="77777777" w:rsidR="0055101B" w:rsidRDefault="0055101B"/>
        </w:tc>
        <w:tc>
          <w:tcPr>
            <w:tcW w:w="1051" w:type="dxa"/>
            <w:tcMar>
              <w:top w:w="30" w:type="dxa"/>
              <w:left w:w="30" w:type="dxa"/>
              <w:bottom w:w="20" w:type="dxa"/>
              <w:right w:w="30" w:type="dxa"/>
            </w:tcMar>
          </w:tcPr>
          <w:p w14:paraId="378B9C2B" w14:textId="77777777" w:rsidR="0055101B" w:rsidRDefault="00A820A5">
            <w:r>
              <w:rPr>
                <w:rFonts w:ascii="Arial" w:hAnsi="Arial"/>
              </w:rPr>
              <w:t>Accounting</w:t>
            </w:r>
          </w:p>
        </w:tc>
        <w:tc>
          <w:tcPr>
            <w:tcW w:w="2102" w:type="dxa"/>
            <w:tcMar>
              <w:top w:w="30" w:type="dxa"/>
              <w:left w:w="30" w:type="dxa"/>
              <w:bottom w:w="20" w:type="dxa"/>
              <w:right w:w="30" w:type="dxa"/>
            </w:tcMar>
          </w:tcPr>
          <w:p w14:paraId="01F2E764" w14:textId="77777777" w:rsidR="0055101B" w:rsidRDefault="00A820A5">
            <w:r>
              <w:rPr>
                <w:rFonts w:ascii="Arial" w:hAnsi="Arial"/>
              </w:rPr>
              <w:t>Transaction Register - Transfer missing contract no.</w:t>
            </w:r>
          </w:p>
        </w:tc>
        <w:tc>
          <w:tcPr>
            <w:tcW w:w="3918" w:type="dxa"/>
            <w:tcMar>
              <w:top w:w="30" w:type="dxa"/>
              <w:left w:w="30" w:type="dxa"/>
              <w:bottom w:w="20" w:type="dxa"/>
              <w:right w:w="30" w:type="dxa"/>
            </w:tcMar>
          </w:tcPr>
          <w:p w14:paraId="5EA3A751" w14:textId="77777777" w:rsidR="0055101B" w:rsidRDefault="00A820A5">
            <w:r>
              <w:rPr>
                <w:rFonts w:ascii="Arial" w:hAnsi="Arial"/>
              </w:rPr>
              <w:t>Set the appropriate contract number on transfer for the to and from account transactions.</w:t>
            </w:r>
          </w:p>
        </w:tc>
      </w:tr>
      <w:tr w:rsidR="0055101B" w14:paraId="48FD7CBD" w14:textId="77777777" w:rsidTr="0055101B">
        <w:tc>
          <w:tcPr>
            <w:tcW w:w="860" w:type="dxa"/>
            <w:tcMar>
              <w:top w:w="30" w:type="dxa"/>
              <w:left w:w="30" w:type="dxa"/>
              <w:bottom w:w="20" w:type="dxa"/>
              <w:right w:w="30" w:type="dxa"/>
            </w:tcMar>
          </w:tcPr>
          <w:p w14:paraId="6334595C" w14:textId="77777777" w:rsidR="0055101B" w:rsidRDefault="009B0CE0">
            <w:hyperlink r:id="rId14" w:history="1">
              <w:r w:rsidR="00A820A5">
                <w:rPr>
                  <w:rStyle w:val="Hyperlink"/>
                  <w:rFonts w:ascii="Arial" w:hAnsi="Arial"/>
                </w:rPr>
                <w:t>MLU-821</w:t>
              </w:r>
            </w:hyperlink>
          </w:p>
        </w:tc>
        <w:tc>
          <w:tcPr>
            <w:tcW w:w="1242" w:type="dxa"/>
            <w:tcMar>
              <w:top w:w="30" w:type="dxa"/>
              <w:left w:w="30" w:type="dxa"/>
              <w:bottom w:w="20" w:type="dxa"/>
              <w:right w:w="30" w:type="dxa"/>
            </w:tcMar>
          </w:tcPr>
          <w:p w14:paraId="6A54FBC8" w14:textId="77777777" w:rsidR="0055101B" w:rsidRDefault="0055101B"/>
        </w:tc>
        <w:tc>
          <w:tcPr>
            <w:tcW w:w="1051" w:type="dxa"/>
            <w:tcMar>
              <w:top w:w="30" w:type="dxa"/>
              <w:left w:w="30" w:type="dxa"/>
              <w:bottom w:w="20" w:type="dxa"/>
              <w:right w:w="30" w:type="dxa"/>
            </w:tcMar>
          </w:tcPr>
          <w:p w14:paraId="594C0DEF" w14:textId="77777777" w:rsidR="0055101B" w:rsidRDefault="00A820A5">
            <w:r>
              <w:rPr>
                <w:rFonts w:ascii="Arial" w:hAnsi="Arial"/>
              </w:rPr>
              <w:t>Accounting</w:t>
            </w:r>
          </w:p>
        </w:tc>
        <w:tc>
          <w:tcPr>
            <w:tcW w:w="2102" w:type="dxa"/>
            <w:tcMar>
              <w:top w:w="30" w:type="dxa"/>
              <w:left w:w="30" w:type="dxa"/>
              <w:bottom w:w="20" w:type="dxa"/>
              <w:right w:w="30" w:type="dxa"/>
            </w:tcMar>
          </w:tcPr>
          <w:p w14:paraId="55BF6157" w14:textId="77777777" w:rsidR="0055101B" w:rsidRDefault="00A820A5">
            <w:r>
              <w:rPr>
                <w:rFonts w:ascii="Arial" w:hAnsi="Arial"/>
              </w:rPr>
              <w:t>Transaction Register - transfer screen shows wrong drop-list for funding arrangement</w:t>
            </w:r>
          </w:p>
        </w:tc>
        <w:tc>
          <w:tcPr>
            <w:tcW w:w="3918" w:type="dxa"/>
            <w:tcMar>
              <w:top w:w="30" w:type="dxa"/>
              <w:left w:w="30" w:type="dxa"/>
              <w:bottom w:w="20" w:type="dxa"/>
              <w:right w:w="30" w:type="dxa"/>
            </w:tcMar>
          </w:tcPr>
          <w:p w14:paraId="2A062671" w14:textId="77777777" w:rsidR="0055101B" w:rsidRDefault="00A820A5">
            <w:r>
              <w:rPr>
                <w:rFonts w:ascii="Arial" w:hAnsi="Arial"/>
              </w:rPr>
              <w:t>Fixed the Funding Arrangement drop list for GL Account No. transfer.</w:t>
            </w:r>
          </w:p>
        </w:tc>
      </w:tr>
      <w:tr w:rsidR="0055101B" w14:paraId="205FCE59" w14:textId="77777777" w:rsidTr="0055101B">
        <w:tc>
          <w:tcPr>
            <w:tcW w:w="860" w:type="dxa"/>
            <w:tcMar>
              <w:top w:w="30" w:type="dxa"/>
              <w:left w:w="30" w:type="dxa"/>
              <w:bottom w:w="20" w:type="dxa"/>
              <w:right w:w="30" w:type="dxa"/>
            </w:tcMar>
          </w:tcPr>
          <w:p w14:paraId="3FA747A3" w14:textId="77777777" w:rsidR="0055101B" w:rsidRDefault="009B0CE0">
            <w:hyperlink r:id="rId15" w:history="1">
              <w:r w:rsidR="00A820A5">
                <w:rPr>
                  <w:rStyle w:val="Hyperlink"/>
                  <w:rFonts w:ascii="Arial" w:hAnsi="Arial"/>
                </w:rPr>
                <w:t>MLU-820</w:t>
              </w:r>
            </w:hyperlink>
          </w:p>
        </w:tc>
        <w:tc>
          <w:tcPr>
            <w:tcW w:w="1242" w:type="dxa"/>
            <w:tcMar>
              <w:top w:w="30" w:type="dxa"/>
              <w:left w:w="30" w:type="dxa"/>
              <w:bottom w:w="20" w:type="dxa"/>
              <w:right w:w="30" w:type="dxa"/>
            </w:tcMar>
          </w:tcPr>
          <w:p w14:paraId="0F73FE0D" w14:textId="77777777" w:rsidR="0055101B" w:rsidRDefault="0055101B"/>
        </w:tc>
        <w:tc>
          <w:tcPr>
            <w:tcW w:w="1051" w:type="dxa"/>
            <w:tcMar>
              <w:top w:w="30" w:type="dxa"/>
              <w:left w:w="30" w:type="dxa"/>
              <w:bottom w:w="20" w:type="dxa"/>
              <w:right w:w="30" w:type="dxa"/>
            </w:tcMar>
          </w:tcPr>
          <w:p w14:paraId="6FE5F749" w14:textId="77777777" w:rsidR="0055101B" w:rsidRDefault="00A820A5">
            <w:r>
              <w:rPr>
                <w:rFonts w:ascii="Arial" w:hAnsi="Arial"/>
              </w:rPr>
              <w:t>Accounting</w:t>
            </w:r>
          </w:p>
        </w:tc>
        <w:tc>
          <w:tcPr>
            <w:tcW w:w="2102" w:type="dxa"/>
            <w:tcMar>
              <w:top w:w="30" w:type="dxa"/>
              <w:left w:w="30" w:type="dxa"/>
              <w:bottom w:w="20" w:type="dxa"/>
              <w:right w:w="30" w:type="dxa"/>
            </w:tcMar>
          </w:tcPr>
          <w:p w14:paraId="644C9F0F" w14:textId="77777777" w:rsidR="0055101B" w:rsidRDefault="00A820A5">
            <w:r>
              <w:rPr>
                <w:rFonts w:ascii="Arial" w:hAnsi="Arial"/>
              </w:rPr>
              <w:t>Transaction Register - remove client-level accounting</w:t>
            </w:r>
          </w:p>
        </w:tc>
        <w:tc>
          <w:tcPr>
            <w:tcW w:w="3918" w:type="dxa"/>
            <w:tcMar>
              <w:top w:w="30" w:type="dxa"/>
              <w:left w:w="30" w:type="dxa"/>
              <w:bottom w:w="20" w:type="dxa"/>
              <w:right w:w="30" w:type="dxa"/>
            </w:tcMar>
          </w:tcPr>
          <w:p w14:paraId="6A7EDFE2" w14:textId="77777777" w:rsidR="0055101B" w:rsidRDefault="00A820A5">
            <w:r>
              <w:rPr>
                <w:rFonts w:ascii="Arial" w:hAnsi="Arial"/>
              </w:rPr>
              <w:t>With ManuConnect only location-level accounting is required, the "Client Transactions" tab is not needed. Therefore, to avoid confusion we have removed the Client Transaction tab and removed the "Client" option in the Transfer tab Target Type drop list.</w:t>
            </w:r>
          </w:p>
        </w:tc>
      </w:tr>
    </w:tbl>
    <w:p w14:paraId="167BFFBB" w14:textId="77777777" w:rsidR="0055101B" w:rsidRDefault="00A820A5">
      <w:pPr>
        <w:pStyle w:val="Heading1"/>
      </w:pPr>
      <w:bookmarkStart w:id="2" w:name="scroll-bookmark-4"/>
      <w:r>
        <w:t>VO API Enhancements </w:t>
      </w:r>
      <w:bookmarkEnd w:id="2"/>
    </w:p>
    <w:tbl>
      <w:tblPr>
        <w:tblStyle w:val="ScrollTableNormal"/>
        <w:tblW w:w="0" w:type="auto"/>
        <w:tblLayout w:type="fixed"/>
        <w:tblLook w:val="0020" w:firstRow="1" w:lastRow="0" w:firstColumn="0" w:lastColumn="0" w:noHBand="0" w:noVBand="0"/>
      </w:tblPr>
      <w:tblGrid>
        <w:gridCol w:w="669"/>
        <w:gridCol w:w="860"/>
        <w:gridCol w:w="956"/>
        <w:gridCol w:w="956"/>
        <w:gridCol w:w="5924"/>
      </w:tblGrid>
      <w:tr w:rsidR="0055101B" w14:paraId="6B63A90A" w14:textId="77777777" w:rsidTr="0055101B">
        <w:trPr>
          <w:cnfStyle w:val="100000000000" w:firstRow="1" w:lastRow="0" w:firstColumn="0" w:lastColumn="0" w:oddVBand="0" w:evenVBand="0" w:oddHBand="0" w:evenHBand="0" w:firstRowFirstColumn="0" w:firstRowLastColumn="0" w:lastRowFirstColumn="0" w:lastRowLastColumn="0"/>
        </w:trPr>
        <w:tc>
          <w:tcPr>
            <w:tcW w:w="669" w:type="dxa"/>
            <w:tcMar>
              <w:top w:w="30" w:type="dxa"/>
              <w:left w:w="30" w:type="dxa"/>
              <w:bottom w:w="20" w:type="dxa"/>
              <w:right w:w="30" w:type="dxa"/>
            </w:tcMar>
          </w:tcPr>
          <w:p w14:paraId="2E0E62C8" w14:textId="77777777" w:rsidR="0055101B" w:rsidRDefault="00A820A5">
            <w:r>
              <w:rPr>
                <w:rFonts w:ascii="Arial" w:hAnsi="Arial"/>
                <w:b/>
              </w:rPr>
              <w:t>Defect</w:t>
            </w:r>
          </w:p>
        </w:tc>
        <w:tc>
          <w:tcPr>
            <w:tcW w:w="860" w:type="dxa"/>
            <w:tcMar>
              <w:top w:w="30" w:type="dxa"/>
              <w:left w:w="30" w:type="dxa"/>
              <w:bottom w:w="20" w:type="dxa"/>
              <w:right w:w="30" w:type="dxa"/>
            </w:tcMar>
          </w:tcPr>
          <w:p w14:paraId="78F04ED2" w14:textId="77777777" w:rsidR="0055101B" w:rsidRDefault="00A820A5">
            <w:r>
              <w:rPr>
                <w:rFonts w:ascii="Arial" w:hAnsi="Arial"/>
                <w:b/>
              </w:rPr>
              <w:t>Client No.</w:t>
            </w:r>
          </w:p>
        </w:tc>
        <w:tc>
          <w:tcPr>
            <w:tcW w:w="956" w:type="dxa"/>
            <w:tcMar>
              <w:top w:w="30" w:type="dxa"/>
              <w:left w:w="30" w:type="dxa"/>
              <w:bottom w:w="20" w:type="dxa"/>
              <w:right w:w="30" w:type="dxa"/>
            </w:tcMar>
          </w:tcPr>
          <w:p w14:paraId="360CC906" w14:textId="77777777" w:rsidR="0055101B" w:rsidRDefault="00A820A5">
            <w:r>
              <w:rPr>
                <w:rFonts w:ascii="Arial" w:hAnsi="Arial"/>
                <w:b/>
              </w:rPr>
              <w:t>Category</w:t>
            </w:r>
          </w:p>
        </w:tc>
        <w:tc>
          <w:tcPr>
            <w:tcW w:w="956" w:type="dxa"/>
            <w:tcMar>
              <w:top w:w="30" w:type="dxa"/>
              <w:left w:w="30" w:type="dxa"/>
              <w:bottom w:w="20" w:type="dxa"/>
              <w:right w:w="30" w:type="dxa"/>
            </w:tcMar>
          </w:tcPr>
          <w:p w14:paraId="2388B30A" w14:textId="77777777" w:rsidR="0055101B" w:rsidRDefault="00A820A5">
            <w:r>
              <w:rPr>
                <w:rFonts w:ascii="Arial" w:hAnsi="Arial"/>
                <w:b/>
              </w:rPr>
              <w:t>Summary</w:t>
            </w:r>
          </w:p>
        </w:tc>
        <w:tc>
          <w:tcPr>
            <w:tcW w:w="5924" w:type="dxa"/>
            <w:tcMar>
              <w:top w:w="30" w:type="dxa"/>
              <w:left w:w="30" w:type="dxa"/>
              <w:bottom w:w="20" w:type="dxa"/>
              <w:right w:w="30" w:type="dxa"/>
            </w:tcMar>
          </w:tcPr>
          <w:p w14:paraId="4E494187" w14:textId="77777777" w:rsidR="0055101B" w:rsidRDefault="00A820A5">
            <w:r>
              <w:rPr>
                <w:rFonts w:ascii="Arial" w:hAnsi="Arial"/>
                <w:b/>
              </w:rPr>
              <w:t>Release Notes</w:t>
            </w:r>
          </w:p>
        </w:tc>
      </w:tr>
      <w:tr w:rsidR="0055101B" w14:paraId="7A3B4650" w14:textId="77777777" w:rsidTr="0055101B">
        <w:tc>
          <w:tcPr>
            <w:tcW w:w="669" w:type="dxa"/>
            <w:tcMar>
              <w:top w:w="30" w:type="dxa"/>
              <w:left w:w="30" w:type="dxa"/>
              <w:bottom w:w="20" w:type="dxa"/>
              <w:right w:w="30" w:type="dxa"/>
            </w:tcMar>
          </w:tcPr>
          <w:p w14:paraId="6958CC08" w14:textId="77777777" w:rsidR="0055101B" w:rsidRDefault="009B0CE0">
            <w:hyperlink r:id="rId16" w:history="1">
              <w:r w:rsidR="00A820A5">
                <w:rPr>
                  <w:rStyle w:val="Hyperlink"/>
                  <w:rFonts w:ascii="Arial" w:hAnsi="Arial"/>
                </w:rPr>
                <w:t>VO-2315</w:t>
              </w:r>
            </w:hyperlink>
          </w:p>
        </w:tc>
        <w:tc>
          <w:tcPr>
            <w:tcW w:w="860" w:type="dxa"/>
            <w:tcMar>
              <w:top w:w="30" w:type="dxa"/>
              <w:left w:w="30" w:type="dxa"/>
              <w:bottom w:w="20" w:type="dxa"/>
              <w:right w:w="30" w:type="dxa"/>
            </w:tcMar>
          </w:tcPr>
          <w:p w14:paraId="0E984239" w14:textId="77777777" w:rsidR="0055101B" w:rsidRDefault="0055101B"/>
        </w:tc>
        <w:tc>
          <w:tcPr>
            <w:tcW w:w="956" w:type="dxa"/>
            <w:tcMar>
              <w:top w:w="30" w:type="dxa"/>
              <w:left w:w="30" w:type="dxa"/>
              <w:bottom w:w="20" w:type="dxa"/>
              <w:right w:w="30" w:type="dxa"/>
            </w:tcMar>
          </w:tcPr>
          <w:p w14:paraId="02314D18" w14:textId="77777777" w:rsidR="0055101B" w:rsidRDefault="00A820A5">
            <w:r>
              <w:rPr>
                <w:rFonts w:ascii="Arial" w:hAnsi="Arial"/>
              </w:rPr>
              <w:t>Web Service</w:t>
            </w:r>
          </w:p>
        </w:tc>
        <w:tc>
          <w:tcPr>
            <w:tcW w:w="956" w:type="dxa"/>
            <w:tcMar>
              <w:top w:w="30" w:type="dxa"/>
              <w:left w:w="30" w:type="dxa"/>
              <w:bottom w:w="20" w:type="dxa"/>
              <w:right w:w="30" w:type="dxa"/>
            </w:tcMar>
          </w:tcPr>
          <w:p w14:paraId="386730AA" w14:textId="77777777" w:rsidR="0055101B" w:rsidRDefault="00A820A5">
            <w:r>
              <w:rPr>
                <w:rFonts w:ascii="Arial" w:hAnsi="Arial"/>
              </w:rPr>
              <w:t>VoApi: Add a new endpoint to insert multiple COBs</w:t>
            </w:r>
          </w:p>
        </w:tc>
        <w:tc>
          <w:tcPr>
            <w:tcW w:w="5924" w:type="dxa"/>
            <w:tcMar>
              <w:top w:w="30" w:type="dxa"/>
              <w:left w:w="30" w:type="dxa"/>
              <w:bottom w:w="20" w:type="dxa"/>
              <w:right w:w="30" w:type="dxa"/>
            </w:tcMar>
          </w:tcPr>
          <w:p w14:paraId="69C2C445" w14:textId="77777777" w:rsidR="0055101B" w:rsidRDefault="00A820A5">
            <w:r>
              <w:rPr>
                <w:rFonts w:ascii="Arial" w:hAnsi="Arial"/>
              </w:rPr>
              <w:t>Added new endpoint to support adding and updating multiple COBs:</w:t>
            </w:r>
            <w:r>
              <w:rPr>
                <w:rFonts w:ascii="Arial" w:hAnsi="Arial"/>
              </w:rPr>
              <w:br/>
            </w:r>
          </w:p>
          <w:p w14:paraId="6FF08C17" w14:textId="3AEA4EA5" w:rsidR="0055101B" w:rsidRDefault="0055101B"/>
        </w:tc>
      </w:tr>
    </w:tbl>
    <w:p w14:paraId="5F4A75A7" w14:textId="1BE206C7" w:rsidR="0055101B" w:rsidRDefault="00A820A5">
      <w:r>
        <w:rPr>
          <w:noProof/>
        </w:rPr>
        <w:drawing>
          <wp:inline distT="0" distB="0" distL="0" distR="0" wp14:anchorId="492AB232" wp14:editId="49B2FEBD">
            <wp:extent cx="5952388" cy="1668780"/>
            <wp:effectExtent l="0" t="0" r="0" b="762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0528" cy="1671062"/>
                    </a:xfrm>
                    <a:prstGeom prst="rect">
                      <a:avLst/>
                    </a:prstGeom>
                  </pic:spPr>
                </pic:pic>
              </a:graphicData>
            </a:graphic>
          </wp:inline>
        </w:drawing>
      </w:r>
    </w:p>
    <w:sectPr w:rsidR="0055101B" w:rsidSect="004D4C04">
      <w:headerReference w:type="default" r:id="rId18"/>
      <w:footerReference w:type="default" r:id="rId19"/>
      <w:pgSz w:w="12240" w:h="15840" w:code="1"/>
      <w:pgMar w:top="1440" w:right="1409"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A6745F" w14:textId="77777777" w:rsidR="0063326F" w:rsidRDefault="00A820A5">
      <w:pPr>
        <w:spacing w:after="0"/>
      </w:pPr>
      <w:r>
        <w:separator/>
      </w:r>
    </w:p>
  </w:endnote>
  <w:endnote w:type="continuationSeparator" w:id="0">
    <w:p w14:paraId="2ACBFADD" w14:textId="77777777" w:rsidR="0063326F" w:rsidRDefault="00A820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67499" w14:textId="77777777" w:rsidR="00910A82" w:rsidRPr="00D8012A" w:rsidRDefault="00A820A5" w:rsidP="00EF235F">
    <w:pPr>
      <w:pStyle w:val="Footer"/>
    </w:pPr>
    <w:r w:rsidRPr="00D8012A">
      <w:fldChar w:fldCharType="begin"/>
    </w:r>
    <w:r w:rsidRPr="00D8012A">
      <w:instrText xml:space="preserve"> PAGE  \* MERGEFORMAT </w:instrText>
    </w:r>
    <w:r w:rsidRPr="00D8012A">
      <w:fldChar w:fldCharType="separate"/>
    </w:r>
    <w:r w:rsidR="00334B53">
      <w:rPr>
        <w:noProof/>
      </w:rPr>
      <w:t>3</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98B417" w14:textId="77777777" w:rsidR="0063326F" w:rsidRDefault="00A820A5">
      <w:pPr>
        <w:spacing w:after="0"/>
      </w:pPr>
      <w:r>
        <w:separator/>
      </w:r>
    </w:p>
  </w:footnote>
  <w:footnote w:type="continuationSeparator" w:id="0">
    <w:p w14:paraId="432ED818" w14:textId="77777777" w:rsidR="0063326F" w:rsidRDefault="00A820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9" w:type="dxa"/>
      <w:tblInd w:w="-284" w:type="dxa"/>
      <w:tblLook w:val="0480" w:firstRow="0" w:lastRow="0" w:firstColumn="1" w:lastColumn="0" w:noHBand="0" w:noVBand="1"/>
    </w:tblPr>
    <w:tblGrid>
      <w:gridCol w:w="5529"/>
      <w:gridCol w:w="4820"/>
    </w:tblGrid>
    <w:tr w:rsidR="0055101B" w14:paraId="69E55BC2" w14:textId="77777777" w:rsidTr="007879BB">
      <w:tc>
        <w:tcPr>
          <w:tcW w:w="5529" w:type="dxa"/>
          <w:tcBorders>
            <w:top w:val="nil"/>
            <w:left w:val="nil"/>
            <w:bottom w:val="nil"/>
            <w:right w:val="nil"/>
          </w:tcBorders>
        </w:tcPr>
        <w:p w14:paraId="045C8A2A" w14:textId="77777777" w:rsidR="00066F56" w:rsidRDefault="00A820A5" w:rsidP="00066F56">
          <w:pPr>
            <w:pStyle w:val="Header"/>
            <w:tabs>
              <w:tab w:val="clear" w:pos="9072"/>
              <w:tab w:val="left" w:pos="0"/>
              <w:tab w:val="right" w:pos="9356"/>
            </w:tabs>
            <w:jc w:val="both"/>
            <w:rPr>
              <w:sz w:val="18"/>
              <w:szCs w:val="18"/>
            </w:rPr>
          </w:pPr>
          <w:r>
            <w:rPr>
              <w:noProof/>
              <w:sz w:val="18"/>
              <w:szCs w:val="18"/>
            </w:rPr>
            <w:drawing>
              <wp:inline distT="0" distB="0" distL="0" distR="0" wp14:anchorId="51DDEC42" wp14:editId="49BD6E47">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295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14:paraId="6D2D2155" w14:textId="77777777" w:rsidR="00066F56" w:rsidRPr="00E61A6C" w:rsidRDefault="00A820A5" w:rsidP="00066F56">
          <w:pPr>
            <w:pStyle w:val="Header"/>
            <w:tabs>
              <w:tab w:val="clear" w:pos="9072"/>
              <w:tab w:val="left" w:pos="0"/>
              <w:tab w:val="right" w:pos="9356"/>
            </w:tabs>
            <w:jc w:val="right"/>
            <w:rPr>
              <w:color w:val="808080" w:themeColor="background1" w:themeShade="80"/>
              <w:szCs w:val="22"/>
            </w:rPr>
          </w:pPr>
          <w:r w:rsidRPr="00E61A6C">
            <w:rPr>
              <w:color w:val="808080" w:themeColor="background1" w:themeShade="80"/>
              <w:szCs w:val="22"/>
            </w:rPr>
            <w:t>126-2550 Matheson Blvd E</w:t>
          </w:r>
        </w:p>
        <w:p w14:paraId="77649CEE" w14:textId="77777777" w:rsidR="00066F56" w:rsidRPr="00E61A6C" w:rsidRDefault="00A820A5" w:rsidP="00066F56">
          <w:pPr>
            <w:pStyle w:val="Header"/>
            <w:tabs>
              <w:tab w:val="clear" w:pos="4536"/>
              <w:tab w:val="clear" w:pos="9072"/>
              <w:tab w:val="left" w:pos="0"/>
              <w:tab w:val="right" w:pos="9356"/>
            </w:tabs>
            <w:jc w:val="right"/>
            <w:rPr>
              <w:color w:val="808080" w:themeColor="background1" w:themeShade="80"/>
              <w:szCs w:val="22"/>
            </w:rPr>
          </w:pPr>
          <w:r w:rsidRPr="00E61A6C">
            <w:rPr>
              <w:color w:val="808080" w:themeColor="background1" w:themeShade="80"/>
              <w:szCs w:val="22"/>
            </w:rPr>
            <w:t>Mississauga, ON  L4W 4Z1</w:t>
          </w:r>
        </w:p>
      </w:tc>
    </w:tr>
  </w:tbl>
  <w:p w14:paraId="1EFE00B6" w14:textId="77777777" w:rsidR="00CB201D" w:rsidRPr="00066F56" w:rsidRDefault="00CB201D" w:rsidP="0006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12DC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1666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4F2E27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4E019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BD4C5C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F0CFC0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CE6AE3"/>
    <w:multiLevelType w:val="hybridMultilevel"/>
    <w:tmpl w:val="47A60034"/>
    <w:lvl w:ilvl="0" w:tplc="5B147B4E">
      <w:numFmt w:val="bullet"/>
      <w:lvlText w:val="–"/>
      <w:lvlJc w:val="left"/>
      <w:pPr>
        <w:ind w:left="720" w:hanging="360"/>
      </w:pPr>
      <w:rPr>
        <w:rFonts w:ascii="Source Sans Pro" w:eastAsia="Times New Roman" w:hAnsi="Source Sans Pro" w:cs="Times New Roman" w:hint="default"/>
      </w:rPr>
    </w:lvl>
    <w:lvl w:ilvl="1" w:tplc="D4B00C6A" w:tentative="1">
      <w:start w:val="1"/>
      <w:numFmt w:val="bullet"/>
      <w:lvlText w:val="o"/>
      <w:lvlJc w:val="left"/>
      <w:pPr>
        <w:ind w:left="1440" w:hanging="360"/>
      </w:pPr>
      <w:rPr>
        <w:rFonts w:ascii="Courier New" w:hAnsi="Courier New" w:cs="Courier New" w:hint="default"/>
      </w:rPr>
    </w:lvl>
    <w:lvl w:ilvl="2" w:tplc="9B7C86D6" w:tentative="1">
      <w:start w:val="1"/>
      <w:numFmt w:val="bullet"/>
      <w:lvlText w:val=""/>
      <w:lvlJc w:val="left"/>
      <w:pPr>
        <w:ind w:left="2160" w:hanging="360"/>
      </w:pPr>
      <w:rPr>
        <w:rFonts w:ascii="Wingdings" w:hAnsi="Wingdings" w:hint="default"/>
      </w:rPr>
    </w:lvl>
    <w:lvl w:ilvl="3" w:tplc="682848EC" w:tentative="1">
      <w:start w:val="1"/>
      <w:numFmt w:val="bullet"/>
      <w:lvlText w:val=""/>
      <w:lvlJc w:val="left"/>
      <w:pPr>
        <w:ind w:left="2880" w:hanging="360"/>
      </w:pPr>
      <w:rPr>
        <w:rFonts w:ascii="Symbol" w:hAnsi="Symbol" w:hint="default"/>
      </w:rPr>
    </w:lvl>
    <w:lvl w:ilvl="4" w:tplc="F5FECA92" w:tentative="1">
      <w:start w:val="1"/>
      <w:numFmt w:val="bullet"/>
      <w:lvlText w:val="o"/>
      <w:lvlJc w:val="left"/>
      <w:pPr>
        <w:ind w:left="3600" w:hanging="360"/>
      </w:pPr>
      <w:rPr>
        <w:rFonts w:ascii="Courier New" w:hAnsi="Courier New" w:cs="Courier New" w:hint="default"/>
      </w:rPr>
    </w:lvl>
    <w:lvl w:ilvl="5" w:tplc="FDA671EE" w:tentative="1">
      <w:start w:val="1"/>
      <w:numFmt w:val="bullet"/>
      <w:lvlText w:val=""/>
      <w:lvlJc w:val="left"/>
      <w:pPr>
        <w:ind w:left="4320" w:hanging="360"/>
      </w:pPr>
      <w:rPr>
        <w:rFonts w:ascii="Wingdings" w:hAnsi="Wingdings" w:hint="default"/>
      </w:rPr>
    </w:lvl>
    <w:lvl w:ilvl="6" w:tplc="5B4494E4" w:tentative="1">
      <w:start w:val="1"/>
      <w:numFmt w:val="bullet"/>
      <w:lvlText w:val=""/>
      <w:lvlJc w:val="left"/>
      <w:pPr>
        <w:ind w:left="5040" w:hanging="360"/>
      </w:pPr>
      <w:rPr>
        <w:rFonts w:ascii="Symbol" w:hAnsi="Symbol" w:hint="default"/>
      </w:rPr>
    </w:lvl>
    <w:lvl w:ilvl="7" w:tplc="70AAC37E" w:tentative="1">
      <w:start w:val="1"/>
      <w:numFmt w:val="bullet"/>
      <w:lvlText w:val="o"/>
      <w:lvlJc w:val="left"/>
      <w:pPr>
        <w:ind w:left="5760" w:hanging="360"/>
      </w:pPr>
      <w:rPr>
        <w:rFonts w:ascii="Courier New" w:hAnsi="Courier New" w:cs="Courier New" w:hint="default"/>
      </w:rPr>
    </w:lvl>
    <w:lvl w:ilvl="8" w:tplc="2E025B4C" w:tentative="1">
      <w:start w:val="1"/>
      <w:numFmt w:val="bullet"/>
      <w:lvlText w:val=""/>
      <w:lvlJc w:val="left"/>
      <w:pPr>
        <w:ind w:left="6480" w:hanging="360"/>
      </w:pPr>
      <w:rPr>
        <w:rFonts w:ascii="Wingdings" w:hAnsi="Wingdings" w:hint="default"/>
      </w:rPr>
    </w:lvl>
  </w:abstractNum>
  <w:abstractNum w:abstractNumId="16" w15:restartNumberingAfterBreak="0">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BA53E42"/>
    <w:multiLevelType w:val="hybridMultilevel"/>
    <w:tmpl w:val="FBFA5712"/>
    <w:lvl w:ilvl="0" w:tplc="E2F2FED6">
      <w:numFmt w:val="bullet"/>
      <w:lvlText w:val="–"/>
      <w:lvlJc w:val="left"/>
      <w:pPr>
        <w:ind w:left="720" w:hanging="360"/>
      </w:pPr>
      <w:rPr>
        <w:rFonts w:ascii="Source Sans Pro" w:eastAsia="Times New Roman" w:hAnsi="Source Sans Pro" w:cs="Times New Roman" w:hint="default"/>
      </w:rPr>
    </w:lvl>
    <w:lvl w:ilvl="1" w:tplc="0C36B23E" w:tentative="1">
      <w:start w:val="1"/>
      <w:numFmt w:val="bullet"/>
      <w:lvlText w:val="o"/>
      <w:lvlJc w:val="left"/>
      <w:pPr>
        <w:ind w:left="1440" w:hanging="360"/>
      </w:pPr>
      <w:rPr>
        <w:rFonts w:ascii="Courier New" w:hAnsi="Courier New" w:cs="Courier New" w:hint="default"/>
      </w:rPr>
    </w:lvl>
    <w:lvl w:ilvl="2" w:tplc="99A28938" w:tentative="1">
      <w:start w:val="1"/>
      <w:numFmt w:val="bullet"/>
      <w:lvlText w:val=""/>
      <w:lvlJc w:val="left"/>
      <w:pPr>
        <w:ind w:left="2160" w:hanging="360"/>
      </w:pPr>
      <w:rPr>
        <w:rFonts w:ascii="Wingdings" w:hAnsi="Wingdings" w:hint="default"/>
      </w:rPr>
    </w:lvl>
    <w:lvl w:ilvl="3" w:tplc="C9E039BA" w:tentative="1">
      <w:start w:val="1"/>
      <w:numFmt w:val="bullet"/>
      <w:lvlText w:val=""/>
      <w:lvlJc w:val="left"/>
      <w:pPr>
        <w:ind w:left="2880" w:hanging="360"/>
      </w:pPr>
      <w:rPr>
        <w:rFonts w:ascii="Symbol" w:hAnsi="Symbol" w:hint="default"/>
      </w:rPr>
    </w:lvl>
    <w:lvl w:ilvl="4" w:tplc="07BC3408" w:tentative="1">
      <w:start w:val="1"/>
      <w:numFmt w:val="bullet"/>
      <w:lvlText w:val="o"/>
      <w:lvlJc w:val="left"/>
      <w:pPr>
        <w:ind w:left="3600" w:hanging="360"/>
      </w:pPr>
      <w:rPr>
        <w:rFonts w:ascii="Courier New" w:hAnsi="Courier New" w:cs="Courier New" w:hint="default"/>
      </w:rPr>
    </w:lvl>
    <w:lvl w:ilvl="5" w:tplc="61AEE062" w:tentative="1">
      <w:start w:val="1"/>
      <w:numFmt w:val="bullet"/>
      <w:lvlText w:val=""/>
      <w:lvlJc w:val="left"/>
      <w:pPr>
        <w:ind w:left="4320" w:hanging="360"/>
      </w:pPr>
      <w:rPr>
        <w:rFonts w:ascii="Wingdings" w:hAnsi="Wingdings" w:hint="default"/>
      </w:rPr>
    </w:lvl>
    <w:lvl w:ilvl="6" w:tplc="90BAD2FE" w:tentative="1">
      <w:start w:val="1"/>
      <w:numFmt w:val="bullet"/>
      <w:lvlText w:val=""/>
      <w:lvlJc w:val="left"/>
      <w:pPr>
        <w:ind w:left="5040" w:hanging="360"/>
      </w:pPr>
      <w:rPr>
        <w:rFonts w:ascii="Symbol" w:hAnsi="Symbol" w:hint="default"/>
      </w:rPr>
    </w:lvl>
    <w:lvl w:ilvl="7" w:tplc="06FE7B6E" w:tentative="1">
      <w:start w:val="1"/>
      <w:numFmt w:val="bullet"/>
      <w:lvlText w:val="o"/>
      <w:lvlJc w:val="left"/>
      <w:pPr>
        <w:ind w:left="5760" w:hanging="360"/>
      </w:pPr>
      <w:rPr>
        <w:rFonts w:ascii="Courier New" w:hAnsi="Courier New" w:cs="Courier New" w:hint="default"/>
      </w:rPr>
    </w:lvl>
    <w:lvl w:ilvl="8" w:tplc="C4301326" w:tentative="1">
      <w:start w:val="1"/>
      <w:numFmt w:val="bullet"/>
      <w:lvlText w:val=""/>
      <w:lvlJc w:val="left"/>
      <w:pPr>
        <w:ind w:left="6480" w:hanging="360"/>
      </w:pPr>
      <w:rPr>
        <w:rFonts w:ascii="Wingdings" w:hAnsi="Wingdings" w:hint="default"/>
      </w:rPr>
    </w:lvl>
  </w:abstractNum>
  <w:abstractNum w:abstractNumId="19" w15:restartNumberingAfterBreak="0">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B5"/>
    <w:multiLevelType w:val="hybridMultilevel"/>
    <w:tmpl w:val="7DF627B5"/>
    <w:lvl w:ilvl="0" w:tplc="15A8217A">
      <w:start w:val="1"/>
      <w:numFmt w:val="bullet"/>
      <w:lvlText w:val=""/>
      <w:lvlJc w:val="left"/>
      <w:pPr>
        <w:tabs>
          <w:tab w:val="num" w:pos="360"/>
        </w:tabs>
        <w:ind w:left="360" w:hanging="360"/>
      </w:pPr>
      <w:rPr>
        <w:rFonts w:ascii="Symbol" w:hAnsi="Symbol"/>
      </w:rPr>
    </w:lvl>
    <w:lvl w:ilvl="1" w:tplc="C9B6FEE4">
      <w:start w:val="1"/>
      <w:numFmt w:val="bullet"/>
      <w:lvlText w:val="o"/>
      <w:lvlJc w:val="left"/>
      <w:pPr>
        <w:tabs>
          <w:tab w:val="num" w:pos="1080"/>
        </w:tabs>
        <w:ind w:left="1080" w:hanging="360"/>
      </w:pPr>
      <w:rPr>
        <w:rFonts w:ascii="Courier New" w:hAnsi="Courier New"/>
      </w:rPr>
    </w:lvl>
    <w:lvl w:ilvl="2" w:tplc="0D7A4FFE">
      <w:start w:val="1"/>
      <w:numFmt w:val="bullet"/>
      <w:lvlText w:val=""/>
      <w:lvlJc w:val="left"/>
      <w:pPr>
        <w:tabs>
          <w:tab w:val="num" w:pos="1800"/>
        </w:tabs>
        <w:ind w:left="1800" w:hanging="360"/>
      </w:pPr>
      <w:rPr>
        <w:rFonts w:ascii="Wingdings" w:hAnsi="Wingdings"/>
      </w:rPr>
    </w:lvl>
    <w:lvl w:ilvl="3" w:tplc="51488A6A">
      <w:start w:val="1"/>
      <w:numFmt w:val="bullet"/>
      <w:lvlText w:val=""/>
      <w:lvlJc w:val="left"/>
      <w:pPr>
        <w:tabs>
          <w:tab w:val="num" w:pos="2520"/>
        </w:tabs>
        <w:ind w:left="2520" w:hanging="360"/>
      </w:pPr>
      <w:rPr>
        <w:rFonts w:ascii="Symbol" w:hAnsi="Symbol"/>
      </w:rPr>
    </w:lvl>
    <w:lvl w:ilvl="4" w:tplc="6EFADE02">
      <w:start w:val="1"/>
      <w:numFmt w:val="bullet"/>
      <w:lvlText w:val="o"/>
      <w:lvlJc w:val="left"/>
      <w:pPr>
        <w:tabs>
          <w:tab w:val="num" w:pos="3240"/>
        </w:tabs>
        <w:ind w:left="3240" w:hanging="360"/>
      </w:pPr>
      <w:rPr>
        <w:rFonts w:ascii="Courier New" w:hAnsi="Courier New"/>
      </w:rPr>
    </w:lvl>
    <w:lvl w:ilvl="5" w:tplc="8D7A0F58">
      <w:start w:val="1"/>
      <w:numFmt w:val="bullet"/>
      <w:lvlText w:val=""/>
      <w:lvlJc w:val="left"/>
      <w:pPr>
        <w:tabs>
          <w:tab w:val="num" w:pos="3960"/>
        </w:tabs>
        <w:ind w:left="3960" w:hanging="360"/>
      </w:pPr>
      <w:rPr>
        <w:rFonts w:ascii="Wingdings" w:hAnsi="Wingdings"/>
      </w:rPr>
    </w:lvl>
    <w:lvl w:ilvl="6" w:tplc="13982CD2">
      <w:start w:val="1"/>
      <w:numFmt w:val="bullet"/>
      <w:lvlText w:val=""/>
      <w:lvlJc w:val="left"/>
      <w:pPr>
        <w:tabs>
          <w:tab w:val="num" w:pos="4680"/>
        </w:tabs>
        <w:ind w:left="4680" w:hanging="360"/>
      </w:pPr>
      <w:rPr>
        <w:rFonts w:ascii="Symbol" w:hAnsi="Symbol"/>
      </w:rPr>
    </w:lvl>
    <w:lvl w:ilvl="7" w:tplc="B7E41B08">
      <w:start w:val="1"/>
      <w:numFmt w:val="bullet"/>
      <w:lvlText w:val="o"/>
      <w:lvlJc w:val="left"/>
      <w:pPr>
        <w:tabs>
          <w:tab w:val="num" w:pos="5400"/>
        </w:tabs>
        <w:ind w:left="5400" w:hanging="360"/>
      </w:pPr>
      <w:rPr>
        <w:rFonts w:ascii="Courier New" w:hAnsi="Courier New"/>
      </w:rPr>
    </w:lvl>
    <w:lvl w:ilvl="8" w:tplc="886E887E">
      <w:start w:val="1"/>
      <w:numFmt w:val="bullet"/>
      <w:lvlText w:val=""/>
      <w:lvlJc w:val="left"/>
      <w:pPr>
        <w:tabs>
          <w:tab w:val="num" w:pos="6120"/>
        </w:tabs>
        <w:ind w:left="6120" w:hanging="360"/>
      </w:pPr>
      <w:rPr>
        <w:rFonts w:ascii="Wingdings" w:hAnsi="Wingdings"/>
      </w:rPr>
    </w:lvl>
  </w:abstractNum>
  <w:abstractNum w:abstractNumId="27" w15:restartNumberingAfterBreak="0">
    <w:nsid w:val="7DF627B6"/>
    <w:multiLevelType w:val="hybridMultilevel"/>
    <w:tmpl w:val="7DF627B6"/>
    <w:lvl w:ilvl="0" w:tplc="95ECF58C">
      <w:start w:val="1"/>
      <w:numFmt w:val="bullet"/>
      <w:lvlText w:val=""/>
      <w:lvlJc w:val="left"/>
      <w:pPr>
        <w:tabs>
          <w:tab w:val="num" w:pos="360"/>
        </w:tabs>
        <w:ind w:left="360" w:hanging="360"/>
      </w:pPr>
      <w:rPr>
        <w:rFonts w:ascii="Symbol" w:hAnsi="Symbol"/>
      </w:rPr>
    </w:lvl>
    <w:lvl w:ilvl="1" w:tplc="9BF240A6">
      <w:start w:val="1"/>
      <w:numFmt w:val="bullet"/>
      <w:lvlText w:val="o"/>
      <w:lvlJc w:val="left"/>
      <w:pPr>
        <w:tabs>
          <w:tab w:val="num" w:pos="1080"/>
        </w:tabs>
        <w:ind w:left="1080" w:hanging="360"/>
      </w:pPr>
      <w:rPr>
        <w:rFonts w:ascii="Courier New" w:hAnsi="Courier New"/>
      </w:rPr>
    </w:lvl>
    <w:lvl w:ilvl="2" w:tplc="787A70F4">
      <w:start w:val="1"/>
      <w:numFmt w:val="bullet"/>
      <w:lvlText w:val=""/>
      <w:lvlJc w:val="left"/>
      <w:pPr>
        <w:tabs>
          <w:tab w:val="num" w:pos="1800"/>
        </w:tabs>
        <w:ind w:left="1800" w:hanging="360"/>
      </w:pPr>
      <w:rPr>
        <w:rFonts w:ascii="Wingdings" w:hAnsi="Wingdings"/>
      </w:rPr>
    </w:lvl>
    <w:lvl w:ilvl="3" w:tplc="A782A3D4">
      <w:start w:val="1"/>
      <w:numFmt w:val="bullet"/>
      <w:lvlText w:val=""/>
      <w:lvlJc w:val="left"/>
      <w:pPr>
        <w:tabs>
          <w:tab w:val="num" w:pos="2520"/>
        </w:tabs>
        <w:ind w:left="2520" w:hanging="360"/>
      </w:pPr>
      <w:rPr>
        <w:rFonts w:ascii="Symbol" w:hAnsi="Symbol"/>
      </w:rPr>
    </w:lvl>
    <w:lvl w:ilvl="4" w:tplc="8F729AE4">
      <w:start w:val="1"/>
      <w:numFmt w:val="bullet"/>
      <w:lvlText w:val="o"/>
      <w:lvlJc w:val="left"/>
      <w:pPr>
        <w:tabs>
          <w:tab w:val="num" w:pos="3240"/>
        </w:tabs>
        <w:ind w:left="3240" w:hanging="360"/>
      </w:pPr>
      <w:rPr>
        <w:rFonts w:ascii="Courier New" w:hAnsi="Courier New"/>
      </w:rPr>
    </w:lvl>
    <w:lvl w:ilvl="5" w:tplc="BFD630A8">
      <w:start w:val="1"/>
      <w:numFmt w:val="bullet"/>
      <w:lvlText w:val=""/>
      <w:lvlJc w:val="left"/>
      <w:pPr>
        <w:tabs>
          <w:tab w:val="num" w:pos="3960"/>
        </w:tabs>
        <w:ind w:left="3960" w:hanging="360"/>
      </w:pPr>
      <w:rPr>
        <w:rFonts w:ascii="Wingdings" w:hAnsi="Wingdings"/>
      </w:rPr>
    </w:lvl>
    <w:lvl w:ilvl="6" w:tplc="0164A0A6">
      <w:start w:val="1"/>
      <w:numFmt w:val="bullet"/>
      <w:lvlText w:val=""/>
      <w:lvlJc w:val="left"/>
      <w:pPr>
        <w:tabs>
          <w:tab w:val="num" w:pos="4680"/>
        </w:tabs>
        <w:ind w:left="4680" w:hanging="360"/>
      </w:pPr>
      <w:rPr>
        <w:rFonts w:ascii="Symbol" w:hAnsi="Symbol"/>
      </w:rPr>
    </w:lvl>
    <w:lvl w:ilvl="7" w:tplc="6E9480A6">
      <w:start w:val="1"/>
      <w:numFmt w:val="bullet"/>
      <w:lvlText w:val="o"/>
      <w:lvlJc w:val="left"/>
      <w:pPr>
        <w:tabs>
          <w:tab w:val="num" w:pos="5400"/>
        </w:tabs>
        <w:ind w:left="5400" w:hanging="360"/>
      </w:pPr>
      <w:rPr>
        <w:rFonts w:ascii="Courier New" w:hAnsi="Courier New"/>
      </w:rPr>
    </w:lvl>
    <w:lvl w:ilvl="8" w:tplc="D03C2B2C">
      <w:start w:val="1"/>
      <w:numFmt w:val="bullet"/>
      <w:lvlText w:val=""/>
      <w:lvlJc w:val="left"/>
      <w:pPr>
        <w:tabs>
          <w:tab w:val="num" w:pos="6120"/>
        </w:tabs>
        <w:ind w:left="6120" w:hanging="360"/>
      </w:pPr>
      <w:rPr>
        <w:rFonts w:ascii="Wingdings" w:hAnsi="Wingdings"/>
      </w:rPr>
    </w:lvl>
  </w:abstractNum>
  <w:abstractNum w:abstractNumId="28"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8"/>
    <w:multiLevelType w:val="hybridMultilevel"/>
    <w:tmpl w:val="7DF627C8"/>
    <w:lvl w:ilvl="0" w:tplc="485C4CFE">
      <w:start w:val="1"/>
      <w:numFmt w:val="bullet"/>
      <w:lvlText w:val=""/>
      <w:lvlJc w:val="left"/>
      <w:pPr>
        <w:tabs>
          <w:tab w:val="num" w:pos="360"/>
        </w:tabs>
        <w:ind w:left="360" w:hanging="360"/>
      </w:pPr>
      <w:rPr>
        <w:rFonts w:ascii="Symbol" w:hAnsi="Symbol"/>
      </w:rPr>
    </w:lvl>
    <w:lvl w:ilvl="1" w:tplc="42CE6A9C">
      <w:start w:val="1"/>
      <w:numFmt w:val="bullet"/>
      <w:lvlText w:val="o"/>
      <w:lvlJc w:val="left"/>
      <w:pPr>
        <w:tabs>
          <w:tab w:val="num" w:pos="1080"/>
        </w:tabs>
        <w:ind w:left="1080" w:hanging="360"/>
      </w:pPr>
      <w:rPr>
        <w:rFonts w:ascii="Courier New" w:hAnsi="Courier New"/>
      </w:rPr>
    </w:lvl>
    <w:lvl w:ilvl="2" w:tplc="7F9AADEA">
      <w:start w:val="1"/>
      <w:numFmt w:val="bullet"/>
      <w:lvlText w:val=""/>
      <w:lvlJc w:val="left"/>
      <w:pPr>
        <w:tabs>
          <w:tab w:val="num" w:pos="1800"/>
        </w:tabs>
        <w:ind w:left="1800" w:hanging="360"/>
      </w:pPr>
      <w:rPr>
        <w:rFonts w:ascii="Wingdings" w:hAnsi="Wingdings"/>
      </w:rPr>
    </w:lvl>
    <w:lvl w:ilvl="3" w:tplc="74BE17C6">
      <w:start w:val="1"/>
      <w:numFmt w:val="bullet"/>
      <w:lvlText w:val=""/>
      <w:lvlJc w:val="left"/>
      <w:pPr>
        <w:tabs>
          <w:tab w:val="num" w:pos="2520"/>
        </w:tabs>
        <w:ind w:left="2520" w:hanging="360"/>
      </w:pPr>
      <w:rPr>
        <w:rFonts w:ascii="Symbol" w:hAnsi="Symbol"/>
      </w:rPr>
    </w:lvl>
    <w:lvl w:ilvl="4" w:tplc="6BECC826">
      <w:start w:val="1"/>
      <w:numFmt w:val="bullet"/>
      <w:lvlText w:val="o"/>
      <w:lvlJc w:val="left"/>
      <w:pPr>
        <w:tabs>
          <w:tab w:val="num" w:pos="3240"/>
        </w:tabs>
        <w:ind w:left="3240" w:hanging="360"/>
      </w:pPr>
      <w:rPr>
        <w:rFonts w:ascii="Courier New" w:hAnsi="Courier New"/>
      </w:rPr>
    </w:lvl>
    <w:lvl w:ilvl="5" w:tplc="F1501A84">
      <w:start w:val="1"/>
      <w:numFmt w:val="bullet"/>
      <w:lvlText w:val=""/>
      <w:lvlJc w:val="left"/>
      <w:pPr>
        <w:tabs>
          <w:tab w:val="num" w:pos="3960"/>
        </w:tabs>
        <w:ind w:left="3960" w:hanging="360"/>
      </w:pPr>
      <w:rPr>
        <w:rFonts w:ascii="Wingdings" w:hAnsi="Wingdings"/>
      </w:rPr>
    </w:lvl>
    <w:lvl w:ilvl="6" w:tplc="9FACFB7A">
      <w:start w:val="1"/>
      <w:numFmt w:val="bullet"/>
      <w:lvlText w:val=""/>
      <w:lvlJc w:val="left"/>
      <w:pPr>
        <w:tabs>
          <w:tab w:val="num" w:pos="4680"/>
        </w:tabs>
        <w:ind w:left="4680" w:hanging="360"/>
      </w:pPr>
      <w:rPr>
        <w:rFonts w:ascii="Symbol" w:hAnsi="Symbol"/>
      </w:rPr>
    </w:lvl>
    <w:lvl w:ilvl="7" w:tplc="395ABCF0">
      <w:start w:val="1"/>
      <w:numFmt w:val="bullet"/>
      <w:lvlText w:val="o"/>
      <w:lvlJc w:val="left"/>
      <w:pPr>
        <w:tabs>
          <w:tab w:val="num" w:pos="5400"/>
        </w:tabs>
        <w:ind w:left="5400" w:hanging="360"/>
      </w:pPr>
      <w:rPr>
        <w:rFonts w:ascii="Courier New" w:hAnsi="Courier New"/>
      </w:rPr>
    </w:lvl>
    <w:lvl w:ilvl="8" w:tplc="F788CF3E">
      <w:start w:val="1"/>
      <w:numFmt w:val="bullet"/>
      <w:lvlText w:val=""/>
      <w:lvlJc w:val="left"/>
      <w:pPr>
        <w:tabs>
          <w:tab w:val="num" w:pos="6120"/>
        </w:tabs>
        <w:ind w:left="6120" w:hanging="360"/>
      </w:pPr>
      <w:rPr>
        <w:rFonts w:ascii="Wingdings" w:hAnsi="Wingdings"/>
      </w:rPr>
    </w:lvl>
  </w:abstractNum>
  <w:abstractNum w:abstractNumId="35"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C"/>
    <w:multiLevelType w:val="hybridMultilevel"/>
    <w:tmpl w:val="7DF627CC"/>
    <w:lvl w:ilvl="0" w:tplc="70D62ADA">
      <w:start w:val="1"/>
      <w:numFmt w:val="bullet"/>
      <w:lvlText w:val=""/>
      <w:lvlJc w:val="left"/>
      <w:pPr>
        <w:tabs>
          <w:tab w:val="num" w:pos="360"/>
        </w:tabs>
        <w:ind w:left="360" w:hanging="360"/>
      </w:pPr>
      <w:rPr>
        <w:rFonts w:ascii="Symbol" w:hAnsi="Symbol"/>
      </w:rPr>
    </w:lvl>
    <w:lvl w:ilvl="1" w:tplc="4B66FC76">
      <w:start w:val="1"/>
      <w:numFmt w:val="bullet"/>
      <w:lvlText w:val="o"/>
      <w:lvlJc w:val="left"/>
      <w:pPr>
        <w:tabs>
          <w:tab w:val="num" w:pos="1080"/>
        </w:tabs>
        <w:ind w:left="1080" w:hanging="360"/>
      </w:pPr>
      <w:rPr>
        <w:rFonts w:ascii="Courier New" w:hAnsi="Courier New"/>
      </w:rPr>
    </w:lvl>
    <w:lvl w:ilvl="2" w:tplc="04D23D2E">
      <w:start w:val="1"/>
      <w:numFmt w:val="bullet"/>
      <w:lvlText w:val=""/>
      <w:lvlJc w:val="left"/>
      <w:pPr>
        <w:tabs>
          <w:tab w:val="num" w:pos="1800"/>
        </w:tabs>
        <w:ind w:left="1800" w:hanging="360"/>
      </w:pPr>
      <w:rPr>
        <w:rFonts w:ascii="Wingdings" w:hAnsi="Wingdings"/>
      </w:rPr>
    </w:lvl>
    <w:lvl w:ilvl="3" w:tplc="6DF0FE14">
      <w:start w:val="1"/>
      <w:numFmt w:val="bullet"/>
      <w:lvlText w:val=""/>
      <w:lvlJc w:val="left"/>
      <w:pPr>
        <w:tabs>
          <w:tab w:val="num" w:pos="2520"/>
        </w:tabs>
        <w:ind w:left="2520" w:hanging="360"/>
      </w:pPr>
      <w:rPr>
        <w:rFonts w:ascii="Symbol" w:hAnsi="Symbol"/>
      </w:rPr>
    </w:lvl>
    <w:lvl w:ilvl="4" w:tplc="C888AC64">
      <w:start w:val="1"/>
      <w:numFmt w:val="bullet"/>
      <w:lvlText w:val="o"/>
      <w:lvlJc w:val="left"/>
      <w:pPr>
        <w:tabs>
          <w:tab w:val="num" w:pos="3240"/>
        </w:tabs>
        <w:ind w:left="3240" w:hanging="360"/>
      </w:pPr>
      <w:rPr>
        <w:rFonts w:ascii="Courier New" w:hAnsi="Courier New"/>
      </w:rPr>
    </w:lvl>
    <w:lvl w:ilvl="5" w:tplc="221E2710">
      <w:start w:val="1"/>
      <w:numFmt w:val="bullet"/>
      <w:lvlText w:val=""/>
      <w:lvlJc w:val="left"/>
      <w:pPr>
        <w:tabs>
          <w:tab w:val="num" w:pos="3960"/>
        </w:tabs>
        <w:ind w:left="3960" w:hanging="360"/>
      </w:pPr>
      <w:rPr>
        <w:rFonts w:ascii="Wingdings" w:hAnsi="Wingdings"/>
      </w:rPr>
    </w:lvl>
    <w:lvl w:ilvl="6" w:tplc="F9608D7A">
      <w:start w:val="1"/>
      <w:numFmt w:val="bullet"/>
      <w:lvlText w:val=""/>
      <w:lvlJc w:val="left"/>
      <w:pPr>
        <w:tabs>
          <w:tab w:val="num" w:pos="4680"/>
        </w:tabs>
        <w:ind w:left="4680" w:hanging="360"/>
      </w:pPr>
      <w:rPr>
        <w:rFonts w:ascii="Symbol" w:hAnsi="Symbol"/>
      </w:rPr>
    </w:lvl>
    <w:lvl w:ilvl="7" w:tplc="240A10C8">
      <w:start w:val="1"/>
      <w:numFmt w:val="bullet"/>
      <w:lvlText w:val="o"/>
      <w:lvlJc w:val="left"/>
      <w:pPr>
        <w:tabs>
          <w:tab w:val="num" w:pos="5400"/>
        </w:tabs>
        <w:ind w:left="5400" w:hanging="360"/>
      </w:pPr>
      <w:rPr>
        <w:rFonts w:ascii="Courier New" w:hAnsi="Courier New"/>
      </w:rPr>
    </w:lvl>
    <w:lvl w:ilvl="8" w:tplc="4B9AC702">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D"/>
    <w:multiLevelType w:val="hybridMultilevel"/>
    <w:tmpl w:val="7DF627CD"/>
    <w:lvl w:ilvl="0" w:tplc="648245CC">
      <w:start w:val="1"/>
      <w:numFmt w:val="bullet"/>
      <w:lvlText w:val=""/>
      <w:lvlJc w:val="left"/>
      <w:pPr>
        <w:tabs>
          <w:tab w:val="num" w:pos="360"/>
        </w:tabs>
        <w:ind w:left="360" w:hanging="360"/>
      </w:pPr>
      <w:rPr>
        <w:rFonts w:ascii="Symbol" w:hAnsi="Symbol"/>
      </w:rPr>
    </w:lvl>
    <w:lvl w:ilvl="1" w:tplc="2440FEFE">
      <w:start w:val="1"/>
      <w:numFmt w:val="bullet"/>
      <w:lvlText w:val="o"/>
      <w:lvlJc w:val="left"/>
      <w:pPr>
        <w:tabs>
          <w:tab w:val="num" w:pos="1080"/>
        </w:tabs>
        <w:ind w:left="1080" w:hanging="360"/>
      </w:pPr>
      <w:rPr>
        <w:rFonts w:ascii="Courier New" w:hAnsi="Courier New"/>
      </w:rPr>
    </w:lvl>
    <w:lvl w:ilvl="2" w:tplc="ED1CD860">
      <w:start w:val="1"/>
      <w:numFmt w:val="bullet"/>
      <w:lvlText w:val=""/>
      <w:lvlJc w:val="left"/>
      <w:pPr>
        <w:tabs>
          <w:tab w:val="num" w:pos="1800"/>
        </w:tabs>
        <w:ind w:left="1800" w:hanging="360"/>
      </w:pPr>
      <w:rPr>
        <w:rFonts w:ascii="Wingdings" w:hAnsi="Wingdings"/>
      </w:rPr>
    </w:lvl>
    <w:lvl w:ilvl="3" w:tplc="8DFEED00">
      <w:start w:val="1"/>
      <w:numFmt w:val="bullet"/>
      <w:lvlText w:val=""/>
      <w:lvlJc w:val="left"/>
      <w:pPr>
        <w:tabs>
          <w:tab w:val="num" w:pos="2520"/>
        </w:tabs>
        <w:ind w:left="2520" w:hanging="360"/>
      </w:pPr>
      <w:rPr>
        <w:rFonts w:ascii="Symbol" w:hAnsi="Symbol"/>
      </w:rPr>
    </w:lvl>
    <w:lvl w:ilvl="4" w:tplc="9D58DD42">
      <w:start w:val="1"/>
      <w:numFmt w:val="bullet"/>
      <w:lvlText w:val="o"/>
      <w:lvlJc w:val="left"/>
      <w:pPr>
        <w:tabs>
          <w:tab w:val="num" w:pos="3240"/>
        </w:tabs>
        <w:ind w:left="3240" w:hanging="360"/>
      </w:pPr>
      <w:rPr>
        <w:rFonts w:ascii="Courier New" w:hAnsi="Courier New"/>
      </w:rPr>
    </w:lvl>
    <w:lvl w:ilvl="5" w:tplc="E2E06B90">
      <w:start w:val="1"/>
      <w:numFmt w:val="bullet"/>
      <w:lvlText w:val=""/>
      <w:lvlJc w:val="left"/>
      <w:pPr>
        <w:tabs>
          <w:tab w:val="num" w:pos="3960"/>
        </w:tabs>
        <w:ind w:left="3960" w:hanging="360"/>
      </w:pPr>
      <w:rPr>
        <w:rFonts w:ascii="Wingdings" w:hAnsi="Wingdings"/>
      </w:rPr>
    </w:lvl>
    <w:lvl w:ilvl="6" w:tplc="E6D636D2">
      <w:start w:val="1"/>
      <w:numFmt w:val="bullet"/>
      <w:lvlText w:val=""/>
      <w:lvlJc w:val="left"/>
      <w:pPr>
        <w:tabs>
          <w:tab w:val="num" w:pos="4680"/>
        </w:tabs>
        <w:ind w:left="4680" w:hanging="360"/>
      </w:pPr>
      <w:rPr>
        <w:rFonts w:ascii="Symbol" w:hAnsi="Symbol"/>
      </w:rPr>
    </w:lvl>
    <w:lvl w:ilvl="7" w:tplc="A5147048">
      <w:start w:val="1"/>
      <w:numFmt w:val="bullet"/>
      <w:lvlText w:val="o"/>
      <w:lvlJc w:val="left"/>
      <w:pPr>
        <w:tabs>
          <w:tab w:val="num" w:pos="5400"/>
        </w:tabs>
        <w:ind w:left="5400" w:hanging="360"/>
      </w:pPr>
      <w:rPr>
        <w:rFonts w:ascii="Courier New" w:hAnsi="Courier New"/>
      </w:rPr>
    </w:lvl>
    <w:lvl w:ilvl="8" w:tplc="D2DE502E">
      <w:start w:val="1"/>
      <w:numFmt w:val="bullet"/>
      <w:lvlText w:val=""/>
      <w:lvlJc w:val="left"/>
      <w:pPr>
        <w:tabs>
          <w:tab w:val="num" w:pos="6120"/>
        </w:tabs>
        <w:ind w:left="6120" w:hanging="360"/>
      </w:pPr>
      <w:rPr>
        <w:rFonts w:ascii="Wingdings" w:hAnsi="Wingdings"/>
      </w:rPr>
    </w:lvl>
  </w:abstractNum>
  <w:abstractNum w:abstractNumId="40" w15:restartNumberingAfterBreak="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42947"/>
    <w:rsid w:val="00053BAB"/>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D4905"/>
    <w:rsid w:val="004D4C04"/>
    <w:rsid w:val="004E4DAA"/>
    <w:rsid w:val="00506961"/>
    <w:rsid w:val="005138CE"/>
    <w:rsid w:val="00513BE7"/>
    <w:rsid w:val="00516516"/>
    <w:rsid w:val="00531B81"/>
    <w:rsid w:val="00533E46"/>
    <w:rsid w:val="0055101B"/>
    <w:rsid w:val="00562E3B"/>
    <w:rsid w:val="00577554"/>
    <w:rsid w:val="00597B9A"/>
    <w:rsid w:val="00605B03"/>
    <w:rsid w:val="0063326F"/>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7617C"/>
    <w:rsid w:val="008964A9"/>
    <w:rsid w:val="008B1C6A"/>
    <w:rsid w:val="008B7020"/>
    <w:rsid w:val="008C0E6C"/>
    <w:rsid w:val="008D309B"/>
    <w:rsid w:val="008F4EAC"/>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0CE0"/>
    <w:rsid w:val="009B76C6"/>
    <w:rsid w:val="009C77F6"/>
    <w:rsid w:val="009D3DE2"/>
    <w:rsid w:val="00A17CE3"/>
    <w:rsid w:val="00A30F43"/>
    <w:rsid w:val="00A46A1E"/>
    <w:rsid w:val="00A820A5"/>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2776"/>
    <w:rsid w:val="00DF63C1"/>
    <w:rsid w:val="00E244B5"/>
    <w:rsid w:val="00E26F5B"/>
    <w:rsid w:val="00E61A6C"/>
    <w:rsid w:val="00E666A5"/>
    <w:rsid w:val="00EA4AC4"/>
    <w:rsid w:val="00EB34FD"/>
    <w:rsid w:val="00EB7A17"/>
    <w:rsid w:val="00EF235F"/>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CBC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 w:type="character" w:styleId="FollowedHyperlink">
    <w:name w:val="FollowedHyperlink"/>
    <w:basedOn w:val="DefaultParagraphFont"/>
    <w:semiHidden/>
    <w:unhideWhenUsed/>
    <w:rsid w:val="00A820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cwiyoutrack.computerworkware.com/issue/MLU-816" TargetMode="External"/><Relationship Id="rId13" Type="http://schemas.openxmlformats.org/officeDocument/2006/relationships/hyperlink" Target="http://cwiyoutrack.computerworkware.com/issue/MLU-819"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cwiyoutrack.computerworkware.com/issue/MLU-773"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cwiyoutrack.computerworkware.com/issue/VO-231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wiyoutrack.computerworkware.com/issue/MLU-812" TargetMode="External"/><Relationship Id="rId5" Type="http://schemas.openxmlformats.org/officeDocument/2006/relationships/webSettings" Target="webSettings.xml"/><Relationship Id="rId15" Type="http://schemas.openxmlformats.org/officeDocument/2006/relationships/hyperlink" Target="http://cwiyoutrack.computerworkware.com/issue/MLU-820" TargetMode="External"/><Relationship Id="rId10" Type="http://schemas.openxmlformats.org/officeDocument/2006/relationships/hyperlink" Target="http://cwiyoutrack.computerworkware.com/issue/MLU-81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cwiyoutrack.computerworkware.com/issue/MLU-815" TargetMode="External"/><Relationship Id="rId14" Type="http://schemas.openxmlformats.org/officeDocument/2006/relationships/hyperlink" Target="http://cwiyoutrack.computerworkware.com/issue/MLU-8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5</cp:revision>
  <dcterms:created xsi:type="dcterms:W3CDTF">2020-10-26T19:32:00Z</dcterms:created>
  <dcterms:modified xsi:type="dcterms:W3CDTF">2020-10-27T03:13:00Z</dcterms:modified>
</cp:coreProperties>
</file>