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A5E2F">
      <w:pPr>
        <w:pStyle w:val="4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/>
          <w:bCs/>
          <w:sz w:val="26"/>
          <w:szCs w:val="26"/>
          <w:u w:val="single"/>
          <w:lang w:val="pt-BR"/>
        </w:rPr>
      </w:pPr>
      <w:r>
        <w:rPr>
          <w:rFonts w:hint="default" w:ascii="Arial" w:hAnsi="Arial" w:cs="Arial"/>
          <w:b/>
          <w:bCs/>
          <w:color w:val="auto"/>
          <w:sz w:val="26"/>
          <w:szCs w:val="26"/>
          <w:u w:val="single"/>
        </w:rPr>
        <w:t>Documentação do Tratamento de Dados e Análises</w:t>
      </w:r>
      <w:r>
        <w:rPr>
          <w:rFonts w:hint="default" w:ascii="Arial" w:hAnsi="Arial" w:cs="Arial"/>
          <w:b/>
          <w:bCs/>
          <w:color w:val="auto"/>
          <w:sz w:val="26"/>
          <w:szCs w:val="26"/>
          <w:u w:val="single"/>
          <w:lang w:val="pt-BR"/>
        </w:rPr>
        <w:t xml:space="preserve"> do Dashboard</w:t>
      </w:r>
    </w:p>
    <w:p w14:paraId="7A70C62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color w:val="auto"/>
          <w:sz w:val="22"/>
          <w:szCs w:val="22"/>
          <w:lang w:val="pt-BR"/>
        </w:rPr>
        <w:t>Sobre os dados:</w:t>
      </w:r>
    </w:p>
    <w:p w14:paraId="2F908979">
      <w:pPr>
        <w:pStyle w:val="12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sz w:val="22"/>
          <w:szCs w:val="22"/>
        </w:rPr>
        <w:t>Fonte de Dados</w:t>
      </w:r>
      <w:r>
        <w:rPr>
          <w:rFonts w:hint="default" w:ascii="Arial" w:hAnsi="Arial" w:cs="Arial"/>
          <w:sz w:val="22"/>
          <w:szCs w:val="22"/>
        </w:rPr>
        <w:t xml:space="preserve"> : 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Este conjunto de dados contém informações do mundo real 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pt-BR"/>
        </w:rPr>
        <w:t xml:space="preserve">e previsões globais 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sobre casos de câncer colorretal de diferentes países. Inclui dados demográficos do paciente, riscos de estilo de vida, histórico médico, estágio do câncer, tipos de tratamento, chances de sobrevivência e custos de 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pt-BR"/>
        </w:rPr>
        <w:t>tratamento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. O conjunto de dados segue tendências globais em incidência, mortalidade e prevenção de câncer colorretal.</w:t>
      </w:r>
    </w:p>
    <w:p w14:paraId="69F89838"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10"/>
          <w:rFonts w:hint="default" w:ascii="Arial" w:hAnsi="Arial" w:cs="Arial"/>
          <w:sz w:val="22"/>
          <w:szCs w:val="22"/>
        </w:rPr>
        <w:t>Limpeza de Dados</w:t>
      </w:r>
      <w:r>
        <w:rPr>
          <w:rFonts w:hint="default" w:ascii="Arial" w:hAnsi="Arial" w:cs="Arial"/>
          <w:sz w:val="22"/>
          <w:szCs w:val="22"/>
        </w:rPr>
        <w:t>:</w:t>
      </w:r>
    </w:p>
    <w:p w14:paraId="554FDE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10"/>
          <w:rFonts w:hint="default" w:ascii="Arial" w:hAnsi="Arial" w:cs="Arial"/>
          <w:sz w:val="22"/>
          <w:szCs w:val="22"/>
        </w:rPr>
        <w:t>Tratamento de valores ausentes</w:t>
      </w:r>
      <w:r>
        <w:rPr>
          <w:rFonts w:hint="default" w:ascii="Arial" w:hAnsi="Arial" w:cs="Arial"/>
          <w:sz w:val="22"/>
          <w:szCs w:val="22"/>
        </w:rPr>
        <w:t xml:space="preserve"> : A coluna "</w:t>
      </w:r>
      <w:r>
        <w:rPr>
          <w:rFonts w:hint="default" w:ascii="Arial" w:hAnsi="Arial" w:cs="Arial"/>
          <w:sz w:val="22"/>
          <w:szCs w:val="22"/>
          <w:lang w:val="pt-BR"/>
        </w:rPr>
        <w:t>Idade</w:t>
      </w:r>
      <w:r>
        <w:rPr>
          <w:rFonts w:hint="default" w:ascii="Arial" w:hAnsi="Arial" w:cs="Arial"/>
          <w:sz w:val="22"/>
          <w:szCs w:val="22"/>
        </w:rPr>
        <w:t>" tinha valores ausentes que foram preenchidos com a m</w:t>
      </w:r>
      <w:r>
        <w:rPr>
          <w:rFonts w:hint="default" w:ascii="Arial" w:hAnsi="Arial" w:cs="Arial"/>
          <w:sz w:val="22"/>
          <w:szCs w:val="22"/>
          <w:lang w:val="pt-BR"/>
        </w:rPr>
        <w:t>é</w:t>
      </w:r>
      <w:r>
        <w:rPr>
          <w:rFonts w:hint="default" w:ascii="Arial" w:hAnsi="Arial" w:cs="Arial"/>
          <w:sz w:val="22"/>
          <w:szCs w:val="22"/>
        </w:rPr>
        <w:t>dia de idades dos pacientes. As colunas com informações faltantes sobre "Histórico_Familiar" foram removidas, pois representavam uma pequena amostra da base.</w:t>
      </w:r>
    </w:p>
    <w:p w14:paraId="552354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eastAsia="SimSun" w:cs="Arial"/>
          <w:sz w:val="22"/>
          <w:szCs w:val="22"/>
        </w:rPr>
      </w:pPr>
      <w:r>
        <w:rPr>
          <w:rStyle w:val="10"/>
          <w:rFonts w:hint="default" w:ascii="Arial" w:hAnsi="Arial" w:cs="Arial"/>
          <w:sz w:val="22"/>
          <w:szCs w:val="22"/>
        </w:rPr>
        <w:t>Remoção de duplicatas</w:t>
      </w:r>
      <w:r>
        <w:rPr>
          <w:rFonts w:hint="default" w:ascii="Arial" w:hAnsi="Arial" w:cs="Arial"/>
          <w:sz w:val="22"/>
          <w:szCs w:val="22"/>
        </w:rPr>
        <w:t xml:space="preserve"> : As duplicatas foram verificadas usando o "Patient_ID" e removidas,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eastAsia="SimSun" w:cs="Arial"/>
          <w:sz w:val="22"/>
          <w:szCs w:val="22"/>
        </w:rPr>
        <w:t xml:space="preserve">garantir a precisão das análises. </w:t>
      </w:r>
    </w:p>
    <w:p w14:paraId="23C303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Style w:val="10"/>
          <w:rFonts w:hint="default" w:ascii="Arial" w:hAnsi="Arial" w:cs="Arial"/>
          <w:sz w:val="22"/>
          <w:szCs w:val="22"/>
        </w:rPr>
        <w:t xml:space="preserve">Remoção de </w:t>
      </w:r>
      <w:r>
        <w:rPr>
          <w:rStyle w:val="10"/>
          <w:rFonts w:hint="default" w:cs="Arial"/>
          <w:sz w:val="22"/>
          <w:szCs w:val="22"/>
          <w:lang w:val="pt-BR"/>
        </w:rPr>
        <w:t>colunas</w:t>
      </w:r>
      <w:r>
        <w:rPr>
          <w:rFonts w:hint="default" w:ascii="Arial" w:hAnsi="Arial" w:cs="Arial"/>
          <w:sz w:val="22"/>
          <w:szCs w:val="22"/>
        </w:rPr>
        <w:t xml:space="preserve"> : A</w:t>
      </w:r>
      <w:r>
        <w:rPr>
          <w:rFonts w:hint="default" w:cs="Arial"/>
          <w:sz w:val="22"/>
          <w:szCs w:val="22"/>
          <w:lang w:val="pt-BR"/>
        </w:rPr>
        <w:t>lgumas colunas como, “Triagem de mutação”, foram removidas, pois não eram relevantes para a análise.</w:t>
      </w:r>
    </w:p>
    <w:p w14:paraId="1BAE881F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 w:val="0"/>
          <w:bCs w:val="0"/>
          <w:color w:val="auto"/>
          <w:sz w:val="22"/>
          <w:szCs w:val="22"/>
          <w:lang w:val="pt-BR"/>
        </w:rPr>
        <w:t>3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. Conclusões da Análise</w:t>
      </w:r>
    </w:p>
    <w:p w14:paraId="75B86322">
      <w:pPr>
        <w:pStyle w:val="12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color w:val="auto"/>
          <w:sz w:val="22"/>
          <w:szCs w:val="22"/>
        </w:rPr>
        <w:t>Distribuição de Estágios de Câncer</w:t>
      </w:r>
      <w:r>
        <w:rPr>
          <w:rFonts w:hint="default" w:ascii="Arial" w:hAnsi="Arial" w:cs="Arial"/>
          <w:color w:val="auto"/>
          <w:sz w:val="22"/>
          <w:szCs w:val="22"/>
        </w:rPr>
        <w:t xml:space="preserve"> </w:t>
      </w:r>
      <w:r>
        <w:rPr>
          <w:rFonts w:hint="default" w:ascii="Arial" w:hAnsi="Arial" w:cs="Arial"/>
          <w:b/>
          <w:bCs/>
          <w:color w:val="auto"/>
          <w:sz w:val="22"/>
          <w:szCs w:val="22"/>
          <w:lang w:val="pt-BR"/>
        </w:rPr>
        <w:t>(Gráfico Pizza)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 xml:space="preserve">: A maioria dos pacientes está em estágios "Localizados" e "Regionais". Isso indica que o diagnóstico está sendo feito em fases relativamente iniciais, o que pode ser atribuído 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ao </w:t>
      </w:r>
      <w:r>
        <w:rPr>
          <w:rFonts w:hint="default" w:ascii="Arial" w:hAnsi="Arial" w:cs="Arial"/>
          <w:color w:val="auto"/>
          <w:sz w:val="22"/>
          <w:szCs w:val="22"/>
        </w:rPr>
        <w:t>diagnóstico precoce, especialmente em países desenvolvidos.</w:t>
      </w:r>
    </w:p>
    <w:p w14:paraId="23322C9A">
      <w:pPr>
        <w:pStyle w:val="12"/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sz w:val="22"/>
          <w:szCs w:val="22"/>
        </w:rPr>
      </w:pPr>
      <w:r>
        <w:rPr>
          <w:rStyle w:val="10"/>
          <w:rFonts w:hint="default" w:ascii="Arial" w:hAnsi="Arial" w:cs="Arial"/>
          <w:color w:val="auto"/>
          <w:sz w:val="22"/>
          <w:szCs w:val="22"/>
        </w:rPr>
        <w:t xml:space="preserve">Taxa de </w:t>
      </w:r>
      <w:r>
        <w:rPr>
          <w:rStyle w:val="10"/>
          <w:rFonts w:hint="default" w:ascii="Arial" w:hAnsi="Arial" w:cs="Arial"/>
          <w:color w:val="auto"/>
          <w:sz w:val="22"/>
          <w:szCs w:val="22"/>
          <w:lang w:val="pt-BR"/>
        </w:rPr>
        <w:t>Incidência por País (Gráfico de Barras)</w:t>
      </w:r>
      <w:r>
        <w:rPr>
          <w:rFonts w:hint="default" w:ascii="Arial" w:hAnsi="Arial" w:cs="Arial"/>
          <w:color w:val="auto"/>
          <w:sz w:val="22"/>
          <w:szCs w:val="22"/>
        </w:rPr>
        <w:t xml:space="preserve"> : </w:t>
      </w:r>
      <w:r>
        <w:rPr>
          <w:rFonts w:hint="default" w:ascii="Arial" w:hAnsi="Arial" w:eastAsia="SimSun" w:cs="Arial"/>
          <w:sz w:val="22"/>
          <w:szCs w:val="22"/>
          <w:lang w:val="pt-BR"/>
        </w:rPr>
        <w:t>A</w:t>
      </w:r>
      <w:r>
        <w:rPr>
          <w:rFonts w:hint="default" w:ascii="Arial" w:hAnsi="Arial" w:eastAsia="SimSun" w:cs="Arial"/>
          <w:sz w:val="22"/>
          <w:szCs w:val="22"/>
        </w:rPr>
        <w:t xml:space="preserve"> alta taxa de incidência de câncer nos Estados Unidos é provavelmente um reflexo de uma combinação de fatores, como o avanço na detecção precoce devido a uma infraestrutura de saúde de ponta, à conscientização pública e ao registro rigoroso de casos. Além disso, fatores como o estilo de vida (obesidade, tabagismo, consumo de álcool), idade da população e exposição ambiental afetam a alta prevalência de casos apresentados. Isso não significa que a incidência de câncer seja necessariamente mais alta nos Estados Unidos em comparação com outros países, mas sim que a detecção e o diagnóstico precoce são mais eficazes, o que resulta em uma maior taxa de incidência reportada.</w:t>
      </w:r>
    </w:p>
    <w:p w14:paraId="1FA97BB8">
      <w:pPr>
        <w:pStyle w:val="12"/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sz w:val="22"/>
          <w:szCs w:val="22"/>
        </w:rPr>
      </w:pPr>
      <w:r>
        <w:rPr>
          <w:rStyle w:val="10"/>
          <w:rFonts w:hint="default" w:ascii="Arial" w:hAnsi="Arial" w:cs="Arial"/>
          <w:color w:val="auto"/>
          <w:sz w:val="22"/>
          <w:szCs w:val="22"/>
          <w:lang w:val="pt-BR"/>
        </w:rPr>
        <w:t>Custo por Tipo de Tratamento (Gráfico de Linhas)</w:t>
      </w:r>
      <w:r>
        <w:rPr>
          <w:rFonts w:hint="default" w:ascii="Arial" w:hAnsi="Arial" w:cs="Arial"/>
          <w:color w:val="auto"/>
          <w:sz w:val="22"/>
          <w:szCs w:val="22"/>
        </w:rPr>
        <w:t xml:space="preserve"> : 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>D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iante dos dados, foi analisado que a cirurgia é o tratamento mais caro para o câncer. Isso se deve </w:t>
      </w:r>
      <w:r>
        <w:rPr>
          <w:rFonts w:hint="default" w:ascii="Arial" w:hAnsi="Arial" w:eastAsia="SimSun" w:cs="Arial"/>
          <w:sz w:val="22"/>
          <w:szCs w:val="22"/>
        </w:rPr>
        <w:t>à sua complexidade e à necessidade de internação.</w:t>
      </w:r>
    </w:p>
    <w:p w14:paraId="5D2FCBF5">
      <w:pPr>
        <w:pStyle w:val="12"/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sz w:val="22"/>
          <w:szCs w:val="22"/>
        </w:rPr>
      </w:pPr>
      <w:r>
        <w:rPr>
          <w:rStyle w:val="10"/>
          <w:rFonts w:hint="default" w:ascii="Arial" w:hAnsi="Arial"/>
          <w:color w:val="auto"/>
          <w:sz w:val="22"/>
          <w:szCs w:val="22"/>
          <w:lang w:val="pt-BR"/>
        </w:rPr>
        <w:t>Distribuição do Câncer por País e Estágio (Mapa de Calor)</w:t>
      </w:r>
      <w:r>
        <w:rPr>
          <w:rFonts w:hint="default" w:ascii="Arial" w:hAnsi="Arial" w:cs="Arial"/>
          <w:color w:val="auto"/>
          <w:sz w:val="22"/>
          <w:szCs w:val="22"/>
        </w:rPr>
        <w:t xml:space="preserve"> : </w:t>
      </w:r>
      <w:r>
        <w:rPr>
          <w:rFonts w:hint="default" w:ascii="Arial" w:hAnsi="Arial" w:eastAsia="SimSun" w:cs="Arial"/>
          <w:sz w:val="22"/>
          <w:szCs w:val="22"/>
        </w:rPr>
        <w:t xml:space="preserve">Este mapa de calor permite visualizar padrões importantes relacionados à distribuição do câncer, seus avanços. A análise dos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Estados Unidos</w:t>
      </w:r>
      <w:r>
        <w:rPr>
          <w:rFonts w:hint="default" w:ascii="Arial" w:hAnsi="Arial" w:eastAsia="SimSun" w:cs="Arial"/>
          <w:sz w:val="22"/>
          <w:szCs w:val="22"/>
        </w:rPr>
        <w:t xml:space="preserve"> , com altas taxas de incidência em eventos </w:t>
      </w:r>
    </w:p>
    <w:p w14:paraId="26A57FED">
      <w:pPr>
        <w:pStyle w:val="12"/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sz w:val="22"/>
          <w:szCs w:val="22"/>
        </w:rPr>
      </w:pPr>
    </w:p>
    <w:p w14:paraId="160EC09C">
      <w:pPr>
        <w:pStyle w:val="12"/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sz w:val="22"/>
          <w:szCs w:val="22"/>
          <w:lang w:val="pt-BR"/>
        </w:rPr>
      </w:pPr>
      <w:r>
        <w:rPr>
          <w:rFonts w:hint="default" w:ascii="Arial" w:hAnsi="Arial" w:eastAsia="SimSun" w:cs="Arial"/>
          <w:sz w:val="22"/>
          <w:szCs w:val="22"/>
        </w:rPr>
        <w:t xml:space="preserve">iniciais, pode indicar um sistema de saúde mais avançado e eficaz na detecção precoce do câncer. A </w:t>
      </w:r>
      <w:r>
        <w:rPr>
          <w:rStyle w:val="10"/>
          <w:rFonts w:hint="default" w:ascii="Arial" w:hAnsi="Arial" w:eastAsia="SimSun" w:cs="Arial"/>
          <w:b w:val="0"/>
          <w:bCs w:val="0"/>
          <w:sz w:val="22"/>
          <w:szCs w:val="22"/>
        </w:rPr>
        <w:t>baixa incidência de metástase</w:t>
      </w:r>
      <w:r>
        <w:rPr>
          <w:rFonts w:hint="default" w:ascii="Arial" w:hAnsi="Arial" w:eastAsia="SimSun" w:cs="Arial"/>
          <w:sz w:val="22"/>
          <w:szCs w:val="22"/>
        </w:rPr>
        <w:t xml:space="preserve"> em outros países sugere que a detecção precoce está funcionando em muitos lugares, mas a situação varia muito dependendo do acesso a cuidados médicos e da conscientização pública.</w:t>
      </w:r>
    </w:p>
    <w:p w14:paraId="6C92D2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cs="Arial"/>
          <w:color w:val="auto"/>
          <w:sz w:val="22"/>
          <w:szCs w:val="22"/>
        </w:rPr>
      </w:pPr>
      <w:bookmarkStart w:id="0" w:name="_GoBack"/>
      <w:bookmarkEnd w:id="0"/>
    </w:p>
    <w:p w14:paraId="54216E9B">
      <w:pPr>
        <w:jc w:val="both"/>
        <w:rPr>
          <w:rFonts w:hint="default" w:ascii="Arial" w:hAnsi="Arial" w:cs="Arial"/>
          <w:b/>
          <w:color w:val="auto"/>
          <w:sz w:val="22"/>
          <w:szCs w:val="22"/>
        </w:rPr>
      </w:pPr>
    </w:p>
    <w:sectPr>
      <w:pgSz w:w="11909" w:h="16834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1A497F"/>
    <w:multiLevelType w:val="singleLevel"/>
    <w:tmpl w:val="621A49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37"/>
    <w:rsid w:val="00170887"/>
    <w:rsid w:val="004C6EC9"/>
    <w:rsid w:val="00501A06"/>
    <w:rsid w:val="005C5F11"/>
    <w:rsid w:val="0071088E"/>
    <w:rsid w:val="00B74437"/>
    <w:rsid w:val="00D07AA9"/>
    <w:rsid w:val="00DE1F0D"/>
    <w:rsid w:val="10D07FE4"/>
    <w:rsid w:val="42F4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13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3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Qy17Q/MYKcgf9VKvXJB7jbIG8g==">CgMxLjA4AHIhMXpfc052VFAtRVAwWGhsaWpUSTFNLS0xcllIZ2ZoSzdH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741</Words>
  <Characters>4007</Characters>
  <Lines>33</Lines>
  <Paragraphs>9</Paragraphs>
  <TotalTime>103</TotalTime>
  <ScaleCrop>false</ScaleCrop>
  <LinksUpToDate>false</LinksUpToDate>
  <CharactersWithSpaces>4739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2024-08-22T23:44:00Z</dcterms:created>
  <dc:creator>Gabriel</dc:creator>
  <cp:lastModifiedBy>emanu</cp:lastModifiedBy>
  <dcterms:modified xsi:type="dcterms:W3CDTF">2025-03-02T09:15:49Z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2024-08-22T23:44:47Z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5b6f0e80-e7da-4550-82bb-222176438c80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1046-12.2.0.20323</vt:lpwstr>
  </property>
  <property fmtid="{D5CDD505-2E9C-101B-9397-08002B2CF9AE}" pid="10" name="ICV">
    <vt:lpwstr>AB61158AC8DA426292880A336167D9BA_13</vt:lpwstr>
  </property>
</Properties>
</file>