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ortada"/>
      </w:pPr>
    </w:p>
    <w:p>
      <w:pPr>
        <w:pStyle w:val="Portada"/>
      </w:pPr>
    </w:p>
    <w:p>
      <w:pPr>
        <w:pStyle w:val="Portada"/>
      </w:pPr>
    </w:p>
    <w:p>
      <w:pPr>
        <w:pStyle w:val="Portada"/>
      </w:pPr>
    </w:p>
    <w:p>
      <w:pPr>
        <w:pStyle w:val="Portada"/>
      </w:pPr>
      <w:r>
        <w:drawing>
          <wp:inline xmlns:a="http://schemas.openxmlformats.org/drawingml/2006/main" xmlns:pic="http://schemas.openxmlformats.org/drawingml/2006/picture">
            <wp:extent cx="1080000" cy="1080000"/>
            <wp:docPr id="1" name="Picture 1"/>
            <wp:cNvGraphicFramePr>
              <a:graphicFrameLocks noChangeAspect="1"/>
            </wp:cNvGraphicFramePr>
            <a:graphic>
              <a:graphicData uri="http://schemas.openxmlformats.org/drawingml/2006/picture">
                <pic:pic>
                  <pic:nvPicPr>
                    <pic:cNvPr id="0" name="sys_logo.png"/>
                    <pic:cNvPicPr/>
                  </pic:nvPicPr>
                  <pic:blipFill>
                    <a:blip r:embed="rId11"/>
                    <a:stretch>
                      <a:fillRect/>
                    </a:stretch>
                  </pic:blipFill>
                  <pic:spPr>
                    <a:xfrm>
                      <a:off x="0" y="0"/>
                      <a:ext cx="1080000" cy="1080000"/>
                    </a:xfrm>
                    <a:prstGeom prst="rect"/>
                  </pic:spPr>
                </pic:pic>
              </a:graphicData>
            </a:graphic>
          </wp:inline>
        </w:drawing>
      </w:r>
    </w:p>
    <w:p>
      <w:pPr>
        <w:pStyle w:val="Portada"/>
      </w:pPr>
    </w:p>
    <w:p>
      <w:pPr>
        <w:pStyle w:val="Portada"/>
      </w:pPr>
      <w:r>
        <w:rPr>
          <w:b/>
        </w:rPr>
        <w:t>SYSCLIN</w:t>
      </w:r>
    </w:p>
    <w:p>
      <w:pPr>
        <w:pStyle w:val="Portada"/>
      </w:pPr>
    </w:p>
    <w:p>
      <w:pPr>
        <w:pStyle w:val="Portada"/>
      </w:pPr>
    </w:p>
    <w:p>
      <w:pPr>
        <w:pStyle w:val="Portada"/>
      </w:pPr>
    </w:p>
    <w:p>
      <w:pPr>
        <w:pStyle w:val="Portadatítulo"/>
      </w:pPr>
      <w:r>
        <w:t>MANUAL DEL SISTEMA</w:t>
      </w:r>
    </w:p>
    <w:p>
      <w:pPr>
        <w:pStyle w:val="Portada"/>
      </w:pPr>
      <w:r>
        <w:t>Guía de uso, administración, seguridad y operación</w:t>
      </w:r>
    </w:p>
    <w:p>
      <w:pPr>
        <w:pStyle w:val="Portada"/>
      </w:pPr>
    </w:p>
    <w:p>
      <w:pPr>
        <w:pStyle w:val="Portada"/>
      </w:pPr>
    </w:p>
    <w:p>
      <w:pPr>
        <w:pStyle w:val="Portada"/>
      </w:pPr>
    </w:p>
    <w:p>
      <w:pPr>
        <w:pStyle w:val="Portada"/>
      </w:pPr>
    </w:p>
    <w:p>
      <w:pPr>
        <w:pStyle w:val="Portada"/>
      </w:pPr>
    </w:p>
    <w:p>
      <w:pPr>
        <w:pStyle w:val="Portada"/>
      </w:pPr>
    </w:p>
    <w:p>
      <w:pPr>
        <w:pStyle w:val="Portada"/>
      </w:pPr>
    </w:p>
    <w:p>
      <w:pPr>
        <w:pStyle w:val="Portada"/>
      </w:pPr>
    </w:p>
    <w:p>
      <w:pPr>
        <w:pStyle w:val="Portada"/>
      </w:pPr>
      <w:r>
        <w:t>Sistema SYSCLIN de gestión clínica</w:t>
      </w:r>
    </w:p>
    <w:p>
      <w:pPr>
        <w:pStyle w:val="Portada"/>
      </w:pPr>
      <w:r>
        <w:t>Versión 1.0</w:t>
      </w:r>
    </w:p>
    <w:p>
      <w:pPr>
        <w:pStyle w:val="Portada"/>
      </w:pPr>
      <w:r>
        <w:t>21/10/2026</w:t>
      </w:r>
    </w:p>
    <w:p>
      <w:pPr>
        <w:pStyle w:val="Portada"/>
      </w:pPr>
      <w:r>
        <w:t>Documento confidencial</w:t>
      </w:r>
    </w:p>
    <w:p>
      <w:pPr>
        <w:pStyle w:val="Portada"/>
      </w:pPr>
      <w:r>
        <w:br w:type="page"/>
      </w:r>
    </w:p>
    <w:p>
      <w:pPr>
        <w:pStyle w:val="Títulosinnúmero"/>
      </w:pPr>
      <w:r>
        <w:t>CONTROL DEL DOCUMENTO</w:t>
      </w:r>
    </w:p>
    <w:tbl>
      <w:tblPr>
        <w:tblStyle w:val="TableGrid"/>
        <w:tblW w:type="auto" w:w="0"/>
        <w:jc w:val="center"/>
        <w:tblLayout w:type="fixed"/>
        <w:tblLook w:firstColumn="1" w:firstRow="1" w:lastColumn="0" w:lastRow="0" w:noHBand="0" w:noVBand="1" w:val="04A0"/>
      </w:tblPr>
      <w:tblGrid>
        <w:gridCol w:w="4677"/>
        <w:gridCol w:w="4677"/>
      </w:tblGrid>
      <w:tr>
        <w:trPr>
          <w:tblHeader/>
        </w:trPr>
        <w:tc>
          <w:tcPr>
            <w:tcW w:type="dxa" w:w="2835"/>
            <w:shd w:val="clear" w:color="auto" w:fill="D9D9D9"/>
          </w:tcPr>
          <w:p>
            <w:pPr>
              <w:pStyle w:val="Textodetabla"/>
            </w:pPr>
            <w:r>
              <w:rPr>
                <w:b/>
              </w:rPr>
              <w:t>Campo</w:t>
            </w:r>
          </w:p>
        </w:tc>
        <w:tc>
          <w:tcPr>
            <w:tcW w:type="dxa" w:w="6520"/>
            <w:shd w:val="clear" w:color="auto" w:fill="D9D9D9"/>
          </w:tcPr>
          <w:p>
            <w:pPr>
              <w:pStyle w:val="Textodetabla"/>
            </w:pPr>
            <w:r>
              <w:rPr>
                <w:b/>
              </w:rPr>
              <w:t>Valor</w:t>
            </w:r>
          </w:p>
        </w:tc>
      </w:tr>
      <w:tr>
        <w:tc>
          <w:tcPr>
            <w:tcW w:type="dxa" w:w="2835"/>
          </w:tcPr>
          <w:p>
            <w:pPr>
              <w:pStyle w:val="Textodetabla"/>
            </w:pPr>
            <w:r>
              <w:rPr>
                <w:b/>
              </w:rPr>
              <w:t>Documento</w:t>
            </w:r>
          </w:p>
        </w:tc>
        <w:tc>
          <w:tcPr>
            <w:tcW w:type="dxa" w:w="6520"/>
          </w:tcPr>
          <w:p>
            <w:pPr>
              <w:pStyle w:val="Textodetabla"/>
            </w:pPr>
            <w:r>
              <w:t>Manual del sistema</w:t>
            </w:r>
          </w:p>
        </w:tc>
      </w:tr>
      <w:tr>
        <w:tc>
          <w:tcPr>
            <w:tcW w:type="dxa" w:w="2835"/>
          </w:tcPr>
          <w:p>
            <w:pPr>
              <w:pStyle w:val="Textodetabla"/>
            </w:pPr>
            <w:r>
              <w:rPr>
                <w:b/>
              </w:rPr>
              <w:t>Sistema</w:t>
            </w:r>
          </w:p>
        </w:tc>
        <w:tc>
          <w:tcPr>
            <w:tcW w:type="dxa" w:w="6520"/>
          </w:tcPr>
          <w:p>
            <w:pPr>
              <w:pStyle w:val="Textodetabla"/>
            </w:pPr>
            <w:r>
              <w:t>Sysclin, gestión clínica (agendamiento, consultorio, ventas)</w:t>
            </w:r>
          </w:p>
        </w:tc>
      </w:tr>
      <w:tr>
        <w:tc>
          <w:tcPr>
            <w:tcW w:type="dxa" w:w="2835"/>
          </w:tcPr>
          <w:p>
            <w:pPr>
              <w:pStyle w:val="Textodetabla"/>
            </w:pPr>
            <w:r>
              <w:rPr>
                <w:b/>
              </w:rPr>
              <w:t>Destinatario</w:t>
            </w:r>
          </w:p>
        </w:tc>
        <w:tc>
          <w:tcPr>
            <w:tcW w:type="dxa" w:w="6520"/>
          </w:tcPr>
          <w:p>
            <w:pPr>
              <w:pStyle w:val="Textodetabla"/>
            </w:pPr>
            <w:r>
              <w:t>Administrador y Superadministrador del sistema</w:t>
            </w:r>
          </w:p>
        </w:tc>
      </w:tr>
      <w:tr>
        <w:tc>
          <w:tcPr>
            <w:tcW w:type="dxa" w:w="2835"/>
          </w:tcPr>
          <w:p>
            <w:pPr>
              <w:pStyle w:val="Textodetabla"/>
            </w:pPr>
            <w:r>
              <w:rPr>
                <w:b/>
              </w:rPr>
              <w:t>Contenido</w:t>
            </w:r>
          </w:p>
        </w:tc>
        <w:tc>
          <w:tcPr>
            <w:tcW w:type="dxa" w:w="6520"/>
          </w:tcPr>
          <w:p>
            <w:pPr>
              <w:pStyle w:val="Textodetabla"/>
            </w:pPr>
            <w:r>
              <w:t>Parte I. Pantallas comunes; Parte II. Rol Recepción; Parte III. Rol Clínico; Parte IV. Rol Ventas; Parte V. Rol Administrador; Parte VI. Seguridad y operación</w:t>
            </w:r>
          </w:p>
        </w:tc>
      </w:tr>
      <w:tr>
        <w:tc>
          <w:tcPr>
            <w:tcW w:type="dxa" w:w="2835"/>
          </w:tcPr>
          <w:p>
            <w:pPr>
              <w:pStyle w:val="Textodetabla"/>
            </w:pPr>
            <w:r>
              <w:rPr>
                <w:b/>
              </w:rPr>
              <w:t>Versión</w:t>
            </w:r>
          </w:p>
        </w:tc>
        <w:tc>
          <w:tcPr>
            <w:tcW w:type="dxa" w:w="6520"/>
          </w:tcPr>
          <w:p>
            <w:pPr>
              <w:pStyle w:val="Textodetabla"/>
            </w:pPr>
            <w:r>
              <w:t>1.0</w:t>
            </w:r>
          </w:p>
        </w:tc>
      </w:tr>
      <w:tr>
        <w:tc>
          <w:tcPr>
            <w:tcW w:type="dxa" w:w="2835"/>
          </w:tcPr>
          <w:p>
            <w:pPr>
              <w:pStyle w:val="Textodetabla"/>
            </w:pPr>
            <w:r>
              <w:rPr>
                <w:b/>
              </w:rPr>
              <w:t>Fecha de generación</w:t>
            </w:r>
          </w:p>
        </w:tc>
        <w:tc>
          <w:tcPr>
            <w:tcW w:type="dxa" w:w="6520"/>
          </w:tcPr>
          <w:p>
            <w:pPr>
              <w:pStyle w:val="Textodetabla"/>
            </w:pPr>
            <w:r>
              <w:t>21/10/2026</w:t>
            </w:r>
          </w:p>
        </w:tc>
      </w:tr>
      <w:tr>
        <w:tc>
          <w:tcPr>
            <w:tcW w:type="dxa" w:w="2835"/>
          </w:tcPr>
          <w:p>
            <w:pPr>
              <w:pStyle w:val="Textodetabla"/>
            </w:pPr>
            <w:r>
              <w:rPr>
                <w:b/>
              </w:rPr>
              <w:t>Confidencialidad</w:t>
            </w:r>
          </w:p>
        </w:tc>
        <w:tc>
          <w:tcPr>
            <w:tcW w:type="dxa" w:w="6520"/>
          </w:tcPr>
          <w:p>
            <w:pPr>
              <w:pStyle w:val="Textodetabla"/>
            </w:pPr>
            <w:r>
              <w:t>Incluye la parte de seguridad y operación, que describe la infraestructura: no se entrega a usuarios finales. Para ellos están las guías de uso por rol</w:t>
            </w:r>
          </w:p>
        </w:tc>
      </w:tr>
      <w:tr>
        <w:tc>
          <w:tcPr>
            <w:tcW w:type="dxa" w:w="2835"/>
          </w:tcPr>
          <w:p>
            <w:pPr>
              <w:pStyle w:val="Textodetabla"/>
            </w:pPr>
            <w:r>
              <w:rPr>
                <w:b/>
              </w:rPr>
              <w:t>Referencia</w:t>
            </w:r>
          </w:p>
        </w:tc>
        <w:tc>
          <w:tcPr>
            <w:tcW w:type="dxa" w:w="6520"/>
          </w:tcPr>
          <w:p>
            <w:pPr>
              <w:pStyle w:val="Textodetabla"/>
            </w:pPr>
            <w:r>
              <w:t>IEEE Std 1063-2001, Software User Documentation; ISO/IEC 26514:2008</w:t>
            </w:r>
          </w:p>
        </w:tc>
      </w:tr>
    </w:tbl>
    <w:p/>
    <w:tbl>
      <w:tblPr>
        <w:tblStyle w:val="TableGrid"/>
        <w:tblW w:type="auto" w:w="0"/>
        <w:jc w:val="center"/>
        <w:tblLayout w:type="fixed"/>
        <w:tblLook w:firstColumn="1" w:firstRow="1" w:lastColumn="0" w:lastRow="0" w:noHBand="0" w:noVBand="1" w:val="04A0"/>
      </w:tblPr>
      <w:tblGrid>
        <w:gridCol w:w="2339"/>
        <w:gridCol w:w="2339"/>
        <w:gridCol w:w="2339"/>
        <w:gridCol w:w="2339"/>
      </w:tblGrid>
      <w:tr>
        <w:trPr>
          <w:tblHeader/>
        </w:trPr>
        <w:tc>
          <w:tcPr>
            <w:tcW w:type="dxa" w:w="2268"/>
            <w:shd w:val="clear" w:color="auto" w:fill="D9D9D9"/>
          </w:tcPr>
          <w:p>
            <w:pPr>
              <w:pStyle w:val="Textodetabla"/>
            </w:pPr>
            <w:r>
              <w:rPr>
                <w:b/>
              </w:rPr>
            </w:r>
          </w:p>
        </w:tc>
        <w:tc>
          <w:tcPr>
            <w:tcW w:type="dxa" w:w="3402"/>
            <w:shd w:val="clear" w:color="auto" w:fill="D9D9D9"/>
          </w:tcPr>
          <w:p>
            <w:pPr>
              <w:pStyle w:val="Textodetabla"/>
            </w:pPr>
            <w:r>
              <w:rPr>
                <w:b/>
              </w:rPr>
              <w:t>Nombre</w:t>
            </w:r>
          </w:p>
        </w:tc>
        <w:tc>
          <w:tcPr>
            <w:tcW w:type="dxa" w:w="1984"/>
            <w:shd w:val="clear" w:color="auto" w:fill="D9D9D9"/>
          </w:tcPr>
          <w:p>
            <w:pPr>
              <w:pStyle w:val="Textodetabla"/>
            </w:pPr>
            <w:r>
              <w:rPr>
                <w:b/>
              </w:rPr>
              <w:t>Firma</w:t>
            </w:r>
          </w:p>
        </w:tc>
        <w:tc>
          <w:tcPr>
            <w:tcW w:type="dxa" w:w="1701"/>
            <w:shd w:val="clear" w:color="auto" w:fill="D9D9D9"/>
          </w:tcPr>
          <w:p>
            <w:pPr>
              <w:pStyle w:val="Textodetabla"/>
            </w:pPr>
            <w:r>
              <w:rPr>
                <w:b/>
              </w:rPr>
              <w:t>Fecha</w:t>
            </w:r>
          </w:p>
        </w:tc>
      </w:tr>
      <w:tr>
        <w:tc>
          <w:tcPr>
            <w:tcW w:type="dxa" w:w="2268"/>
          </w:tcPr>
          <w:p>
            <w:pPr>
              <w:pStyle w:val="Textodetabla"/>
            </w:pPr>
            <w:r>
              <w:rPr>
                <w:b/>
              </w:rPr>
              <w:t>Elaborado por</w:t>
            </w:r>
          </w:p>
        </w:tc>
        <w:tc>
          <w:tcPr>
            <w:tcW w:type="dxa" w:w="3402"/>
          </w:tcPr>
          <w:p>
            <w:pPr>
              <w:pStyle w:val="Textodetabla"/>
            </w:pPr>
            <w:r/>
          </w:p>
        </w:tc>
        <w:tc>
          <w:tcPr>
            <w:tcW w:type="dxa" w:w="1984"/>
          </w:tcPr>
          <w:p>
            <w:pPr>
              <w:pStyle w:val="Textodetabla"/>
            </w:pPr>
            <w:r/>
          </w:p>
        </w:tc>
        <w:tc>
          <w:tcPr>
            <w:tcW w:type="dxa" w:w="1701"/>
          </w:tcPr>
          <w:p>
            <w:pPr>
              <w:pStyle w:val="Textodetabla"/>
            </w:pPr>
            <w:r/>
          </w:p>
        </w:tc>
      </w:tr>
      <w:tr>
        <w:tc>
          <w:tcPr>
            <w:tcW w:type="dxa" w:w="2268"/>
          </w:tcPr>
          <w:p>
            <w:pPr>
              <w:pStyle w:val="Textodetabla"/>
            </w:pPr>
            <w:r>
              <w:rPr>
                <w:b/>
              </w:rPr>
              <w:t>Revisado por</w:t>
            </w:r>
          </w:p>
        </w:tc>
        <w:tc>
          <w:tcPr>
            <w:tcW w:type="dxa" w:w="3402"/>
          </w:tcPr>
          <w:p>
            <w:pPr>
              <w:pStyle w:val="Textodetabla"/>
            </w:pPr>
            <w:r/>
          </w:p>
        </w:tc>
        <w:tc>
          <w:tcPr>
            <w:tcW w:type="dxa" w:w="1984"/>
          </w:tcPr>
          <w:p>
            <w:pPr>
              <w:pStyle w:val="Textodetabla"/>
            </w:pPr>
            <w:r/>
          </w:p>
        </w:tc>
        <w:tc>
          <w:tcPr>
            <w:tcW w:type="dxa" w:w="1701"/>
          </w:tcPr>
          <w:p>
            <w:pPr>
              <w:pStyle w:val="Textodetabla"/>
            </w:pPr>
            <w:r/>
          </w:p>
        </w:tc>
      </w:tr>
      <w:tr>
        <w:tc>
          <w:tcPr>
            <w:tcW w:type="dxa" w:w="2268"/>
          </w:tcPr>
          <w:p>
            <w:pPr>
              <w:pStyle w:val="Textodetabla"/>
            </w:pPr>
            <w:r>
              <w:rPr>
                <w:b/>
              </w:rPr>
              <w:t>Aprobado por</w:t>
            </w:r>
          </w:p>
        </w:tc>
        <w:tc>
          <w:tcPr>
            <w:tcW w:type="dxa" w:w="3402"/>
          </w:tcPr>
          <w:p>
            <w:pPr>
              <w:pStyle w:val="Textodetabla"/>
            </w:pPr>
            <w:r/>
          </w:p>
        </w:tc>
        <w:tc>
          <w:tcPr>
            <w:tcW w:type="dxa" w:w="1984"/>
          </w:tcPr>
          <w:p>
            <w:pPr>
              <w:pStyle w:val="Textodetabla"/>
            </w:pPr>
            <w:r/>
          </w:p>
        </w:tc>
        <w:tc>
          <w:tcPr>
            <w:tcW w:type="dxa" w:w="1701"/>
          </w:tcPr>
          <w:p>
            <w:pPr>
              <w:pStyle w:val="Textodetabla"/>
            </w:pPr>
            <w:r/>
          </w:p>
        </w:tc>
      </w:tr>
    </w:tbl>
    <w:p/>
    <w:p>
      <w:pPr>
        <w:pStyle w:val="Títulosinnúmero"/>
      </w:pPr>
      <w:r>
        <w:t>HISTORIAL DE REVISIONES</w:t>
      </w:r>
    </w:p>
    <w:tbl>
      <w:tblPr>
        <w:tblStyle w:val="TableGrid"/>
        <w:tblW w:type="auto" w:w="0"/>
        <w:jc w:val="center"/>
        <w:tblLayout w:type="fixed"/>
        <w:tblLook w:firstColumn="1" w:firstRow="1" w:lastColumn="0" w:lastRow="0" w:noHBand="0" w:noVBand="1" w:val="04A0"/>
      </w:tblPr>
      <w:tblGrid>
        <w:gridCol w:w="3118"/>
        <w:gridCol w:w="3118"/>
        <w:gridCol w:w="3118"/>
      </w:tblGrid>
      <w:tr>
        <w:trPr>
          <w:tblHeader/>
        </w:trPr>
        <w:tc>
          <w:tcPr>
            <w:tcW w:type="dxa" w:w="1417"/>
            <w:shd w:val="clear" w:color="auto" w:fill="D9D9D9"/>
          </w:tcPr>
          <w:p>
            <w:pPr>
              <w:pStyle w:val="Textodetabla"/>
            </w:pPr>
            <w:r>
              <w:rPr>
                <w:b/>
              </w:rPr>
              <w:t>Versión</w:t>
            </w:r>
          </w:p>
        </w:tc>
        <w:tc>
          <w:tcPr>
            <w:tcW w:type="dxa" w:w="1701"/>
            <w:shd w:val="clear" w:color="auto" w:fill="D9D9D9"/>
          </w:tcPr>
          <w:p>
            <w:pPr>
              <w:pStyle w:val="Textodetabla"/>
            </w:pPr>
            <w:r>
              <w:rPr>
                <w:b/>
              </w:rPr>
              <w:t>Fecha</w:t>
            </w:r>
          </w:p>
        </w:tc>
        <w:tc>
          <w:tcPr>
            <w:tcW w:type="dxa" w:w="6236"/>
            <w:shd w:val="clear" w:color="auto" w:fill="D9D9D9"/>
          </w:tcPr>
          <w:p>
            <w:pPr>
              <w:pStyle w:val="Textodetabla"/>
            </w:pPr>
            <w:r>
              <w:rPr>
                <w:b/>
              </w:rPr>
              <w:t>Descripción del cambio</w:t>
            </w:r>
          </w:p>
        </w:tc>
      </w:tr>
      <w:tr>
        <w:tc>
          <w:tcPr>
            <w:tcW w:type="dxa" w:w="1417"/>
          </w:tcPr>
          <w:p>
            <w:pPr>
              <w:pStyle w:val="Textodetabla"/>
            </w:pPr>
            <w:r>
              <w:t>1.0</w:t>
            </w:r>
          </w:p>
        </w:tc>
        <w:tc>
          <w:tcPr>
            <w:tcW w:type="dxa" w:w="1701"/>
          </w:tcPr>
          <w:p>
            <w:pPr>
              <w:pStyle w:val="Textodetabla"/>
            </w:pPr>
            <w:r>
              <w:t>21/10/2026</w:t>
            </w:r>
          </w:p>
        </w:tc>
        <w:tc>
          <w:tcPr>
            <w:tcW w:type="dxa" w:w="6236"/>
          </w:tcPr>
          <w:p>
            <w:pPr>
              <w:pStyle w:val="Textodetabla"/>
            </w:pPr>
            <w:r>
              <w:t>Emisión inicial</w:t>
            </w:r>
          </w:p>
        </w:tc>
      </w:tr>
    </w:tbl>
    <w:p/>
    <w:p>
      <w:r>
        <w:br w:type="page"/>
      </w:r>
    </w:p>
    <w:p>
      <w:pPr>
        <w:pStyle w:val="Títulosinnúmero"/>
      </w:pPr>
      <w:r>
        <w:t>ÍNDICE</w:t>
      </w:r>
    </w:p>
    <w:p>
      <w:pPr/>
      <w:r>
        <w:fldChar w:fldCharType="begin"/>
      </w:r>
      <w:r>
        <w:instrText xml:space="preserve"> TOC \o "1-1" \h \z \u </w:instrText>
      </w:r>
      <w:r>
        <w:fldChar w:fldCharType="separate"/>
      </w:r>
      <w:r>
        <w:t>Haga clic derecho y elija «Actualizar campos» para generar el índice.</w:t>
      </w:r>
      <w:r>
        <w:fldChar w:fldCharType="end"/>
      </w:r>
    </w:p>
    <w:p>
      <w:pPr>
        <w:pStyle w:val="Títulosinnúmero"/>
      </w:pPr>
      <w:r>
        <w:t>ÍNDICE DE FIGURAS</w:t>
      </w:r>
    </w:p>
    <w:p>
      <w:pPr/>
      <w:r>
        <w:fldChar w:fldCharType="begin"/>
      </w:r>
      <w:r>
        <w:instrText xml:space="preserve"> TOC \h \z \c "Figura" </w:instrText>
      </w:r>
      <w:r>
        <w:fldChar w:fldCharType="separate"/>
      </w:r>
      <w:r>
        <w:t>Haga clic derecho y elija «Actualizar campos» para generar el índice de figuras.</w:t>
      </w:r>
      <w:r>
        <w:fldChar w:fldCharType="end"/>
      </w:r>
    </w:p>
    <w:p>
      <w:pPr>
        <w:pStyle w:val="Títulodeanexo"/>
        <w:spacing w:before="3000" w:after="360"/>
        <w:jc w:val="center"/>
      </w:pPr>
      <w:r>
        <w:rPr>
          <w:sz w:val="52"/>
        </w:rPr>
        <w:t>Parte I. Pantallas comunes</w:t>
      </w:r>
    </w:p>
    <w:p>
      <w:pPr>
        <w:spacing w:after="480"/>
        <w:jc w:val="center"/>
      </w:pPr>
      <w:r>
        <w:t>Primeros pasos y las pantallas que usan varios roles. Se explican una sola vez aquí; en las partes siguientes no se repiten.</w:t>
      </w:r>
    </w:p>
    <w:p>
      <w:pPr>
        <w:pStyle w:val="Títulosinnúmero"/>
        <w:jc w:val="center"/>
      </w:pPr>
      <w:r>
        <w:t>Contenido de esta parte</w:t>
      </w:r>
    </w:p>
    <w:p>
      <w:pPr>
        <w:spacing w:after="40" w:line="240" w:lineRule="auto"/>
        <w:jc w:val="center"/>
      </w:pPr>
      <w:r>
        <w:t>Primeros pasos</w:t>
      </w:r>
    </w:p>
    <w:p>
      <w:pPr>
        <w:spacing w:after="40" w:line="240" w:lineRule="auto"/>
        <w:jc w:val="center"/>
      </w:pPr>
      <w:r>
        <w:t>Agenda Médica</w:t>
      </w:r>
    </w:p>
    <w:p>
      <w:pPr>
        <w:spacing w:after="40" w:line="240" w:lineRule="auto"/>
        <w:jc w:val="center"/>
      </w:pPr>
      <w:r>
        <w:t>Auditoría</w:t>
      </w:r>
    </w:p>
    <w:p>
      <w:pPr>
        <w:spacing w:after="40" w:line="240" w:lineRule="auto"/>
        <w:jc w:val="center"/>
      </w:pPr>
      <w:r>
        <w:t>Reportes</w:t>
      </w:r>
    </w:p>
    <w:p>
      <w:pPr>
        <w:spacing w:after="40" w:line="240" w:lineRule="auto"/>
        <w:jc w:val="center"/>
      </w:pPr>
      <w:r>
        <w:t>Avisos de validación del sistema</w:t>
      </w:r>
    </w:p>
    <w:p>
      <w:pPr>
        <w:pStyle w:val="Heading1"/>
        <w:pageBreakBefore/>
      </w:pPr>
      <w:r>
        <w:t>Primeros pasos</w:t>
      </w:r>
    </w:p>
    <w:p>
      <w:pPr>
        <w:pStyle w:val="Heading2"/>
      </w:pPr>
      <w:r>
        <w:t>¿Cómo entro al sistema?</w:t>
      </w:r>
    </w:p>
    <w:p>
      <w:pPr>
        <w:pStyle w:val="ListNumber"/>
        <w:numPr>
          <w:ilvl w:val="0"/>
          <w:numId w:val="91"/>
        </w:numPr>
      </w:pPr>
      <w:r>
        <w:rPr/>
        <w:t>Escriba su usuario y su contraseña.</w:t>
      </w:r>
    </w:p>
    <w:p>
      <w:pPr>
        <w:pStyle w:val="ListNumber"/>
        <w:numPr>
          <w:ilvl w:val="0"/>
          <w:numId w:val="91"/>
        </w:numPr>
      </w:pPr>
      <w:r>
        <w:rPr/>
        <w:t xml:space="preserve">Presione </w:t>
      </w:r>
      <w:r>
        <w:rPr>
          <w:b/>
        </w:rPr>
        <w:t>Ingresar</w:t>
      </w:r>
      <w:r>
        <w:rPr/>
        <w:t>.</w:t>
      </w:r>
    </w:p>
    <w:p>
      <w:pPr>
        <w:pStyle w:val="ListNumber"/>
        <w:numPr>
          <w:ilvl w:val="0"/>
          <w:numId w:val="91"/>
        </w:numPr>
      </w:pPr>
      <w:r>
        <w:rPr/>
        <w:t xml:space="preserve">Si le pide un código, búsquelo en su correo, escríbalo y presione </w:t>
      </w:r>
      <w:r>
        <w:rPr>
          <w:b/>
        </w:rPr>
        <w:t>Verificar</w:t>
      </w:r>
      <w:r>
        <w:rPr/>
        <w:t>.</w:t>
      </w:r>
    </w:p>
    <w:p>
      <w:pPr>
        <w:pStyle w:val="Nota"/>
      </w:pPr>
      <w:r>
        <w:rPr>
          <w:b/>
        </w:rPr>
        <w:t xml:space="preserve">Nota: </w:t>
      </w:r>
      <w:r>
        <w:rPr/>
        <w:t>Si se equivoca varias veces de contraseña, la cuenta se bloquea por un rato. Espere o pida al administrador que la desbloquee.</w:t>
      </w:r>
    </w:p>
    <w:p>
      <w:pPr>
        <w:pStyle w:val="Heading2"/>
      </w:pPr>
      <w:r>
        <w:t>¿Qué hago si olvidé mi contraseña?</w:t>
      </w:r>
    </w:p>
    <w:p>
      <w:r>
        <w:rPr/>
        <w:t xml:space="preserve">En la pantalla de ingreso, haga clic en </w:t>
      </w:r>
      <w:r>
        <w:rPr>
          <w:b/>
        </w:rPr>
        <w:t>¿Olvidó su contraseña?</w:t>
      </w:r>
      <w:r>
        <w:rPr/>
        <w:t xml:space="preserve"> y siga los pasos del correo que le llega.</w:t>
      </w:r>
    </w:p>
    <w:p>
      <w:pPr>
        <w:pStyle w:val="Heading2"/>
      </w:pPr>
      <w:r>
        <w:t>¿Cómo encuentro una pantalla?</w:t>
      </w:r>
    </w:p>
    <w:p>
      <w:r>
        <w:rPr/>
        <w:t xml:space="preserve">Use el menú de la izquierda. Si no la encuentra, escriba su nombre en </w:t>
      </w:r>
      <w:r>
        <w:rPr>
          <w:b/>
        </w:rPr>
        <w:t>Buscar en el menú</w:t>
      </w:r>
      <w:r>
        <w:rPr/>
        <w:t>.</w:t>
      </w:r>
    </w:p>
    <w:p>
      <w:pPr>
        <w:pStyle w:val="Heading2"/>
      </w:pPr>
      <w:r>
        <w:t>¿Cómo abro esta guía?</w:t>
      </w:r>
    </w:p>
    <w:p>
      <w:r>
        <w:rPr/>
        <w:t xml:space="preserve">Presione el signo </w:t>
      </w:r>
      <w:r>
        <w:rPr>
          <w:b/>
        </w:rPr>
        <w:t>?</w:t>
      </w:r>
      <w:r>
        <w:rPr/>
        <w:t xml:space="preserve"> de arriba a la derecha. La guía se abre en la parte de la pantalla donde usted está.</w:t>
      </w:r>
    </w:p>
    <w:p>
      <w:pPr>
        <w:pStyle w:val="Heading2"/>
      </w:pPr>
      <w:r>
        <w:t>¿Cómo salgo?</w:t>
      </w:r>
    </w:p>
    <w:p>
      <w:r>
        <w:rPr/>
        <w:t xml:space="preserve">Haga clic en su nombre, arriba a la derecha, y elija </w:t>
      </w:r>
      <w:r>
        <w:rPr>
          <w:b/>
        </w:rPr>
        <w:t>Cerrar Sesión</w:t>
      </w:r>
      <w:r>
        <w:rPr/>
        <w:t>.</w:t>
      </w:r>
    </w:p>
    <w:p>
      <w:pPr>
        <w:pStyle w:val="Heading2"/>
      </w:pPr>
      <w:r>
        <w:t>Preguntas frecuentes</w:t>
      </w:r>
    </w:p>
    <w:p>
      <w:r>
        <w:rPr>
          <w:b/>
        </w:rPr>
        <w:t>Mi cuenta está bloqueada. ¿Qué hago?</w:t>
      </w:r>
    </w:p>
    <w:p>
      <w:r>
        <w:rPr/>
        <w:t>El sistema bloquea la cuenta cuando se escribe mal la contraseña varias veces seguidas. El primer bloqueo dura 30 minutos; si vuelve a equivocarse al desbloquearse, el siguiente dura 1 hora y, después, la cuenta queda bloqueada hasta que un administrador la desbloquee. El mensaje en pantalla indica hasta qué hora dura el bloqueo. También le llega un aviso por correo.</w:t>
      </w:r>
    </w:p>
    <w:p>
      <w:r>
        <w:rPr>
          <w:b/>
        </w:rPr>
        <w:t>No me llega el código del correo.</w:t>
      </w:r>
    </w:p>
    <w:p>
      <w:r>
        <w:rPr/>
        <w:t>Espere un minuto y revise la carpeta de correo no deseado. Si no le llega o se equivoca varias veces, vuelva a ingresar con su usuario y contraseña para pedir uno nuevo; si sigue sin llegar, avise al administrador. Al verificar el código puede marcar el dispositivo como confiable: en ese equipo no se le volverá a pedir durante 60 días.</w:t>
      </w:r>
    </w:p>
    <w:p>
      <w:r>
        <w:rPr>
          <w:b/>
        </w:rPr>
        <w:t>El sistema dice que la caja no está abierta.</w:t>
      </w:r>
    </w:p>
    <w:p>
      <w:r>
        <w:rPr/>
        <w:t xml:space="preserve">Las facturas al contado, las cobranzas y las recaudaciones necesitan una caja abierta. Entre a </w:t>
      </w:r>
      <w:r>
        <w:rPr>
          <w:b/>
        </w:rPr>
        <w:t>Estado de Caja</w:t>
      </w:r>
      <w:r>
        <w:rPr/>
        <w:t xml:space="preserve">, presione </w:t>
      </w:r>
      <w:r>
        <w:rPr>
          <w:b/>
        </w:rPr>
        <w:t>Abrir Caja</w:t>
      </w:r>
      <w:r>
        <w:rPr/>
        <w:t xml:space="preserve"> en la caja que va a usar y vuelva a la operación.</w:t>
      </w:r>
    </w:p>
    <w:p>
      <w:r>
        <w:rPr>
          <w:b/>
        </w:rPr>
        <w:t>La factura no se guardó y aparece un aviso en rojo.</w:t>
      </w:r>
    </w:p>
    <w:p>
      <w:r>
        <w:rPr/>
        <w:t>Lea el aviso completo: indica el dato que falta o que no es válido (por ejemplo, la caja del cobro en una factura al contado). Corrija ese dato y presione guardar de nuevo. Si el aviso no se entiende, anote su texto y avise al administrador. Los tipos de aviso están explicados en el anexo de esta guía.</w:t>
      </w:r>
    </w:p>
    <w:p>
      <w:r>
        <w:rPr>
          <w:b/>
        </w:rPr>
        <w:t>El sistema me sacó de la sesión.</w:t>
      </w:r>
    </w:p>
    <w:p>
      <w:r>
        <w:rPr/>
        <w:t>Por seguridad, la sesión se cierra tras 20 minutos sin usar el sistema. Ingrese otra vez con su usuario y contraseña. Lo que estaba escribiendo y no guardó se pierde, por eso conviene guardar antes de dejar la pantalla.</w:t>
      </w:r>
    </w:p>
    <w:p>
      <w:pPr>
        <w:pStyle w:val="Heading1"/>
        <w:pageBreakBefore w:val="0"/>
      </w:pPr>
      <w:r>
        <w:t>Agenda Médica</w:t>
      </w:r>
    </w:p>
    <w:p>
      <w:r>
        <w:rPr/>
        <w:t>En esta pantalla se cargan los días y horarios en que atiende cada especialista. Con estos horarios el sistema arma los turnos que después se ofrecen al registrar una cita.</w:t>
      </w:r>
    </w:p>
    <w:p>
      <w:pPr>
        <w:pStyle w:val="Heading2"/>
      </w:pPr>
      <w:r>
        <w:t>¿Cómo veo los horarios de un especialista?</w:t>
      </w:r>
    </w:p>
    <w:p>
      <w:r>
        <w:rPr/>
        <w:t>Elíjalo en la lista de arriba a la derecha. La tabla muestra, por cada horario, el día, la sede, el consultorio, las horas, la duración de cada turno, los turnos libres y si está activo.</w:t>
      </w:r>
    </w:p>
    <w:p>
      <w:pPr>
        <w:pStyle w:val="Heading2"/>
      </w:pPr>
      <w:r>
        <w:t>¿Cómo cargo un horario?</w:t>
      </w:r>
    </w:p>
    <w:p>
      <w:pPr>
        <w:pStyle w:val="Figura"/>
      </w:pPr>
      <w:r>
        <w:drawing>
          <wp:inline xmlns:a="http://schemas.openxmlformats.org/drawingml/2006/main" xmlns:pic="http://schemas.openxmlformats.org/drawingml/2006/picture">
            <wp:extent cx="4320000" cy="994839"/>
            <wp:docPr id="2" name="Picture 2"/>
            <wp:cNvGraphicFramePr>
              <a:graphicFrameLocks noChangeAspect="1"/>
            </wp:cNvGraphicFramePr>
            <a:graphic>
              <a:graphicData uri="http://schemas.openxmlformats.org/drawingml/2006/picture">
                <pic:pic>
                  <pic:nvPicPr>
                    <pic:cNvPr id="0" name="01_listado.jpg"/>
                    <pic:cNvPicPr/>
                  </pic:nvPicPr>
                  <pic:blipFill>
                    <a:blip r:embed="rId12"/>
                    <a:stretch>
                      <a:fillRect/>
                    </a:stretch>
                  </pic:blipFill>
                  <pic:spPr>
                    <a:xfrm>
                      <a:off x="0" y="0"/>
                      <a:ext cx="4320000" cy="994839"/>
                    </a:xfrm>
                    <a:prstGeom prst="rect"/>
                  </pic:spPr>
                </pic:pic>
              </a:graphicData>
            </a:graphic>
          </wp:inline>
        </w:drawing>
      </w:r>
    </w:p>
    <w:p>
      <w:pPr>
        <w:pStyle w:val="Caption"/>
      </w:pPr>
      <w:r>
        <w:rPr>
          <w:b/>
        </w:rPr>
        <w:t>Figura 2.</w:t>
      </w:r>
      <w:r>
        <w:fldChar w:fldCharType="begin"/>
      </w:r>
      <w:r>
        <w:instrText xml:space="preserve"> SEQ Figura \r 1 \* ARABIC </w:instrText>
      </w:r>
      <w:r>
        <w:fldChar w:fldCharType="separate"/>
      </w:r>
      <w:r>
        <w:t>1</w:t>
      </w:r>
      <w:r>
        <w:fldChar w:fldCharType="end"/>
      </w:r>
      <w:r>
        <w:rPr>
          <w:b/>
        </w:rPr>
        <w:t xml:space="preserve">. </w:t>
      </w:r>
      <w:r>
        <w:t>Agenda Médica: ① elija el especialista y presione Nuevo Horario</w:t>
      </w:r>
    </w:p>
    <w:p>
      <w:pPr>
        <w:pStyle w:val="Figura"/>
      </w:pPr>
      <w:r>
        <w:drawing>
          <wp:inline xmlns:a="http://schemas.openxmlformats.org/drawingml/2006/main" xmlns:pic="http://schemas.openxmlformats.org/drawingml/2006/picture">
            <wp:extent cx="4320000" cy="2923535"/>
            <wp:docPr id="3" name="Picture 3"/>
            <wp:cNvGraphicFramePr>
              <a:graphicFrameLocks noChangeAspect="1"/>
            </wp:cNvGraphicFramePr>
            <a:graphic>
              <a:graphicData uri="http://schemas.openxmlformats.org/drawingml/2006/picture">
                <pic:pic>
                  <pic:nvPicPr>
                    <pic:cNvPr id="0" name="02_nuevo_horario.jpg"/>
                    <pic:cNvPicPr/>
                  </pic:nvPicPr>
                  <pic:blipFill>
                    <a:blip r:embed="rId13"/>
                    <a:stretch>
                      <a:fillRect/>
                    </a:stretch>
                  </pic:blipFill>
                  <pic:spPr>
                    <a:xfrm>
                      <a:off x="0" y="0"/>
                      <a:ext cx="4320000" cy="2923535"/>
                    </a:xfrm>
                    <a:prstGeom prst="rect"/>
                  </pic:spPr>
                </pic:pic>
              </a:graphicData>
            </a:graphic>
          </wp:inline>
        </w:drawing>
      </w:r>
    </w:p>
    <w:p>
      <w:pPr>
        <w:pStyle w:val="Caption"/>
      </w:pPr>
      <w:r>
        <w:rPr>
          <w:b/>
        </w:rPr>
        <w:t>Figura 2.</w:t>
      </w:r>
      <w:r>
        <w:fldChar w:fldCharType="begin"/>
      </w:r>
      <w:r>
        <w:instrText xml:space="preserve"> SEQ Figura \r 2 \* ARABIC </w:instrText>
      </w:r>
      <w:r>
        <w:fldChar w:fldCharType="separate"/>
      </w:r>
      <w:r>
        <w:t>2</w:t>
      </w:r>
      <w:r>
        <w:fldChar w:fldCharType="end"/>
      </w:r>
      <w:r>
        <w:rPr>
          <w:b/>
        </w:rPr>
        <w:t xml:space="preserve">. </w:t>
      </w:r>
      <w:r>
        <w:t>Registrar Horario: los números coinciden con los pasos</w:t>
      </w:r>
    </w:p>
    <w:p>
      <w:pPr>
        <w:pStyle w:val="ListNumber"/>
        <w:numPr>
          <w:ilvl w:val="0"/>
          <w:numId w:val="92"/>
        </w:numPr>
      </w:pPr>
      <w:r>
        <w:rPr/>
        <w:t xml:space="preserve">Elija el especialista y presione </w:t>
      </w:r>
      <w:r>
        <w:rPr>
          <w:b/>
        </w:rPr>
        <w:t>Nuevo Horario</w:t>
      </w:r>
      <w:r>
        <w:rPr/>
        <w:t>.</w:t>
      </w:r>
    </w:p>
    <w:p>
      <w:pPr>
        <w:pStyle w:val="ListNumber"/>
        <w:numPr>
          <w:ilvl w:val="0"/>
          <w:numId w:val="92"/>
        </w:numPr>
      </w:pPr>
      <w:r>
        <w:rPr/>
        <w:t xml:space="preserve">Elija la </w:t>
      </w:r>
      <w:r>
        <w:rPr>
          <w:b/>
        </w:rPr>
        <w:t>Sede</w:t>
      </w:r>
      <w:r>
        <w:rPr/>
        <w:t xml:space="preserve"> y después el </w:t>
      </w:r>
      <w:r>
        <w:rPr>
          <w:b/>
        </w:rPr>
        <w:t>Consultorio</w:t>
      </w:r>
      <w:r>
        <w:rPr/>
        <w:t>.</w:t>
      </w:r>
    </w:p>
    <w:p>
      <w:pPr>
        <w:pStyle w:val="ListNumber"/>
        <w:numPr>
          <w:ilvl w:val="0"/>
          <w:numId w:val="92"/>
        </w:numPr>
      </w:pPr>
      <w:r>
        <w:rPr/>
        <w:t xml:space="preserve">Elija el </w:t>
      </w:r>
      <w:r>
        <w:rPr>
          <w:b/>
        </w:rPr>
        <w:t>Día</w:t>
      </w:r>
      <w:r>
        <w:rPr/>
        <w:t xml:space="preserve"> de la semana.</w:t>
      </w:r>
    </w:p>
    <w:p>
      <w:pPr>
        <w:pStyle w:val="ListNumber"/>
        <w:numPr>
          <w:ilvl w:val="0"/>
          <w:numId w:val="92"/>
        </w:numPr>
      </w:pPr>
      <w:r>
        <w:rPr/>
        <w:t xml:space="preserve">Escriba la </w:t>
      </w:r>
      <w:r>
        <w:rPr>
          <w:b/>
        </w:rPr>
        <w:t>Hora inicio</w:t>
      </w:r>
      <w:r>
        <w:rPr/>
        <w:t xml:space="preserve"> y la </w:t>
      </w:r>
      <w:r>
        <w:rPr>
          <w:b/>
        </w:rPr>
        <w:t>Hora fin</w:t>
      </w:r>
      <w:r>
        <w:rPr/>
        <w:t xml:space="preserve"> en formato de 24 horas, por ejemplo 08:00 y 12:00. También puede escribir 0800 y 1200.</w:t>
      </w:r>
    </w:p>
    <w:p>
      <w:pPr>
        <w:pStyle w:val="ListNumber"/>
        <w:numPr>
          <w:ilvl w:val="0"/>
          <w:numId w:val="92"/>
        </w:numPr>
      </w:pPr>
      <w:r>
        <w:rPr/>
        <w:t xml:space="preserve">Elija la </w:t>
      </w:r>
      <w:r>
        <w:rPr>
          <w:b/>
        </w:rPr>
        <w:t>Duración turno</w:t>
      </w:r>
      <w:r>
        <w:rPr/>
        <w:t>. El sistema le muestra cuántos turnos por día salen con esos datos.</w:t>
      </w:r>
    </w:p>
    <w:p>
      <w:pPr>
        <w:pStyle w:val="ListNumber"/>
        <w:numPr>
          <w:ilvl w:val="0"/>
          <w:numId w:val="92"/>
        </w:numPr>
      </w:pPr>
      <w:r>
        <w:rPr/>
        <w:t xml:space="preserve">Elija la </w:t>
      </w:r>
      <w:r>
        <w:rPr>
          <w:b/>
        </w:rPr>
        <w:t>Modalidad</w:t>
      </w:r>
      <w:r>
        <w:rPr/>
        <w:t xml:space="preserve"> habitual (Presencial, Telemedicina o Domicilio).</w:t>
      </w:r>
    </w:p>
    <w:p>
      <w:pPr>
        <w:pStyle w:val="ListNumber"/>
        <w:numPr>
          <w:ilvl w:val="0"/>
          <w:numId w:val="92"/>
        </w:numPr>
      </w:pPr>
      <w:r>
        <w:rPr/>
        <w:t xml:space="preserve">Ponga la </w:t>
      </w:r>
      <w:r>
        <w:rPr>
          <w:b/>
        </w:rPr>
        <w:t>Fecha desde</w:t>
      </w:r>
      <w:r>
        <w:rPr/>
        <w:t xml:space="preserve">. Si el horario tiene fecha de fin, póngala en </w:t>
      </w:r>
      <w:r>
        <w:rPr>
          <w:b/>
        </w:rPr>
        <w:t>Fecha hasta</w:t>
      </w:r>
      <w:r>
        <w:rPr/>
        <w:t xml:space="preserve">; si no, marque </w:t>
      </w:r>
      <w:r>
        <w:rPr>
          <w:b/>
        </w:rPr>
        <w:t>Vigencia indefinida</w:t>
      </w:r>
      <w:r>
        <w:rPr/>
        <w:t>.</w:t>
      </w:r>
    </w:p>
    <w:p>
      <w:pPr>
        <w:pStyle w:val="ListNumber"/>
        <w:numPr>
          <w:ilvl w:val="0"/>
          <w:numId w:val="92"/>
        </w:numPr>
      </w:pPr>
      <w:r>
        <w:rPr/>
        <w:t xml:space="preserve">Presione </w:t>
      </w:r>
      <w:r>
        <w:rPr>
          <w:b/>
        </w:rPr>
        <w:t>Guardar</w:t>
      </w:r>
      <w:r>
        <w:rPr/>
        <w:t>.</w:t>
      </w:r>
    </w:p>
    <w:p>
      <w:r>
        <w:rPr/>
        <w:t>Si el especialista atiende varios días, cargue un horario por cada día. Por ejemplo, uno para el lunes y otro para el miércoles.</w:t>
      </w:r>
    </w:p>
    <w:p>
      <w:pPr>
        <w:pStyle w:val="Nota"/>
      </w:pPr>
      <w:r>
        <w:rPr>
          <w:b/>
        </w:rPr>
        <w:t xml:space="preserve">Nota: </w:t>
      </w:r>
      <w:r>
        <w:rPr/>
        <w:t>El sistema no deja guardar un horario que se cruce con otro del mismo especialista o del mismo consultorio en el mismo día.</w:t>
      </w:r>
    </w:p>
    <w:p>
      <w:pPr>
        <w:pStyle w:val="Heading2"/>
      </w:pPr>
      <w:r>
        <w:t>¿Cómo cambio un horario?</w:t>
      </w:r>
    </w:p>
    <w:p>
      <w:pPr>
        <w:pStyle w:val="ListNumber"/>
        <w:numPr>
          <w:ilvl w:val="0"/>
          <w:numId w:val="93"/>
        </w:numPr>
      </w:pPr>
      <w:r>
        <w:rPr/>
        <w:t>Presione el botón del lápiz en la fila del horario.</w:t>
      </w:r>
    </w:p>
    <w:p>
      <w:pPr>
        <w:pStyle w:val="ListNumber"/>
        <w:numPr>
          <w:ilvl w:val="0"/>
          <w:numId w:val="93"/>
        </w:numPr>
      </w:pPr>
      <w:r>
        <w:rPr/>
        <w:t xml:space="preserve">Haga los cambios y presione </w:t>
      </w:r>
      <w:r>
        <w:rPr>
          <w:b/>
        </w:rPr>
        <w:t>Guardar</w:t>
      </w:r>
      <w:r>
        <w:rPr/>
        <w:t>.</w:t>
      </w:r>
    </w:p>
    <w:p>
      <w:pPr>
        <w:pStyle w:val="Nota"/>
      </w:pPr>
      <w:r>
        <w:rPr>
          <w:b/>
        </w:rPr>
        <w:t xml:space="preserve">Nota: </w:t>
      </w:r>
      <w:r>
        <w:rPr/>
        <w:t>Las citas ya agendadas no cambian. Si al guardar quedan citas fuera del horario nuevo, el sistema las lista para que avise a los pacientes y las reprograme desde Citas. Si el horario queda fuera del horario de atención de la clínica, el sistema solo avisa: igual se puede guardar.</w:t>
      </w:r>
    </w:p>
    <w:p>
      <w:pPr>
        <w:pStyle w:val="Heading2"/>
      </w:pPr>
      <w:r>
        <w:t>¿Cómo dejo de usar un horario?</w:t>
      </w:r>
    </w:p>
    <w:p>
      <w:r>
        <w:rPr/>
        <w:t>Presione el botón del ojo y confirme. El horario queda inactivo, ya no se crean turnos nuevos y sus turnos libres dejan de ofrecerse al registrar una cita. Las citas que ya tenía se mantienen (el sistema las lista para reprogramarlas). Puede volver a activarlo con el mismo botón.</w:t>
      </w:r>
    </w:p>
    <w:p>
      <w:pPr>
        <w:pStyle w:val="Heading2"/>
      </w:pPr>
      <w:r>
        <w:t>¿Hasta qué fecha se puede agendar?</w:t>
      </w:r>
    </w:p>
    <w:p>
      <w:r>
        <w:rPr/>
        <w:t>Hasta 15 días hacia adelante. El sistema agrega los días nuevos solo, todos los días, así que no hace falta hacer nada.</w:t>
      </w:r>
    </w:p>
    <w:p>
      <w:r>
        <w:rPr/>
        <w:t>Para ver los turnos de un horario y si están libres o reservados, presione el botón del calendario.</w:t>
      </w:r>
    </w:p>
    <w:p>
      <w:pPr>
        <w:pStyle w:val="Heading2"/>
      </w:pPr>
      <w:r>
        <w:t>¿Cómo bloqueo días en que el especialista no atiende?</w:t>
      </w:r>
    </w:p>
    <w:p>
      <w:r>
        <w:rPr/>
        <w:t>Para una ausencia o un feriado:</w:t>
      </w:r>
    </w:p>
    <w:p>
      <w:pPr>
        <w:pStyle w:val="ListNumber"/>
        <w:numPr>
          <w:ilvl w:val="0"/>
          <w:numId w:val="94"/>
        </w:numPr>
      </w:pPr>
      <w:r>
        <w:rPr/>
        <w:t xml:space="preserve">Elija el especialista y presione </w:t>
      </w:r>
      <w:r>
        <w:rPr>
          <w:b/>
        </w:rPr>
        <w:t>Bloquear días</w:t>
      </w:r>
      <w:r>
        <w:rPr/>
        <w:t>.</w:t>
      </w:r>
    </w:p>
    <w:p>
      <w:pPr>
        <w:pStyle w:val="ListNumber"/>
        <w:numPr>
          <w:ilvl w:val="0"/>
          <w:numId w:val="94"/>
        </w:numPr>
      </w:pPr>
      <w:r>
        <w:rPr/>
        <w:t xml:space="preserve">Indique desde cuándo y hasta cuándo, escriba el motivo y presione </w:t>
      </w:r>
      <w:r>
        <w:rPr>
          <w:b/>
        </w:rPr>
        <w:t>Bloquear</w:t>
      </w:r>
      <w:r>
        <w:rPr/>
        <w:t>.</w:t>
      </w:r>
    </w:p>
    <w:p>
      <w:r>
        <w:rPr/>
        <w:t xml:space="preserve">El bloqueo vale para todos los horarios del especialista y sus turnos libres de ese rango dejan de ofrecerse. Si ya había citas reservadas, el sistema las lista para que las reprograme o cancele. Para quitarlo, presione </w:t>
      </w:r>
      <w:r>
        <w:rPr>
          <w:b/>
        </w:rPr>
        <w:t>Levantar</w:t>
      </w:r>
      <w:r>
        <w:rPr/>
        <w:t xml:space="preserve"> en la lista de bloqueos vigentes.</w:t>
      </w:r>
    </w:p>
    <w:p>
      <w:pPr>
        <w:pStyle w:val="Heading2"/>
      </w:pPr>
      <w:r>
        <w:t>¿Cómo doy un sobreturno?</w:t>
      </w:r>
    </w:p>
    <w:p>
      <w:r>
        <w:rPr/>
        <w:t>Un sobreturno es un turno extra para un caso urgente, en una hora que no está en el horario.</w:t>
      </w:r>
    </w:p>
    <w:p>
      <w:pPr>
        <w:pStyle w:val="ListNumber"/>
        <w:numPr>
          <w:ilvl w:val="0"/>
          <w:numId w:val="95"/>
        </w:numPr>
      </w:pPr>
      <w:r>
        <w:rPr/>
        <w:t xml:space="preserve">En el horario, ponga en </w:t>
      </w:r>
      <w:r>
        <w:rPr>
          <w:b/>
        </w:rPr>
        <w:t>% sobreturnos</w:t>
      </w:r>
      <w:r>
        <w:rPr/>
        <w:t xml:space="preserve"> cuántos turnos extra se permiten por día (0 = no se permiten) y guarde.</w:t>
      </w:r>
    </w:p>
    <w:p>
      <w:pPr>
        <w:pStyle w:val="ListNumber"/>
        <w:numPr>
          <w:ilvl w:val="0"/>
          <w:numId w:val="95"/>
        </w:numPr>
      </w:pPr>
      <w:r>
        <w:rPr/>
        <w:t>En la fila del horario, presione el botón de sobreturno y elija la fecha y la hora.</w:t>
      </w:r>
    </w:p>
    <w:p>
      <w:pPr>
        <w:pStyle w:val="ListNumber"/>
        <w:numPr>
          <w:ilvl w:val="0"/>
          <w:numId w:val="95"/>
        </w:numPr>
      </w:pPr>
      <w:r>
        <w:rPr/>
        <w:t>El turno se reserva desde Citas como cualquier otro y aparece marcado como "sobreturno".</w:t>
      </w:r>
    </w:p>
    <w:p>
      <w:pPr>
        <w:pStyle w:val="Heading1"/>
        <w:pageBreakBefore w:val="0"/>
      </w:pPr>
      <w:r>
        <w:t>Auditoría</w:t>
      </w:r>
    </w:p>
    <w:p>
      <w:r>
        <w:rPr/>
        <w:t>Muestra el registro de lo que pasa en el sistema: qué datos se crearon, modificaron, anularon o borraron (con cómo estaban antes y cómo quedaron), quién entró, los intentos de ingreso y las sesiones abiertas. Los registros son solo de consulta: nadie puede modificarlos ni borrarlos, tampoco desde esta pantalla.</w:t>
      </w:r>
    </w:p>
    <w:p>
      <w:pPr>
        <w:pStyle w:val="Heading2"/>
      </w:pPr>
      <w:r>
        <w:t>¿Qué veo según mi rol?</w:t>
      </w:r>
    </w:p>
    <w:tbl>
      <w:tblPr>
        <w:tblStyle w:val="TableGrid"/>
        <w:tblW w:type="auto" w:w="0"/>
        <w:tblLayout w:type="fixed"/>
        <w:tblLook w:firstColumn="1" w:firstRow="1" w:lastColumn="0" w:lastRow="0" w:noHBand="0" w:noVBand="1" w:val="04A0"/>
      </w:tblPr>
      <w:tblGrid>
        <w:gridCol w:w="4677"/>
        <w:gridCol w:w="4677"/>
      </w:tblGrid>
      <w:tr>
        <w:trPr>
          <w:tblHeader/>
        </w:trPr>
        <w:tc>
          <w:tcPr>
            <w:tcW w:type="dxa" w:w="1388"/>
            <w:shd w:val="clear" w:color="auto" w:fill="D9D9D9"/>
          </w:tcPr>
          <w:p>
            <w:pPr>
              <w:pStyle w:val="Textodetabla"/>
            </w:pPr>
            <w:r>
              <w:rPr>
                <w:b/>
              </w:rPr>
              <w:t>Rol</w:t>
            </w:r>
          </w:p>
        </w:tc>
        <w:tc>
          <w:tcPr>
            <w:tcW w:type="dxa" w:w="7966"/>
            <w:shd w:val="clear" w:color="auto" w:fill="D9D9D9"/>
          </w:tcPr>
          <w:p>
            <w:pPr>
              <w:pStyle w:val="Textodetabla"/>
            </w:pPr>
            <w:r>
              <w:rPr>
                <w:b/>
              </w:rPr>
              <w:t>Qué ve</w:t>
            </w:r>
          </w:p>
        </w:tc>
      </w:tr>
      <w:tr>
        <w:tc>
          <w:tcPr>
            <w:tcW w:type="dxa" w:w="1388"/>
          </w:tcPr>
          <w:p>
            <w:pPr>
              <w:pStyle w:val="Textodetabla"/>
            </w:pPr>
            <w:r>
              <w:rPr/>
              <w:t>Administrador</w:t>
            </w:r>
          </w:p>
        </w:tc>
        <w:tc>
          <w:tcPr>
            <w:tcW w:type="dxa" w:w="7966"/>
          </w:tcPr>
          <w:p>
            <w:pPr>
              <w:pStyle w:val="Textodetabla"/>
            </w:pPr>
            <w:r>
              <w:rPr/>
              <w:t>Las 4 pestañas y los cambios de todos los módulos</w:t>
            </w:r>
          </w:p>
        </w:tc>
      </w:tr>
      <w:tr>
        <w:tc>
          <w:tcPr>
            <w:tcW w:type="dxa" w:w="1388"/>
          </w:tcPr>
          <w:p>
            <w:pPr>
              <w:pStyle w:val="Textodetabla"/>
            </w:pPr>
            <w:r>
              <w:rPr/>
              <w:t>Superadministrador</w:t>
            </w:r>
          </w:p>
        </w:tc>
        <w:tc>
          <w:tcPr>
            <w:tcW w:type="dxa" w:w="7966"/>
          </w:tcPr>
          <w:p>
            <w:pPr>
              <w:pStyle w:val="Textodetabla"/>
            </w:pPr>
            <w:r>
              <w:rPr/>
              <w:t>Las 4 pestañas, sin los cambios del módulo clínico</w:t>
            </w:r>
          </w:p>
        </w:tc>
      </w:tr>
      <w:tr>
        <w:tc>
          <w:tcPr>
            <w:tcW w:type="dxa" w:w="1388"/>
          </w:tcPr>
          <w:p>
            <w:pPr>
              <w:pStyle w:val="Textodetabla"/>
            </w:pPr>
            <w:r>
              <w:rPr/>
              <w:t>Recepción</w:t>
            </w:r>
          </w:p>
        </w:tc>
        <w:tc>
          <w:tcPr>
            <w:tcW w:type="dxa" w:w="7966"/>
          </w:tcPr>
          <w:p>
            <w:pPr>
              <w:pStyle w:val="Textodetabla"/>
            </w:pPr>
            <w:r>
              <w:rPr/>
              <w:t xml:space="preserve">Solo </w:t>
            </w:r>
            <w:r>
              <w:rPr>
                <w:b/>
              </w:rPr>
              <w:t>Cambios en datos</w:t>
            </w:r>
            <w:r>
              <w:rPr/>
              <w:t>: los de agendamiento (citas, pacientes, lista de espera, horarios)</w:t>
            </w:r>
          </w:p>
        </w:tc>
      </w:tr>
      <w:tr>
        <w:tc>
          <w:tcPr>
            <w:tcW w:type="dxa" w:w="1388"/>
          </w:tcPr>
          <w:p>
            <w:pPr>
              <w:pStyle w:val="Textodetabla"/>
            </w:pPr>
            <w:r>
              <w:rPr/>
              <w:t>Clínico</w:t>
            </w:r>
          </w:p>
        </w:tc>
        <w:tc>
          <w:tcPr>
            <w:tcW w:type="dxa" w:w="7966"/>
          </w:tcPr>
          <w:p>
            <w:pPr>
              <w:pStyle w:val="Textodetabla"/>
            </w:pPr>
            <w:r>
              <w:rPr/>
              <w:t xml:space="preserve">Solo </w:t>
            </w:r>
            <w:r>
              <w:rPr>
                <w:b/>
              </w:rPr>
              <w:t>Cambios en datos</w:t>
            </w:r>
            <w:r>
              <w:rPr/>
              <w:t>: los cambios clínicos que hizo usted</w:t>
            </w:r>
          </w:p>
        </w:tc>
      </w:tr>
      <w:tr>
        <w:tc>
          <w:tcPr>
            <w:tcW w:type="dxa" w:w="1388"/>
          </w:tcPr>
          <w:p>
            <w:pPr>
              <w:pStyle w:val="Textodetabla"/>
            </w:pPr>
            <w:r>
              <w:rPr/>
              <w:t>Ventas</w:t>
            </w:r>
          </w:p>
        </w:tc>
        <w:tc>
          <w:tcPr>
            <w:tcW w:type="dxa" w:w="7966"/>
          </w:tcPr>
          <w:p>
            <w:pPr>
              <w:pStyle w:val="Textodetabla"/>
            </w:pPr>
            <w:r>
              <w:rPr/>
              <w:t xml:space="preserve">Solo </w:t>
            </w:r>
            <w:r>
              <w:rPr>
                <w:b/>
              </w:rPr>
              <w:t>Cambios en datos</w:t>
            </w:r>
            <w:r>
              <w:rPr/>
              <w:t>, en cantidades: cuántas altas, modificaciones y anulaciones hubo en ventas, sin el detalle de cada registro</w:t>
            </w:r>
          </w:p>
        </w:tc>
      </w:tr>
    </w:tbl>
    <w:p/>
    <w:p>
      <w:pPr>
        <w:pStyle w:val="Heading2"/>
      </w:pPr>
      <w:r>
        <w:t>¿Cómo veo qué se cambió en un dato?</w:t>
      </w:r>
    </w:p>
    <w:p>
      <w:pPr>
        <w:pStyle w:val="Figura"/>
      </w:pPr>
      <w:r>
        <w:drawing>
          <wp:inline xmlns:a="http://schemas.openxmlformats.org/drawingml/2006/main" xmlns:pic="http://schemas.openxmlformats.org/drawingml/2006/picture">
            <wp:extent cx="4320000" cy="4258065"/>
            <wp:docPr id="4" name="Picture 4"/>
            <wp:cNvGraphicFramePr>
              <a:graphicFrameLocks noChangeAspect="1"/>
            </wp:cNvGraphicFramePr>
            <a:graphic>
              <a:graphicData uri="http://schemas.openxmlformats.org/drawingml/2006/picture">
                <pic:pic>
                  <pic:nvPicPr>
                    <pic:cNvPr id="0" name="01_cambios.jpg"/>
                    <pic:cNvPicPr/>
                  </pic:nvPicPr>
                  <pic:blipFill>
                    <a:blip r:embed="rId14"/>
                    <a:stretch>
                      <a:fillRect/>
                    </a:stretch>
                  </pic:blipFill>
                  <pic:spPr>
                    <a:xfrm>
                      <a:off x="0" y="0"/>
                      <a:ext cx="4320000" cy="4258065"/>
                    </a:xfrm>
                    <a:prstGeom prst="rect"/>
                  </pic:spPr>
                </pic:pic>
              </a:graphicData>
            </a:graphic>
          </wp:inline>
        </w:drawing>
      </w:r>
    </w:p>
    <w:p>
      <w:pPr>
        <w:pStyle w:val="Caption"/>
      </w:pPr>
      <w:r>
        <w:rPr>
          <w:b/>
        </w:rPr>
        <w:t>Figura 3.</w:t>
      </w:r>
      <w:r>
        <w:fldChar w:fldCharType="begin"/>
      </w:r>
      <w:r>
        <w:instrText xml:space="preserve"> SEQ Figura \r 1 \* ARABIC </w:instrText>
      </w:r>
      <w:r>
        <w:fldChar w:fldCharType="separate"/>
      </w:r>
      <w:r>
        <w:t>1</w:t>
      </w:r>
      <w:r>
        <w:fldChar w:fldCharType="end"/>
      </w:r>
      <w:r>
        <w:rPr>
          <w:b/>
        </w:rPr>
        <w:t xml:space="preserve">. </w:t>
      </w:r>
      <w:r>
        <w:t>Cambios en datos: ① fechas, ② módulo, ③ Filtrar, ④ Ver</w:t>
      </w:r>
    </w:p>
    <w:p>
      <w:pPr>
        <w:pStyle w:val="ListNumber"/>
        <w:numPr>
          <w:ilvl w:val="0"/>
          <w:numId w:val="96"/>
        </w:numPr>
      </w:pPr>
      <w:r>
        <w:rPr/>
        <w:t xml:space="preserve">En la pestaña </w:t>
      </w:r>
      <w:r>
        <w:rPr>
          <w:b/>
        </w:rPr>
        <w:t>Cambios en datos</w:t>
      </w:r>
      <w:r>
        <w:rPr/>
        <w:t xml:space="preserve">, ponga el rango de fechas en </w:t>
      </w:r>
      <w:r>
        <w:rPr>
          <w:b/>
        </w:rPr>
        <w:t>Desde</w:t>
      </w:r>
      <w:r>
        <w:rPr/>
        <w:t xml:space="preserve"> y </w:t>
      </w:r>
      <w:r>
        <w:rPr>
          <w:b/>
        </w:rPr>
        <w:t>Hasta</w:t>
      </w:r>
      <w:r>
        <w:rPr/>
        <w:t>.</w:t>
      </w:r>
    </w:p>
    <w:p>
      <w:pPr>
        <w:pStyle w:val="ListNumber"/>
        <w:numPr>
          <w:ilvl w:val="0"/>
          <w:numId w:val="96"/>
        </w:numPr>
      </w:pPr>
      <w:r>
        <w:rPr/>
        <w:t xml:space="preserve">Si busca algo puntual, elija el </w:t>
      </w:r>
      <w:r>
        <w:rPr>
          <w:b/>
        </w:rPr>
        <w:t>Módulo</w:t>
      </w:r>
      <w:r>
        <w:rPr/>
        <w:t xml:space="preserve">, la </w:t>
      </w:r>
      <w:r>
        <w:rPr>
          <w:b/>
        </w:rPr>
        <w:t>Tabla</w:t>
      </w:r>
      <w:r>
        <w:rPr/>
        <w:t xml:space="preserve"> (por ejemplo, facturas o citas) o la </w:t>
      </w:r>
      <w:r>
        <w:rPr>
          <w:b/>
        </w:rPr>
        <w:t>Operación</w:t>
      </w:r>
      <w:r>
        <w:rPr/>
        <w:t xml:space="preserve"> (alta, modificación o baja). Si conoce el número del registro, escríbalo en </w:t>
      </w:r>
      <w:r>
        <w:rPr>
          <w:b/>
        </w:rPr>
        <w:t>ID registro</w:t>
      </w:r>
      <w:r>
        <w:rPr/>
        <w:t>.</w:t>
      </w:r>
    </w:p>
    <w:p>
      <w:pPr>
        <w:pStyle w:val="ListNumber"/>
        <w:numPr>
          <w:ilvl w:val="0"/>
          <w:numId w:val="96"/>
        </w:numPr>
      </w:pPr>
      <w:r>
        <w:rPr/>
        <w:t xml:space="preserve">Presione </w:t>
      </w:r>
      <w:r>
        <w:rPr>
          <w:b/>
        </w:rPr>
        <w:t>Filtrar</w:t>
      </w:r>
      <w:r>
        <w:rPr/>
        <w:t xml:space="preserve">. Para volver a ver todo, presione </w:t>
      </w:r>
      <w:r>
        <w:rPr>
          <w:b/>
        </w:rPr>
        <w:t>Limpiar</w:t>
      </w:r>
      <w:r>
        <w:rPr/>
        <w:t>.</w:t>
      </w:r>
    </w:p>
    <w:p>
      <w:pPr>
        <w:pStyle w:val="ListNumber"/>
        <w:numPr>
          <w:ilvl w:val="0"/>
          <w:numId w:val="96"/>
        </w:numPr>
      </w:pPr>
      <w:r>
        <w:rPr/>
        <w:t xml:space="preserve">Presione </w:t>
      </w:r>
      <w:r>
        <w:rPr>
          <w:b/>
        </w:rPr>
        <w:t>Ver</w:t>
      </w:r>
      <w:r>
        <w:rPr/>
        <w:t xml:space="preserve"> en la fila del cambio.</w:t>
      </w:r>
    </w:p>
    <w:p>
      <w:r>
        <w:rPr/>
        <w:t xml:space="preserve">Arriba se ven las cantidades del período (altas, modificaciones, bajas y anulaciones) y la tabla </w:t>
      </w:r>
      <w:r>
        <w:rPr>
          <w:b/>
        </w:rPr>
        <w:t>Cambios por tabla</w:t>
      </w:r>
      <w:r>
        <w:rPr/>
        <w:t>. Las anulaciones aparecen marcadas en rojo en el listado.</w:t>
      </w:r>
    </w:p>
    <w:p>
      <w:pPr>
        <w:pStyle w:val="Figura"/>
      </w:pPr>
      <w:r>
        <w:drawing>
          <wp:inline xmlns:a="http://schemas.openxmlformats.org/drawingml/2006/main" xmlns:pic="http://schemas.openxmlformats.org/drawingml/2006/picture">
            <wp:extent cx="4320000" cy="1137600"/>
            <wp:docPr id="5" name="Picture 5"/>
            <wp:cNvGraphicFramePr>
              <a:graphicFrameLocks noChangeAspect="1"/>
            </wp:cNvGraphicFramePr>
            <a:graphic>
              <a:graphicData uri="http://schemas.openxmlformats.org/drawingml/2006/picture">
                <pic:pic>
                  <pic:nvPicPr>
                    <pic:cNvPr id="0" name="02_detalle_cambio.jpg"/>
                    <pic:cNvPicPr/>
                  </pic:nvPicPr>
                  <pic:blipFill>
                    <a:blip r:embed="rId15"/>
                    <a:stretch>
                      <a:fillRect/>
                    </a:stretch>
                  </pic:blipFill>
                  <pic:spPr>
                    <a:xfrm>
                      <a:off x="0" y="0"/>
                      <a:ext cx="4320000" cy="1137600"/>
                    </a:xfrm>
                    <a:prstGeom prst="rect"/>
                  </pic:spPr>
                </pic:pic>
              </a:graphicData>
            </a:graphic>
          </wp:inline>
        </w:drawing>
      </w:r>
    </w:p>
    <w:p>
      <w:pPr>
        <w:pStyle w:val="Caption"/>
      </w:pPr>
      <w:r>
        <w:rPr>
          <w:b/>
        </w:rPr>
        <w:t>Figura 3.</w:t>
      </w:r>
      <w:r>
        <w:fldChar w:fldCharType="begin"/>
      </w:r>
      <w:r>
        <w:instrText xml:space="preserve"> SEQ Figura \r 2 \* ARABIC </w:instrText>
      </w:r>
      <w:r>
        <w:fldChar w:fldCharType="separate"/>
      </w:r>
      <w:r>
        <w:t>2</w:t>
      </w:r>
      <w:r>
        <w:fldChar w:fldCharType="end"/>
      </w:r>
      <w:r>
        <w:rPr>
          <w:b/>
        </w:rPr>
        <w:t xml:space="preserve">. </w:t>
      </w:r>
      <w:r>
        <w:t>Detalle de un cambio: ① mostrar todos los campos</w:t>
      </w:r>
    </w:p>
    <w:p>
      <w:r>
        <w:rPr/>
        <w:t xml:space="preserve">La ventana del cambio muestra la fecha, el usuario, su rol y la IP, y una tabla con cada campo </w:t>
      </w:r>
      <w:r>
        <w:rPr>
          <w:b/>
        </w:rPr>
        <w:t>antes</w:t>
      </w:r>
      <w:r>
        <w:rPr/>
        <w:t xml:space="preserve"> y </w:t>
      </w:r>
      <w:r>
        <w:rPr>
          <w:b/>
        </w:rPr>
        <w:t>después</w:t>
      </w:r>
      <w:r>
        <w:rPr/>
        <w:t xml:space="preserve">. En una modificación se ven solo los campos que cambiaron, resaltados; active </w:t>
      </w:r>
      <w:r>
        <w:rPr>
          <w:b/>
        </w:rPr>
        <w:t>Mostrar todos los campos</w:t>
      </w:r>
      <w:r>
        <w:rPr/>
        <w:t xml:space="preserve"> para ver el registro completo. Las contraseñas y claves secretas aparecen como </w:t>
      </w:r>
      <w:r>
        <w:rPr>
          <w:rFonts w:ascii="Consolas" w:hAnsi="Consolas" w:cs="Consolas" w:eastAsia="Consolas"/>
          <w:sz w:val="22"/>
        </w:rPr>
        <w:t>***</w:t>
      </w:r>
      <w:r>
        <w:rPr/>
        <w:t>.</w:t>
      </w:r>
    </w:p>
    <w:p>
      <w:pPr>
        <w:pStyle w:val="Heading2"/>
      </w:pPr>
      <w:r>
        <w:t>¿Cómo busco un evento del sistema?</w:t>
      </w:r>
    </w:p>
    <w:p>
      <w:pPr>
        <w:pStyle w:val="Figura"/>
      </w:pPr>
      <w:r>
        <w:drawing>
          <wp:inline xmlns:a="http://schemas.openxmlformats.org/drawingml/2006/main" xmlns:pic="http://schemas.openxmlformats.org/drawingml/2006/picture">
            <wp:extent cx="4320000" cy="3483871"/>
            <wp:docPr id="6" name="Picture 6"/>
            <wp:cNvGraphicFramePr>
              <a:graphicFrameLocks noChangeAspect="1"/>
            </wp:cNvGraphicFramePr>
            <a:graphic>
              <a:graphicData uri="http://schemas.openxmlformats.org/drawingml/2006/picture">
                <pic:pic>
                  <pic:nvPicPr>
                    <pic:cNvPr id="0" name="03_eventos.jpg"/>
                    <pic:cNvPicPr/>
                  </pic:nvPicPr>
                  <pic:blipFill>
                    <a:blip r:embed="rId16"/>
                    <a:stretch>
                      <a:fillRect/>
                    </a:stretch>
                  </pic:blipFill>
                  <pic:spPr>
                    <a:xfrm>
                      <a:off x="0" y="0"/>
                      <a:ext cx="4320000" cy="3483871"/>
                    </a:xfrm>
                    <a:prstGeom prst="rect"/>
                  </pic:spPr>
                </pic:pic>
              </a:graphicData>
            </a:graphic>
          </wp:inline>
        </w:drawing>
      </w:r>
    </w:p>
    <w:p>
      <w:pPr>
        <w:pStyle w:val="Caption"/>
      </w:pPr>
      <w:r>
        <w:rPr>
          <w:b/>
        </w:rPr>
        <w:t>Figura 3.</w:t>
      </w:r>
      <w:r>
        <w:fldChar w:fldCharType="begin"/>
      </w:r>
      <w:r>
        <w:instrText xml:space="preserve"> SEQ Figura \r 3 \* ARABIC </w:instrText>
      </w:r>
      <w:r>
        <w:fldChar w:fldCharType="separate"/>
      </w:r>
      <w:r>
        <w:t>3</w:t>
      </w:r>
      <w:r>
        <w:fldChar w:fldCharType="end"/>
      </w:r>
      <w:r>
        <w:rPr>
          <w:b/>
        </w:rPr>
        <w:t xml:space="preserve">. </w:t>
      </w:r>
      <w:r>
        <w:t>Eventos del sistema: ① Acción, ② Filtrar</w:t>
      </w:r>
    </w:p>
    <w:p>
      <w:r>
        <w:rPr/>
        <w:t xml:space="preserve">En la pestaña </w:t>
      </w:r>
      <w:r>
        <w:rPr>
          <w:b/>
        </w:rPr>
        <w:t>Eventos del sistema</w:t>
      </w:r>
      <w:r>
        <w:rPr/>
        <w:t xml:space="preserve"> están los ingresos y salidas del sistema, los bloqueos de cuentas, los cambios de contraseña, los reportes consultados y las alertas enviadas. Filtre por fechas, </w:t>
      </w:r>
      <w:r>
        <w:rPr>
          <w:b/>
        </w:rPr>
        <w:t>Acción</w:t>
      </w:r>
      <w:r>
        <w:rPr/>
        <w:t xml:space="preserve"> o </w:t>
      </w:r>
      <w:r>
        <w:rPr>
          <w:b/>
        </w:rPr>
        <w:t>ID usuario</w:t>
      </w:r>
      <w:r>
        <w:rPr/>
        <w:t xml:space="preserve"> y presione </w:t>
      </w:r>
      <w:r>
        <w:rPr>
          <w:b/>
        </w:rPr>
        <w:t>Filtrar</w:t>
      </w:r>
      <w:r>
        <w:rPr/>
        <w:t>.</w:t>
      </w:r>
    </w:p>
    <w:p>
      <w:pPr>
        <w:pStyle w:val="Heading2"/>
      </w:pPr>
      <w:r>
        <w:t>¿Cómo detecto intentos de entrar sin permiso?</w:t>
      </w:r>
    </w:p>
    <w:p>
      <w:pPr>
        <w:pStyle w:val="Figura"/>
      </w:pPr>
      <w:r>
        <w:drawing>
          <wp:inline xmlns:a="http://schemas.openxmlformats.org/drawingml/2006/main" xmlns:pic="http://schemas.openxmlformats.org/drawingml/2006/picture">
            <wp:extent cx="4320000" cy="3483871"/>
            <wp:docPr id="7" name="Picture 7"/>
            <wp:cNvGraphicFramePr>
              <a:graphicFrameLocks noChangeAspect="1"/>
            </wp:cNvGraphicFramePr>
            <a:graphic>
              <a:graphicData uri="http://schemas.openxmlformats.org/drawingml/2006/picture">
                <pic:pic>
                  <pic:nvPicPr>
                    <pic:cNvPr id="0" name="04_accesos.jpg"/>
                    <pic:cNvPicPr/>
                  </pic:nvPicPr>
                  <pic:blipFill>
                    <a:blip r:embed="rId17"/>
                    <a:stretch>
                      <a:fillRect/>
                    </a:stretch>
                  </pic:blipFill>
                  <pic:spPr>
                    <a:xfrm>
                      <a:off x="0" y="0"/>
                      <a:ext cx="4320000" cy="3483871"/>
                    </a:xfrm>
                    <a:prstGeom prst="rect"/>
                  </pic:spPr>
                </pic:pic>
              </a:graphicData>
            </a:graphic>
          </wp:inline>
        </w:drawing>
      </w:r>
    </w:p>
    <w:p>
      <w:pPr>
        <w:pStyle w:val="Caption"/>
      </w:pPr>
      <w:r>
        <w:rPr>
          <w:b/>
        </w:rPr>
        <w:t>Figura 3.</w:t>
      </w:r>
      <w:r>
        <w:fldChar w:fldCharType="begin"/>
      </w:r>
      <w:r>
        <w:instrText xml:space="preserve"> SEQ Figura \r 4 \* ARABIC </w:instrText>
      </w:r>
      <w:r>
        <w:fldChar w:fldCharType="separate"/>
      </w:r>
      <w:r>
        <w:t>4</w:t>
      </w:r>
      <w:r>
        <w:fldChar w:fldCharType="end"/>
      </w:r>
      <w:r>
        <w:rPr>
          <w:b/>
        </w:rPr>
        <w:t xml:space="preserve">. </w:t>
      </w:r>
      <w:r>
        <w:t>Accesos y seguridad: ① Solo fallidos</w:t>
      </w:r>
    </w:p>
    <w:p>
      <w:r>
        <w:rPr/>
        <w:t xml:space="preserve">La pestaña </w:t>
      </w:r>
      <w:r>
        <w:rPr>
          <w:b/>
        </w:rPr>
        <w:t>Accesos y seguridad</w:t>
      </w:r>
      <w:r>
        <w:rPr/>
        <w:t xml:space="preserve"> tiene tres listas:</w:t>
      </w:r>
    </w:p>
    <w:p>
      <w:pPr>
        <w:pStyle w:val="ListBullet"/>
      </w:pPr>
      <w:r>
        <w:rPr>
          <w:b/>
        </w:rPr>
        <w:t>IPs con intentos fallidos en varias cuentas</w:t>
      </w:r>
      <w:r>
        <w:rPr/>
        <w:t>: una misma IP que falló la contraseña en varios usuarios distintos. Puede ser alguien probando contraseñas (fuerza bruta).</w:t>
      </w:r>
    </w:p>
    <w:p>
      <w:pPr>
        <w:pStyle w:val="ListBullet"/>
      </w:pPr>
      <w:r>
        <w:rPr>
          <w:b/>
        </w:rPr>
        <w:t>Intentos de acceso (login)</w:t>
      </w:r>
      <w:r>
        <w:rPr/>
        <w:t xml:space="preserve">: cada intento de ingreso con el usuario que se escribió, si salió bien o mal, la IP y el navegador. Marque </w:t>
      </w:r>
      <w:r>
        <w:rPr>
          <w:b/>
        </w:rPr>
        <w:t>Solo fallidos</w:t>
      </w:r>
      <w:r>
        <w:rPr/>
        <w:t xml:space="preserve"> o escriba una </w:t>
      </w:r>
      <w:r>
        <w:rPr>
          <w:b/>
        </w:rPr>
        <w:t>IP</w:t>
      </w:r>
      <w:r>
        <w:rPr/>
        <w:t xml:space="preserve"> para acotar.</w:t>
      </w:r>
    </w:p>
    <w:p>
      <w:pPr>
        <w:pStyle w:val="ListBullet"/>
      </w:pPr>
      <w:r>
        <w:rPr>
          <w:b/>
        </w:rPr>
        <w:t>Solicitudes de recuperación de contraseña</w:t>
      </w:r>
      <w:r>
        <w:rPr/>
        <w:t>: quién pidió recuperar la contraseña, a qué correo se envió, desde qué IP y si se usó el enlace.</w:t>
      </w:r>
    </w:p>
    <w:p>
      <w:pPr>
        <w:pStyle w:val="Nota"/>
      </w:pPr>
      <w:r>
        <w:rPr>
          <w:b/>
        </w:rPr>
        <w:t xml:space="preserve">Nota: </w:t>
      </w:r>
      <w:r>
        <w:rPr/>
        <w:t xml:space="preserve">Si ve muchos fallos desde una misma IP en varias cuentas, avise al responsable técnico y revise en </w:t>
      </w:r>
      <w:r>
        <w:rPr>
          <w:b/>
        </w:rPr>
        <w:t>Sesiones y usuarios</w:t>
      </w:r>
      <w:r>
        <w:rPr/>
        <w:t xml:space="preserve"> si alguna de esas cuentas quedó bloqueada.</w:t>
      </w:r>
    </w:p>
    <w:p>
      <w:pPr>
        <w:pStyle w:val="Heading2"/>
      </w:pPr>
      <w:r>
        <w:t>¿Cómo desbloqueo a un usuario, quito su MFA o cierro una sesión?</w:t>
      </w:r>
    </w:p>
    <w:p>
      <w:pPr>
        <w:pStyle w:val="Figura"/>
      </w:pPr>
      <w:r>
        <w:drawing>
          <wp:inline xmlns:a="http://schemas.openxmlformats.org/drawingml/2006/main" xmlns:pic="http://schemas.openxmlformats.org/drawingml/2006/picture">
            <wp:extent cx="4320000" cy="2709677"/>
            <wp:docPr id="8" name="Picture 8"/>
            <wp:cNvGraphicFramePr>
              <a:graphicFrameLocks noChangeAspect="1"/>
            </wp:cNvGraphicFramePr>
            <a:graphic>
              <a:graphicData uri="http://schemas.openxmlformats.org/drawingml/2006/picture">
                <pic:pic>
                  <pic:nvPicPr>
                    <pic:cNvPr id="0" name="05_sesiones.jpg"/>
                    <pic:cNvPicPr/>
                  </pic:nvPicPr>
                  <pic:blipFill>
                    <a:blip r:embed="rId18"/>
                    <a:stretch>
                      <a:fillRect/>
                    </a:stretch>
                  </pic:blipFill>
                  <pic:spPr>
                    <a:xfrm>
                      <a:off x="0" y="0"/>
                      <a:ext cx="4320000" cy="2709677"/>
                    </a:xfrm>
                    <a:prstGeom prst="rect"/>
                  </pic:spPr>
                </pic:pic>
              </a:graphicData>
            </a:graphic>
          </wp:inline>
        </w:drawing>
      </w:r>
    </w:p>
    <w:p>
      <w:pPr>
        <w:pStyle w:val="Caption"/>
      </w:pPr>
      <w:r>
        <w:rPr>
          <w:b/>
        </w:rPr>
        <w:t>Figura 3.</w:t>
      </w:r>
      <w:r>
        <w:fldChar w:fldCharType="begin"/>
      </w:r>
      <w:r>
        <w:instrText xml:space="preserve"> SEQ Figura \r 5 \* ARABIC </w:instrText>
      </w:r>
      <w:r>
        <w:fldChar w:fldCharType="separate"/>
      </w:r>
      <w:r>
        <w:t>5</w:t>
      </w:r>
      <w:r>
        <w:fldChar w:fldCharType="end"/>
      </w:r>
      <w:r>
        <w:rPr>
          <w:b/>
        </w:rPr>
        <w:t xml:space="preserve">. </w:t>
      </w:r>
      <w:r>
        <w:t>Sesiones y usuarios: ① cantidad de sesiones activas (abre la lista de sesiones)</w:t>
      </w:r>
    </w:p>
    <w:p>
      <w:r>
        <w:rPr/>
        <w:t xml:space="preserve">La pestaña </w:t>
      </w:r>
      <w:r>
        <w:rPr>
          <w:b/>
        </w:rPr>
        <w:t>Sesiones y usuarios</w:t>
      </w:r>
      <w:r>
        <w:rPr/>
        <w:t xml:space="preserve"> muestra, por usuario, si usa verificación en dos pasos (MFA), si está bloqueado, cuántas sesiones tiene abiertas y su último ingreso.</w:t>
      </w:r>
    </w:p>
    <w:p>
      <w:pPr>
        <w:pStyle w:val="ListBullet"/>
      </w:pPr>
      <w:r>
        <w:rPr>
          <w:b/>
        </w:rPr>
        <w:t>Desbloquear:</w:t>
      </w:r>
      <w:r>
        <w:rPr/>
        <w:t xml:space="preserve"> presione </w:t>
      </w:r>
      <w:r>
        <w:rPr>
          <w:b/>
        </w:rPr>
        <w:t>Desbloquear</w:t>
      </w:r>
      <w:r>
        <w:rPr/>
        <w:t xml:space="preserve"> en su fila (aparece solo si está bloqueado) y confirme con </w:t>
      </w:r>
      <w:r>
        <w:rPr>
          <w:b/>
        </w:rPr>
        <w:t>Sí, desbloquear</w:t>
      </w:r>
      <w:r>
        <w:rPr/>
        <w:t>.</w:t>
      </w:r>
    </w:p>
    <w:p>
      <w:pPr>
        <w:pStyle w:val="ListBullet"/>
      </w:pPr>
      <w:r>
        <w:rPr>
          <w:b/>
        </w:rPr>
        <w:t>Quitar la verificación en dos pasos:</w:t>
      </w:r>
      <w:r>
        <w:rPr/>
        <w:t xml:space="preserve"> presione </w:t>
      </w:r>
      <w:r>
        <w:rPr>
          <w:b/>
        </w:rPr>
        <w:t>Revocar MFA</w:t>
      </w:r>
      <w:r>
        <w:rPr/>
        <w:t xml:space="preserve"> y confirme con </w:t>
      </w:r>
      <w:r>
        <w:rPr>
          <w:b/>
        </w:rPr>
        <w:t>Sí, revocar</w:t>
      </w:r>
      <w:r>
        <w:rPr/>
        <w:t>. Para volver a usarla, el usuario tiene que vincularla de nuevo.</w:t>
      </w:r>
    </w:p>
    <w:p>
      <w:pPr>
        <w:pStyle w:val="ListBullet"/>
      </w:pPr>
      <w:r>
        <w:rPr>
          <w:b/>
        </w:rPr>
        <w:t>Cerrar una sesión:</w:t>
      </w:r>
      <w:r>
        <w:rPr/>
        <w:t xml:space="preserve"> presione el número de sesiones activas, luego </w:t>
      </w:r>
      <w:r>
        <w:rPr>
          <w:b/>
        </w:rPr>
        <w:t>Cerrar</w:t>
      </w:r>
      <w:r>
        <w:rPr/>
        <w:t xml:space="preserve"> en la sesión y confirme con </w:t>
      </w:r>
      <w:r>
        <w:rPr>
          <w:b/>
        </w:rPr>
        <w:t>Sí, cerrar</w:t>
      </w:r>
      <w:r>
        <w:rPr/>
        <w:t>.</w:t>
      </w:r>
    </w:p>
    <w:p>
      <w:pPr>
        <w:pStyle w:val="Nota"/>
      </w:pPr>
      <w:r>
        <w:rPr>
          <w:b/>
        </w:rPr>
        <w:t xml:space="preserve">Nota: </w:t>
      </w:r>
      <w:r>
        <w:rPr/>
        <w:t>Si un usuario dejó la sesión abierta en un equipo compartido, ciérrela desde acá: así nadie más puede seguir usándola.</w:t>
      </w:r>
    </w:p>
    <w:p>
      <w:pPr>
        <w:pStyle w:val="Heading2"/>
      </w:pPr>
      <w:r>
        <w:t>¿Qué son las alertas y el informe semanal?</w:t>
      </w:r>
    </w:p>
    <w:p>
      <w:pPr>
        <w:pStyle w:val="ListBullet"/>
      </w:pPr>
      <w:r>
        <w:rPr>
          <w:b/>
        </w:rPr>
        <w:t>Alertas por correo:</w:t>
      </w:r>
      <w:r>
        <w:rPr/>
        <w:t xml:space="preserve"> el sistema avisa a los administradores, en pocos minutos, cuando se anula una factura, una nota de crédito o de débito o una cobranza, y cuando alguien modifica datos fuera del horario de atención de la clínica (el que está cargado en </w:t>
      </w:r>
      <w:r>
        <w:rPr>
          <w:b/>
        </w:rPr>
        <w:t>Referenciales → Empresa</w:t>
      </w:r>
      <w:r>
        <w:rPr/>
        <w:t>).</w:t>
      </w:r>
    </w:p>
    <w:p>
      <w:pPr>
        <w:pStyle w:val="ListBullet"/>
      </w:pPr>
      <w:r>
        <w:rPr>
          <w:b/>
        </w:rPr>
        <w:t>Informe semanal:</w:t>
      </w:r>
      <w:r>
        <w:rPr/>
        <w:t xml:space="preserve"> cada lunes a la mañana llega por correo un PDF con el resumen de la semana anterior. El Administrador y el Superadministrador también pueden descargarlo cuando quieran con el botón </w:t>
      </w:r>
      <w:r>
        <w:rPr>
          <w:b/>
        </w:rPr>
        <w:t>Informe semanal (PDF)</w:t>
      </w:r>
      <w:r>
        <w:rPr/>
        <w:t>, arriba a la derecha.</w:t>
      </w:r>
    </w:p>
    <w:p>
      <w:r>
        <w:rPr/>
        <w:t>Para recibir las alertas, el administrador tiene que tener su correo cargado en su usuario.</w:t>
      </w:r>
    </w:p>
    <w:p>
      <w:pPr>
        <w:pStyle w:val="Heading1"/>
        <w:pageBreakBefore w:val="0"/>
      </w:pPr>
      <w:r>
        <w:t>Reportes</w:t>
      </w:r>
    </w:p>
    <w:p>
      <w:r>
        <w:rPr/>
        <w:t xml:space="preserve">Una sola pantalla con los reportes de la clínica. Arriba hay pestañas; </w:t>
      </w:r>
      <w:r>
        <w:rPr>
          <w:b/>
        </w:rPr>
        <w:t>cada persona ve solo las que le corresponden según su rol</w:t>
      </w:r>
      <w:r>
        <w:rPr/>
        <w:t>, y dentro de cada pestaña solo los datos que puede consultar.</w:t>
      </w:r>
    </w:p>
    <w:p>
      <w:pPr>
        <w:pStyle w:val="Heading2"/>
      </w:pPr>
      <w:r>
        <w:t>¿Qué pestañas veo?</w:t>
      </w:r>
    </w:p>
    <w:tbl>
      <w:tblPr>
        <w:tblStyle w:val="TableGrid"/>
        <w:tblW w:type="auto" w:w="0"/>
        <w:tblLayout w:type="fixed"/>
        <w:tblLook w:firstColumn="1" w:firstRow="1" w:lastColumn="0" w:lastRow="0" w:noHBand="0" w:noVBand="1" w:val="04A0"/>
      </w:tblPr>
      <w:tblGrid>
        <w:gridCol w:w="3118"/>
        <w:gridCol w:w="3118"/>
        <w:gridCol w:w="3118"/>
      </w:tblGrid>
      <w:tr>
        <w:trPr>
          <w:tblHeader/>
        </w:trPr>
        <w:tc>
          <w:tcPr>
            <w:tcW w:type="dxa" w:w="1395"/>
            <w:shd w:val="clear" w:color="auto" w:fill="D9D9D9"/>
          </w:tcPr>
          <w:p>
            <w:pPr>
              <w:pStyle w:val="Textodetabla"/>
            </w:pPr>
            <w:r>
              <w:rPr>
                <w:b/>
              </w:rPr>
              <w:t>Rol</w:t>
            </w:r>
          </w:p>
        </w:tc>
        <w:tc>
          <w:tcPr>
            <w:tcW w:type="dxa" w:w="2976"/>
            <w:shd w:val="clear" w:color="auto" w:fill="D9D9D9"/>
          </w:tcPr>
          <w:p>
            <w:pPr>
              <w:pStyle w:val="Textodetabla"/>
            </w:pPr>
            <w:r>
              <w:rPr>
                <w:b/>
              </w:rPr>
              <w:t>Pestañas</w:t>
            </w:r>
          </w:p>
        </w:tc>
        <w:tc>
          <w:tcPr>
            <w:tcW w:type="dxa" w:w="4983"/>
            <w:shd w:val="clear" w:color="auto" w:fill="D9D9D9"/>
          </w:tcPr>
          <w:p>
            <w:pPr>
              <w:pStyle w:val="Textodetabla"/>
            </w:pPr>
            <w:r>
              <w:rPr>
                <w:b/>
              </w:rPr>
              <w:t>Qué datos ve</w:t>
            </w:r>
          </w:p>
        </w:tc>
      </w:tr>
      <w:tr>
        <w:tc>
          <w:tcPr>
            <w:tcW w:type="dxa" w:w="1395"/>
          </w:tcPr>
          <w:p>
            <w:pPr>
              <w:pStyle w:val="Textodetabla"/>
            </w:pPr>
            <w:r>
              <w:rPr>
                <w:b/>
              </w:rPr>
              <w:t>Administrador</w:t>
            </w:r>
          </w:p>
        </w:tc>
        <w:tc>
          <w:tcPr>
            <w:tcW w:type="dxa" w:w="2976"/>
          </w:tcPr>
          <w:p>
            <w:pPr>
              <w:pStyle w:val="Textodetabla"/>
            </w:pPr>
            <w:r>
              <w:rPr/>
              <w:t>Resumen, Agendamiento, Consultorio y Ventas</w:t>
            </w:r>
          </w:p>
        </w:tc>
        <w:tc>
          <w:tcPr>
            <w:tcW w:type="dxa" w:w="4983"/>
          </w:tcPr>
          <w:p>
            <w:pPr>
              <w:pStyle w:val="Textodetabla"/>
            </w:pPr>
            <w:r>
              <w:rPr/>
              <w:t>Toda la clínica; puede filtrar por especialista</w:t>
            </w:r>
          </w:p>
        </w:tc>
      </w:tr>
      <w:tr>
        <w:tc>
          <w:tcPr>
            <w:tcW w:type="dxa" w:w="1395"/>
          </w:tcPr>
          <w:p>
            <w:pPr>
              <w:pStyle w:val="Textodetabla"/>
            </w:pPr>
            <w:r>
              <w:rPr>
                <w:b/>
              </w:rPr>
              <w:t>Superadministrador</w:t>
            </w:r>
          </w:p>
        </w:tc>
        <w:tc>
          <w:tcPr>
            <w:tcW w:type="dxa" w:w="2976"/>
          </w:tcPr>
          <w:p>
            <w:pPr>
              <w:pStyle w:val="Textodetabla"/>
            </w:pPr>
            <w:r>
              <w:rPr/>
              <w:t>Resumen, Agendamiento y Ventas</w:t>
            </w:r>
          </w:p>
        </w:tc>
        <w:tc>
          <w:tcPr>
            <w:tcW w:type="dxa" w:w="4983"/>
          </w:tcPr>
          <w:p>
            <w:pPr>
              <w:pStyle w:val="Textodetabla"/>
            </w:pPr>
            <w:r>
              <w:rPr/>
              <w:t>Toda la clínica, sin los datos clínicos de Consultorio</w:t>
            </w:r>
          </w:p>
        </w:tc>
      </w:tr>
      <w:tr>
        <w:tc>
          <w:tcPr>
            <w:tcW w:type="dxa" w:w="1395"/>
          </w:tcPr>
          <w:p>
            <w:pPr>
              <w:pStyle w:val="Textodetabla"/>
            </w:pPr>
            <w:r>
              <w:rPr>
                <w:b/>
              </w:rPr>
              <w:t>Recepción</w:t>
            </w:r>
          </w:p>
        </w:tc>
        <w:tc>
          <w:tcPr>
            <w:tcW w:type="dxa" w:w="2976"/>
          </w:tcPr>
          <w:p>
            <w:pPr>
              <w:pStyle w:val="Textodetabla"/>
            </w:pPr>
            <w:r>
              <w:rPr/>
              <w:t>Agendamiento</w:t>
            </w:r>
          </w:p>
        </w:tc>
        <w:tc>
          <w:tcPr>
            <w:tcW w:type="dxa" w:w="4983"/>
          </w:tcPr>
          <w:p>
            <w:pPr>
              <w:pStyle w:val="Textodetabla"/>
            </w:pPr>
            <w:r>
              <w:rPr/>
              <w:t>Las citas de todos los especialistas; puede filtrar por especialista</w:t>
            </w:r>
          </w:p>
        </w:tc>
      </w:tr>
      <w:tr>
        <w:tc>
          <w:tcPr>
            <w:tcW w:type="dxa" w:w="1395"/>
          </w:tcPr>
          <w:p>
            <w:pPr>
              <w:pStyle w:val="Textodetabla"/>
            </w:pPr>
            <w:r>
              <w:rPr>
                <w:b/>
              </w:rPr>
              <w:t>Ventas</w:t>
            </w:r>
          </w:p>
        </w:tc>
        <w:tc>
          <w:tcPr>
            <w:tcW w:type="dxa" w:w="2976"/>
          </w:tcPr>
          <w:p>
            <w:pPr>
              <w:pStyle w:val="Textodetabla"/>
            </w:pPr>
            <w:r>
              <w:rPr/>
              <w:t>Ventas</w:t>
            </w:r>
          </w:p>
        </w:tc>
        <w:tc>
          <w:tcPr>
            <w:tcW w:type="dxa" w:w="4983"/>
          </w:tcPr>
          <w:p>
            <w:pPr>
              <w:pStyle w:val="Textodetabla"/>
            </w:pPr>
            <w:r>
              <w:rPr/>
              <w:t>Facturación y cobranzas</w:t>
            </w:r>
          </w:p>
        </w:tc>
      </w:tr>
      <w:tr>
        <w:tc>
          <w:tcPr>
            <w:tcW w:type="dxa" w:w="1395"/>
          </w:tcPr>
          <w:p>
            <w:pPr>
              <w:pStyle w:val="Textodetabla"/>
            </w:pPr>
            <w:r>
              <w:rPr>
                <w:b/>
              </w:rPr>
              <w:t>Clínico</w:t>
            </w:r>
          </w:p>
        </w:tc>
        <w:tc>
          <w:tcPr>
            <w:tcW w:type="dxa" w:w="2976"/>
          </w:tcPr>
          <w:p>
            <w:pPr>
              <w:pStyle w:val="Textodetabla"/>
            </w:pPr>
            <w:r>
              <w:rPr/>
              <w:t>Agendamiento y Consultorio</w:t>
            </w:r>
          </w:p>
        </w:tc>
        <w:tc>
          <w:tcPr>
            <w:tcW w:type="dxa" w:w="4983"/>
          </w:tcPr>
          <w:p>
            <w:pPr>
              <w:pStyle w:val="Textodetabla"/>
            </w:pPr>
            <w:r>
              <w:rPr>
                <w:b/>
              </w:rPr>
              <w:t>Solo lo suyo</w:t>
            </w:r>
            <w:r>
              <w:rPr/>
              <w:t>: sus citas, sus consultas, sus pacientes y sus derivaciones</w:t>
            </w:r>
          </w:p>
        </w:tc>
      </w:tr>
    </w:tbl>
    <w:p/>
    <w:p>
      <w:pPr>
        <w:pStyle w:val="Heading2"/>
      </w:pPr>
      <w:r>
        <w:t>¿Cómo veo otras fechas o un especialista?</w:t>
      </w:r>
    </w:p>
    <w:p>
      <w:pPr>
        <w:pStyle w:val="Figura"/>
      </w:pPr>
      <w:r>
        <w:drawing>
          <wp:inline xmlns:a="http://schemas.openxmlformats.org/drawingml/2006/main" xmlns:pic="http://schemas.openxmlformats.org/drawingml/2006/picture">
            <wp:extent cx="4320000" cy="5326452"/>
            <wp:docPr id="9" name="Picture 9"/>
            <wp:cNvGraphicFramePr>
              <a:graphicFrameLocks noChangeAspect="1"/>
            </wp:cNvGraphicFramePr>
            <a:graphic>
              <a:graphicData uri="http://schemas.openxmlformats.org/drawingml/2006/picture">
                <pic:pic>
                  <pic:nvPicPr>
                    <pic:cNvPr id="0" name="01_filtros.jpg"/>
                    <pic:cNvPicPr/>
                  </pic:nvPicPr>
                  <pic:blipFill>
                    <a:blip r:embed="rId19"/>
                    <a:stretch>
                      <a:fillRect/>
                    </a:stretch>
                  </pic:blipFill>
                  <pic:spPr>
                    <a:xfrm>
                      <a:off x="0" y="0"/>
                      <a:ext cx="4320000" cy="5326452"/>
                    </a:xfrm>
                    <a:prstGeom prst="rect"/>
                  </pic:spPr>
                </pic:pic>
              </a:graphicData>
            </a:graphic>
          </wp:inline>
        </w:drawing>
      </w:r>
    </w:p>
    <w:p>
      <w:pPr>
        <w:pStyle w:val="Caption"/>
      </w:pPr>
      <w:r>
        <w:rPr>
          <w:b/>
        </w:rPr>
        <w:t>Figura 4.</w:t>
      </w:r>
      <w:r>
        <w:fldChar w:fldCharType="begin"/>
      </w:r>
      <w:r>
        <w:instrText xml:space="preserve"> SEQ Figura \r 1 \* ARABIC </w:instrText>
      </w:r>
      <w:r>
        <w:fldChar w:fldCharType="separate"/>
      </w:r>
      <w:r>
        <w:t>1</w:t>
      </w:r>
      <w:r>
        <w:fldChar w:fldCharType="end"/>
      </w:r>
      <w:r>
        <w:rPr>
          <w:b/>
        </w:rPr>
        <w:t xml:space="preserve">. </w:t>
      </w:r>
      <w:r>
        <w:t>Reportes: ① fechas ② Aplicar ③ Exportar PDF</w:t>
      </w:r>
    </w:p>
    <w:p>
      <w:pPr>
        <w:pStyle w:val="ListNumber"/>
        <w:numPr>
          <w:ilvl w:val="0"/>
          <w:numId w:val="97"/>
        </w:numPr>
      </w:pPr>
      <w:r>
        <w:rPr/>
        <w:t xml:space="preserve">Elija </w:t>
      </w:r>
      <w:r>
        <w:rPr>
          <w:b/>
        </w:rPr>
        <w:t>Desde</w:t>
      </w:r>
      <w:r>
        <w:rPr/>
        <w:t xml:space="preserve"> y </w:t>
      </w:r>
      <w:r>
        <w:rPr>
          <w:b/>
        </w:rPr>
        <w:t>Hasta</w:t>
      </w:r>
      <w:r>
        <w:rPr/>
        <w:t>. Al abrir se muestra el mes actual, desde el día 1 hasta hoy.</w:t>
      </w:r>
    </w:p>
    <w:p>
      <w:pPr>
        <w:pStyle w:val="ListNumber"/>
        <w:numPr>
          <w:ilvl w:val="0"/>
          <w:numId w:val="97"/>
        </w:numPr>
      </w:pPr>
      <w:r>
        <w:rPr/>
        <w:t xml:space="preserve">Si tiene el filtro </w:t>
      </w:r>
      <w:r>
        <w:rPr>
          <w:b/>
        </w:rPr>
        <w:t>Especialista</w:t>
      </w:r>
      <w:r>
        <w:rPr/>
        <w:t xml:space="preserve">, elija uno o deje </w:t>
      </w:r>
      <w:r>
        <w:rPr>
          <w:i/>
        </w:rPr>
        <w:t>Todos</w:t>
      </w:r>
      <w:r>
        <w:rPr/>
        <w:t xml:space="preserve">. En Ventas se puede elegir la </w:t>
      </w:r>
      <w:r>
        <w:rPr>
          <w:b/>
        </w:rPr>
        <w:t>Condición</w:t>
      </w:r>
      <w:r>
        <w:rPr/>
        <w:t xml:space="preserve"> (contado o crédito).</w:t>
      </w:r>
    </w:p>
    <w:p>
      <w:pPr>
        <w:pStyle w:val="ListNumber"/>
        <w:numPr>
          <w:ilvl w:val="0"/>
          <w:numId w:val="97"/>
        </w:numPr>
      </w:pPr>
      <w:r>
        <w:rPr/>
        <w:t xml:space="preserve">Presione </w:t>
      </w:r>
      <w:r>
        <w:rPr>
          <w:b/>
        </w:rPr>
        <w:t>Aplicar</w:t>
      </w:r>
      <w:r>
        <w:rPr/>
        <w:t>.</w:t>
      </w:r>
    </w:p>
    <w:p>
      <w:pPr>
        <w:pStyle w:val="Heading2"/>
      </w:pPr>
      <w:r>
        <w:t>¿Qué muestra cada pestaña?</w:t>
      </w:r>
    </w:p>
    <w:p>
      <w:pPr>
        <w:pStyle w:val="ListBullet"/>
      </w:pPr>
      <w:r>
        <w:rPr>
          <w:b/>
        </w:rPr>
        <w:t>Resumen:</w:t>
      </w:r>
      <w:r>
        <w:rPr/>
        <w:t xml:space="preserve"> total facturado, saldo por cobrar, citas del período, tasa de asistencia y, para el Administrador, la actividad clínica.</w:t>
      </w:r>
    </w:p>
    <w:p>
      <w:pPr>
        <w:pStyle w:val="ListBullet"/>
      </w:pPr>
      <w:r>
        <w:rPr>
          <w:b/>
        </w:rPr>
        <w:t>Agendamiento:</w:t>
      </w:r>
      <w:r>
        <w:rPr/>
        <w:t xml:space="preserve"> citas agendadas, atendidas, canceladas y ausentes; evolución diaria; pacientes ausentes con sus ausencias anteriores (para llamarlos); pacientes con ausencias reiteradas; y citas canceladas con el motivo y quién las canceló. </w:t>
      </w:r>
      <w:r>
        <w:rPr>
          <w:i/>
        </w:rPr>
        <w:t>Atendida</w:t>
      </w:r>
      <w:r>
        <w:rPr/>
        <w:t xml:space="preserve"> es la cita completada.</w:t>
      </w:r>
    </w:p>
    <w:p>
      <w:pPr>
        <w:pStyle w:val="ListBullet"/>
      </w:pPr>
      <w:r>
        <w:rPr>
          <w:b/>
        </w:rPr>
        <w:t>Consultorio:</w:t>
      </w:r>
      <w:r>
        <w:rPr/>
        <w:t xml:space="preserve"> consultas realizadas, pacientes distintos y nuevos, promedio diario, diagnósticos más frecuentes, consultas por especialidad y derivaciones hechas y recibidas. No muestra nombres de pacientes ni el contenido de las historias clínicas.</w:t>
      </w:r>
    </w:p>
    <w:p>
      <w:pPr>
        <w:pStyle w:val="ListBullet"/>
      </w:pPr>
      <w:r>
        <w:rPr>
          <w:b/>
        </w:rPr>
        <w:t>Ventas:</w:t>
      </w:r>
      <w:r>
        <w:rPr/>
        <w:t xml:space="preserve"> comprobantes, gravado, IVA y total por moneda (las monedas no se suman entre sí y las notas de crédito restan), ventas por día, contado y crédito, y el detalle de cada comprobante. El registro contable completo está en el </w:t>
      </w:r>
      <w:r>
        <w:rPr>
          <w:b/>
        </w:rPr>
        <w:t>Libro de Ventas</w:t>
      </w:r>
      <w:r>
        <w:rPr/>
        <w:t>.</w:t>
      </w:r>
    </w:p>
    <w:p>
      <w:r>
        <w:rPr/>
        <w:t>Las tablas largas muestran de a 10 filas: use las páginas de abajo o el buscador de arriba a la derecha de cada tabla.</w:t>
      </w:r>
    </w:p>
    <w:p>
      <w:pPr>
        <w:pStyle w:val="Heading2"/>
      </w:pPr>
      <w:r>
        <w:t>¿Cómo lo descargo o imprimo?</w:t>
      </w:r>
    </w:p>
    <w:p>
      <w:r>
        <w:rPr/>
        <w:t xml:space="preserve">Presione </w:t>
      </w:r>
      <w:r>
        <w:rPr>
          <w:b/>
        </w:rPr>
        <w:t>Exportar PDF</w:t>
      </w:r>
      <w:r>
        <w:rPr/>
        <w:t>. El PDF sale con las mismas fechas, el mismo especialista y la misma condición que tiene elegidos en pantalla, con todas las filas. El Resumen no tiene PDF: se exporta cada pestaña con detalle.</w:t>
      </w:r>
    </w:p>
    <w:p>
      <w:r>
        <w:rPr/>
        <w:t>Cada visita a Reportes y cada exportación a PDF quedan registradas en la Auditoría; la exportación guarda también el reporte y los filtros usados.</w:t>
      </w:r>
    </w:p>
    <w:p>
      <w:pPr>
        <w:pStyle w:val="Heading1"/>
        <w:pageBreakBefore w:val="0"/>
      </w:pPr>
      <w:r>
        <w:t>Avisos de validación del sistema</w:t>
      </w:r>
    </w:p>
    <w:p>
      <w:r>
        <w:rPr/>
        <w:t>Cuando un dato no cumple una regla, el sistema no lo guarda y muestra un aviso en rojo en la misma pantalla. Los avisos son de pocos tipos, y en todas las pantallas dicen lo mismo. Léalo: siempre nombra el campo o el problema. Se corrige y se vuelve a guardar; no se pierde lo ya escrito.</w:t>
      </w:r>
    </w:p>
    <w:p>
      <w:pPr>
        <w:pStyle w:val="Heading2"/>
      </w:pPr>
      <w:r>
        <w:t>Campo obligatorio</w:t>
      </w:r>
    </w:p>
    <w:p>
      <w:r>
        <w:rPr/>
        <w:t>Dejó vacío un dato que el sistema necesita para guardar.</w:t>
      </w:r>
    </w:p>
    <w:p>
      <w:r>
        <w:rPr>
          <w:b/>
        </w:rPr>
        <w:t>Ejemplo:</w:t>
      </w:r>
      <w:r>
        <w:rPr/>
        <w:t xml:space="preserve"> El campo "Descripción" es obligatorio.</w:t>
      </w:r>
    </w:p>
    <w:p>
      <w:r>
        <w:rPr>
          <w:b/>
        </w:rPr>
        <w:t>Qué hacer:</w:t>
      </w:r>
      <w:r>
        <w:rPr/>
        <w:t xml:space="preserve"> Complete el campo que nombra el aviso y presione Guardar de nuevo.</w:t>
      </w:r>
    </w:p>
    <w:p>
      <w:r>
        <w:rPr>
          <w:b/>
        </w:rPr>
        <w:t>Pantallas donde puede aparecer:</w:t>
      </w:r>
    </w:p>
    <w:p>
      <w:pPr>
        <w:pStyle w:val="ListBullet"/>
      </w:pPr>
      <w:r>
        <w:rPr/>
        <w:t>Agenda Medica: Motivo del bloqueo.</w:t>
      </w:r>
    </w:p>
    <w:p>
      <w:pPr>
        <w:pStyle w:val="ListBullet"/>
      </w:pPr>
      <w:r>
        <w:rPr/>
        <w:t>Arqueos de Caja: Apertura de caja, Caja, Monto real.</w:t>
      </w:r>
    </w:p>
    <w:p>
      <w:pPr>
        <w:pStyle w:val="ListBullet"/>
      </w:pPr>
      <w:r>
        <w:rPr/>
        <w:t>Cajas: Descripción.</w:t>
      </w:r>
    </w:p>
    <w:p>
      <w:pPr>
        <w:pStyle w:val="ListBullet"/>
      </w:pPr>
      <w:r>
        <w:rPr/>
        <w:t>Cargos: Descripción.</w:t>
      </w:r>
    </w:p>
    <w:p>
      <w:pPr>
        <w:pStyle w:val="ListBullet"/>
      </w:pPr>
      <w:r>
        <w:rPr/>
        <w:t>Citas: Motivo, Motivo de la corrección, Paciente, Turno.</w:t>
      </w:r>
    </w:p>
    <w:p>
      <w:pPr>
        <w:pStyle w:val="ListBullet"/>
      </w:pPr>
      <w:r>
        <w:rPr/>
        <w:t>Cobranzas: Caja, Cuenta a cobrar, Factura.</w:t>
      </w:r>
    </w:p>
    <w:p>
      <w:pPr>
        <w:pStyle w:val="ListBullet"/>
      </w:pPr>
      <w:r>
        <w:rPr/>
        <w:t>Condiciones de Venta: Descripción.</w:t>
      </w:r>
    </w:p>
    <w:p>
      <w:pPr>
        <w:pStyle w:val="ListBullet"/>
      </w:pPr>
      <w:r>
        <w:rPr/>
        <w:t>Consultas: Descripción del tratamiento, Diagnóstico, Especialidad de destino, Estado de la consulta, Fecha de inicio, Fecha de la consulta, Fecha de la orden, Fecha de la receta, Fecha del certificado, Insumo, Motivo de derivación, Motivo de la consulta, Motivo del certificado, Signo, Síntoma, Tipo de certificado, Tipo de procedimiento, Tipo de tratamiento.</w:t>
      </w:r>
    </w:p>
    <w:p>
      <w:pPr>
        <w:pStyle w:val="ListBullet"/>
      </w:pPr>
      <w:r>
        <w:rPr/>
        <w:t>Consultorios: Descripción, Sede.</w:t>
      </w:r>
    </w:p>
    <w:p>
      <w:pPr>
        <w:pStyle w:val="ListBullet"/>
      </w:pPr>
      <w:r>
        <w:rPr/>
        <w:t>Depósitos: Descripción.</w:t>
      </w:r>
    </w:p>
    <w:p>
      <w:pPr>
        <w:pStyle w:val="ListBullet"/>
      </w:pPr>
      <w:r>
        <w:rPr/>
        <w:t>Diagnósticos: Descripción.</w:t>
      </w:r>
    </w:p>
    <w:p>
      <w:pPr>
        <w:pStyle w:val="ListBullet"/>
      </w:pPr>
      <w:r>
        <w:rPr/>
        <w:t>Entidades Adheridas: Descripción.</w:t>
      </w:r>
    </w:p>
    <w:p>
      <w:pPr>
        <w:pStyle w:val="ListBullet"/>
      </w:pPr>
      <w:r>
        <w:rPr/>
        <w:t>Entidades Emisoras: Descripción.</w:t>
      </w:r>
    </w:p>
    <w:p>
      <w:pPr>
        <w:pStyle w:val="ListBullet"/>
      </w:pPr>
      <w:r>
        <w:rPr/>
        <w:t>Especialidades: Descripción.</w:t>
      </w:r>
    </w:p>
    <w:p>
      <w:pPr>
        <w:pStyle w:val="ListBullet"/>
      </w:pPr>
      <w:r>
        <w:rPr/>
        <w:t>Estado de Caja: Caja, Saldo final, Usuario.</w:t>
      </w:r>
    </w:p>
    <w:p>
      <w:pPr>
        <w:pStyle w:val="ListBullet"/>
      </w:pPr>
      <w:r>
        <w:rPr/>
        <w:t>Estados de Factura: Descripción.</w:t>
      </w:r>
    </w:p>
    <w:p>
      <w:pPr>
        <w:pStyle w:val="ListBullet"/>
      </w:pPr>
      <w:r>
        <w:rPr/>
        <w:t>Facturas: Condición de venta, Estado de la factura, Fecha de la factura, Paciente, Precio de cada ítem, Punto de expedición, Timbrado, Tipo de comprobante.</w:t>
      </w:r>
    </w:p>
    <w:p>
      <w:pPr>
        <w:pStyle w:val="ListBullet"/>
      </w:pPr>
      <w:r>
        <w:rPr/>
        <w:t>Fichas Medicas.</w:t>
      </w:r>
    </w:p>
    <w:p>
      <w:pPr>
        <w:pStyle w:val="ListBullet"/>
      </w:pPr>
      <w:r>
        <w:rPr/>
        <w:t>Formas de Cobro: Código, Descripción.</w:t>
      </w:r>
    </w:p>
    <w:p>
      <w:pPr>
        <w:pStyle w:val="ListBullet"/>
      </w:pPr>
      <w:r>
        <w:rPr/>
        <w:t>Funcionarios: Apellido, Cargo, Cédula, Nombre, Teléfono.</w:t>
      </w:r>
    </w:p>
    <w:p>
      <w:pPr>
        <w:pStyle w:val="ListBullet"/>
      </w:pPr>
      <w:r>
        <w:rPr/>
        <w:t>Historial de Caja: Caja, Saldo final, Usuario.</w:t>
      </w:r>
    </w:p>
    <w:p>
      <w:pPr>
        <w:pStyle w:val="ListBullet"/>
      </w:pPr>
      <w:r>
        <w:rPr/>
        <w:t>Instrumentos: Descripción.</w:t>
      </w:r>
    </w:p>
    <w:p>
      <w:pPr>
        <w:pStyle w:val="ListBullet"/>
      </w:pPr>
      <w:r>
        <w:rPr/>
        <w:t>Insumos: Descripción.</w:t>
      </w:r>
    </w:p>
    <w:p>
      <w:pPr>
        <w:pStyle w:val="ListBullet"/>
      </w:pPr>
      <w:r>
        <w:rPr/>
        <w:t>Lista de Espera: Horario, Paciente.</w:t>
      </w:r>
    </w:p>
    <w:p>
      <w:pPr>
        <w:pStyle w:val="ListBullet"/>
      </w:pPr>
      <w:r>
        <w:rPr/>
        <w:t>Marcas de Tarjeta: Descripción.</w:t>
      </w:r>
    </w:p>
    <w:p>
      <w:pPr>
        <w:pStyle w:val="ListBullet"/>
      </w:pPr>
      <w:r>
        <w:rPr/>
        <w:t>Medicamentos: Descripción.</w:t>
      </w:r>
    </w:p>
    <w:p>
      <w:pPr>
        <w:pStyle w:val="ListBullet"/>
      </w:pPr>
      <w:r>
        <w:rPr/>
        <w:t>Monedas: Código, Descripción.</w:t>
      </w:r>
    </w:p>
    <w:p>
      <w:pPr>
        <w:pStyle w:val="ListBullet"/>
      </w:pPr>
      <w:r>
        <w:rPr/>
        <w:t>Notas de Credito: Factura, Motivo.</w:t>
      </w:r>
    </w:p>
    <w:p>
      <w:pPr>
        <w:pStyle w:val="ListBullet"/>
      </w:pPr>
      <w:r>
        <w:rPr/>
        <w:t>Notas de Debito: Factura, Motivo.</w:t>
      </w:r>
    </w:p>
    <w:p>
      <w:pPr>
        <w:pStyle w:val="ListBullet"/>
      </w:pPr>
      <w:r>
        <w:rPr/>
        <w:t>Pacientes: Apellido, Cédula, Fecha de nacimiento, Nombre.</w:t>
      </w:r>
    </w:p>
    <w:p>
      <w:pPr>
        <w:pStyle w:val="ListBullet"/>
      </w:pPr>
      <w:r>
        <w:rPr/>
        <w:t>Pedidos: Fecha del pedido, Paciente.</w:t>
      </w:r>
    </w:p>
    <w:p>
      <w:pPr>
        <w:pStyle w:val="ListBullet"/>
      </w:pPr>
      <w:r>
        <w:rPr/>
        <w:t>Presupuestos: Fecha del presupuesto, Paciente.</w:t>
      </w:r>
    </w:p>
    <w:p>
      <w:pPr>
        <w:pStyle w:val="ListBullet"/>
      </w:pPr>
      <w:r>
        <w:rPr/>
        <w:t>Puntos de Expedicion: Código, Nombre, Nombre del punto, Timbrado.</w:t>
      </w:r>
    </w:p>
    <w:p>
      <w:pPr>
        <w:pStyle w:val="ListBullet"/>
      </w:pPr>
      <w:r>
        <w:rPr/>
        <w:t>Recaudaciones: Caja, Depósito, Fecha de depósito.</w:t>
      </w:r>
    </w:p>
    <w:p>
      <w:pPr>
        <w:pStyle w:val="ListBullet"/>
      </w:pPr>
      <w:r>
        <w:rPr/>
        <w:t>Remisiones: Fecha de la remisión, Paciente.</w:t>
      </w:r>
    </w:p>
    <w:p>
      <w:pPr>
        <w:pStyle w:val="ListBullet"/>
      </w:pPr>
      <w:r>
        <w:rPr/>
        <w:t>Sedes: Descripción.</w:t>
      </w:r>
    </w:p>
    <w:p>
      <w:pPr>
        <w:pStyle w:val="ListBullet"/>
      </w:pPr>
      <w:r>
        <w:rPr/>
        <w:t>Signos: Descripción.</w:t>
      </w:r>
    </w:p>
    <w:p>
      <w:pPr>
        <w:pStyle w:val="ListBullet"/>
      </w:pPr>
      <w:r>
        <w:rPr/>
        <w:t>Síntomas: Descripción.</w:t>
      </w:r>
    </w:p>
    <w:p>
      <w:pPr>
        <w:pStyle w:val="ListBullet"/>
      </w:pPr>
      <w:r>
        <w:rPr/>
        <w:t>Timbrados: Fechas, Fechas de inicio y vencimiento, Número de timbrado.</w:t>
      </w:r>
    </w:p>
    <w:p>
      <w:pPr>
        <w:pStyle w:val="ListBullet"/>
      </w:pPr>
      <w:r>
        <w:rPr/>
        <w:t>Tipos de Análisis: Descripción.</w:t>
      </w:r>
    </w:p>
    <w:p>
      <w:pPr>
        <w:pStyle w:val="ListBullet"/>
      </w:pPr>
      <w:r>
        <w:rPr/>
        <w:t>Tipos de Certificado Médico: Descripción.</w:t>
      </w:r>
    </w:p>
    <w:p>
      <w:pPr>
        <w:pStyle w:val="ListBullet"/>
      </w:pPr>
      <w:r>
        <w:rPr/>
        <w:t>Tipos de Comprobante: Descripción.</w:t>
      </w:r>
    </w:p>
    <w:p>
      <w:pPr>
        <w:pStyle w:val="ListBullet"/>
      </w:pPr>
      <w:r>
        <w:rPr/>
        <w:t>Tipos de Estudio: Descripción.</w:t>
      </w:r>
    </w:p>
    <w:p>
      <w:pPr>
        <w:pStyle w:val="ListBullet"/>
      </w:pPr>
      <w:r>
        <w:rPr/>
        <w:t>Tipos de Impuesto: Descripción.</w:t>
      </w:r>
    </w:p>
    <w:p>
      <w:pPr>
        <w:pStyle w:val="ListBullet"/>
      </w:pPr>
      <w:r>
        <w:rPr/>
        <w:t>Tipos de Procedimiento: Descripción.</w:t>
      </w:r>
    </w:p>
    <w:p>
      <w:pPr>
        <w:pStyle w:val="ListBullet"/>
      </w:pPr>
      <w:r>
        <w:rPr/>
        <w:t>Tipos de Tratamiento: Descripción.</w:t>
      </w:r>
    </w:p>
    <w:p>
      <w:pPr>
        <w:pStyle w:val="ListBullet"/>
      </w:pPr>
      <w:r>
        <w:rPr/>
        <w:t>Tipos de Ítem: Descripción.</w:t>
      </w:r>
    </w:p>
    <w:p>
      <w:pPr>
        <w:pStyle w:val="ListBullet"/>
      </w:pPr>
      <w:r>
        <w:rPr/>
        <w:t>Usuarios: Contraseña, Funcionario, Rol, Username.</w:t>
      </w:r>
    </w:p>
    <w:p>
      <w:pPr>
        <w:pStyle w:val="ListBullet"/>
      </w:pPr>
      <w:r>
        <w:rPr/>
        <w:t>Ítems / Servicios: Descripción, Tipo de ítem.</w:t>
      </w:r>
    </w:p>
    <w:p>
      <w:pPr>
        <w:pStyle w:val="Figura"/>
      </w:pPr>
      <w:r>
        <w:drawing>
          <wp:inline xmlns:a="http://schemas.openxmlformats.org/drawingml/2006/main" xmlns:pic="http://schemas.openxmlformats.org/drawingml/2006/picture">
            <wp:extent cx="4320000" cy="2854825"/>
            <wp:docPr id="10" name="Picture 10"/>
            <wp:cNvGraphicFramePr>
              <a:graphicFrameLocks noChangeAspect="1"/>
            </wp:cNvGraphicFramePr>
            <a:graphic>
              <a:graphicData uri="http://schemas.openxmlformats.org/drawingml/2006/picture">
                <pic:pic>
                  <pic:nvPicPr>
                    <pic:cNvPr id="0" name="obligatorio_especialidad.jpg"/>
                    <pic:cNvPicPr/>
                  </pic:nvPicPr>
                  <pic:blipFill>
                    <a:blip r:embed="rId20"/>
                    <a:stretch>
                      <a:fillRect/>
                    </a:stretch>
                  </pic:blipFill>
                  <pic:spPr>
                    <a:xfrm>
                      <a:off x="0" y="0"/>
                      <a:ext cx="4320000" cy="2854825"/>
                    </a:xfrm>
                    <a:prstGeom prst="rect"/>
                  </pic:spPr>
                </pic:pic>
              </a:graphicData>
            </a:graphic>
          </wp:inline>
        </w:drawing>
      </w:r>
    </w:p>
    <w:p>
      <w:pPr>
        <w:pStyle w:val="Caption"/>
      </w:pPr>
      <w:r>
        <w:rPr>
          <w:b/>
        </w:rPr>
        <w:t>Figura 5.</w:t>
      </w:r>
      <w:r>
        <w:fldChar w:fldCharType="begin"/>
      </w:r>
      <w:r>
        <w:instrText xml:space="preserve"> SEQ Figura \r 1 \* ARABIC </w:instrText>
      </w:r>
      <w:r>
        <w:fldChar w:fldCharType="separate"/>
      </w:r>
      <w:r>
        <w:t>1</w:t>
      </w:r>
      <w:r>
        <w:fldChar w:fldCharType="end"/>
      </w:r>
      <w:r>
        <w:rPr>
          <w:b/>
        </w:rPr>
        <w:t xml:space="preserve">. </w:t>
      </w:r>
      <w:r>
        <w:t>Aviso «campo obligatorio» en Especialidades</w:t>
      </w:r>
    </w:p>
    <w:p>
      <w:pPr>
        <w:pStyle w:val="Heading2"/>
      </w:pPr>
      <w:r>
        <w:t>Caracteres no permitidos</w:t>
      </w:r>
    </w:p>
    <w:p>
      <w:r>
        <w:rPr/>
        <w:t>El dato trae símbolos o un formato que ese campo no admite.</w:t>
      </w:r>
    </w:p>
    <w:p>
      <w:r>
        <w:rPr>
          <w:b/>
        </w:rPr>
        <w:t>Ejemplo:</w:t>
      </w:r>
      <w:r>
        <w:rPr/>
        <w:t xml:space="preserve"> El campo "Descripción" contiene caracteres no permitidos. Use solo letras, números y espacios.</w:t>
      </w:r>
    </w:p>
    <w:p>
      <w:r>
        <w:rPr>
          <w:b/>
        </w:rPr>
        <w:t>Qué hacer:</w:t>
      </w:r>
      <w:r>
        <w:rPr/>
        <w:t xml:space="preserve"> Quite los símbolos; el aviso indica qué sí se puede escribir en ese campo.</w:t>
      </w:r>
    </w:p>
    <w:p>
      <w:r>
        <w:rPr>
          <w:b/>
        </w:rPr>
        <w:t>Pantallas donde puede aparecer:</w:t>
      </w:r>
    </w:p>
    <w:p>
      <w:pPr>
        <w:pStyle w:val="ListBullet"/>
      </w:pPr>
      <w:r>
        <w:rPr/>
        <w:t>Solo letras, números y espacios: Cargos, Consultorios, Especialidades, Sedes.</w:t>
      </w:r>
    </w:p>
    <w:p>
      <w:pPr>
        <w:pStyle w:val="ListBullet"/>
      </w:pPr>
      <w:r>
        <w:rPr/>
        <w:t>Solo letras, números, espacios y puntos: Condiciones de Venta, Diagnósticos, Estados de Factura, Formas de Cobro, Instrumentos, Insumos, Marcas de Tarjeta, Medicamentos, Monedas, Signos, Síntomas, Tipos de Análisis, Tipos de Certificado Médico, Tipos de Comprobante, Tipos de Estudio, Tipos de Procedimiento, Tipos de Tratamiento, Tipos de Ítem.</w:t>
      </w:r>
    </w:p>
    <w:p>
      <w:pPr>
        <w:pStyle w:val="ListBullet"/>
      </w:pPr>
      <w:r>
        <w:rPr/>
        <w:t>Solo letras, números, espacios, puntos y el símbolo %: Tipos de Impuesto.</w:t>
      </w:r>
    </w:p>
    <w:p>
      <w:pPr>
        <w:pStyle w:val="ListBullet"/>
      </w:pPr>
      <w:r>
        <w:rPr/>
        <w:t>Solo letras, números, espacios, puntos y guiones: Cajas, Depósitos, Entidades Adheridas, Entidades Emisoras, Ítems / Servicios.</w:t>
      </w:r>
    </w:p>
    <w:p>
      <w:pPr>
        <w:pStyle w:val="ListBullet"/>
      </w:pPr>
      <w:r>
        <w:rPr/>
        <w:t>Con regla propia (el aviso indica qué se admite): Citas, Lista de Espera, PEI, Pacientes, Pedidos, Presupuestos.</w:t>
      </w:r>
    </w:p>
    <w:p>
      <w:pPr>
        <w:pStyle w:val="Figura"/>
      </w:pPr>
      <w:r>
        <w:drawing>
          <wp:inline xmlns:a="http://schemas.openxmlformats.org/drawingml/2006/main" xmlns:pic="http://schemas.openxmlformats.org/drawingml/2006/picture">
            <wp:extent cx="4320000" cy="3036084"/>
            <wp:docPr id="11" name="Picture 11"/>
            <wp:cNvGraphicFramePr>
              <a:graphicFrameLocks noChangeAspect="1"/>
            </wp:cNvGraphicFramePr>
            <a:graphic>
              <a:graphicData uri="http://schemas.openxmlformats.org/drawingml/2006/picture">
                <pic:pic>
                  <pic:nvPicPr>
                    <pic:cNvPr id="0" name="caracteres_especialidad.jpg"/>
                    <pic:cNvPicPr/>
                  </pic:nvPicPr>
                  <pic:blipFill>
                    <a:blip r:embed="rId21"/>
                    <a:stretch>
                      <a:fillRect/>
                    </a:stretch>
                  </pic:blipFill>
                  <pic:spPr>
                    <a:xfrm>
                      <a:off x="0" y="0"/>
                      <a:ext cx="4320000" cy="3036084"/>
                    </a:xfrm>
                    <a:prstGeom prst="rect"/>
                  </pic:spPr>
                </pic:pic>
              </a:graphicData>
            </a:graphic>
          </wp:inline>
        </w:drawing>
      </w:r>
    </w:p>
    <w:p>
      <w:pPr>
        <w:pStyle w:val="Caption"/>
      </w:pPr>
      <w:r>
        <w:rPr>
          <w:b/>
        </w:rPr>
        <w:t>Figura 5.</w:t>
      </w:r>
      <w:r>
        <w:fldChar w:fldCharType="begin"/>
      </w:r>
      <w:r>
        <w:instrText xml:space="preserve"> SEQ Figura \r 2 \* ARABIC </w:instrText>
      </w:r>
      <w:r>
        <w:fldChar w:fldCharType="separate"/>
      </w:r>
      <w:r>
        <w:t>2</w:t>
      </w:r>
      <w:r>
        <w:fldChar w:fldCharType="end"/>
      </w:r>
      <w:r>
        <w:rPr>
          <w:b/>
        </w:rPr>
        <w:t xml:space="preserve">. </w:t>
      </w:r>
      <w:r>
        <w:t>Aviso «caracteres no permitidos» en Especialidades</w:t>
      </w:r>
    </w:p>
    <w:p>
      <w:pPr>
        <w:pStyle w:val="Heading2"/>
      </w:pPr>
      <w:r>
        <w:t>El dato ya existe</w:t>
      </w:r>
    </w:p>
    <w:p>
      <w:r>
        <w:rPr/>
        <w:t>Ese dato ya está cargado y no se puede repetir.</w:t>
      </w:r>
    </w:p>
    <w:p>
      <w:r>
        <w:rPr>
          <w:b/>
        </w:rPr>
        <w:t>Ejemplo:</w:t>
      </w:r>
      <w:r>
        <w:rPr/>
        <w:t xml:space="preserve"> Ya existe una especialidad "PSICOLOGÍA".</w:t>
      </w:r>
    </w:p>
    <w:p>
      <w:r>
        <w:rPr>
          <w:b/>
        </w:rPr>
        <w:t>Qué hacer:</w:t>
      </w:r>
      <w:r>
        <w:rPr/>
        <w:t xml:space="preserve"> Búsquelo en el listado y edítelo, o use otro valor.</w:t>
      </w:r>
    </w:p>
    <w:p>
      <w:r>
        <w:rPr>
          <w:b/>
        </w:rPr>
        <w:t>Pantallas donde puede aparecer:</w:t>
      </w:r>
    </w:p>
    <w:p>
      <w:pPr>
        <w:pStyle w:val="ListBullet"/>
      </w:pPr>
      <w:r>
        <w:rPr/>
        <w:t>Agenda Medica, Cajas, Cargos, Citas, Condiciones de Venta, Consultas, Consultorios, Depósitos, Diagnósticos, Empresa, Entidades Adheridas, Entidades Emisoras, Especialidades, Estados de Factura, Formas de Cobro, Funcionarios, Instrumentos, Insumos, Marcas de Tarjeta, Medicamentos, Monedas, Pacientes, Puntos de Expedicion, Sedes, Signos, Síntomas, Timbrados, Tipos de Análisis, Tipos de Certificado Médico, Tipos de Comprobante, Tipos de Estudio, Tipos de Impuesto, Tipos de Procedimiento, Tipos de Tratamiento, Tipos de Ítem, Ítems / Servicios.</w:t>
      </w:r>
    </w:p>
    <w:p>
      <w:pPr>
        <w:pStyle w:val="Figura"/>
      </w:pPr>
      <w:r>
        <w:drawing>
          <wp:inline xmlns:a="http://schemas.openxmlformats.org/drawingml/2006/main" xmlns:pic="http://schemas.openxmlformats.org/drawingml/2006/picture">
            <wp:extent cx="4320000" cy="2854825"/>
            <wp:docPr id="12" name="Picture 12"/>
            <wp:cNvGraphicFramePr>
              <a:graphicFrameLocks noChangeAspect="1"/>
            </wp:cNvGraphicFramePr>
            <a:graphic>
              <a:graphicData uri="http://schemas.openxmlformats.org/drawingml/2006/picture">
                <pic:pic>
                  <pic:nvPicPr>
                    <pic:cNvPr id="0" name="ya_existe_especialidad.jpg"/>
                    <pic:cNvPicPr/>
                  </pic:nvPicPr>
                  <pic:blipFill>
                    <a:blip r:embed="rId22"/>
                    <a:stretch>
                      <a:fillRect/>
                    </a:stretch>
                  </pic:blipFill>
                  <pic:spPr>
                    <a:xfrm>
                      <a:off x="0" y="0"/>
                      <a:ext cx="4320000" cy="2854825"/>
                    </a:xfrm>
                    <a:prstGeom prst="rect"/>
                  </pic:spPr>
                </pic:pic>
              </a:graphicData>
            </a:graphic>
          </wp:inline>
        </w:drawing>
      </w:r>
    </w:p>
    <w:p>
      <w:pPr>
        <w:pStyle w:val="Caption"/>
      </w:pPr>
      <w:r>
        <w:rPr>
          <w:b/>
        </w:rPr>
        <w:t>Figura 5.</w:t>
      </w:r>
      <w:r>
        <w:fldChar w:fldCharType="begin"/>
      </w:r>
      <w:r>
        <w:instrText xml:space="preserve"> SEQ Figura \r 3 \* ARABIC </w:instrText>
      </w:r>
      <w:r>
        <w:fldChar w:fldCharType="separate"/>
      </w:r>
      <w:r>
        <w:t>3</w:t>
      </w:r>
      <w:r>
        <w:fldChar w:fldCharType="end"/>
      </w:r>
      <w:r>
        <w:rPr>
          <w:b/>
        </w:rPr>
        <w:t xml:space="preserve">. </w:t>
      </w:r>
      <w:r>
        <w:t>Aviso «el dato ya existe» en Especialidades</w:t>
      </w:r>
    </w:p>
    <w:p>
      <w:pPr>
        <w:pStyle w:val="Heading2"/>
      </w:pPr>
      <w:r>
        <w:t>Valor fuera de lo permitido</w:t>
      </w:r>
    </w:p>
    <w:p>
      <w:r>
        <w:rPr/>
        <w:t>El número o la fecha no cumple la condición de la operación.</w:t>
      </w:r>
    </w:p>
    <w:p>
      <w:r>
        <w:rPr>
          <w:b/>
        </w:rPr>
        <w:t>Ejemplo:</w:t>
      </w:r>
      <w:r>
        <w:rPr/>
        <w:t xml:space="preserve"> El fin del bloqueo debe ser posterior al inicio.</w:t>
      </w:r>
    </w:p>
    <w:p>
      <w:r>
        <w:rPr>
          <w:b/>
        </w:rPr>
        <w:t>Qué hacer:</w:t>
      </w:r>
      <w:r>
        <w:rPr/>
        <w:t xml:space="preserve"> Corrija el valor según lo que indica el aviso.</w:t>
      </w:r>
    </w:p>
    <w:p>
      <w:r>
        <w:rPr>
          <w:b/>
        </w:rPr>
        <w:t>Pantallas donde puede aparecer:</w:t>
      </w:r>
    </w:p>
    <w:p>
      <w:pPr>
        <w:pStyle w:val="ListBullet"/>
      </w:pPr>
      <w:r>
        <w:rPr/>
        <w:t>Agenda Medica, Auditoria, Cajas, Cobranzas, Consultas, Diagnósticos, Facturas, Insumos, Notas de Credito, Notas de Debito, Pacientes, Pedidos, Presupuestos, Recaudaciones, Remisiones, Timbrados.</w:t>
      </w:r>
    </w:p>
    <w:p>
      <w:pPr>
        <w:pStyle w:val="Figura"/>
      </w:pPr>
      <w:r>
        <w:drawing>
          <wp:inline xmlns:a="http://schemas.openxmlformats.org/drawingml/2006/main" xmlns:pic="http://schemas.openxmlformats.org/drawingml/2006/picture">
            <wp:extent cx="4320000" cy="2854825"/>
            <wp:docPr id="13" name="Picture 13"/>
            <wp:cNvGraphicFramePr>
              <a:graphicFrameLocks noChangeAspect="1"/>
            </wp:cNvGraphicFramePr>
            <a:graphic>
              <a:graphicData uri="http://schemas.openxmlformats.org/drawingml/2006/picture">
                <pic:pic>
                  <pic:nvPicPr>
                    <pic:cNvPr id="0" name="valor_agenda_medica.jpg"/>
                    <pic:cNvPicPr/>
                  </pic:nvPicPr>
                  <pic:blipFill>
                    <a:blip r:embed="rId23"/>
                    <a:stretch>
                      <a:fillRect/>
                    </a:stretch>
                  </pic:blipFill>
                  <pic:spPr>
                    <a:xfrm>
                      <a:off x="0" y="0"/>
                      <a:ext cx="4320000" cy="2854825"/>
                    </a:xfrm>
                    <a:prstGeom prst="rect"/>
                  </pic:spPr>
                </pic:pic>
              </a:graphicData>
            </a:graphic>
          </wp:inline>
        </w:drawing>
      </w:r>
    </w:p>
    <w:p>
      <w:pPr>
        <w:pStyle w:val="Caption"/>
      </w:pPr>
      <w:r>
        <w:rPr>
          <w:b/>
        </w:rPr>
        <w:t>Figura 5.</w:t>
      </w:r>
      <w:r>
        <w:fldChar w:fldCharType="begin"/>
      </w:r>
      <w:r>
        <w:instrText xml:space="preserve"> SEQ Figura \r 4 \* ARABIC </w:instrText>
      </w:r>
      <w:r>
        <w:fldChar w:fldCharType="separate"/>
      </w:r>
      <w:r>
        <w:t>4</w:t>
      </w:r>
      <w:r>
        <w:fldChar w:fldCharType="end"/>
      </w:r>
      <w:r>
        <w:rPr>
          <w:b/>
        </w:rPr>
        <w:t xml:space="preserve">. </w:t>
      </w:r>
      <w:r>
        <w:t>Aviso «valor fuera de lo permitido» en Agenda Médica (bloqueo de días)</w:t>
      </w:r>
    </w:p>
    <w:p>
      <w:pPr>
        <w:pStyle w:val="Heading2"/>
      </w:pPr>
      <w:r>
        <w:t>Operación no permitida en este momento</w:t>
      </w:r>
    </w:p>
    <w:p>
      <w:r>
        <w:rPr/>
        <w:t>El registro está en un estado que no admite esa acción (por ejemplo, ya anulado o con la caja cerrada).</w:t>
      </w:r>
    </w:p>
    <w:p>
      <w:r>
        <w:rPr>
          <w:b/>
        </w:rPr>
        <w:t>Ejemplo:</w:t>
      </w:r>
      <w:r>
        <w:rPr/>
        <w:t xml:space="preserve"> Una cita en estado 'Confirmada' no puede pasar a 'COMPLETADA'.</w:t>
      </w:r>
    </w:p>
    <w:p>
      <w:r>
        <w:rPr>
          <w:b/>
        </w:rPr>
        <w:t>Qué hacer:</w:t>
      </w:r>
      <w:r>
        <w:rPr/>
        <w:t xml:space="preserve"> Revise el estado del registro; el aviso explica qué falta resolver antes.</w:t>
      </w:r>
    </w:p>
    <w:p>
      <w:r>
        <w:rPr>
          <w:b/>
        </w:rPr>
        <w:t>Pantallas donde puede aparecer:</w:t>
      </w:r>
    </w:p>
    <w:p>
      <w:pPr>
        <w:pStyle w:val="ListBullet"/>
      </w:pPr>
      <w:r>
        <w:rPr/>
        <w:t>Agenda Medica, Cajas, Citas, Cobranzas, Consultas, Facturas, Funcionarios, Notas de Credito, Notas de Debito, Presupuestos, Puntos de Expedicion, Recaudaciones, Remisiones, Timbrados.</w:t>
      </w:r>
    </w:p>
    <w:p>
      <w:pPr>
        <w:pStyle w:val="Figura"/>
      </w:pPr>
      <w:r>
        <w:drawing>
          <wp:inline xmlns:a="http://schemas.openxmlformats.org/drawingml/2006/main" xmlns:pic="http://schemas.openxmlformats.org/drawingml/2006/picture">
            <wp:extent cx="4320000" cy="3036084"/>
            <wp:docPr id="14" name="Picture 14"/>
            <wp:cNvGraphicFramePr>
              <a:graphicFrameLocks noChangeAspect="1"/>
            </wp:cNvGraphicFramePr>
            <a:graphic>
              <a:graphicData uri="http://schemas.openxmlformats.org/drawingml/2006/picture">
                <pic:pic>
                  <pic:nvPicPr>
                    <pic:cNvPr id="0" name="estado_citas.jpg"/>
                    <pic:cNvPicPr/>
                  </pic:nvPicPr>
                  <pic:blipFill>
                    <a:blip r:embed="rId24"/>
                    <a:stretch>
                      <a:fillRect/>
                    </a:stretch>
                  </pic:blipFill>
                  <pic:spPr>
                    <a:xfrm>
                      <a:off x="0" y="0"/>
                      <a:ext cx="4320000" cy="3036084"/>
                    </a:xfrm>
                    <a:prstGeom prst="rect"/>
                  </pic:spPr>
                </pic:pic>
              </a:graphicData>
            </a:graphic>
          </wp:inline>
        </w:drawing>
      </w:r>
    </w:p>
    <w:p>
      <w:pPr>
        <w:pStyle w:val="Caption"/>
      </w:pPr>
      <w:r>
        <w:rPr>
          <w:b/>
        </w:rPr>
        <w:t>Figura 5.</w:t>
      </w:r>
      <w:r>
        <w:fldChar w:fldCharType="begin"/>
      </w:r>
      <w:r>
        <w:instrText xml:space="preserve"> SEQ Figura \r 5 \* ARABIC </w:instrText>
      </w:r>
      <w:r>
        <w:fldChar w:fldCharType="separate"/>
      </w:r>
      <w:r>
        <w:t>5</w:t>
      </w:r>
      <w:r>
        <w:fldChar w:fldCharType="end"/>
      </w:r>
      <w:r>
        <w:rPr>
          <w:b/>
        </w:rPr>
        <w:t xml:space="preserve">. </w:t>
      </w:r>
      <w:r>
        <w:t>Aviso «operación no permitida en este momento» en Citas (cambio de estado)</w:t>
      </w:r>
    </w:p>
    <w:p>
      <w:r>
        <w:rPr/>
        <w:t>Si el aviso no coincide con ninguno de estos tipos, es una regla propia de esa pantalla (por ejemplo, una cita sin turno libre o una caja que no está abierta). El mensaje explica qué falta; si no queda claro, avise al administrador con el texto exacto que vio.</w:t>
      </w:r>
    </w:p>
    <w:p>
      <w:pPr>
        <w:pStyle w:val="Títulodeanexo"/>
        <w:spacing w:before="3000" w:after="360"/>
        <w:jc w:val="center"/>
      </w:pPr>
      <w:r>
        <w:rPr>
          <w:sz w:val="52"/>
        </w:rPr>
        <w:t>Parte II. Rol Recepción</w:t>
      </w:r>
    </w:p>
    <w:p>
      <w:pPr>
        <w:spacing w:after="480"/>
        <w:jc w:val="center"/>
      </w:pPr>
      <w:r>
        <w:t>Pantallas propias de Recepción: pacientes, citas y lista de espera. También usa la Agenda Médica, la Auditoría y los Reportes de la Parte I.</w:t>
      </w:r>
    </w:p>
    <w:p>
      <w:pPr>
        <w:pStyle w:val="Títulosinnúmero"/>
        <w:jc w:val="center"/>
      </w:pPr>
      <w:r>
        <w:t>Contenido de esta parte</w:t>
      </w:r>
    </w:p>
    <w:p>
      <w:pPr>
        <w:spacing w:after="40" w:line="240" w:lineRule="auto"/>
        <w:jc w:val="center"/>
      </w:pPr>
      <w:r>
        <w:t>Pacientes</w:t>
      </w:r>
    </w:p>
    <w:p>
      <w:pPr>
        <w:spacing w:after="40" w:line="240" w:lineRule="auto"/>
        <w:jc w:val="center"/>
      </w:pPr>
      <w:r>
        <w:t>Citas</w:t>
      </w:r>
    </w:p>
    <w:p>
      <w:pPr>
        <w:spacing w:after="40" w:line="240" w:lineRule="auto"/>
        <w:jc w:val="center"/>
      </w:pPr>
      <w:r>
        <w:t>Lista de Espera</w:t>
      </w:r>
    </w:p>
    <w:p>
      <w:pPr>
        <w:pStyle w:val="Heading1"/>
        <w:pageBreakBefore/>
      </w:pPr>
      <w:r>
        <w:t>Pacientes</w:t>
      </w:r>
    </w:p>
    <w:p>
      <w:r>
        <w:rPr/>
        <w:t>En esta pantalla se cargan y se mantienen al día los datos de los pacientes. Un paciente tiene que estar registrado antes de agendarle una cita o facturarle.</w:t>
      </w:r>
    </w:p>
    <w:p>
      <w:pPr>
        <w:pStyle w:val="Heading2"/>
      </w:pPr>
      <w:r>
        <w:t>¿Cómo registro un paciente?</w:t>
      </w:r>
    </w:p>
    <w:p>
      <w:pPr>
        <w:pStyle w:val="Figura"/>
      </w:pPr>
      <w:r>
        <w:drawing>
          <wp:inline xmlns:a="http://schemas.openxmlformats.org/drawingml/2006/main" xmlns:pic="http://schemas.openxmlformats.org/drawingml/2006/picture">
            <wp:extent cx="4320000" cy="994839"/>
            <wp:docPr id="15" name="Picture 15"/>
            <wp:cNvGraphicFramePr>
              <a:graphicFrameLocks noChangeAspect="1"/>
            </wp:cNvGraphicFramePr>
            <a:graphic>
              <a:graphicData uri="http://schemas.openxmlformats.org/drawingml/2006/picture">
                <pic:pic>
                  <pic:nvPicPr>
                    <pic:cNvPr id="0" name="01_listado.jpg"/>
                    <pic:cNvPicPr/>
                  </pic:nvPicPr>
                  <pic:blipFill>
                    <a:blip r:embed="rId25"/>
                    <a:stretch>
                      <a:fillRect/>
                    </a:stretch>
                  </pic:blipFill>
                  <pic:spPr>
                    <a:xfrm>
                      <a:off x="0" y="0"/>
                      <a:ext cx="4320000" cy="994839"/>
                    </a:xfrm>
                    <a:prstGeom prst="rect"/>
                  </pic:spPr>
                </pic:pic>
              </a:graphicData>
            </a:graphic>
          </wp:inline>
        </w:drawing>
      </w:r>
    </w:p>
    <w:p>
      <w:pPr>
        <w:pStyle w:val="Caption"/>
      </w:pPr>
      <w:r>
        <w:rPr>
          <w:b/>
        </w:rPr>
        <w:t>Figura 6.</w:t>
      </w:r>
      <w:r>
        <w:fldChar w:fldCharType="begin"/>
      </w:r>
      <w:r>
        <w:instrText xml:space="preserve"> SEQ Figura \r 1 \* ARABIC </w:instrText>
      </w:r>
      <w:r>
        <w:fldChar w:fldCharType="separate"/>
      </w:r>
      <w:r>
        <w:t>1</w:t>
      </w:r>
      <w:r>
        <w:fldChar w:fldCharType="end"/>
      </w:r>
      <w:r>
        <w:rPr>
          <w:b/>
        </w:rPr>
        <w:t xml:space="preserve">. </w:t>
      </w:r>
      <w:r>
        <w:t>Pacientes: ① Nuevo Paciente</w:t>
      </w:r>
    </w:p>
    <w:p>
      <w:pPr>
        <w:pStyle w:val="Figura"/>
      </w:pPr>
      <w:r>
        <w:drawing>
          <wp:inline xmlns:a="http://schemas.openxmlformats.org/drawingml/2006/main" xmlns:pic="http://schemas.openxmlformats.org/drawingml/2006/picture">
            <wp:extent cx="4320000" cy="5009032"/>
            <wp:docPr id="16" name="Picture 16"/>
            <wp:cNvGraphicFramePr>
              <a:graphicFrameLocks noChangeAspect="1"/>
            </wp:cNvGraphicFramePr>
            <a:graphic>
              <a:graphicData uri="http://schemas.openxmlformats.org/drawingml/2006/picture">
                <pic:pic>
                  <pic:nvPicPr>
                    <pic:cNvPr id="0" name="02_formulario.jpg"/>
                    <pic:cNvPicPr/>
                  </pic:nvPicPr>
                  <pic:blipFill>
                    <a:blip r:embed="rId26"/>
                    <a:stretch>
                      <a:fillRect/>
                    </a:stretch>
                  </pic:blipFill>
                  <pic:spPr>
                    <a:xfrm>
                      <a:off x="0" y="0"/>
                      <a:ext cx="4320000" cy="5009032"/>
                    </a:xfrm>
                    <a:prstGeom prst="rect"/>
                  </pic:spPr>
                </pic:pic>
              </a:graphicData>
            </a:graphic>
          </wp:inline>
        </w:drawing>
      </w:r>
    </w:p>
    <w:p>
      <w:pPr>
        <w:pStyle w:val="Caption"/>
      </w:pPr>
      <w:r>
        <w:rPr>
          <w:b/>
        </w:rPr>
        <w:t>Figura 6.</w:t>
      </w:r>
      <w:r>
        <w:fldChar w:fldCharType="begin"/>
      </w:r>
      <w:r>
        <w:instrText xml:space="preserve"> SEQ Figura \r 2 \* ARABIC </w:instrText>
      </w:r>
      <w:r>
        <w:fldChar w:fldCharType="separate"/>
      </w:r>
      <w:r>
        <w:t>2</w:t>
      </w:r>
      <w:r>
        <w:fldChar w:fldCharType="end"/>
      </w:r>
      <w:r>
        <w:rPr>
          <w:b/>
        </w:rPr>
        <w:t xml:space="preserve">. </w:t>
      </w:r>
      <w:r>
        <w:t>Registrar Nuevo Paciente: los números coinciden con los pasos</w:t>
      </w:r>
    </w:p>
    <w:p>
      <w:pPr>
        <w:pStyle w:val="ListNumber"/>
        <w:numPr>
          <w:ilvl w:val="0"/>
          <w:numId w:val="98"/>
        </w:numPr>
      </w:pPr>
      <w:r>
        <w:rPr/>
        <w:t xml:space="preserve">Presione </w:t>
      </w:r>
      <w:r>
        <w:rPr>
          <w:b/>
        </w:rPr>
        <w:t>Nuevo Paciente</w:t>
      </w:r>
      <w:r>
        <w:rPr/>
        <w:t>.</w:t>
      </w:r>
    </w:p>
    <w:p>
      <w:pPr>
        <w:pStyle w:val="ListNumber"/>
        <w:numPr>
          <w:ilvl w:val="0"/>
          <w:numId w:val="98"/>
        </w:numPr>
      </w:pPr>
      <w:r>
        <w:rPr/>
        <w:t xml:space="preserve">En </w:t>
      </w:r>
      <w:r>
        <w:rPr>
          <w:b/>
        </w:rPr>
        <w:t>Datos Personales</w:t>
      </w:r>
      <w:r>
        <w:rPr/>
        <w:t>, complete nombres, apellidos, cédula y fecha de nacimiento. Al poner la fecha, el sistema muestra la edad.</w:t>
      </w:r>
    </w:p>
    <w:p>
      <w:pPr>
        <w:pStyle w:val="ListNumber"/>
        <w:numPr>
          <w:ilvl w:val="0"/>
          <w:numId w:val="98"/>
        </w:numPr>
      </w:pPr>
      <w:r>
        <w:rPr/>
        <w:t xml:space="preserve">Si el paciente va a pedir factura, complete </w:t>
      </w:r>
      <w:r>
        <w:rPr>
          <w:b/>
        </w:rPr>
        <w:t>Documento para Facturación</w:t>
      </w:r>
      <w:r>
        <w:rPr/>
        <w:t xml:space="preserve"> y el </w:t>
      </w:r>
      <w:r>
        <w:rPr>
          <w:b/>
        </w:rPr>
        <w:t>RUC</w:t>
      </w:r>
      <w:r>
        <w:rPr/>
        <w:t xml:space="preserve"> con su dígito verificador.</w:t>
      </w:r>
    </w:p>
    <w:p>
      <w:pPr>
        <w:pStyle w:val="ListNumber"/>
        <w:numPr>
          <w:ilvl w:val="0"/>
          <w:numId w:val="98"/>
        </w:numPr>
      </w:pPr>
      <w:r>
        <w:rPr/>
        <w:t xml:space="preserve">En </w:t>
      </w:r>
      <w:r>
        <w:rPr>
          <w:b/>
        </w:rPr>
        <w:t>Contacto y Ubicación</w:t>
      </w:r>
      <w:r>
        <w:rPr/>
        <w:t>, el teléfono es obligatorio. Cargue también el correo: se usa para enviarle los recordatorios de sus citas.</w:t>
      </w:r>
    </w:p>
    <w:p>
      <w:pPr>
        <w:pStyle w:val="ListNumber"/>
        <w:numPr>
          <w:ilvl w:val="0"/>
          <w:numId w:val="98"/>
        </w:numPr>
      </w:pPr>
      <w:r>
        <w:rPr/>
        <w:t>La formación, la profesión y la dirección son opcionales.</w:t>
      </w:r>
    </w:p>
    <w:p>
      <w:pPr>
        <w:pStyle w:val="ListNumber"/>
        <w:numPr>
          <w:ilvl w:val="0"/>
          <w:numId w:val="98"/>
        </w:numPr>
      </w:pPr>
      <w:r>
        <w:rPr/>
        <w:t xml:space="preserve">En </w:t>
      </w:r>
      <w:r>
        <w:rPr>
          <w:b/>
        </w:rPr>
        <w:t>Notas Clínicas / Observaciones</w:t>
      </w:r>
      <w:r>
        <w:rPr/>
        <w:t xml:space="preserve"> puede anotar alergias o antecedentes importantes.</w:t>
      </w:r>
    </w:p>
    <w:p>
      <w:pPr>
        <w:pStyle w:val="ListNumber"/>
        <w:numPr>
          <w:ilvl w:val="0"/>
          <w:numId w:val="98"/>
        </w:numPr>
      </w:pPr>
      <w:r>
        <w:rPr/>
        <w:t xml:space="preserve">Presione </w:t>
      </w:r>
      <w:r>
        <w:rPr>
          <w:b/>
        </w:rPr>
        <w:t>Registrar Paciente</w:t>
      </w:r>
      <w:r>
        <w:rPr/>
        <w:t>.</w:t>
      </w:r>
    </w:p>
    <w:p>
      <w:r>
        <w:rPr/>
        <w:t>El número de historia clínica lo asigna el sistema; no hace falta escribirlo.</w:t>
      </w:r>
    </w:p>
    <w:p>
      <w:pPr>
        <w:pStyle w:val="Nota"/>
      </w:pPr>
      <w:r>
        <w:rPr>
          <w:b/>
        </w:rPr>
        <w:t xml:space="preserve">Nota: </w:t>
      </w:r>
      <w:r>
        <w:rPr/>
        <w:t xml:space="preserve">Si el paciente es menor de edad, aparece la sección </w:t>
      </w:r>
      <w:r>
        <w:rPr>
          <w:b/>
        </w:rPr>
        <w:t>Responsables del Menor</w:t>
      </w:r>
      <w:r>
        <w:rPr/>
        <w:t xml:space="preserve"> y hay que cargar al menos un tutor (madre, padre o responsable) con su teléfono.</w:t>
      </w:r>
    </w:p>
    <w:p>
      <w:pPr>
        <w:pStyle w:val="Heading2"/>
      </w:pPr>
      <w:r>
        <w:t>¿Cómo busco a un paciente?</w:t>
      </w:r>
    </w:p>
    <w:p>
      <w:r>
        <w:rPr/>
        <w:t xml:space="preserve">Escriba el nombre, la cédula o la historia clínica en el cuadro </w:t>
      </w:r>
      <w:r>
        <w:rPr>
          <w:b/>
        </w:rPr>
        <w:t>Buscar</w:t>
      </w:r>
      <w:r>
        <w:rPr/>
        <w:t xml:space="preserve"> de la tabla. La lista se filtra mientras escribe.</w:t>
      </w:r>
    </w:p>
    <w:p>
      <w:pPr>
        <w:pStyle w:val="Heading2"/>
      </w:pPr>
      <w:r>
        <w:t>¿Cómo veo su ficha completa?</w:t>
      </w:r>
    </w:p>
    <w:p>
      <w:r>
        <w:rPr/>
        <w:t xml:space="preserve">Presione el botón del ojo en la fila del paciente. Se abre la ficha con todos sus datos, y desde ahí puede </w:t>
      </w:r>
      <w:r>
        <w:rPr>
          <w:b/>
        </w:rPr>
        <w:t>Descargar PDF</w:t>
      </w:r>
      <w:r>
        <w:rPr/>
        <w:t xml:space="preserve"> o </w:t>
      </w:r>
      <w:r>
        <w:rPr>
          <w:b/>
        </w:rPr>
        <w:t>Descargar Excel</w:t>
      </w:r>
      <w:r>
        <w:rPr/>
        <w:t>.</w:t>
      </w:r>
    </w:p>
    <w:p>
      <w:pPr>
        <w:pStyle w:val="Heading2"/>
      </w:pPr>
      <w:r>
        <w:t>¿Cómo corrijo sus datos?</w:t>
      </w:r>
    </w:p>
    <w:p>
      <w:pPr>
        <w:pStyle w:val="ListNumber"/>
        <w:numPr>
          <w:ilvl w:val="0"/>
          <w:numId w:val="99"/>
        </w:numPr>
      </w:pPr>
      <w:r>
        <w:rPr/>
        <w:t>Presione el botón del lápiz en la fila del paciente.</w:t>
      </w:r>
    </w:p>
    <w:p>
      <w:pPr>
        <w:pStyle w:val="ListNumber"/>
        <w:numPr>
          <w:ilvl w:val="0"/>
          <w:numId w:val="99"/>
        </w:numPr>
      </w:pPr>
      <w:r>
        <w:rPr/>
        <w:t>Corrija lo necesario.</w:t>
      </w:r>
    </w:p>
    <w:p>
      <w:pPr>
        <w:pStyle w:val="ListNumber"/>
        <w:numPr>
          <w:ilvl w:val="0"/>
          <w:numId w:val="99"/>
        </w:numPr>
      </w:pPr>
      <w:r>
        <w:rPr/>
        <w:t xml:space="preserve">Presione </w:t>
      </w:r>
      <w:r>
        <w:rPr>
          <w:b/>
        </w:rPr>
        <w:t>Actualizar Expediente</w:t>
      </w:r>
      <w:r>
        <w:rPr/>
        <w:t>.</w:t>
      </w:r>
    </w:p>
    <w:p>
      <w:r>
        <w:rPr/>
        <w:t>Si el paciente se registró rápido desde una cita, use esta opción para completar el resto de sus datos.</w:t>
      </w:r>
    </w:p>
    <w:p>
      <w:pPr>
        <w:pStyle w:val="Heading2"/>
      </w:pPr>
      <w:r>
        <w:t>¿Puedo borrar un paciente?</w:t>
      </w:r>
    </w:p>
    <w:p>
      <w:r>
        <w:rPr/>
        <w:t>No. Los pacientes no se borran para no perder su historial. Un administrador puede desactivarlo; sus datos se conservan.</w:t>
      </w:r>
    </w:p>
    <w:p>
      <w:pPr>
        <w:pStyle w:val="Heading1"/>
        <w:pageBreakBefore w:val="0"/>
      </w:pPr>
      <w:r>
        <w:t>Citas</w:t>
      </w:r>
    </w:p>
    <w:p>
      <w:r>
        <w:rPr/>
        <w:t>En esta pantalla se agendan las citas y se sigue cada una hasta que el paciente es atendido. La tabla muestra fecha, hora, paciente, especialista, estado y recordatorios de cada cita.</w:t>
      </w:r>
    </w:p>
    <w:p>
      <w:pPr>
        <w:pStyle w:val="Heading2"/>
      </w:pPr>
      <w:r>
        <w:t>¿Cómo registro una cita?</w:t>
      </w:r>
    </w:p>
    <w:p>
      <w:pPr>
        <w:pStyle w:val="Figura"/>
      </w:pPr>
      <w:r>
        <w:drawing>
          <wp:inline xmlns:a="http://schemas.openxmlformats.org/drawingml/2006/main" xmlns:pic="http://schemas.openxmlformats.org/drawingml/2006/picture">
            <wp:extent cx="4320000" cy="1060645"/>
            <wp:docPr id="17" name="Picture 17"/>
            <wp:cNvGraphicFramePr>
              <a:graphicFrameLocks noChangeAspect="1"/>
            </wp:cNvGraphicFramePr>
            <a:graphic>
              <a:graphicData uri="http://schemas.openxmlformats.org/drawingml/2006/picture">
                <pic:pic>
                  <pic:nvPicPr>
                    <pic:cNvPr id="0" name="01_listado.jpg"/>
                    <pic:cNvPicPr/>
                  </pic:nvPicPr>
                  <pic:blipFill>
                    <a:blip r:embed="rId27"/>
                    <a:stretch>
                      <a:fillRect/>
                    </a:stretch>
                  </pic:blipFill>
                  <pic:spPr>
                    <a:xfrm>
                      <a:off x="0" y="0"/>
                      <a:ext cx="4320000" cy="1060645"/>
                    </a:xfrm>
                    <a:prstGeom prst="rect"/>
                  </pic:spPr>
                </pic:pic>
              </a:graphicData>
            </a:graphic>
          </wp:inline>
        </w:drawing>
      </w:r>
    </w:p>
    <w:p>
      <w:pPr>
        <w:pStyle w:val="Caption"/>
      </w:pPr>
      <w:r>
        <w:rPr>
          <w:b/>
        </w:rPr>
        <w:t>Figura 7.</w:t>
      </w:r>
      <w:r>
        <w:fldChar w:fldCharType="begin"/>
      </w:r>
      <w:r>
        <w:instrText xml:space="preserve"> SEQ Figura \r 1 \* ARABIC </w:instrText>
      </w:r>
      <w:r>
        <w:fldChar w:fldCharType="separate"/>
      </w:r>
      <w:r>
        <w:t>1</w:t>
      </w:r>
      <w:r>
        <w:fldChar w:fldCharType="end"/>
      </w:r>
      <w:r>
        <w:rPr>
          <w:b/>
        </w:rPr>
        <w:t xml:space="preserve">. </w:t>
      </w:r>
      <w:r>
        <w:t>Pantalla de Citas: ① Nueva Cita</w:t>
      </w:r>
    </w:p>
    <w:p>
      <w:pPr>
        <w:pStyle w:val="Figura"/>
      </w:pPr>
      <w:r>
        <w:drawing>
          <wp:inline xmlns:a="http://schemas.openxmlformats.org/drawingml/2006/main" xmlns:pic="http://schemas.openxmlformats.org/drawingml/2006/picture">
            <wp:extent cx="4320000" cy="4765161"/>
            <wp:docPr id="18" name="Picture 18"/>
            <wp:cNvGraphicFramePr>
              <a:graphicFrameLocks noChangeAspect="1"/>
            </wp:cNvGraphicFramePr>
            <a:graphic>
              <a:graphicData uri="http://schemas.openxmlformats.org/drawingml/2006/picture">
                <pic:pic>
                  <pic:nvPicPr>
                    <pic:cNvPr id="0" name="02_nueva_cita.jpg"/>
                    <pic:cNvPicPr/>
                  </pic:nvPicPr>
                  <pic:blipFill>
                    <a:blip r:embed="rId28"/>
                    <a:stretch>
                      <a:fillRect/>
                    </a:stretch>
                  </pic:blipFill>
                  <pic:spPr>
                    <a:xfrm>
                      <a:off x="0" y="0"/>
                      <a:ext cx="4320000" cy="4765161"/>
                    </a:xfrm>
                    <a:prstGeom prst="rect"/>
                  </pic:spPr>
                </pic:pic>
              </a:graphicData>
            </a:graphic>
          </wp:inline>
        </w:drawing>
      </w:r>
    </w:p>
    <w:p>
      <w:pPr>
        <w:pStyle w:val="Caption"/>
      </w:pPr>
      <w:r>
        <w:rPr>
          <w:b/>
        </w:rPr>
        <w:t>Figura 7.</w:t>
      </w:r>
      <w:r>
        <w:fldChar w:fldCharType="begin"/>
      </w:r>
      <w:r>
        <w:instrText xml:space="preserve"> SEQ Figura \r 2 \* ARABIC </w:instrText>
      </w:r>
      <w:r>
        <w:fldChar w:fldCharType="separate"/>
      </w:r>
      <w:r>
        <w:t>2</w:t>
      </w:r>
      <w:r>
        <w:fldChar w:fldCharType="end"/>
      </w:r>
      <w:r>
        <w:rPr>
          <w:b/>
        </w:rPr>
        <w:t xml:space="preserve">. </w:t>
      </w:r>
      <w:r>
        <w:t>Registrar Nueva Cita: los números coinciden con los pasos</w:t>
      </w:r>
    </w:p>
    <w:p>
      <w:pPr>
        <w:pStyle w:val="ListNumber"/>
        <w:numPr>
          <w:ilvl w:val="0"/>
          <w:numId w:val="100"/>
        </w:numPr>
      </w:pPr>
      <w:r>
        <w:rPr/>
        <w:t xml:space="preserve">Presione </w:t>
      </w:r>
      <w:r>
        <w:rPr>
          <w:b/>
        </w:rPr>
        <w:t>Nueva Cita</w:t>
      </w:r>
      <w:r>
        <w:rPr/>
        <w:t>.</w:t>
      </w:r>
    </w:p>
    <w:p>
      <w:pPr>
        <w:pStyle w:val="ListNumber"/>
        <w:numPr>
          <w:ilvl w:val="0"/>
          <w:numId w:val="100"/>
        </w:numPr>
      </w:pPr>
      <w:r>
        <w:rPr/>
        <w:t xml:space="preserve">En </w:t>
      </w:r>
      <w:r>
        <w:rPr>
          <w:b/>
        </w:rPr>
        <w:t>Paciente</w:t>
      </w:r>
      <w:r>
        <w:rPr/>
        <w:t xml:space="preserve">, presione </w:t>
      </w:r>
      <w:r>
        <w:rPr>
          <w:b/>
        </w:rPr>
        <w:t>Buscar</w:t>
      </w:r>
      <w:r>
        <w:rPr/>
        <w:t xml:space="preserve">, busque al paciente por nombre o cédula y presione </w:t>
      </w:r>
      <w:r>
        <w:rPr>
          <w:b/>
        </w:rPr>
        <w:t>Seleccionar</w:t>
      </w:r>
      <w:r>
        <w:rPr/>
        <w:t>.</w:t>
      </w:r>
    </w:p>
    <w:p>
      <w:pPr>
        <w:pStyle w:val="ListNumber"/>
        <w:numPr>
          <w:ilvl w:val="0"/>
          <w:numId w:val="100"/>
        </w:numPr>
      </w:pPr>
      <w:r>
        <w:rPr/>
        <w:t xml:space="preserve">Elija el </w:t>
      </w:r>
      <w:r>
        <w:rPr>
          <w:b/>
        </w:rPr>
        <w:t>Especialista</w:t>
      </w:r>
      <w:r>
        <w:rPr/>
        <w:t xml:space="preserve">. La </w:t>
      </w:r>
      <w:r>
        <w:rPr>
          <w:b/>
        </w:rPr>
        <w:t>Especialidad</w:t>
      </w:r>
      <w:r>
        <w:rPr/>
        <w:t xml:space="preserve"> es opcional: sirve para ver solo los horarios de esa especialidad.</w:t>
      </w:r>
    </w:p>
    <w:p>
      <w:pPr>
        <w:pStyle w:val="ListNumber"/>
        <w:numPr>
          <w:ilvl w:val="0"/>
          <w:numId w:val="100"/>
        </w:numPr>
      </w:pPr>
      <w:r>
        <w:rPr/>
        <w:t xml:space="preserve">Elija la </w:t>
      </w:r>
      <w:r>
        <w:rPr>
          <w:b/>
        </w:rPr>
        <w:t>Fecha</w:t>
      </w:r>
      <w:r>
        <w:rPr/>
        <w:t>. Aparecen los horarios libres del especialista; haga clic en uno para marcarlo.</w:t>
      </w:r>
    </w:p>
    <w:p>
      <w:pPr>
        <w:pStyle w:val="ListNumber"/>
        <w:numPr>
          <w:ilvl w:val="0"/>
          <w:numId w:val="100"/>
        </w:numPr>
      </w:pPr>
      <w:r>
        <w:rPr/>
        <w:t xml:space="preserve">Marque el tipo: </w:t>
      </w:r>
      <w:r>
        <w:rPr>
          <w:b/>
        </w:rPr>
        <w:t>Primera Vez</w:t>
      </w:r>
      <w:r>
        <w:rPr/>
        <w:t xml:space="preserve"> o </w:t>
      </w:r>
      <w:r>
        <w:rPr>
          <w:b/>
        </w:rPr>
        <w:t>Seguimiento</w:t>
      </w:r>
      <w:r>
        <w:rPr/>
        <w:t>. En seguimiento puede indicar el número de sesión.</w:t>
      </w:r>
    </w:p>
    <w:p>
      <w:pPr>
        <w:pStyle w:val="ListNumber"/>
        <w:numPr>
          <w:ilvl w:val="0"/>
          <w:numId w:val="100"/>
        </w:numPr>
      </w:pPr>
      <w:r>
        <w:rPr/>
        <w:t xml:space="preserve">Elija la </w:t>
      </w:r>
      <w:r>
        <w:rPr>
          <w:b/>
        </w:rPr>
        <w:t>Modalidad</w:t>
      </w:r>
      <w:r>
        <w:rPr/>
        <w:t xml:space="preserve"> (Presencial, Telemedicina o Domicilio) y escriba el </w:t>
      </w:r>
      <w:r>
        <w:rPr>
          <w:b/>
        </w:rPr>
        <w:t>Motivo de Consulta</w:t>
      </w:r>
      <w:r>
        <w:rPr/>
        <w:t>.</w:t>
      </w:r>
    </w:p>
    <w:p>
      <w:pPr>
        <w:pStyle w:val="ListNumber"/>
        <w:numPr>
          <w:ilvl w:val="0"/>
          <w:numId w:val="100"/>
        </w:numPr>
      </w:pPr>
      <w:r>
        <w:rPr/>
        <w:t xml:space="preserve">Presione </w:t>
      </w:r>
      <w:r>
        <w:rPr>
          <w:b/>
        </w:rPr>
        <w:t>Guardar Cita</w:t>
      </w:r>
      <w:r>
        <w:rPr/>
        <w:t xml:space="preserve">. La cita queda en estado </w:t>
      </w:r>
      <w:r>
        <w:rPr>
          <w:b/>
        </w:rPr>
        <w:t>Agendada</w:t>
      </w:r>
      <w:r>
        <w:rPr/>
        <w:t>.</w:t>
      </w:r>
    </w:p>
    <w:p>
      <w:r>
        <w:rPr/>
        <w:t>Son obligatorios el paciente, el horario y el motivo. Si falta alguno, el sistema le indica cuál.</w:t>
      </w:r>
    </w:p>
    <w:p>
      <w:r>
        <w:rPr/>
        <w:t xml:space="preserve">Si el paciente todavía no está cargado, en el paso 2 presione </w:t>
      </w:r>
      <w:r>
        <w:rPr>
          <w:b/>
        </w:rPr>
        <w:t>Registrar Nuevo</w:t>
      </w:r>
      <w:r>
        <w:rPr/>
        <w:t xml:space="preserve">, complete nombre, apellido, cédula y fecha de nacimiento, y presione </w:t>
      </w:r>
      <w:r>
        <w:rPr>
          <w:b/>
        </w:rPr>
        <w:t>Registrar y Continuar</w:t>
      </w:r>
      <w:r>
        <w:rPr/>
        <w:t>. Después puede completar el resto de sus datos en Pacientes.</w:t>
      </w:r>
    </w:p>
    <w:p>
      <w:pPr>
        <w:pStyle w:val="Nota"/>
      </w:pPr>
      <w:r>
        <w:rPr>
          <w:b/>
        </w:rPr>
        <w:t xml:space="preserve">Nota: </w:t>
      </w:r>
      <w:r>
        <w:rPr/>
        <w:t>Si no aparecen horarios, el especialista no atiende ese día o ya no tiene lugar. Pruebe otra fecha o anote al paciente en la Lista de Espera.</w:t>
      </w:r>
    </w:p>
    <w:p>
      <w:pPr>
        <w:pStyle w:val="Heading2"/>
      </w:pPr>
      <w:r>
        <w:t>¿Qué pasa con la cita después?</w:t>
      </w:r>
    </w:p>
    <w:p>
      <w:r>
        <w:rPr/>
        <w:t xml:space="preserve">Cada cita pasa por estos estados. En la columna </w:t>
      </w:r>
      <w:r>
        <w:rPr>
          <w:b/>
        </w:rPr>
        <w:t>Acciones</w:t>
      </w:r>
      <w:r>
        <w:rPr/>
        <w:t xml:space="preserve"> solo aparecen los botones que se pueden usar en el estado actual.</w:t>
      </w:r>
    </w:p>
    <w:p>
      <w:pPr>
        <w:pStyle w:val="ListBullet"/>
      </w:pPr>
      <w:r>
        <w:rPr>
          <w:b/>
        </w:rPr>
        <w:t>Agendada:</w:t>
      </w:r>
      <w:r>
        <w:rPr/>
        <w:t xml:space="preserve"> el turno está reservado. Puede </w:t>
      </w:r>
      <w:r>
        <w:rPr>
          <w:b/>
        </w:rPr>
        <w:t>Confirmar</w:t>
      </w:r>
      <w:r>
        <w:rPr/>
        <w:t xml:space="preserve">, </w:t>
      </w:r>
      <w:r>
        <w:rPr>
          <w:b/>
        </w:rPr>
        <w:t>Marcar ausente</w:t>
      </w:r>
      <w:r>
        <w:rPr/>
        <w:t xml:space="preserve">, </w:t>
      </w:r>
      <w:r>
        <w:rPr>
          <w:b/>
        </w:rPr>
        <w:t>Editar</w:t>
      </w:r>
      <w:r>
        <w:rPr/>
        <w:t xml:space="preserve"> o </w:t>
      </w:r>
      <w:r>
        <w:rPr>
          <w:b/>
        </w:rPr>
        <w:t>Cancelar</w:t>
      </w:r>
      <w:r>
        <w:rPr/>
        <w:t>.</w:t>
      </w:r>
    </w:p>
    <w:p>
      <w:pPr>
        <w:pStyle w:val="ListBullet"/>
      </w:pPr>
      <w:r>
        <w:rPr>
          <w:b/>
        </w:rPr>
        <w:t>Confirmada:</w:t>
      </w:r>
      <w:r>
        <w:rPr/>
        <w:t xml:space="preserve"> el paciente avisó que viene. Puede </w:t>
      </w:r>
      <w:r>
        <w:rPr>
          <w:b/>
        </w:rPr>
        <w:t>Iniciar consulta</w:t>
      </w:r>
      <w:r>
        <w:rPr/>
        <w:t xml:space="preserve">, </w:t>
      </w:r>
      <w:r>
        <w:rPr>
          <w:b/>
        </w:rPr>
        <w:t>Marcar ausente</w:t>
      </w:r>
      <w:r>
        <w:rPr/>
        <w:t xml:space="preserve">, </w:t>
      </w:r>
      <w:r>
        <w:rPr>
          <w:b/>
        </w:rPr>
        <w:t>Editar</w:t>
      </w:r>
      <w:r>
        <w:rPr/>
        <w:t xml:space="preserve"> o </w:t>
      </w:r>
      <w:r>
        <w:rPr>
          <w:b/>
        </w:rPr>
        <w:t>Cancelar</w:t>
      </w:r>
      <w:r>
        <w:rPr/>
        <w:t>.</w:t>
      </w:r>
    </w:p>
    <w:p>
      <w:pPr>
        <w:pStyle w:val="ListBullet"/>
      </w:pPr>
      <w:r>
        <w:rPr>
          <w:b/>
        </w:rPr>
        <w:t>En consulta:</w:t>
      </w:r>
      <w:r>
        <w:rPr/>
        <w:t xml:space="preserve"> el paciente está siendo atendido. Cuando el profesional finaliza la consulta, la cita pasa sola a Completada. Si hace falta, también puede cerrarla usted con </w:t>
      </w:r>
      <w:r>
        <w:rPr>
          <w:b/>
        </w:rPr>
        <w:t>Completar</w:t>
      </w:r>
      <w:r>
        <w:rPr/>
        <w:t>.</w:t>
      </w:r>
    </w:p>
    <w:p>
      <w:pPr>
        <w:pStyle w:val="ListBullet"/>
      </w:pPr>
      <w:r>
        <w:rPr>
          <w:b/>
        </w:rPr>
        <w:t>Completada, Ausente o Cancelada:</w:t>
      </w:r>
      <w:r>
        <w:rPr/>
        <w:t xml:space="preserve"> la cita terminó. El mismo día se puede deshacer un ausente o una cancelación hechos por error; después, solo se corrige con autorización de un administrador (vea más abajo).</w:t>
      </w:r>
    </w:p>
    <w:p>
      <w:pPr>
        <w:pStyle w:val="Heading2"/>
      </w:pPr>
      <w:r>
        <w:t>¿Qué cambia según el día de la cita?</w:t>
      </w:r>
    </w:p>
    <w:p>
      <w:pPr>
        <w:pStyle w:val="ListBullet"/>
      </w:pPr>
      <w:r>
        <w:rPr>
          <w:b/>
        </w:rPr>
        <w:t>Citas de días futuros:</w:t>
      </w:r>
      <w:r>
        <w:rPr/>
        <w:t xml:space="preserve"> se pueden confirmar, editar o cancelar. </w:t>
      </w:r>
      <w:r>
        <w:rPr>
          <w:b/>
        </w:rPr>
        <w:t>Iniciar consulta</w:t>
      </w:r>
      <w:r>
        <w:rPr/>
        <w:t xml:space="preserve"> y </w:t>
      </w:r>
      <w:r>
        <w:rPr>
          <w:b/>
        </w:rPr>
        <w:t>Marcar ausente</w:t>
      </w:r>
      <w:r>
        <w:rPr/>
        <w:t xml:space="preserve"> recién aparecen el día de la cita.</w:t>
      </w:r>
    </w:p>
    <w:p>
      <w:pPr>
        <w:pStyle w:val="ListBullet"/>
      </w:pPr>
      <w:r>
        <w:rPr>
          <w:b/>
        </w:rPr>
        <w:t>Citas de hoy:</w:t>
      </w:r>
      <w:r>
        <w:rPr/>
        <w:t xml:space="preserve"> todos los botones, a cualquier hora del día.</w:t>
      </w:r>
    </w:p>
    <w:p>
      <w:pPr>
        <w:pStyle w:val="ListBullet"/>
      </w:pPr>
      <w:r>
        <w:rPr>
          <w:b/>
        </w:rPr>
        <w:t>Citas de días anteriores</w:t>
      </w:r>
      <w:r>
        <w:rPr/>
        <w:t xml:space="preserve"> que quedaron abiertas: solo se pueden cerrar (</w:t>
      </w:r>
      <w:r>
        <w:rPr>
          <w:b/>
        </w:rPr>
        <w:t>Marcar ausente</w:t>
      </w:r>
      <w:r>
        <w:rPr/>
        <w:t xml:space="preserve">, </w:t>
      </w:r>
      <w:r>
        <w:rPr>
          <w:b/>
        </w:rPr>
        <w:t>Cancelar</w:t>
      </w:r>
      <w:r>
        <w:rPr/>
        <w:t xml:space="preserve"> o, si estaba en consulta, </w:t>
      </w:r>
      <w:r>
        <w:rPr>
          <w:b/>
        </w:rPr>
        <w:t>Completar</w:t>
      </w:r>
      <w:r>
        <w:rPr/>
        <w:t xml:space="preserve">) o pasar a otra fecha con </w:t>
      </w:r>
      <w:r>
        <w:rPr>
          <w:b/>
        </w:rPr>
        <w:t>Editar</w:t>
      </w:r>
      <w:r>
        <w:rPr/>
        <w:t>.</w:t>
      </w:r>
    </w:p>
    <w:p>
      <w:r>
        <w:rPr/>
        <w:t>No se puede reservar ni pasar una cita a un horario que ya pasó.</w:t>
      </w:r>
    </w:p>
    <w:p>
      <w:pPr>
        <w:pStyle w:val="Heading2"/>
      </w:pPr>
      <w:r>
        <w:t>¿Cómo confirmo una cita?</w:t>
      </w:r>
    </w:p>
    <w:p>
      <w:r>
        <w:rPr/>
        <w:t xml:space="preserve">Cuando el paciente confirme que asiste, presione </w:t>
      </w:r>
      <w:r>
        <w:rPr>
          <w:b/>
        </w:rPr>
        <w:t>Confirmar</w:t>
      </w:r>
      <w:r>
        <w:rPr/>
        <w:t xml:space="preserve"> en la fila de su cita y acepte. Al confirmarla, el sistema programa los recordatorios que se le envían por correo antes del turno.</w:t>
      </w:r>
    </w:p>
    <w:p>
      <w:pPr>
        <w:pStyle w:val="Heading2"/>
      </w:pPr>
      <w:r>
        <w:t>¿Qué hago cuando llega el paciente?</w:t>
      </w:r>
    </w:p>
    <w:p>
      <w:r>
        <w:rPr/>
        <w:t xml:space="preserve">Presione </w:t>
      </w:r>
      <w:r>
        <w:rPr>
          <w:b/>
        </w:rPr>
        <w:t>Iniciar consulta</w:t>
      </w:r>
      <w:r>
        <w:rPr/>
        <w:t xml:space="preserve">. La cita pasa a </w:t>
      </w:r>
      <w:r>
        <w:rPr>
          <w:b/>
        </w:rPr>
        <w:t>En consulta</w:t>
      </w:r>
      <w:r>
        <w:rPr/>
        <w:t xml:space="preserve"> y el profesional la ve en su pantalla Mi Agenda para atenderla. Esto solo se puede hacer el día de la cita.</w:t>
      </w:r>
    </w:p>
    <w:p>
      <w:r>
        <w:rPr/>
        <w:t xml:space="preserve">Si el paciente no se presentó, presione </w:t>
      </w:r>
      <w:r>
        <w:rPr>
          <w:b/>
        </w:rPr>
        <w:t>Marcar ausente</w:t>
      </w:r>
      <w:r>
        <w:rPr/>
        <w:t>.</w:t>
      </w:r>
    </w:p>
    <w:p>
      <w:pPr>
        <w:pStyle w:val="Heading2"/>
      </w:pPr>
      <w:r>
        <w:t>¿Cómo cancelo una cita?</w:t>
      </w:r>
    </w:p>
    <w:p>
      <w:pPr>
        <w:pStyle w:val="ListNumber"/>
        <w:numPr>
          <w:ilvl w:val="0"/>
          <w:numId w:val="101"/>
        </w:numPr>
      </w:pPr>
      <w:r>
        <w:rPr/>
        <w:t xml:space="preserve">Presione el botón rojo </w:t>
      </w:r>
      <w:r>
        <w:rPr>
          <w:b/>
        </w:rPr>
        <w:t>Cancelar</w:t>
      </w:r>
      <w:r>
        <w:rPr/>
        <w:t xml:space="preserve"> en la fila de la cita.</w:t>
      </w:r>
    </w:p>
    <w:p>
      <w:pPr>
        <w:pStyle w:val="ListNumber"/>
        <w:numPr>
          <w:ilvl w:val="0"/>
          <w:numId w:val="101"/>
        </w:numPr>
      </w:pPr>
      <w:r>
        <w:rPr/>
        <w:t>Escriba el motivo de la cancelación y confirme.</w:t>
      </w:r>
    </w:p>
    <w:p>
      <w:r>
        <w:rPr/>
        <w:t>El horario queda libre para otro paciente. Revise si hay alguien esperando ese turno en la Lista de Espera.</w:t>
      </w:r>
    </w:p>
    <w:p>
      <w:pPr>
        <w:pStyle w:val="Heading2"/>
      </w:pPr>
      <w:r>
        <w:t>¿Cómo cambio la fecha u hora de una cita?</w:t>
      </w:r>
    </w:p>
    <w:p>
      <w:pPr>
        <w:pStyle w:val="ListNumber"/>
        <w:numPr>
          <w:ilvl w:val="0"/>
          <w:numId w:val="102"/>
        </w:numPr>
      </w:pPr>
      <w:r>
        <w:rPr/>
        <w:t xml:space="preserve">Presione </w:t>
      </w:r>
      <w:r>
        <w:rPr>
          <w:b/>
        </w:rPr>
        <w:t>Editar</w:t>
      </w:r>
      <w:r>
        <w:rPr/>
        <w:t xml:space="preserve"> en la fila de la cita.</w:t>
      </w:r>
    </w:p>
    <w:p>
      <w:pPr>
        <w:pStyle w:val="ListNumber"/>
        <w:numPr>
          <w:ilvl w:val="0"/>
          <w:numId w:val="102"/>
        </w:numPr>
      </w:pPr>
      <w:r>
        <w:rPr/>
        <w:t xml:space="preserve">Elija la nueva fecha y el nuevo horario. El horario actual aparece marcado como </w:t>
      </w:r>
      <w:r>
        <w:rPr>
          <w:i/>
        </w:rPr>
        <w:t>(actual)</w:t>
      </w:r>
      <w:r>
        <w:rPr/>
        <w:t>.</w:t>
      </w:r>
    </w:p>
    <w:p>
      <w:pPr>
        <w:pStyle w:val="ListNumber"/>
        <w:numPr>
          <w:ilvl w:val="0"/>
          <w:numId w:val="102"/>
        </w:numPr>
      </w:pPr>
      <w:r>
        <w:rPr/>
        <w:t>Si hace falta, cambie también la modalidad, el tipo o el motivo.</w:t>
      </w:r>
    </w:p>
    <w:p>
      <w:pPr>
        <w:pStyle w:val="ListNumber"/>
        <w:numPr>
          <w:ilvl w:val="0"/>
          <w:numId w:val="102"/>
        </w:numPr>
      </w:pPr>
      <w:r>
        <w:rPr/>
        <w:t xml:space="preserve">Presione </w:t>
      </w:r>
      <w:r>
        <w:rPr>
          <w:b/>
        </w:rPr>
        <w:t>Guardar Cambios</w:t>
      </w:r>
      <w:r>
        <w:rPr/>
        <w:t>.</w:t>
      </w:r>
    </w:p>
    <w:p>
      <w:r>
        <w:rPr/>
        <w:t>El paciente y el especialista no se pueden cambiar. Si hace falta, cancele la cita y registre una nueva.</w:t>
      </w:r>
    </w:p>
    <w:p>
      <w:r>
        <w:rPr/>
        <w:t>Así también se recupera una cita de un día anterior que quedó sin atender: elija un horario nuevo y la cita vuelve a quedar activa.</w:t>
      </w:r>
    </w:p>
    <w:p>
      <w:pPr>
        <w:pStyle w:val="Heading2"/>
      </w:pPr>
      <w:r>
        <w:t>Marqué ausente o cancelé una cita por error, ¿cómo lo deshago?</w:t>
      </w:r>
    </w:p>
    <w:p>
      <w:r>
        <w:rPr/>
        <w:t>Si es el mismo día de la cita, en su fila aparece el botón amarillo:</w:t>
      </w:r>
    </w:p>
    <w:p>
      <w:pPr>
        <w:pStyle w:val="ListBullet"/>
      </w:pPr>
      <w:r>
        <w:rPr>
          <w:b/>
        </w:rPr>
        <w:t>Volver a confirmada</w:t>
      </w:r>
      <w:r>
        <w:rPr/>
        <w:t xml:space="preserve"> en una cita marcada como ausente (por ejemplo, el paciente llegó tarde).</w:t>
      </w:r>
    </w:p>
    <w:p>
      <w:pPr>
        <w:pStyle w:val="ListBullet"/>
      </w:pPr>
      <w:r>
        <w:rPr>
          <w:b/>
        </w:rPr>
        <w:t>Reactivar</w:t>
      </w:r>
      <w:r>
        <w:rPr/>
        <w:t xml:space="preserve"> en una cita cancelada. Solo funciona si su horario sigue libre: si ya lo tomó otro paciente, el sistema se lo avisa y hay que registrar una cita nueva.</w:t>
      </w:r>
    </w:p>
    <w:p>
      <w:r>
        <w:rPr/>
        <w:t xml:space="preserve">Una cita </w:t>
      </w:r>
      <w:r>
        <w:rPr>
          <w:b/>
        </w:rPr>
        <w:t>Completada</w:t>
      </w:r>
      <w:r>
        <w:rPr/>
        <w:t xml:space="preserve"> no se puede deshacer así: necesita la corrección autorizada por un administrador.</w:t>
      </w:r>
    </w:p>
    <w:p>
      <w:pPr>
        <w:pStyle w:val="Heading2"/>
      </w:pPr>
      <w:r>
        <w:t>¿Cómo corrijo una cita ya cerrada o de un día anterior?</w:t>
      </w:r>
    </w:p>
    <w:p>
      <w:r>
        <w:rPr/>
        <w:t>Es para casos excepcionales, por ejemplo una cita que se marcó como completada y el paciente no vino.</w:t>
      </w:r>
    </w:p>
    <w:p>
      <w:pPr>
        <w:pStyle w:val="Figura"/>
      </w:pPr>
      <w:r>
        <w:drawing>
          <wp:inline xmlns:a="http://schemas.openxmlformats.org/drawingml/2006/main" xmlns:pic="http://schemas.openxmlformats.org/drawingml/2006/picture">
            <wp:extent cx="4320000" cy="1664516"/>
            <wp:docPr id="19" name="Picture 19"/>
            <wp:cNvGraphicFramePr>
              <a:graphicFrameLocks noChangeAspect="1"/>
            </wp:cNvGraphicFramePr>
            <a:graphic>
              <a:graphicData uri="http://schemas.openxmlformats.org/drawingml/2006/picture">
                <pic:pic>
                  <pic:nvPicPr>
                    <pic:cNvPr id="0" name="03_corregir_boton.jpg"/>
                    <pic:cNvPicPr/>
                  </pic:nvPicPr>
                  <pic:blipFill>
                    <a:blip r:embed="rId29"/>
                    <a:stretch>
                      <a:fillRect/>
                    </a:stretch>
                  </pic:blipFill>
                  <pic:spPr>
                    <a:xfrm>
                      <a:off x="0" y="0"/>
                      <a:ext cx="4320000" cy="1664516"/>
                    </a:xfrm>
                    <a:prstGeom prst="rect"/>
                  </pic:spPr>
                </pic:pic>
              </a:graphicData>
            </a:graphic>
          </wp:inline>
        </w:drawing>
      </w:r>
    </w:p>
    <w:p>
      <w:pPr>
        <w:pStyle w:val="Caption"/>
      </w:pPr>
      <w:r>
        <w:rPr>
          <w:b/>
        </w:rPr>
        <w:t>Figura 7.</w:t>
      </w:r>
      <w:r>
        <w:fldChar w:fldCharType="begin"/>
      </w:r>
      <w:r>
        <w:instrText xml:space="preserve"> SEQ Figura \r 3 \* ARABIC </w:instrText>
      </w:r>
      <w:r>
        <w:fldChar w:fldCharType="separate"/>
      </w:r>
      <w:r>
        <w:t>3</w:t>
      </w:r>
      <w:r>
        <w:fldChar w:fldCharType="end"/>
      </w:r>
      <w:r>
        <w:rPr>
          <w:b/>
        </w:rPr>
        <w:t xml:space="preserve">. </w:t>
      </w:r>
      <w:r>
        <w:t>Citas: ① Corregir en una cita cerrada</w:t>
      </w:r>
    </w:p>
    <w:p>
      <w:pPr>
        <w:pStyle w:val="Figura"/>
      </w:pPr>
      <w:r>
        <w:drawing>
          <wp:inline xmlns:a="http://schemas.openxmlformats.org/drawingml/2006/main" xmlns:pic="http://schemas.openxmlformats.org/drawingml/2006/picture">
            <wp:extent cx="4320000" cy="6480000"/>
            <wp:docPr id="20" name="Picture 20"/>
            <wp:cNvGraphicFramePr>
              <a:graphicFrameLocks noChangeAspect="1"/>
            </wp:cNvGraphicFramePr>
            <a:graphic>
              <a:graphicData uri="http://schemas.openxmlformats.org/drawingml/2006/picture">
                <pic:pic>
                  <pic:nvPicPr>
                    <pic:cNvPr id="0" name="04_corregir.jpg"/>
                    <pic:cNvPicPr/>
                  </pic:nvPicPr>
                  <pic:blipFill>
                    <a:blip r:embed="rId30"/>
                    <a:stretch>
                      <a:fillRect/>
                    </a:stretch>
                  </pic:blipFill>
                  <pic:spPr>
                    <a:xfrm>
                      <a:off x="0" y="0"/>
                      <a:ext cx="4320000" cy="6480000"/>
                    </a:xfrm>
                    <a:prstGeom prst="rect"/>
                  </pic:spPr>
                </pic:pic>
              </a:graphicData>
            </a:graphic>
          </wp:inline>
        </w:drawing>
      </w:r>
    </w:p>
    <w:p>
      <w:pPr>
        <w:pStyle w:val="Caption"/>
      </w:pPr>
      <w:r>
        <w:rPr>
          <w:b/>
        </w:rPr>
        <w:t>Figura 7.</w:t>
      </w:r>
      <w:r>
        <w:fldChar w:fldCharType="begin"/>
      </w:r>
      <w:r>
        <w:instrText xml:space="preserve"> SEQ Figura \r 4 \* ARABIC </w:instrText>
      </w:r>
      <w:r>
        <w:fldChar w:fldCharType="separate"/>
      </w:r>
      <w:r>
        <w:t>4</w:t>
      </w:r>
      <w:r>
        <w:fldChar w:fldCharType="end"/>
      </w:r>
      <w:r>
        <w:rPr>
          <w:b/>
        </w:rPr>
        <w:t xml:space="preserve">. </w:t>
      </w:r>
      <w:r>
        <w:t>Corregir cita: los números coinciden con los pasos</w:t>
      </w:r>
    </w:p>
    <w:p>
      <w:pPr>
        <w:pStyle w:val="ListNumber"/>
        <w:numPr>
          <w:ilvl w:val="0"/>
          <w:numId w:val="103"/>
        </w:numPr>
      </w:pPr>
      <w:r>
        <w:rPr/>
        <w:t xml:space="preserve">Presione el botón del escudo </w:t>
      </w:r>
      <w:r>
        <w:rPr>
          <w:b/>
        </w:rPr>
        <w:t>Corregir</w:t>
      </w:r>
      <w:r>
        <w:rPr/>
        <w:t xml:space="preserve"> en la fila de la cita. Aparece en las citas cerradas y en las de días anteriores.</w:t>
      </w:r>
    </w:p>
    <w:p>
      <w:pPr>
        <w:pStyle w:val="ListNumber"/>
        <w:numPr>
          <w:ilvl w:val="0"/>
          <w:numId w:val="103"/>
        </w:numPr>
      </w:pPr>
      <w:r>
        <w:rPr/>
        <w:t xml:space="preserve">Elija el </w:t>
      </w:r>
      <w:r>
        <w:rPr>
          <w:b/>
        </w:rPr>
        <w:t>Nuevo estado</w:t>
      </w:r>
      <w:r>
        <w:rPr/>
        <w:t xml:space="preserve"> (o deje "Sin cambio de estado" si solo corrige las observaciones).</w:t>
      </w:r>
    </w:p>
    <w:p>
      <w:pPr>
        <w:pStyle w:val="ListNumber"/>
        <w:numPr>
          <w:ilvl w:val="0"/>
          <w:numId w:val="103"/>
        </w:numPr>
      </w:pPr>
      <w:r>
        <w:rPr/>
        <w:t xml:space="preserve">Escriba el </w:t>
      </w:r>
      <w:r>
        <w:rPr>
          <w:b/>
        </w:rPr>
        <w:t>Motivo de la corrección</w:t>
      </w:r>
      <w:r>
        <w:rPr/>
        <w:t>. Es obligatorio.</w:t>
      </w:r>
    </w:p>
    <w:p>
      <w:pPr>
        <w:pStyle w:val="ListNumber"/>
        <w:numPr>
          <w:ilvl w:val="0"/>
          <w:numId w:val="103"/>
        </w:numPr>
      </w:pPr>
      <w:r>
        <w:rPr/>
        <w:t xml:space="preserve">Si usted no es administrador, un administrador presente escribe </w:t>
      </w:r>
      <w:r>
        <w:rPr>
          <w:b/>
        </w:rPr>
        <w:t>su</w:t>
      </w:r>
      <w:r>
        <w:rPr/>
        <w:t xml:space="preserve"> usuario y contraseña en la misma ventana.</w:t>
      </w:r>
    </w:p>
    <w:p>
      <w:pPr>
        <w:pStyle w:val="ListNumber"/>
        <w:numPr>
          <w:ilvl w:val="0"/>
          <w:numId w:val="103"/>
        </w:numPr>
      </w:pPr>
      <w:r>
        <w:rPr/>
        <w:t xml:space="preserve">Presione </w:t>
      </w:r>
      <w:r>
        <w:rPr>
          <w:b/>
        </w:rPr>
        <w:t>Guardar corrección</w:t>
      </w:r>
      <w:r>
        <w:rPr/>
        <w:t>.</w:t>
      </w:r>
    </w:p>
    <w:p>
      <w:r>
        <w:rPr/>
        <w:t>La corrección no modifica lo cargado en la consulta (diagnósticos, recetas, etc.). Queda en el historial de la cita con el motivo y el administrador que la autorizó, y en la auditoría del sistema.</w:t>
      </w:r>
    </w:p>
    <w:p>
      <w:pPr>
        <w:pStyle w:val="Nota"/>
      </w:pPr>
      <w:r>
        <w:rPr>
          <w:b/>
        </w:rPr>
        <w:t xml:space="preserve">Nota: </w:t>
      </w:r>
      <w:r>
        <w:rPr/>
        <w:t>Si la contraseña del administrador se escribe mal varias veces, su cuenta se bloquea igual que al iniciar sesión.</w:t>
      </w:r>
    </w:p>
    <w:p>
      <w:pPr>
        <w:pStyle w:val="Heading2"/>
      </w:pPr>
      <w:r>
        <w:t>¿Cómo sé si se enviaron los recordatorios?</w:t>
      </w:r>
    </w:p>
    <w:p>
      <w:r>
        <w:rPr/>
        <w:t xml:space="preserve">Mire la columna </w:t>
      </w:r>
      <w:r>
        <w:rPr>
          <w:b/>
        </w:rPr>
        <w:t>Recordatorios</w:t>
      </w:r>
      <w:r>
        <w:rPr/>
        <w:t>:</w:t>
      </w:r>
    </w:p>
    <w:p>
      <w:pPr>
        <w:pStyle w:val="ListBullet"/>
      </w:pPr>
      <w:r>
        <w:rPr>
          <w:b/>
        </w:rPr>
        <w:t>Sin reglas:</w:t>
      </w:r>
      <w:r>
        <w:rPr/>
        <w:t xml:space="preserve"> la cita todavía no se confirmó.</w:t>
      </w:r>
    </w:p>
    <w:p>
      <w:pPr>
        <w:pStyle w:val="ListBullet"/>
      </w:pPr>
      <w:r>
        <w:rPr>
          <w:b/>
        </w:rPr>
        <w:t>Pendientes:</w:t>
      </w:r>
      <w:r>
        <w:rPr/>
        <w:t xml:space="preserve"> todavía no se envió ninguno.</w:t>
      </w:r>
    </w:p>
    <w:p>
      <w:pPr>
        <w:pStyle w:val="ListBullet"/>
      </w:pPr>
      <w:r>
        <w:rPr>
          <w:b/>
        </w:rPr>
        <w:t>Parcial:</w:t>
      </w:r>
      <w:r>
        <w:rPr/>
        <w:t xml:space="preserve"> se envió una parte.</w:t>
      </w:r>
    </w:p>
    <w:p>
      <w:pPr>
        <w:pStyle w:val="ListBullet"/>
      </w:pPr>
      <w:r>
        <w:rPr>
          <w:b/>
        </w:rPr>
        <w:t>Enviados:</w:t>
      </w:r>
      <w:r>
        <w:rPr/>
        <w:t xml:space="preserve"> ya se enviaron todos.</w:t>
      </w:r>
    </w:p>
    <w:p>
      <w:r>
        <w:rPr/>
        <w:t xml:space="preserve">Si hace clic en esa etiqueta, ve el detalle. Con </w:t>
      </w:r>
      <w:r>
        <w:rPr>
          <w:b/>
        </w:rPr>
        <w:t>Enviar por WhatsApp</w:t>
      </w:r>
      <w:r>
        <w:rPr/>
        <w:t xml:space="preserve"> puede mandarle el recordatorio también por WhatsApp.</w:t>
      </w:r>
    </w:p>
    <w:p>
      <w:pPr>
        <w:pStyle w:val="Heading2"/>
      </w:pPr>
      <w:r>
        <w:t>¿Cómo veo quién modificó una cita?</w:t>
      </w:r>
    </w:p>
    <w:p>
      <w:r>
        <w:rPr/>
        <w:t xml:space="preserve">Presione </w:t>
      </w:r>
      <w:r>
        <w:rPr>
          <w:b/>
        </w:rPr>
        <w:t>Historial</w:t>
      </w:r>
      <w:r>
        <w:rPr/>
        <w:t xml:space="preserve">. Se muestran todos los cambios de estado, con la fecha, el motivo y el usuario que los hizo. Las correcciones aparecen como </w:t>
      </w:r>
      <w:r>
        <w:rPr>
          <w:i/>
        </w:rPr>
        <w:t>"Corrección autorizada por …"</w:t>
      </w:r>
      <w:r>
        <w:rPr/>
        <w:t xml:space="preserve"> con el motivo.</w:t>
      </w:r>
    </w:p>
    <w:p>
      <w:pPr>
        <w:pStyle w:val="Heading1"/>
        <w:pageBreakBefore w:val="0"/>
      </w:pPr>
      <w:r>
        <w:t>Lista de Espera</w:t>
      </w:r>
    </w:p>
    <w:p>
      <w:r>
        <w:rPr/>
        <w:t>En esta pantalla se anotan los pacientes que necesitan un turno con un especialista que por ahora no tiene horarios libres, para llamarlos cuando se libere uno.</w:t>
      </w:r>
    </w:p>
    <w:p>
      <w:pPr>
        <w:pStyle w:val="Heading2"/>
      </w:pPr>
      <w:r>
        <w:t>¿Cómo anoto a un paciente?</w:t>
      </w:r>
    </w:p>
    <w:p>
      <w:pPr>
        <w:pStyle w:val="Figura"/>
      </w:pPr>
      <w:r>
        <w:drawing>
          <wp:inline xmlns:a="http://schemas.openxmlformats.org/drawingml/2006/main" xmlns:pic="http://schemas.openxmlformats.org/drawingml/2006/picture">
            <wp:extent cx="4320000" cy="994839"/>
            <wp:docPr id="21" name="Picture 21"/>
            <wp:cNvGraphicFramePr>
              <a:graphicFrameLocks noChangeAspect="1"/>
            </wp:cNvGraphicFramePr>
            <a:graphic>
              <a:graphicData uri="http://schemas.openxmlformats.org/drawingml/2006/picture">
                <pic:pic>
                  <pic:nvPicPr>
                    <pic:cNvPr id="0" name="01_listado.jpg"/>
                    <pic:cNvPicPr/>
                  </pic:nvPicPr>
                  <pic:blipFill>
                    <a:blip r:embed="rId31"/>
                    <a:stretch>
                      <a:fillRect/>
                    </a:stretch>
                  </pic:blipFill>
                  <pic:spPr>
                    <a:xfrm>
                      <a:off x="0" y="0"/>
                      <a:ext cx="4320000" cy="994839"/>
                    </a:xfrm>
                    <a:prstGeom prst="rect"/>
                  </pic:spPr>
                </pic:pic>
              </a:graphicData>
            </a:graphic>
          </wp:inline>
        </w:drawing>
      </w:r>
    </w:p>
    <w:p>
      <w:pPr>
        <w:pStyle w:val="Caption"/>
      </w:pPr>
      <w:r>
        <w:rPr>
          <w:b/>
        </w:rPr>
        <w:t>Figura 8.</w:t>
      </w:r>
      <w:r>
        <w:fldChar w:fldCharType="begin"/>
      </w:r>
      <w:r>
        <w:instrText xml:space="preserve"> SEQ Figura \r 1 \* ARABIC </w:instrText>
      </w:r>
      <w:r>
        <w:fldChar w:fldCharType="separate"/>
      </w:r>
      <w:r>
        <w:t>1</w:t>
      </w:r>
      <w:r>
        <w:fldChar w:fldCharType="end"/>
      </w:r>
      <w:r>
        <w:rPr>
          <w:b/>
        </w:rPr>
        <w:t xml:space="preserve">. </w:t>
      </w:r>
      <w:r>
        <w:t>Lista de Espera: ① Agregar</w:t>
      </w:r>
    </w:p>
    <w:p>
      <w:pPr>
        <w:pStyle w:val="Figura"/>
      </w:pPr>
      <w:r>
        <w:drawing>
          <wp:inline xmlns:a="http://schemas.openxmlformats.org/drawingml/2006/main" xmlns:pic="http://schemas.openxmlformats.org/drawingml/2006/picture">
            <wp:extent cx="4320000" cy="4057714"/>
            <wp:docPr id="22" name="Picture 22"/>
            <wp:cNvGraphicFramePr>
              <a:graphicFrameLocks noChangeAspect="1"/>
            </wp:cNvGraphicFramePr>
            <a:graphic>
              <a:graphicData uri="http://schemas.openxmlformats.org/drawingml/2006/picture">
                <pic:pic>
                  <pic:nvPicPr>
                    <pic:cNvPr id="0" name="02_agregar.jpg"/>
                    <pic:cNvPicPr/>
                  </pic:nvPicPr>
                  <pic:blipFill>
                    <a:blip r:embed="rId32"/>
                    <a:stretch>
                      <a:fillRect/>
                    </a:stretch>
                  </pic:blipFill>
                  <pic:spPr>
                    <a:xfrm>
                      <a:off x="0" y="0"/>
                      <a:ext cx="4320000" cy="4057714"/>
                    </a:xfrm>
                    <a:prstGeom prst="rect"/>
                  </pic:spPr>
                </pic:pic>
              </a:graphicData>
            </a:graphic>
          </wp:inline>
        </w:drawing>
      </w:r>
    </w:p>
    <w:p>
      <w:pPr>
        <w:pStyle w:val="Caption"/>
      </w:pPr>
      <w:r>
        <w:rPr>
          <w:b/>
        </w:rPr>
        <w:t>Figura 8.</w:t>
      </w:r>
      <w:r>
        <w:fldChar w:fldCharType="begin"/>
      </w:r>
      <w:r>
        <w:instrText xml:space="preserve"> SEQ Figura \r 2 \* ARABIC </w:instrText>
      </w:r>
      <w:r>
        <w:fldChar w:fldCharType="separate"/>
      </w:r>
      <w:r>
        <w:t>2</w:t>
      </w:r>
      <w:r>
        <w:fldChar w:fldCharType="end"/>
      </w:r>
      <w:r>
        <w:rPr>
          <w:b/>
        </w:rPr>
        <w:t xml:space="preserve">. </w:t>
      </w:r>
      <w:r>
        <w:t>Agregar a la lista: los números coinciden con los pasos</w:t>
      </w:r>
    </w:p>
    <w:p>
      <w:pPr>
        <w:pStyle w:val="ListNumber"/>
        <w:numPr>
          <w:ilvl w:val="0"/>
          <w:numId w:val="104"/>
        </w:numPr>
      </w:pPr>
      <w:r>
        <w:rPr/>
        <w:t xml:space="preserve">Presione </w:t>
      </w:r>
      <w:r>
        <w:rPr>
          <w:b/>
        </w:rPr>
        <w:t>Agregar</w:t>
      </w:r>
      <w:r>
        <w:rPr/>
        <w:t>.</w:t>
      </w:r>
    </w:p>
    <w:p>
      <w:pPr>
        <w:pStyle w:val="ListNumber"/>
        <w:numPr>
          <w:ilvl w:val="0"/>
          <w:numId w:val="104"/>
        </w:numPr>
      </w:pPr>
      <w:r>
        <w:rPr/>
        <w:t xml:space="preserve">En </w:t>
      </w:r>
      <w:r>
        <w:rPr>
          <w:b/>
        </w:rPr>
        <w:t>Agenda</w:t>
      </w:r>
      <w:r>
        <w:rPr/>
        <w:t>, elija el especialista y el horario que el paciente necesita.</w:t>
      </w:r>
    </w:p>
    <w:p>
      <w:pPr>
        <w:pStyle w:val="ListNumber"/>
        <w:numPr>
          <w:ilvl w:val="0"/>
          <w:numId w:val="104"/>
        </w:numPr>
      </w:pPr>
      <w:r>
        <w:rPr/>
        <w:t xml:space="preserve">Elija el </w:t>
      </w:r>
      <w:r>
        <w:rPr>
          <w:b/>
        </w:rPr>
        <w:t>Paciente</w:t>
      </w:r>
      <w:r>
        <w:rPr/>
        <w:t>. Si no aparece, primero regístrelo en Pacientes.</w:t>
      </w:r>
    </w:p>
    <w:p>
      <w:pPr>
        <w:pStyle w:val="ListNumber"/>
        <w:numPr>
          <w:ilvl w:val="0"/>
          <w:numId w:val="104"/>
        </w:numPr>
      </w:pPr>
      <w:r>
        <w:rPr/>
        <w:t xml:space="preserve">Ponga la </w:t>
      </w:r>
      <w:r>
        <w:rPr>
          <w:b/>
        </w:rPr>
        <w:t>Prioridad</w:t>
      </w:r>
      <w:r>
        <w:rPr/>
        <w:t>. Es un número: cuanto más alto, más arriba queda en la lista. Déjelo en 0 si no es urgente.</w:t>
      </w:r>
    </w:p>
    <w:p>
      <w:pPr>
        <w:pStyle w:val="ListNumber"/>
        <w:numPr>
          <w:ilvl w:val="0"/>
          <w:numId w:val="104"/>
        </w:numPr>
      </w:pPr>
      <w:r>
        <w:rPr/>
        <w:t xml:space="preserve">Si quiere, escriba el </w:t>
      </w:r>
      <w:r>
        <w:rPr>
          <w:b/>
        </w:rPr>
        <w:t>Motivo</w:t>
      </w:r>
      <w:r>
        <w:rPr/>
        <w:t>.</w:t>
      </w:r>
    </w:p>
    <w:p>
      <w:pPr>
        <w:pStyle w:val="ListNumber"/>
        <w:numPr>
          <w:ilvl w:val="0"/>
          <w:numId w:val="104"/>
        </w:numPr>
      </w:pPr>
      <w:r>
        <w:rPr/>
        <w:t xml:space="preserve">Presione </w:t>
      </w:r>
      <w:r>
        <w:rPr>
          <w:b/>
        </w:rPr>
        <w:t>Guardar</w:t>
      </w:r>
      <w:r>
        <w:rPr/>
        <w:t xml:space="preserve">. El paciente queda como </w:t>
      </w:r>
      <w:r>
        <w:rPr>
          <w:b/>
        </w:rPr>
        <w:t>Pendiente</w:t>
      </w:r>
      <w:r>
        <w:rPr/>
        <w:t>.</w:t>
      </w:r>
    </w:p>
    <w:p>
      <w:pPr>
        <w:pStyle w:val="Heading2"/>
      </w:pPr>
      <w:r>
        <w:t>¿Qué hago cuando se libera un turno?</w:t>
      </w:r>
    </w:p>
    <w:p>
      <w:pPr>
        <w:pStyle w:val="ListNumber"/>
        <w:numPr>
          <w:ilvl w:val="0"/>
          <w:numId w:val="105"/>
        </w:numPr>
      </w:pPr>
      <w:r>
        <w:rPr/>
        <w:t>Busque en la lista a los pacientes de esa agenda. Los de arriba son los de mayor prioridad.</w:t>
      </w:r>
    </w:p>
    <w:p>
      <w:pPr>
        <w:pStyle w:val="ListNumber"/>
        <w:numPr>
          <w:ilvl w:val="0"/>
          <w:numId w:val="105"/>
        </w:numPr>
      </w:pPr>
      <w:r>
        <w:rPr/>
        <w:t>Llame o escriba al primero y ofrézcale el turno.</w:t>
      </w:r>
    </w:p>
    <w:p>
      <w:pPr>
        <w:pStyle w:val="ListNumber"/>
        <w:numPr>
          <w:ilvl w:val="0"/>
          <w:numId w:val="105"/>
        </w:numPr>
      </w:pPr>
      <w:r>
        <w:rPr/>
        <w:t xml:space="preserve">Presione </w:t>
      </w:r>
      <w:r>
        <w:rPr>
          <w:b/>
        </w:rPr>
        <w:t>Notificado</w:t>
      </w:r>
      <w:r>
        <w:rPr/>
        <w:t>. Así queda registrado que se le avisó y cuándo.</w:t>
      </w:r>
    </w:p>
    <w:p>
      <w:pPr>
        <w:pStyle w:val="ListNumber"/>
        <w:numPr>
          <w:ilvl w:val="0"/>
          <w:numId w:val="105"/>
        </w:numPr>
      </w:pPr>
      <w:r>
        <w:rPr/>
        <w:t xml:space="preserve">Si acepta, presione </w:t>
      </w:r>
      <w:r>
        <w:rPr>
          <w:b/>
        </w:rPr>
        <w:t>Aceptado</w:t>
      </w:r>
      <w:r>
        <w:rPr/>
        <w:t xml:space="preserve"> y regístrele la cita en Citas con </w:t>
      </w:r>
      <w:r>
        <w:rPr>
          <w:b/>
        </w:rPr>
        <w:t>Nueva Cita</w:t>
      </w:r>
      <w:r>
        <w:rPr/>
        <w:t>.</w:t>
      </w:r>
    </w:p>
    <w:p>
      <w:pPr>
        <w:pStyle w:val="ListNumber"/>
        <w:numPr>
          <w:ilvl w:val="0"/>
          <w:numId w:val="105"/>
        </w:numPr>
      </w:pPr>
      <w:r>
        <w:rPr/>
        <w:t>Si no acepta o no responde, siga con el siguiente de la lista.</w:t>
      </w:r>
    </w:p>
    <w:p>
      <w:pPr>
        <w:pStyle w:val="Nota"/>
      </w:pPr>
      <w:r>
        <w:rPr>
          <w:b/>
        </w:rPr>
        <w:t xml:space="preserve">Nota: </w:t>
      </w:r>
      <w:r>
        <w:rPr/>
        <w:t>El sistema no avisa solo al paciente. El aviso lo hace usted, y después lo marca en la lista.</w:t>
      </w:r>
    </w:p>
    <w:p>
      <w:pPr>
        <w:pStyle w:val="Heading2"/>
      </w:pPr>
      <w:r>
        <w:t>¿Cómo saco a un paciente y qué significa cada estado?</w:t>
      </w:r>
    </w:p>
    <w:p>
      <w:r>
        <w:rPr/>
        <w:t xml:space="preserve">Cuando ya no necesita el turno, presione </w:t>
      </w:r>
      <w:r>
        <w:rPr>
          <w:b/>
        </w:rPr>
        <w:t>Retirar</w:t>
      </w:r>
      <w:r>
        <w:rPr/>
        <w:t xml:space="preserve"> y confirme: deja de aparecer en la lista. Los estados son </w:t>
      </w:r>
      <w:r>
        <w:rPr>
          <w:b/>
        </w:rPr>
        <w:t>Pendiente</w:t>
      </w:r>
      <w:r>
        <w:rPr/>
        <w:t xml:space="preserve"> (espera un turno), </w:t>
      </w:r>
      <w:r>
        <w:rPr>
          <w:b/>
        </w:rPr>
        <w:t>Notificado</w:t>
      </w:r>
      <w:r>
        <w:rPr/>
        <w:t xml:space="preserve"> (ya se le avisó), </w:t>
      </w:r>
      <w:r>
        <w:rPr>
          <w:b/>
        </w:rPr>
        <w:t>Aceptado</w:t>
      </w:r>
      <w:r>
        <w:rPr/>
        <w:t xml:space="preserve"> (hay que registrarle la cita), </w:t>
      </w:r>
      <w:r>
        <w:rPr>
          <w:b/>
        </w:rPr>
        <w:t>Expirado</w:t>
      </w:r>
      <w:r>
        <w:rPr/>
        <w:t xml:space="preserve"> (no respondió a tiempo) y </w:t>
      </w:r>
      <w:r>
        <w:rPr>
          <w:b/>
        </w:rPr>
        <w:t>Cancelado</w:t>
      </w:r>
      <w:r>
        <w:rPr/>
        <w:t xml:space="preserve"> (ya no espera).</w:t>
      </w:r>
    </w:p>
    <w:p>
      <w:pPr>
        <w:pStyle w:val="Títulodeanexo"/>
        <w:spacing w:before="3000" w:after="360"/>
        <w:jc w:val="center"/>
      </w:pPr>
      <w:r>
        <w:rPr>
          <w:sz w:val="52"/>
        </w:rPr>
        <w:t>Parte III. Rol Clínico</w:t>
      </w:r>
    </w:p>
    <w:p>
      <w:pPr>
        <w:spacing w:after="480"/>
        <w:jc w:val="center"/>
      </w:pPr>
      <w:r>
        <w:t>Pantallas propias del Clínico: su agenda, las consultas, el plan de evaluación e intervención y las fichas médicas. También usa la Agenda Médica (solo lectura), la Auditoría y los Reportes de la Parte I.</w:t>
      </w:r>
    </w:p>
    <w:p>
      <w:pPr>
        <w:pStyle w:val="Títulosinnúmero"/>
        <w:jc w:val="center"/>
      </w:pPr>
      <w:r>
        <w:t>Contenido de esta parte</w:t>
      </w:r>
    </w:p>
    <w:p>
      <w:pPr>
        <w:spacing w:after="40" w:line="240" w:lineRule="auto"/>
        <w:jc w:val="center"/>
      </w:pPr>
      <w:r>
        <w:t>Mi Agenda</w:t>
      </w:r>
    </w:p>
    <w:p>
      <w:pPr>
        <w:spacing w:after="40" w:line="240" w:lineRule="auto"/>
        <w:jc w:val="center"/>
      </w:pPr>
      <w:r>
        <w:t>Consultas</w:t>
      </w:r>
    </w:p>
    <w:p>
      <w:pPr>
        <w:spacing w:after="40" w:line="240" w:lineRule="auto"/>
        <w:jc w:val="center"/>
      </w:pPr>
      <w:r>
        <w:t>PEI (Plan Educativo Individual)</w:t>
      </w:r>
    </w:p>
    <w:p>
      <w:pPr>
        <w:spacing w:after="40" w:line="240" w:lineRule="auto"/>
        <w:jc w:val="center"/>
      </w:pPr>
      <w:r>
        <w:t>Fichas Médicas</w:t>
      </w:r>
    </w:p>
    <w:p>
      <w:pPr>
        <w:pStyle w:val="Heading1"/>
        <w:pageBreakBefore/>
      </w:pPr>
      <w:r>
        <w:t>Mi Agenda</w:t>
      </w:r>
    </w:p>
    <w:p>
      <w:r>
        <w:rPr/>
        <w:t>En esta pantalla usted ve sus citas del día y desde aquí empieza a atender a cada paciente. Arriba se muestran los totales del día: citas, confirmadas, en consulta y completadas.</w:t>
      </w:r>
    </w:p>
    <w:p>
      <w:pPr>
        <w:pStyle w:val="Heading2"/>
      </w:pPr>
      <w:r>
        <w:t>¿Cómo atiendo a un paciente?</w:t>
      </w:r>
    </w:p>
    <w:p>
      <w:pPr>
        <w:pStyle w:val="Figura"/>
      </w:pPr>
      <w:r>
        <w:drawing>
          <wp:inline xmlns:a="http://schemas.openxmlformats.org/drawingml/2006/main" xmlns:pic="http://schemas.openxmlformats.org/drawingml/2006/picture">
            <wp:extent cx="4320000" cy="2686452"/>
            <wp:docPr id="23" name="Picture 23"/>
            <wp:cNvGraphicFramePr>
              <a:graphicFrameLocks noChangeAspect="1"/>
            </wp:cNvGraphicFramePr>
            <a:graphic>
              <a:graphicData uri="http://schemas.openxmlformats.org/drawingml/2006/picture">
                <pic:pic>
                  <pic:nvPicPr>
                    <pic:cNvPr id="0" name="01_citas_hoy.jpg"/>
                    <pic:cNvPicPr/>
                  </pic:nvPicPr>
                  <pic:blipFill>
                    <a:blip r:embed="rId33"/>
                    <a:stretch>
                      <a:fillRect/>
                    </a:stretch>
                  </pic:blipFill>
                  <pic:spPr>
                    <a:xfrm>
                      <a:off x="0" y="0"/>
                      <a:ext cx="4320000" cy="2686452"/>
                    </a:xfrm>
                    <a:prstGeom prst="rect"/>
                  </pic:spPr>
                </pic:pic>
              </a:graphicData>
            </a:graphic>
          </wp:inline>
        </w:drawing>
      </w:r>
    </w:p>
    <w:p>
      <w:pPr>
        <w:pStyle w:val="Caption"/>
      </w:pPr>
      <w:r>
        <w:rPr>
          <w:b/>
        </w:rPr>
        <w:t>Figura 9.</w:t>
      </w:r>
      <w:r>
        <w:fldChar w:fldCharType="begin"/>
      </w:r>
      <w:r>
        <w:instrText xml:space="preserve"> SEQ Figura \r 1 \* ARABIC </w:instrText>
      </w:r>
      <w:r>
        <w:fldChar w:fldCharType="separate"/>
      </w:r>
      <w:r>
        <w:t>1</w:t>
      </w:r>
      <w:r>
        <w:fldChar w:fldCharType="end"/>
      </w:r>
      <w:r>
        <w:rPr>
          <w:b/>
        </w:rPr>
        <w:t xml:space="preserve">. </w:t>
      </w:r>
      <w:r>
        <w:t>Mi Agenda: ① Citas de Hoy ② Iniciar</w:t>
      </w:r>
    </w:p>
    <w:p>
      <w:pPr>
        <w:pStyle w:val="ListNumber"/>
        <w:numPr>
          <w:ilvl w:val="0"/>
          <w:numId w:val="106"/>
        </w:numPr>
      </w:pPr>
      <w:r>
        <w:rPr/>
        <w:t xml:space="preserve">Busque al paciente en la lista </w:t>
      </w:r>
      <w:r>
        <w:rPr>
          <w:b/>
        </w:rPr>
        <w:t>Citas de Hoy</w:t>
      </w:r>
      <w:r>
        <w:rPr/>
        <w:t>. Las citas están ordenadas por hora.</w:t>
      </w:r>
    </w:p>
    <w:p>
      <w:pPr>
        <w:pStyle w:val="ListNumber"/>
        <w:numPr>
          <w:ilvl w:val="0"/>
          <w:numId w:val="106"/>
        </w:numPr>
      </w:pPr>
      <w:r>
        <w:rPr/>
        <w:t xml:space="preserve">Presione </w:t>
      </w:r>
      <w:r>
        <w:rPr>
          <w:b/>
        </w:rPr>
        <w:t>Iniciar</w:t>
      </w:r>
      <w:r>
        <w:rPr/>
        <w:t xml:space="preserve"> en su fila.</w:t>
      </w:r>
    </w:p>
    <w:p>
      <w:pPr>
        <w:pStyle w:val="ListNumber"/>
        <w:numPr>
          <w:ilvl w:val="0"/>
          <w:numId w:val="106"/>
        </w:numPr>
      </w:pPr>
      <w:r>
        <w:rPr/>
        <w:t xml:space="preserve">Se abre la pantalla </w:t>
      </w:r>
      <w:r>
        <w:rPr>
          <w:b/>
        </w:rPr>
        <w:t>Atender Consulta</w:t>
      </w:r>
      <w:r>
        <w:rPr/>
        <w:t xml:space="preserve"> con los datos del paciente ya cargados. Ahí registra todo lo de la atención (vea la sección Consultas).</w:t>
      </w:r>
    </w:p>
    <w:p>
      <w:r>
        <w:rPr/>
        <w:t xml:space="preserve">Si la consulta ya estaba empezada, el botón dice </w:t>
      </w:r>
      <w:r>
        <w:rPr>
          <w:b/>
        </w:rPr>
        <w:t>Continuar</w:t>
      </w:r>
      <w:r>
        <w:rPr/>
        <w:t xml:space="preserve"> y lo lleva a la misma consulta, sin crear otra.</w:t>
      </w:r>
    </w:p>
    <w:p>
      <w:pPr>
        <w:pStyle w:val="Heading2"/>
      </w:pPr>
      <w:r>
        <w:t>¿Por qué no puedo iniciar una cita?</w:t>
      </w:r>
    </w:p>
    <w:p>
      <w:pPr>
        <w:pStyle w:val="ListBullet"/>
      </w:pPr>
      <w:r>
        <w:rPr/>
        <w:t xml:space="preserve">Si la cita está </w:t>
      </w:r>
      <w:r>
        <w:rPr>
          <w:b/>
        </w:rPr>
        <w:t>Cancelada</w:t>
      </w:r>
      <w:r>
        <w:rPr/>
        <w:t xml:space="preserve"> o el paciente quedó </w:t>
      </w:r>
      <w:r>
        <w:rPr>
          <w:b/>
        </w:rPr>
        <w:t>Ausente</w:t>
      </w:r>
      <w:r>
        <w:rPr/>
        <w:t>, el botón aparece gris y no se puede usar.</w:t>
      </w:r>
    </w:p>
    <w:p>
      <w:pPr>
        <w:pStyle w:val="ListBullet"/>
      </w:pPr>
      <w:r>
        <w:rPr/>
        <w:t xml:space="preserve">Si ya dice </w:t>
      </w:r>
      <w:r>
        <w:rPr>
          <w:b/>
        </w:rPr>
        <w:t>Completada</w:t>
      </w:r>
      <w:r>
        <w:rPr/>
        <w:t>, esa atención ya terminó.</w:t>
      </w:r>
    </w:p>
    <w:p>
      <w:pPr>
        <w:pStyle w:val="Heading2"/>
      </w:pPr>
      <w:r>
        <w:t>¿Por qué no veo mis citas?</w:t>
      </w:r>
    </w:p>
    <w:p>
      <w:pPr>
        <w:pStyle w:val="ListBullet"/>
      </w:pPr>
      <w:r>
        <w:rPr/>
        <w:t xml:space="preserve">Si aparece </w:t>
      </w:r>
      <w:r>
        <w:rPr>
          <w:b/>
        </w:rPr>
        <w:t>Sin citas para hoy</w:t>
      </w:r>
      <w:r>
        <w:rPr/>
        <w:t>, no tiene pacientes agendados para hoy.</w:t>
      </w:r>
    </w:p>
    <w:p>
      <w:pPr>
        <w:pStyle w:val="ListBullet"/>
      </w:pPr>
      <w:r>
        <w:rPr/>
        <w:t xml:space="preserve">Si aparece </w:t>
      </w:r>
      <w:r>
        <w:rPr>
          <w:b/>
        </w:rPr>
        <w:t>Sin especialista asociado</w:t>
      </w:r>
      <w:r>
        <w:rPr/>
        <w:t>, su usuario no está vinculado a un especialista. Pida al administrador que lo revise.</w:t>
      </w:r>
    </w:p>
    <w:p>
      <w:r>
        <w:rPr/>
        <w:t xml:space="preserve">Si recepción agenda o confirma una cita mientras usted tiene la pantalla abierta, presione </w:t>
      </w:r>
      <w:r>
        <w:rPr>
          <w:b/>
        </w:rPr>
        <w:t>Refrescar</w:t>
      </w:r>
      <w:r>
        <w:rPr/>
        <w:t xml:space="preserve"> para verla.</w:t>
      </w:r>
    </w:p>
    <w:p>
      <w:pPr>
        <w:pStyle w:val="Heading1"/>
        <w:pageBreakBefore w:val="0"/>
      </w:pPr>
      <w:r>
        <w:t>Consultas</w:t>
      </w:r>
    </w:p>
    <w:p>
      <w:r>
        <w:rPr/>
        <w:t xml:space="preserve">Aquí se registra todo lo que pasa en la atención de un paciente: motivo, anamnesis, diagnósticos, tratamientos, órdenes, recetas, certificados y derivaciones. Cada consulta nace de una cita: se empieza desde </w:t>
      </w:r>
      <w:r>
        <w:rPr>
          <w:b/>
        </w:rPr>
        <w:t>Mi Agenda</w:t>
      </w:r>
      <w:r>
        <w:rPr/>
        <w:t xml:space="preserve"> con el botón </w:t>
      </w:r>
      <w:r>
        <w:rPr>
          <w:b/>
        </w:rPr>
        <w:t>Iniciar</w:t>
      </w:r>
      <w:r>
        <w:rPr/>
        <w:t>.</w:t>
      </w:r>
    </w:p>
    <w:p>
      <w:pPr>
        <w:pStyle w:val="Heading2"/>
      </w:pPr>
      <w:r>
        <w:t>¿Cómo vuelvo a abrir una consulta?</w:t>
      </w:r>
    </w:p>
    <w:p>
      <w:r>
        <w:rPr/>
        <w:t xml:space="preserve">En la lista de Consultas, busque al paciente y presione </w:t>
      </w:r>
      <w:r>
        <w:rPr>
          <w:b/>
        </w:rPr>
        <w:t>Editar</w:t>
      </w:r>
      <w:r>
        <w:rPr/>
        <w:t xml:space="preserve">. Se abre la pantalla </w:t>
      </w:r>
      <w:r>
        <w:rPr>
          <w:b/>
        </w:rPr>
        <w:t>Atender Consulta</w:t>
      </w:r>
      <w:r>
        <w:rPr/>
        <w:t>.</w:t>
      </w:r>
    </w:p>
    <w:p>
      <w:pPr>
        <w:pStyle w:val="Heading2"/>
      </w:pPr>
      <w:r>
        <w:t>¿Qué tiene la pantalla Atender Consulta?</w:t>
      </w:r>
    </w:p>
    <w:p>
      <w:pPr>
        <w:pStyle w:val="ListBullet"/>
      </w:pPr>
      <w:r>
        <w:rPr>
          <w:b/>
        </w:rPr>
        <w:t>Datos de la Cita:</w:t>
      </w:r>
      <w:r>
        <w:rPr/>
        <w:t xml:space="preserve"> paciente, especialista, fecha y motivo con que se agendó. No se pueden cambiar.</w:t>
      </w:r>
    </w:p>
    <w:p>
      <w:pPr>
        <w:pStyle w:val="ListBullet"/>
      </w:pPr>
      <w:r>
        <w:rPr>
          <w:b/>
        </w:rPr>
        <w:t>Atención Clínica:</w:t>
      </w:r>
      <w:r>
        <w:rPr/>
        <w:t xml:space="preserve"> estado, motivo, observaciones y descripción de la consulta.</w:t>
      </w:r>
    </w:p>
    <w:p>
      <w:pPr>
        <w:pStyle w:val="ListBullet"/>
      </w:pPr>
      <w:r>
        <w:rPr>
          <w:b/>
        </w:rPr>
        <w:t>Anamnesis del Paciente:</w:t>
      </w:r>
      <w:r>
        <w:rPr/>
        <w:t xml:space="preserve"> la historia del paciente.</w:t>
      </w:r>
    </w:p>
    <w:p>
      <w:pPr>
        <w:pStyle w:val="ListBullet"/>
      </w:pPr>
      <w:r>
        <w:rPr>
          <w:b/>
        </w:rPr>
        <w:t>Registro Clínico:</w:t>
      </w:r>
      <w:r>
        <w:rPr/>
        <w:t xml:space="preserve"> diagnósticos, signos, síntomas, procedimientos, insumos, tratamientos, órdenes, recetas, certificados y derivaciones.</w:t>
      </w:r>
    </w:p>
    <w:p>
      <w:pPr>
        <w:pStyle w:val="Heading2"/>
      </w:pPr>
      <w:r>
        <w:t>¿Cómo registro lo que pasó en la consulta?</w:t>
      </w:r>
    </w:p>
    <w:p>
      <w:pPr>
        <w:pStyle w:val="Figura"/>
      </w:pPr>
      <w:r>
        <w:drawing>
          <wp:inline xmlns:a="http://schemas.openxmlformats.org/drawingml/2006/main" xmlns:pic="http://schemas.openxmlformats.org/drawingml/2006/picture">
            <wp:extent cx="4320000" cy="3650323"/>
            <wp:docPr id="24" name="Picture 24"/>
            <wp:cNvGraphicFramePr>
              <a:graphicFrameLocks noChangeAspect="1"/>
            </wp:cNvGraphicFramePr>
            <a:graphic>
              <a:graphicData uri="http://schemas.openxmlformats.org/drawingml/2006/picture">
                <pic:pic>
                  <pic:nvPicPr>
                    <pic:cNvPr id="0" name="01_atencion.jpg"/>
                    <pic:cNvPicPr/>
                  </pic:nvPicPr>
                  <pic:blipFill>
                    <a:blip r:embed="rId34"/>
                    <a:stretch>
                      <a:fillRect/>
                    </a:stretch>
                  </pic:blipFill>
                  <pic:spPr>
                    <a:xfrm>
                      <a:off x="0" y="0"/>
                      <a:ext cx="4320000" cy="3650323"/>
                    </a:xfrm>
                    <a:prstGeom prst="rect"/>
                  </pic:spPr>
                </pic:pic>
              </a:graphicData>
            </a:graphic>
          </wp:inline>
        </w:drawing>
      </w:r>
    </w:p>
    <w:p>
      <w:pPr>
        <w:pStyle w:val="Caption"/>
      </w:pPr>
      <w:r>
        <w:rPr>
          <w:b/>
        </w:rPr>
        <w:t>Figura 10.</w:t>
      </w:r>
      <w:r>
        <w:fldChar w:fldCharType="begin"/>
      </w:r>
      <w:r>
        <w:instrText xml:space="preserve"> SEQ Figura \r 1 \* ARABIC </w:instrText>
      </w:r>
      <w:r>
        <w:fldChar w:fldCharType="separate"/>
      </w:r>
      <w:r>
        <w:t>1</w:t>
      </w:r>
      <w:r>
        <w:fldChar w:fldCharType="end"/>
      </w:r>
      <w:r>
        <w:rPr>
          <w:b/>
        </w:rPr>
        <w:t xml:space="preserve">. </w:t>
      </w:r>
      <w:r>
        <w:t>Atender Consulta: ① Motivo de Consulta ② Guardar Cambios</w:t>
      </w:r>
    </w:p>
    <w:p>
      <w:pPr>
        <w:pStyle w:val="ListNumber"/>
        <w:numPr>
          <w:ilvl w:val="0"/>
          <w:numId w:val="107"/>
        </w:numPr>
      </w:pPr>
      <w:r>
        <w:rPr/>
        <w:t xml:space="preserve">En </w:t>
      </w:r>
      <w:r>
        <w:rPr>
          <w:b/>
        </w:rPr>
        <w:t>Atención Clínica</w:t>
      </w:r>
      <w:r>
        <w:rPr/>
        <w:t xml:space="preserve">, revise el </w:t>
      </w:r>
      <w:r>
        <w:rPr>
          <w:b/>
        </w:rPr>
        <w:t>Motivo de Consulta</w:t>
      </w:r>
      <w:r>
        <w:rPr/>
        <w:t xml:space="preserve"> (es obligatorio) y escriba las observaciones y la descripción de lo evaluado.</w:t>
      </w:r>
    </w:p>
    <w:p>
      <w:pPr>
        <w:pStyle w:val="ListNumber"/>
        <w:numPr>
          <w:ilvl w:val="0"/>
          <w:numId w:val="107"/>
        </w:numPr>
      </w:pPr>
      <w:r>
        <w:rPr/>
        <w:t xml:space="preserve">Presione </w:t>
      </w:r>
      <w:r>
        <w:rPr>
          <w:b/>
        </w:rPr>
        <w:t>Guardar Cambios</w:t>
      </w:r>
      <w:r>
        <w:rPr/>
        <w:t>.</w:t>
      </w:r>
    </w:p>
    <w:p>
      <w:r>
        <w:rPr/>
        <w:t>Guarde cada tanto mientras escribe. Los registros de abajo (diagnósticos, recetas, etc.) se guardan solos cada vez que los agrega.</w:t>
      </w:r>
    </w:p>
    <w:p>
      <w:pPr>
        <w:pStyle w:val="Heading2"/>
      </w:pPr>
      <w:r>
        <w:t>¿Cómo cargo la anamnesis?</w:t>
      </w:r>
    </w:p>
    <w:p>
      <w:pPr>
        <w:pStyle w:val="ListNumber"/>
        <w:numPr>
          <w:ilvl w:val="0"/>
          <w:numId w:val="108"/>
        </w:numPr>
      </w:pPr>
      <w:r>
        <w:rPr/>
        <w:t xml:space="preserve">En </w:t>
      </w:r>
      <w:r>
        <w:rPr>
          <w:b/>
        </w:rPr>
        <w:t>Anamnesis del Paciente</w:t>
      </w:r>
      <w:r>
        <w:rPr/>
        <w:t xml:space="preserve">, presione </w:t>
      </w:r>
      <w:r>
        <w:rPr>
          <w:b/>
        </w:rPr>
        <w:t>Registrar Nueva Versión</w:t>
      </w:r>
      <w:r>
        <w:rPr/>
        <w:t>.</w:t>
      </w:r>
    </w:p>
    <w:p>
      <w:pPr>
        <w:pStyle w:val="ListNumber"/>
        <w:numPr>
          <w:ilvl w:val="0"/>
          <w:numId w:val="108"/>
        </w:numPr>
      </w:pPr>
      <w:r>
        <w:rPr/>
        <w:t xml:space="preserve">Complete lo que corresponda: informante, antecedentes, historia, hábitos, medicación, impresión diagnóstica, plan, evaluaciones y terapias. Solo el </w:t>
      </w:r>
      <w:r>
        <w:rPr>
          <w:b/>
        </w:rPr>
        <w:t>Motivo de Consulta</w:t>
      </w:r>
      <w:r>
        <w:rPr/>
        <w:t xml:space="preserve"> es obligatorio.</w:t>
      </w:r>
    </w:p>
    <w:p>
      <w:pPr>
        <w:pStyle w:val="ListNumber"/>
        <w:numPr>
          <w:ilvl w:val="0"/>
          <w:numId w:val="108"/>
        </w:numPr>
      </w:pPr>
      <w:r>
        <w:rPr/>
        <w:t xml:space="preserve">Presione </w:t>
      </w:r>
      <w:r>
        <w:rPr>
          <w:b/>
        </w:rPr>
        <w:t>Guardar Nueva Versión</w:t>
      </w:r>
      <w:r>
        <w:rPr/>
        <w:t>.</w:t>
      </w:r>
    </w:p>
    <w:p>
      <w:r>
        <w:rPr/>
        <w:t xml:space="preserve">La anamnesis es del paciente, no de la consulta: se ve en todas sus consultas. Cada vez que la actualiza se guarda como una versión nueva y las anteriores se conservan. Para verlas, presione </w:t>
      </w:r>
      <w:r>
        <w:rPr>
          <w:b/>
        </w:rPr>
        <w:t>Ver Historial</w:t>
      </w:r>
      <w:r>
        <w:rPr/>
        <w:t>.</w:t>
      </w:r>
    </w:p>
    <w:p>
      <w:pPr>
        <w:pStyle w:val="Heading2"/>
      </w:pPr>
      <w:r>
        <w:t>¿Cómo agrego un diagnóstico, signo, síntoma o procedimiento?</w:t>
      </w:r>
    </w:p>
    <w:p>
      <w:pPr>
        <w:pStyle w:val="ListNumber"/>
        <w:numPr>
          <w:ilvl w:val="0"/>
          <w:numId w:val="109"/>
        </w:numPr>
      </w:pPr>
      <w:r>
        <w:rPr/>
        <w:t xml:space="preserve">Presione </w:t>
      </w:r>
      <w:r>
        <w:rPr>
          <w:b/>
        </w:rPr>
        <w:t>+ Agregar</w:t>
      </w:r>
      <w:r>
        <w:rPr/>
        <w:t xml:space="preserve"> en el bloque que corresponda.</w:t>
      </w:r>
    </w:p>
    <w:p>
      <w:pPr>
        <w:pStyle w:val="ListNumber"/>
        <w:numPr>
          <w:ilvl w:val="0"/>
          <w:numId w:val="109"/>
        </w:numPr>
      </w:pPr>
      <w:r>
        <w:rPr/>
        <w:t>Elija el elemento de la lista. Los diagnósticos aparecen con su código CIE-10. Las listas (diagnósticos, estudios, análisis, medicamentos, tratamientos, instrumentos) están orientadas a psicología y psiquiatría infantil; si falta algún elemento, pídale al administrador que lo agregue en su pantalla de referenciales.</w:t>
      </w:r>
    </w:p>
    <w:p>
      <w:pPr>
        <w:pStyle w:val="ListNumber"/>
        <w:numPr>
          <w:ilvl w:val="0"/>
          <w:numId w:val="109"/>
        </w:numPr>
      </w:pPr>
      <w:r>
        <w:rPr/>
        <w:t xml:space="preserve">Complete los datos del registro: </w:t>
      </w:r>
      <w:r>
        <w:rPr/>
        <w:t xml:space="preserve"> </w:t>
      </w:r>
    </w:p>
    <w:p>
      <w:pPr>
        <w:pStyle w:val="ListBullet"/>
      </w:pPr>
      <w:r>
        <w:rPr/>
        <w:t>En un diagnóstico: el tipo (Presuntivo, Definitivo o Diferencial) y la gravedad.</w:t>
      </w:r>
    </w:p>
    <w:p>
      <w:pPr>
        <w:pStyle w:val="ListBullet"/>
      </w:pPr>
      <w:r>
        <w:rPr/>
        <w:t>En un signo o síntoma: la intensidad.</w:t>
      </w:r>
    </w:p>
    <w:p>
      <w:pPr>
        <w:pStyle w:val="ListBullet"/>
      </w:pPr>
      <w:r>
        <w:rPr/>
        <w:t>En un procedimiento: qué se hizo, la duración y el resultado.</w:t>
      </w:r>
    </w:p>
    <w:p>
      <w:pPr>
        <w:pStyle w:val="ListNumber"/>
        <w:numPr>
          <w:ilvl w:val="0"/>
          <w:numId w:val="109"/>
        </w:numPr>
      </w:pPr>
      <w:r>
        <w:rPr/>
        <w:t xml:space="preserve">Presione </w:t>
      </w:r>
      <w:r>
        <w:rPr>
          <w:b/>
        </w:rPr>
        <w:t>Guardar</w:t>
      </w:r>
      <w:r>
        <w:rPr/>
        <w:t>.</w:t>
      </w:r>
    </w:p>
    <w:p>
      <w:r>
        <w:rPr/>
        <w:t xml:space="preserve">Para quitar un registro cargado por error, presione la </w:t>
      </w:r>
      <w:r>
        <w:rPr>
          <w:b/>
        </w:rPr>
        <w:t>×</w:t>
      </w:r>
      <w:r>
        <w:rPr/>
        <w:t xml:space="preserve"> de su fila.</w:t>
      </w:r>
    </w:p>
    <w:p>
      <w:pPr>
        <w:pStyle w:val="Heading2"/>
      </w:pPr>
      <w:r>
        <w:t>¿Cómo registro un insumo usado?</w:t>
      </w:r>
    </w:p>
    <w:p>
      <w:r>
        <w:rPr/>
        <w:t xml:space="preserve">En </w:t>
      </w:r>
      <w:r>
        <w:rPr>
          <w:b/>
        </w:rPr>
        <w:t>Insumos utilizados</w:t>
      </w:r>
      <w:r>
        <w:rPr/>
        <w:t xml:space="preserve">, presione </w:t>
      </w:r>
      <w:r>
        <w:rPr>
          <w:b/>
        </w:rPr>
        <w:t>+ Agregar</w:t>
      </w:r>
      <w:r>
        <w:rPr/>
        <w:t>, elija el insumo y escriba la cantidad. La lista muestra cuánto stock queda de cada uno.</w:t>
      </w:r>
    </w:p>
    <w:p>
      <w:pPr>
        <w:pStyle w:val="Nota"/>
      </w:pPr>
      <w:r>
        <w:rPr>
          <w:b/>
        </w:rPr>
        <w:t xml:space="preserve">Nota: </w:t>
      </w:r>
      <w:r>
        <w:rPr/>
        <w:t>Al guardar, la cantidad se descuenta del stock. Si no hay suficiente, el sistema no lo deja registrar. Si borra el registro, la cantidad vuelve al stock.</w:t>
      </w:r>
    </w:p>
    <w:p>
      <w:pPr>
        <w:pStyle w:val="Heading2"/>
      </w:pPr>
      <w:r>
        <w:t>¿Cómo indico un tratamiento?</w:t>
      </w:r>
    </w:p>
    <w:p>
      <w:pPr>
        <w:pStyle w:val="ListNumber"/>
        <w:numPr>
          <w:ilvl w:val="0"/>
          <w:numId w:val="110"/>
        </w:numPr>
      </w:pPr>
      <w:r>
        <w:rPr/>
        <w:t xml:space="preserve">En </w:t>
      </w:r>
      <w:r>
        <w:rPr>
          <w:b/>
        </w:rPr>
        <w:t>Tratamientos</w:t>
      </w:r>
      <w:r>
        <w:rPr/>
        <w:t xml:space="preserve">, presione </w:t>
      </w:r>
      <w:r>
        <w:rPr>
          <w:b/>
        </w:rPr>
        <w:t>+ Agregar</w:t>
      </w:r>
      <w:r>
        <w:rPr/>
        <w:t xml:space="preserve"> y elija el tipo de tratamiento.</w:t>
      </w:r>
    </w:p>
    <w:p>
      <w:pPr>
        <w:pStyle w:val="ListNumber"/>
        <w:numPr>
          <w:ilvl w:val="0"/>
          <w:numId w:val="110"/>
        </w:numPr>
      </w:pPr>
      <w:r>
        <w:rPr/>
        <w:t>Escriba la descripción y revise la fecha de inicio (son obligatorias). La fecha viene cargada con la de la consulta.</w:t>
      </w:r>
    </w:p>
    <w:p>
      <w:pPr>
        <w:pStyle w:val="ListNumber"/>
        <w:numPr>
          <w:ilvl w:val="0"/>
          <w:numId w:val="110"/>
        </w:numPr>
      </w:pPr>
      <w:r>
        <w:rPr/>
        <w:t>Si quiere, agregue los objetivos, la cantidad y frecuencia de sesiones y la duración de cada sesión.</w:t>
      </w:r>
    </w:p>
    <w:p>
      <w:pPr>
        <w:pStyle w:val="ListNumber"/>
        <w:numPr>
          <w:ilvl w:val="0"/>
          <w:numId w:val="110"/>
        </w:numPr>
      </w:pPr>
      <w:r>
        <w:rPr/>
        <w:t xml:space="preserve">Presione </w:t>
      </w:r>
      <w:r>
        <w:rPr>
          <w:b/>
        </w:rPr>
        <w:t>Guardar</w:t>
      </w:r>
      <w:r>
        <w:rPr/>
        <w:t>.</w:t>
      </w:r>
    </w:p>
    <w:p>
      <w:pPr>
        <w:pStyle w:val="Heading2"/>
      </w:pPr>
      <w:r>
        <w:t>¿Cómo hago una orden de estudios o análisis?</w:t>
      </w:r>
    </w:p>
    <w:p>
      <w:pPr>
        <w:pStyle w:val="ListNumber"/>
        <w:numPr>
          <w:ilvl w:val="0"/>
          <w:numId w:val="111"/>
        </w:numPr>
      </w:pPr>
      <w:r>
        <w:rPr/>
        <w:t xml:space="preserve">En </w:t>
      </w:r>
      <w:r>
        <w:rPr>
          <w:b/>
        </w:rPr>
        <w:t>Órdenes</w:t>
      </w:r>
      <w:r>
        <w:rPr/>
        <w:t xml:space="preserve">, presione </w:t>
      </w:r>
      <w:r>
        <w:rPr>
          <w:b/>
        </w:rPr>
        <w:t>+ Agregar</w:t>
      </w:r>
      <w:r>
        <w:rPr/>
        <w:t>.</w:t>
      </w:r>
    </w:p>
    <w:p>
      <w:pPr>
        <w:pStyle w:val="ListNumber"/>
        <w:numPr>
          <w:ilvl w:val="0"/>
          <w:numId w:val="111"/>
        </w:numPr>
      </w:pPr>
      <w:r>
        <w:rPr/>
        <w:t>Revise la fecha de la orden: viene cargada con la de la consulta y se puede cambiar. Si hace falta, escriba indicaciones para el paciente.</w:t>
      </w:r>
    </w:p>
    <w:p>
      <w:pPr>
        <w:pStyle w:val="ListNumber"/>
        <w:numPr>
          <w:ilvl w:val="0"/>
          <w:numId w:val="111"/>
        </w:numPr>
      </w:pPr>
      <w:r>
        <w:rPr/>
        <w:t xml:space="preserve">En </w:t>
      </w:r>
      <w:r>
        <w:rPr>
          <w:b/>
        </w:rPr>
        <w:t>Ítems de la orden</w:t>
      </w:r>
      <w:r>
        <w:rPr/>
        <w:t xml:space="preserve">, elija si es un estudio o un análisis, elija cuál y presione </w:t>
      </w:r>
      <w:r>
        <w:rPr>
          <w:b/>
        </w:rPr>
        <w:t>+ Añadir ítem</w:t>
      </w:r>
      <w:r>
        <w:rPr/>
        <w:t>. Repita por cada estudio o análisis que necesite.</w:t>
      </w:r>
    </w:p>
    <w:p>
      <w:pPr>
        <w:pStyle w:val="ListNumber"/>
        <w:numPr>
          <w:ilvl w:val="0"/>
          <w:numId w:val="111"/>
        </w:numPr>
      </w:pPr>
      <w:r>
        <w:rPr/>
        <w:t xml:space="preserve">Presione </w:t>
      </w:r>
      <w:r>
        <w:rPr>
          <w:b/>
        </w:rPr>
        <w:t>Guardar Orden</w:t>
      </w:r>
      <w:r>
        <w:rPr/>
        <w:t xml:space="preserve">. Aparece el botón </w:t>
      </w:r>
      <w:r>
        <w:rPr>
          <w:b/>
        </w:rPr>
        <w:t>Imprimir</w:t>
      </w:r>
      <w:r>
        <w:rPr/>
        <w:t xml:space="preserve"> para entregarle la orden al paciente.</w:t>
      </w:r>
    </w:p>
    <w:p>
      <w:pPr>
        <w:pStyle w:val="Figura"/>
      </w:pPr>
      <w:r>
        <w:drawing>
          <wp:inline xmlns:a="http://schemas.openxmlformats.org/drawingml/2006/main" xmlns:pic="http://schemas.openxmlformats.org/drawingml/2006/picture">
            <wp:extent cx="4320000" cy="3020979"/>
            <wp:docPr id="25" name="Picture 25"/>
            <wp:cNvGraphicFramePr>
              <a:graphicFrameLocks noChangeAspect="1"/>
            </wp:cNvGraphicFramePr>
            <a:graphic>
              <a:graphicData uri="http://schemas.openxmlformats.org/drawingml/2006/picture">
                <pic:pic>
                  <pic:nvPicPr>
                    <pic:cNvPr id="0" name="03_imprimir_aviso.jpg"/>
                    <pic:cNvPicPr/>
                  </pic:nvPicPr>
                  <pic:blipFill>
                    <a:blip r:embed="rId35"/>
                    <a:stretch>
                      <a:fillRect/>
                    </a:stretch>
                  </pic:blipFill>
                  <pic:spPr>
                    <a:xfrm>
                      <a:off x="0" y="0"/>
                      <a:ext cx="4320000" cy="3020979"/>
                    </a:xfrm>
                    <a:prstGeom prst="rect"/>
                  </pic:spPr>
                </pic:pic>
              </a:graphicData>
            </a:graphic>
          </wp:inline>
        </w:drawing>
      </w:r>
    </w:p>
    <w:p>
      <w:pPr>
        <w:pStyle w:val="Caption"/>
      </w:pPr>
      <w:r>
        <w:rPr>
          <w:b/>
        </w:rPr>
        <w:t>Figura 10.</w:t>
      </w:r>
      <w:r>
        <w:fldChar w:fldCharType="begin"/>
      </w:r>
      <w:r>
        <w:instrText xml:space="preserve"> SEQ Figura \r 2 \* ARABIC </w:instrText>
      </w:r>
      <w:r>
        <w:fldChar w:fldCharType="separate"/>
      </w:r>
      <w:r>
        <w:t>2</w:t>
      </w:r>
      <w:r>
        <w:fldChar w:fldCharType="end"/>
      </w:r>
      <w:r>
        <w:rPr>
          <w:b/>
        </w:rPr>
        <w:t xml:space="preserve">. </w:t>
      </w:r>
      <w:r>
        <w:t>Al guardar: ① Imprimir</w:t>
      </w:r>
    </w:p>
    <w:p>
      <w:r>
        <w:rPr/>
        <w:t>La orden impresa incluye los datos del paciente, los diagnósticos cargados en la consulta (con su código CIE-10), los estudios y análisis pedidos, las indicaciones y la firma del especialista.</w:t>
      </w:r>
    </w:p>
    <w:p>
      <w:pPr>
        <w:pStyle w:val="Heading2"/>
      </w:pPr>
      <w:r>
        <w:t>¿Cómo hago una receta?</w:t>
      </w:r>
    </w:p>
    <w:p>
      <w:pPr>
        <w:pStyle w:val="ListNumber"/>
        <w:numPr>
          <w:ilvl w:val="0"/>
          <w:numId w:val="112"/>
        </w:numPr>
      </w:pPr>
      <w:r>
        <w:rPr/>
        <w:t xml:space="preserve">En </w:t>
      </w:r>
      <w:r>
        <w:rPr>
          <w:b/>
        </w:rPr>
        <w:t>Recetas</w:t>
      </w:r>
      <w:r>
        <w:rPr/>
        <w:t xml:space="preserve">, presione </w:t>
      </w:r>
      <w:r>
        <w:rPr>
          <w:b/>
        </w:rPr>
        <w:t>+ Agregar</w:t>
      </w:r>
      <w:r>
        <w:rPr/>
        <w:t>.</w:t>
      </w:r>
    </w:p>
    <w:p>
      <w:pPr>
        <w:pStyle w:val="ListNumber"/>
        <w:numPr>
          <w:ilvl w:val="0"/>
          <w:numId w:val="112"/>
        </w:numPr>
      </w:pPr>
      <w:r>
        <w:rPr/>
        <w:t>Revise la fecha de la receta: viene cargada con la de la consulta. La validez viene en 30 días; cámbiela si hace falta. Si quiere, escriba indicaciones generales.</w:t>
      </w:r>
    </w:p>
    <w:p>
      <w:pPr>
        <w:pStyle w:val="ListNumber"/>
        <w:numPr>
          <w:ilvl w:val="0"/>
          <w:numId w:val="112"/>
        </w:numPr>
      </w:pPr>
      <w:r>
        <w:rPr/>
        <w:t xml:space="preserve">En </w:t>
      </w:r>
      <w:r>
        <w:rPr>
          <w:b/>
        </w:rPr>
        <w:t>Medicamentos</w:t>
      </w:r>
      <w:r>
        <w:rPr/>
        <w:t xml:space="preserve">, elija el medicamento, escriba la dosis, la frecuencia y la duración, y presione </w:t>
      </w:r>
      <w:r>
        <w:rPr>
          <w:b/>
        </w:rPr>
        <w:t>+ Añadir</w:t>
      </w:r>
      <w:r>
        <w:rPr/>
        <w:t>. Repita por cada medicamento.</w:t>
      </w:r>
    </w:p>
    <w:p>
      <w:pPr>
        <w:pStyle w:val="ListNumber"/>
        <w:numPr>
          <w:ilvl w:val="0"/>
          <w:numId w:val="112"/>
        </w:numPr>
      </w:pPr>
      <w:r>
        <w:rPr/>
        <w:t xml:space="preserve">Presione </w:t>
      </w:r>
      <w:r>
        <w:rPr>
          <w:b/>
        </w:rPr>
        <w:t>Guardar Receta</w:t>
      </w:r>
      <w:r>
        <w:rPr/>
        <w:t xml:space="preserve">. Aparece el botón </w:t>
      </w:r>
      <w:r>
        <w:rPr>
          <w:b/>
        </w:rPr>
        <w:t>Imprimir</w:t>
      </w:r>
      <w:r>
        <w:rPr/>
        <w:t>.</w:t>
      </w:r>
    </w:p>
    <w:p>
      <w:r>
        <w:rPr/>
        <w:t>La receta impresa muestra cada medicamento con su dosis, frecuencia, duración, cantidad e indicaciones, y la fecha hasta la que es válida.</w:t>
      </w:r>
    </w:p>
    <w:p>
      <w:pPr>
        <w:pStyle w:val="Heading2"/>
      </w:pPr>
      <w:r>
        <w:t>¿Cómo hago un certificado médico?</w:t>
      </w:r>
    </w:p>
    <w:p>
      <w:pPr>
        <w:pStyle w:val="ListNumber"/>
        <w:numPr>
          <w:ilvl w:val="0"/>
          <w:numId w:val="113"/>
        </w:numPr>
      </w:pPr>
      <w:r>
        <w:rPr/>
        <w:t xml:space="preserve">En </w:t>
      </w:r>
      <w:r>
        <w:rPr>
          <w:b/>
        </w:rPr>
        <w:t>Certificados Médicos</w:t>
      </w:r>
      <w:r>
        <w:rPr/>
        <w:t xml:space="preserve">, presione </w:t>
      </w:r>
      <w:r>
        <w:rPr>
          <w:b/>
        </w:rPr>
        <w:t>+ Agregar</w:t>
      </w:r>
      <w:r>
        <w:rPr/>
        <w:t xml:space="preserve"> y elija el tipo de certificado.</w:t>
      </w:r>
    </w:p>
    <w:p>
      <w:pPr>
        <w:pStyle w:val="ListNumber"/>
        <w:numPr>
          <w:ilvl w:val="0"/>
          <w:numId w:val="113"/>
        </w:numPr>
      </w:pPr>
      <w:r>
        <w:rPr/>
        <w:t>Escriba el motivo y revise la fecha, que viene cargada con la de la consulta (los dos son obligatorios).</w:t>
      </w:r>
    </w:p>
    <w:p>
      <w:pPr>
        <w:pStyle w:val="ListNumber"/>
        <w:numPr>
          <w:ilvl w:val="0"/>
          <w:numId w:val="113"/>
        </w:numPr>
      </w:pPr>
      <w:r>
        <w:rPr/>
        <w:t>Si es un certificado de reposo, ponga los días de reposo y las fechas desde y hasta.</w:t>
      </w:r>
    </w:p>
    <w:p>
      <w:pPr>
        <w:pStyle w:val="ListNumber"/>
        <w:numPr>
          <w:ilvl w:val="0"/>
          <w:numId w:val="113"/>
        </w:numPr>
      </w:pPr>
      <w:r>
        <w:rPr/>
        <w:t>Si quiere, agregue el diagnóstico y las recomendaciones.</w:t>
      </w:r>
    </w:p>
    <w:p>
      <w:pPr>
        <w:pStyle w:val="ListNumber"/>
        <w:numPr>
          <w:ilvl w:val="0"/>
          <w:numId w:val="113"/>
        </w:numPr>
      </w:pPr>
      <w:r>
        <w:rPr/>
        <w:t xml:space="preserve">Presione </w:t>
      </w:r>
      <w:r>
        <w:rPr>
          <w:b/>
        </w:rPr>
        <w:t>Guardar</w:t>
      </w:r>
      <w:r>
        <w:rPr/>
        <w:t xml:space="preserve">. El sistema le asigna un número al certificado, por ejemplo CERT-2026-0001, y aparece el botón </w:t>
      </w:r>
      <w:r>
        <w:rPr>
          <w:b/>
        </w:rPr>
        <w:t>Imprimir</w:t>
      </w:r>
      <w:r>
        <w:rPr/>
        <w:t>.</w:t>
      </w:r>
    </w:p>
    <w:p>
      <w:r>
        <w:rPr/>
        <w:t>El certificado impreso dice que el paciente asistió a la consulta, con la fecha y el horario de la cita, y los días de reposo si los indicó. El diagnóstico solo aparece si lo escribió en el certificado: es un dato sensible, déjelo vacío si el certificado es para la escuela o el trabajo.</w:t>
      </w:r>
    </w:p>
    <w:p>
      <w:pPr>
        <w:pStyle w:val="Heading2"/>
      </w:pPr>
      <w:r>
        <w:t>¿Cómo vuelvo a imprimir una orden, receta o certificado?</w:t>
      </w:r>
    </w:p>
    <w:p>
      <w:pPr>
        <w:pStyle w:val="Figura"/>
      </w:pPr>
      <w:r>
        <w:drawing>
          <wp:inline xmlns:a="http://schemas.openxmlformats.org/drawingml/2006/main" xmlns:pic="http://schemas.openxmlformats.org/drawingml/2006/picture">
            <wp:extent cx="4320000" cy="665806"/>
            <wp:docPr id="26" name="Picture 26"/>
            <wp:cNvGraphicFramePr>
              <a:graphicFrameLocks noChangeAspect="1"/>
            </wp:cNvGraphicFramePr>
            <a:graphic>
              <a:graphicData uri="http://schemas.openxmlformats.org/drawingml/2006/picture">
                <pic:pic>
                  <pic:nvPicPr>
                    <pic:cNvPr id="0" name="02_imprimir_lista.jpg"/>
                    <pic:cNvPicPr/>
                  </pic:nvPicPr>
                  <pic:blipFill>
                    <a:blip r:embed="rId36"/>
                    <a:stretch>
                      <a:fillRect/>
                    </a:stretch>
                  </pic:blipFill>
                  <pic:spPr>
                    <a:xfrm>
                      <a:off x="0" y="0"/>
                      <a:ext cx="4320000" cy="665806"/>
                    </a:xfrm>
                    <a:prstGeom prst="rect"/>
                  </pic:spPr>
                </pic:pic>
              </a:graphicData>
            </a:graphic>
          </wp:inline>
        </w:drawing>
      </w:r>
    </w:p>
    <w:p>
      <w:pPr>
        <w:pStyle w:val="Caption"/>
      </w:pPr>
      <w:r>
        <w:rPr>
          <w:b/>
        </w:rPr>
        <w:t>Figura 10.</w:t>
      </w:r>
      <w:r>
        <w:fldChar w:fldCharType="begin"/>
      </w:r>
      <w:r>
        <w:instrText xml:space="preserve"> SEQ Figura \r 3 \* ARABIC </w:instrText>
      </w:r>
      <w:r>
        <w:fldChar w:fldCharType="separate"/>
      </w:r>
      <w:r>
        <w:t>3</w:t>
      </w:r>
      <w:r>
        <w:fldChar w:fldCharType="end"/>
      </w:r>
      <w:r>
        <w:rPr>
          <w:b/>
        </w:rPr>
        <w:t xml:space="preserve">. </w:t>
      </w:r>
      <w:r>
        <w:t>Órdenes de la consulta: ① Imprimir</w:t>
      </w:r>
    </w:p>
    <w:p>
      <w:r>
        <w:rPr/>
        <w:t xml:space="preserve">En la lista de Órdenes, Recetas o Certificados Médicos de la consulta, presione el botón de la impresora </w:t>
      </w:r>
      <w:r>
        <w:rPr>
          <w:b/>
        </w:rPr>
        <w:t>Imprimir</w:t>
      </w:r>
      <w:r>
        <w:rPr/>
        <w:t xml:space="preserve"> en la fila del documento. Se abre el PDF en otra pestaña, listo para imprimir o guardar.</w:t>
      </w:r>
    </w:p>
    <w:p>
      <w:r>
        <w:rPr/>
        <w:t>El documento lo firma el especialista que atendió la consulta. Los datos de la clínica (nombre, dirección, teléfono, RUC) salen de la configuración de la empresa.</w:t>
      </w:r>
    </w:p>
    <w:p>
      <w:pPr>
        <w:pStyle w:val="Heading2"/>
      </w:pPr>
      <w:r>
        <w:t>¿Cómo derivo al paciente a otro especialista?</w:t>
      </w:r>
    </w:p>
    <w:p>
      <w:pPr>
        <w:pStyle w:val="ListNumber"/>
        <w:numPr>
          <w:ilvl w:val="0"/>
          <w:numId w:val="114"/>
        </w:numPr>
      </w:pPr>
      <w:r>
        <w:rPr/>
        <w:t xml:space="preserve">En </w:t>
      </w:r>
      <w:r>
        <w:rPr>
          <w:b/>
        </w:rPr>
        <w:t>Derivaciones</w:t>
      </w:r>
      <w:r>
        <w:rPr/>
        <w:t xml:space="preserve">, presione </w:t>
      </w:r>
      <w:r>
        <w:rPr>
          <w:b/>
        </w:rPr>
        <w:t>+ Agregar</w:t>
      </w:r>
      <w:r>
        <w:rPr/>
        <w:t>.</w:t>
      </w:r>
    </w:p>
    <w:p>
      <w:pPr>
        <w:pStyle w:val="ListNumber"/>
        <w:numPr>
          <w:ilvl w:val="0"/>
          <w:numId w:val="114"/>
        </w:numPr>
      </w:pPr>
      <w:r>
        <w:rPr/>
        <w:t>Elija la especialidad a la que lo deriva y escriba el motivo de la derivación.</w:t>
      </w:r>
    </w:p>
    <w:p>
      <w:pPr>
        <w:pStyle w:val="ListNumber"/>
        <w:numPr>
          <w:ilvl w:val="0"/>
          <w:numId w:val="114"/>
        </w:numPr>
      </w:pPr>
      <w:r>
        <w:rPr/>
        <w:t xml:space="preserve">Presione </w:t>
      </w:r>
      <w:r>
        <w:rPr>
          <w:b/>
        </w:rPr>
        <w:t>Guardar</w:t>
      </w:r>
      <w:r>
        <w:rPr/>
        <w:t>.</w:t>
      </w:r>
    </w:p>
    <w:p>
      <w:pPr>
        <w:pStyle w:val="Heading2"/>
      </w:pPr>
      <w:r>
        <w:t>¿Cómo cierro la consulta?</w:t>
      </w:r>
    </w:p>
    <w:p>
      <w:pPr>
        <w:pStyle w:val="ListNumber"/>
        <w:numPr>
          <w:ilvl w:val="0"/>
          <w:numId w:val="115"/>
        </w:numPr>
      </w:pPr>
      <w:r>
        <w:rPr/>
        <w:t xml:space="preserve">Cuando termine de atender, en </w:t>
      </w:r>
      <w:r>
        <w:rPr>
          <w:b/>
        </w:rPr>
        <w:t>Atención Clínica</w:t>
      </w:r>
      <w:r>
        <w:rPr/>
        <w:t xml:space="preserve"> cambie el </w:t>
      </w:r>
      <w:r>
        <w:rPr>
          <w:b/>
        </w:rPr>
        <w:t>Estado</w:t>
      </w:r>
      <w:r>
        <w:rPr/>
        <w:t xml:space="preserve"> a </w:t>
      </w:r>
      <w:r>
        <w:rPr>
          <w:b/>
        </w:rPr>
        <w:t>Finalizada</w:t>
      </w:r>
      <w:r>
        <w:rPr/>
        <w:t>.</w:t>
      </w:r>
    </w:p>
    <w:p>
      <w:pPr>
        <w:pStyle w:val="ListNumber"/>
        <w:numPr>
          <w:ilvl w:val="0"/>
          <w:numId w:val="115"/>
        </w:numPr>
      </w:pPr>
      <w:r>
        <w:rPr/>
        <w:t xml:space="preserve">Presione </w:t>
      </w:r>
      <w:r>
        <w:rPr>
          <w:b/>
        </w:rPr>
        <w:t>Guardar Cambios</w:t>
      </w:r>
      <w:r>
        <w:rPr/>
        <w:t>.</w:t>
      </w:r>
    </w:p>
    <w:p>
      <w:r>
        <w:rPr/>
        <w:t xml:space="preserve">Al finalizar la consulta, la cita del paciente pasa sola a </w:t>
      </w:r>
      <w:r>
        <w:rPr>
          <w:b/>
        </w:rPr>
        <w:t>Completada</w:t>
      </w:r>
      <w:r>
        <w:rPr/>
        <w:t>, tanto en su Mi Agenda como en la pantalla Citas de recepción. No hace falta avisar a nadie.</w:t>
      </w:r>
    </w:p>
    <w:p>
      <w:pPr>
        <w:pStyle w:val="Nota"/>
      </w:pPr>
      <w:r>
        <w:rPr>
          <w:b/>
        </w:rPr>
        <w:t xml:space="preserve">Nota: </w:t>
      </w:r>
      <w:r>
        <w:rPr/>
        <w:t xml:space="preserve">Finalice la consulta solo cuando haya terminado de cargar todo. Aunque después puede volver a abrirla con </w:t>
      </w:r>
      <w:r>
        <w:rPr>
          <w:b/>
        </w:rPr>
        <w:t>Editar</w:t>
      </w:r>
      <w:r>
        <w:rPr/>
        <w:t>, la cita ya queda cerrada.</w:t>
      </w:r>
    </w:p>
    <w:p>
      <w:pPr>
        <w:pStyle w:val="Heading1"/>
        <w:pageBreakBefore w:val="0"/>
      </w:pPr>
      <w:r>
        <w:t>PEI (Plan Educativo Individual)</w:t>
      </w:r>
    </w:p>
    <w:p>
      <w:r>
        <w:rPr/>
        <w:t>Aquí se arma y se actualiza el plan de intervención de cada paciente: objetivos, áreas a trabajar, estrategias y cronograma. Cada paciente tiene un solo PEI, y cada cambio se guarda como una versión nueva.</w:t>
      </w:r>
    </w:p>
    <w:p>
      <w:pPr>
        <w:pStyle w:val="Heading2"/>
      </w:pPr>
      <w:r>
        <w:t>¿Cómo hago el PEI de un paciente nuevo?</w:t>
      </w:r>
    </w:p>
    <w:p>
      <w:pPr>
        <w:pStyle w:val="Figura"/>
      </w:pPr>
      <w:r>
        <w:drawing>
          <wp:inline xmlns:a="http://schemas.openxmlformats.org/drawingml/2006/main" xmlns:pic="http://schemas.openxmlformats.org/drawingml/2006/picture">
            <wp:extent cx="4320000" cy="994839"/>
            <wp:docPr id="27" name="Picture 27"/>
            <wp:cNvGraphicFramePr>
              <a:graphicFrameLocks noChangeAspect="1"/>
            </wp:cNvGraphicFramePr>
            <a:graphic>
              <a:graphicData uri="http://schemas.openxmlformats.org/drawingml/2006/picture">
                <pic:pic>
                  <pic:nvPicPr>
                    <pic:cNvPr id="0" name="01_listado.jpg"/>
                    <pic:cNvPicPr/>
                  </pic:nvPicPr>
                  <pic:blipFill>
                    <a:blip r:embed="rId37"/>
                    <a:stretch>
                      <a:fillRect/>
                    </a:stretch>
                  </pic:blipFill>
                  <pic:spPr>
                    <a:xfrm>
                      <a:off x="0" y="0"/>
                      <a:ext cx="4320000" cy="994839"/>
                    </a:xfrm>
                    <a:prstGeom prst="rect"/>
                  </pic:spPr>
                </pic:pic>
              </a:graphicData>
            </a:graphic>
          </wp:inline>
        </w:drawing>
      </w:r>
    </w:p>
    <w:p>
      <w:pPr>
        <w:pStyle w:val="Caption"/>
      </w:pPr>
      <w:r>
        <w:rPr>
          <w:b/>
        </w:rPr>
        <w:t>Figura 11.</w:t>
      </w:r>
      <w:r>
        <w:fldChar w:fldCharType="begin"/>
      </w:r>
      <w:r>
        <w:instrText xml:space="preserve"> SEQ Figura \r 1 \* ARABIC </w:instrText>
      </w:r>
      <w:r>
        <w:fldChar w:fldCharType="separate"/>
      </w:r>
      <w:r>
        <w:t>1</w:t>
      </w:r>
      <w:r>
        <w:fldChar w:fldCharType="end"/>
      </w:r>
      <w:r>
        <w:rPr>
          <w:b/>
        </w:rPr>
        <w:t xml:space="preserve">. </w:t>
      </w:r>
      <w:r>
        <w:t>PEI: ① Nuevo PEI</w:t>
      </w:r>
    </w:p>
    <w:p>
      <w:pPr>
        <w:pStyle w:val="Figura"/>
      </w:pPr>
      <w:r>
        <w:drawing>
          <wp:inline xmlns:a="http://schemas.openxmlformats.org/drawingml/2006/main" xmlns:pic="http://schemas.openxmlformats.org/drawingml/2006/picture">
            <wp:extent cx="4320000" cy="2686452"/>
            <wp:docPr id="28" name="Picture 28"/>
            <wp:cNvGraphicFramePr>
              <a:graphicFrameLocks noChangeAspect="1"/>
            </wp:cNvGraphicFramePr>
            <a:graphic>
              <a:graphicData uri="http://schemas.openxmlformats.org/drawingml/2006/picture">
                <pic:pic>
                  <pic:nvPicPr>
                    <pic:cNvPr id="0" name="02_nuevo.jpg"/>
                    <pic:cNvPicPr/>
                  </pic:nvPicPr>
                  <pic:blipFill>
                    <a:blip r:embed="rId38"/>
                    <a:stretch>
                      <a:fillRect/>
                    </a:stretch>
                  </pic:blipFill>
                  <pic:spPr>
                    <a:xfrm>
                      <a:off x="0" y="0"/>
                      <a:ext cx="4320000" cy="2686452"/>
                    </a:xfrm>
                    <a:prstGeom prst="rect"/>
                  </pic:spPr>
                </pic:pic>
              </a:graphicData>
            </a:graphic>
          </wp:inline>
        </w:drawing>
      </w:r>
    </w:p>
    <w:p>
      <w:pPr>
        <w:pStyle w:val="Caption"/>
      </w:pPr>
      <w:r>
        <w:rPr>
          <w:b/>
        </w:rPr>
        <w:t>Figura 11.</w:t>
      </w:r>
      <w:r>
        <w:fldChar w:fldCharType="begin"/>
      </w:r>
      <w:r>
        <w:instrText xml:space="preserve"> SEQ Figura \r 2 \* ARABIC </w:instrText>
      </w:r>
      <w:r>
        <w:fldChar w:fldCharType="separate"/>
      </w:r>
      <w:r>
        <w:t>2</w:t>
      </w:r>
      <w:r>
        <w:fldChar w:fldCharType="end"/>
      </w:r>
      <w:r>
        <w:rPr>
          <w:b/>
        </w:rPr>
        <w:t xml:space="preserve">. </w:t>
      </w:r>
      <w:r>
        <w:t>Nuevo PEI: ② busque al paciente ③ Seleccionar y continuar</w:t>
      </w:r>
    </w:p>
    <w:p>
      <w:pPr>
        <w:pStyle w:val="ListNumber"/>
        <w:numPr>
          <w:ilvl w:val="0"/>
          <w:numId w:val="116"/>
        </w:numPr>
      </w:pPr>
      <w:r>
        <w:rPr/>
        <w:t xml:space="preserve">Presione </w:t>
      </w:r>
      <w:r>
        <w:rPr>
          <w:b/>
        </w:rPr>
        <w:t>Nuevo PEI</w:t>
      </w:r>
      <w:r>
        <w:rPr/>
        <w:t>.</w:t>
      </w:r>
    </w:p>
    <w:p>
      <w:pPr>
        <w:pStyle w:val="ListNumber"/>
        <w:numPr>
          <w:ilvl w:val="0"/>
          <w:numId w:val="116"/>
        </w:numPr>
      </w:pPr>
      <w:r>
        <w:rPr/>
        <w:t>Escriba parte del nombre, del apellido o de la historia clínica del paciente y elíjalo de la lista.</w:t>
      </w:r>
    </w:p>
    <w:p>
      <w:pPr>
        <w:pStyle w:val="ListNumber"/>
        <w:numPr>
          <w:ilvl w:val="0"/>
          <w:numId w:val="116"/>
        </w:numPr>
      </w:pPr>
      <w:r>
        <w:rPr/>
        <w:t xml:space="preserve">Presione </w:t>
      </w:r>
      <w:r>
        <w:rPr>
          <w:b/>
        </w:rPr>
        <w:t>Seleccionar y continuar</w:t>
      </w:r>
      <w:r>
        <w:rPr/>
        <w:t>.</w:t>
      </w:r>
    </w:p>
    <w:p>
      <w:pPr>
        <w:pStyle w:val="ListNumber"/>
        <w:numPr>
          <w:ilvl w:val="0"/>
          <w:numId w:val="116"/>
        </w:numPr>
      </w:pPr>
      <w:r>
        <w:rPr/>
        <w:t xml:space="preserve">Escriba los </w:t>
      </w:r>
      <w:r>
        <w:rPr>
          <w:b/>
        </w:rPr>
        <w:t>Objetivos</w:t>
      </w:r>
      <w:r>
        <w:rPr/>
        <w:t xml:space="preserve"> (son obligatorios).</w:t>
      </w:r>
    </w:p>
    <w:p>
      <w:pPr>
        <w:pStyle w:val="ListNumber"/>
        <w:numPr>
          <w:ilvl w:val="0"/>
          <w:numId w:val="116"/>
        </w:numPr>
      </w:pPr>
      <w:r>
        <w:rPr/>
        <w:t xml:space="preserve">Complete, si corresponde, las </w:t>
      </w:r>
      <w:r>
        <w:rPr>
          <w:b/>
        </w:rPr>
        <w:t>Áreas de intervención</w:t>
      </w:r>
      <w:r>
        <w:rPr/>
        <w:t xml:space="preserve">, las </w:t>
      </w:r>
      <w:r>
        <w:rPr>
          <w:b/>
        </w:rPr>
        <w:t>Estrategias</w:t>
      </w:r>
      <w:r>
        <w:rPr/>
        <w:t xml:space="preserve"> y el </w:t>
      </w:r>
      <w:r>
        <w:rPr>
          <w:b/>
        </w:rPr>
        <w:t>Cronograma de seguimiento</w:t>
      </w:r>
      <w:r>
        <w:rPr/>
        <w:t>.</w:t>
      </w:r>
    </w:p>
    <w:p>
      <w:pPr>
        <w:pStyle w:val="ListNumber"/>
        <w:numPr>
          <w:ilvl w:val="0"/>
          <w:numId w:val="116"/>
        </w:numPr>
      </w:pPr>
      <w:r>
        <w:rPr/>
        <w:t xml:space="preserve">Deje el estado en </w:t>
      </w:r>
      <w:r>
        <w:rPr>
          <w:b/>
        </w:rPr>
        <w:t>Activo</w:t>
      </w:r>
      <w:r>
        <w:rPr/>
        <w:t xml:space="preserve"> y presione </w:t>
      </w:r>
      <w:r>
        <w:rPr>
          <w:b/>
        </w:rPr>
        <w:t>Guardar versión</w:t>
      </w:r>
      <w:r>
        <w:rPr/>
        <w:t>.</w:t>
      </w:r>
    </w:p>
    <w:p>
      <w:r>
        <w:rPr/>
        <w:t>Si el paciente ya tenía PEI, el sistema abre su plan actual para que lo actualice.</w:t>
      </w:r>
    </w:p>
    <w:p>
      <w:pPr>
        <w:pStyle w:val="Heading2"/>
      </w:pPr>
      <w:r>
        <w:t>¿Cómo actualizo el PEI de un paciente?</w:t>
      </w:r>
    </w:p>
    <w:p>
      <w:pPr>
        <w:pStyle w:val="ListNumber"/>
        <w:numPr>
          <w:ilvl w:val="0"/>
          <w:numId w:val="117"/>
        </w:numPr>
      </w:pPr>
      <w:r>
        <w:rPr/>
        <w:t>En la lista, presione el botón del ojo en la fila del paciente.</w:t>
      </w:r>
    </w:p>
    <w:p>
      <w:pPr>
        <w:pStyle w:val="ListNumber"/>
        <w:numPr>
          <w:ilvl w:val="0"/>
          <w:numId w:val="117"/>
        </w:numPr>
      </w:pPr>
      <w:r>
        <w:rPr/>
        <w:t>El formulario se abre con el plan vigente ya cargado. Cambie lo que necesite.</w:t>
      </w:r>
    </w:p>
    <w:p>
      <w:pPr>
        <w:pStyle w:val="ListNumber"/>
        <w:numPr>
          <w:ilvl w:val="0"/>
          <w:numId w:val="117"/>
        </w:numPr>
      </w:pPr>
      <w:r>
        <w:rPr/>
        <w:t xml:space="preserve">Presione </w:t>
      </w:r>
      <w:r>
        <w:rPr>
          <w:b/>
        </w:rPr>
        <w:t>Guardar versión</w:t>
      </w:r>
      <w:r>
        <w:rPr/>
        <w:t>.</w:t>
      </w:r>
    </w:p>
    <w:p>
      <w:r>
        <w:rPr/>
        <w:t xml:space="preserve">La versión anterior no se pierde. En </w:t>
      </w:r>
      <w:r>
        <w:rPr>
          <w:b/>
        </w:rPr>
        <w:t>Historial de versiones</w:t>
      </w:r>
      <w:r>
        <w:rPr/>
        <w:t xml:space="preserve"> se ven todas, con su fecha, el especialista que la hizo y cuál es la vigente.</w:t>
      </w:r>
    </w:p>
    <w:p>
      <w:pPr>
        <w:pStyle w:val="Heading2"/>
      </w:pPr>
      <w:r>
        <w:t>¿Cómo cierro un PEI?</w:t>
      </w:r>
    </w:p>
    <w:p>
      <w:r>
        <w:rPr/>
        <w:t xml:space="preserve">Cuando el plan terminó, ábralo, cambie el </w:t>
      </w:r>
      <w:r>
        <w:rPr>
          <w:b/>
        </w:rPr>
        <w:t>Estado del plan</w:t>
      </w:r>
      <w:r>
        <w:rPr/>
        <w:t xml:space="preserve"> a </w:t>
      </w:r>
      <w:r>
        <w:rPr>
          <w:b/>
        </w:rPr>
        <w:t>Cerrado</w:t>
      </w:r>
      <w:r>
        <w:rPr/>
        <w:t xml:space="preserve"> y presione </w:t>
      </w:r>
      <w:r>
        <w:rPr>
          <w:b/>
        </w:rPr>
        <w:t>Guardar versión</w:t>
      </w:r>
      <w:r>
        <w:rPr/>
        <w:t>.</w:t>
      </w:r>
    </w:p>
    <w:p>
      <w:pPr>
        <w:pStyle w:val="Heading1"/>
        <w:pageBreakBefore w:val="0"/>
      </w:pPr>
      <w:r>
        <w:t>Fichas Médicas</w:t>
      </w:r>
    </w:p>
    <w:p>
      <w:r>
        <w:rPr/>
        <w:t>La ficha médica reúne en una sola pantalla toda la historia clínica de un paciente. Es solo para consultar; los datos se cargan desde las consultas y el PEI.</w:t>
      </w:r>
    </w:p>
    <w:p>
      <w:pPr>
        <w:pStyle w:val="Heading2"/>
      </w:pPr>
      <w:r>
        <w:t>¿Cómo abro la ficha de un paciente?</w:t>
      </w:r>
    </w:p>
    <w:p>
      <w:pPr>
        <w:pStyle w:val="Figura"/>
      </w:pPr>
      <w:r>
        <w:drawing>
          <wp:inline xmlns:a="http://schemas.openxmlformats.org/drawingml/2006/main" xmlns:pic="http://schemas.openxmlformats.org/drawingml/2006/picture">
            <wp:extent cx="4320000" cy="2400000"/>
            <wp:docPr id="29" name="Picture 29"/>
            <wp:cNvGraphicFramePr>
              <a:graphicFrameLocks noChangeAspect="1"/>
            </wp:cNvGraphicFramePr>
            <a:graphic>
              <a:graphicData uri="http://schemas.openxmlformats.org/drawingml/2006/picture">
                <pic:pic>
                  <pic:nvPicPr>
                    <pic:cNvPr id="0" name="01_listado.jpg"/>
                    <pic:cNvPicPr/>
                  </pic:nvPicPr>
                  <pic:blipFill>
                    <a:blip r:embed="rId39"/>
                    <a:stretch>
                      <a:fillRect/>
                    </a:stretch>
                  </pic:blipFill>
                  <pic:spPr>
                    <a:xfrm>
                      <a:off x="0" y="0"/>
                      <a:ext cx="4320000" cy="2400000"/>
                    </a:xfrm>
                    <a:prstGeom prst="rect"/>
                  </pic:spPr>
                </pic:pic>
              </a:graphicData>
            </a:graphic>
          </wp:inline>
        </w:drawing>
      </w:r>
    </w:p>
    <w:p>
      <w:pPr>
        <w:pStyle w:val="Caption"/>
      </w:pPr>
      <w:r>
        <w:rPr>
          <w:b/>
        </w:rPr>
        <w:t>Figura 12.</w:t>
      </w:r>
      <w:r>
        <w:fldChar w:fldCharType="begin"/>
      </w:r>
      <w:r>
        <w:instrText xml:space="preserve"> SEQ Figura \r 1 \* ARABIC </w:instrText>
      </w:r>
      <w:r>
        <w:fldChar w:fldCharType="separate"/>
      </w:r>
      <w:r>
        <w:t>1</w:t>
      </w:r>
      <w:r>
        <w:fldChar w:fldCharType="end"/>
      </w:r>
      <w:r>
        <w:rPr>
          <w:b/>
        </w:rPr>
        <w:t xml:space="preserve">. </w:t>
      </w:r>
      <w:r>
        <w:t>Fichas Médicas: ① buscar ② Ver ficha</w:t>
      </w:r>
    </w:p>
    <w:p>
      <w:pPr>
        <w:pStyle w:val="ListNumber"/>
        <w:numPr>
          <w:ilvl w:val="0"/>
          <w:numId w:val="118"/>
        </w:numPr>
      </w:pPr>
      <w:r>
        <w:rPr/>
        <w:t>Busque al paciente en la lista por historia clínica, nombre o cédula.</w:t>
      </w:r>
    </w:p>
    <w:p>
      <w:pPr>
        <w:pStyle w:val="ListNumber"/>
        <w:numPr>
          <w:ilvl w:val="0"/>
          <w:numId w:val="118"/>
        </w:numPr>
      </w:pPr>
      <w:r>
        <w:rPr/>
        <w:t xml:space="preserve">Presione </w:t>
      </w:r>
      <w:r>
        <w:rPr>
          <w:b/>
        </w:rPr>
        <w:t>Ver ficha</w:t>
      </w:r>
      <w:r>
        <w:rPr/>
        <w:t>.</w:t>
      </w:r>
    </w:p>
    <w:p>
      <w:pPr>
        <w:pStyle w:val="Heading2"/>
      </w:pPr>
      <w:r>
        <w:t>¿Qué muestra la ficha?</w:t>
      </w:r>
    </w:p>
    <w:p>
      <w:pPr>
        <w:pStyle w:val="ListBullet"/>
      </w:pPr>
      <w:r>
        <w:rPr>
          <w:b/>
        </w:rPr>
        <w:t>Datos del Paciente</w:t>
      </w:r>
      <w:r>
        <w:rPr/>
        <w:t xml:space="preserve">, sus </w:t>
      </w:r>
      <w:r>
        <w:rPr>
          <w:b/>
        </w:rPr>
        <w:t>Próximas Citas</w:t>
      </w:r>
      <w:r>
        <w:rPr/>
        <w:t xml:space="preserve"> y sus </w:t>
      </w:r>
      <w:r>
        <w:rPr>
          <w:b/>
        </w:rPr>
        <w:t>Tratamientos</w:t>
      </w:r>
      <w:r>
        <w:rPr/>
        <w:t>, siempre a la vista.</w:t>
      </w:r>
    </w:p>
    <w:p>
      <w:pPr>
        <w:pStyle w:val="ListBullet"/>
      </w:pPr>
      <w:r>
        <w:rPr>
          <w:b/>
        </w:rPr>
        <w:t>Anamnesis</w:t>
      </w:r>
      <w:r>
        <w:rPr/>
        <w:t xml:space="preserve">, </w:t>
      </w:r>
      <w:r>
        <w:rPr>
          <w:b/>
        </w:rPr>
        <w:t>PEI</w:t>
      </w:r>
      <w:r>
        <w:rPr/>
        <w:t xml:space="preserve">, </w:t>
      </w:r>
      <w:r>
        <w:rPr>
          <w:b/>
        </w:rPr>
        <w:t>Diagnósticos</w:t>
      </w:r>
      <w:r>
        <w:rPr/>
        <w:t xml:space="preserve">, </w:t>
      </w:r>
      <w:r>
        <w:rPr>
          <w:b/>
        </w:rPr>
        <w:t>Procedimientos Recientes</w:t>
      </w:r>
      <w:r>
        <w:rPr/>
        <w:t xml:space="preserve">, </w:t>
      </w:r>
      <w:r>
        <w:rPr>
          <w:b/>
        </w:rPr>
        <w:t>Consultas Recientes</w:t>
      </w:r>
      <w:r>
        <w:rPr/>
        <w:t xml:space="preserve"> y </w:t>
      </w:r>
      <w:r>
        <w:rPr>
          <w:b/>
        </w:rPr>
        <w:t>Timeline de Eventos</w:t>
      </w:r>
      <w:r>
        <w:rPr/>
        <w:t>. Estos bloques están cerrados: haga clic en el título para abrirlos.</w:t>
      </w:r>
    </w:p>
    <w:p>
      <w:pPr>
        <w:pStyle w:val="ListBullet"/>
      </w:pPr>
      <w:r>
        <w:rPr>
          <w:b/>
        </w:rPr>
        <w:t>Notas Clínicas</w:t>
      </w:r>
      <w:r>
        <w:rPr/>
        <w:t xml:space="preserve"> que dejaron los profesionales.</w:t>
      </w:r>
    </w:p>
    <w:p>
      <w:pPr>
        <w:pStyle w:val="Heading2"/>
      </w:pPr>
      <w:r>
        <w:t>¿Cómo agrego una nota clínica?</w:t>
      </w:r>
    </w:p>
    <w:p>
      <w:pPr>
        <w:pStyle w:val="ListNumber"/>
        <w:numPr>
          <w:ilvl w:val="0"/>
          <w:numId w:val="119"/>
        </w:numPr>
      </w:pPr>
      <w:r>
        <w:rPr/>
        <w:t xml:space="preserve">En </w:t>
      </w:r>
      <w:r>
        <w:rPr>
          <w:b/>
        </w:rPr>
        <w:t>Notas Clínicas</w:t>
      </w:r>
      <w:r>
        <w:rPr/>
        <w:t xml:space="preserve">, presione </w:t>
      </w:r>
      <w:r>
        <w:rPr>
          <w:b/>
        </w:rPr>
        <w:t>+ Nueva nota</w:t>
      </w:r>
      <w:r>
        <w:rPr/>
        <w:t>.</w:t>
      </w:r>
    </w:p>
    <w:p>
      <w:pPr>
        <w:pStyle w:val="ListNumber"/>
        <w:numPr>
          <w:ilvl w:val="0"/>
          <w:numId w:val="119"/>
        </w:numPr>
      </w:pPr>
      <w:r>
        <w:rPr/>
        <w:t>Escriba la nota.</w:t>
      </w:r>
    </w:p>
    <w:p>
      <w:pPr>
        <w:pStyle w:val="ListNumber"/>
        <w:numPr>
          <w:ilvl w:val="0"/>
          <w:numId w:val="119"/>
        </w:numPr>
      </w:pPr>
      <w:r>
        <w:rPr/>
        <w:t xml:space="preserve">Presione </w:t>
      </w:r>
      <w:r>
        <w:rPr>
          <w:b/>
        </w:rPr>
        <w:t>Guardar nota</w:t>
      </w:r>
      <w:r>
        <w:rPr/>
        <w:t>.</w:t>
      </w:r>
    </w:p>
    <w:p>
      <w:r>
        <w:rPr/>
        <w:t>Las notas sirven para dejar un comentario sobre el paciente fuera de una consulta, por ejemplo después de una llamada con la familia.</w:t>
      </w:r>
    </w:p>
    <w:p>
      <w:pPr>
        <w:pStyle w:val="Heading2"/>
      </w:pPr>
      <w:r>
        <w:t>¿Cómo imprimo la ficha?</w:t>
      </w:r>
    </w:p>
    <w:p>
      <w:pPr>
        <w:pStyle w:val="ListNumber"/>
        <w:numPr>
          <w:ilvl w:val="0"/>
          <w:numId w:val="120"/>
        </w:numPr>
      </w:pPr>
      <w:r>
        <w:rPr/>
        <w:t xml:space="preserve">Presione </w:t>
      </w:r>
      <w:r>
        <w:rPr>
          <w:b/>
        </w:rPr>
        <w:t>Generar PDF</w:t>
      </w:r>
      <w:r>
        <w:rPr/>
        <w:t>, arriba a la derecha.</w:t>
      </w:r>
    </w:p>
    <w:p>
      <w:pPr>
        <w:pStyle w:val="ListNumber"/>
        <w:numPr>
          <w:ilvl w:val="0"/>
          <w:numId w:val="120"/>
        </w:numPr>
      </w:pPr>
      <w:r>
        <w:rPr/>
        <w:t>Marque qué partes quiere incluir: anamnesis, diagnósticos, tratamientos activos y próxima cita. Los datos del paciente siempre salen.</w:t>
      </w:r>
    </w:p>
    <w:p>
      <w:pPr>
        <w:pStyle w:val="ListNumber"/>
        <w:numPr>
          <w:ilvl w:val="0"/>
          <w:numId w:val="120"/>
        </w:numPr>
      </w:pPr>
      <w:r>
        <w:rPr/>
        <w:t xml:space="preserve">Presione </w:t>
      </w:r>
      <w:r>
        <w:rPr>
          <w:b/>
        </w:rPr>
        <w:t>Generar</w:t>
      </w:r>
      <w:r>
        <w:rPr/>
        <w:t>.</w:t>
      </w:r>
    </w:p>
    <w:p>
      <w:pPr>
        <w:pStyle w:val="Títulodeanexo"/>
        <w:spacing w:before="3000" w:after="360"/>
        <w:jc w:val="center"/>
      </w:pPr>
      <w:r>
        <w:rPr>
          <w:sz w:val="52"/>
        </w:rPr>
        <w:t>Parte IV. Rol Ventas</w:t>
      </w:r>
    </w:p>
    <w:p>
      <w:pPr>
        <w:spacing w:after="480"/>
        <w:jc w:val="center"/>
      </w:pPr>
      <w:r>
        <w:t>Pantallas propias de Ventas: pedidos, presupuestos, caja, facturación y cobranzas. También usa la Auditoría y los Reportes de la Parte I.</w:t>
      </w:r>
    </w:p>
    <w:p>
      <w:pPr>
        <w:pStyle w:val="Títulosinnúmero"/>
        <w:jc w:val="center"/>
      </w:pPr>
      <w:r>
        <w:t>Contenido de esta parte</w:t>
      </w:r>
    </w:p>
    <w:p>
      <w:pPr>
        <w:spacing w:after="40" w:line="240" w:lineRule="auto"/>
        <w:jc w:val="center"/>
      </w:pPr>
      <w:r>
        <w:t>Pedidos</w:t>
      </w:r>
    </w:p>
    <w:p>
      <w:pPr>
        <w:spacing w:after="40" w:line="240" w:lineRule="auto"/>
        <w:jc w:val="center"/>
      </w:pPr>
      <w:r>
        <w:t>Presupuestos</w:t>
      </w:r>
    </w:p>
    <w:p>
      <w:pPr>
        <w:spacing w:after="40" w:line="240" w:lineRule="auto"/>
        <w:jc w:val="center"/>
      </w:pPr>
      <w:r>
        <w:t>Estado de Caja</w:t>
      </w:r>
    </w:p>
    <w:p>
      <w:pPr>
        <w:spacing w:after="40" w:line="240" w:lineRule="auto"/>
        <w:jc w:val="center"/>
      </w:pPr>
      <w:r>
        <w:t>Historial de Caja</w:t>
      </w:r>
    </w:p>
    <w:p>
      <w:pPr>
        <w:spacing w:after="40" w:line="240" w:lineRule="auto"/>
        <w:jc w:val="center"/>
      </w:pPr>
      <w:r>
        <w:t>Arqueos de Caja</w:t>
      </w:r>
    </w:p>
    <w:p>
      <w:pPr>
        <w:spacing w:after="40" w:line="240" w:lineRule="auto"/>
        <w:jc w:val="center"/>
      </w:pPr>
      <w:r>
        <w:t>Facturas</w:t>
      </w:r>
    </w:p>
    <w:p>
      <w:pPr>
        <w:spacing w:after="40" w:line="240" w:lineRule="auto"/>
        <w:jc w:val="center"/>
      </w:pPr>
      <w:r>
        <w:t>Remisiones</w:t>
      </w:r>
    </w:p>
    <w:p>
      <w:pPr>
        <w:spacing w:after="40" w:line="240" w:lineRule="auto"/>
        <w:jc w:val="center"/>
      </w:pPr>
      <w:r>
        <w:t>Notas de Crédito</w:t>
      </w:r>
    </w:p>
    <w:p>
      <w:pPr>
        <w:spacing w:after="40" w:line="240" w:lineRule="auto"/>
        <w:jc w:val="center"/>
      </w:pPr>
      <w:r>
        <w:t>Notas de Débito</w:t>
      </w:r>
    </w:p>
    <w:p>
      <w:pPr>
        <w:spacing w:after="40" w:line="240" w:lineRule="auto"/>
        <w:jc w:val="center"/>
      </w:pPr>
      <w:r>
        <w:t>Cuentas a Cobrar</w:t>
      </w:r>
    </w:p>
    <w:p>
      <w:pPr>
        <w:spacing w:after="40" w:line="240" w:lineRule="auto"/>
        <w:jc w:val="center"/>
      </w:pPr>
      <w:r>
        <w:t>Cobranzas</w:t>
      </w:r>
    </w:p>
    <w:p>
      <w:pPr>
        <w:spacing w:after="40" w:line="240" w:lineRule="auto"/>
        <w:jc w:val="center"/>
      </w:pPr>
      <w:r>
        <w:t>Recaudaciones</w:t>
      </w:r>
    </w:p>
    <w:p>
      <w:pPr>
        <w:spacing w:after="40" w:line="240" w:lineRule="auto"/>
        <w:jc w:val="center"/>
      </w:pPr>
      <w:r>
        <w:t>Libro de Ventas</w:t>
      </w:r>
    </w:p>
    <w:p>
      <w:pPr>
        <w:pStyle w:val="Heading1"/>
        <w:pageBreakBefore/>
      </w:pPr>
      <w:r>
        <w:t>Pedidos</w:t>
      </w:r>
    </w:p>
    <w:p>
      <w:r>
        <w:rPr/>
        <w:t>Un pedido anota lo que un paciente quiere comprar o contratar, antes de facturarlo. Sirve, por ejemplo, para servicios que se entregan más adelante.</w:t>
      </w:r>
    </w:p>
    <w:p>
      <w:pPr>
        <w:pStyle w:val="Heading2"/>
      </w:pPr>
      <w:r>
        <w:t>¿Cómo registro un pedido?</w:t>
      </w:r>
    </w:p>
    <w:p>
      <w:pPr>
        <w:pStyle w:val="Figura"/>
      </w:pPr>
      <w:r>
        <w:drawing>
          <wp:inline xmlns:a="http://schemas.openxmlformats.org/drawingml/2006/main" xmlns:pic="http://schemas.openxmlformats.org/drawingml/2006/picture">
            <wp:extent cx="4320000" cy="538065"/>
            <wp:docPr id="30" name="Picture 30"/>
            <wp:cNvGraphicFramePr>
              <a:graphicFrameLocks noChangeAspect="1"/>
            </wp:cNvGraphicFramePr>
            <a:graphic>
              <a:graphicData uri="http://schemas.openxmlformats.org/drawingml/2006/picture">
                <pic:pic>
                  <pic:nvPicPr>
                    <pic:cNvPr id="0" name="01_listado.jpg"/>
                    <pic:cNvPicPr/>
                  </pic:nvPicPr>
                  <pic:blipFill>
                    <a:blip r:embed="rId40"/>
                    <a:stretch>
                      <a:fillRect/>
                    </a:stretch>
                  </pic:blipFill>
                  <pic:spPr>
                    <a:xfrm>
                      <a:off x="0" y="0"/>
                      <a:ext cx="4320000" cy="538065"/>
                    </a:xfrm>
                    <a:prstGeom prst="rect"/>
                  </pic:spPr>
                </pic:pic>
              </a:graphicData>
            </a:graphic>
          </wp:inline>
        </w:drawing>
      </w:r>
    </w:p>
    <w:p>
      <w:pPr>
        <w:pStyle w:val="Caption"/>
      </w:pPr>
      <w:r>
        <w:rPr>
          <w:b/>
        </w:rPr>
        <w:t>Figura 13.</w:t>
      </w:r>
      <w:r>
        <w:fldChar w:fldCharType="begin"/>
      </w:r>
      <w:r>
        <w:instrText xml:space="preserve"> SEQ Figura \r 1 \* ARABIC </w:instrText>
      </w:r>
      <w:r>
        <w:fldChar w:fldCharType="separate"/>
      </w:r>
      <w:r>
        <w:t>1</w:t>
      </w:r>
      <w:r>
        <w:fldChar w:fldCharType="end"/>
      </w:r>
      <w:r>
        <w:rPr>
          <w:b/>
        </w:rPr>
        <w:t xml:space="preserve">. </w:t>
      </w:r>
      <w:r>
        <w:t>Pedidos: ① Nuevo Pedido</w:t>
      </w:r>
    </w:p>
    <w:p>
      <w:pPr>
        <w:pStyle w:val="Figura"/>
      </w:pPr>
      <w:r>
        <w:drawing>
          <wp:inline xmlns:a="http://schemas.openxmlformats.org/drawingml/2006/main" xmlns:pic="http://schemas.openxmlformats.org/drawingml/2006/picture">
            <wp:extent cx="4320000" cy="2686452"/>
            <wp:docPr id="31" name="Picture 31"/>
            <wp:cNvGraphicFramePr>
              <a:graphicFrameLocks noChangeAspect="1"/>
            </wp:cNvGraphicFramePr>
            <a:graphic>
              <a:graphicData uri="http://schemas.openxmlformats.org/drawingml/2006/picture">
                <pic:pic>
                  <pic:nvPicPr>
                    <pic:cNvPr id="0" name="02_nuevo.jpg"/>
                    <pic:cNvPicPr/>
                  </pic:nvPicPr>
                  <pic:blipFill>
                    <a:blip r:embed="rId41"/>
                    <a:stretch>
                      <a:fillRect/>
                    </a:stretch>
                  </pic:blipFill>
                  <pic:spPr>
                    <a:xfrm>
                      <a:off x="0" y="0"/>
                      <a:ext cx="4320000" cy="2686452"/>
                    </a:xfrm>
                    <a:prstGeom prst="rect"/>
                  </pic:spPr>
                </pic:pic>
              </a:graphicData>
            </a:graphic>
          </wp:inline>
        </w:drawing>
      </w:r>
    </w:p>
    <w:p>
      <w:pPr>
        <w:pStyle w:val="Caption"/>
      </w:pPr>
      <w:r>
        <w:rPr>
          <w:b/>
        </w:rPr>
        <w:t>Figura 13.</w:t>
      </w:r>
      <w:r>
        <w:fldChar w:fldCharType="begin"/>
      </w:r>
      <w:r>
        <w:instrText xml:space="preserve"> SEQ Figura \r 2 \* ARABIC </w:instrText>
      </w:r>
      <w:r>
        <w:fldChar w:fldCharType="separate"/>
      </w:r>
      <w:r>
        <w:t>2</w:t>
      </w:r>
      <w:r>
        <w:fldChar w:fldCharType="end"/>
      </w:r>
      <w:r>
        <w:rPr>
          <w:b/>
        </w:rPr>
        <w:t xml:space="preserve">. </w:t>
      </w:r>
      <w:r>
        <w:t>Nuevo Pedido: ② elija al paciente y presione Seleccionar y continuar</w:t>
      </w:r>
    </w:p>
    <w:p>
      <w:pPr>
        <w:pStyle w:val="ListNumber"/>
        <w:numPr>
          <w:ilvl w:val="0"/>
          <w:numId w:val="121"/>
        </w:numPr>
      </w:pPr>
      <w:r>
        <w:rPr/>
        <w:t xml:space="preserve">Presione </w:t>
      </w:r>
      <w:r>
        <w:rPr>
          <w:b/>
        </w:rPr>
        <w:t>Nuevo Pedido</w:t>
      </w:r>
      <w:r>
        <w:rPr/>
        <w:t>.</w:t>
      </w:r>
    </w:p>
    <w:p>
      <w:pPr>
        <w:pStyle w:val="ListNumber"/>
        <w:numPr>
          <w:ilvl w:val="0"/>
          <w:numId w:val="121"/>
        </w:numPr>
      </w:pPr>
      <w:r>
        <w:rPr/>
        <w:t xml:space="preserve">Busque al paciente por nombre o historia clínica, elíjalo y presione </w:t>
      </w:r>
      <w:r>
        <w:rPr>
          <w:b/>
        </w:rPr>
        <w:t>Seleccionar y continuar</w:t>
      </w:r>
      <w:r>
        <w:rPr/>
        <w:t>.</w:t>
      </w:r>
    </w:p>
    <w:p>
      <w:pPr>
        <w:pStyle w:val="ListNumber"/>
        <w:numPr>
          <w:ilvl w:val="0"/>
          <w:numId w:val="121"/>
        </w:numPr>
      </w:pPr>
      <w:r>
        <w:rPr/>
        <w:t xml:space="preserve">Ponga la </w:t>
      </w:r>
      <w:r>
        <w:rPr>
          <w:b/>
        </w:rPr>
        <w:t>Fecha del pedido</w:t>
      </w:r>
      <w:r>
        <w:rPr/>
        <w:t xml:space="preserve"> (es obligatoria), la </w:t>
      </w:r>
      <w:r>
        <w:rPr>
          <w:b/>
        </w:rPr>
        <w:t>Moneda</w:t>
      </w:r>
      <w:r>
        <w:rPr/>
        <w:t xml:space="preserve"> y, si corresponde, la </w:t>
      </w:r>
      <w:r>
        <w:rPr>
          <w:b/>
        </w:rPr>
        <w:t>Fecha de entrega</w:t>
      </w:r>
      <w:r>
        <w:rPr/>
        <w:t xml:space="preserve"> y el </w:t>
      </w:r>
      <w:r>
        <w:rPr>
          <w:b/>
        </w:rPr>
        <w:t>Profesional</w:t>
      </w:r>
      <w:r>
        <w:rPr/>
        <w:t>.</w:t>
      </w:r>
    </w:p>
    <w:p>
      <w:pPr>
        <w:pStyle w:val="ListNumber"/>
        <w:numPr>
          <w:ilvl w:val="0"/>
          <w:numId w:val="121"/>
        </w:numPr>
      </w:pPr>
      <w:r>
        <w:rPr/>
        <w:t xml:space="preserve">Para cada ítem, elija el </w:t>
      </w:r>
      <w:r>
        <w:rPr>
          <w:b/>
        </w:rPr>
        <w:t>Ítem/Servicio</w:t>
      </w:r>
      <w:r>
        <w:rPr/>
        <w:t xml:space="preserve"> del catálogo o escriba la descripción, ponga la cantidad, el precio y el descuento, y presione </w:t>
      </w:r>
      <w:r>
        <w:rPr>
          <w:b/>
        </w:rPr>
        <w:t>+ Añadir ítem</w:t>
      </w:r>
      <w:r>
        <w:rPr/>
        <w:t>.</w:t>
      </w:r>
    </w:p>
    <w:p>
      <w:pPr>
        <w:pStyle w:val="ListNumber"/>
        <w:numPr>
          <w:ilvl w:val="0"/>
          <w:numId w:val="121"/>
        </w:numPr>
      </w:pPr>
      <w:r>
        <w:rPr/>
        <w:t xml:space="preserve">Para quitar un ítem cargado por error, presione la </w:t>
      </w:r>
      <w:r>
        <w:rPr>
          <w:b/>
        </w:rPr>
        <w:t>×</w:t>
      </w:r>
      <w:r>
        <w:rPr/>
        <w:t xml:space="preserve"> de su fila.</w:t>
      </w:r>
    </w:p>
    <w:p>
      <w:pPr>
        <w:pStyle w:val="ListNumber"/>
        <w:numPr>
          <w:ilvl w:val="0"/>
          <w:numId w:val="121"/>
        </w:numPr>
      </w:pPr>
      <w:r>
        <w:rPr/>
        <w:t xml:space="preserve">Presione </w:t>
      </w:r>
      <w:r>
        <w:rPr>
          <w:b/>
        </w:rPr>
        <w:t>Guardar Pedido</w:t>
      </w:r>
      <w:r>
        <w:rPr/>
        <w:t>.</w:t>
      </w:r>
    </w:p>
    <w:p>
      <w:pPr>
        <w:pStyle w:val="Heading2"/>
      </w:pPr>
      <w:r>
        <w:t>¿Cómo facturo un pedido?</w:t>
      </w:r>
    </w:p>
    <w:p>
      <w:r>
        <w:rPr/>
        <w:t xml:space="preserve">Al hacer la factura, escriba el número del pedido en </w:t>
      </w:r>
      <w:r>
        <w:rPr>
          <w:b/>
        </w:rPr>
        <w:t>Pedido de origen</w:t>
      </w:r>
      <w:r>
        <w:rPr/>
        <w:t xml:space="preserve">. El pedido pasa solo a </w:t>
      </w:r>
      <w:r>
        <w:rPr>
          <w:b/>
        </w:rPr>
        <w:t>Facturado</w:t>
      </w:r>
      <w:r>
        <w:rPr/>
        <w:t>.</w:t>
      </w:r>
    </w:p>
    <w:p>
      <w:pPr>
        <w:pStyle w:val="Heading2"/>
      </w:pPr>
      <w:r>
        <w:t>¿Cómo cancelo un pedido?</w:t>
      </w:r>
    </w:p>
    <w:p>
      <w:r>
        <w:rPr/>
        <w:t>En la lista, presione el botón de cancelar en la fila del pedido y confirme. Un pedido cancelado o ya facturado no se puede cancelar de nuevo.</w:t>
      </w:r>
    </w:p>
    <w:p>
      <w:r>
        <w:rPr/>
        <w:t>Para ver el detalle de un pedido, presione el botón del ojo.</w:t>
      </w:r>
    </w:p>
    <w:p>
      <w:pPr>
        <w:pStyle w:val="Heading1"/>
        <w:pageBreakBefore w:val="0"/>
      </w:pPr>
      <w:r>
        <w:t>Presupuestos</w:t>
      </w:r>
    </w:p>
    <w:p>
      <w:r>
        <w:rPr/>
        <w:t>Un presupuesto le informa al paciente cuánto va a costar un tratamiento o servicio antes de que decida hacerlo.</w:t>
      </w:r>
    </w:p>
    <w:p>
      <w:pPr>
        <w:pStyle w:val="Heading2"/>
      </w:pPr>
      <w:r>
        <w:t>¿Cómo hago un presupuesto?</w:t>
      </w:r>
    </w:p>
    <w:p>
      <w:pPr>
        <w:pStyle w:val="Figura"/>
      </w:pPr>
      <w:r>
        <w:drawing>
          <wp:inline xmlns:a="http://schemas.openxmlformats.org/drawingml/2006/main" xmlns:pic="http://schemas.openxmlformats.org/drawingml/2006/picture">
            <wp:extent cx="4320000" cy="538065"/>
            <wp:docPr id="32" name="Picture 32"/>
            <wp:cNvGraphicFramePr>
              <a:graphicFrameLocks noChangeAspect="1"/>
            </wp:cNvGraphicFramePr>
            <a:graphic>
              <a:graphicData uri="http://schemas.openxmlformats.org/drawingml/2006/picture">
                <pic:pic>
                  <pic:nvPicPr>
                    <pic:cNvPr id="0" name="01_listado.jpg"/>
                    <pic:cNvPicPr/>
                  </pic:nvPicPr>
                  <pic:blipFill>
                    <a:blip r:embed="rId42"/>
                    <a:stretch>
                      <a:fillRect/>
                    </a:stretch>
                  </pic:blipFill>
                  <pic:spPr>
                    <a:xfrm>
                      <a:off x="0" y="0"/>
                      <a:ext cx="4320000" cy="538065"/>
                    </a:xfrm>
                    <a:prstGeom prst="rect"/>
                  </pic:spPr>
                </pic:pic>
              </a:graphicData>
            </a:graphic>
          </wp:inline>
        </w:drawing>
      </w:r>
    </w:p>
    <w:p>
      <w:pPr>
        <w:pStyle w:val="Caption"/>
      </w:pPr>
      <w:r>
        <w:rPr>
          <w:b/>
        </w:rPr>
        <w:t>Figura 14.</w:t>
      </w:r>
      <w:r>
        <w:fldChar w:fldCharType="begin"/>
      </w:r>
      <w:r>
        <w:instrText xml:space="preserve"> SEQ Figura \r 1 \* ARABIC </w:instrText>
      </w:r>
      <w:r>
        <w:fldChar w:fldCharType="separate"/>
      </w:r>
      <w:r>
        <w:t>1</w:t>
      </w:r>
      <w:r>
        <w:fldChar w:fldCharType="end"/>
      </w:r>
      <w:r>
        <w:rPr>
          <w:b/>
        </w:rPr>
        <w:t xml:space="preserve">. </w:t>
      </w:r>
      <w:r>
        <w:t>Presupuestos: ① Nuevo Presupuesto</w:t>
      </w:r>
    </w:p>
    <w:p>
      <w:pPr>
        <w:pStyle w:val="Figura"/>
      </w:pPr>
      <w:r>
        <w:drawing>
          <wp:inline xmlns:a="http://schemas.openxmlformats.org/drawingml/2006/main" xmlns:pic="http://schemas.openxmlformats.org/drawingml/2006/picture">
            <wp:extent cx="4320000" cy="2686452"/>
            <wp:docPr id="33" name="Picture 33"/>
            <wp:cNvGraphicFramePr>
              <a:graphicFrameLocks noChangeAspect="1"/>
            </wp:cNvGraphicFramePr>
            <a:graphic>
              <a:graphicData uri="http://schemas.openxmlformats.org/drawingml/2006/picture">
                <pic:pic>
                  <pic:nvPicPr>
                    <pic:cNvPr id="0" name="02_nuevo.jpg"/>
                    <pic:cNvPicPr/>
                  </pic:nvPicPr>
                  <pic:blipFill>
                    <a:blip r:embed="rId43"/>
                    <a:stretch>
                      <a:fillRect/>
                    </a:stretch>
                  </pic:blipFill>
                  <pic:spPr>
                    <a:xfrm>
                      <a:off x="0" y="0"/>
                      <a:ext cx="4320000" cy="2686452"/>
                    </a:xfrm>
                    <a:prstGeom prst="rect"/>
                  </pic:spPr>
                </pic:pic>
              </a:graphicData>
            </a:graphic>
          </wp:inline>
        </w:drawing>
      </w:r>
    </w:p>
    <w:p>
      <w:pPr>
        <w:pStyle w:val="Caption"/>
      </w:pPr>
      <w:r>
        <w:rPr>
          <w:b/>
        </w:rPr>
        <w:t>Figura 14.</w:t>
      </w:r>
      <w:r>
        <w:fldChar w:fldCharType="begin"/>
      </w:r>
      <w:r>
        <w:instrText xml:space="preserve"> SEQ Figura \r 2 \* ARABIC </w:instrText>
      </w:r>
      <w:r>
        <w:fldChar w:fldCharType="separate"/>
      </w:r>
      <w:r>
        <w:t>2</w:t>
      </w:r>
      <w:r>
        <w:fldChar w:fldCharType="end"/>
      </w:r>
      <w:r>
        <w:rPr>
          <w:b/>
        </w:rPr>
        <w:t xml:space="preserve">. </w:t>
      </w:r>
      <w:r>
        <w:t>Nuevo Presupuesto: ② elija al paciente y presione Seleccionar y continuar</w:t>
      </w:r>
    </w:p>
    <w:p>
      <w:pPr>
        <w:pStyle w:val="ListNumber"/>
        <w:numPr>
          <w:ilvl w:val="0"/>
          <w:numId w:val="122"/>
        </w:numPr>
      </w:pPr>
      <w:r>
        <w:rPr/>
        <w:t xml:space="preserve">Presione </w:t>
      </w:r>
      <w:r>
        <w:rPr>
          <w:b/>
        </w:rPr>
        <w:t>Nuevo Presupuesto</w:t>
      </w:r>
      <w:r>
        <w:rPr/>
        <w:t>.</w:t>
      </w:r>
    </w:p>
    <w:p>
      <w:pPr>
        <w:pStyle w:val="ListNumber"/>
        <w:numPr>
          <w:ilvl w:val="0"/>
          <w:numId w:val="122"/>
        </w:numPr>
      </w:pPr>
      <w:r>
        <w:rPr/>
        <w:t xml:space="preserve">Busque al paciente por nombre o historia clínica, elíjalo y presione </w:t>
      </w:r>
      <w:r>
        <w:rPr>
          <w:b/>
        </w:rPr>
        <w:t>Seleccionar y continuar</w:t>
      </w:r>
      <w:r>
        <w:rPr/>
        <w:t>.</w:t>
      </w:r>
    </w:p>
    <w:p>
      <w:pPr>
        <w:pStyle w:val="ListNumber"/>
        <w:numPr>
          <w:ilvl w:val="0"/>
          <w:numId w:val="122"/>
        </w:numPr>
      </w:pPr>
      <w:r>
        <w:rPr/>
        <w:t xml:space="preserve">Ponga la </w:t>
      </w:r>
      <w:r>
        <w:rPr>
          <w:b/>
        </w:rPr>
        <w:t>Fecha del presupuesto</w:t>
      </w:r>
      <w:r>
        <w:rPr/>
        <w:t xml:space="preserve"> (es obligatoria), la </w:t>
      </w:r>
      <w:r>
        <w:rPr>
          <w:b/>
        </w:rPr>
        <w:t>Moneda</w:t>
      </w:r>
      <w:r>
        <w:rPr/>
        <w:t xml:space="preserve"> y la </w:t>
      </w:r>
      <w:r>
        <w:rPr>
          <w:b/>
        </w:rPr>
        <w:t>Fecha de validez</w:t>
      </w:r>
      <w:r>
        <w:rPr/>
        <w:t>: hasta cuándo se respeta ese precio.</w:t>
      </w:r>
    </w:p>
    <w:p>
      <w:pPr>
        <w:pStyle w:val="ListNumber"/>
        <w:numPr>
          <w:ilvl w:val="0"/>
          <w:numId w:val="122"/>
        </w:numPr>
      </w:pPr>
      <w:r>
        <w:rPr/>
        <w:t xml:space="preserve">Si corresponde, elija el </w:t>
      </w:r>
      <w:r>
        <w:rPr>
          <w:b/>
        </w:rPr>
        <w:t>Profesional</w:t>
      </w:r>
      <w:r>
        <w:rPr/>
        <w:t>.</w:t>
      </w:r>
    </w:p>
    <w:p>
      <w:pPr>
        <w:pStyle w:val="ListNumber"/>
        <w:numPr>
          <w:ilvl w:val="0"/>
          <w:numId w:val="122"/>
        </w:numPr>
      </w:pPr>
      <w:r>
        <w:rPr/>
        <w:t xml:space="preserve">Para cada ítem, elija el </w:t>
      </w:r>
      <w:r>
        <w:rPr>
          <w:b/>
        </w:rPr>
        <w:t>Ítem/Servicio</w:t>
      </w:r>
      <w:r>
        <w:rPr/>
        <w:t xml:space="preserve"> o escriba la descripción, ponga la cantidad, el precio y el descuento, y presione </w:t>
      </w:r>
      <w:r>
        <w:rPr>
          <w:b/>
        </w:rPr>
        <w:t>+ Añadir ítem</w:t>
      </w:r>
      <w:r>
        <w:rPr/>
        <w:t>.</w:t>
      </w:r>
    </w:p>
    <w:p>
      <w:pPr>
        <w:pStyle w:val="ListNumber"/>
        <w:numPr>
          <w:ilvl w:val="0"/>
          <w:numId w:val="122"/>
        </w:numPr>
      </w:pPr>
      <w:r>
        <w:rPr/>
        <w:t xml:space="preserve">Presione </w:t>
      </w:r>
      <w:r>
        <w:rPr>
          <w:b/>
        </w:rPr>
        <w:t>Guardar Presupuesto</w:t>
      </w:r>
      <w:r>
        <w:rPr/>
        <w:t xml:space="preserve">. Queda como </w:t>
      </w:r>
      <w:r>
        <w:rPr>
          <w:b/>
        </w:rPr>
        <w:t>Pendiente</w:t>
      </w:r>
      <w:r>
        <w:rPr/>
        <w:t>.</w:t>
      </w:r>
    </w:p>
    <w:p>
      <w:pPr>
        <w:pStyle w:val="Heading2"/>
      </w:pPr>
      <w:r>
        <w:t>¿Cómo hago un presupuesto de plan de tratamiento?</w:t>
      </w:r>
    </w:p>
    <w:p>
      <w:r>
        <w:rPr/>
        <w:t xml:space="preserve">Si el paciente tiene un plan de tratamiento (PEI) cargado por su especialista, al armar el presupuesto aparece la opción </w:t>
      </w:r>
      <w:r>
        <w:rPr>
          <w:b/>
        </w:rPr>
        <w:t>Presupuesto de plan de tratamiento</w:t>
      </w:r>
      <w:r>
        <w:rPr/>
        <w:t>, con la versión del plan y el especialista. Actívela antes de guardar.</w:t>
      </w:r>
    </w:p>
    <w:p>
      <w:r>
        <w:rPr/>
        <w:t xml:space="preserve">Ese presupuesto sale impreso como "Presupuesto de plan de tratamiento": con la versión del plan, el especialista a cargo, el cronograma de seguimiento, las formas de pago y la firma del especialista. No muestra los objetivos ni las estrategias del plan, que son datos clínicos. En la lista se reconoce por la etiqueta </w:t>
      </w:r>
      <w:r>
        <w:rPr>
          <w:b/>
        </w:rPr>
        <w:t>Plan de tratamiento</w:t>
      </w:r>
      <w:r>
        <w:rPr/>
        <w:t>.</w:t>
      </w:r>
    </w:p>
    <w:p>
      <w:r>
        <w:rPr/>
        <w:t>Si el paciente no tiene plan cargado, la opción no aparece y el presupuesto es uno común.</w:t>
      </w:r>
    </w:p>
    <w:p>
      <w:pPr>
        <w:pStyle w:val="Heading2"/>
      </w:pPr>
      <w:r>
        <w:t>¿Cómo imprimo un presupuesto?</w:t>
      </w:r>
    </w:p>
    <w:p>
      <w:r>
        <w:rPr/>
        <w:t xml:space="preserve">En la fila del presupuesto, presione el botón gris de </w:t>
      </w:r>
      <w:r>
        <w:rPr>
          <w:b/>
        </w:rPr>
        <w:t>Imprimir PDF</w:t>
      </w:r>
      <w:r>
        <w:rPr/>
        <w:t>. Se abre el presupuesto listo para imprimir, con un espacio para que el paciente firme su aceptación.</w:t>
      </w:r>
    </w:p>
    <w:p>
      <w:pPr>
        <w:pStyle w:val="Heading2"/>
      </w:pPr>
      <w:r>
        <w:t>¿Cómo registro la respuesta del paciente?</w:t>
      </w:r>
    </w:p>
    <w:p>
      <w:pPr>
        <w:pStyle w:val="ListBullet"/>
      </w:pPr>
      <w:r>
        <w:rPr/>
        <w:t xml:space="preserve">Si acepta, presione el botón verde de </w:t>
      </w:r>
      <w:r>
        <w:rPr>
          <w:b/>
        </w:rPr>
        <w:t>Aprobar</w:t>
      </w:r>
      <w:r>
        <w:rPr/>
        <w:t xml:space="preserve"> en la fila del presupuesto.</w:t>
      </w:r>
    </w:p>
    <w:p>
      <w:pPr>
        <w:pStyle w:val="ListBullet"/>
      </w:pPr>
      <w:r>
        <w:rPr/>
        <w:t xml:space="preserve">Si no acepta, presione el botón rojo de </w:t>
      </w:r>
      <w:r>
        <w:rPr>
          <w:b/>
        </w:rPr>
        <w:t>Rechazar</w:t>
      </w:r>
      <w:r>
        <w:rPr/>
        <w:t>.</w:t>
      </w:r>
    </w:p>
    <w:p>
      <w:r>
        <w:rPr/>
        <w:t>Solo se puede aprobar un presupuesto que está Pendiente. Uno rechazado ya no se puede cambiar.</w:t>
      </w:r>
    </w:p>
    <w:p>
      <w:pPr>
        <w:pStyle w:val="Heading2"/>
      </w:pPr>
      <w:r>
        <w:t>¿Cómo paso un presupuesto aprobado a pedido?</w:t>
      </w:r>
    </w:p>
    <w:p>
      <w:pPr>
        <w:pStyle w:val="ListNumber"/>
        <w:numPr>
          <w:ilvl w:val="0"/>
          <w:numId w:val="123"/>
        </w:numPr>
      </w:pPr>
      <w:r>
        <w:rPr/>
        <w:t xml:space="preserve">En la fila del presupuesto aprobado, presione el botón azul de </w:t>
      </w:r>
      <w:r>
        <w:rPr>
          <w:b/>
        </w:rPr>
        <w:t>Convertir en pedido</w:t>
      </w:r>
      <w:r>
        <w:rPr/>
        <w:t xml:space="preserve"> y confirme.</w:t>
      </w:r>
    </w:p>
    <w:p>
      <w:pPr>
        <w:pStyle w:val="ListNumber"/>
        <w:numPr>
          <w:ilvl w:val="0"/>
          <w:numId w:val="123"/>
        </w:numPr>
      </w:pPr>
      <w:r>
        <w:rPr/>
        <w:t>El sistema crea un pedido con el mismo paciente, profesional, ítems y precios, y le muestra su número. Puede ir directo a Pedidos.</w:t>
      </w:r>
    </w:p>
    <w:p>
      <w:r>
        <w:rPr/>
        <w:t xml:space="preserve">El presupuesto queda como </w:t>
      </w:r>
      <w:r>
        <w:rPr>
          <w:b/>
        </w:rPr>
        <w:t>Convertido</w:t>
      </w:r>
      <w:r>
        <w:rPr/>
        <w:t xml:space="preserve"> y ya no se puede volver a convertir. Después, el pedido se factura como cualquier otro.</w:t>
      </w:r>
    </w:p>
    <w:p>
      <w:pPr>
        <w:pStyle w:val="Heading1"/>
        <w:pageBreakBefore w:val="0"/>
      </w:pPr>
      <w:r>
        <w:t>Estado de Caja</w:t>
      </w:r>
    </w:p>
    <w:p>
      <w:r>
        <w:rPr/>
        <w:t xml:space="preserve">Aquí se abre la caja al empezar el día y se cierra al terminar. Cada caja aparece como una tarjeta que dice si está </w:t>
      </w:r>
      <w:r>
        <w:rPr>
          <w:b/>
        </w:rPr>
        <w:t>Abierta</w:t>
      </w:r>
      <w:r>
        <w:rPr/>
        <w:t xml:space="preserve"> o </w:t>
      </w:r>
      <w:r>
        <w:rPr>
          <w:b/>
        </w:rPr>
        <w:t>Cerrada</w:t>
      </w:r>
      <w:r>
        <w:rPr/>
        <w:t>.</w:t>
      </w:r>
    </w:p>
    <w:p>
      <w:pPr>
        <w:pStyle w:val="Nota"/>
      </w:pPr>
      <w:r>
        <w:rPr>
          <w:b/>
        </w:rPr>
        <w:t xml:space="preserve">Nota: </w:t>
      </w:r>
      <w:r>
        <w:rPr/>
        <w:t>Sin una caja abierta no se puede facturar al contado ni registrar cobranzas ni recaudaciones.</w:t>
      </w:r>
    </w:p>
    <w:p>
      <w:pPr>
        <w:pStyle w:val="Heading2"/>
      </w:pPr>
      <w:r>
        <w:t>¿Cómo abro la caja?</w:t>
      </w:r>
    </w:p>
    <w:p>
      <w:pPr>
        <w:pStyle w:val="Figura"/>
      </w:pPr>
      <w:r>
        <w:drawing>
          <wp:inline xmlns:a="http://schemas.openxmlformats.org/drawingml/2006/main" xmlns:pic="http://schemas.openxmlformats.org/drawingml/2006/picture">
            <wp:extent cx="4320000" cy="2400000"/>
            <wp:docPr id="34" name="Picture 34"/>
            <wp:cNvGraphicFramePr>
              <a:graphicFrameLocks noChangeAspect="1"/>
            </wp:cNvGraphicFramePr>
            <a:graphic>
              <a:graphicData uri="http://schemas.openxmlformats.org/drawingml/2006/picture">
                <pic:pic>
                  <pic:nvPicPr>
                    <pic:cNvPr id="0" name="01_estado.jpg"/>
                    <pic:cNvPicPr/>
                  </pic:nvPicPr>
                  <pic:blipFill>
                    <a:blip r:embed="rId44"/>
                    <a:stretch>
                      <a:fillRect/>
                    </a:stretch>
                  </pic:blipFill>
                  <pic:spPr>
                    <a:xfrm>
                      <a:off x="0" y="0"/>
                      <a:ext cx="4320000" cy="2400000"/>
                    </a:xfrm>
                    <a:prstGeom prst="rect"/>
                  </pic:spPr>
                </pic:pic>
              </a:graphicData>
            </a:graphic>
          </wp:inline>
        </w:drawing>
      </w:r>
    </w:p>
    <w:p>
      <w:pPr>
        <w:pStyle w:val="Caption"/>
      </w:pPr>
      <w:r>
        <w:rPr>
          <w:b/>
        </w:rPr>
        <w:t>Figura 15.</w:t>
      </w:r>
      <w:r>
        <w:fldChar w:fldCharType="begin"/>
      </w:r>
      <w:r>
        <w:instrText xml:space="preserve"> SEQ Figura \r 1 \* ARABIC </w:instrText>
      </w:r>
      <w:r>
        <w:fldChar w:fldCharType="separate"/>
      </w:r>
      <w:r>
        <w:t>1</w:t>
      </w:r>
      <w:r>
        <w:fldChar w:fldCharType="end"/>
      </w:r>
      <w:r>
        <w:rPr>
          <w:b/>
        </w:rPr>
        <w:t xml:space="preserve">. </w:t>
      </w:r>
      <w:r>
        <w:t>Estado de Cajas: cada caja con su estado y su botón</w:t>
      </w:r>
    </w:p>
    <w:p>
      <w:pPr>
        <w:pStyle w:val="ListNumber"/>
        <w:numPr>
          <w:ilvl w:val="0"/>
          <w:numId w:val="124"/>
        </w:numPr>
      </w:pPr>
      <w:r>
        <w:rPr/>
        <w:t xml:space="preserve">En la tarjeta de la caja, presione </w:t>
      </w:r>
      <w:r>
        <w:rPr>
          <w:b/>
        </w:rPr>
        <w:t>Abrir Caja</w:t>
      </w:r>
      <w:r>
        <w:rPr/>
        <w:t>.</w:t>
      </w:r>
    </w:p>
    <w:p>
      <w:pPr>
        <w:pStyle w:val="ListNumber"/>
        <w:numPr>
          <w:ilvl w:val="0"/>
          <w:numId w:val="124"/>
        </w:numPr>
      </w:pPr>
      <w:r>
        <w:rPr/>
        <w:t xml:space="preserve">Elija la </w:t>
      </w:r>
      <w:r>
        <w:rPr>
          <w:b/>
        </w:rPr>
        <w:t>Moneda</w:t>
      </w:r>
      <w:r>
        <w:rPr/>
        <w:t xml:space="preserve"> con la que va a trabajar esa caja. Por defecto viene la moneda local.</w:t>
      </w:r>
    </w:p>
    <w:p>
      <w:pPr>
        <w:pStyle w:val="ListNumber"/>
        <w:numPr>
          <w:ilvl w:val="0"/>
          <w:numId w:val="124"/>
        </w:numPr>
      </w:pPr>
      <w:r>
        <w:rPr/>
        <w:t xml:space="preserve">Escriba el </w:t>
      </w:r>
      <w:r>
        <w:rPr>
          <w:b/>
        </w:rPr>
        <w:t>Saldo Inicial</w:t>
      </w:r>
      <w:r>
        <w:rPr/>
        <w:t>: el dinero con que empieza la caja (el cambio). Si empieza vacía, deje 0.</w:t>
      </w:r>
    </w:p>
    <w:p>
      <w:pPr>
        <w:pStyle w:val="ListNumber"/>
        <w:numPr>
          <w:ilvl w:val="0"/>
          <w:numId w:val="124"/>
        </w:numPr>
      </w:pPr>
      <w:r>
        <w:rPr/>
        <w:t>Si quiere, escriba una observación y confirme.</w:t>
      </w:r>
    </w:p>
    <w:p>
      <w:r>
        <w:rPr/>
        <w:t xml:space="preserve">La tarjeta pasa a </w:t>
      </w:r>
      <w:r>
        <w:rPr>
          <w:b/>
        </w:rPr>
        <w:t>Abierta</w:t>
      </w:r>
      <w:r>
        <w:rPr/>
        <w:t xml:space="preserve"> y muestra el saldo inicial, la hora de apertura y el usuario que la abrió.</w:t>
      </w:r>
    </w:p>
    <w:p>
      <w:pPr>
        <w:pStyle w:val="Heading2"/>
      </w:pPr>
      <w:r>
        <w:t>¿Cómo cierro la caja?</w:t>
      </w:r>
    </w:p>
    <w:p>
      <w:pPr>
        <w:pStyle w:val="ListNumber"/>
        <w:numPr>
          <w:ilvl w:val="0"/>
          <w:numId w:val="125"/>
        </w:numPr>
      </w:pPr>
      <w:r>
        <w:rPr/>
        <w:t xml:space="preserve">En la tarjeta de la caja, presione </w:t>
      </w:r>
      <w:r>
        <w:rPr>
          <w:b/>
        </w:rPr>
        <w:t>Cerrar Caja</w:t>
      </w:r>
      <w:r>
        <w:rPr/>
        <w:t>.</w:t>
      </w:r>
    </w:p>
    <w:p>
      <w:pPr>
        <w:pStyle w:val="ListNumber"/>
        <w:numPr>
          <w:ilvl w:val="0"/>
          <w:numId w:val="125"/>
        </w:numPr>
      </w:pPr>
      <w:r>
        <w:rPr/>
        <w:t xml:space="preserve">Arriba se muestra el resumen que calcula el sistema: saldo inicial, efectivo cobrado, otros cobros (cheques, tarjetas y transferencias) y el </w:t>
      </w:r>
      <w:r>
        <w:rPr>
          <w:b/>
        </w:rPr>
        <w:t>Saldo Esperado</w:t>
      </w:r>
      <w:r>
        <w:rPr/>
        <w:t>.</w:t>
      </w:r>
    </w:p>
    <w:p>
      <w:pPr>
        <w:pStyle w:val="ListNumber"/>
        <w:numPr>
          <w:ilvl w:val="0"/>
          <w:numId w:val="125"/>
        </w:numPr>
      </w:pPr>
      <w:r>
        <w:rPr/>
        <w:t>Los montos por forma de cobro vienen cargados con lo que registró el sistema. Cuente el dinero y corrija los montos si lo que tiene en la mano es distinto.</w:t>
      </w:r>
    </w:p>
    <w:p>
      <w:pPr>
        <w:pStyle w:val="ListNumber"/>
        <w:numPr>
          <w:ilvl w:val="0"/>
          <w:numId w:val="125"/>
        </w:numPr>
      </w:pPr>
      <w:r>
        <w:rPr/>
        <w:t xml:space="preserve">Revise el </w:t>
      </w:r>
      <w:r>
        <w:rPr>
          <w:b/>
        </w:rPr>
        <w:t>Saldo Final</w:t>
      </w:r>
      <w:r>
        <w:rPr/>
        <w:t xml:space="preserve"> (es obligatorio) y, si hubo diferencias, explíquelas en observaciones.</w:t>
      </w:r>
    </w:p>
    <w:p>
      <w:pPr>
        <w:pStyle w:val="ListNumber"/>
        <w:numPr>
          <w:ilvl w:val="0"/>
          <w:numId w:val="125"/>
        </w:numPr>
      </w:pPr>
      <w:r>
        <w:rPr/>
        <w:t xml:space="preserve">Presione </w:t>
      </w:r>
      <w:r>
        <w:rPr>
          <w:b/>
        </w:rPr>
        <w:t>Cerrar Caja</w:t>
      </w:r>
      <w:r>
        <w:rPr/>
        <w:t>.</w:t>
      </w:r>
    </w:p>
    <w:p>
      <w:r>
        <w:rPr/>
        <w:t>El saldo esperado suma todo lo que entró a esa caja desde que se abrió: las facturas al contado y las cobranzas de cuentas a crédito.</w:t>
      </w:r>
    </w:p>
    <w:p>
      <w:r>
        <w:rPr/>
        <w:t xml:space="preserve">Si quiere controlar la caja sin cerrarla, use </w:t>
      </w:r>
      <w:r>
        <w:rPr>
          <w:b/>
        </w:rPr>
        <w:t>Arqueos de Caja</w:t>
      </w:r>
      <w:r>
        <w:rPr/>
        <w:t>.</w:t>
      </w:r>
    </w:p>
    <w:p>
      <w:pPr>
        <w:pStyle w:val="Heading1"/>
        <w:pageBreakBefore w:val="0"/>
      </w:pPr>
      <w:r>
        <w:t>Historial de Caja</w:t>
      </w:r>
    </w:p>
    <w:p>
      <w:r>
        <w:rPr/>
        <w:t>Muestra todas las aperturas y cierres de caja que se hicieron. Es solo para consultar.</w:t>
      </w:r>
    </w:p>
    <w:p>
      <w:pPr>
        <w:pStyle w:val="Figura"/>
      </w:pPr>
      <w:r>
        <w:drawing>
          <wp:inline xmlns:a="http://schemas.openxmlformats.org/drawingml/2006/main" xmlns:pic="http://schemas.openxmlformats.org/drawingml/2006/picture">
            <wp:extent cx="4320000" cy="2167742"/>
            <wp:docPr id="35" name="Picture 35"/>
            <wp:cNvGraphicFramePr>
              <a:graphicFrameLocks noChangeAspect="1"/>
            </wp:cNvGraphicFramePr>
            <a:graphic>
              <a:graphicData uri="http://schemas.openxmlformats.org/drawingml/2006/picture">
                <pic:pic>
                  <pic:nvPicPr>
                    <pic:cNvPr id="0" name="01_historial.jpg"/>
                    <pic:cNvPicPr/>
                  </pic:nvPicPr>
                  <pic:blipFill>
                    <a:blip r:embed="rId45"/>
                    <a:stretch>
                      <a:fillRect/>
                    </a:stretch>
                  </pic:blipFill>
                  <pic:spPr>
                    <a:xfrm>
                      <a:off x="0" y="0"/>
                      <a:ext cx="4320000" cy="2167742"/>
                    </a:xfrm>
                    <a:prstGeom prst="rect"/>
                  </pic:spPr>
                </pic:pic>
              </a:graphicData>
            </a:graphic>
          </wp:inline>
        </w:drawing>
      </w:r>
    </w:p>
    <w:p>
      <w:pPr>
        <w:pStyle w:val="Caption"/>
      </w:pPr>
      <w:r>
        <w:rPr>
          <w:b/>
        </w:rPr>
        <w:t>Figura 16.</w:t>
      </w:r>
      <w:r>
        <w:fldChar w:fldCharType="begin"/>
      </w:r>
      <w:r>
        <w:instrText xml:space="preserve"> SEQ Figura \r 1 \* ARABIC </w:instrText>
      </w:r>
      <w:r>
        <w:fldChar w:fldCharType="separate"/>
      </w:r>
      <w:r>
        <w:t>1</w:t>
      </w:r>
      <w:r>
        <w:fldChar w:fldCharType="end"/>
      </w:r>
      <w:r>
        <w:rPr>
          <w:b/>
        </w:rPr>
        <w:t xml:space="preserve">. </w:t>
      </w:r>
      <w:r>
        <w:t>Historial de Caja</w:t>
      </w:r>
    </w:p>
    <w:p>
      <w:pPr>
        <w:pStyle w:val="Heading2"/>
      </w:pPr>
      <w:r>
        <w:t>¿Qué muestra cada fila?</w:t>
      </w:r>
    </w:p>
    <w:p>
      <w:pPr>
        <w:pStyle w:val="ListBullet"/>
      </w:pPr>
      <w:r>
        <w:rPr>
          <w:b/>
        </w:rPr>
        <w:t>Caja</w:t>
      </w:r>
      <w:r>
        <w:rPr/>
        <w:t xml:space="preserve"> y </w:t>
      </w:r>
      <w:r>
        <w:rPr>
          <w:b/>
        </w:rPr>
        <w:t>Tipo</w:t>
      </w:r>
      <w:r>
        <w:rPr/>
        <w:t xml:space="preserve"> de movimiento (apertura o cierre), con su fecha y el usuario que lo hizo.</w:t>
      </w:r>
    </w:p>
    <w:p>
      <w:pPr>
        <w:pStyle w:val="ListBullet"/>
      </w:pPr>
      <w:r>
        <w:rPr>
          <w:b/>
        </w:rPr>
        <w:t>Saldo Inicial</w:t>
      </w:r>
      <w:r>
        <w:rPr/>
        <w:t xml:space="preserve"> con que se abrió y </w:t>
      </w:r>
      <w:r>
        <w:rPr>
          <w:b/>
        </w:rPr>
        <w:t>Saldo Final</w:t>
      </w:r>
      <w:r>
        <w:rPr/>
        <w:t xml:space="preserve"> con que se cerró.</w:t>
      </w:r>
    </w:p>
    <w:p>
      <w:pPr>
        <w:pStyle w:val="ListBullet"/>
      </w:pPr>
      <w:r>
        <w:rPr/>
        <w:t xml:space="preserve">Lo que se declaró al cerrar en </w:t>
      </w:r>
      <w:r>
        <w:rPr>
          <w:b/>
        </w:rPr>
        <w:t>Efectivo</w:t>
      </w:r>
      <w:r>
        <w:rPr/>
        <w:t xml:space="preserve">, </w:t>
      </w:r>
      <w:r>
        <w:rPr>
          <w:b/>
        </w:rPr>
        <w:t>Cheques</w:t>
      </w:r>
      <w:r>
        <w:rPr/>
        <w:t xml:space="preserve">, </w:t>
      </w:r>
      <w:r>
        <w:rPr>
          <w:b/>
        </w:rPr>
        <w:t>Tarjetas</w:t>
      </w:r>
      <w:r>
        <w:rPr/>
        <w:t xml:space="preserve"> y </w:t>
      </w:r>
      <w:r>
        <w:rPr>
          <w:b/>
        </w:rPr>
        <w:t>Transferencias</w:t>
      </w:r>
      <w:r>
        <w:rPr/>
        <w:t>.</w:t>
      </w:r>
    </w:p>
    <w:p>
      <w:pPr>
        <w:pStyle w:val="ListBullet"/>
      </w:pPr>
      <w:r>
        <w:rPr/>
        <w:t xml:space="preserve">El </w:t>
      </w:r>
      <w:r>
        <w:rPr>
          <w:b/>
        </w:rPr>
        <w:t>Estado</w:t>
      </w:r>
      <w:r>
        <w:rPr/>
        <w:t>: si esa caja sigue abierta o ya se cerró.</w:t>
      </w:r>
    </w:p>
    <w:p>
      <w:r>
        <w:rPr/>
        <w:t xml:space="preserve">Use el cuadro </w:t>
      </w:r>
      <w:r>
        <w:rPr>
          <w:b/>
        </w:rPr>
        <w:t>Buscar</w:t>
      </w:r>
      <w:r>
        <w:rPr/>
        <w:t xml:space="preserve"> para filtrar por caja, fecha o usuario.</w:t>
      </w:r>
    </w:p>
    <w:p>
      <w:pPr>
        <w:pStyle w:val="Heading1"/>
        <w:pageBreakBefore w:val="0"/>
      </w:pPr>
      <w:r>
        <w:t>Arqueos de Caja</w:t>
      </w:r>
    </w:p>
    <w:p>
      <w:r>
        <w:rPr/>
        <w:t>Un arqueo es contar el dinero de una caja abierta y compararlo con lo que dice el sistema. Sirve para detectar faltantes o sobrantes durante el día, sin cerrar la caja.</w:t>
      </w:r>
    </w:p>
    <w:p>
      <w:pPr>
        <w:pStyle w:val="Heading2"/>
      </w:pPr>
      <w:r>
        <w:t>¿Cómo hago un arqueo?</w:t>
      </w:r>
    </w:p>
    <w:p>
      <w:pPr>
        <w:pStyle w:val="Figura"/>
      </w:pPr>
      <w:r>
        <w:drawing>
          <wp:inline xmlns:a="http://schemas.openxmlformats.org/drawingml/2006/main" xmlns:pic="http://schemas.openxmlformats.org/drawingml/2006/picture">
            <wp:extent cx="4320000" cy="538065"/>
            <wp:docPr id="36" name="Picture 36"/>
            <wp:cNvGraphicFramePr>
              <a:graphicFrameLocks noChangeAspect="1"/>
            </wp:cNvGraphicFramePr>
            <a:graphic>
              <a:graphicData uri="http://schemas.openxmlformats.org/drawingml/2006/picture">
                <pic:pic>
                  <pic:nvPicPr>
                    <pic:cNvPr id="0" name="01_listado.jpg"/>
                    <pic:cNvPicPr/>
                  </pic:nvPicPr>
                  <pic:blipFill>
                    <a:blip r:embed="rId46"/>
                    <a:stretch>
                      <a:fillRect/>
                    </a:stretch>
                  </pic:blipFill>
                  <pic:spPr>
                    <a:xfrm>
                      <a:off x="0" y="0"/>
                      <a:ext cx="4320000" cy="538065"/>
                    </a:xfrm>
                    <a:prstGeom prst="rect"/>
                  </pic:spPr>
                </pic:pic>
              </a:graphicData>
            </a:graphic>
          </wp:inline>
        </w:drawing>
      </w:r>
    </w:p>
    <w:p>
      <w:pPr>
        <w:pStyle w:val="Caption"/>
      </w:pPr>
      <w:r>
        <w:rPr>
          <w:b/>
        </w:rPr>
        <w:t>Figura 17.</w:t>
      </w:r>
      <w:r>
        <w:fldChar w:fldCharType="begin"/>
      </w:r>
      <w:r>
        <w:instrText xml:space="preserve"> SEQ Figura \r 1 \* ARABIC </w:instrText>
      </w:r>
      <w:r>
        <w:fldChar w:fldCharType="separate"/>
      </w:r>
      <w:r>
        <w:t>1</w:t>
      </w:r>
      <w:r>
        <w:fldChar w:fldCharType="end"/>
      </w:r>
      <w:r>
        <w:rPr>
          <w:b/>
        </w:rPr>
        <w:t xml:space="preserve">. </w:t>
      </w:r>
      <w:r>
        <w:t>Arqueos: ① Nuevo Arqueo</w:t>
      </w:r>
    </w:p>
    <w:p>
      <w:pPr>
        <w:pStyle w:val="Figura"/>
      </w:pPr>
      <w:r>
        <w:drawing>
          <wp:inline xmlns:a="http://schemas.openxmlformats.org/drawingml/2006/main" xmlns:pic="http://schemas.openxmlformats.org/drawingml/2006/picture">
            <wp:extent cx="4320000" cy="2686452"/>
            <wp:docPr id="37" name="Picture 37"/>
            <wp:cNvGraphicFramePr>
              <a:graphicFrameLocks noChangeAspect="1"/>
            </wp:cNvGraphicFramePr>
            <a:graphic>
              <a:graphicData uri="http://schemas.openxmlformats.org/drawingml/2006/picture">
                <pic:pic>
                  <pic:nvPicPr>
                    <pic:cNvPr id="0" name="02_nuevo.jpg"/>
                    <pic:cNvPicPr/>
                  </pic:nvPicPr>
                  <pic:blipFill>
                    <a:blip r:embed="rId47"/>
                    <a:stretch>
                      <a:fillRect/>
                    </a:stretch>
                  </pic:blipFill>
                  <pic:spPr>
                    <a:xfrm>
                      <a:off x="0" y="0"/>
                      <a:ext cx="4320000" cy="2686452"/>
                    </a:xfrm>
                    <a:prstGeom prst="rect"/>
                  </pic:spPr>
                </pic:pic>
              </a:graphicData>
            </a:graphic>
          </wp:inline>
        </w:drawing>
      </w:r>
    </w:p>
    <w:p>
      <w:pPr>
        <w:pStyle w:val="Caption"/>
      </w:pPr>
      <w:r>
        <w:rPr>
          <w:b/>
        </w:rPr>
        <w:t>Figura 17.</w:t>
      </w:r>
      <w:r>
        <w:fldChar w:fldCharType="begin"/>
      </w:r>
      <w:r>
        <w:instrText xml:space="preserve"> SEQ Figura \r 2 \* ARABIC </w:instrText>
      </w:r>
      <w:r>
        <w:fldChar w:fldCharType="separate"/>
      </w:r>
      <w:r>
        <w:t>2</w:t>
      </w:r>
      <w:r>
        <w:fldChar w:fldCharType="end"/>
      </w:r>
      <w:r>
        <w:rPr>
          <w:b/>
        </w:rPr>
        <w:t xml:space="preserve">. </w:t>
      </w:r>
      <w:r>
        <w:t>Nuevo Arqueo: ② elija la caja y presione Cargar apertura activa</w:t>
      </w:r>
    </w:p>
    <w:p>
      <w:pPr>
        <w:pStyle w:val="ListNumber"/>
        <w:numPr>
          <w:ilvl w:val="0"/>
          <w:numId w:val="126"/>
        </w:numPr>
      </w:pPr>
      <w:r>
        <w:rPr/>
        <w:t xml:space="preserve">Presione </w:t>
      </w:r>
      <w:r>
        <w:rPr>
          <w:b/>
        </w:rPr>
        <w:t>Nuevo Arqueo</w:t>
      </w:r>
      <w:r>
        <w:rPr/>
        <w:t>.</w:t>
      </w:r>
    </w:p>
    <w:p>
      <w:pPr>
        <w:pStyle w:val="ListNumber"/>
        <w:numPr>
          <w:ilvl w:val="0"/>
          <w:numId w:val="126"/>
        </w:numPr>
      </w:pPr>
      <w:r>
        <w:rPr/>
        <w:t xml:space="preserve">Elija la </w:t>
      </w:r>
      <w:r>
        <w:rPr>
          <w:b/>
        </w:rPr>
        <w:t>Caja</w:t>
      </w:r>
      <w:r>
        <w:rPr/>
        <w:t xml:space="preserve"> y presione </w:t>
      </w:r>
      <w:r>
        <w:rPr>
          <w:b/>
        </w:rPr>
        <w:t>Cargar apertura activa</w:t>
      </w:r>
      <w:r>
        <w:rPr/>
        <w:t>. Se muestran los datos de la apertura: fecha y saldo inicial.</w:t>
      </w:r>
    </w:p>
    <w:p>
      <w:pPr>
        <w:pStyle w:val="ListNumber"/>
        <w:numPr>
          <w:ilvl w:val="0"/>
          <w:numId w:val="126"/>
        </w:numPr>
      </w:pPr>
      <w:r>
        <w:rPr/>
        <w:t xml:space="preserve">El </w:t>
      </w:r>
      <w:r>
        <w:rPr>
          <w:b/>
        </w:rPr>
        <w:t>Monto esperado</w:t>
      </w:r>
      <w:r>
        <w:rPr/>
        <w:t xml:space="preserve"> lo calcula el sistema.</w:t>
      </w:r>
    </w:p>
    <w:p>
      <w:pPr>
        <w:pStyle w:val="ListNumber"/>
        <w:numPr>
          <w:ilvl w:val="0"/>
          <w:numId w:val="126"/>
        </w:numPr>
      </w:pPr>
      <w:r>
        <w:rPr/>
        <w:t xml:space="preserve">Cuente el dinero y escriba el total en </w:t>
      </w:r>
      <w:r>
        <w:rPr>
          <w:b/>
        </w:rPr>
        <w:t>Monto real</w:t>
      </w:r>
      <w:r>
        <w:rPr/>
        <w:t>.</w:t>
      </w:r>
    </w:p>
    <w:p>
      <w:pPr>
        <w:pStyle w:val="ListNumber"/>
        <w:numPr>
          <w:ilvl w:val="0"/>
          <w:numId w:val="126"/>
        </w:numPr>
      </w:pPr>
      <w:r>
        <w:rPr/>
        <w:t xml:space="preserve">Presione </w:t>
      </w:r>
      <w:r>
        <w:rPr>
          <w:b/>
        </w:rPr>
        <w:t>Calcular diferencia</w:t>
      </w:r>
      <w:r>
        <w:rPr/>
        <w:t>. Si la diferencia no es cero, explique el motivo en observaciones.</w:t>
      </w:r>
    </w:p>
    <w:p>
      <w:pPr>
        <w:pStyle w:val="ListNumber"/>
        <w:numPr>
          <w:ilvl w:val="0"/>
          <w:numId w:val="126"/>
        </w:numPr>
      </w:pPr>
      <w:r>
        <w:rPr/>
        <w:t xml:space="preserve">Presione </w:t>
      </w:r>
      <w:r>
        <w:rPr>
          <w:b/>
        </w:rPr>
        <w:t>Guardar Arqueo</w:t>
      </w:r>
      <w:r>
        <w:rPr/>
        <w:t>.</w:t>
      </w:r>
    </w:p>
    <w:p>
      <w:r>
        <w:rPr/>
        <w:t>Solo se puede hacer un arqueo de una caja que esté abierta.</w:t>
      </w:r>
    </w:p>
    <w:p>
      <w:pPr>
        <w:pStyle w:val="Heading2"/>
      </w:pPr>
      <w:r>
        <w:t>¿Cómo veo un arqueo anterior?</w:t>
      </w:r>
    </w:p>
    <w:p>
      <w:r>
        <w:rPr/>
        <w:t>En la lista, presione el botón de detalle en la fila del arqueo. Se ven el monto esperado, el real, la diferencia, la apertura a la que corresponde y las observaciones.</w:t>
      </w:r>
    </w:p>
    <w:p>
      <w:pPr>
        <w:pStyle w:val="Heading1"/>
        <w:pageBreakBefore w:val="0"/>
      </w:pPr>
      <w:r>
        <w:t>Facturas</w:t>
      </w:r>
    </w:p>
    <w:p>
      <w:r>
        <w:rPr/>
        <w:t>Aquí se emiten las facturas a los pacientes y se consultan las ya emitidas. Cada factura se anota sola en el Libro de Ventas.</w:t>
      </w:r>
    </w:p>
    <w:p>
      <w:pPr>
        <w:pStyle w:val="Heading2"/>
      </w:pPr>
      <w:r>
        <w:t>¿Cómo emito una factura?</w:t>
      </w:r>
    </w:p>
    <w:p>
      <w:pPr>
        <w:pStyle w:val="Figura"/>
      </w:pPr>
      <w:r>
        <w:drawing>
          <wp:inline xmlns:a="http://schemas.openxmlformats.org/drawingml/2006/main" xmlns:pic="http://schemas.openxmlformats.org/drawingml/2006/picture">
            <wp:extent cx="4320000" cy="538065"/>
            <wp:docPr id="38" name="Picture 38"/>
            <wp:cNvGraphicFramePr>
              <a:graphicFrameLocks noChangeAspect="1"/>
            </wp:cNvGraphicFramePr>
            <a:graphic>
              <a:graphicData uri="http://schemas.openxmlformats.org/drawingml/2006/picture">
                <pic:pic>
                  <pic:nvPicPr>
                    <pic:cNvPr id="0" name="01_listado.jpg"/>
                    <pic:cNvPicPr/>
                  </pic:nvPicPr>
                  <pic:blipFill>
                    <a:blip r:embed="rId48"/>
                    <a:stretch>
                      <a:fillRect/>
                    </a:stretch>
                  </pic:blipFill>
                  <pic:spPr>
                    <a:xfrm>
                      <a:off x="0" y="0"/>
                      <a:ext cx="4320000" cy="538065"/>
                    </a:xfrm>
                    <a:prstGeom prst="rect"/>
                  </pic:spPr>
                </pic:pic>
              </a:graphicData>
            </a:graphic>
          </wp:inline>
        </w:drawing>
      </w:r>
    </w:p>
    <w:p>
      <w:pPr>
        <w:pStyle w:val="Caption"/>
      </w:pPr>
      <w:r>
        <w:rPr>
          <w:b/>
        </w:rPr>
        <w:t>Figura 18.</w:t>
      </w:r>
      <w:r>
        <w:fldChar w:fldCharType="begin"/>
      </w:r>
      <w:r>
        <w:instrText xml:space="preserve"> SEQ Figura \r 1 \* ARABIC </w:instrText>
      </w:r>
      <w:r>
        <w:fldChar w:fldCharType="separate"/>
      </w:r>
      <w:r>
        <w:t>1</w:t>
      </w:r>
      <w:r>
        <w:fldChar w:fldCharType="end"/>
      </w:r>
      <w:r>
        <w:rPr>
          <w:b/>
        </w:rPr>
        <w:t xml:space="preserve">. </w:t>
      </w:r>
      <w:r>
        <w:t>Facturas: ① Nueva Factura</w:t>
      </w:r>
    </w:p>
    <w:p>
      <w:pPr>
        <w:pStyle w:val="Figura"/>
      </w:pPr>
      <w:r>
        <w:drawing>
          <wp:inline xmlns:a="http://schemas.openxmlformats.org/drawingml/2006/main" xmlns:pic="http://schemas.openxmlformats.org/drawingml/2006/picture">
            <wp:extent cx="4320000" cy="2686452"/>
            <wp:docPr id="39" name="Picture 39"/>
            <wp:cNvGraphicFramePr>
              <a:graphicFrameLocks noChangeAspect="1"/>
            </wp:cNvGraphicFramePr>
            <a:graphic>
              <a:graphicData uri="http://schemas.openxmlformats.org/drawingml/2006/picture">
                <pic:pic>
                  <pic:nvPicPr>
                    <pic:cNvPr id="0" name="02_nueva.jpg"/>
                    <pic:cNvPicPr/>
                  </pic:nvPicPr>
                  <pic:blipFill>
                    <a:blip r:embed="rId49"/>
                    <a:stretch>
                      <a:fillRect/>
                    </a:stretch>
                  </pic:blipFill>
                  <pic:spPr>
                    <a:xfrm>
                      <a:off x="0" y="0"/>
                      <a:ext cx="4320000" cy="2686452"/>
                    </a:xfrm>
                    <a:prstGeom prst="rect"/>
                  </pic:spPr>
                </pic:pic>
              </a:graphicData>
            </a:graphic>
          </wp:inline>
        </w:drawing>
      </w:r>
    </w:p>
    <w:p>
      <w:pPr>
        <w:pStyle w:val="Caption"/>
      </w:pPr>
      <w:r>
        <w:rPr>
          <w:b/>
        </w:rPr>
        <w:t>Figura 18.</w:t>
      </w:r>
      <w:r>
        <w:fldChar w:fldCharType="begin"/>
      </w:r>
      <w:r>
        <w:instrText xml:space="preserve"> SEQ Figura \r 2 \* ARABIC </w:instrText>
      </w:r>
      <w:r>
        <w:fldChar w:fldCharType="separate"/>
      </w:r>
      <w:r>
        <w:t>2</w:t>
      </w:r>
      <w:r>
        <w:fldChar w:fldCharType="end"/>
      </w:r>
      <w:r>
        <w:rPr>
          <w:b/>
        </w:rPr>
        <w:t xml:space="preserve">. </w:t>
      </w:r>
      <w:r>
        <w:t>Nueva Factura: ② elija al paciente y presione Seleccionar y continuar</w:t>
      </w:r>
    </w:p>
    <w:p>
      <w:pPr>
        <w:pStyle w:val="ListNumber"/>
        <w:numPr>
          <w:ilvl w:val="0"/>
          <w:numId w:val="127"/>
        </w:numPr>
      </w:pPr>
      <w:r>
        <w:rPr/>
        <w:t xml:space="preserve">Presione </w:t>
      </w:r>
      <w:r>
        <w:rPr>
          <w:b/>
        </w:rPr>
        <w:t>Nueva Factura</w:t>
      </w:r>
      <w:r>
        <w:rPr/>
        <w:t>.</w:t>
      </w:r>
    </w:p>
    <w:p>
      <w:pPr>
        <w:pStyle w:val="ListNumber"/>
        <w:numPr>
          <w:ilvl w:val="0"/>
          <w:numId w:val="127"/>
        </w:numPr>
      </w:pPr>
      <w:r>
        <w:rPr/>
        <w:t xml:space="preserve">Escriba parte del nombre o de la historia clínica del paciente, elíjalo de la lista y presione </w:t>
      </w:r>
      <w:r>
        <w:rPr>
          <w:b/>
        </w:rPr>
        <w:t>Seleccionar y continuar</w:t>
      </w:r>
      <w:r>
        <w:rPr/>
        <w:t>.</w:t>
      </w:r>
    </w:p>
    <w:p>
      <w:pPr>
        <w:pStyle w:val="ListNumber"/>
        <w:numPr>
          <w:ilvl w:val="0"/>
          <w:numId w:val="127"/>
        </w:numPr>
      </w:pPr>
      <w:r>
        <w:rPr/>
        <w:t xml:space="preserve">Revise el </w:t>
      </w:r>
      <w:r>
        <w:rPr>
          <w:b/>
        </w:rPr>
        <w:t>Documento para Facturación</w:t>
      </w:r>
      <w:r>
        <w:rPr/>
        <w:t xml:space="preserve">. Si el paciente pide factura con RUC, elija </w:t>
      </w:r>
      <w:r>
        <w:rPr>
          <w:b/>
        </w:rPr>
        <w:t>RUC</w:t>
      </w:r>
      <w:r>
        <w:rPr/>
        <w:t xml:space="preserve">, escríbalo con su dígito verificador y presione </w:t>
      </w:r>
      <w:r>
        <w:rPr>
          <w:b/>
        </w:rPr>
        <w:t>Guardar documento</w:t>
      </w:r>
      <w:r>
        <w:rPr/>
        <w:t>. Queda guardado en el paciente para las próximas veces.</w:t>
      </w:r>
    </w:p>
    <w:p>
      <w:pPr>
        <w:pStyle w:val="ListNumber"/>
        <w:numPr>
          <w:ilvl w:val="0"/>
          <w:numId w:val="127"/>
        </w:numPr>
      </w:pPr>
      <w:r>
        <w:rPr/>
        <w:t xml:space="preserve">En </w:t>
      </w:r>
      <w:r>
        <w:rPr>
          <w:b/>
        </w:rPr>
        <w:t>Datos de la Factura</w:t>
      </w:r>
      <w:r>
        <w:rPr/>
        <w:t xml:space="preserve">, elija el </w:t>
      </w:r>
      <w:r>
        <w:rPr>
          <w:b/>
        </w:rPr>
        <w:t>Timbrado</w:t>
      </w:r>
      <w:r>
        <w:rPr/>
        <w:t xml:space="preserve">, el </w:t>
      </w:r>
      <w:r>
        <w:rPr>
          <w:b/>
        </w:rPr>
        <w:t>Punto de Expedición</w:t>
      </w:r>
      <w:r>
        <w:rPr/>
        <w:t xml:space="preserve">, el </w:t>
      </w:r>
      <w:r>
        <w:rPr>
          <w:b/>
        </w:rPr>
        <w:t>Tipo de Comprobante</w:t>
      </w:r>
      <w:r>
        <w:rPr/>
        <w:t xml:space="preserve">, la </w:t>
      </w:r>
      <w:r>
        <w:rPr>
          <w:b/>
        </w:rPr>
        <w:t>Condición de Venta</w:t>
      </w:r>
      <w:r>
        <w:rPr/>
        <w:t xml:space="preserve"> (Contado o Crédito), la </w:t>
      </w:r>
      <w:r>
        <w:rPr>
          <w:b/>
        </w:rPr>
        <w:t>Moneda</w:t>
      </w:r>
      <w:r>
        <w:rPr/>
        <w:t xml:space="preserve"> y la </w:t>
      </w:r>
      <w:r>
        <w:rPr>
          <w:b/>
        </w:rPr>
        <w:t>Fecha</w:t>
      </w:r>
      <w:r>
        <w:rPr/>
        <w:t>.</w:t>
      </w:r>
    </w:p>
    <w:p>
      <w:pPr>
        <w:pStyle w:val="ListNumber"/>
        <w:numPr>
          <w:ilvl w:val="0"/>
          <w:numId w:val="127"/>
        </w:numPr>
      </w:pPr>
      <w:r>
        <w:rPr/>
        <w:t xml:space="preserve">Presione </w:t>
      </w:r>
      <w:r>
        <w:rPr>
          <w:b/>
        </w:rPr>
        <w:t>Agregar ítem</w:t>
      </w:r>
      <w:r>
        <w:rPr/>
        <w:t xml:space="preserve"> por cada servicio o producto. Puede elegir un ítem del catálogo o escribir la descripción; ponga la cantidad, el precio con IVA incluido y el tipo de IVA. Presione </w:t>
      </w:r>
      <w:r>
        <w:rPr>
          <w:b/>
        </w:rPr>
        <w:t>Agregar</w:t>
      </w:r>
      <w:r>
        <w:rPr/>
        <w:t>.</w:t>
      </w:r>
    </w:p>
    <w:p>
      <w:pPr>
        <w:pStyle w:val="ListNumber"/>
        <w:numPr>
          <w:ilvl w:val="0"/>
          <w:numId w:val="127"/>
        </w:numPr>
      </w:pPr>
      <w:r>
        <w:rPr/>
        <w:t xml:space="preserve">Si corresponde, ponga un </w:t>
      </w:r>
      <w:r>
        <w:rPr>
          <w:b/>
        </w:rPr>
        <w:t>Descuento general</w:t>
      </w:r>
      <w:r>
        <w:rPr/>
        <w:t>.</w:t>
      </w:r>
    </w:p>
    <w:p>
      <w:pPr>
        <w:pStyle w:val="ListNumber"/>
        <w:numPr>
          <w:ilvl w:val="0"/>
          <w:numId w:val="127"/>
        </w:numPr>
      </w:pPr>
      <w:r>
        <w:rPr/>
        <w:t xml:space="preserve">Revise el </w:t>
      </w:r>
      <w:r>
        <w:rPr>
          <w:b/>
        </w:rPr>
        <w:t>TOTAL A PAGAR</w:t>
      </w:r>
      <w:r>
        <w:rPr/>
        <w:t xml:space="preserve"> y presione </w:t>
      </w:r>
      <w:r>
        <w:rPr>
          <w:b/>
        </w:rPr>
        <w:t>Emitir Factura</w:t>
      </w:r>
      <w:r>
        <w:rPr/>
        <w:t>.</w:t>
      </w:r>
    </w:p>
    <w:p>
      <w:r>
        <w:rPr/>
        <w:t>El número de factura lo asigna el sistema según el punto de expedición. El IVA se calcula solo a partir del precio con IVA incluido.</w:t>
      </w:r>
    </w:p>
    <w:p>
      <w:r>
        <w:rPr/>
        <w:t xml:space="preserve">Si la factura sale de un pedido, escriba el número en </w:t>
      </w:r>
      <w:r>
        <w:rPr>
          <w:b/>
        </w:rPr>
        <w:t>Pedido de origen</w:t>
      </w:r>
      <w:r>
        <w:rPr/>
        <w:t xml:space="preserve">: el pedido queda como </w:t>
      </w:r>
      <w:r>
        <w:rPr>
          <w:b/>
        </w:rPr>
        <w:t>Facturado</w:t>
      </w:r>
      <w:r>
        <w:rPr/>
        <w:t>.</w:t>
      </w:r>
    </w:p>
    <w:p>
      <w:pPr>
        <w:pStyle w:val="Heading2"/>
      </w:pPr>
      <w:r>
        <w:t>¿Cómo cobro una venta al contado?</w:t>
      </w:r>
    </w:p>
    <w:p>
      <w:r>
        <w:rPr/>
        <w:t xml:space="preserve">Si elige la condición </w:t>
      </w:r>
      <w:r>
        <w:rPr>
          <w:b/>
        </w:rPr>
        <w:t>Contado</w:t>
      </w:r>
      <w:r>
        <w:rPr/>
        <w:t xml:space="preserve">, aparece el bloque </w:t>
      </w:r>
      <w:r>
        <w:rPr>
          <w:b/>
        </w:rPr>
        <w:t>Cobro</w:t>
      </w:r>
      <w:r>
        <w:rPr/>
        <w:t>:</w:t>
      </w:r>
    </w:p>
    <w:p>
      <w:pPr>
        <w:pStyle w:val="ListNumber"/>
        <w:numPr>
          <w:ilvl w:val="0"/>
          <w:numId w:val="128"/>
        </w:numPr>
      </w:pPr>
      <w:r>
        <w:rPr/>
        <w:t xml:space="preserve">Elija la </w:t>
      </w:r>
      <w:r>
        <w:rPr>
          <w:b/>
        </w:rPr>
        <w:t>Caja</w:t>
      </w:r>
      <w:r>
        <w:rPr/>
        <w:t xml:space="preserve"> donde entra el dinero. Solo aparecen las cajas abiertas en la misma moneda de la factura.</w:t>
      </w:r>
    </w:p>
    <w:p>
      <w:pPr>
        <w:pStyle w:val="ListNumber"/>
        <w:numPr>
          <w:ilvl w:val="0"/>
          <w:numId w:val="128"/>
        </w:numPr>
      </w:pPr>
      <w:r>
        <w:rPr/>
        <w:t xml:space="preserve">Elija la </w:t>
      </w:r>
      <w:r>
        <w:rPr>
          <w:b/>
        </w:rPr>
        <w:t>Forma de Cobro</w:t>
      </w:r>
      <w:r>
        <w:rPr/>
        <w:t xml:space="preserve"> y complete los datos que pida (número de cheque, datos de la tarjeta o banco de la transferencia).</w:t>
      </w:r>
    </w:p>
    <w:p>
      <w:r>
        <w:rPr/>
        <w:t>Al emitir, el sistema registra el cobro del total en esa caja. No hace falta hacer una cobranza aparte.</w:t>
      </w:r>
    </w:p>
    <w:p>
      <w:pPr>
        <w:pStyle w:val="Nota"/>
      </w:pPr>
      <w:r>
        <w:rPr>
          <w:b/>
        </w:rPr>
        <w:t xml:space="preserve">Nota: </w:t>
      </w:r>
      <w:r>
        <w:rPr/>
        <w:t>Para facturar al contado tiene que haber una caja abierta. Si no aparece ninguna caja, ábrala primero en Estado de Caja.</w:t>
      </w:r>
    </w:p>
    <w:p>
      <w:pPr>
        <w:pStyle w:val="Heading2"/>
      </w:pPr>
      <w:r>
        <w:t>¿Qué pasa si la venta es a crédito?</w:t>
      </w:r>
    </w:p>
    <w:p>
      <w:r>
        <w:rPr/>
        <w:t xml:space="preserve">Si elige la condición </w:t>
      </w:r>
      <w:r>
        <w:rPr>
          <w:b/>
        </w:rPr>
        <w:t>Crédito</w:t>
      </w:r>
      <w:r>
        <w:rPr/>
        <w:t xml:space="preserve">, el sistema crea sola una </w:t>
      </w:r>
      <w:r>
        <w:rPr>
          <w:b/>
        </w:rPr>
        <w:t>Cuenta a Cobrar</w:t>
      </w:r>
      <w:r>
        <w:rPr/>
        <w:t xml:space="preserve"> por el total, con vencimiento a los días de crédito de esa condición (por ejemplo, 30 días). El pago después se registra en </w:t>
      </w:r>
      <w:r>
        <w:rPr>
          <w:b/>
        </w:rPr>
        <w:t>Cobranzas</w:t>
      </w:r>
      <w:r>
        <w:rPr/>
        <w:t>.</w:t>
      </w:r>
    </w:p>
    <w:p>
      <w:pPr>
        <w:pStyle w:val="Heading2"/>
      </w:pPr>
      <w:r>
        <w:t>¿Cómo veo, imprimo o reenvío una factura?</w:t>
      </w:r>
    </w:p>
    <w:p>
      <w:pPr>
        <w:pStyle w:val="ListNumber"/>
        <w:numPr>
          <w:ilvl w:val="0"/>
          <w:numId w:val="129"/>
        </w:numPr>
      </w:pPr>
      <w:r>
        <w:rPr/>
        <w:t>En la lista, presione el botón de detalle en la fila de la factura.</w:t>
      </w:r>
    </w:p>
    <w:p>
      <w:pPr>
        <w:pStyle w:val="ListNumber"/>
        <w:numPr>
          <w:ilvl w:val="0"/>
          <w:numId w:val="129"/>
        </w:numPr>
      </w:pPr>
      <w:r>
        <w:rPr/>
        <w:t xml:space="preserve">Se abre el detalle con los ítems y el total. Desde ahí puede: </w:t>
      </w:r>
      <w:r>
        <w:rPr/>
        <w:t xml:space="preserve"> </w:t>
      </w:r>
    </w:p>
    <w:p>
      <w:pPr>
        <w:pStyle w:val="ListBullet"/>
      </w:pPr>
      <w:r>
        <w:rPr>
          <w:b/>
        </w:rPr>
        <w:t>Ver PDF</w:t>
      </w:r>
      <w:r>
        <w:rPr/>
        <w:t>: abre la factura para imprimirla.</w:t>
      </w:r>
    </w:p>
    <w:p>
      <w:pPr>
        <w:pStyle w:val="ListBullet"/>
      </w:pPr>
      <w:r>
        <w:rPr>
          <w:b/>
        </w:rPr>
        <w:t>Reenviar por correo</w:t>
      </w:r>
      <w:r>
        <w:rPr/>
        <w:t>: se la manda al correo del paciente.</w:t>
      </w:r>
    </w:p>
    <w:p>
      <w:pPr>
        <w:pStyle w:val="Heading2"/>
      </w:pPr>
      <w:r>
        <w:t>¿Cómo anulo una factura?</w:t>
      </w:r>
    </w:p>
    <w:p>
      <w:r>
        <w:rPr/>
        <w:t xml:space="preserve">Solo un </w:t>
      </w:r>
      <w:r>
        <w:rPr>
          <w:b/>
        </w:rPr>
        <w:t>administrador</w:t>
      </w:r>
      <w:r>
        <w:rPr/>
        <w:t xml:space="preserve"> puede anular facturas. Se abre el detalle de la factura, se presiona </w:t>
      </w:r>
      <w:r>
        <w:rPr>
          <w:b/>
        </w:rPr>
        <w:t>Anular</w:t>
      </w:r>
      <w:r>
        <w:rPr/>
        <w:t xml:space="preserve">, se confirma y se escribe el </w:t>
      </w:r>
      <w:r>
        <w:rPr>
          <w:b/>
        </w:rPr>
        <w:t>motivo</w:t>
      </w:r>
      <w:r>
        <w:rPr/>
        <w:t xml:space="preserve"> de la anulación (es obligatorio). La factura queda como </w:t>
      </w:r>
      <w:r>
        <w:rPr>
          <w:b/>
        </w:rPr>
        <w:t>Anulada</w:t>
      </w:r>
      <w:r>
        <w:rPr/>
        <w:t xml:space="preserve"> y no se puede volver atrás.</w:t>
      </w:r>
    </w:p>
    <w:p>
      <w:r>
        <w:rPr/>
        <w:t>Si la factura tiene notas de crédito o de débito vigentes, el sistema no la anula: primero hay que anular esas notas.</w:t>
      </w:r>
    </w:p>
    <w:p>
      <w:r>
        <w:rPr/>
        <w:t>Al anularla, también se anulan sus cobros: el dinero sale de la caja y la deuda deja de figurar para cobrar.</w:t>
      </w:r>
    </w:p>
    <w:p>
      <w:pPr>
        <w:pStyle w:val="Nota"/>
      </w:pPr>
      <w:r>
        <w:rPr>
          <w:b/>
        </w:rPr>
        <w:t xml:space="preserve">Nota: </w:t>
      </w:r>
      <w:r>
        <w:rPr/>
        <w:t xml:space="preserve">Si la factura ya fue entregada al paciente y solo hay que corregir un monto, no la anule: haga una </w:t>
      </w:r>
      <w:r>
        <w:rPr>
          <w:b/>
        </w:rPr>
        <w:t>Nota de Crédito</w:t>
      </w:r>
      <w:r>
        <w:rPr/>
        <w:t xml:space="preserve"> (para bajar el monto) o una </w:t>
      </w:r>
      <w:r>
        <w:rPr>
          <w:b/>
        </w:rPr>
        <w:t>Nota de Débito</w:t>
      </w:r>
      <w:r>
        <w:rPr/>
        <w:t xml:space="preserve"> (para subirlo).</w:t>
      </w:r>
    </w:p>
    <w:p>
      <w:pPr>
        <w:pStyle w:val="Heading1"/>
        <w:pageBreakBefore w:val="0"/>
      </w:pPr>
      <w:r>
        <w:t>Remisiones</w:t>
      </w:r>
    </w:p>
    <w:p>
      <w:r>
        <w:rPr/>
        <w:t>La nota de remisión acompaña la entrega física de productos al paciente. No lleva precios: solo qué se entrega y cuánto.</w:t>
      </w:r>
    </w:p>
    <w:p>
      <w:pPr>
        <w:pStyle w:val="Heading2"/>
      </w:pPr>
      <w:r>
        <w:t>¿Cómo hago una nota de remisión?</w:t>
      </w:r>
    </w:p>
    <w:p>
      <w:pPr>
        <w:pStyle w:val="Figura"/>
      </w:pPr>
      <w:r>
        <w:drawing>
          <wp:inline xmlns:a="http://schemas.openxmlformats.org/drawingml/2006/main" xmlns:pic="http://schemas.openxmlformats.org/drawingml/2006/picture">
            <wp:extent cx="4320000" cy="538065"/>
            <wp:docPr id="40" name="Picture 40"/>
            <wp:cNvGraphicFramePr>
              <a:graphicFrameLocks noChangeAspect="1"/>
            </wp:cNvGraphicFramePr>
            <a:graphic>
              <a:graphicData uri="http://schemas.openxmlformats.org/drawingml/2006/picture">
                <pic:pic>
                  <pic:nvPicPr>
                    <pic:cNvPr id="0" name="01_listado.jpg"/>
                    <pic:cNvPicPr/>
                  </pic:nvPicPr>
                  <pic:blipFill>
                    <a:blip r:embed="rId50"/>
                    <a:stretch>
                      <a:fillRect/>
                    </a:stretch>
                  </pic:blipFill>
                  <pic:spPr>
                    <a:xfrm>
                      <a:off x="0" y="0"/>
                      <a:ext cx="4320000" cy="538065"/>
                    </a:xfrm>
                    <a:prstGeom prst="rect"/>
                  </pic:spPr>
                </pic:pic>
              </a:graphicData>
            </a:graphic>
          </wp:inline>
        </w:drawing>
      </w:r>
    </w:p>
    <w:p>
      <w:pPr>
        <w:pStyle w:val="Caption"/>
      </w:pPr>
      <w:r>
        <w:rPr>
          <w:b/>
        </w:rPr>
        <w:t>Figura 19.</w:t>
      </w:r>
      <w:r>
        <w:fldChar w:fldCharType="begin"/>
      </w:r>
      <w:r>
        <w:instrText xml:space="preserve"> SEQ Figura \r 1 \* ARABIC </w:instrText>
      </w:r>
      <w:r>
        <w:fldChar w:fldCharType="separate"/>
      </w:r>
      <w:r>
        <w:t>1</w:t>
      </w:r>
      <w:r>
        <w:fldChar w:fldCharType="end"/>
      </w:r>
      <w:r>
        <w:rPr>
          <w:b/>
        </w:rPr>
        <w:t xml:space="preserve">. </w:t>
      </w:r>
      <w:r>
        <w:t>Remisiones: ① Nueva Remisión</w:t>
      </w:r>
    </w:p>
    <w:p>
      <w:pPr>
        <w:pStyle w:val="Figura"/>
      </w:pPr>
      <w:r>
        <w:drawing>
          <wp:inline xmlns:a="http://schemas.openxmlformats.org/drawingml/2006/main" xmlns:pic="http://schemas.openxmlformats.org/drawingml/2006/picture">
            <wp:extent cx="4320000" cy="2686452"/>
            <wp:docPr id="41" name="Picture 41"/>
            <wp:cNvGraphicFramePr>
              <a:graphicFrameLocks noChangeAspect="1"/>
            </wp:cNvGraphicFramePr>
            <a:graphic>
              <a:graphicData uri="http://schemas.openxmlformats.org/drawingml/2006/picture">
                <pic:pic>
                  <pic:nvPicPr>
                    <pic:cNvPr id="0" name="02_nueva.jpg"/>
                    <pic:cNvPicPr/>
                  </pic:nvPicPr>
                  <pic:blipFill>
                    <a:blip r:embed="rId51"/>
                    <a:stretch>
                      <a:fillRect/>
                    </a:stretch>
                  </pic:blipFill>
                  <pic:spPr>
                    <a:xfrm>
                      <a:off x="0" y="0"/>
                      <a:ext cx="4320000" cy="2686452"/>
                    </a:xfrm>
                    <a:prstGeom prst="rect"/>
                  </pic:spPr>
                </pic:pic>
              </a:graphicData>
            </a:graphic>
          </wp:inline>
        </w:drawing>
      </w:r>
    </w:p>
    <w:p>
      <w:pPr>
        <w:pStyle w:val="Caption"/>
      </w:pPr>
      <w:r>
        <w:rPr>
          <w:b/>
        </w:rPr>
        <w:t>Figura 19.</w:t>
      </w:r>
      <w:r>
        <w:fldChar w:fldCharType="begin"/>
      </w:r>
      <w:r>
        <w:instrText xml:space="preserve"> SEQ Figura \r 2 \* ARABIC </w:instrText>
      </w:r>
      <w:r>
        <w:fldChar w:fldCharType="separate"/>
      </w:r>
      <w:r>
        <w:t>2</w:t>
      </w:r>
      <w:r>
        <w:fldChar w:fldCharType="end"/>
      </w:r>
      <w:r>
        <w:rPr>
          <w:b/>
        </w:rPr>
        <w:t xml:space="preserve">. </w:t>
      </w:r>
      <w:r>
        <w:t>Nueva Remisión: ② elija al paciente y presione Seleccionar y continuar</w:t>
      </w:r>
    </w:p>
    <w:p>
      <w:pPr>
        <w:pStyle w:val="ListNumber"/>
        <w:numPr>
          <w:ilvl w:val="0"/>
          <w:numId w:val="130"/>
        </w:numPr>
      </w:pPr>
      <w:r>
        <w:rPr/>
        <w:t xml:space="preserve">Presione </w:t>
      </w:r>
      <w:r>
        <w:rPr>
          <w:b/>
        </w:rPr>
        <w:t>Nueva Remisión</w:t>
      </w:r>
      <w:r>
        <w:rPr/>
        <w:t>.</w:t>
      </w:r>
    </w:p>
    <w:p>
      <w:pPr>
        <w:pStyle w:val="ListNumber"/>
        <w:numPr>
          <w:ilvl w:val="0"/>
          <w:numId w:val="130"/>
        </w:numPr>
      </w:pPr>
      <w:r>
        <w:rPr/>
        <w:t xml:space="preserve">Busque al paciente, elíjalo y presione </w:t>
      </w:r>
      <w:r>
        <w:rPr>
          <w:b/>
        </w:rPr>
        <w:t>Seleccionar y continuar</w:t>
      </w:r>
      <w:r>
        <w:rPr/>
        <w:t>.</w:t>
      </w:r>
    </w:p>
    <w:p>
      <w:pPr>
        <w:pStyle w:val="ListNumber"/>
        <w:numPr>
          <w:ilvl w:val="0"/>
          <w:numId w:val="130"/>
        </w:numPr>
      </w:pPr>
      <w:r>
        <w:rPr/>
        <w:t xml:space="preserve">Ponga la </w:t>
      </w:r>
      <w:r>
        <w:rPr>
          <w:b/>
        </w:rPr>
        <w:t>Fecha de Remisión</w:t>
      </w:r>
      <w:r>
        <w:rPr/>
        <w:t xml:space="preserve"> (es obligatoria) y, si la sabe, la </w:t>
      </w:r>
      <w:r>
        <w:rPr>
          <w:b/>
        </w:rPr>
        <w:t>Fecha de Entrega estimada</w:t>
      </w:r>
      <w:r>
        <w:rPr/>
        <w:t>.</w:t>
      </w:r>
    </w:p>
    <w:p>
      <w:pPr>
        <w:pStyle w:val="ListNumber"/>
        <w:numPr>
          <w:ilvl w:val="0"/>
          <w:numId w:val="130"/>
        </w:numPr>
      </w:pPr>
      <w:r>
        <w:rPr/>
        <w:t>Si la entrega corresponde a una factura o a un pedido, escriba su número.</w:t>
      </w:r>
    </w:p>
    <w:p>
      <w:pPr>
        <w:pStyle w:val="ListNumber"/>
        <w:numPr>
          <w:ilvl w:val="0"/>
          <w:numId w:val="130"/>
        </w:numPr>
      </w:pPr>
      <w:r>
        <w:rPr/>
        <w:t xml:space="preserve">Presione </w:t>
      </w:r>
      <w:r>
        <w:rPr>
          <w:b/>
        </w:rPr>
        <w:t>Agregar ítem</w:t>
      </w:r>
      <w:r>
        <w:rPr/>
        <w:t xml:space="preserve"> por cada producto: descripción, cantidad y unidad (por ejemplo, unidades o cajas). Puede elegirlo del catálogo.</w:t>
      </w:r>
    </w:p>
    <w:p>
      <w:pPr>
        <w:pStyle w:val="ListNumber"/>
        <w:numPr>
          <w:ilvl w:val="0"/>
          <w:numId w:val="130"/>
        </w:numPr>
      </w:pPr>
      <w:r>
        <w:rPr/>
        <w:t xml:space="preserve">Presione </w:t>
      </w:r>
      <w:r>
        <w:rPr>
          <w:b/>
        </w:rPr>
        <w:t>Guardar Remisión</w:t>
      </w:r>
      <w:r>
        <w:rPr/>
        <w:t>.</w:t>
      </w:r>
    </w:p>
    <w:p>
      <w:r>
        <w:rPr/>
        <w:t xml:space="preserve">El sistema le asigna un número, por ejemplo REM-2026-09-0001, y la remisión queda como </w:t>
      </w:r>
      <w:r>
        <w:rPr>
          <w:b/>
        </w:rPr>
        <w:t>Pendiente</w:t>
      </w:r>
      <w:r>
        <w:rPr/>
        <w:t>.</w:t>
      </w:r>
    </w:p>
    <w:p>
      <w:pPr>
        <w:pStyle w:val="Heading2"/>
      </w:pPr>
      <w:r>
        <w:t>¿Cómo marco que se entregó?</w:t>
      </w:r>
    </w:p>
    <w:p>
      <w:r>
        <w:rPr/>
        <w:t xml:space="preserve">En la lista, abra el detalle de la remisión y presione </w:t>
      </w:r>
      <w:r>
        <w:rPr>
          <w:b/>
        </w:rPr>
        <w:t>Marcar Entregada</w:t>
      </w:r>
      <w:r>
        <w:rPr/>
        <w:t>.</w:t>
      </w:r>
    </w:p>
    <w:p>
      <w:pPr>
        <w:pStyle w:val="Heading2"/>
      </w:pPr>
      <w:r>
        <w:t>¿Cómo imprimo una remisión?</w:t>
      </w:r>
    </w:p>
    <w:p>
      <w:r>
        <w:rPr/>
        <w:t xml:space="preserve">En la lista, abra el detalle de la remisión y presione </w:t>
      </w:r>
      <w:r>
        <w:rPr>
          <w:b/>
        </w:rPr>
        <w:t>Ver PDF</w:t>
      </w:r>
      <w:r>
        <w:rPr/>
        <w:t>. La nota sale con los ítems entregados y dos firmas: la de quien entrega y la de quien recibe.</w:t>
      </w:r>
    </w:p>
    <w:p>
      <w:pPr>
        <w:pStyle w:val="Heading2"/>
      </w:pPr>
      <w:r>
        <w:t>¿Cómo anulo una remisión?</w:t>
      </w:r>
    </w:p>
    <w:p>
      <w:r>
        <w:rPr/>
        <w:t xml:space="preserve">Abra el detalle y presione </w:t>
      </w:r>
      <w:r>
        <w:rPr>
          <w:b/>
        </w:rPr>
        <w:t>Anular</w:t>
      </w:r>
      <w:r>
        <w:rPr/>
        <w:t>. Una remisión anulada no se puede recuperar.</w:t>
      </w:r>
    </w:p>
    <w:p>
      <w:pPr>
        <w:pStyle w:val="Heading1"/>
        <w:pageBreakBefore w:val="0"/>
      </w:pPr>
      <w:r>
        <w:t>Notas de Crédito</w:t>
      </w:r>
    </w:p>
    <w:p>
      <w:r>
        <w:rPr/>
        <w:t>La nota de crédito corrige a la baja una factura ya emitida: una devolución, un descuento que no se aplicó o un cobro de más. Se anota sola en el Libro de Ventas.</w:t>
      </w:r>
    </w:p>
    <w:p>
      <w:pPr>
        <w:pStyle w:val="Heading2"/>
      </w:pPr>
      <w:r>
        <w:t>¿Cómo hago una nota de crédito?</w:t>
      </w:r>
    </w:p>
    <w:p>
      <w:pPr>
        <w:pStyle w:val="Figura"/>
      </w:pPr>
      <w:r>
        <w:drawing>
          <wp:inline xmlns:a="http://schemas.openxmlformats.org/drawingml/2006/main" xmlns:pic="http://schemas.openxmlformats.org/drawingml/2006/picture">
            <wp:extent cx="4320000" cy="538065"/>
            <wp:docPr id="42" name="Picture 42"/>
            <wp:cNvGraphicFramePr>
              <a:graphicFrameLocks noChangeAspect="1"/>
            </wp:cNvGraphicFramePr>
            <a:graphic>
              <a:graphicData uri="http://schemas.openxmlformats.org/drawingml/2006/picture">
                <pic:pic>
                  <pic:nvPicPr>
                    <pic:cNvPr id="0" name="01_listado.jpg"/>
                    <pic:cNvPicPr/>
                  </pic:nvPicPr>
                  <pic:blipFill>
                    <a:blip r:embed="rId52"/>
                    <a:stretch>
                      <a:fillRect/>
                    </a:stretch>
                  </pic:blipFill>
                  <pic:spPr>
                    <a:xfrm>
                      <a:off x="0" y="0"/>
                      <a:ext cx="4320000" cy="538065"/>
                    </a:xfrm>
                    <a:prstGeom prst="rect"/>
                  </pic:spPr>
                </pic:pic>
              </a:graphicData>
            </a:graphic>
          </wp:inline>
        </w:drawing>
      </w:r>
    </w:p>
    <w:p>
      <w:pPr>
        <w:pStyle w:val="Caption"/>
      </w:pPr>
      <w:r>
        <w:rPr>
          <w:b/>
        </w:rPr>
        <w:t>Figura 20.</w:t>
      </w:r>
      <w:r>
        <w:fldChar w:fldCharType="begin"/>
      </w:r>
      <w:r>
        <w:instrText xml:space="preserve"> SEQ Figura \r 1 \* ARABIC </w:instrText>
      </w:r>
      <w:r>
        <w:fldChar w:fldCharType="separate"/>
      </w:r>
      <w:r>
        <w:t>1</w:t>
      </w:r>
      <w:r>
        <w:fldChar w:fldCharType="end"/>
      </w:r>
      <w:r>
        <w:rPr>
          <w:b/>
        </w:rPr>
        <w:t xml:space="preserve">. </w:t>
      </w:r>
      <w:r>
        <w:t>Notas de Crédito: ① Nueva Nota de Crédito</w:t>
      </w:r>
    </w:p>
    <w:p>
      <w:pPr>
        <w:pStyle w:val="Figura"/>
      </w:pPr>
      <w:r>
        <w:drawing>
          <wp:inline xmlns:a="http://schemas.openxmlformats.org/drawingml/2006/main" xmlns:pic="http://schemas.openxmlformats.org/drawingml/2006/picture">
            <wp:extent cx="4320000" cy="2686452"/>
            <wp:docPr id="43" name="Picture 43"/>
            <wp:cNvGraphicFramePr>
              <a:graphicFrameLocks noChangeAspect="1"/>
            </wp:cNvGraphicFramePr>
            <a:graphic>
              <a:graphicData uri="http://schemas.openxmlformats.org/drawingml/2006/picture">
                <pic:pic>
                  <pic:nvPicPr>
                    <pic:cNvPr id="0" name="02_nueva.jpg"/>
                    <pic:cNvPicPr/>
                  </pic:nvPicPr>
                  <pic:blipFill>
                    <a:blip r:embed="rId53"/>
                    <a:stretch>
                      <a:fillRect/>
                    </a:stretch>
                  </pic:blipFill>
                  <pic:spPr>
                    <a:xfrm>
                      <a:off x="0" y="0"/>
                      <a:ext cx="4320000" cy="2686452"/>
                    </a:xfrm>
                    <a:prstGeom prst="rect"/>
                  </pic:spPr>
                </pic:pic>
              </a:graphicData>
            </a:graphic>
          </wp:inline>
        </w:drawing>
      </w:r>
    </w:p>
    <w:p>
      <w:pPr>
        <w:pStyle w:val="Caption"/>
      </w:pPr>
      <w:r>
        <w:rPr>
          <w:b/>
        </w:rPr>
        <w:t>Figura 20.</w:t>
      </w:r>
      <w:r>
        <w:fldChar w:fldCharType="begin"/>
      </w:r>
      <w:r>
        <w:instrText xml:space="preserve"> SEQ Figura \r 2 \* ARABIC </w:instrText>
      </w:r>
      <w:r>
        <w:fldChar w:fldCharType="separate"/>
      </w:r>
      <w:r>
        <w:t>2</w:t>
      </w:r>
      <w:r>
        <w:fldChar w:fldCharType="end"/>
      </w:r>
      <w:r>
        <w:rPr>
          <w:b/>
        </w:rPr>
        <w:t xml:space="preserve">. </w:t>
      </w:r>
      <w:r>
        <w:t>Nueva Nota de Crédito: ② elija la factura y presione Seleccionar y continuar</w:t>
      </w:r>
    </w:p>
    <w:p>
      <w:pPr>
        <w:pStyle w:val="ListNumber"/>
        <w:numPr>
          <w:ilvl w:val="0"/>
          <w:numId w:val="131"/>
        </w:numPr>
      </w:pPr>
      <w:r>
        <w:rPr/>
        <w:t xml:space="preserve">Presione </w:t>
      </w:r>
      <w:r>
        <w:rPr>
          <w:b/>
        </w:rPr>
        <w:t>Nueva Nota de Crédito</w:t>
      </w:r>
      <w:r>
        <w:rPr/>
        <w:t>.</w:t>
      </w:r>
    </w:p>
    <w:p>
      <w:pPr>
        <w:pStyle w:val="ListNumber"/>
        <w:numPr>
          <w:ilvl w:val="0"/>
          <w:numId w:val="131"/>
        </w:numPr>
      </w:pPr>
      <w:r>
        <w:rPr/>
        <w:t xml:space="preserve">Elija la </w:t>
      </w:r>
      <w:r>
        <w:rPr>
          <w:b/>
        </w:rPr>
        <w:t>Factura</w:t>
      </w:r>
      <w:r>
        <w:rPr/>
        <w:t xml:space="preserve"> que va a corregir y presione </w:t>
      </w:r>
      <w:r>
        <w:rPr>
          <w:b/>
        </w:rPr>
        <w:t>Seleccionar y continuar</w:t>
      </w:r>
      <w:r>
        <w:rPr/>
        <w:t>. Se muestran el paciente, el número y el total de la factura.</w:t>
      </w:r>
    </w:p>
    <w:p>
      <w:pPr>
        <w:pStyle w:val="ListNumber"/>
        <w:numPr>
          <w:ilvl w:val="0"/>
          <w:numId w:val="131"/>
        </w:numPr>
      </w:pPr>
      <w:r>
        <w:rPr/>
        <w:t xml:space="preserve">Escriba el </w:t>
      </w:r>
      <w:r>
        <w:rPr>
          <w:b/>
        </w:rPr>
        <w:t>Motivo</w:t>
      </w:r>
      <w:r>
        <w:rPr/>
        <w:t xml:space="preserve"> (es obligatorio). Por ejemplo: "Devolución de un producto" o "Descuento no aplicado".</w:t>
      </w:r>
    </w:p>
    <w:p>
      <w:pPr>
        <w:pStyle w:val="ListNumber"/>
        <w:numPr>
          <w:ilvl w:val="0"/>
          <w:numId w:val="131"/>
        </w:numPr>
      </w:pPr>
      <w:r>
        <w:rPr/>
        <w:t>Elija el tipo de comprobante. El código CDC y el número de timbrado SIFEN son opcionales.</w:t>
      </w:r>
    </w:p>
    <w:p>
      <w:pPr>
        <w:pStyle w:val="ListNumber"/>
        <w:numPr>
          <w:ilvl w:val="0"/>
          <w:numId w:val="131"/>
        </w:numPr>
      </w:pPr>
      <w:r>
        <w:rPr/>
        <w:t xml:space="preserve">Presione </w:t>
      </w:r>
      <w:r>
        <w:rPr>
          <w:b/>
        </w:rPr>
        <w:t>Agregar ítem</w:t>
      </w:r>
      <w:r>
        <w:rPr/>
        <w:t xml:space="preserve"> por cada concepto que se descuenta: descripción, cantidad y precio unitario. Presione </w:t>
      </w:r>
      <w:r>
        <w:rPr>
          <w:b/>
        </w:rPr>
        <w:t>Agregar</w:t>
      </w:r>
      <w:r>
        <w:rPr/>
        <w:t>.</w:t>
      </w:r>
    </w:p>
    <w:p>
      <w:pPr>
        <w:pStyle w:val="ListNumber"/>
        <w:numPr>
          <w:ilvl w:val="0"/>
          <w:numId w:val="131"/>
        </w:numPr>
      </w:pPr>
      <w:r>
        <w:rPr/>
        <w:t xml:space="preserve">Presione </w:t>
      </w:r>
      <w:r>
        <w:rPr>
          <w:b/>
        </w:rPr>
        <w:t>Guardar Nota de Crédito</w:t>
      </w:r>
      <w:r>
        <w:rPr/>
        <w:t>.</w:t>
      </w:r>
    </w:p>
    <w:p>
      <w:pPr>
        <w:pStyle w:val="Heading2"/>
      </w:pPr>
      <w:r>
        <w:t>¿Qué pasa con la deuda del paciente?</w:t>
      </w:r>
    </w:p>
    <w:p>
      <w:r>
        <w:rPr/>
        <w:t xml:space="preserve">Si la factura tiene saldo pendiente de pago, la nota de crédito lo descuenta sola en su </w:t>
      </w:r>
      <w:r>
        <w:rPr>
          <w:b/>
        </w:rPr>
        <w:t>Cuenta a Cobrar</w:t>
      </w:r>
      <w:r>
        <w:rPr/>
        <w:t>. Si con eso la deuda llega a cero, la cuenta queda como cobrada.</w:t>
      </w:r>
    </w:p>
    <w:p>
      <w:pPr>
        <w:pStyle w:val="Nota"/>
      </w:pPr>
      <w:r>
        <w:rPr>
          <w:b/>
        </w:rPr>
        <w:t xml:space="preserve">Nota: </w:t>
      </w:r>
      <w:r>
        <w:rPr/>
        <w:t>La nota de crédito no puede ser mayor a lo que falta pagar de la factura. Si el paciente ya pagó y hay que devolverle dinero, esa devolución se hace fuera del sistema.</w:t>
      </w:r>
    </w:p>
    <w:p>
      <w:pPr>
        <w:pStyle w:val="Heading2"/>
      </w:pPr>
      <w:r>
        <w:t>¿Cómo imprimo una nota de crédito?</w:t>
      </w:r>
    </w:p>
    <w:p>
      <w:r>
        <w:rPr/>
        <w:t xml:space="preserve">En la lista, abra el detalle de la nota y presione </w:t>
      </w:r>
      <w:r>
        <w:rPr>
          <w:b/>
        </w:rPr>
        <w:t>Ver PDF</w:t>
      </w:r>
      <w:r>
        <w:rPr/>
        <w:t>. Sale con el mismo formato que la factura (KuDE), con la factura que corrige y el motivo.</w:t>
      </w:r>
    </w:p>
    <w:p>
      <w:pPr>
        <w:pStyle w:val="Heading2"/>
      </w:pPr>
      <w:r>
        <w:t>¿Cómo anulo una nota de crédito?</w:t>
      </w:r>
    </w:p>
    <w:p>
      <w:r>
        <w:rPr/>
        <w:t xml:space="preserve">En la lista, abra el detalle de la nota y presione </w:t>
      </w:r>
      <w:r>
        <w:rPr>
          <w:b/>
        </w:rPr>
        <w:t>Anular</w:t>
      </w:r>
      <w:r>
        <w:rPr/>
        <w:t>. El monto que había descontado vuelve a sumarse a la deuda.</w:t>
      </w:r>
    </w:p>
    <w:p>
      <w:pPr>
        <w:pStyle w:val="Heading1"/>
        <w:pageBreakBefore w:val="0"/>
      </w:pPr>
      <w:r>
        <w:t>Notas de Débito</w:t>
      </w:r>
    </w:p>
    <w:p>
      <w:r>
        <w:rPr/>
        <w:t>La nota de débito agrega un cargo a una factura ya emitida: por ejemplo, un servicio que se hizo y no se facturó, o intereses por atraso. Se anota sola en el Libro de Ventas.</w:t>
      </w:r>
    </w:p>
    <w:p>
      <w:pPr>
        <w:pStyle w:val="Heading2"/>
      </w:pPr>
      <w:r>
        <w:t>¿Cómo hago una nota de débito?</w:t>
      </w:r>
    </w:p>
    <w:p>
      <w:pPr>
        <w:pStyle w:val="Figura"/>
      </w:pPr>
      <w:r>
        <w:drawing>
          <wp:inline xmlns:a="http://schemas.openxmlformats.org/drawingml/2006/main" xmlns:pic="http://schemas.openxmlformats.org/drawingml/2006/picture">
            <wp:extent cx="4320000" cy="538065"/>
            <wp:docPr id="44" name="Picture 44"/>
            <wp:cNvGraphicFramePr>
              <a:graphicFrameLocks noChangeAspect="1"/>
            </wp:cNvGraphicFramePr>
            <a:graphic>
              <a:graphicData uri="http://schemas.openxmlformats.org/drawingml/2006/picture">
                <pic:pic>
                  <pic:nvPicPr>
                    <pic:cNvPr id="0" name="01_listado.jpg"/>
                    <pic:cNvPicPr/>
                  </pic:nvPicPr>
                  <pic:blipFill>
                    <a:blip r:embed="rId54"/>
                    <a:stretch>
                      <a:fillRect/>
                    </a:stretch>
                  </pic:blipFill>
                  <pic:spPr>
                    <a:xfrm>
                      <a:off x="0" y="0"/>
                      <a:ext cx="4320000" cy="538065"/>
                    </a:xfrm>
                    <a:prstGeom prst="rect"/>
                  </pic:spPr>
                </pic:pic>
              </a:graphicData>
            </a:graphic>
          </wp:inline>
        </w:drawing>
      </w:r>
    </w:p>
    <w:p>
      <w:pPr>
        <w:pStyle w:val="Caption"/>
      </w:pPr>
      <w:r>
        <w:rPr>
          <w:b/>
        </w:rPr>
        <w:t>Figura 21.</w:t>
      </w:r>
      <w:r>
        <w:fldChar w:fldCharType="begin"/>
      </w:r>
      <w:r>
        <w:instrText xml:space="preserve"> SEQ Figura \r 1 \* ARABIC </w:instrText>
      </w:r>
      <w:r>
        <w:fldChar w:fldCharType="separate"/>
      </w:r>
      <w:r>
        <w:t>1</w:t>
      </w:r>
      <w:r>
        <w:fldChar w:fldCharType="end"/>
      </w:r>
      <w:r>
        <w:rPr>
          <w:b/>
        </w:rPr>
        <w:t xml:space="preserve">. </w:t>
      </w:r>
      <w:r>
        <w:t>Notas de Débito: ① Nueva Nota de Débito</w:t>
      </w:r>
    </w:p>
    <w:p>
      <w:pPr>
        <w:pStyle w:val="Figura"/>
      </w:pPr>
      <w:r>
        <w:drawing>
          <wp:inline xmlns:a="http://schemas.openxmlformats.org/drawingml/2006/main" xmlns:pic="http://schemas.openxmlformats.org/drawingml/2006/picture">
            <wp:extent cx="4320000" cy="2686452"/>
            <wp:docPr id="45" name="Picture 45"/>
            <wp:cNvGraphicFramePr>
              <a:graphicFrameLocks noChangeAspect="1"/>
            </wp:cNvGraphicFramePr>
            <a:graphic>
              <a:graphicData uri="http://schemas.openxmlformats.org/drawingml/2006/picture">
                <pic:pic>
                  <pic:nvPicPr>
                    <pic:cNvPr id="0" name="02_nueva.jpg"/>
                    <pic:cNvPicPr/>
                  </pic:nvPicPr>
                  <pic:blipFill>
                    <a:blip r:embed="rId55"/>
                    <a:stretch>
                      <a:fillRect/>
                    </a:stretch>
                  </pic:blipFill>
                  <pic:spPr>
                    <a:xfrm>
                      <a:off x="0" y="0"/>
                      <a:ext cx="4320000" cy="2686452"/>
                    </a:xfrm>
                    <a:prstGeom prst="rect"/>
                  </pic:spPr>
                </pic:pic>
              </a:graphicData>
            </a:graphic>
          </wp:inline>
        </w:drawing>
      </w:r>
    </w:p>
    <w:p>
      <w:pPr>
        <w:pStyle w:val="Caption"/>
      </w:pPr>
      <w:r>
        <w:rPr>
          <w:b/>
        </w:rPr>
        <w:t>Figura 21.</w:t>
      </w:r>
      <w:r>
        <w:fldChar w:fldCharType="begin"/>
      </w:r>
      <w:r>
        <w:instrText xml:space="preserve"> SEQ Figura \r 2 \* ARABIC </w:instrText>
      </w:r>
      <w:r>
        <w:fldChar w:fldCharType="separate"/>
      </w:r>
      <w:r>
        <w:t>2</w:t>
      </w:r>
      <w:r>
        <w:fldChar w:fldCharType="end"/>
      </w:r>
      <w:r>
        <w:rPr>
          <w:b/>
        </w:rPr>
        <w:t xml:space="preserve">. </w:t>
      </w:r>
      <w:r>
        <w:t>Nueva Nota de Débito: ② elija la factura y presione Seleccionar y continuar</w:t>
      </w:r>
    </w:p>
    <w:p>
      <w:pPr>
        <w:pStyle w:val="ListNumber"/>
        <w:numPr>
          <w:ilvl w:val="0"/>
          <w:numId w:val="132"/>
        </w:numPr>
      </w:pPr>
      <w:r>
        <w:rPr/>
        <w:t xml:space="preserve">Presione </w:t>
      </w:r>
      <w:r>
        <w:rPr>
          <w:b/>
        </w:rPr>
        <w:t>Nueva Nota de Débito</w:t>
      </w:r>
      <w:r>
        <w:rPr/>
        <w:t>.</w:t>
      </w:r>
    </w:p>
    <w:p>
      <w:pPr>
        <w:pStyle w:val="ListNumber"/>
        <w:numPr>
          <w:ilvl w:val="0"/>
          <w:numId w:val="132"/>
        </w:numPr>
      </w:pPr>
      <w:r>
        <w:rPr/>
        <w:t xml:space="preserve">Elija la </w:t>
      </w:r>
      <w:r>
        <w:rPr>
          <w:b/>
        </w:rPr>
        <w:t>Factura</w:t>
      </w:r>
      <w:r>
        <w:rPr/>
        <w:t xml:space="preserve"> a la que se agrega el cargo y presione </w:t>
      </w:r>
      <w:r>
        <w:rPr>
          <w:b/>
        </w:rPr>
        <w:t>Seleccionar y continuar</w:t>
      </w:r>
      <w:r>
        <w:rPr/>
        <w:t>.</w:t>
      </w:r>
    </w:p>
    <w:p>
      <w:pPr>
        <w:pStyle w:val="ListNumber"/>
        <w:numPr>
          <w:ilvl w:val="0"/>
          <w:numId w:val="132"/>
        </w:numPr>
      </w:pPr>
      <w:r>
        <w:rPr/>
        <w:t xml:space="preserve">Escriba el </w:t>
      </w:r>
      <w:r>
        <w:rPr>
          <w:b/>
        </w:rPr>
        <w:t>Motivo</w:t>
      </w:r>
      <w:r>
        <w:rPr/>
        <w:t xml:space="preserve"> (es obligatorio).</w:t>
      </w:r>
    </w:p>
    <w:p>
      <w:pPr>
        <w:pStyle w:val="ListNumber"/>
        <w:numPr>
          <w:ilvl w:val="0"/>
          <w:numId w:val="132"/>
        </w:numPr>
      </w:pPr>
      <w:r>
        <w:rPr/>
        <w:t>Elija el tipo de comprobante. El código CDC y el número de timbrado SIFEN son opcionales.</w:t>
      </w:r>
    </w:p>
    <w:p>
      <w:pPr>
        <w:pStyle w:val="ListNumber"/>
        <w:numPr>
          <w:ilvl w:val="0"/>
          <w:numId w:val="132"/>
        </w:numPr>
      </w:pPr>
      <w:r>
        <w:rPr/>
        <w:t xml:space="preserve">Presione </w:t>
      </w:r>
      <w:r>
        <w:rPr>
          <w:b/>
        </w:rPr>
        <w:t>Agregar ítem</w:t>
      </w:r>
      <w:r>
        <w:rPr/>
        <w:t xml:space="preserve"> por cada cargo: descripción, cantidad y precio unitario. Presione </w:t>
      </w:r>
      <w:r>
        <w:rPr>
          <w:b/>
        </w:rPr>
        <w:t>Agregar</w:t>
      </w:r>
      <w:r>
        <w:rPr/>
        <w:t>.</w:t>
      </w:r>
    </w:p>
    <w:p>
      <w:pPr>
        <w:pStyle w:val="ListNumber"/>
        <w:numPr>
          <w:ilvl w:val="0"/>
          <w:numId w:val="132"/>
        </w:numPr>
      </w:pPr>
      <w:r>
        <w:rPr/>
        <w:t xml:space="preserve">Presione </w:t>
      </w:r>
      <w:r>
        <w:rPr>
          <w:b/>
        </w:rPr>
        <w:t>Guardar Nota de Débito</w:t>
      </w:r>
      <w:r>
        <w:rPr/>
        <w:t>.</w:t>
      </w:r>
    </w:p>
    <w:p>
      <w:pPr>
        <w:pStyle w:val="Heading2"/>
      </w:pPr>
      <w:r>
        <w:t>¿Qué pasa con la deuda del paciente?</w:t>
      </w:r>
    </w:p>
    <w:p>
      <w:r>
        <w:rPr/>
        <w:t xml:space="preserve">El cargo se suma solo a la </w:t>
      </w:r>
      <w:r>
        <w:rPr>
          <w:b/>
        </w:rPr>
        <w:t>Cuenta a Cobrar</w:t>
      </w:r>
      <w:r>
        <w:rPr/>
        <w:t xml:space="preserve"> de la factura, y después se cobra en Cobranzas como cualquier deuda. Si la factura ya estaba pagada, la cuenta vuelve a quedar con saldo pendiente por el monto de la nota.</w:t>
      </w:r>
    </w:p>
    <w:p>
      <w:pPr>
        <w:pStyle w:val="Heading2"/>
      </w:pPr>
      <w:r>
        <w:t>¿Cómo imprimo una nota de débito?</w:t>
      </w:r>
    </w:p>
    <w:p>
      <w:r>
        <w:rPr/>
        <w:t xml:space="preserve">En la lista, abra el detalle de la nota y presione </w:t>
      </w:r>
      <w:r>
        <w:rPr>
          <w:b/>
        </w:rPr>
        <w:t>Ver PDF</w:t>
      </w:r>
      <w:r>
        <w:rPr/>
        <w:t>. Sale con el mismo formato que la factura (KuDE), con la factura a la que se agrega el cargo y el motivo.</w:t>
      </w:r>
    </w:p>
    <w:p>
      <w:pPr>
        <w:pStyle w:val="Heading2"/>
      </w:pPr>
      <w:r>
        <w:t>¿Cómo anulo una nota de débito?</w:t>
      </w:r>
    </w:p>
    <w:p>
      <w:r>
        <w:rPr/>
        <w:t xml:space="preserve">En la lista, abra el detalle de la nota y presione </w:t>
      </w:r>
      <w:r>
        <w:rPr>
          <w:b/>
        </w:rPr>
        <w:t>Anular</w:t>
      </w:r>
      <w:r>
        <w:rPr/>
        <w:t>. El cargo se quita de la deuda.</w:t>
      </w:r>
    </w:p>
    <w:p>
      <w:pPr>
        <w:pStyle w:val="Heading1"/>
        <w:pageBreakBefore w:val="0"/>
      </w:pPr>
      <w:r>
        <w:t>Cuentas a Cobrar</w:t>
      </w:r>
    </w:p>
    <w:p>
      <w:r>
        <w:rPr/>
        <w:t>Aquí se ven las deudas de los pacientes que compraron a crédito. Cada cuenta se crea sola al emitir una factura; no se cargan a mano.</w:t>
      </w:r>
    </w:p>
    <w:p>
      <w:pPr>
        <w:pStyle w:val="Figura"/>
      </w:pPr>
      <w:r>
        <w:drawing>
          <wp:inline xmlns:a="http://schemas.openxmlformats.org/drawingml/2006/main" xmlns:pic="http://schemas.openxmlformats.org/drawingml/2006/picture">
            <wp:extent cx="4320000" cy="2167742"/>
            <wp:docPr id="46" name="Picture 46"/>
            <wp:cNvGraphicFramePr>
              <a:graphicFrameLocks noChangeAspect="1"/>
            </wp:cNvGraphicFramePr>
            <a:graphic>
              <a:graphicData uri="http://schemas.openxmlformats.org/drawingml/2006/picture">
                <pic:pic>
                  <pic:nvPicPr>
                    <pic:cNvPr id="0" name="01_listado.jpg"/>
                    <pic:cNvPicPr/>
                  </pic:nvPicPr>
                  <pic:blipFill>
                    <a:blip r:embed="rId56"/>
                    <a:stretch>
                      <a:fillRect/>
                    </a:stretch>
                  </pic:blipFill>
                  <pic:spPr>
                    <a:xfrm>
                      <a:off x="0" y="0"/>
                      <a:ext cx="4320000" cy="2167742"/>
                    </a:xfrm>
                    <a:prstGeom prst="rect"/>
                  </pic:spPr>
                </pic:pic>
              </a:graphicData>
            </a:graphic>
          </wp:inline>
        </w:drawing>
      </w:r>
    </w:p>
    <w:p>
      <w:pPr>
        <w:pStyle w:val="Caption"/>
      </w:pPr>
      <w:r>
        <w:rPr>
          <w:b/>
        </w:rPr>
        <w:t>Figura 22.</w:t>
      </w:r>
      <w:r>
        <w:fldChar w:fldCharType="begin"/>
      </w:r>
      <w:r>
        <w:instrText xml:space="preserve"> SEQ Figura \r 1 \* ARABIC </w:instrText>
      </w:r>
      <w:r>
        <w:fldChar w:fldCharType="separate"/>
      </w:r>
      <w:r>
        <w:t>1</w:t>
      </w:r>
      <w:r>
        <w:fldChar w:fldCharType="end"/>
      </w:r>
      <w:r>
        <w:rPr>
          <w:b/>
        </w:rPr>
        <w:t xml:space="preserve">. </w:t>
      </w:r>
      <w:r>
        <w:t>Cuentas a Cobrar</w:t>
      </w:r>
    </w:p>
    <w:p>
      <w:r>
        <w:rPr/>
        <w:t xml:space="preserve">Las facturas al contado también aparecen aquí, pero ya como </w:t>
      </w:r>
      <w:r>
        <w:rPr>
          <w:b/>
        </w:rPr>
        <w:t>Cobradas</w:t>
      </w:r>
      <w:r>
        <w:rPr/>
        <w:t>, porque se cobran en el momento. Las notas de crédito y de débito ajustan solas el saldo de la cuenta.</w:t>
      </w:r>
    </w:p>
    <w:p>
      <w:pPr>
        <w:pStyle w:val="Heading2"/>
      </w:pPr>
      <w:r>
        <w:t>¿Qué muestra la lista?</w:t>
      </w:r>
    </w:p>
    <w:p>
      <w:pPr>
        <w:pStyle w:val="ListBullet"/>
      </w:pPr>
      <w:r>
        <w:rPr/>
        <w:t xml:space="preserve">El paciente, la factura de origen, la fecha y el </w:t>
      </w:r>
      <w:r>
        <w:rPr>
          <w:b/>
        </w:rPr>
        <w:t>Vencimiento</w:t>
      </w:r>
      <w:r>
        <w:rPr/>
        <w:t>.</w:t>
      </w:r>
    </w:p>
    <w:p>
      <w:pPr>
        <w:pStyle w:val="ListBullet"/>
      </w:pPr>
      <w:r>
        <w:rPr/>
        <w:t xml:space="preserve">El </w:t>
      </w:r>
      <w:r>
        <w:rPr>
          <w:b/>
        </w:rPr>
        <w:t>Total</w:t>
      </w:r>
      <w:r>
        <w:rPr/>
        <w:t xml:space="preserve"> de la deuda, lo ya </w:t>
      </w:r>
      <w:r>
        <w:rPr>
          <w:b/>
        </w:rPr>
        <w:t>Pagado</w:t>
      </w:r>
      <w:r>
        <w:rPr/>
        <w:t xml:space="preserve"> y lo </w:t>
      </w:r>
      <w:r>
        <w:rPr>
          <w:b/>
        </w:rPr>
        <w:t>Pendiente</w:t>
      </w:r>
      <w:r>
        <w:rPr/>
        <w:t>.</w:t>
      </w:r>
    </w:p>
    <w:p>
      <w:pPr>
        <w:pStyle w:val="ListBullet"/>
      </w:pPr>
      <w:r>
        <w:rPr/>
        <w:t xml:space="preserve">El </w:t>
      </w:r>
      <w:r>
        <w:rPr>
          <w:b/>
        </w:rPr>
        <w:t>Estado</w:t>
      </w:r>
      <w:r>
        <w:rPr/>
        <w:t xml:space="preserve"> de la cuenta.</w:t>
      </w:r>
    </w:p>
    <w:p>
      <w:r>
        <w:rPr/>
        <w:t>Revise seguido las cuentas con vencimiento cercano o ya vencidas, para avisar al paciente.</w:t>
      </w:r>
    </w:p>
    <w:p>
      <w:pPr>
        <w:pStyle w:val="Heading2"/>
      </w:pPr>
      <w:r>
        <w:t>¿Cómo veo los pagos de una cuenta?</w:t>
      </w:r>
    </w:p>
    <w:p>
      <w:r>
        <w:rPr/>
        <w:t xml:space="preserve">Presione el botón de detalle en la fila de la cuenta. Abajo aparece el </w:t>
      </w:r>
      <w:r>
        <w:rPr>
          <w:b/>
        </w:rPr>
        <w:t>Historial de cobranzas</w:t>
      </w:r>
      <w:r>
        <w:rPr/>
        <w:t>: cada pago con su número, fecha y monto.</w:t>
      </w:r>
    </w:p>
    <w:p>
      <w:pPr>
        <w:pStyle w:val="Heading2"/>
      </w:pPr>
      <w:r>
        <w:t>¿Cómo registro un pago?</w:t>
      </w:r>
    </w:p>
    <w:p>
      <w:r>
        <w:rPr/>
        <w:t xml:space="preserve">Presione </w:t>
      </w:r>
      <w:r>
        <w:rPr>
          <w:b/>
        </w:rPr>
        <w:t>Nueva Cobranza</w:t>
      </w:r>
      <w:r>
        <w:rPr/>
        <w:t>. Los pasos están en la sección Cobranzas.</w:t>
      </w:r>
    </w:p>
    <w:p>
      <w:pPr>
        <w:pStyle w:val="Heading1"/>
        <w:pageBreakBefore w:val="0"/>
      </w:pPr>
      <w:r>
        <w:t>Cobranzas</w:t>
      </w:r>
    </w:p>
    <w:p>
      <w:r>
        <w:rPr/>
        <w:t>Una cobranza registra un pago de un paciente sobre una cuenta a cobrar. Puede pagar todo o solo una parte, y con una o varias formas de pago.</w:t>
      </w:r>
    </w:p>
    <w:p>
      <w:pPr>
        <w:pStyle w:val="Nota"/>
      </w:pPr>
      <w:r>
        <w:rPr>
          <w:b/>
        </w:rPr>
        <w:t xml:space="preserve">Nota: </w:t>
      </w:r>
      <w:r>
        <w:rPr/>
        <w:t>Para registrar una cobranza tiene que haber una caja abierta (vea Estado de Caja).</w:t>
      </w:r>
    </w:p>
    <w:p>
      <w:pPr>
        <w:pStyle w:val="Heading2"/>
      </w:pPr>
      <w:r>
        <w:t>¿Cómo registro un pago?</w:t>
      </w:r>
    </w:p>
    <w:p>
      <w:pPr>
        <w:pStyle w:val="Figura"/>
      </w:pPr>
      <w:r>
        <w:drawing>
          <wp:inline xmlns:a="http://schemas.openxmlformats.org/drawingml/2006/main" xmlns:pic="http://schemas.openxmlformats.org/drawingml/2006/picture">
            <wp:extent cx="4320000" cy="538065"/>
            <wp:docPr id="47" name="Picture 47"/>
            <wp:cNvGraphicFramePr>
              <a:graphicFrameLocks noChangeAspect="1"/>
            </wp:cNvGraphicFramePr>
            <a:graphic>
              <a:graphicData uri="http://schemas.openxmlformats.org/drawingml/2006/picture">
                <pic:pic>
                  <pic:nvPicPr>
                    <pic:cNvPr id="0" name="01_listado.jpg"/>
                    <pic:cNvPicPr/>
                  </pic:nvPicPr>
                  <pic:blipFill>
                    <a:blip r:embed="rId57"/>
                    <a:stretch>
                      <a:fillRect/>
                    </a:stretch>
                  </pic:blipFill>
                  <pic:spPr>
                    <a:xfrm>
                      <a:off x="0" y="0"/>
                      <a:ext cx="4320000" cy="538065"/>
                    </a:xfrm>
                    <a:prstGeom prst="rect"/>
                  </pic:spPr>
                </pic:pic>
              </a:graphicData>
            </a:graphic>
          </wp:inline>
        </w:drawing>
      </w:r>
    </w:p>
    <w:p>
      <w:pPr>
        <w:pStyle w:val="Caption"/>
      </w:pPr>
      <w:r>
        <w:rPr>
          <w:b/>
        </w:rPr>
        <w:t>Figura 23.</w:t>
      </w:r>
      <w:r>
        <w:fldChar w:fldCharType="begin"/>
      </w:r>
      <w:r>
        <w:instrText xml:space="preserve"> SEQ Figura \r 1 \* ARABIC </w:instrText>
      </w:r>
      <w:r>
        <w:fldChar w:fldCharType="separate"/>
      </w:r>
      <w:r>
        <w:t>1</w:t>
      </w:r>
      <w:r>
        <w:fldChar w:fldCharType="end"/>
      </w:r>
      <w:r>
        <w:rPr>
          <w:b/>
        </w:rPr>
        <w:t xml:space="preserve">. </w:t>
      </w:r>
      <w:r>
        <w:t>Cobranzas: ① Nueva Cobranza</w:t>
      </w:r>
    </w:p>
    <w:p>
      <w:pPr>
        <w:pStyle w:val="Figura"/>
      </w:pPr>
      <w:r>
        <w:drawing>
          <wp:inline xmlns:a="http://schemas.openxmlformats.org/drawingml/2006/main" xmlns:pic="http://schemas.openxmlformats.org/drawingml/2006/picture">
            <wp:extent cx="4320000" cy="2686452"/>
            <wp:docPr id="48" name="Picture 48"/>
            <wp:cNvGraphicFramePr>
              <a:graphicFrameLocks noChangeAspect="1"/>
            </wp:cNvGraphicFramePr>
            <a:graphic>
              <a:graphicData uri="http://schemas.openxmlformats.org/drawingml/2006/picture">
                <pic:pic>
                  <pic:nvPicPr>
                    <pic:cNvPr id="0" name="02_nueva.jpg"/>
                    <pic:cNvPicPr/>
                  </pic:nvPicPr>
                  <pic:blipFill>
                    <a:blip r:embed="rId58"/>
                    <a:stretch>
                      <a:fillRect/>
                    </a:stretch>
                  </pic:blipFill>
                  <pic:spPr>
                    <a:xfrm>
                      <a:off x="0" y="0"/>
                      <a:ext cx="4320000" cy="2686452"/>
                    </a:xfrm>
                    <a:prstGeom prst="rect"/>
                  </pic:spPr>
                </pic:pic>
              </a:graphicData>
            </a:graphic>
          </wp:inline>
        </w:drawing>
      </w:r>
    </w:p>
    <w:p>
      <w:pPr>
        <w:pStyle w:val="Caption"/>
      </w:pPr>
      <w:r>
        <w:rPr>
          <w:b/>
        </w:rPr>
        <w:t>Figura 23.</w:t>
      </w:r>
      <w:r>
        <w:fldChar w:fldCharType="begin"/>
      </w:r>
      <w:r>
        <w:instrText xml:space="preserve"> SEQ Figura \r 2 \* ARABIC </w:instrText>
      </w:r>
      <w:r>
        <w:fldChar w:fldCharType="separate"/>
      </w:r>
      <w:r>
        <w:t>2</w:t>
      </w:r>
      <w:r>
        <w:fldChar w:fldCharType="end"/>
      </w:r>
      <w:r>
        <w:rPr>
          <w:b/>
        </w:rPr>
        <w:t xml:space="preserve">. </w:t>
      </w:r>
      <w:r>
        <w:t>Nueva Cobranza: ② elija la deuda y presione Seleccionar y continuar</w:t>
      </w:r>
    </w:p>
    <w:p>
      <w:pPr>
        <w:pStyle w:val="ListNumber"/>
        <w:numPr>
          <w:ilvl w:val="0"/>
          <w:numId w:val="133"/>
        </w:numPr>
      </w:pPr>
      <w:r>
        <w:rPr/>
        <w:t xml:space="preserve">Presione </w:t>
      </w:r>
      <w:r>
        <w:rPr>
          <w:b/>
        </w:rPr>
        <w:t>Nueva Cobranza</w:t>
      </w:r>
      <w:r>
        <w:rPr/>
        <w:t>.</w:t>
      </w:r>
    </w:p>
    <w:p>
      <w:pPr>
        <w:pStyle w:val="ListNumber"/>
        <w:numPr>
          <w:ilvl w:val="0"/>
          <w:numId w:val="133"/>
        </w:numPr>
      </w:pPr>
      <w:r>
        <w:rPr/>
        <w:t xml:space="preserve">En </w:t>
      </w:r>
      <w:r>
        <w:rPr>
          <w:b/>
        </w:rPr>
        <w:t>Cuenta a Cobrar</w:t>
      </w:r>
      <w:r>
        <w:rPr/>
        <w:t xml:space="preserve">, elija la deuda del paciente y presione </w:t>
      </w:r>
      <w:r>
        <w:rPr>
          <w:b/>
        </w:rPr>
        <w:t>Seleccionar y continuar</w:t>
      </w:r>
      <w:r>
        <w:rPr/>
        <w:t xml:space="preserve">. Se muestran la factura y el </w:t>
      </w:r>
      <w:r>
        <w:rPr>
          <w:b/>
        </w:rPr>
        <w:t>Monto Pendiente</w:t>
      </w:r>
      <w:r>
        <w:rPr/>
        <w:t>.</w:t>
      </w:r>
    </w:p>
    <w:p>
      <w:pPr>
        <w:pStyle w:val="ListNumber"/>
        <w:numPr>
          <w:ilvl w:val="0"/>
          <w:numId w:val="133"/>
        </w:numPr>
      </w:pPr>
      <w:r>
        <w:rPr/>
        <w:t xml:space="preserve">Elija la </w:t>
      </w:r>
      <w:r>
        <w:rPr>
          <w:b/>
        </w:rPr>
        <w:t>Caja</w:t>
      </w:r>
      <w:r>
        <w:rPr/>
        <w:t xml:space="preserve"> donde entra el dinero.</w:t>
      </w:r>
    </w:p>
    <w:p>
      <w:pPr>
        <w:pStyle w:val="ListNumber"/>
        <w:numPr>
          <w:ilvl w:val="0"/>
          <w:numId w:val="133"/>
        </w:numPr>
      </w:pPr>
      <w:r>
        <w:rPr/>
        <w:t xml:space="preserve">Presione </w:t>
      </w:r>
      <w:r>
        <w:rPr>
          <w:b/>
        </w:rPr>
        <w:t>Agregar forma de cobro</w:t>
      </w:r>
      <w:r>
        <w:rPr/>
        <w:t xml:space="preserve">, elija la forma de pago, escriba el monto y presione </w:t>
      </w:r>
      <w:r>
        <w:rPr>
          <w:b/>
        </w:rPr>
        <w:t>Agregar</w:t>
      </w:r>
      <w:r>
        <w:rPr/>
        <w:t xml:space="preserve">. Según la forma de pago, el sistema pide datos extra: </w:t>
      </w:r>
      <w:r>
        <w:rPr/>
        <w:t xml:space="preserve"> Si el paciente paga con varias formas (por ejemplo, parte en efectivo y parte con tarjeta), agregue una por una. </w:t>
      </w:r>
    </w:p>
    <w:p>
      <w:pPr>
        <w:pStyle w:val="ListBullet"/>
      </w:pPr>
      <w:r>
        <w:rPr>
          <w:b/>
        </w:rPr>
        <w:t>Efectivo:</w:t>
      </w:r>
      <w:r>
        <w:rPr/>
        <w:t xml:space="preserve"> solo el monto.</w:t>
      </w:r>
    </w:p>
    <w:p>
      <w:pPr>
        <w:pStyle w:val="ListBullet"/>
      </w:pPr>
      <w:r>
        <w:rPr>
          <w:b/>
        </w:rPr>
        <w:t>Cheque:</w:t>
      </w:r>
      <w:r>
        <w:rPr/>
        <w:t xml:space="preserve"> el número de cheque.</w:t>
      </w:r>
    </w:p>
    <w:p>
      <w:pPr>
        <w:pStyle w:val="ListBullet"/>
      </w:pPr>
      <w:r>
        <w:rPr>
          <w:b/>
        </w:rPr>
        <w:t>Tarjeta:</w:t>
      </w:r>
      <w:r>
        <w:rPr/>
        <w:t xml:space="preserve"> la marca, la entidad adherida, el número de tarjeta y la cantidad de cuotas.</w:t>
      </w:r>
    </w:p>
    <w:p>
      <w:pPr>
        <w:pStyle w:val="ListBullet"/>
      </w:pPr>
      <w:r>
        <w:rPr>
          <w:b/>
        </w:rPr>
        <w:t>Transferencia:</w:t>
      </w:r>
      <w:r>
        <w:rPr/>
        <w:t xml:space="preserve"> el banco emisor.</w:t>
      </w:r>
    </w:p>
    <w:p>
      <w:pPr>
        <w:pStyle w:val="ListNumber"/>
        <w:numPr>
          <w:ilvl w:val="0"/>
          <w:numId w:val="133"/>
        </w:numPr>
      </w:pPr>
      <w:r>
        <w:rPr/>
        <w:t xml:space="preserve">Presione </w:t>
      </w:r>
      <w:r>
        <w:rPr>
          <w:b/>
        </w:rPr>
        <w:t>Guardar Cobranza</w:t>
      </w:r>
      <w:r>
        <w:rPr/>
        <w:t>.</w:t>
      </w:r>
    </w:p>
    <w:p>
      <w:r>
        <w:rPr/>
        <w:t>Si el paciente paga en partes, registre una cobranza por cada pago. Lo pendiente de la cuenta baja cada vez.</w:t>
      </w:r>
    </w:p>
    <w:p>
      <w:pPr>
        <w:pStyle w:val="Heading2"/>
      </w:pPr>
      <w:r>
        <w:t>¿Por qué no me deja guardar?</w:t>
      </w:r>
    </w:p>
    <w:p>
      <w:pPr>
        <w:pStyle w:val="ListBullet"/>
      </w:pPr>
      <w:r>
        <w:rPr>
          <w:b/>
        </w:rPr>
        <w:t>No hay caja abierta:</w:t>
      </w:r>
      <w:r>
        <w:rPr/>
        <w:t xml:space="preserve"> abra la caja en Estado de Caja.</w:t>
      </w:r>
    </w:p>
    <w:p>
      <w:pPr>
        <w:pStyle w:val="ListBullet"/>
      </w:pPr>
      <w:r>
        <w:rPr>
          <w:b/>
        </w:rPr>
        <w:t>La moneda no coincide:</w:t>
      </w:r>
      <w:r>
        <w:rPr/>
        <w:t xml:space="preserve"> la caja tiene que estar abierta en la misma moneda que la deuda.</w:t>
      </w:r>
    </w:p>
    <w:p>
      <w:pPr>
        <w:pStyle w:val="ListBullet"/>
      </w:pPr>
      <w:r>
        <w:rPr>
          <w:b/>
        </w:rPr>
        <w:t>La cuenta ya está cobrada:</w:t>
      </w:r>
      <w:r>
        <w:rPr/>
        <w:t xml:space="preserve"> esa deuda ya no tiene saldo pendiente.</w:t>
      </w:r>
    </w:p>
    <w:p>
      <w:pPr>
        <w:pStyle w:val="Heading2"/>
      </w:pPr>
      <w:r>
        <w:t>¿Cómo anulo una cobranza?</w:t>
      </w:r>
    </w:p>
    <w:p>
      <w:r>
        <w:rPr/>
        <w:t xml:space="preserve">En la lista, abra el detalle de la cobranza y presione </w:t>
      </w:r>
      <w:r>
        <w:rPr>
          <w:b/>
        </w:rPr>
        <w:t>Anular</w:t>
      </w:r>
      <w:r>
        <w:rPr/>
        <w:t>. El detalle muestra también cuánto se cobró con cada forma de pago.</w:t>
      </w:r>
    </w:p>
    <w:p>
      <w:pPr>
        <w:pStyle w:val="Heading1"/>
        <w:pageBreakBefore w:val="0"/>
      </w:pPr>
      <w:r>
        <w:t>Recaudaciones</w:t>
      </w:r>
    </w:p>
    <w:p>
      <w:r>
        <w:rPr/>
        <w:t>Una recaudación junta el dinero cobrado en una caja para llevarlo al banco. Primero se registra y después, cuando se hace el depósito, se confirma.</w:t>
      </w:r>
    </w:p>
    <w:p>
      <w:pPr>
        <w:pStyle w:val="Nota"/>
      </w:pPr>
      <w:r>
        <w:rPr>
          <w:b/>
        </w:rPr>
        <w:t xml:space="preserve">Nota: </w:t>
      </w:r>
      <w:r>
        <w:rPr/>
        <w:t>Para registrar una recaudación tiene que haber una caja abierta.</w:t>
      </w:r>
    </w:p>
    <w:p>
      <w:pPr>
        <w:pStyle w:val="Heading2"/>
      </w:pPr>
      <w:r>
        <w:t>¿Cómo registro una recaudación?</w:t>
      </w:r>
    </w:p>
    <w:p>
      <w:pPr>
        <w:pStyle w:val="Figura"/>
      </w:pPr>
      <w:r>
        <w:drawing>
          <wp:inline xmlns:a="http://schemas.openxmlformats.org/drawingml/2006/main" xmlns:pic="http://schemas.openxmlformats.org/drawingml/2006/picture">
            <wp:extent cx="4320000" cy="538065"/>
            <wp:docPr id="49" name="Picture 49"/>
            <wp:cNvGraphicFramePr>
              <a:graphicFrameLocks noChangeAspect="1"/>
            </wp:cNvGraphicFramePr>
            <a:graphic>
              <a:graphicData uri="http://schemas.openxmlformats.org/drawingml/2006/picture">
                <pic:pic>
                  <pic:nvPicPr>
                    <pic:cNvPr id="0" name="01_listado.jpg"/>
                    <pic:cNvPicPr/>
                  </pic:nvPicPr>
                  <pic:blipFill>
                    <a:blip r:embed="rId59"/>
                    <a:stretch>
                      <a:fillRect/>
                    </a:stretch>
                  </pic:blipFill>
                  <pic:spPr>
                    <a:xfrm>
                      <a:off x="0" y="0"/>
                      <a:ext cx="4320000" cy="538065"/>
                    </a:xfrm>
                    <a:prstGeom prst="rect"/>
                  </pic:spPr>
                </pic:pic>
              </a:graphicData>
            </a:graphic>
          </wp:inline>
        </w:drawing>
      </w:r>
    </w:p>
    <w:p>
      <w:pPr>
        <w:pStyle w:val="Caption"/>
      </w:pPr>
      <w:r>
        <w:rPr>
          <w:b/>
        </w:rPr>
        <w:t>Figura 24.</w:t>
      </w:r>
      <w:r>
        <w:fldChar w:fldCharType="begin"/>
      </w:r>
      <w:r>
        <w:instrText xml:space="preserve"> SEQ Figura \r 1 \* ARABIC </w:instrText>
      </w:r>
      <w:r>
        <w:fldChar w:fldCharType="separate"/>
      </w:r>
      <w:r>
        <w:t>1</w:t>
      </w:r>
      <w:r>
        <w:fldChar w:fldCharType="end"/>
      </w:r>
      <w:r>
        <w:rPr>
          <w:b/>
        </w:rPr>
        <w:t xml:space="preserve">. </w:t>
      </w:r>
      <w:r>
        <w:t>Recaudaciones: ① Nueva Recaudación</w:t>
      </w:r>
    </w:p>
    <w:p>
      <w:pPr>
        <w:pStyle w:val="Figura"/>
      </w:pPr>
      <w:r>
        <w:drawing>
          <wp:inline xmlns:a="http://schemas.openxmlformats.org/drawingml/2006/main" xmlns:pic="http://schemas.openxmlformats.org/drawingml/2006/picture">
            <wp:extent cx="4320000" cy="2767742"/>
            <wp:docPr id="50" name="Picture 50"/>
            <wp:cNvGraphicFramePr>
              <a:graphicFrameLocks noChangeAspect="1"/>
            </wp:cNvGraphicFramePr>
            <a:graphic>
              <a:graphicData uri="http://schemas.openxmlformats.org/drawingml/2006/picture">
                <pic:pic>
                  <pic:nvPicPr>
                    <pic:cNvPr id="0" name="02_nueva.jpg"/>
                    <pic:cNvPicPr/>
                  </pic:nvPicPr>
                  <pic:blipFill>
                    <a:blip r:embed="rId60"/>
                    <a:stretch>
                      <a:fillRect/>
                    </a:stretch>
                  </pic:blipFill>
                  <pic:spPr>
                    <a:xfrm>
                      <a:off x="0" y="0"/>
                      <a:ext cx="4320000" cy="2767742"/>
                    </a:xfrm>
                    <a:prstGeom prst="rect"/>
                  </pic:spPr>
                </pic:pic>
              </a:graphicData>
            </a:graphic>
          </wp:inline>
        </w:drawing>
      </w:r>
    </w:p>
    <w:p>
      <w:pPr>
        <w:pStyle w:val="Caption"/>
      </w:pPr>
      <w:r>
        <w:rPr>
          <w:b/>
        </w:rPr>
        <w:t>Figura 24.</w:t>
      </w:r>
      <w:r>
        <w:fldChar w:fldCharType="begin"/>
      </w:r>
      <w:r>
        <w:instrText xml:space="preserve"> SEQ Figura \r 2 \* ARABIC </w:instrText>
      </w:r>
      <w:r>
        <w:fldChar w:fldCharType="separate"/>
      </w:r>
      <w:r>
        <w:t>2</w:t>
      </w:r>
      <w:r>
        <w:fldChar w:fldCharType="end"/>
      </w:r>
      <w:r>
        <w:rPr>
          <w:b/>
        </w:rPr>
        <w:t xml:space="preserve">. </w:t>
      </w:r>
      <w:r>
        <w:t>Nueva Recaudación: los números coinciden con los pasos</w:t>
      </w:r>
    </w:p>
    <w:p>
      <w:pPr>
        <w:pStyle w:val="ListNumber"/>
        <w:numPr>
          <w:ilvl w:val="0"/>
          <w:numId w:val="134"/>
        </w:numPr>
      </w:pPr>
      <w:r>
        <w:rPr/>
        <w:t xml:space="preserve">Presione </w:t>
      </w:r>
      <w:r>
        <w:rPr>
          <w:b/>
        </w:rPr>
        <w:t>Nueva Recaudación</w:t>
      </w:r>
      <w:r>
        <w:rPr/>
        <w:t>.</w:t>
      </w:r>
    </w:p>
    <w:p>
      <w:pPr>
        <w:pStyle w:val="ListNumber"/>
        <w:numPr>
          <w:ilvl w:val="0"/>
          <w:numId w:val="134"/>
        </w:numPr>
      </w:pPr>
      <w:r>
        <w:rPr/>
        <w:t xml:space="preserve">Elija la </w:t>
      </w:r>
      <w:r>
        <w:rPr>
          <w:b/>
        </w:rPr>
        <w:t>Caja</w:t>
      </w:r>
      <w:r>
        <w:rPr/>
        <w:t xml:space="preserve"> de donde sale el dinero y el </w:t>
      </w:r>
      <w:r>
        <w:rPr>
          <w:b/>
        </w:rPr>
        <w:t>Depósito</w:t>
      </w:r>
      <w:r>
        <w:rPr/>
        <w:t xml:space="preserve"> (banco y cuenta) donde se va a depositar.</w:t>
      </w:r>
    </w:p>
    <w:p>
      <w:pPr>
        <w:pStyle w:val="ListNumber"/>
        <w:numPr>
          <w:ilvl w:val="0"/>
          <w:numId w:val="134"/>
        </w:numPr>
      </w:pPr>
      <w:r>
        <w:rPr/>
        <w:t xml:space="preserve">En </w:t>
      </w:r>
      <w:r>
        <w:rPr>
          <w:b/>
        </w:rPr>
        <w:t>Desglose de Montos</w:t>
      </w:r>
      <w:r>
        <w:rPr/>
        <w:t xml:space="preserve">, escriba cuánto lleva en </w:t>
      </w:r>
      <w:r>
        <w:rPr>
          <w:b/>
        </w:rPr>
        <w:t>Efectivo</w:t>
      </w:r>
      <w:r>
        <w:rPr/>
        <w:t xml:space="preserve">, </w:t>
      </w:r>
      <w:r>
        <w:rPr>
          <w:b/>
        </w:rPr>
        <w:t>Cheques</w:t>
      </w:r>
      <w:r>
        <w:rPr/>
        <w:t xml:space="preserve"> y </w:t>
      </w:r>
      <w:r>
        <w:rPr>
          <w:b/>
        </w:rPr>
        <w:t>Tarjetas</w:t>
      </w:r>
      <w:r>
        <w:rPr/>
        <w:t xml:space="preserve">. El </w:t>
      </w:r>
      <w:r>
        <w:rPr>
          <w:b/>
        </w:rPr>
        <w:t>Total calculado</w:t>
      </w:r>
      <w:r>
        <w:rPr/>
        <w:t xml:space="preserve"> se suma solo.</w:t>
      </w:r>
    </w:p>
    <w:p>
      <w:pPr>
        <w:pStyle w:val="ListNumber"/>
        <w:numPr>
          <w:ilvl w:val="0"/>
          <w:numId w:val="134"/>
        </w:numPr>
      </w:pPr>
      <w:r>
        <w:rPr/>
        <w:t>Si ya sabe cuándo va a depositar, ponga la fecha.</w:t>
      </w:r>
    </w:p>
    <w:p>
      <w:pPr>
        <w:pStyle w:val="ListNumber"/>
        <w:numPr>
          <w:ilvl w:val="0"/>
          <w:numId w:val="134"/>
        </w:numPr>
      </w:pPr>
      <w:r>
        <w:rPr/>
        <w:t xml:space="preserve">Presione </w:t>
      </w:r>
      <w:r>
        <w:rPr>
          <w:b/>
        </w:rPr>
        <w:t>Guardar Recaudación</w:t>
      </w:r>
      <w:r>
        <w:rPr/>
        <w:t xml:space="preserve">. Queda como </w:t>
      </w:r>
      <w:r>
        <w:rPr>
          <w:b/>
        </w:rPr>
        <w:t>Pendiente</w:t>
      </w:r>
      <w:r>
        <w:rPr/>
        <w:t>.</w:t>
      </w:r>
    </w:p>
    <w:p>
      <w:pPr>
        <w:pStyle w:val="Heading2"/>
      </w:pPr>
      <w:r>
        <w:t>¿Cómo confirmo que se depositó?</w:t>
      </w:r>
    </w:p>
    <w:p>
      <w:pPr>
        <w:pStyle w:val="ListNumber"/>
        <w:numPr>
          <w:ilvl w:val="0"/>
          <w:numId w:val="135"/>
        </w:numPr>
      </w:pPr>
      <w:r>
        <w:rPr/>
        <w:t>En la lista, abra el detalle de la recaudación.</w:t>
      </w:r>
    </w:p>
    <w:p>
      <w:pPr>
        <w:pStyle w:val="ListNumber"/>
        <w:numPr>
          <w:ilvl w:val="0"/>
          <w:numId w:val="135"/>
        </w:numPr>
      </w:pPr>
      <w:r>
        <w:rPr/>
        <w:t xml:space="preserve">En </w:t>
      </w:r>
      <w:r>
        <w:rPr>
          <w:b/>
        </w:rPr>
        <w:t>Marcar como Depositada</w:t>
      </w:r>
      <w:r>
        <w:rPr/>
        <w:t>, ponga la fecha del depósito.</w:t>
      </w:r>
    </w:p>
    <w:p>
      <w:pPr>
        <w:pStyle w:val="ListNumber"/>
        <w:numPr>
          <w:ilvl w:val="0"/>
          <w:numId w:val="135"/>
        </w:numPr>
      </w:pPr>
      <w:r>
        <w:rPr/>
        <w:t xml:space="preserve">Presione </w:t>
      </w:r>
      <w:r>
        <w:rPr>
          <w:b/>
        </w:rPr>
        <w:t>Confirmar Depósito</w:t>
      </w:r>
      <w:r>
        <w:rPr/>
        <w:t xml:space="preserve">. Pasa a </w:t>
      </w:r>
      <w:r>
        <w:rPr>
          <w:b/>
        </w:rPr>
        <w:t>Depositada</w:t>
      </w:r>
      <w:r>
        <w:rPr/>
        <w:t>.</w:t>
      </w:r>
    </w:p>
    <w:p>
      <w:r>
        <w:rPr/>
        <w:t>Solo se puede confirmar el depósito de una recaudación Pendiente.</w:t>
      </w:r>
    </w:p>
    <w:p>
      <w:pPr>
        <w:pStyle w:val="Heading2"/>
      </w:pPr>
      <w:r>
        <w:t>¿Cómo anulo una recaudación?</w:t>
      </w:r>
    </w:p>
    <w:p>
      <w:r>
        <w:rPr/>
        <w:t xml:space="preserve">Abra el detalle y presione </w:t>
      </w:r>
      <w:r>
        <w:rPr>
          <w:b/>
        </w:rPr>
        <w:t>Anular</w:t>
      </w:r>
      <w:r>
        <w:rPr/>
        <w:t>.</w:t>
      </w:r>
    </w:p>
    <w:p>
      <w:pPr>
        <w:pStyle w:val="Heading1"/>
        <w:pageBreakBefore w:val="0"/>
      </w:pPr>
      <w:r>
        <w:t>Libro de Ventas</w:t>
      </w:r>
    </w:p>
    <w:p>
      <w:r>
        <w:rPr/>
        <w:t>El libro de ventas es el registro ordenado por fecha de todas las facturas, notas de crédito y notas de débito. Se llena solo cada vez que se emite uno de esos comprobantes; aquí no se carga nada a mano.</w:t>
      </w:r>
    </w:p>
    <w:p>
      <w:pPr>
        <w:pStyle w:val="Figura"/>
      </w:pPr>
      <w:r>
        <w:drawing>
          <wp:inline xmlns:a="http://schemas.openxmlformats.org/drawingml/2006/main" xmlns:pic="http://schemas.openxmlformats.org/drawingml/2006/picture">
            <wp:extent cx="4320000" cy="2167742"/>
            <wp:docPr id="51" name="Picture 51"/>
            <wp:cNvGraphicFramePr>
              <a:graphicFrameLocks noChangeAspect="1"/>
            </wp:cNvGraphicFramePr>
            <a:graphic>
              <a:graphicData uri="http://schemas.openxmlformats.org/drawingml/2006/picture">
                <pic:pic>
                  <pic:nvPicPr>
                    <pic:cNvPr id="0" name="01_libro.jpg"/>
                    <pic:cNvPicPr/>
                  </pic:nvPicPr>
                  <pic:blipFill>
                    <a:blip r:embed="rId61"/>
                    <a:stretch>
                      <a:fillRect/>
                    </a:stretch>
                  </pic:blipFill>
                  <pic:spPr>
                    <a:xfrm>
                      <a:off x="0" y="0"/>
                      <a:ext cx="4320000" cy="2167742"/>
                    </a:xfrm>
                    <a:prstGeom prst="rect"/>
                  </pic:spPr>
                </pic:pic>
              </a:graphicData>
            </a:graphic>
          </wp:inline>
        </w:drawing>
      </w:r>
    </w:p>
    <w:p>
      <w:pPr>
        <w:pStyle w:val="Caption"/>
      </w:pPr>
      <w:r>
        <w:rPr>
          <w:b/>
        </w:rPr>
        <w:t>Figura 25.</w:t>
      </w:r>
      <w:r>
        <w:fldChar w:fldCharType="begin"/>
      </w:r>
      <w:r>
        <w:instrText xml:space="preserve"> SEQ Figura \r 1 \* ARABIC </w:instrText>
      </w:r>
      <w:r>
        <w:fldChar w:fldCharType="separate"/>
      </w:r>
      <w:r>
        <w:t>1</w:t>
      </w:r>
      <w:r>
        <w:fldChar w:fldCharType="end"/>
      </w:r>
      <w:r>
        <w:rPr>
          <w:b/>
        </w:rPr>
        <w:t xml:space="preserve">. </w:t>
      </w:r>
      <w:r>
        <w:t>Libro de Ventas</w:t>
      </w:r>
    </w:p>
    <w:p>
      <w:pPr>
        <w:pStyle w:val="Heading2"/>
      </w:pPr>
      <w:r>
        <w:t>¿Cómo veo un período?</w:t>
      </w:r>
    </w:p>
    <w:p>
      <w:r>
        <w:rPr/>
        <w:t xml:space="preserve">Elija la </w:t>
      </w:r>
      <w:r>
        <w:rPr>
          <w:b/>
        </w:rPr>
        <w:t>Fecha desde</w:t>
      </w:r>
      <w:r>
        <w:rPr/>
        <w:t xml:space="preserve"> y la </w:t>
      </w:r>
      <w:r>
        <w:rPr>
          <w:b/>
        </w:rPr>
        <w:t>Fecha hasta</w:t>
      </w:r>
      <w:r>
        <w:rPr/>
        <w:t xml:space="preserve"> y presione </w:t>
      </w:r>
      <w:r>
        <w:rPr>
          <w:b/>
        </w:rPr>
        <w:t>Filtrar</w:t>
      </w:r>
      <w:r>
        <w:rPr/>
        <w:t>. La pantalla muestra los comprobantes de ese período.</w:t>
      </w:r>
    </w:p>
    <w:p>
      <w:pPr>
        <w:pStyle w:val="Heading2"/>
      </w:pPr>
      <w:r>
        <w:t>¿Qué muestra?</w:t>
      </w:r>
    </w:p>
    <w:p>
      <w:pPr>
        <w:pStyle w:val="ListBullet"/>
      </w:pPr>
      <w:r>
        <w:rPr>
          <w:b/>
        </w:rPr>
        <w:t>Resumen por tipo de comprobante:</w:t>
      </w:r>
      <w:r>
        <w:rPr/>
        <w:t xml:space="preserve"> cuántas facturas y notas hubo, con sus montos exentos, gravados, el IVA y el total.</w:t>
      </w:r>
    </w:p>
    <w:p>
      <w:pPr>
        <w:pStyle w:val="ListBullet"/>
      </w:pPr>
      <w:r>
        <w:rPr>
          <w:b/>
        </w:rPr>
        <w:t>Detalle del Libro de Ventas:</w:t>
      </w:r>
      <w:r>
        <w:rPr/>
        <w:t xml:space="preserve"> cada comprobante con su fecha, tipo, número, timbrado, paciente, cédula, montos e IVA.</w:t>
      </w:r>
    </w:p>
    <w:p>
      <w:r>
        <w:rPr/>
        <w:t>Sirve para controlar lo facturado y para preparar la declaración de IVA.</w:t>
      </w:r>
    </w:p>
    <w:p>
      <w:pPr>
        <w:pStyle w:val="Títulodeanexo"/>
        <w:spacing w:before="3000" w:after="360"/>
        <w:jc w:val="center"/>
      </w:pPr>
      <w:r>
        <w:rPr>
          <w:sz w:val="52"/>
        </w:rPr>
        <w:t>Parte V. Rol Administrador</w:t>
      </w:r>
    </w:p>
    <w:p>
      <w:pPr>
        <w:spacing w:after="480"/>
        <w:jc w:val="center"/>
      </w:pPr>
      <w:r>
        <w:t>Pantallas propias de la administración: usuarios, funcionarios, catálogos, timbrados, permisos y menú. El Administrador ve además todas las pantallas de las partes anteriores.</w:t>
      </w:r>
    </w:p>
    <w:p>
      <w:pPr>
        <w:pStyle w:val="Títulosinnúmero"/>
        <w:jc w:val="center"/>
      </w:pPr>
      <w:r>
        <w:t>Contenido de esta parte</w:t>
      </w:r>
    </w:p>
    <w:p>
      <w:pPr>
        <w:spacing w:after="40" w:line="240" w:lineRule="auto"/>
        <w:jc w:val="center"/>
      </w:pPr>
      <w:r>
        <w:t>Usuarios</w:t>
      </w:r>
    </w:p>
    <w:p>
      <w:pPr>
        <w:spacing w:after="40" w:line="240" w:lineRule="auto"/>
        <w:jc w:val="center"/>
      </w:pPr>
      <w:r>
        <w:t>Funcionarios</w:t>
      </w:r>
    </w:p>
    <w:p>
      <w:pPr>
        <w:spacing w:after="40" w:line="240" w:lineRule="auto"/>
        <w:jc w:val="center"/>
      </w:pPr>
      <w:r>
        <w:t>Referenciales</w:t>
      </w:r>
    </w:p>
    <w:p>
      <w:pPr>
        <w:spacing w:after="40" w:line="240" w:lineRule="auto"/>
        <w:jc w:val="center"/>
      </w:pPr>
      <w:r>
        <w:t>Timbrados</w:t>
      </w:r>
    </w:p>
    <w:p>
      <w:pPr>
        <w:spacing w:after="40" w:line="240" w:lineRule="auto"/>
        <w:jc w:val="center"/>
      </w:pPr>
      <w:r>
        <w:t>Puntos de Expedición</w:t>
      </w:r>
    </w:p>
    <w:p>
      <w:pPr>
        <w:spacing w:after="40" w:line="240" w:lineRule="auto"/>
        <w:jc w:val="center"/>
      </w:pPr>
      <w:r>
        <w:t>Roles y Permisos</w:t>
      </w:r>
    </w:p>
    <w:p>
      <w:pPr>
        <w:spacing w:after="40" w:line="240" w:lineRule="auto"/>
        <w:jc w:val="center"/>
      </w:pPr>
      <w:r>
        <w:t>Menú</w:t>
      </w:r>
    </w:p>
    <w:p>
      <w:pPr>
        <w:pStyle w:val="Heading1"/>
        <w:pageBreakBefore/>
      </w:pPr>
      <w:r>
        <w:t>Usuarios</w:t>
      </w:r>
    </w:p>
    <w:p>
      <w:r>
        <w:rPr/>
        <w:t>Un usuario es la cuenta con la que un funcionario entra al sistema. En esta pantalla se crean las cuentas, se les asigna el rol y se atienden los problemas de acceso: bloqueos, verificación en dos pasos y sesiones abiertas.</w:t>
      </w:r>
    </w:p>
    <w:p>
      <w:pPr>
        <w:pStyle w:val="Heading2"/>
      </w:pPr>
      <w:r>
        <w:t>¿Cómo creo un usuario?</w:t>
      </w:r>
    </w:p>
    <w:p>
      <w:pPr>
        <w:pStyle w:val="Figura"/>
      </w:pPr>
      <w:r>
        <w:drawing>
          <wp:inline xmlns:a="http://schemas.openxmlformats.org/drawingml/2006/main" xmlns:pic="http://schemas.openxmlformats.org/drawingml/2006/picture">
            <wp:extent cx="4320000" cy="994839"/>
            <wp:docPr id="52" name="Picture 52"/>
            <wp:cNvGraphicFramePr>
              <a:graphicFrameLocks noChangeAspect="1"/>
            </wp:cNvGraphicFramePr>
            <a:graphic>
              <a:graphicData uri="http://schemas.openxmlformats.org/drawingml/2006/picture">
                <pic:pic>
                  <pic:nvPicPr>
                    <pic:cNvPr id="0" name="01_listado.jpg"/>
                    <pic:cNvPicPr/>
                  </pic:nvPicPr>
                  <pic:blipFill>
                    <a:blip r:embed="rId62"/>
                    <a:stretch>
                      <a:fillRect/>
                    </a:stretch>
                  </pic:blipFill>
                  <pic:spPr>
                    <a:xfrm>
                      <a:off x="0" y="0"/>
                      <a:ext cx="4320000" cy="994839"/>
                    </a:xfrm>
                    <a:prstGeom prst="rect"/>
                  </pic:spPr>
                </pic:pic>
              </a:graphicData>
            </a:graphic>
          </wp:inline>
        </w:drawing>
      </w:r>
    </w:p>
    <w:p>
      <w:pPr>
        <w:pStyle w:val="Caption"/>
      </w:pPr>
      <w:r>
        <w:rPr>
          <w:b/>
        </w:rPr>
        <w:t>Figura 26.</w:t>
      </w:r>
      <w:r>
        <w:fldChar w:fldCharType="begin"/>
      </w:r>
      <w:r>
        <w:instrText xml:space="preserve"> SEQ Figura \r 1 \* ARABIC </w:instrText>
      </w:r>
      <w:r>
        <w:fldChar w:fldCharType="separate"/>
      </w:r>
      <w:r>
        <w:t>1</w:t>
      </w:r>
      <w:r>
        <w:fldChar w:fldCharType="end"/>
      </w:r>
      <w:r>
        <w:rPr>
          <w:b/>
        </w:rPr>
        <w:t xml:space="preserve">. </w:t>
      </w:r>
      <w:r>
        <w:t>Gestión de Usuarios: ① Nuevo Usuario</w:t>
      </w:r>
    </w:p>
    <w:p>
      <w:pPr>
        <w:pStyle w:val="Figura"/>
      </w:pPr>
      <w:r>
        <w:drawing>
          <wp:inline xmlns:a="http://schemas.openxmlformats.org/drawingml/2006/main" xmlns:pic="http://schemas.openxmlformats.org/drawingml/2006/picture">
            <wp:extent cx="4320000" cy="3526452"/>
            <wp:docPr id="53" name="Picture 53"/>
            <wp:cNvGraphicFramePr>
              <a:graphicFrameLocks noChangeAspect="1"/>
            </wp:cNvGraphicFramePr>
            <a:graphic>
              <a:graphicData uri="http://schemas.openxmlformats.org/drawingml/2006/picture">
                <pic:pic>
                  <pic:nvPicPr>
                    <pic:cNvPr id="0" name="02_formulario.jpg"/>
                    <pic:cNvPicPr/>
                  </pic:nvPicPr>
                  <pic:blipFill>
                    <a:blip r:embed="rId63"/>
                    <a:stretch>
                      <a:fillRect/>
                    </a:stretch>
                  </pic:blipFill>
                  <pic:spPr>
                    <a:xfrm>
                      <a:off x="0" y="0"/>
                      <a:ext cx="4320000" cy="3526452"/>
                    </a:xfrm>
                    <a:prstGeom prst="rect"/>
                  </pic:spPr>
                </pic:pic>
              </a:graphicData>
            </a:graphic>
          </wp:inline>
        </w:drawing>
      </w:r>
    </w:p>
    <w:p>
      <w:pPr>
        <w:pStyle w:val="Caption"/>
      </w:pPr>
      <w:r>
        <w:rPr>
          <w:b/>
        </w:rPr>
        <w:t>Figura 26.</w:t>
      </w:r>
      <w:r>
        <w:fldChar w:fldCharType="begin"/>
      </w:r>
      <w:r>
        <w:instrText xml:space="preserve"> SEQ Figura \r 2 \* ARABIC </w:instrText>
      </w:r>
      <w:r>
        <w:fldChar w:fldCharType="separate"/>
      </w:r>
      <w:r>
        <w:t>2</w:t>
      </w:r>
      <w:r>
        <w:fldChar w:fldCharType="end"/>
      </w:r>
      <w:r>
        <w:rPr>
          <w:b/>
        </w:rPr>
        <w:t xml:space="preserve">. </w:t>
      </w:r>
      <w:r>
        <w:t>Nuevo usuario: los números coinciden con los pasos</w:t>
      </w:r>
    </w:p>
    <w:p>
      <w:pPr>
        <w:pStyle w:val="ListNumber"/>
        <w:numPr>
          <w:ilvl w:val="0"/>
          <w:numId w:val="136"/>
        </w:numPr>
      </w:pPr>
      <w:r>
        <w:rPr/>
        <w:t xml:space="preserve">Presione </w:t>
      </w:r>
      <w:r>
        <w:rPr>
          <w:b/>
        </w:rPr>
        <w:t>Nuevo Usuario</w:t>
      </w:r>
      <w:r>
        <w:rPr/>
        <w:t>.</w:t>
      </w:r>
    </w:p>
    <w:p>
      <w:pPr>
        <w:pStyle w:val="ListNumber"/>
        <w:numPr>
          <w:ilvl w:val="0"/>
          <w:numId w:val="136"/>
        </w:numPr>
      </w:pPr>
      <w:r>
        <w:rPr/>
        <w:t xml:space="preserve">En </w:t>
      </w:r>
      <w:r>
        <w:rPr>
          <w:b/>
        </w:rPr>
        <w:t>Funcionario Asociado</w:t>
      </w:r>
      <w:r>
        <w:rPr/>
        <w:t xml:space="preserve">, elija el funcionario. Solo aparecen los que todavía no tienen usuario; si no está en la lista, primero regístrelo en </w:t>
      </w:r>
      <w:r>
        <w:rPr>
          <w:b/>
        </w:rPr>
        <w:t>Funcionarios</w:t>
      </w:r>
      <w:r>
        <w:rPr/>
        <w:t>.</w:t>
      </w:r>
    </w:p>
    <w:p>
      <w:pPr>
        <w:pStyle w:val="ListNumber"/>
        <w:numPr>
          <w:ilvl w:val="0"/>
          <w:numId w:val="136"/>
        </w:numPr>
      </w:pPr>
      <w:r>
        <w:rPr/>
        <w:t xml:space="preserve">En </w:t>
      </w:r>
      <w:r>
        <w:rPr>
          <w:b/>
        </w:rPr>
        <w:t>Datos de Acceso</w:t>
      </w:r>
      <w:r>
        <w:rPr/>
        <w:t xml:space="preserve">, escriba el </w:t>
      </w:r>
      <w:r>
        <w:rPr>
          <w:b/>
        </w:rPr>
        <w:t>Username</w:t>
      </w:r>
      <w:r>
        <w:rPr/>
        <w:t xml:space="preserve"> con el que va a entrar. Debajo aparece si está disponible o si ya lo usa otra persona.</w:t>
      </w:r>
    </w:p>
    <w:p>
      <w:pPr>
        <w:pStyle w:val="ListNumber"/>
        <w:numPr>
          <w:ilvl w:val="0"/>
          <w:numId w:val="136"/>
        </w:numPr>
      </w:pPr>
      <w:r>
        <w:rPr/>
        <w:t xml:space="preserve">Elija el </w:t>
      </w:r>
      <w:r>
        <w:rPr>
          <w:b/>
        </w:rPr>
        <w:t>Rol Principal</w:t>
      </w:r>
      <w:r>
        <w:rPr/>
        <w:t>: define qué pantallas va a ver en el menú.</w:t>
      </w:r>
    </w:p>
    <w:p>
      <w:pPr>
        <w:pStyle w:val="ListNumber"/>
        <w:numPr>
          <w:ilvl w:val="0"/>
          <w:numId w:val="136"/>
        </w:numPr>
      </w:pPr>
      <w:r>
        <w:rPr/>
        <w:t xml:space="preserve">Deje marcado </w:t>
      </w:r>
      <w:r>
        <w:rPr>
          <w:b/>
        </w:rPr>
        <w:t>Usuario Activo</w:t>
      </w:r>
      <w:r>
        <w:rPr/>
        <w:t>.</w:t>
      </w:r>
    </w:p>
    <w:p>
      <w:pPr>
        <w:pStyle w:val="ListNumber"/>
        <w:numPr>
          <w:ilvl w:val="0"/>
          <w:numId w:val="136"/>
        </w:numPr>
      </w:pPr>
      <w:r>
        <w:rPr/>
        <w:t xml:space="preserve">Escriba la </w:t>
      </w:r>
      <w:r>
        <w:rPr>
          <w:b/>
        </w:rPr>
        <w:t>Contraseña</w:t>
      </w:r>
      <w:r>
        <w:rPr/>
        <w:t xml:space="preserve"> y repítala en </w:t>
      </w:r>
      <w:r>
        <w:rPr>
          <w:b/>
        </w:rPr>
        <w:t>Confirmar Contraseña</w:t>
      </w:r>
      <w:r>
        <w:rPr/>
        <w:t>. Cada requisito de la lista se marca en verde cuando se cumple: entre 8 y 16 caracteres, una mayúscula, una minúscula, un número, un carácter especial (! @ # $ % ^ &amp; *) y que la confirmación sea igual.</w:t>
      </w:r>
    </w:p>
    <w:p>
      <w:pPr>
        <w:pStyle w:val="ListNumber"/>
        <w:numPr>
          <w:ilvl w:val="0"/>
          <w:numId w:val="136"/>
        </w:numPr>
      </w:pPr>
      <w:r>
        <w:rPr/>
        <w:t xml:space="preserve">Presione </w:t>
      </w:r>
      <w:r>
        <w:rPr>
          <w:b/>
        </w:rPr>
        <w:t>Guardar</w:t>
      </w:r>
      <w:r>
        <w:rPr/>
        <w:t>.</w:t>
      </w:r>
    </w:p>
    <w:p>
      <w:pPr>
        <w:pStyle w:val="Nota"/>
      </w:pPr>
      <w:r>
        <w:rPr>
          <w:b/>
        </w:rPr>
        <w:t xml:space="preserve">Nota: </w:t>
      </w:r>
      <w:r>
        <w:rPr/>
        <w:t>Entregue la contraseña al funcionario en persona. El sistema no la envía por correo.</w:t>
      </w:r>
    </w:p>
    <w:p>
      <w:pPr>
        <w:pStyle w:val="Heading2"/>
      </w:pPr>
      <w:r>
        <w:t>¿Qué muestra la lista?</w:t>
      </w:r>
    </w:p>
    <w:p>
      <w:r>
        <w:rPr/>
        <w:t xml:space="preserve">Por cada usuario: su username, el funcionario y su cargo, el rol principal y los roles adicionales, si está </w:t>
      </w:r>
      <w:r>
        <w:rPr>
          <w:b/>
        </w:rPr>
        <w:t>Activo</w:t>
      </w:r>
      <w:r>
        <w:rPr/>
        <w:t xml:space="preserve"> o </w:t>
      </w:r>
      <w:r>
        <w:rPr>
          <w:b/>
        </w:rPr>
        <w:t>Inactivo</w:t>
      </w:r>
      <w:r>
        <w:rPr/>
        <w:t>, si está bloqueado (y hasta cuándo), la cantidad de intentos fallidos de contraseña y la fecha de creación. Los intentos se marcan en rojo cuando pasan de 2.</w:t>
      </w:r>
    </w:p>
    <w:p>
      <w:pPr>
        <w:pStyle w:val="Heading2"/>
      </w:pPr>
      <w:r>
        <w:t>¿Cómo veo el detalle de un usuario?</w:t>
      </w:r>
    </w:p>
    <w:p>
      <w:pPr>
        <w:pStyle w:val="Figura"/>
      </w:pPr>
      <w:r>
        <w:drawing>
          <wp:inline xmlns:a="http://schemas.openxmlformats.org/drawingml/2006/main" xmlns:pic="http://schemas.openxmlformats.org/drawingml/2006/picture">
            <wp:extent cx="4320000" cy="3658065"/>
            <wp:docPr id="54" name="Picture 54"/>
            <wp:cNvGraphicFramePr>
              <a:graphicFrameLocks noChangeAspect="1"/>
            </wp:cNvGraphicFramePr>
            <a:graphic>
              <a:graphicData uri="http://schemas.openxmlformats.org/drawingml/2006/picture">
                <pic:pic>
                  <pic:nvPicPr>
                    <pic:cNvPr id="0" name="03_detalle.jpg"/>
                    <pic:cNvPicPr/>
                  </pic:nvPicPr>
                  <pic:blipFill>
                    <a:blip r:embed="rId64"/>
                    <a:stretch>
                      <a:fillRect/>
                    </a:stretch>
                  </pic:blipFill>
                  <pic:spPr>
                    <a:xfrm>
                      <a:off x="0" y="0"/>
                      <a:ext cx="4320000" cy="3658065"/>
                    </a:xfrm>
                    <a:prstGeom prst="rect"/>
                  </pic:spPr>
                </pic:pic>
              </a:graphicData>
            </a:graphic>
          </wp:inline>
        </w:drawing>
      </w:r>
    </w:p>
    <w:p>
      <w:pPr>
        <w:pStyle w:val="Caption"/>
      </w:pPr>
      <w:r>
        <w:rPr>
          <w:b/>
        </w:rPr>
        <w:t>Figura 26.</w:t>
      </w:r>
      <w:r>
        <w:fldChar w:fldCharType="begin"/>
      </w:r>
      <w:r>
        <w:instrText xml:space="preserve"> SEQ Figura \r 3 \* ARABIC </w:instrText>
      </w:r>
      <w:r>
        <w:fldChar w:fldCharType="separate"/>
      </w:r>
      <w:r>
        <w:t>3</w:t>
      </w:r>
      <w:r>
        <w:fldChar w:fldCharType="end"/>
      </w:r>
      <w:r>
        <w:rPr>
          <w:b/>
        </w:rPr>
        <w:t xml:space="preserve">. </w:t>
      </w:r>
      <w:r>
        <w:t>Detalle del usuario: ① Ver en Auditoría, ② Resetear intentos y desbloquear, ③ Sesiones activas</w:t>
      </w:r>
    </w:p>
    <w:p>
      <w:r>
        <w:rPr/>
        <w:t xml:space="preserve">Presione </w:t>
      </w:r>
      <w:r>
        <w:rPr>
          <w:b/>
        </w:rPr>
        <w:t>Ver</w:t>
      </w:r>
      <w:r>
        <w:rPr/>
        <w:t xml:space="preserve"> en su fila. El detalle muestra:</w:t>
      </w:r>
    </w:p>
    <w:p>
      <w:pPr>
        <w:pStyle w:val="ListBullet"/>
      </w:pPr>
      <w:r>
        <w:rPr/>
        <w:t>Sus datos: funcionario, cargo, rol, estado, correo, si usa verificación en dos pasos (MFA), bloqueo, intentos fallidos, último ingreso y fecha de creación.</w:t>
      </w:r>
    </w:p>
    <w:p>
      <w:pPr>
        <w:pStyle w:val="ListBullet"/>
      </w:pPr>
      <w:r>
        <w:rPr>
          <w:b/>
        </w:rPr>
        <w:t>Verificación en dos pasos (MFA)</w:t>
      </w:r>
      <w:r>
        <w:rPr/>
        <w:t>: cuántos códigos se le enviaron y cuántos usó, y los dispositivos que marcó como confiables.</w:t>
      </w:r>
    </w:p>
    <w:p>
      <w:pPr>
        <w:pStyle w:val="ListBullet"/>
      </w:pPr>
      <w:r>
        <w:rPr>
          <w:b/>
        </w:rPr>
        <w:t>Sesiones activas</w:t>
      </w:r>
      <w:r>
        <w:rPr/>
        <w:t>: desde qué equipo está conectado ahora.</w:t>
      </w:r>
    </w:p>
    <w:p>
      <w:r>
        <w:rPr/>
        <w:t xml:space="preserve">Para ver sus ingresos (correctos o fallidos), sus pedidos de recuperación de contraseña y lo que modificó, presione </w:t>
      </w:r>
      <w:r>
        <w:rPr>
          <w:b/>
        </w:rPr>
        <w:t>Ver en Auditoría</w:t>
      </w:r>
      <w:r>
        <w:rPr/>
        <w:t>: se abre la pantalla de Auditoría ya filtrada por ese usuario.</w:t>
      </w:r>
    </w:p>
    <w:p>
      <w:pPr>
        <w:pStyle w:val="Heading2"/>
      </w:pPr>
      <w:r>
        <w:t>¿Cómo desbloqueo a un usuario?</w:t>
      </w:r>
    </w:p>
    <w:p>
      <w:r>
        <w:rPr/>
        <w:t>Si el usuario se equivocó varias veces de contraseña, la cuenta queda bloqueada.</w:t>
      </w:r>
    </w:p>
    <w:p>
      <w:pPr>
        <w:pStyle w:val="ListNumber"/>
        <w:numPr>
          <w:ilvl w:val="0"/>
          <w:numId w:val="137"/>
        </w:numPr>
      </w:pPr>
      <w:r>
        <w:rPr/>
        <w:t xml:space="preserve">Abra el detalle del usuario con </w:t>
      </w:r>
      <w:r>
        <w:rPr>
          <w:b/>
        </w:rPr>
        <w:t>Ver</w:t>
      </w:r>
      <w:r>
        <w:rPr/>
        <w:t>.</w:t>
      </w:r>
    </w:p>
    <w:p>
      <w:pPr>
        <w:pStyle w:val="ListNumber"/>
        <w:numPr>
          <w:ilvl w:val="0"/>
          <w:numId w:val="137"/>
        </w:numPr>
      </w:pPr>
      <w:r>
        <w:rPr/>
        <w:t xml:space="preserve">Presione </w:t>
      </w:r>
      <w:r>
        <w:rPr>
          <w:b/>
        </w:rPr>
        <w:t>Resetear intentos y desbloquear</w:t>
      </w:r>
      <w:r>
        <w:rPr/>
        <w:t>.</w:t>
      </w:r>
    </w:p>
    <w:p>
      <w:pPr>
        <w:pStyle w:val="ListNumber"/>
        <w:numPr>
          <w:ilvl w:val="0"/>
          <w:numId w:val="137"/>
        </w:numPr>
      </w:pPr>
      <w:r>
        <w:rPr/>
        <w:t xml:space="preserve">Confirme con </w:t>
      </w:r>
      <w:r>
        <w:rPr>
          <w:b/>
        </w:rPr>
        <w:t>Sí, continuar</w:t>
      </w:r>
      <w:r>
        <w:rPr/>
        <w:t>.</w:t>
      </w:r>
    </w:p>
    <w:p>
      <w:r>
        <w:rPr/>
        <w:t xml:space="preserve">El contador de intentos vuelve a 0 y se levanta cualquier bloqueo, incluido el indefinido. También puede hacerlo desde </w:t>
      </w:r>
      <w:r>
        <w:rPr>
          <w:b/>
        </w:rPr>
        <w:t>Auditoría → Sesiones y usuarios</w:t>
      </w:r>
      <w:r>
        <w:rPr/>
        <w:t>.</w:t>
      </w:r>
    </w:p>
    <w:p>
      <w:pPr>
        <w:pStyle w:val="Heading2"/>
      </w:pPr>
      <w:r>
        <w:t>¿Cómo quito la verificación en dos pasos?</w:t>
      </w:r>
    </w:p>
    <w:p>
      <w:r>
        <w:rPr/>
        <w:t>Sirve cuando el usuario ya no puede recibir los códigos, por ejemplo porque cambió de correo.</w:t>
      </w:r>
    </w:p>
    <w:p>
      <w:pPr>
        <w:pStyle w:val="ListNumber"/>
        <w:numPr>
          <w:ilvl w:val="0"/>
          <w:numId w:val="138"/>
        </w:numPr>
      </w:pPr>
      <w:r>
        <w:rPr/>
        <w:t xml:space="preserve">En el detalle del usuario, presione </w:t>
      </w:r>
      <w:r>
        <w:rPr>
          <w:b/>
        </w:rPr>
        <w:t>Revocar MFA</w:t>
      </w:r>
      <w:r>
        <w:rPr/>
        <w:t>. El botón solo aparece si el usuario tiene la verificación activada.</w:t>
      </w:r>
    </w:p>
    <w:p>
      <w:pPr>
        <w:pStyle w:val="ListNumber"/>
        <w:numPr>
          <w:ilvl w:val="0"/>
          <w:numId w:val="138"/>
        </w:numPr>
      </w:pPr>
      <w:r>
        <w:rPr/>
        <w:t xml:space="preserve">Confirme con </w:t>
      </w:r>
      <w:r>
        <w:rPr>
          <w:b/>
        </w:rPr>
        <w:t>Sí, revocar</w:t>
      </w:r>
      <w:r>
        <w:rPr/>
        <w:t>.</w:t>
      </w:r>
    </w:p>
    <w:p>
      <w:r>
        <w:rPr/>
        <w:t>Para volver a usar la verificación en dos pasos, el usuario tiene que vincularla de nuevo.</w:t>
      </w:r>
    </w:p>
    <w:p>
      <w:pPr>
        <w:pStyle w:val="Heading2"/>
      </w:pPr>
      <w:r>
        <w:t>¿Cómo cierro una sesión abierta?</w:t>
      </w:r>
    </w:p>
    <w:p>
      <w:r>
        <w:rPr/>
        <w:t xml:space="preserve">En el detalle del usuario, dentro de </w:t>
      </w:r>
      <w:r>
        <w:rPr>
          <w:b/>
        </w:rPr>
        <w:t>Sesiones activas</w:t>
      </w:r>
      <w:r>
        <w:rPr/>
        <w:t xml:space="preserve">, presione </w:t>
      </w:r>
      <w:r>
        <w:rPr>
          <w:b/>
        </w:rPr>
        <w:t>Cerrar</w:t>
      </w:r>
      <w:r>
        <w:rPr/>
        <w:t xml:space="preserve"> en la sesión y confirme con </w:t>
      </w:r>
      <w:r>
        <w:rPr>
          <w:b/>
        </w:rPr>
        <w:t>Sí, cerrar</w:t>
      </w:r>
      <w:r>
        <w:rPr/>
        <w:t>. Sirve, por ejemplo, si el usuario dejó la sesión abierta en otra computadora.</w:t>
      </w:r>
    </w:p>
    <w:p>
      <w:pPr>
        <w:pStyle w:val="Heading2"/>
      </w:pPr>
      <w:r>
        <w:t>¿Quién puede editar o desactivar un usuario?</w:t>
      </w:r>
    </w:p>
    <w:p>
      <w:r>
        <w:rPr/>
        <w:t xml:space="preserve">Los botones </w:t>
      </w:r>
      <w:r>
        <w:rPr>
          <w:b/>
        </w:rPr>
        <w:t>Editar</w:t>
      </w:r>
      <w:r>
        <w:rPr/>
        <w:t xml:space="preserve"> y </w:t>
      </w:r>
      <w:r>
        <w:rPr>
          <w:b/>
        </w:rPr>
        <w:t>Desactivar</w:t>
      </w:r>
      <w:r>
        <w:rPr/>
        <w:t xml:space="preserve"> del detalle los ve solo el </w:t>
      </w:r>
      <w:r>
        <w:rPr>
          <w:b/>
        </w:rPr>
        <w:t>Superadministrador</w:t>
      </w:r>
      <w:r>
        <w:rPr/>
        <w:t>. Si hay que cambiarle el rol o la contraseña a un usuario, o darlo de baja, pídaselo a él.</w:t>
      </w:r>
    </w:p>
    <w:p>
      <w:pPr>
        <w:pStyle w:val="Nota"/>
      </w:pPr>
      <w:r>
        <w:rPr>
          <w:b/>
        </w:rPr>
        <w:t xml:space="preserve">Nota: </w:t>
      </w:r>
      <w:r>
        <w:rPr/>
        <w:t>Los usuarios no se borran: se desactivan, para conservar su rastro en la auditoría.</w:t>
      </w:r>
    </w:p>
    <w:p>
      <w:pPr>
        <w:pStyle w:val="Heading1"/>
        <w:pageBreakBefore w:val="0"/>
      </w:pPr>
      <w:r>
        <w:t>Funcionarios</w:t>
      </w:r>
    </w:p>
    <w:p>
      <w:r>
        <w:rPr/>
        <w:t>En esta pantalla se registra al personal de la clínica: recepción, caja, administración y los profesionales que atienden. Cada profesional que va a tener agenda tiene que estar cargado acá como especialista.</w:t>
      </w:r>
    </w:p>
    <w:p>
      <w:pPr>
        <w:pStyle w:val="Heading2"/>
      </w:pPr>
      <w:r>
        <w:t>¿Cómo registro un funcionario?</w:t>
      </w:r>
    </w:p>
    <w:p>
      <w:pPr>
        <w:pStyle w:val="Figura"/>
      </w:pPr>
      <w:r>
        <w:drawing>
          <wp:inline xmlns:a="http://schemas.openxmlformats.org/drawingml/2006/main" xmlns:pic="http://schemas.openxmlformats.org/drawingml/2006/picture">
            <wp:extent cx="4320000" cy="994839"/>
            <wp:docPr id="55" name="Picture 55"/>
            <wp:cNvGraphicFramePr>
              <a:graphicFrameLocks noChangeAspect="1"/>
            </wp:cNvGraphicFramePr>
            <a:graphic>
              <a:graphicData uri="http://schemas.openxmlformats.org/drawingml/2006/picture">
                <pic:pic>
                  <pic:nvPicPr>
                    <pic:cNvPr id="0" name="01_listado.jpg"/>
                    <pic:cNvPicPr/>
                  </pic:nvPicPr>
                  <pic:blipFill>
                    <a:blip r:embed="rId65"/>
                    <a:stretch>
                      <a:fillRect/>
                    </a:stretch>
                  </pic:blipFill>
                  <pic:spPr>
                    <a:xfrm>
                      <a:off x="0" y="0"/>
                      <a:ext cx="4320000" cy="994839"/>
                    </a:xfrm>
                    <a:prstGeom prst="rect"/>
                  </pic:spPr>
                </pic:pic>
              </a:graphicData>
            </a:graphic>
          </wp:inline>
        </w:drawing>
      </w:r>
    </w:p>
    <w:p>
      <w:pPr>
        <w:pStyle w:val="Caption"/>
      </w:pPr>
      <w:r>
        <w:rPr>
          <w:b/>
        </w:rPr>
        <w:t>Figura 27.</w:t>
      </w:r>
      <w:r>
        <w:fldChar w:fldCharType="begin"/>
      </w:r>
      <w:r>
        <w:instrText xml:space="preserve"> SEQ Figura \r 1 \* ARABIC </w:instrText>
      </w:r>
      <w:r>
        <w:fldChar w:fldCharType="separate"/>
      </w:r>
      <w:r>
        <w:t>1</w:t>
      </w:r>
      <w:r>
        <w:fldChar w:fldCharType="end"/>
      </w:r>
      <w:r>
        <w:rPr>
          <w:b/>
        </w:rPr>
        <w:t xml:space="preserve">. </w:t>
      </w:r>
      <w:r>
        <w:t>Gestión de Funcionarios: ① Nuevo Funcionario</w:t>
      </w:r>
    </w:p>
    <w:p>
      <w:pPr>
        <w:pStyle w:val="Figura"/>
      </w:pPr>
      <w:r>
        <w:drawing>
          <wp:inline xmlns:a="http://schemas.openxmlformats.org/drawingml/2006/main" xmlns:pic="http://schemas.openxmlformats.org/drawingml/2006/picture">
            <wp:extent cx="4320000" cy="6971613"/>
            <wp:docPr id="56" name="Picture 56"/>
            <wp:cNvGraphicFramePr>
              <a:graphicFrameLocks noChangeAspect="1"/>
            </wp:cNvGraphicFramePr>
            <a:graphic>
              <a:graphicData uri="http://schemas.openxmlformats.org/drawingml/2006/picture">
                <pic:pic>
                  <pic:nvPicPr>
                    <pic:cNvPr id="0" name="02_formulario.jpg"/>
                    <pic:cNvPicPr/>
                  </pic:nvPicPr>
                  <pic:blipFill>
                    <a:blip r:embed="rId66"/>
                    <a:stretch>
                      <a:fillRect/>
                    </a:stretch>
                  </pic:blipFill>
                  <pic:spPr>
                    <a:xfrm>
                      <a:off x="0" y="0"/>
                      <a:ext cx="4320000" cy="6971613"/>
                    </a:xfrm>
                    <a:prstGeom prst="rect"/>
                  </pic:spPr>
                </pic:pic>
              </a:graphicData>
            </a:graphic>
          </wp:inline>
        </w:drawing>
      </w:r>
    </w:p>
    <w:p>
      <w:pPr>
        <w:pStyle w:val="Caption"/>
      </w:pPr>
      <w:r>
        <w:rPr>
          <w:b/>
        </w:rPr>
        <w:t>Figura 27.</w:t>
      </w:r>
      <w:r>
        <w:fldChar w:fldCharType="begin"/>
      </w:r>
      <w:r>
        <w:instrText xml:space="preserve"> SEQ Figura \r 2 \* ARABIC </w:instrText>
      </w:r>
      <w:r>
        <w:fldChar w:fldCharType="separate"/>
      </w:r>
      <w:r>
        <w:t>2</w:t>
      </w:r>
      <w:r>
        <w:fldChar w:fldCharType="end"/>
      </w:r>
      <w:r>
        <w:rPr>
          <w:b/>
        </w:rPr>
        <w:t xml:space="preserve">. </w:t>
      </w:r>
      <w:r>
        <w:t>Registrar Funcionario: los números coinciden con los pasos</w:t>
      </w:r>
    </w:p>
    <w:p>
      <w:pPr>
        <w:pStyle w:val="ListNumber"/>
        <w:numPr>
          <w:ilvl w:val="0"/>
          <w:numId w:val="139"/>
        </w:numPr>
      </w:pPr>
      <w:r>
        <w:rPr/>
        <w:t xml:space="preserve">Presione </w:t>
      </w:r>
      <w:r>
        <w:rPr>
          <w:b/>
        </w:rPr>
        <w:t>Nuevo Funcionario</w:t>
      </w:r>
      <w:r>
        <w:rPr/>
        <w:t>.</w:t>
      </w:r>
    </w:p>
    <w:p>
      <w:pPr>
        <w:pStyle w:val="ListNumber"/>
        <w:numPr>
          <w:ilvl w:val="0"/>
          <w:numId w:val="139"/>
        </w:numPr>
      </w:pPr>
      <w:r>
        <w:rPr/>
        <w:t xml:space="preserve">En </w:t>
      </w:r>
      <w:r>
        <w:rPr>
          <w:b/>
        </w:rPr>
        <w:t>Datos Personales</w:t>
      </w:r>
      <w:r>
        <w:rPr/>
        <w:t>, complete nombres, apellidos, cédula, fecha de nacimiento y teléfono (son obligatorios). El correo, la dirección y los demás datos son opcionales.</w:t>
      </w:r>
    </w:p>
    <w:p>
      <w:pPr>
        <w:pStyle w:val="ListNumber"/>
        <w:numPr>
          <w:ilvl w:val="0"/>
          <w:numId w:val="139"/>
        </w:numPr>
      </w:pPr>
      <w:r>
        <w:rPr/>
        <w:t xml:space="preserve">En </w:t>
      </w:r>
      <w:r>
        <w:rPr>
          <w:b/>
        </w:rPr>
        <w:t>Datos Laborales</w:t>
      </w:r>
      <w:r>
        <w:rPr/>
        <w:t xml:space="preserve">, elija el </w:t>
      </w:r>
      <w:r>
        <w:rPr>
          <w:b/>
        </w:rPr>
        <w:t>Cargo Asignado</w:t>
      </w:r>
      <w:r>
        <w:rPr/>
        <w:t>.</w:t>
      </w:r>
    </w:p>
    <w:p>
      <w:pPr>
        <w:pStyle w:val="ListNumber"/>
        <w:numPr>
          <w:ilvl w:val="0"/>
          <w:numId w:val="139"/>
        </w:numPr>
      </w:pPr>
      <w:r>
        <w:rPr/>
        <w:t xml:space="preserve">Si el cargo es de un profesional de la salud, aparece la sección </w:t>
      </w:r>
      <w:r>
        <w:rPr>
          <w:b/>
        </w:rPr>
        <w:t>Datos de Especialista</w:t>
      </w:r>
      <w:r>
        <w:rPr/>
        <w:t xml:space="preserve">: escriba la </w:t>
      </w:r>
      <w:r>
        <w:rPr>
          <w:b/>
        </w:rPr>
        <w:t>Matrícula Profesional</w:t>
      </w:r>
      <w:r>
        <w:rPr/>
        <w:t xml:space="preserve">, elija el color con que se verán sus citas y marque una o más </w:t>
      </w:r>
      <w:r>
        <w:rPr>
          <w:b/>
        </w:rPr>
        <w:t>Especialidades Médicas</w:t>
      </w:r>
      <w:r>
        <w:rPr/>
        <w:t>.</w:t>
      </w:r>
    </w:p>
    <w:p>
      <w:pPr>
        <w:pStyle w:val="ListNumber"/>
        <w:numPr>
          <w:ilvl w:val="0"/>
          <w:numId w:val="139"/>
        </w:numPr>
      </w:pPr>
      <w:r>
        <w:rPr/>
        <w:t xml:space="preserve">Presione </w:t>
      </w:r>
      <w:r>
        <w:rPr>
          <w:b/>
        </w:rPr>
        <w:t>Guardar</w:t>
      </w:r>
      <w:r>
        <w:rPr/>
        <w:t>.</w:t>
      </w:r>
    </w:p>
    <w:p>
      <w:r>
        <w:rPr/>
        <w:t>No se puede repetir la cédula de una persona ya registrada ni la matrícula de otro especialista.</w:t>
      </w:r>
    </w:p>
    <w:p>
      <w:pPr>
        <w:pStyle w:val="Nota"/>
      </w:pPr>
      <w:r>
        <w:rPr>
          <w:b/>
        </w:rPr>
        <w:t xml:space="preserve">Nota: </w:t>
      </w:r>
      <w:r>
        <w:rPr/>
        <w:t xml:space="preserve">Registrar al funcionario no le da acceso al sistema. Para que pueda iniciar sesión, un administrador le crea un usuario en la pantalla </w:t>
      </w:r>
      <w:r>
        <w:rPr>
          <w:b/>
        </w:rPr>
        <w:t>Usuarios</w:t>
      </w:r>
      <w:r>
        <w:rPr/>
        <w:t>.</w:t>
      </w:r>
    </w:p>
    <w:p>
      <w:pPr>
        <w:pStyle w:val="Heading2"/>
      </w:pPr>
      <w:r>
        <w:t>¿Cómo corrijo sus datos?</w:t>
      </w:r>
    </w:p>
    <w:p>
      <w:pPr>
        <w:pStyle w:val="ListNumber"/>
        <w:numPr>
          <w:ilvl w:val="0"/>
          <w:numId w:val="140"/>
        </w:numPr>
      </w:pPr>
      <w:r>
        <w:rPr/>
        <w:t>Presione el botón del lápiz en la fila del funcionario.</w:t>
      </w:r>
    </w:p>
    <w:p>
      <w:pPr>
        <w:pStyle w:val="ListNumber"/>
        <w:numPr>
          <w:ilvl w:val="0"/>
          <w:numId w:val="140"/>
        </w:numPr>
      </w:pPr>
      <w:r>
        <w:rPr/>
        <w:t>Corrija lo necesario.</w:t>
      </w:r>
    </w:p>
    <w:p>
      <w:pPr>
        <w:pStyle w:val="ListNumber"/>
        <w:numPr>
          <w:ilvl w:val="0"/>
          <w:numId w:val="140"/>
        </w:numPr>
      </w:pPr>
      <w:r>
        <w:rPr/>
        <w:t xml:space="preserve">Presione </w:t>
      </w:r>
      <w:r>
        <w:rPr>
          <w:b/>
        </w:rPr>
        <w:t>Actualizar</w:t>
      </w:r>
      <w:r>
        <w:rPr/>
        <w:t>.</w:t>
      </w:r>
    </w:p>
    <w:p>
      <w:pPr>
        <w:pStyle w:val="Heading2"/>
      </w:pPr>
      <w:r>
        <w:t>¿Qué pasa si un especialista deja de atender?</w:t>
      </w:r>
    </w:p>
    <w:p>
      <w:r>
        <w:rPr/>
        <w:t>Cámbiele el cargo a uno que no sea de salud, o desactívelo (vea abajo). En los dos casos:</w:t>
      </w:r>
    </w:p>
    <w:p>
      <w:pPr>
        <w:pStyle w:val="ListBullet"/>
      </w:pPr>
      <w:r>
        <w:rPr/>
        <w:t>Deja de aparecer para agendar citas, en la agenda médica y en las consultas nuevas.</w:t>
      </w:r>
    </w:p>
    <w:p>
      <w:pPr>
        <w:pStyle w:val="ListBullet"/>
      </w:pPr>
      <w:r>
        <w:rPr/>
        <w:t>Sus horarios dejan de generar turnos y se quitan sus turnos libres a futuro.</w:t>
      </w:r>
    </w:p>
    <w:p>
      <w:pPr>
        <w:pStyle w:val="ListBullet"/>
      </w:pPr>
      <w:r>
        <w:rPr/>
        <w:t>Su historia no se pierde: las citas, consultas, recetas y certificados que hizo siguen mostrando su nombre.</w:t>
      </w:r>
    </w:p>
    <w:p>
      <w:r>
        <w:rPr/>
        <w:t>Si más adelante vuelve a atender, edítelo y asígnele de nuevo un cargo de salud: recupera su misma matrícula y sus especialidades, y sus horarios vuelven a generar turnos.</w:t>
      </w:r>
    </w:p>
    <w:p>
      <w:pPr>
        <w:pStyle w:val="Nota"/>
      </w:pPr>
      <w:r>
        <w:rPr>
          <w:b/>
        </w:rPr>
        <w:t xml:space="preserve">Nota: </w:t>
      </w:r>
      <w:r>
        <w:rPr/>
        <w:t xml:space="preserve">Si el especialista todavía tiene citas pendientes (agendadas, confirmadas o en consulta) desde hoy en adelante, el sistema no deja darlo de baja y le avisa cuántas son y cuál es la próxima. Primero cancele esas citas o regístrelas de nuevo con otro especialista desde </w:t>
      </w:r>
      <w:r>
        <w:rPr>
          <w:b/>
        </w:rPr>
        <w:t>Citas</w:t>
      </w:r>
      <w:r>
        <w:rPr/>
        <w:t>.</w:t>
      </w:r>
    </w:p>
    <w:p>
      <w:pPr>
        <w:pStyle w:val="Heading2"/>
      </w:pPr>
      <w:r>
        <w:t>¿Cómo desactivo a un funcionario?</w:t>
      </w:r>
    </w:p>
    <w:p>
      <w:pPr>
        <w:pStyle w:val="ListNumber"/>
        <w:numPr>
          <w:ilvl w:val="0"/>
          <w:numId w:val="141"/>
        </w:numPr>
      </w:pPr>
      <w:r>
        <w:rPr/>
        <w:t xml:space="preserve">Presione el botón </w:t>
      </w:r>
      <w:r>
        <w:rPr>
          <w:b/>
        </w:rPr>
        <w:t>Desactivar</w:t>
      </w:r>
      <w:r>
        <w:rPr/>
        <w:t xml:space="preserve"> en la fila del funcionario. Solo lo ven los administradores.</w:t>
      </w:r>
    </w:p>
    <w:p>
      <w:pPr>
        <w:pStyle w:val="ListNumber"/>
        <w:numPr>
          <w:ilvl w:val="0"/>
          <w:numId w:val="141"/>
        </w:numPr>
      </w:pPr>
      <w:r>
        <w:rPr/>
        <w:t xml:space="preserve">Confirme con </w:t>
      </w:r>
      <w:r>
        <w:rPr>
          <w:b/>
        </w:rPr>
        <w:t>Sí, desactivar</w:t>
      </w:r>
      <w:r>
        <w:rPr/>
        <w:t>.</w:t>
      </w:r>
    </w:p>
    <w:p>
      <w:r>
        <w:rPr/>
        <w:t xml:space="preserve">Los funcionarios no se borran: quedan desactivados y se conservan sus datos. También puede desactivarlo desde la edición, apagando </w:t>
      </w:r>
      <w:r>
        <w:rPr>
          <w:b/>
        </w:rPr>
        <w:t>Funcionario Activo</w:t>
      </w:r>
      <w:r>
        <w:rPr/>
        <w:t>.</w:t>
      </w:r>
    </w:p>
    <w:p>
      <w:pPr>
        <w:pStyle w:val="Heading1"/>
        <w:pageBreakBefore w:val="0"/>
      </w:pPr>
      <w:r>
        <w:t>Referenciales</w:t>
      </w:r>
    </w:p>
    <w:p>
      <w:r>
        <w:rPr/>
        <w:t>Los referenciales son los catálogos que usa el resto del sistema: cargos, especialidades, sedes, consultorios, diagnósticos, medicamentos, monedas, formas de cobro, cajas y otros. Se cargan una vez y después aparecen como opciones en las demás pantallas. Esta pantalla muestra una tarjeta por catálogo; presione la tarjeta para entrar.</w:t>
      </w:r>
    </w:p>
    <w:p>
      <w:pPr>
        <w:pStyle w:val="Figura"/>
      </w:pPr>
      <w:r>
        <w:drawing>
          <wp:inline xmlns:a="http://schemas.openxmlformats.org/drawingml/2006/main" xmlns:pic="http://schemas.openxmlformats.org/drawingml/2006/picture">
            <wp:extent cx="4320000" cy="5794839"/>
            <wp:docPr id="57" name="Picture 57"/>
            <wp:cNvGraphicFramePr>
              <a:graphicFrameLocks noChangeAspect="1"/>
            </wp:cNvGraphicFramePr>
            <a:graphic>
              <a:graphicData uri="http://schemas.openxmlformats.org/drawingml/2006/picture">
                <pic:pic>
                  <pic:nvPicPr>
                    <pic:cNvPr id="0" name="01_indice.jpg"/>
                    <pic:cNvPicPr/>
                  </pic:nvPicPr>
                  <pic:blipFill>
                    <a:blip r:embed="rId67"/>
                    <a:stretch>
                      <a:fillRect/>
                    </a:stretch>
                  </pic:blipFill>
                  <pic:spPr>
                    <a:xfrm>
                      <a:off x="0" y="0"/>
                      <a:ext cx="4320000" cy="5794839"/>
                    </a:xfrm>
                    <a:prstGeom prst="rect"/>
                  </pic:spPr>
                </pic:pic>
              </a:graphicData>
            </a:graphic>
          </wp:inline>
        </w:drawing>
      </w:r>
    </w:p>
    <w:p>
      <w:pPr>
        <w:pStyle w:val="Caption"/>
      </w:pPr>
      <w:r>
        <w:rPr>
          <w:b/>
        </w:rPr>
        <w:t>Figura 28.</w:t>
      </w:r>
      <w:r>
        <w:fldChar w:fldCharType="begin"/>
      </w:r>
      <w:r>
        <w:instrText xml:space="preserve"> SEQ Figura \r 1 \* ARABIC </w:instrText>
      </w:r>
      <w:r>
        <w:fldChar w:fldCharType="separate"/>
      </w:r>
      <w:r>
        <w:t>1</w:t>
      </w:r>
      <w:r>
        <w:fldChar w:fldCharType="end"/>
      </w:r>
      <w:r>
        <w:rPr>
          <w:b/>
        </w:rPr>
        <w:t xml:space="preserve">. </w:t>
      </w:r>
      <w:r>
        <w:t>Referenciales: una tarjeta por catálogo</w:t>
      </w:r>
    </w:p>
    <w:p>
      <w:pPr>
        <w:pStyle w:val="Heading2"/>
      </w:pPr>
      <w:r>
        <w:t>¿Qué catálogos hay?</w:t>
      </w:r>
    </w:p>
    <w:p>
      <w:pPr>
        <w:pStyle w:val="ListBullet"/>
      </w:pPr>
      <w:r>
        <w:rPr>
          <w:b/>
        </w:rPr>
        <w:t>Personal y clínica</w:t>
      </w:r>
      <w:r>
        <w:rPr/>
        <w:t>: Cargos, Especialidades, Empresa, Sedes, Consultorios, Signos, Síntomas, Diagnósticos, Medicamentos, Tipos de Análisis, Tipos de Estudio, Tipos de Procedimiento, Tipos de Tratamiento, Tipos de Certificado Médico, Instrumentos e Insumos.</w:t>
      </w:r>
    </w:p>
    <w:p>
      <w:pPr>
        <w:pStyle w:val="ListBullet"/>
      </w:pPr>
      <w:r>
        <w:rPr>
          <w:b/>
        </w:rPr>
        <w:t>Ventas</w:t>
      </w:r>
      <w:r>
        <w:rPr/>
        <w:t>: Ítems / Servicios, Monedas, Formas de Cobro, Condiciones de Venta, Tipos de Comprobante, Tipos de Impuesto, Tipos de Ítem, Marcas de Tarjeta, Entidades Adheridas, Entidades Emisoras, Estados de Factura, Cajas y Depósitos.</w:t>
      </w:r>
    </w:p>
    <w:p>
      <w:pPr>
        <w:pStyle w:val="Heading2"/>
      </w:pPr>
      <w:r>
        <w:t>¿Cómo agrego un registro a un catálogo?</w:t>
      </w:r>
    </w:p>
    <w:p>
      <w:pPr>
        <w:pStyle w:val="Figura"/>
      </w:pPr>
      <w:r>
        <w:drawing>
          <wp:inline xmlns:a="http://schemas.openxmlformats.org/drawingml/2006/main" xmlns:pic="http://schemas.openxmlformats.org/drawingml/2006/picture">
            <wp:extent cx="4320000" cy="3085714"/>
            <wp:docPr id="58" name="Picture 58"/>
            <wp:cNvGraphicFramePr>
              <a:graphicFrameLocks noChangeAspect="1"/>
            </wp:cNvGraphicFramePr>
            <a:graphic>
              <a:graphicData uri="http://schemas.openxmlformats.org/drawingml/2006/picture">
                <pic:pic>
                  <pic:nvPicPr>
                    <pic:cNvPr id="0" name="02_cargos.jpg"/>
                    <pic:cNvPicPr/>
                  </pic:nvPicPr>
                  <pic:blipFill>
                    <a:blip r:embed="rId68"/>
                    <a:stretch>
                      <a:fillRect/>
                    </a:stretch>
                  </pic:blipFill>
                  <pic:spPr>
                    <a:xfrm>
                      <a:off x="0" y="0"/>
                      <a:ext cx="4320000" cy="3085714"/>
                    </a:xfrm>
                    <a:prstGeom prst="rect"/>
                  </pic:spPr>
                </pic:pic>
              </a:graphicData>
            </a:graphic>
          </wp:inline>
        </w:drawing>
      </w:r>
    </w:p>
    <w:p>
      <w:pPr>
        <w:pStyle w:val="Caption"/>
      </w:pPr>
      <w:r>
        <w:rPr>
          <w:b/>
        </w:rPr>
        <w:t>Figura 28.</w:t>
      </w:r>
      <w:r>
        <w:fldChar w:fldCharType="begin"/>
      </w:r>
      <w:r>
        <w:instrText xml:space="preserve"> SEQ Figura \r 2 \* ARABIC </w:instrText>
      </w:r>
      <w:r>
        <w:fldChar w:fldCharType="separate"/>
      </w:r>
      <w:r>
        <w:t>2</w:t>
      </w:r>
      <w:r>
        <w:fldChar w:fldCharType="end"/>
      </w:r>
      <w:r>
        <w:rPr>
          <w:b/>
        </w:rPr>
        <w:t xml:space="preserve">. </w:t>
      </w:r>
      <w:r>
        <w:t>Nuevo Cargo: los números coinciden con los pasos</w:t>
      </w:r>
    </w:p>
    <w:p>
      <w:pPr>
        <w:pStyle w:val="ListNumber"/>
        <w:numPr>
          <w:ilvl w:val="0"/>
          <w:numId w:val="142"/>
        </w:numPr>
      </w:pPr>
      <w:r>
        <w:rPr/>
        <w:t>Entre al catálogo desde su tarjeta.</w:t>
      </w:r>
    </w:p>
    <w:p>
      <w:pPr>
        <w:pStyle w:val="ListNumber"/>
        <w:numPr>
          <w:ilvl w:val="0"/>
          <w:numId w:val="142"/>
        </w:numPr>
      </w:pPr>
      <w:r>
        <w:rPr/>
        <w:t xml:space="preserve">Presione </w:t>
      </w:r>
      <w:r>
        <w:rPr>
          <w:b/>
        </w:rPr>
        <w:t>Agregar</w:t>
      </w:r>
      <w:r>
        <w:rPr/>
        <w:t>. Se abre una ventana con los datos del registro.</w:t>
      </w:r>
    </w:p>
    <w:p>
      <w:pPr>
        <w:pStyle w:val="ListNumber"/>
        <w:numPr>
          <w:ilvl w:val="0"/>
          <w:numId w:val="142"/>
        </w:numPr>
      </w:pPr>
      <w:r>
        <w:rPr/>
        <w:t xml:space="preserve">Complete los datos. Los marcados con </w:t>
      </w:r>
      <w:r>
        <w:rPr>
          <w:b/>
        </w:rPr>
        <w:t>*</w:t>
      </w:r>
      <w:r>
        <w:rPr/>
        <w:t xml:space="preserve"> son obligatorios.</w:t>
      </w:r>
    </w:p>
    <w:p>
      <w:pPr>
        <w:pStyle w:val="ListNumber"/>
        <w:numPr>
          <w:ilvl w:val="0"/>
          <w:numId w:val="142"/>
        </w:numPr>
      </w:pPr>
      <w:r>
        <w:rPr/>
        <w:t xml:space="preserve">Deje marcado </w:t>
      </w:r>
      <w:r>
        <w:rPr>
          <w:b/>
        </w:rPr>
        <w:t>Activo</w:t>
      </w:r>
      <w:r>
        <w:rPr/>
        <w:t xml:space="preserve"> y presione </w:t>
      </w:r>
      <w:r>
        <w:rPr>
          <w:b/>
        </w:rPr>
        <w:t>Guardar</w:t>
      </w:r>
      <w:r>
        <w:rPr/>
        <w:t>.</w:t>
      </w:r>
    </w:p>
    <w:p>
      <w:r>
        <w:rPr/>
        <w:t xml:space="preserve">Todos los catálogos funcionan igual; cambian solo los datos de la ventana. Por ejemplo, en </w:t>
      </w:r>
      <w:r>
        <w:rPr>
          <w:b/>
        </w:rPr>
        <w:t>Cargos</w:t>
      </w:r>
      <w:r>
        <w:rPr/>
        <w:t xml:space="preserve"> se marca </w:t>
      </w:r>
      <w:r>
        <w:rPr>
          <w:b/>
        </w:rPr>
        <w:t>Cargo clínico</w:t>
      </w:r>
      <w:r>
        <w:rPr/>
        <w:t xml:space="preserve"> cuando el cargo es de un profesional que atiende pacientes.</w:t>
      </w:r>
    </w:p>
    <w:p>
      <w:pPr>
        <w:pStyle w:val="Heading2"/>
      </w:pPr>
      <w:r>
        <w:t>¿Cómo corrijo o doy de baja un registro?</w:t>
      </w:r>
    </w:p>
    <w:p>
      <w:pPr>
        <w:pStyle w:val="ListNumber"/>
        <w:numPr>
          <w:ilvl w:val="0"/>
          <w:numId w:val="143"/>
        </w:numPr>
      </w:pPr>
      <w:r>
        <w:rPr/>
        <w:t xml:space="preserve">Presione </w:t>
      </w:r>
      <w:r>
        <w:rPr>
          <w:b/>
        </w:rPr>
        <w:t>Editar</w:t>
      </w:r>
      <w:r>
        <w:rPr/>
        <w:t xml:space="preserve"> en la fila del registro.</w:t>
      </w:r>
    </w:p>
    <w:p>
      <w:pPr>
        <w:pStyle w:val="ListNumber"/>
        <w:numPr>
          <w:ilvl w:val="0"/>
          <w:numId w:val="143"/>
        </w:numPr>
      </w:pPr>
      <w:r>
        <w:rPr/>
        <w:t xml:space="preserve">Corrija lo necesario. Para darlo de baja, desmarque </w:t>
      </w:r>
      <w:r>
        <w:rPr>
          <w:b/>
        </w:rPr>
        <w:t>Activo</w:t>
      </w:r>
      <w:r>
        <w:rPr/>
        <w:t>.</w:t>
      </w:r>
    </w:p>
    <w:p>
      <w:pPr>
        <w:pStyle w:val="ListNumber"/>
        <w:numPr>
          <w:ilvl w:val="0"/>
          <w:numId w:val="143"/>
        </w:numPr>
      </w:pPr>
      <w:r>
        <w:rPr/>
        <w:t xml:space="preserve">Presione </w:t>
      </w:r>
      <w:r>
        <w:rPr>
          <w:b/>
        </w:rPr>
        <w:t>Guardar</w:t>
      </w:r>
      <w:r>
        <w:rPr/>
        <w:t>.</w:t>
      </w:r>
    </w:p>
    <w:p>
      <w:pPr>
        <w:pStyle w:val="Nota"/>
      </w:pPr>
      <w:r>
        <w:rPr>
          <w:b/>
        </w:rPr>
        <w:t xml:space="preserve">Nota: </w:t>
      </w:r>
      <w:r>
        <w:rPr/>
        <w:t>Los registros no se borran: se desactivan. Un registro inactivo deja de aparecer como opción nueva, pero lo que ya se cargó con él se conserva.</w:t>
      </w:r>
    </w:p>
    <w:p>
      <w:pPr>
        <w:pStyle w:val="Heading2"/>
      </w:pPr>
      <w:r>
        <w:t>¿Cómo cargo los datos de la clínica?</w:t>
      </w:r>
    </w:p>
    <w:p>
      <w:r>
        <w:rPr/>
        <w:t xml:space="preserve">La tarjeta </w:t>
      </w:r>
      <w:r>
        <w:rPr>
          <w:b/>
        </w:rPr>
        <w:t>Empresa</w:t>
      </w:r>
      <w:r>
        <w:rPr/>
        <w:t xml:space="preserve"> abre la ficha de la clínica, que es una sola.</w:t>
      </w:r>
    </w:p>
    <w:p>
      <w:pPr>
        <w:pStyle w:val="ListNumber"/>
        <w:numPr>
          <w:ilvl w:val="0"/>
          <w:numId w:val="144"/>
        </w:numPr>
      </w:pPr>
      <w:r>
        <w:rPr/>
        <w:t xml:space="preserve">Presione </w:t>
      </w:r>
      <w:r>
        <w:rPr>
          <w:b/>
        </w:rPr>
        <w:t>Configurar</w:t>
      </w:r>
      <w:r>
        <w:rPr/>
        <w:t>.</w:t>
      </w:r>
    </w:p>
    <w:p>
      <w:pPr>
        <w:pStyle w:val="ListNumber"/>
        <w:numPr>
          <w:ilvl w:val="0"/>
          <w:numId w:val="144"/>
        </w:numPr>
      </w:pPr>
      <w:r>
        <w:rPr/>
        <w:t xml:space="preserve">En </w:t>
      </w:r>
      <w:r>
        <w:rPr>
          <w:b/>
        </w:rPr>
        <w:t>Identificación Fiscal</w:t>
      </w:r>
      <w:r>
        <w:rPr/>
        <w:t>, complete RUC, DV, razón social y tipo de contribuyente (obligatorios), y si corresponde el nombre comercial y la actividad económica.</w:t>
      </w:r>
    </w:p>
    <w:p>
      <w:pPr>
        <w:pStyle w:val="ListNumber"/>
        <w:numPr>
          <w:ilvl w:val="0"/>
          <w:numId w:val="144"/>
        </w:numPr>
      </w:pPr>
      <w:r>
        <w:rPr/>
        <w:t xml:space="preserve">En </w:t>
      </w:r>
      <w:r>
        <w:rPr>
          <w:b/>
        </w:rPr>
        <w:t>Contacto y Ubicación</w:t>
      </w:r>
      <w:r>
        <w:rPr/>
        <w:t>, complete dirección, teléfono, celular y correo (obligatorios), y si corresponde la ciudad, el número de casa, el código postal y el sitio web.</w:t>
      </w:r>
    </w:p>
    <w:p>
      <w:pPr>
        <w:pStyle w:val="ListNumber"/>
        <w:numPr>
          <w:ilvl w:val="0"/>
          <w:numId w:val="144"/>
        </w:numPr>
      </w:pPr>
      <w:r>
        <w:rPr/>
        <w:t xml:space="preserve">En </w:t>
      </w:r>
      <w:r>
        <w:rPr>
          <w:b/>
        </w:rPr>
        <w:t>Horario de Atención</w:t>
      </w:r>
      <w:r>
        <w:rPr/>
        <w:t xml:space="preserve">, escriba el </w:t>
      </w:r>
      <w:r>
        <w:rPr>
          <w:b/>
        </w:rPr>
        <w:t>Texto publicado</w:t>
      </w:r>
      <w:r>
        <w:rPr/>
        <w:t xml:space="preserve">, que se muestra en pantallas y documentos. Después cargue los </w:t>
      </w:r>
      <w:r>
        <w:rPr>
          <w:b/>
        </w:rPr>
        <w:t>Tramos del horario</w:t>
      </w:r>
      <w:r>
        <w:rPr/>
        <w:t xml:space="preserve">: elija el día, la hora desde y hasta, y presione </w:t>
      </w:r>
      <w:r>
        <w:rPr>
          <w:b/>
        </w:rPr>
        <w:t>+ Añadir</w:t>
      </w:r>
      <w:r>
        <w:rPr/>
        <w:t>. Un día puede tener varios tramos (por ejemplo, 07:00 a 12:00 y 13:00 a 19:00); un día sin tramos se toma como cerrado.</w:t>
      </w:r>
    </w:p>
    <w:p>
      <w:pPr>
        <w:pStyle w:val="ListNumber"/>
        <w:numPr>
          <w:ilvl w:val="0"/>
          <w:numId w:val="144"/>
        </w:numPr>
      </w:pPr>
      <w:r>
        <w:rPr/>
        <w:t xml:space="preserve">Presione </w:t>
      </w:r>
      <w:r>
        <w:rPr>
          <w:b/>
        </w:rPr>
        <w:t>Guardar</w:t>
      </w:r>
      <w:r>
        <w:rPr/>
        <w:t>.</w:t>
      </w:r>
    </w:p>
    <w:p>
      <w:pPr>
        <w:pStyle w:val="Heading1"/>
        <w:pageBreakBefore w:val="0"/>
      </w:pPr>
      <w:r>
        <w:t>Timbrados</w:t>
      </w:r>
    </w:p>
    <w:p>
      <w:r>
        <w:rPr/>
        <w:t>El timbrado es la autorización de la SET para emitir facturas. Sin un timbrado vigente no se puede facturar. Esta pantalla la configura un administrador.</w:t>
      </w:r>
    </w:p>
    <w:p>
      <w:pPr>
        <w:pStyle w:val="Heading2"/>
      </w:pPr>
      <w:r>
        <w:t>¿Cómo cargo un timbrado?</w:t>
      </w:r>
    </w:p>
    <w:p>
      <w:pPr>
        <w:pStyle w:val="Figura"/>
      </w:pPr>
      <w:r>
        <w:drawing>
          <wp:inline xmlns:a="http://schemas.openxmlformats.org/drawingml/2006/main" xmlns:pic="http://schemas.openxmlformats.org/drawingml/2006/picture">
            <wp:extent cx="4320000" cy="994839"/>
            <wp:docPr id="59" name="Picture 59"/>
            <wp:cNvGraphicFramePr>
              <a:graphicFrameLocks noChangeAspect="1"/>
            </wp:cNvGraphicFramePr>
            <a:graphic>
              <a:graphicData uri="http://schemas.openxmlformats.org/drawingml/2006/picture">
                <pic:pic>
                  <pic:nvPicPr>
                    <pic:cNvPr id="0" name="01_listado.jpg"/>
                    <pic:cNvPicPr/>
                  </pic:nvPicPr>
                  <pic:blipFill>
                    <a:blip r:embed="rId69"/>
                    <a:stretch>
                      <a:fillRect/>
                    </a:stretch>
                  </pic:blipFill>
                  <pic:spPr>
                    <a:xfrm>
                      <a:off x="0" y="0"/>
                      <a:ext cx="4320000" cy="994839"/>
                    </a:xfrm>
                    <a:prstGeom prst="rect"/>
                  </pic:spPr>
                </pic:pic>
              </a:graphicData>
            </a:graphic>
          </wp:inline>
        </w:drawing>
      </w:r>
    </w:p>
    <w:p>
      <w:pPr>
        <w:pStyle w:val="Caption"/>
      </w:pPr>
      <w:r>
        <w:rPr>
          <w:b/>
        </w:rPr>
        <w:t>Figura 29.</w:t>
      </w:r>
      <w:r>
        <w:fldChar w:fldCharType="begin"/>
      </w:r>
      <w:r>
        <w:instrText xml:space="preserve"> SEQ Figura \r 1 \* ARABIC </w:instrText>
      </w:r>
      <w:r>
        <w:fldChar w:fldCharType="separate"/>
      </w:r>
      <w:r>
        <w:t>1</w:t>
      </w:r>
      <w:r>
        <w:fldChar w:fldCharType="end"/>
      </w:r>
      <w:r>
        <w:rPr>
          <w:b/>
        </w:rPr>
        <w:t xml:space="preserve">. </w:t>
      </w:r>
      <w:r>
        <w:t>Timbrados: ① Agregar</w:t>
      </w:r>
    </w:p>
    <w:p>
      <w:pPr>
        <w:pStyle w:val="Figura"/>
      </w:pPr>
      <w:r>
        <w:drawing>
          <wp:inline xmlns:a="http://schemas.openxmlformats.org/drawingml/2006/main" xmlns:pic="http://schemas.openxmlformats.org/drawingml/2006/picture">
            <wp:extent cx="4320000" cy="3911143"/>
            <wp:docPr id="60" name="Picture 60"/>
            <wp:cNvGraphicFramePr>
              <a:graphicFrameLocks noChangeAspect="1"/>
            </wp:cNvGraphicFramePr>
            <a:graphic>
              <a:graphicData uri="http://schemas.openxmlformats.org/drawingml/2006/picture">
                <pic:pic>
                  <pic:nvPicPr>
                    <pic:cNvPr id="0" name="02_agregar.jpg"/>
                    <pic:cNvPicPr/>
                  </pic:nvPicPr>
                  <pic:blipFill>
                    <a:blip r:embed="rId70"/>
                    <a:stretch>
                      <a:fillRect/>
                    </a:stretch>
                  </pic:blipFill>
                  <pic:spPr>
                    <a:xfrm>
                      <a:off x="0" y="0"/>
                      <a:ext cx="4320000" cy="3911143"/>
                    </a:xfrm>
                    <a:prstGeom prst="rect"/>
                  </pic:spPr>
                </pic:pic>
              </a:graphicData>
            </a:graphic>
          </wp:inline>
        </w:drawing>
      </w:r>
    </w:p>
    <w:p>
      <w:pPr>
        <w:pStyle w:val="Caption"/>
      </w:pPr>
      <w:r>
        <w:rPr>
          <w:b/>
        </w:rPr>
        <w:t>Figura 29.</w:t>
      </w:r>
      <w:r>
        <w:fldChar w:fldCharType="begin"/>
      </w:r>
      <w:r>
        <w:instrText xml:space="preserve"> SEQ Figura \r 2 \* ARABIC </w:instrText>
      </w:r>
      <w:r>
        <w:fldChar w:fldCharType="separate"/>
      </w:r>
      <w:r>
        <w:t>2</w:t>
      </w:r>
      <w:r>
        <w:fldChar w:fldCharType="end"/>
      </w:r>
      <w:r>
        <w:rPr>
          <w:b/>
        </w:rPr>
        <w:t xml:space="preserve">. </w:t>
      </w:r>
      <w:r>
        <w:t>Nuevo timbrado: los números coinciden con los pasos</w:t>
      </w:r>
    </w:p>
    <w:p>
      <w:pPr>
        <w:pStyle w:val="ListNumber"/>
        <w:numPr>
          <w:ilvl w:val="0"/>
          <w:numId w:val="145"/>
        </w:numPr>
      </w:pPr>
      <w:r>
        <w:rPr/>
        <w:t xml:space="preserve">Presione </w:t>
      </w:r>
      <w:r>
        <w:rPr>
          <w:b/>
        </w:rPr>
        <w:t>Agregar</w:t>
      </w:r>
      <w:r>
        <w:rPr/>
        <w:t>.</w:t>
      </w:r>
    </w:p>
    <w:p>
      <w:pPr>
        <w:pStyle w:val="ListNumber"/>
        <w:numPr>
          <w:ilvl w:val="0"/>
          <w:numId w:val="145"/>
        </w:numPr>
      </w:pPr>
      <w:r>
        <w:rPr/>
        <w:t xml:space="preserve">Escriba el </w:t>
      </w:r>
      <w:r>
        <w:rPr>
          <w:b/>
        </w:rPr>
        <w:t>N° Timbrado SET</w:t>
      </w:r>
      <w:r>
        <w:rPr/>
        <w:t xml:space="preserve"> (8 dígitos) y el </w:t>
      </w:r>
      <w:r>
        <w:rPr>
          <w:b/>
        </w:rPr>
        <w:t>Código de Establecimiento</w:t>
      </w:r>
      <w:r>
        <w:rPr/>
        <w:t xml:space="preserve"> (3 dígitos, por ejemplo 001), tal como figuran en la constancia de la SET.</w:t>
      </w:r>
    </w:p>
    <w:p>
      <w:pPr>
        <w:pStyle w:val="ListNumber"/>
        <w:numPr>
          <w:ilvl w:val="0"/>
          <w:numId w:val="145"/>
        </w:numPr>
      </w:pPr>
      <w:r>
        <w:rPr/>
        <w:t xml:space="preserve">Ponga la </w:t>
      </w:r>
      <w:r>
        <w:rPr>
          <w:b/>
        </w:rPr>
        <w:t>Fecha inicio</w:t>
      </w:r>
      <w:r>
        <w:rPr/>
        <w:t xml:space="preserve"> y la </w:t>
      </w:r>
      <w:r>
        <w:rPr>
          <w:b/>
        </w:rPr>
        <w:t>Fecha vencimiento</w:t>
      </w:r>
      <w:r>
        <w:rPr/>
        <w:t xml:space="preserve"> de la vigencia.</w:t>
      </w:r>
    </w:p>
    <w:p>
      <w:pPr>
        <w:pStyle w:val="ListNumber"/>
        <w:numPr>
          <w:ilvl w:val="0"/>
          <w:numId w:val="145"/>
        </w:numPr>
      </w:pPr>
      <w:r>
        <w:rPr/>
        <w:t xml:space="preserve">Deje marcado </w:t>
      </w:r>
      <w:r>
        <w:rPr>
          <w:b/>
        </w:rPr>
        <w:t>Activo</w:t>
      </w:r>
      <w:r>
        <w:rPr/>
        <w:t xml:space="preserve"> y presione </w:t>
      </w:r>
      <w:r>
        <w:rPr>
          <w:b/>
        </w:rPr>
        <w:t>Guardar</w:t>
      </w:r>
      <w:r>
        <w:rPr/>
        <w:t>.</w:t>
      </w:r>
    </w:p>
    <w:p>
      <w:r>
        <w:rPr/>
        <w:t xml:space="preserve">Después cree al menos un </w:t>
      </w:r>
      <w:r>
        <w:rPr>
          <w:b/>
        </w:rPr>
        <w:t>Punto de Expedición</w:t>
      </w:r>
      <w:r>
        <w:rPr/>
        <w:t xml:space="preserve"> para ese timbrado.</w:t>
      </w:r>
    </w:p>
    <w:p>
      <w:pPr>
        <w:pStyle w:val="Nota"/>
      </w:pPr>
      <w:r>
        <w:rPr>
          <w:b/>
        </w:rPr>
        <w:t xml:space="preserve">Nota: </w:t>
      </w:r>
      <w:r>
        <w:rPr/>
        <w:t>Cuando el timbrado esté por vencer, tramite el nuevo en la SET y cárguelo antes de la fecha de vencimiento, para no quedarse sin poder facturar.</w:t>
      </w:r>
    </w:p>
    <w:p>
      <w:pPr>
        <w:pStyle w:val="Heading2"/>
      </w:pPr>
      <w:r>
        <w:t>¿Cómo corrijo o doy de baja un timbrado?</w:t>
      </w:r>
    </w:p>
    <w:p>
      <w:r>
        <w:rPr/>
        <w:t>Use el botón del lápiz para editarlo, o el botón rojo para eliminarlo.</w:t>
      </w:r>
    </w:p>
    <w:p>
      <w:pPr>
        <w:pStyle w:val="Heading1"/>
        <w:pageBreakBefore w:val="0"/>
      </w:pPr>
      <w:r>
        <w:t>Puntos de Expedición</w:t>
      </w:r>
    </w:p>
    <w:p>
      <w:r>
        <w:rPr/>
        <w:t>El punto de expedición es el lugar desde donde se emiten facturas, por ejemplo una caja o un consultorio. Cada uno lleva su propia numeración. Esta pantalla la configura un administrador.</w:t>
      </w:r>
    </w:p>
    <w:p>
      <w:pPr>
        <w:pStyle w:val="Heading2"/>
      </w:pPr>
      <w:r>
        <w:t>¿Cómo cargo un punto de expedición?</w:t>
      </w:r>
    </w:p>
    <w:p>
      <w:pPr>
        <w:pStyle w:val="Figura"/>
      </w:pPr>
      <w:r>
        <w:drawing>
          <wp:inline xmlns:a="http://schemas.openxmlformats.org/drawingml/2006/main" xmlns:pic="http://schemas.openxmlformats.org/drawingml/2006/picture">
            <wp:extent cx="4320000" cy="994839"/>
            <wp:docPr id="61" name="Picture 61"/>
            <wp:cNvGraphicFramePr>
              <a:graphicFrameLocks noChangeAspect="1"/>
            </wp:cNvGraphicFramePr>
            <a:graphic>
              <a:graphicData uri="http://schemas.openxmlformats.org/drawingml/2006/picture">
                <pic:pic>
                  <pic:nvPicPr>
                    <pic:cNvPr id="0" name="01_listado.jpg"/>
                    <pic:cNvPicPr/>
                  </pic:nvPicPr>
                  <pic:blipFill>
                    <a:blip r:embed="rId71"/>
                    <a:stretch>
                      <a:fillRect/>
                    </a:stretch>
                  </pic:blipFill>
                  <pic:spPr>
                    <a:xfrm>
                      <a:off x="0" y="0"/>
                      <a:ext cx="4320000" cy="994839"/>
                    </a:xfrm>
                    <a:prstGeom prst="rect"/>
                  </pic:spPr>
                </pic:pic>
              </a:graphicData>
            </a:graphic>
          </wp:inline>
        </w:drawing>
      </w:r>
    </w:p>
    <w:p>
      <w:pPr>
        <w:pStyle w:val="Caption"/>
      </w:pPr>
      <w:r>
        <w:rPr>
          <w:b/>
        </w:rPr>
        <w:t>Figura 30.</w:t>
      </w:r>
      <w:r>
        <w:fldChar w:fldCharType="begin"/>
      </w:r>
      <w:r>
        <w:instrText xml:space="preserve"> SEQ Figura \r 1 \* ARABIC </w:instrText>
      </w:r>
      <w:r>
        <w:fldChar w:fldCharType="separate"/>
      </w:r>
      <w:r>
        <w:t>1</w:t>
      </w:r>
      <w:r>
        <w:fldChar w:fldCharType="end"/>
      </w:r>
      <w:r>
        <w:rPr>
          <w:b/>
        </w:rPr>
        <w:t xml:space="preserve">. </w:t>
      </w:r>
      <w:r>
        <w:t>Puntos de Expedición: ① Agregar</w:t>
      </w:r>
    </w:p>
    <w:p>
      <w:pPr>
        <w:pStyle w:val="Figura"/>
      </w:pPr>
      <w:r>
        <w:drawing>
          <wp:inline xmlns:a="http://schemas.openxmlformats.org/drawingml/2006/main" xmlns:pic="http://schemas.openxmlformats.org/drawingml/2006/picture">
            <wp:extent cx="4320000" cy="2939143"/>
            <wp:docPr id="62" name="Picture 62"/>
            <wp:cNvGraphicFramePr>
              <a:graphicFrameLocks noChangeAspect="1"/>
            </wp:cNvGraphicFramePr>
            <a:graphic>
              <a:graphicData uri="http://schemas.openxmlformats.org/drawingml/2006/picture">
                <pic:pic>
                  <pic:nvPicPr>
                    <pic:cNvPr id="0" name="02_agregar.jpg"/>
                    <pic:cNvPicPr/>
                  </pic:nvPicPr>
                  <pic:blipFill>
                    <a:blip r:embed="rId72"/>
                    <a:stretch>
                      <a:fillRect/>
                    </a:stretch>
                  </pic:blipFill>
                  <pic:spPr>
                    <a:xfrm>
                      <a:off x="0" y="0"/>
                      <a:ext cx="4320000" cy="2939143"/>
                    </a:xfrm>
                    <a:prstGeom prst="rect"/>
                  </pic:spPr>
                </pic:pic>
              </a:graphicData>
            </a:graphic>
          </wp:inline>
        </w:drawing>
      </w:r>
    </w:p>
    <w:p>
      <w:pPr>
        <w:pStyle w:val="Caption"/>
      </w:pPr>
      <w:r>
        <w:rPr>
          <w:b/>
        </w:rPr>
        <w:t>Figura 30.</w:t>
      </w:r>
      <w:r>
        <w:fldChar w:fldCharType="begin"/>
      </w:r>
      <w:r>
        <w:instrText xml:space="preserve"> SEQ Figura \r 2 \* ARABIC </w:instrText>
      </w:r>
      <w:r>
        <w:fldChar w:fldCharType="separate"/>
      </w:r>
      <w:r>
        <w:t>2</w:t>
      </w:r>
      <w:r>
        <w:fldChar w:fldCharType="end"/>
      </w:r>
      <w:r>
        <w:rPr>
          <w:b/>
        </w:rPr>
        <w:t xml:space="preserve">. </w:t>
      </w:r>
      <w:r>
        <w:t>Nuevo punto de expedición: los números coinciden con los pasos</w:t>
      </w:r>
    </w:p>
    <w:p>
      <w:pPr>
        <w:pStyle w:val="ListNumber"/>
        <w:numPr>
          <w:ilvl w:val="0"/>
          <w:numId w:val="146"/>
        </w:numPr>
      </w:pPr>
      <w:r>
        <w:rPr/>
        <w:t xml:space="preserve">Presione </w:t>
      </w:r>
      <w:r>
        <w:rPr>
          <w:b/>
        </w:rPr>
        <w:t>Agregar</w:t>
      </w:r>
      <w:r>
        <w:rPr/>
        <w:t>.</w:t>
      </w:r>
    </w:p>
    <w:p>
      <w:pPr>
        <w:pStyle w:val="ListNumber"/>
        <w:numPr>
          <w:ilvl w:val="0"/>
          <w:numId w:val="146"/>
        </w:numPr>
      </w:pPr>
      <w:r>
        <w:rPr/>
        <w:t xml:space="preserve">Elija el </w:t>
      </w:r>
      <w:r>
        <w:rPr>
          <w:b/>
        </w:rPr>
        <w:t>Timbrado</w:t>
      </w:r>
      <w:r>
        <w:rPr/>
        <w:t xml:space="preserve"> al que pertenece.</w:t>
      </w:r>
    </w:p>
    <w:p>
      <w:pPr>
        <w:pStyle w:val="ListNumber"/>
        <w:numPr>
          <w:ilvl w:val="0"/>
          <w:numId w:val="146"/>
        </w:numPr>
      </w:pPr>
      <w:r>
        <w:rPr/>
        <w:t xml:space="preserve">Escriba el </w:t>
      </w:r>
      <w:r>
        <w:rPr>
          <w:b/>
        </w:rPr>
        <w:t>Código</w:t>
      </w:r>
      <w:r>
        <w:rPr/>
        <w:t xml:space="preserve"> de 3 dígitos (por ejemplo 001) y un </w:t>
      </w:r>
      <w:r>
        <w:rPr>
          <w:b/>
        </w:rPr>
        <w:t>Nombre</w:t>
      </w:r>
      <w:r>
        <w:rPr/>
        <w:t xml:space="preserve"> fácil de reconocer, como "Caja 1".</w:t>
      </w:r>
    </w:p>
    <w:p>
      <w:pPr>
        <w:pStyle w:val="ListNumber"/>
        <w:numPr>
          <w:ilvl w:val="0"/>
          <w:numId w:val="146"/>
        </w:numPr>
      </w:pPr>
      <w:r>
        <w:rPr/>
        <w:t xml:space="preserve">Deje marcado </w:t>
      </w:r>
      <w:r>
        <w:rPr>
          <w:b/>
        </w:rPr>
        <w:t>Activo</w:t>
      </w:r>
      <w:r>
        <w:rPr/>
        <w:t xml:space="preserve"> y presione </w:t>
      </w:r>
      <w:r>
        <w:rPr>
          <w:b/>
        </w:rPr>
        <w:t>Guardar</w:t>
      </w:r>
      <w:r>
        <w:rPr/>
        <w:t>.</w:t>
      </w:r>
    </w:p>
    <w:p>
      <w:r>
        <w:rPr/>
        <w:t xml:space="preserve">La columna </w:t>
      </w:r>
      <w:r>
        <w:rPr>
          <w:b/>
        </w:rPr>
        <w:t>Último N°</w:t>
      </w:r>
      <w:r>
        <w:rPr/>
        <w:t xml:space="preserve"> muestra el último número de factura emitido desde ese punto. El sistema sigue la numeración solo.</w:t>
      </w:r>
    </w:p>
    <w:p>
      <w:pPr>
        <w:pStyle w:val="Heading2"/>
      </w:pPr>
      <w:r>
        <w:t>¿Cómo corrijo o doy de baja un punto?</w:t>
      </w:r>
    </w:p>
    <w:p>
      <w:r>
        <w:rPr/>
        <w:t>Use el botón del lápiz para editarlo, o el botón rojo para eliminarlo.</w:t>
      </w:r>
    </w:p>
    <w:p>
      <w:pPr>
        <w:pStyle w:val="Heading1"/>
        <w:pageBreakBefore w:val="0"/>
      </w:pPr>
      <w:r>
        <w:t>Roles y Permisos</w:t>
      </w:r>
    </w:p>
    <w:p>
      <w:r>
        <w:rPr/>
        <w:t xml:space="preserve">En esta pantalla se registra qué acciones tiene habilitadas cada rol sobre cada módulo del sistema. Las acciones son </w:t>
      </w:r>
      <w:r>
        <w:rPr>
          <w:b/>
        </w:rPr>
        <w:t>Leer / Consultar</w:t>
      </w:r>
      <w:r>
        <w:rPr/>
        <w:t xml:space="preserve">, </w:t>
      </w:r>
      <w:r>
        <w:rPr>
          <w:b/>
        </w:rPr>
        <w:t>Crear</w:t>
      </w:r>
      <w:r>
        <w:rPr/>
        <w:t xml:space="preserve">, </w:t>
      </w:r>
      <w:r>
        <w:rPr>
          <w:b/>
        </w:rPr>
        <w:t>Editar</w:t>
      </w:r>
      <w:r>
        <w:rPr/>
        <w:t xml:space="preserve"> y </w:t>
      </w:r>
      <w:r>
        <w:rPr>
          <w:b/>
        </w:rPr>
        <w:t>Eliminar</w:t>
      </w:r>
      <w:r>
        <w:rPr/>
        <w:t>.</w:t>
      </w:r>
    </w:p>
    <w:p>
      <w:pPr>
        <w:pStyle w:val="Heading2"/>
      </w:pPr>
      <w:r>
        <w:t>¿Cómo cambio los permisos de un rol?</w:t>
      </w:r>
    </w:p>
    <w:p>
      <w:pPr>
        <w:pStyle w:val="Figura"/>
      </w:pPr>
      <w:r>
        <w:drawing>
          <wp:inline xmlns:a="http://schemas.openxmlformats.org/drawingml/2006/main" xmlns:pic="http://schemas.openxmlformats.org/drawingml/2006/picture">
            <wp:extent cx="4320000" cy="2686452"/>
            <wp:docPr id="63" name="Picture 63"/>
            <wp:cNvGraphicFramePr>
              <a:graphicFrameLocks noChangeAspect="1"/>
            </wp:cNvGraphicFramePr>
            <a:graphic>
              <a:graphicData uri="http://schemas.openxmlformats.org/drawingml/2006/picture">
                <pic:pic>
                  <pic:nvPicPr>
                    <pic:cNvPr id="0" name="01_matriz.jpg"/>
                    <pic:cNvPicPr/>
                  </pic:nvPicPr>
                  <pic:blipFill>
                    <a:blip r:embed="rId73"/>
                    <a:stretch>
                      <a:fillRect/>
                    </a:stretch>
                  </pic:blipFill>
                  <pic:spPr>
                    <a:xfrm>
                      <a:off x="0" y="0"/>
                      <a:ext cx="4320000" cy="2686452"/>
                    </a:xfrm>
                    <a:prstGeom prst="rect"/>
                  </pic:spPr>
                </pic:pic>
              </a:graphicData>
            </a:graphic>
          </wp:inline>
        </w:drawing>
      </w:r>
    </w:p>
    <w:p>
      <w:pPr>
        <w:pStyle w:val="Caption"/>
      </w:pPr>
      <w:r>
        <w:rPr>
          <w:b/>
        </w:rPr>
        <w:t>Figura 31.</w:t>
      </w:r>
      <w:r>
        <w:fldChar w:fldCharType="begin"/>
      </w:r>
      <w:r>
        <w:instrText xml:space="preserve"> SEQ Figura \r 1 \* ARABIC </w:instrText>
      </w:r>
      <w:r>
        <w:fldChar w:fldCharType="separate"/>
      </w:r>
      <w:r>
        <w:t>1</w:t>
      </w:r>
      <w:r>
        <w:fldChar w:fldCharType="end"/>
      </w:r>
      <w:r>
        <w:rPr>
          <w:b/>
        </w:rPr>
        <w:t xml:space="preserve">. </w:t>
      </w:r>
      <w:r>
        <w:t>Roles y Permisos: los números coinciden con los pasos</w:t>
      </w:r>
    </w:p>
    <w:p>
      <w:pPr>
        <w:pStyle w:val="ListNumber"/>
        <w:numPr>
          <w:ilvl w:val="0"/>
          <w:numId w:val="147"/>
        </w:numPr>
      </w:pPr>
      <w:r>
        <w:rPr/>
        <w:t xml:space="preserve">Elija el </w:t>
      </w:r>
      <w:r>
        <w:rPr>
          <w:b/>
        </w:rPr>
        <w:t>Rol</w:t>
      </w:r>
      <w:r>
        <w:rPr/>
        <w:t xml:space="preserve"> en la lista de arriba. Aparece una tabla con un módulo por fila y una acción por columna.</w:t>
      </w:r>
    </w:p>
    <w:p>
      <w:pPr>
        <w:pStyle w:val="ListNumber"/>
        <w:numPr>
          <w:ilvl w:val="0"/>
          <w:numId w:val="147"/>
        </w:numPr>
      </w:pPr>
      <w:r>
        <w:rPr/>
        <w:t>Marque las casillas de las acciones que el rol tiene permitidas en cada módulo, y desmarque las que no.</w:t>
      </w:r>
    </w:p>
    <w:p>
      <w:pPr>
        <w:pStyle w:val="ListNumber"/>
        <w:numPr>
          <w:ilvl w:val="0"/>
          <w:numId w:val="147"/>
        </w:numPr>
      </w:pPr>
      <w:r>
        <w:rPr/>
        <w:t xml:space="preserve">Presione </w:t>
      </w:r>
      <w:r>
        <w:rPr>
          <w:b/>
        </w:rPr>
        <w:t>Guardar cambios</w:t>
      </w:r>
      <w:r>
        <w:rPr/>
        <w:t>.</w:t>
      </w:r>
    </w:p>
    <w:p>
      <w:r>
        <w:rPr/>
        <w:t>El rol Superadministrador no aparece en la lista para el Administrador: sus permisos los maneja solo un Superadministrador.</w:t>
      </w:r>
    </w:p>
    <w:p>
      <w:pPr>
        <w:pStyle w:val="Heading2"/>
      </w:pPr>
      <w:r>
        <w:t>¿Dónde se aplican hoy los permisos?</w:t>
      </w:r>
    </w:p>
    <w:p>
      <w:r>
        <w:rPr/>
        <w:t xml:space="preserve">En el módulo </w:t>
      </w:r>
      <w:r>
        <w:rPr>
          <w:b/>
        </w:rPr>
        <w:t>Ventas</w:t>
      </w:r>
      <w:r>
        <w:rPr/>
        <w:t xml:space="preserve">. Sin </w:t>
      </w:r>
      <w:r>
        <w:rPr>
          <w:b/>
        </w:rPr>
        <w:t>Crear</w:t>
      </w:r>
      <w:r>
        <w:rPr/>
        <w:t xml:space="preserve">, el rol no ve los botones «Nuevo» ni puede abrir una caja; sin </w:t>
      </w:r>
      <w:r>
        <w:rPr>
          <w:b/>
        </w:rPr>
        <w:t>Editar</w:t>
      </w:r>
      <w:r>
        <w:rPr/>
        <w:t xml:space="preserve">, no puede aprobar, entregar, depositar ni cerrar la caja; sin </w:t>
      </w:r>
      <w:r>
        <w:rPr>
          <w:b/>
        </w:rPr>
        <w:t>Eliminar</w:t>
      </w:r>
      <w:r>
        <w:rPr/>
        <w:t xml:space="preserve">, no ve el botón «Anular»; y sin </w:t>
      </w:r>
      <w:r>
        <w:rPr>
          <w:b/>
        </w:rPr>
        <w:t>Leer</w:t>
      </w:r>
      <w:r>
        <w:rPr/>
        <w:t>, no puede entrar a las pantallas de Ventas. Los demás módulos se controlan por rol. El Administrador y el Superadministrador no tienen límite.</w:t>
      </w:r>
    </w:p>
    <w:p>
      <w:pPr>
        <w:pStyle w:val="Nota"/>
      </w:pPr>
      <w:r>
        <w:rPr>
          <w:b/>
        </w:rPr>
        <w:t xml:space="preserve">Nota: </w:t>
      </w:r>
      <w:r>
        <w:rPr/>
        <w:t>La anulación de documentos de Ventas es solo del Administrador y del Superadministrador, aunque otro rol tenga marcada la acción «Eliminar».</w:t>
      </w:r>
    </w:p>
    <w:p>
      <w:pPr>
        <w:pStyle w:val="Heading2"/>
      </w:pPr>
      <w:r>
        <w:t>¿Qué diferencia hay con la pantalla Menú?</w:t>
      </w:r>
    </w:p>
    <w:p>
      <w:r>
        <w:rPr>
          <w:b/>
        </w:rPr>
        <w:t>Menú</w:t>
      </w:r>
      <w:r>
        <w:rPr/>
        <w:t xml:space="preserve"> define qué pantallas ve cada rol en el menú de la izquierda. </w:t>
      </w:r>
      <w:r>
        <w:rPr>
          <w:b/>
        </w:rPr>
        <w:t>Roles y Permisos</w:t>
      </w:r>
      <w:r>
        <w:rPr/>
        <w:t xml:space="preserve"> define qué acciones corresponden a cada rol dentro de cada módulo.</w:t>
      </w:r>
    </w:p>
    <w:p>
      <w:pPr>
        <w:pStyle w:val="Heading1"/>
        <w:pageBreakBefore w:val="0"/>
      </w:pPr>
      <w:r>
        <w:t>Menú</w:t>
      </w:r>
    </w:p>
    <w:p>
      <w:r>
        <w:rPr/>
        <w:t>En esta pantalla se decide qué pantallas ve cada rol en el menú de la izquierda. Este mismo ajuste decide qué secciones trae la guía de uso de cada rol.</w:t>
      </w:r>
    </w:p>
    <w:p>
      <w:pPr>
        <w:pStyle w:val="Heading2"/>
      </w:pPr>
      <w:r>
        <w:t>¿Cómo cambio el menú de un rol?</w:t>
      </w:r>
    </w:p>
    <w:p>
      <w:pPr>
        <w:pStyle w:val="Figura"/>
      </w:pPr>
      <w:r>
        <w:drawing>
          <wp:inline xmlns:a="http://schemas.openxmlformats.org/drawingml/2006/main" xmlns:pic="http://schemas.openxmlformats.org/drawingml/2006/picture">
            <wp:extent cx="4320000" cy="3483871"/>
            <wp:docPr id="64" name="Picture 64"/>
            <wp:cNvGraphicFramePr>
              <a:graphicFrameLocks noChangeAspect="1"/>
            </wp:cNvGraphicFramePr>
            <a:graphic>
              <a:graphicData uri="http://schemas.openxmlformats.org/drawingml/2006/picture">
                <pic:pic>
                  <pic:nvPicPr>
                    <pic:cNvPr id="0" name="01_menu.jpg"/>
                    <pic:cNvPicPr/>
                  </pic:nvPicPr>
                  <pic:blipFill>
                    <a:blip r:embed="rId74"/>
                    <a:stretch>
                      <a:fillRect/>
                    </a:stretch>
                  </pic:blipFill>
                  <pic:spPr>
                    <a:xfrm>
                      <a:off x="0" y="0"/>
                      <a:ext cx="4320000" cy="3483871"/>
                    </a:xfrm>
                    <a:prstGeom prst="rect"/>
                  </pic:spPr>
                </pic:pic>
              </a:graphicData>
            </a:graphic>
          </wp:inline>
        </w:drawing>
      </w:r>
    </w:p>
    <w:p>
      <w:pPr>
        <w:pStyle w:val="Caption"/>
      </w:pPr>
      <w:r>
        <w:rPr>
          <w:b/>
        </w:rPr>
        <w:t>Figura 32.</w:t>
      </w:r>
      <w:r>
        <w:fldChar w:fldCharType="begin"/>
      </w:r>
      <w:r>
        <w:instrText xml:space="preserve"> SEQ Figura \r 1 \* ARABIC </w:instrText>
      </w:r>
      <w:r>
        <w:fldChar w:fldCharType="separate"/>
      </w:r>
      <w:r>
        <w:t>1</w:t>
      </w:r>
      <w:r>
        <w:fldChar w:fldCharType="end"/>
      </w:r>
      <w:r>
        <w:rPr>
          <w:b/>
        </w:rPr>
        <w:t xml:space="preserve">. </w:t>
      </w:r>
      <w:r>
        <w:t>Menú: los números coinciden con los pasos</w:t>
      </w:r>
    </w:p>
    <w:p>
      <w:pPr>
        <w:pStyle w:val="ListNumber"/>
        <w:numPr>
          <w:ilvl w:val="0"/>
          <w:numId w:val="148"/>
        </w:numPr>
      </w:pPr>
      <w:r>
        <w:rPr/>
        <w:t xml:space="preserve">Elija el </w:t>
      </w:r>
      <w:r>
        <w:rPr>
          <w:b/>
        </w:rPr>
        <w:t>Rol</w:t>
      </w:r>
      <w:r>
        <w:rPr/>
        <w:t xml:space="preserve"> en la lista de arriba. Aparece la lista de pantallas, ordenadas por </w:t>
      </w:r>
      <w:r>
        <w:rPr>
          <w:b/>
        </w:rPr>
        <w:t>Grupo</w:t>
      </w:r>
      <w:r>
        <w:rPr/>
        <w:t xml:space="preserve"> (Personas, Agendamiento, Clínico, Ventas, Configuración, Reportes).</w:t>
      </w:r>
    </w:p>
    <w:p>
      <w:pPr>
        <w:pStyle w:val="ListNumber"/>
        <w:numPr>
          <w:ilvl w:val="0"/>
          <w:numId w:val="148"/>
        </w:numPr>
      </w:pPr>
      <w:r>
        <w:rPr/>
        <w:t xml:space="preserve">Marque </w:t>
      </w:r>
      <w:r>
        <w:rPr>
          <w:b/>
        </w:rPr>
        <w:t>Visible</w:t>
      </w:r>
      <w:r>
        <w:rPr/>
        <w:t xml:space="preserve"> en las pantallas que el rol tiene que ver, y desmarque las que no.</w:t>
      </w:r>
    </w:p>
    <w:p>
      <w:pPr>
        <w:pStyle w:val="ListNumber"/>
        <w:numPr>
          <w:ilvl w:val="0"/>
          <w:numId w:val="148"/>
        </w:numPr>
      </w:pPr>
      <w:r>
        <w:rPr/>
        <w:t xml:space="preserve">Presione </w:t>
      </w:r>
      <w:r>
        <w:rPr>
          <w:b/>
        </w:rPr>
        <w:t>Guardar cambios</w:t>
      </w:r>
      <w:r>
        <w:rPr/>
        <w:t>.</w:t>
      </w:r>
    </w:p>
    <w:p>
      <w:r>
        <w:rPr/>
        <w:t>El cambio se ve la próxima vez que el usuario cambie de pantalla o actualice la página; no hace falta que vuelva a iniciar sesión.</w:t>
      </w:r>
    </w:p>
    <w:p>
      <w:pPr>
        <w:pStyle w:val="Nota"/>
      </w:pPr>
      <w:r>
        <w:rPr>
          <w:b/>
        </w:rPr>
        <w:t xml:space="preserve">Nota: </w:t>
      </w:r>
      <w:r>
        <w:rPr/>
        <w:t xml:space="preserve">Quitar una pantalla del menú no le saca al rol el permiso de usarla: solo deja de verla en la lista. Para ver el resultado, abra la guía de ese rol desde </w:t>
      </w:r>
      <w:r>
        <w:rPr>
          <w:b/>
        </w:rPr>
        <w:t>Manuales por rol</w:t>
      </w:r>
      <w:r>
        <w:rPr/>
        <w:t>, en el inicio del administrador.</w:t>
      </w:r>
    </w:p>
    <w:p>
      <w:r>
        <w:rPr/>
        <w:t xml:space="preserve">La </w:t>
      </w:r>
      <w:r>
        <w:rPr>
          <w:b/>
        </w:rPr>
        <w:t>Descripción</w:t>
      </w:r>
      <w:r>
        <w:rPr/>
        <w:t xml:space="preserve"> de cada pantalla es el texto que aparece al pasar el mouse por el ítem del menú. El rol Superadministrador no aparece en la lista para el Administrador.</w:t>
      </w:r>
    </w:p>
    <w:p>
      <w:pPr>
        <w:pStyle w:val="Títulodeanexo"/>
        <w:spacing w:before="3000" w:after="360"/>
        <w:jc w:val="center"/>
      </w:pPr>
      <w:r>
        <w:rPr>
          <w:sz w:val="52"/>
        </w:rPr>
        <w:t>Parte VI. Seguridad y operación</w:t>
      </w:r>
    </w:p>
    <w:p>
      <w:pPr>
        <w:spacing w:after="480"/>
        <w:jc w:val="center"/>
      </w:pPr>
      <w:r>
        <w:t>Políticas y procedimientos para quien administra el sistema: contraseñas, roles, copias de seguridad, HTTPS, respuesta a incidentes. Los avisos de validación están en la Parte I.</w:t>
      </w:r>
    </w:p>
    <w:p>
      <w:pPr>
        <w:pStyle w:val="Títulosinnúmero"/>
        <w:jc w:val="center"/>
      </w:pPr>
      <w:r>
        <w:t>Contenido de esta parte</w:t>
      </w:r>
    </w:p>
    <w:p>
      <w:pPr>
        <w:spacing w:after="40" w:line="240" w:lineRule="auto"/>
        <w:jc w:val="center"/>
      </w:pPr>
      <w:r>
        <w:t>Objetivo, alcance y clasificación de la información</w:t>
      </w:r>
    </w:p>
    <w:p>
      <w:pPr>
        <w:spacing w:after="40" w:line="240" w:lineRule="auto"/>
        <w:jc w:val="center"/>
      </w:pPr>
      <w:r>
        <w:t>Componentes del sistema (contenedores)</w:t>
      </w:r>
    </w:p>
    <w:p>
      <w:pPr>
        <w:spacing w:after="40" w:line="240" w:lineRule="auto"/>
        <w:jc w:val="center"/>
      </w:pPr>
      <w:r>
        <w:t>Configuración (.env)</w:t>
      </w:r>
    </w:p>
    <w:p>
      <w:pPr>
        <w:spacing w:after="40" w:line="240" w:lineRule="auto"/>
        <w:jc w:val="center"/>
      </w:pPr>
      <w:r>
        <w:t>Manejo de contenedores y reactivación del sistema</w:t>
      </w:r>
    </w:p>
    <w:p>
      <w:pPr>
        <w:spacing w:after="40" w:line="240" w:lineRule="auto"/>
        <w:jc w:val="center"/>
      </w:pPr>
      <w:r>
        <w:t>Contraseñas y autenticación</w:t>
      </w:r>
    </w:p>
    <w:p>
      <w:pPr>
        <w:spacing w:after="40" w:line="240" w:lineRule="auto"/>
        <w:jc w:val="center"/>
      </w:pPr>
      <w:r>
        <w:t>Roles y control de acceso</w:t>
      </w:r>
    </w:p>
    <w:p>
      <w:pPr>
        <w:spacing w:after="40" w:line="240" w:lineRule="auto"/>
        <w:jc w:val="center"/>
      </w:pPr>
      <w:r>
        <w:t>Base de datos: usuarios, contraseñas y migraciones</w:t>
      </w:r>
    </w:p>
    <w:p>
      <w:pPr>
        <w:spacing w:after="40" w:line="240" w:lineRule="auto"/>
        <w:jc w:val="center"/>
      </w:pPr>
      <w:r>
        <w:t>Seguridad de la aplicación</w:t>
      </w:r>
    </w:p>
    <w:p>
      <w:pPr>
        <w:spacing w:after="40" w:line="240" w:lineRule="auto"/>
        <w:jc w:val="center"/>
      </w:pPr>
      <w:r>
        <w:t>HTTPS, red y despliegue en el servidor</w:t>
      </w:r>
    </w:p>
    <w:p>
      <w:pPr>
        <w:spacing w:after="40" w:line="240" w:lineRule="auto"/>
        <w:jc w:val="center"/>
      </w:pPr>
      <w:r>
        <w:t>Backups y restauración</w:t>
      </w:r>
    </w:p>
    <w:p>
      <w:pPr>
        <w:spacing w:after="40" w:line="240" w:lineRule="auto"/>
        <w:jc w:val="center"/>
      </w:pPr>
      <w:r>
        <w:t>Auditoría y chequeo periódico</w:t>
      </w:r>
    </w:p>
    <w:p>
      <w:pPr>
        <w:spacing w:after="40" w:line="240" w:lineRule="auto"/>
        <w:jc w:val="center"/>
      </w:pPr>
      <w:r>
        <w:t>Gestión de vulnerabilidades (dependencias)</w:t>
      </w:r>
    </w:p>
    <w:p>
      <w:pPr>
        <w:spacing w:after="40" w:line="240" w:lineRule="auto"/>
        <w:jc w:val="center"/>
      </w:pPr>
      <w:r>
        <w:t>Respuesta a incidentes</w:t>
      </w:r>
    </w:p>
    <w:p>
      <w:pPr>
        <w:spacing w:after="40" w:line="240" w:lineRule="auto"/>
        <w:jc w:val="center"/>
      </w:pPr>
      <w:r>
        <w:t>Solución de problemas</w:t>
      </w:r>
    </w:p>
    <w:p>
      <w:pPr>
        <w:spacing w:after="40" w:line="240" w:lineRule="auto"/>
        <w:jc w:val="center"/>
      </w:pPr>
      <w:r>
        <w:t>Riesgos aceptados y normativa</w:t>
      </w:r>
    </w:p>
    <w:p>
      <w:pPr>
        <w:pStyle w:val="Heading1"/>
        <w:pageBreakBefore/>
      </w:pPr>
      <w:r>
        <w:t>Objetivo, alcance y clasificación de la información</w:t>
      </w:r>
    </w:p>
    <w:p>
      <w:r>
        <w:rPr/>
        <w:t xml:space="preserve">Este manual reúne en un documento </w:t>
      </w:r>
      <w:r>
        <w:rPr>
          <w:b/>
        </w:rPr>
        <w:t>las políticas de seguridad</w:t>
      </w:r>
      <w:r>
        <w:rPr/>
        <w:t xml:space="preserve"> de Sysclin y </w:t>
      </w:r>
      <w:r>
        <w:rPr>
          <w:b/>
        </w:rPr>
        <w:t>los procedimientos de operación</w:t>
      </w:r>
      <w:r>
        <w:rPr/>
        <w:t xml:space="preserve"> para aplicarlas: cómo manejar los contenedores, reactivar el sistema, restaurar backups, cambiar contraseñas, desplegar en el servidor y responder ante un incidente.</w:t>
      </w:r>
    </w:p>
    <w:p>
      <w:r>
        <w:rPr/>
        <w:t xml:space="preserve">No reemplaza a la </w:t>
      </w:r>
      <w:r>
        <w:rPr>
          <w:b/>
        </w:rPr>
        <w:t>Guía de uso</w:t>
      </w:r>
      <w:r>
        <w:rPr/>
        <w:t xml:space="preserve"> (botón de Ayuda), que explica el trabajo diario de cada rol en agenda, consultorio y ventas.</w:t>
      </w:r>
    </w:p>
    <w:p>
      <w:pPr>
        <w:pStyle w:val="Heading2"/>
      </w:pPr>
      <w:r>
        <w:t>Objetivo</w:t>
      </w:r>
    </w:p>
    <w:p>
      <w:pPr>
        <w:pStyle w:val="ListBullet"/>
      </w:pPr>
      <w:r>
        <w:rPr>
          <w:b/>
        </w:rPr>
        <w:t>Confidencialidad</w:t>
      </w:r>
      <w:r>
        <w:rPr/>
        <w:t>: solo accede quien debe.</w:t>
      </w:r>
    </w:p>
    <w:p>
      <w:pPr>
        <w:pStyle w:val="ListBullet"/>
      </w:pPr>
      <w:r>
        <w:rPr>
          <w:b/>
        </w:rPr>
        <w:t>Integridad</w:t>
      </w:r>
      <w:r>
        <w:rPr/>
        <w:t>: los datos no se alteran sin control y queda registro de los cambios.</w:t>
      </w:r>
    </w:p>
    <w:p>
      <w:pPr>
        <w:pStyle w:val="ListBullet"/>
      </w:pPr>
      <w:r>
        <w:rPr>
          <w:b/>
        </w:rPr>
        <w:t>Disponibilidad</w:t>
      </w:r>
      <w:r>
        <w:rPr/>
        <w:t>: el sistema funciona y, si algo falla, se recupera desde un backup.</w:t>
      </w:r>
    </w:p>
    <w:p>
      <w:pPr>
        <w:pStyle w:val="Heading2"/>
      </w:pPr>
      <w:r>
        <w:t>Alcance</w:t>
      </w:r>
    </w:p>
    <w:p>
      <w:r>
        <w:rPr/>
        <w:t>Alcanza a la aplicación web, la base de datos, los respaldos, la infraestructura donde corre (desarrollo y servidor) y a todas las personas que usan o administran el sistema.</w:t>
      </w:r>
    </w:p>
    <w:p>
      <w:pPr>
        <w:pStyle w:val="Heading2"/>
      </w:pPr>
      <w:r>
        <w:t>Convenciones de este manual</w:t>
      </w:r>
    </w:p>
    <w:p>
      <w:pPr>
        <w:pStyle w:val="ListBullet"/>
      </w:pPr>
      <w:r>
        <w:rPr/>
        <w:t xml:space="preserve">Los comandos se ejecutan en </w:t>
      </w:r>
      <w:r>
        <w:rPr>
          <w:b/>
        </w:rPr>
        <w:t>PowerShell</w:t>
      </w:r>
      <w:r>
        <w:rPr/>
        <w:t xml:space="preserve">, desde la </w:t>
      </w:r>
      <w:r>
        <w:rPr>
          <w:b/>
        </w:rPr>
        <w:t>carpeta raíz del proyecto</w:t>
      </w:r>
      <w:r>
        <w:rPr/>
        <w:t xml:space="preserve"> (</w:t>
      </w:r>
      <w:r>
        <w:rPr>
          <w:rFonts w:ascii="Consolas" w:hAnsi="Consolas" w:cs="Consolas" w:eastAsia="Consolas"/>
          <w:sz w:val="22"/>
        </w:rPr>
        <w:t>syscomcli</w:t>
      </w:r>
      <w:r>
        <w:rPr/>
        <w:t xml:space="preserve">), salvo que se indique otra cosa. Los marcados como </w:t>
      </w:r>
      <w:r>
        <w:rPr>
          <w:rFonts w:ascii="Consolas" w:hAnsi="Consolas" w:cs="Consolas" w:eastAsia="Consolas"/>
          <w:sz w:val="22"/>
        </w:rPr>
        <w:t>bash</w:t>
      </w:r>
      <w:r>
        <w:rPr/>
        <w:t xml:space="preserve"> son para el servidor Linux.</w:t>
      </w:r>
    </w:p>
    <w:p>
      <w:pPr>
        <w:pStyle w:val="ListBullet"/>
      </w:pPr>
      <w:r>
        <w:rPr/>
        <w:t xml:space="preserve">Donde aparece </w:t>
      </w:r>
      <w:r>
        <w:rPr>
          <w:rFonts w:ascii="Consolas" w:hAnsi="Consolas" w:cs="Consolas" w:eastAsia="Consolas"/>
          <w:sz w:val="22"/>
        </w:rPr>
        <w:t>&lt;algo&gt;</w:t>
      </w:r>
      <w:r>
        <w:rPr/>
        <w:t xml:space="preserve">, se reemplaza por el valor real, sin los signos </w:t>
      </w:r>
      <w:r>
        <w:rPr>
          <w:rFonts w:ascii="Consolas" w:hAnsi="Consolas" w:cs="Consolas" w:eastAsia="Consolas"/>
          <w:sz w:val="22"/>
        </w:rPr>
        <w:t>&lt; &gt;</w:t>
      </w:r>
      <w:r>
        <w:rPr/>
        <w:t>.</w:t>
      </w:r>
    </w:p>
    <w:p>
      <w:pPr>
        <w:pStyle w:val="ListBullet"/>
      </w:pPr>
      <w:r>
        <w:rPr/>
        <w:t xml:space="preserve">El texto que empieza con </w:t>
      </w:r>
      <w:r>
        <w:rPr>
          <w:b/>
        </w:rPr>
        <w:t>Nota:</w:t>
      </w:r>
      <w:r>
        <w:rPr/>
        <w:t xml:space="preserve"> es información a tener en cuenta; el que empieza con </w:t>
      </w:r>
      <w:r>
        <w:rPr>
          <w:b/>
        </w:rPr>
        <w:t>Advertencia:</w:t>
      </w:r>
      <w:r>
        <w:rPr/>
        <w:t>, una acción que puede causar pérdida de datos o corte del servicio.</w:t>
      </w:r>
    </w:p>
    <w:p>
      <w:pPr>
        <w:pStyle w:val="Heading2"/>
      </w:pPr>
      <w:r>
        <w:t>Clasificación de la información</w:t>
      </w:r>
    </w:p>
    <w:tbl>
      <w:tblPr>
        <w:tblStyle w:val="TableGrid"/>
        <w:tblW w:type="auto" w:w="0"/>
        <w:tblLayout w:type="fixed"/>
        <w:tblLook w:firstColumn="1" w:firstRow="1" w:lastColumn="0" w:lastRow="0" w:noHBand="0" w:noVBand="1" w:val="04A0"/>
      </w:tblPr>
      <w:tblGrid>
        <w:gridCol w:w="3118"/>
        <w:gridCol w:w="3118"/>
        <w:gridCol w:w="3118"/>
      </w:tblGrid>
      <w:tr>
        <w:trPr>
          <w:tblHeader/>
        </w:trPr>
        <w:tc>
          <w:tcPr>
            <w:tcW w:type="dxa" w:w="1285"/>
            <w:shd w:val="clear" w:color="auto" w:fill="D9D9D9"/>
          </w:tcPr>
          <w:p>
            <w:pPr>
              <w:pStyle w:val="Textodetabla"/>
            </w:pPr>
            <w:r>
              <w:rPr>
                <w:b/>
              </w:rPr>
              <w:t>Nivel</w:t>
            </w:r>
          </w:p>
        </w:tc>
        <w:tc>
          <w:tcPr>
            <w:tcW w:type="dxa" w:w="3949"/>
            <w:shd w:val="clear" w:color="auto" w:fill="D9D9D9"/>
          </w:tcPr>
          <w:p>
            <w:pPr>
              <w:pStyle w:val="Textodetabla"/>
            </w:pPr>
            <w:r>
              <w:rPr>
                <w:b/>
              </w:rPr>
              <w:t>Qué incluye</w:t>
            </w:r>
          </w:p>
        </w:tc>
        <w:tc>
          <w:tcPr>
            <w:tcW w:type="dxa" w:w="4120"/>
            <w:shd w:val="clear" w:color="auto" w:fill="D9D9D9"/>
          </w:tcPr>
          <w:p>
            <w:pPr>
              <w:pStyle w:val="Textodetabla"/>
            </w:pPr>
            <w:r>
              <w:rPr>
                <w:b/>
              </w:rPr>
              <w:t>Exigencias</w:t>
            </w:r>
          </w:p>
        </w:tc>
      </w:tr>
      <w:tr>
        <w:tc>
          <w:tcPr>
            <w:tcW w:type="dxa" w:w="1285"/>
          </w:tcPr>
          <w:p>
            <w:pPr>
              <w:pStyle w:val="Textodetabla"/>
            </w:pPr>
            <w:r>
              <w:rPr>
                <w:b/>
              </w:rPr>
              <w:t>Sensible</w:t>
            </w:r>
          </w:p>
        </w:tc>
        <w:tc>
          <w:tcPr>
            <w:tcW w:type="dxa" w:w="3949"/>
          </w:tcPr>
          <w:p>
            <w:pPr>
              <w:pStyle w:val="Textodetabla"/>
            </w:pPr>
            <w:r>
              <w:rPr/>
              <w:t>Historia clínica (consultas, diagnósticos, recetas, PEI, derivaciones), datos personales de pacientes, credenciales</w:t>
            </w:r>
          </w:p>
        </w:tc>
        <w:tc>
          <w:tcPr>
            <w:tcW w:type="dxa" w:w="4120"/>
          </w:tcPr>
          <w:p>
            <w:pPr>
              <w:pStyle w:val="Textodetabla"/>
            </w:pPr>
            <w:r>
              <w:rPr/>
              <w:t xml:space="preserve">Acceso solo por rol; cifrado en tránsito y en los respaldos; auditoría de acceso; </w:t>
            </w:r>
            <w:r>
              <w:rPr>
                <w:b/>
              </w:rPr>
              <w:t>no se borra físicamente</w:t>
            </w:r>
            <w:r>
              <w:rPr/>
              <w:t xml:space="preserve"> (la historia clínica se conserva)</w:t>
            </w:r>
          </w:p>
        </w:tc>
      </w:tr>
      <w:tr>
        <w:tc>
          <w:tcPr>
            <w:tcW w:type="dxa" w:w="1285"/>
          </w:tcPr>
          <w:p>
            <w:pPr>
              <w:pStyle w:val="Textodetabla"/>
            </w:pPr>
            <w:r>
              <w:rPr>
                <w:b/>
              </w:rPr>
              <w:t>Interna</w:t>
            </w:r>
          </w:p>
        </w:tc>
        <w:tc>
          <w:tcPr>
            <w:tcW w:type="dxa" w:w="3949"/>
          </w:tcPr>
          <w:p>
            <w:pPr>
              <w:pStyle w:val="Textodetabla"/>
            </w:pPr>
            <w:r>
              <w:rPr/>
              <w:t>Facturación, caja, cobranzas, agenda, configuración</w:t>
            </w:r>
          </w:p>
        </w:tc>
        <w:tc>
          <w:tcPr>
            <w:tcW w:type="dxa" w:w="4120"/>
          </w:tcPr>
          <w:p>
            <w:pPr>
              <w:pStyle w:val="Textodetabla"/>
            </w:pPr>
            <w:r>
              <w:rPr/>
              <w:t>Acceso por rol; cifrado en tránsito y en los respaldos</w:t>
            </w:r>
          </w:p>
        </w:tc>
      </w:tr>
      <w:tr>
        <w:tc>
          <w:tcPr>
            <w:tcW w:type="dxa" w:w="1285"/>
          </w:tcPr>
          <w:p>
            <w:pPr>
              <w:pStyle w:val="Textodetabla"/>
            </w:pPr>
            <w:r>
              <w:rPr>
                <w:b/>
              </w:rPr>
              <w:t>Pública</w:t>
            </w:r>
          </w:p>
        </w:tc>
        <w:tc>
          <w:tcPr>
            <w:tcW w:type="dxa" w:w="3949"/>
          </w:tcPr>
          <w:p>
            <w:pPr>
              <w:pStyle w:val="Textodetabla"/>
            </w:pPr>
            <w:r>
              <w:rPr/>
              <w:t>Pantalla de inicio de sesión, guía de uso</w:t>
            </w:r>
          </w:p>
        </w:tc>
        <w:tc>
          <w:tcPr>
            <w:tcW w:type="dxa" w:w="4120"/>
          </w:tcPr>
          <w:p>
            <w:pPr>
              <w:pStyle w:val="Textodetabla"/>
            </w:pPr>
            <w:r>
              <w:rPr/>
              <w:t>Sin restricción</w:t>
            </w:r>
          </w:p>
        </w:tc>
      </w:tr>
    </w:tbl>
    <w:p>
      <w:pPr>
        <w:pStyle w:val="Nota"/>
      </w:pPr>
      <w:r>
        <w:rPr>
          <w:b/>
        </w:rPr>
        <w:t xml:space="preserve">Nota: </w:t>
      </w:r>
      <w:r>
        <w:rPr/>
        <w:t xml:space="preserve">Como se trata de datos de salud, </w:t>
      </w:r>
      <w:r>
        <w:rPr>
          <w:b/>
        </w:rPr>
        <w:t>el cifrado, el respaldo y la auditoría tienen prioridad sobre la comodidad</w:t>
      </w:r>
      <w:r>
        <w:rPr/>
        <w:t>.</w:t>
      </w:r>
    </w:p>
    <w:p>
      <w:pPr>
        <w:pStyle w:val="Heading1"/>
        <w:pageBreakBefore w:val="0"/>
      </w:pPr>
      <w:r>
        <w:t>Componentes del sistema (contenedores)</w:t>
      </w:r>
    </w:p>
    <w:p>
      <w:r>
        <w:rPr/>
        <w:t xml:space="preserve">Sysclin corre en </w:t>
      </w:r>
      <w:r>
        <w:rPr>
          <w:b/>
        </w:rPr>
        <w:t>contenedores Docker</w:t>
      </w:r>
      <w:r>
        <w:rPr/>
        <w:t xml:space="preserve"> definidos en </w:t>
      </w:r>
      <w:r>
        <w:rPr>
          <w:rFonts w:ascii="Consolas" w:hAnsi="Consolas" w:cs="Consolas" w:eastAsia="Consolas"/>
          <w:sz w:val="22"/>
        </w:rPr>
        <w:t>dock/docker-compose.yml</w:t>
      </w:r>
      <w:r>
        <w:rPr/>
        <w:t>. Cada contenedor cumple una sola función:</w:t>
      </w:r>
    </w:p>
    <w:tbl>
      <w:tblPr>
        <w:tblStyle w:val="TableGrid"/>
        <w:tblW w:type="auto" w:w="0"/>
        <w:tblLayout w:type="fixed"/>
        <w:tblLook w:firstColumn="1" w:firstRow="1" w:lastColumn="0" w:lastRow="0" w:noHBand="0" w:noVBand="1" w:val="04A0"/>
      </w:tblPr>
      <w:tblGrid>
        <w:gridCol w:w="2339"/>
        <w:gridCol w:w="2339"/>
        <w:gridCol w:w="2339"/>
        <w:gridCol w:w="2339"/>
      </w:tblGrid>
      <w:tr>
        <w:trPr>
          <w:tblHeader/>
        </w:trPr>
        <w:tc>
          <w:tcPr>
            <w:tcW w:type="dxa" w:w="1744"/>
            <w:shd w:val="clear" w:color="auto" w:fill="D9D9D9"/>
          </w:tcPr>
          <w:p>
            <w:pPr>
              <w:pStyle w:val="Textodetabla"/>
            </w:pPr>
            <w:r>
              <w:rPr>
                <w:b/>
              </w:rPr>
              <w:t>Contenedor</w:t>
            </w:r>
          </w:p>
        </w:tc>
        <w:tc>
          <w:tcPr>
            <w:tcW w:type="dxa" w:w="3019"/>
            <w:shd w:val="clear" w:color="auto" w:fill="D9D9D9"/>
          </w:tcPr>
          <w:p>
            <w:pPr>
              <w:pStyle w:val="Textodetabla"/>
            </w:pPr>
            <w:r>
              <w:rPr>
                <w:b/>
              </w:rPr>
              <w:t>Función</w:t>
            </w:r>
          </w:p>
        </w:tc>
        <w:tc>
          <w:tcPr>
            <w:tcW w:type="dxa" w:w="3220"/>
            <w:shd w:val="clear" w:color="auto" w:fill="D9D9D9"/>
          </w:tcPr>
          <w:p>
            <w:pPr>
              <w:pStyle w:val="Textodetabla"/>
            </w:pPr>
            <w:r>
              <w:rPr>
                <w:b/>
              </w:rPr>
              <w:t>Acceso desde la PC</w:t>
            </w:r>
          </w:p>
        </w:tc>
        <w:tc>
          <w:tcPr>
            <w:tcW w:type="dxa" w:w="1372"/>
            <w:shd w:val="clear" w:color="auto" w:fill="D9D9D9"/>
          </w:tcPr>
          <w:p>
            <w:pPr>
              <w:pStyle w:val="Textodetabla"/>
            </w:pPr>
            <w:r>
              <w:rPr>
                <w:b/>
              </w:rPr>
              <w:t>Dentro de Docker</w:t>
            </w:r>
          </w:p>
        </w:tc>
      </w:tr>
      <w:tr>
        <w:tc>
          <w:tcPr>
            <w:tcW w:type="dxa" w:w="1744"/>
          </w:tcPr>
          <w:p>
            <w:pPr>
              <w:pStyle w:val="Textodetabla"/>
            </w:pPr>
            <w:r>
              <w:rPr>
                <w:rFonts w:ascii="Consolas" w:hAnsi="Consolas" w:cs="Consolas" w:eastAsia="Consolas"/>
                <w:sz w:val="22"/>
              </w:rPr>
              <w:t>syscomcli_nginx</w:t>
            </w:r>
          </w:p>
        </w:tc>
        <w:tc>
          <w:tcPr>
            <w:tcW w:type="dxa" w:w="3019"/>
          </w:tcPr>
          <w:p>
            <w:pPr>
              <w:pStyle w:val="Textodetabla"/>
            </w:pPr>
            <w:r>
              <w:rPr>
                <w:b/>
              </w:rPr>
              <w:t>Entrada oficial</w:t>
            </w:r>
            <w:r>
              <w:rPr/>
              <w:t>: HTTPS; redirige HTTP a HTTPS</w:t>
            </w:r>
          </w:p>
        </w:tc>
        <w:tc>
          <w:tcPr>
            <w:tcW w:type="dxa" w:w="3220"/>
          </w:tcPr>
          <w:p>
            <w:pPr>
              <w:pStyle w:val="Textodetabla"/>
            </w:pPr>
            <w:r>
              <w:rPr>
                <w:rFonts w:ascii="Consolas" w:hAnsi="Consolas" w:cs="Consolas" w:eastAsia="Consolas"/>
                <w:sz w:val="22"/>
              </w:rPr>
              <w:t>https://localhost</w:t>
            </w:r>
            <w:r>
              <w:rPr/>
              <w:t xml:space="preserve"> (443) y </w:t>
            </w:r>
            <w:r>
              <w:rPr>
                <w:rFonts w:ascii="Consolas" w:hAnsi="Consolas" w:cs="Consolas" w:eastAsia="Consolas"/>
                <w:sz w:val="22"/>
              </w:rPr>
              <w:t>http://localhost</w:t>
            </w:r>
            <w:r>
              <w:rPr/>
              <w:t xml:space="preserve"> (80)</w:t>
            </w:r>
          </w:p>
        </w:tc>
        <w:tc>
          <w:tcPr>
            <w:tcW w:type="dxa" w:w="1372"/>
          </w:tcPr>
          <w:p>
            <w:pPr>
              <w:pStyle w:val="Textodetabla"/>
            </w:pPr>
            <w:r>
              <w:rPr>
                <w:rFonts w:ascii="Consolas" w:hAnsi="Consolas" w:cs="Consolas" w:eastAsia="Consolas"/>
                <w:sz w:val="22"/>
              </w:rPr>
              <w:t>nginx</w:t>
            </w:r>
          </w:p>
        </w:tc>
      </w:tr>
      <w:tr>
        <w:tc>
          <w:tcPr>
            <w:tcW w:type="dxa" w:w="1744"/>
          </w:tcPr>
          <w:p>
            <w:pPr>
              <w:pStyle w:val="Textodetabla"/>
            </w:pPr>
            <w:r>
              <w:rPr>
                <w:rFonts w:ascii="Consolas" w:hAnsi="Consolas" w:cs="Consolas" w:eastAsia="Consolas"/>
                <w:sz w:val="22"/>
              </w:rPr>
              <w:t>syscomcli_app</w:t>
            </w:r>
          </w:p>
        </w:tc>
        <w:tc>
          <w:tcPr>
            <w:tcW w:type="dxa" w:w="3019"/>
          </w:tcPr>
          <w:p>
            <w:pPr>
              <w:pStyle w:val="Textodetabla"/>
            </w:pPr>
            <w:r>
              <w:rPr/>
              <w:t>Aplicación web (Flask)</w:t>
            </w:r>
          </w:p>
        </w:tc>
        <w:tc>
          <w:tcPr>
            <w:tcW w:type="dxa" w:w="3220"/>
          </w:tcPr>
          <w:p>
            <w:pPr>
              <w:pStyle w:val="Textodetabla"/>
            </w:pPr>
            <w:r>
              <w:rPr>
                <w:rFonts w:ascii="Consolas" w:hAnsi="Consolas" w:cs="Consolas" w:eastAsia="Consolas"/>
                <w:sz w:val="22"/>
              </w:rPr>
              <w:t>http://localhost:5005</w:t>
            </w:r>
            <w:r>
              <w:rPr/>
              <w:t xml:space="preserve"> (directo, solo desarrollo)</w:t>
            </w:r>
          </w:p>
        </w:tc>
        <w:tc>
          <w:tcPr>
            <w:tcW w:type="dxa" w:w="1372"/>
          </w:tcPr>
          <w:p>
            <w:pPr>
              <w:pStyle w:val="Textodetabla"/>
            </w:pPr>
            <w:r>
              <w:rPr>
                <w:rFonts w:ascii="Consolas" w:hAnsi="Consolas" w:cs="Consolas" w:eastAsia="Consolas"/>
                <w:sz w:val="22"/>
              </w:rPr>
              <w:t>app:5000</w:t>
            </w:r>
          </w:p>
        </w:tc>
      </w:tr>
      <w:tr>
        <w:tc>
          <w:tcPr>
            <w:tcW w:type="dxa" w:w="1744"/>
          </w:tcPr>
          <w:p>
            <w:pPr>
              <w:pStyle w:val="Textodetabla"/>
            </w:pPr>
            <w:r>
              <w:rPr>
                <w:rFonts w:ascii="Consolas" w:hAnsi="Consolas" w:cs="Consolas" w:eastAsia="Consolas"/>
                <w:sz w:val="22"/>
              </w:rPr>
              <w:t>syscomcli_bd</w:t>
            </w:r>
          </w:p>
        </w:tc>
        <w:tc>
          <w:tcPr>
            <w:tcW w:type="dxa" w:w="3019"/>
          </w:tcPr>
          <w:p>
            <w:pPr>
              <w:pStyle w:val="Textodetabla"/>
            </w:pPr>
            <w:r>
              <w:rPr/>
              <w:t>Base de datos PostgreSQL 17</w:t>
            </w:r>
          </w:p>
        </w:tc>
        <w:tc>
          <w:tcPr>
            <w:tcW w:type="dxa" w:w="3220"/>
          </w:tcPr>
          <w:p>
            <w:pPr>
              <w:pStyle w:val="Textodetabla"/>
            </w:pPr>
            <w:r>
              <w:rPr>
                <w:rFonts w:ascii="Consolas" w:hAnsi="Consolas" w:cs="Consolas" w:eastAsia="Consolas"/>
                <w:sz w:val="22"/>
              </w:rPr>
              <w:t>localhost:5434</w:t>
            </w:r>
          </w:p>
        </w:tc>
        <w:tc>
          <w:tcPr>
            <w:tcW w:type="dxa" w:w="1372"/>
          </w:tcPr>
          <w:p>
            <w:pPr>
              <w:pStyle w:val="Textodetabla"/>
            </w:pPr>
            <w:r>
              <w:rPr>
                <w:rFonts w:ascii="Consolas" w:hAnsi="Consolas" w:cs="Consolas" w:eastAsia="Consolas"/>
                <w:sz w:val="22"/>
              </w:rPr>
              <w:t>db:5432</w:t>
            </w:r>
          </w:p>
        </w:tc>
      </w:tr>
      <w:tr>
        <w:tc>
          <w:tcPr>
            <w:tcW w:type="dxa" w:w="1744"/>
          </w:tcPr>
          <w:p>
            <w:pPr>
              <w:pStyle w:val="Textodetabla"/>
            </w:pPr>
            <w:r>
              <w:rPr>
                <w:rFonts w:ascii="Consolas" w:hAnsi="Consolas" w:cs="Consolas" w:eastAsia="Consolas"/>
                <w:sz w:val="22"/>
              </w:rPr>
              <w:t>syscomcli_backup</w:t>
            </w:r>
          </w:p>
        </w:tc>
        <w:tc>
          <w:tcPr>
            <w:tcW w:type="dxa" w:w="3019"/>
          </w:tcPr>
          <w:p>
            <w:pPr>
              <w:pStyle w:val="Textodetabla"/>
            </w:pPr>
            <w:r>
              <w:rPr/>
              <w:t>Backup automático cifrado cada 24 h</w:t>
            </w:r>
          </w:p>
        </w:tc>
        <w:tc>
          <w:tcPr>
            <w:tcW w:type="dxa" w:w="3220"/>
          </w:tcPr>
          <w:p>
            <w:pPr>
              <w:pStyle w:val="Textodetabla"/>
            </w:pPr>
            <w:r>
              <w:rPr/>
              <w:t>—</w:t>
            </w:r>
          </w:p>
        </w:tc>
        <w:tc>
          <w:tcPr>
            <w:tcW w:type="dxa" w:w="1372"/>
          </w:tcPr>
          <w:p>
            <w:pPr>
              <w:pStyle w:val="Textodetabla"/>
            </w:pPr>
            <w:r>
              <w:rPr/>
              <w:t>—</w:t>
            </w:r>
          </w:p>
        </w:tc>
      </w:tr>
      <w:tr>
        <w:tc>
          <w:tcPr>
            <w:tcW w:type="dxa" w:w="1744"/>
          </w:tcPr>
          <w:p>
            <w:pPr>
              <w:pStyle w:val="Textodetabla"/>
            </w:pPr>
            <w:r>
              <w:rPr/>
              <w:t xml:space="preserve">debugpy (en </w:t>
            </w:r>
            <w:r>
              <w:rPr>
                <w:rFonts w:ascii="Consolas" w:hAnsi="Consolas" w:cs="Consolas" w:eastAsia="Consolas"/>
                <w:sz w:val="22"/>
              </w:rPr>
              <w:t>syscomcli_app</w:t>
            </w:r>
            <w:r>
              <w:rPr/>
              <w:t>)</w:t>
            </w:r>
          </w:p>
        </w:tc>
        <w:tc>
          <w:tcPr>
            <w:tcW w:type="dxa" w:w="3019"/>
          </w:tcPr>
          <w:p>
            <w:pPr>
              <w:pStyle w:val="Textodetabla"/>
            </w:pPr>
            <w:r>
              <w:rPr/>
              <w:t>Depurador remoto (solo desarrollo)</w:t>
            </w:r>
          </w:p>
        </w:tc>
        <w:tc>
          <w:tcPr>
            <w:tcW w:type="dxa" w:w="3220"/>
          </w:tcPr>
          <w:p>
            <w:pPr>
              <w:pStyle w:val="Textodetabla"/>
            </w:pPr>
            <w:r>
              <w:rPr>
                <w:rFonts w:ascii="Consolas" w:hAnsi="Consolas" w:cs="Consolas" w:eastAsia="Consolas"/>
                <w:sz w:val="22"/>
              </w:rPr>
              <w:t>localhost:5680</w:t>
            </w:r>
          </w:p>
        </w:tc>
        <w:tc>
          <w:tcPr>
            <w:tcW w:type="dxa" w:w="1372"/>
          </w:tcPr>
          <w:p>
            <w:pPr>
              <w:pStyle w:val="Textodetabla"/>
            </w:pPr>
            <w:r>
              <w:rPr>
                <w:rFonts w:ascii="Consolas" w:hAnsi="Consolas" w:cs="Consolas" w:eastAsia="Consolas"/>
                <w:sz w:val="22"/>
              </w:rPr>
              <w:t>app:5678</w:t>
            </w:r>
          </w:p>
        </w:tc>
      </w:tr>
    </w:tbl>
    <w:p/>
    <w:p>
      <w:pPr>
        <w:pStyle w:val="Código"/>
      </w:pPr>
      <w:r>
        <w:t>navegador ──HTTPS (443)──► nginx ──HTTP por la red interna──► app:5000 ──► db:5432</w:t>
      </w:r>
    </w:p>
    <w:p>
      <w:pPr>
        <w:pStyle w:val="Código"/>
      </w:pPr>
      <w:r>
        <w:t>navegador ──HTTP (80)────► nginx ──► redirige a HTTPS</w:t>
      </w:r>
    </w:p>
    <w:p>
      <w:pPr>
        <w:pStyle w:val="Código"/>
      </w:pPr>
      <w:r>
        <w:t>backup ──pg_dump (cada 24 h)──► db:5432 ──► backups/*.dump.gpg (cifrado)</w:t>
      </w:r>
    </w:p>
    <w:p/>
    <w:p>
      <w:pPr>
        <w:pStyle w:val="ListBullet"/>
      </w:pPr>
      <w:r>
        <w:rPr/>
        <w:t xml:space="preserve">Los usuarios entran por </w:t>
      </w:r>
      <w:r>
        <w:rPr>
          <w:rFonts w:ascii="Consolas" w:hAnsi="Consolas" w:cs="Consolas" w:eastAsia="Consolas"/>
          <w:b/>
          <w:sz w:val="22"/>
        </w:rPr>
        <w:t>https://localhost</w:t>
      </w:r>
      <w:r>
        <w:rPr/>
        <w:t xml:space="preserve"> (en el servidor, </w:t>
      </w:r>
      <w:r>
        <w:rPr>
          <w:rFonts w:ascii="Consolas" w:hAnsi="Consolas" w:cs="Consolas" w:eastAsia="Consolas"/>
          <w:sz w:val="22"/>
        </w:rPr>
        <w:t>https://&lt;dominio&gt;</w:t>
      </w:r>
      <w:r>
        <w:rPr/>
        <w:t>).</w:t>
      </w:r>
    </w:p>
    <w:p>
      <w:pPr>
        <w:pStyle w:val="ListBullet"/>
      </w:pPr>
      <w:r>
        <w:rPr/>
        <w:t>El puerto 5005 es un acceso directo a Flask sin cifrar; existe solo para desarrollo y en el servidor queda cerrado.</w:t>
      </w:r>
    </w:p>
    <w:p>
      <w:pPr>
        <w:pStyle w:val="ListBullet"/>
      </w:pPr>
      <w:r>
        <w:rPr>
          <w:b/>
        </w:rPr>
        <w:t>Red interna</w:t>
      </w:r>
      <w:r>
        <w:rPr/>
        <w:t xml:space="preserve">: </w:t>
      </w:r>
      <w:r>
        <w:rPr>
          <w:rFonts w:ascii="Consolas" w:hAnsi="Consolas" w:cs="Consolas" w:eastAsia="Consolas"/>
          <w:sz w:val="22"/>
        </w:rPr>
        <w:t>dock_network-tesis</w:t>
      </w:r>
      <w:r>
        <w:rPr/>
        <w:t>. La aplicación llega a la base por esa red (</w:t>
      </w:r>
      <w:r>
        <w:rPr>
          <w:rFonts w:ascii="Consolas" w:hAnsi="Consolas" w:cs="Consolas" w:eastAsia="Consolas"/>
          <w:sz w:val="22"/>
        </w:rPr>
        <w:t>db:5432</w:t>
      </w:r>
      <w:r>
        <w:rPr/>
        <w:t>), no por el puerto 5434.</w:t>
      </w:r>
    </w:p>
    <w:p>
      <w:pPr>
        <w:pStyle w:val="ListBullet"/>
      </w:pPr>
      <w:r>
        <w:rPr>
          <w:b/>
        </w:rPr>
        <w:t>Datos</w:t>
      </w:r>
      <w:r>
        <w:rPr/>
        <w:t xml:space="preserve">: volumen Docker </w:t>
      </w:r>
      <w:r>
        <w:rPr>
          <w:rFonts w:ascii="Consolas" w:hAnsi="Consolas" w:cs="Consolas" w:eastAsia="Consolas"/>
          <w:sz w:val="22"/>
        </w:rPr>
        <w:t>tesis_syscomcli_data</w:t>
      </w:r>
      <w:r>
        <w:rPr/>
        <w:t xml:space="preserve">. Detener, recrear o actualizar los contenedores </w:t>
      </w:r>
      <w:r>
        <w:rPr>
          <w:b/>
        </w:rPr>
        <w:t>no borra datos</w:t>
      </w:r>
      <w:r>
        <w:rPr/>
        <w:t>.</w:t>
      </w:r>
    </w:p>
    <w:p>
      <w:pPr>
        <w:pStyle w:val="ListBullet"/>
      </w:pPr>
      <w:r>
        <w:rPr>
          <w:b/>
        </w:rPr>
        <w:t>Backups</w:t>
      </w:r>
      <w:r>
        <w:rPr/>
        <w:t xml:space="preserve">: carpeta </w:t>
      </w:r>
      <w:r>
        <w:rPr>
          <w:rFonts w:ascii="Consolas" w:hAnsi="Consolas" w:cs="Consolas" w:eastAsia="Consolas"/>
          <w:sz w:val="22"/>
        </w:rPr>
        <w:t>backups/</w:t>
      </w:r>
      <w:r>
        <w:rPr/>
        <w:t xml:space="preserve"> del proyecto.</w:t>
      </w:r>
    </w:p>
    <w:p>
      <w:pPr>
        <w:pStyle w:val="ListBullet"/>
      </w:pPr>
      <w:r>
        <w:rPr>
          <w:b/>
        </w:rPr>
        <w:t>Base de trabajo</w:t>
      </w:r>
      <w:r>
        <w:rPr/>
        <w:t xml:space="preserve">: </w:t>
      </w:r>
      <w:r>
        <w:rPr>
          <w:rFonts w:ascii="Consolas" w:hAnsi="Consolas" w:cs="Consolas" w:eastAsia="Consolas"/>
          <w:sz w:val="22"/>
        </w:rPr>
        <w:t>sysclin_bd</w:t>
      </w:r>
      <w:r>
        <w:rPr/>
        <w:t xml:space="preserve">. La base </w:t>
      </w:r>
      <w:r>
        <w:rPr>
          <w:rFonts w:ascii="Consolas" w:hAnsi="Consolas" w:cs="Consolas" w:eastAsia="Consolas"/>
          <w:sz w:val="22"/>
        </w:rPr>
        <w:t>clinicain</w:t>
      </w:r>
      <w:r>
        <w:rPr/>
        <w:t xml:space="preserve"> es legado y no se usa.</w:t>
      </w:r>
    </w:p>
    <w:p>
      <w:pPr>
        <w:pStyle w:val="ListBullet"/>
      </w:pPr>
      <w:r>
        <w:rPr/>
        <w:t xml:space="preserve">Todos los contenedores tienen </w:t>
      </w:r>
      <w:r>
        <w:rPr>
          <w:rFonts w:ascii="Consolas" w:hAnsi="Consolas" w:cs="Consolas" w:eastAsia="Consolas"/>
          <w:sz w:val="22"/>
        </w:rPr>
        <w:t>restart: always</w:t>
      </w:r>
      <w:r>
        <w:rPr/>
        <w:t>: si se caen o se reinicia Docker, vuelven a levantarse solos.</w:t>
      </w:r>
    </w:p>
    <w:p>
      <w:pPr>
        <w:pStyle w:val="Heading2"/>
      </w:pPr>
      <w:r>
        <w:t>Archivos importantes</w:t>
      </w:r>
    </w:p>
    <w:tbl>
      <w:tblPr>
        <w:tblStyle w:val="TableGrid"/>
        <w:tblW w:type="auto" w:w="0"/>
        <w:tblLayout w:type="fixed"/>
        <w:tblLook w:firstColumn="1" w:firstRow="1" w:lastColumn="0" w:lastRow="0" w:noHBand="0" w:noVBand="1" w:val="04A0"/>
      </w:tblPr>
      <w:tblGrid>
        <w:gridCol w:w="3118"/>
        <w:gridCol w:w="3118"/>
        <w:gridCol w:w="3118"/>
      </w:tblGrid>
      <w:tr>
        <w:trPr>
          <w:tblHeader/>
        </w:trPr>
        <w:tc>
          <w:tcPr>
            <w:tcW w:type="dxa" w:w="2964"/>
            <w:shd w:val="clear" w:color="auto" w:fill="D9D9D9"/>
          </w:tcPr>
          <w:p>
            <w:pPr>
              <w:pStyle w:val="Textodetabla"/>
            </w:pPr>
            <w:r>
              <w:rPr>
                <w:b/>
              </w:rPr>
              <w:t>Archivo o carpeta</w:t>
            </w:r>
          </w:p>
        </w:tc>
        <w:tc>
          <w:tcPr>
            <w:tcW w:type="dxa" w:w="3890"/>
            <w:shd w:val="clear" w:color="auto" w:fill="D9D9D9"/>
          </w:tcPr>
          <w:p>
            <w:pPr>
              <w:pStyle w:val="Textodetabla"/>
            </w:pPr>
            <w:r>
              <w:rPr>
                <w:b/>
              </w:rPr>
              <w:t>Contenido</w:t>
            </w:r>
          </w:p>
        </w:tc>
        <w:tc>
          <w:tcPr>
            <w:tcW w:type="dxa" w:w="2501"/>
            <w:shd w:val="clear" w:color="auto" w:fill="D9D9D9"/>
          </w:tcPr>
          <w:p>
            <w:pPr>
              <w:pStyle w:val="Textodetabla"/>
            </w:pPr>
            <w:r>
              <w:rPr>
                <w:b/>
              </w:rPr>
              <w:t>¿Se sube a git?</w:t>
            </w:r>
          </w:p>
        </w:tc>
      </w:tr>
      <w:tr>
        <w:tc>
          <w:tcPr>
            <w:tcW w:type="dxa" w:w="2964"/>
          </w:tcPr>
          <w:p>
            <w:pPr>
              <w:pStyle w:val="Textodetabla"/>
            </w:pPr>
            <w:r>
              <w:rPr>
                <w:rFonts w:ascii="Consolas" w:hAnsi="Consolas" w:cs="Consolas" w:eastAsia="Consolas"/>
                <w:sz w:val="22"/>
              </w:rPr>
              <w:t>.env</w:t>
            </w:r>
          </w:p>
        </w:tc>
        <w:tc>
          <w:tcPr>
            <w:tcW w:type="dxa" w:w="3890"/>
          </w:tcPr>
          <w:p>
            <w:pPr>
              <w:pStyle w:val="Textodetabla"/>
            </w:pPr>
            <w:r>
              <w:rPr/>
              <w:t>Contraseñas y configuración</w:t>
            </w:r>
          </w:p>
        </w:tc>
        <w:tc>
          <w:tcPr>
            <w:tcW w:type="dxa" w:w="2501"/>
          </w:tcPr>
          <w:p>
            <w:pPr>
              <w:pStyle w:val="Textodetabla"/>
            </w:pPr>
            <w:r>
              <w:rPr>
                <w:b/>
              </w:rPr>
              <w:t>Nunca</w:t>
            </w:r>
          </w:p>
        </w:tc>
      </w:tr>
      <w:tr>
        <w:tc>
          <w:tcPr>
            <w:tcW w:type="dxa" w:w="2964"/>
          </w:tcPr>
          <w:p>
            <w:pPr>
              <w:pStyle w:val="Textodetabla"/>
            </w:pPr>
            <w:r>
              <w:rPr>
                <w:rFonts w:ascii="Consolas" w:hAnsi="Consolas" w:cs="Consolas" w:eastAsia="Consolas"/>
                <w:sz w:val="22"/>
              </w:rPr>
              <w:t>.env.example</w:t>
            </w:r>
          </w:p>
        </w:tc>
        <w:tc>
          <w:tcPr>
            <w:tcW w:type="dxa" w:w="3890"/>
          </w:tcPr>
          <w:p>
            <w:pPr>
              <w:pStyle w:val="Textodetabla"/>
            </w:pPr>
            <w:r>
              <w:rPr/>
              <w:t xml:space="preserve">Plantilla del </w:t>
            </w:r>
            <w:r>
              <w:rPr>
                <w:rFonts w:ascii="Consolas" w:hAnsi="Consolas" w:cs="Consolas" w:eastAsia="Consolas"/>
                <w:sz w:val="22"/>
              </w:rPr>
              <w:t>.env</w:t>
            </w:r>
            <w:r>
              <w:rPr/>
              <w:t xml:space="preserve"> sin valores</w:t>
            </w:r>
          </w:p>
        </w:tc>
        <w:tc>
          <w:tcPr>
            <w:tcW w:type="dxa" w:w="2501"/>
          </w:tcPr>
          <w:p>
            <w:pPr>
              <w:pStyle w:val="Textodetabla"/>
            </w:pPr>
            <w:r>
              <w:rPr/>
              <w:t>Sí</w:t>
            </w:r>
          </w:p>
        </w:tc>
      </w:tr>
      <w:tr>
        <w:tc>
          <w:tcPr>
            <w:tcW w:type="dxa" w:w="2964"/>
          </w:tcPr>
          <w:p>
            <w:pPr>
              <w:pStyle w:val="Textodetabla"/>
            </w:pPr>
            <w:r>
              <w:rPr>
                <w:rFonts w:ascii="Consolas" w:hAnsi="Consolas" w:cs="Consolas" w:eastAsia="Consolas"/>
                <w:sz w:val="22"/>
              </w:rPr>
              <w:t>dock/docker-compose.yml</w:t>
            </w:r>
          </w:p>
        </w:tc>
        <w:tc>
          <w:tcPr>
            <w:tcW w:type="dxa" w:w="3890"/>
          </w:tcPr>
          <w:p>
            <w:pPr>
              <w:pStyle w:val="Textodetabla"/>
            </w:pPr>
            <w:r>
              <w:rPr/>
              <w:t>Contenedores de desarrollo</w:t>
            </w:r>
          </w:p>
        </w:tc>
        <w:tc>
          <w:tcPr>
            <w:tcW w:type="dxa" w:w="2501"/>
          </w:tcPr>
          <w:p>
            <w:pPr>
              <w:pStyle w:val="Textodetabla"/>
            </w:pPr>
            <w:r>
              <w:rPr/>
              <w:t>Sí</w:t>
            </w:r>
          </w:p>
        </w:tc>
      </w:tr>
      <w:tr>
        <w:tc>
          <w:tcPr>
            <w:tcW w:type="dxa" w:w="2964"/>
          </w:tcPr>
          <w:p>
            <w:pPr>
              <w:pStyle w:val="Textodetabla"/>
            </w:pPr>
            <w:r>
              <w:rPr>
                <w:rFonts w:ascii="Consolas" w:hAnsi="Consolas" w:cs="Consolas" w:eastAsia="Consolas"/>
                <w:sz w:val="22"/>
              </w:rPr>
              <w:t>dock/docker-compose.servidor.yml</w:t>
            </w:r>
          </w:p>
        </w:tc>
        <w:tc>
          <w:tcPr>
            <w:tcW w:type="dxa" w:w="3890"/>
          </w:tcPr>
          <w:p>
            <w:pPr>
              <w:pStyle w:val="Textodetabla"/>
            </w:pPr>
            <w:r>
              <w:rPr/>
              <w:t>Ajustes del servidor (se suma al anterior)</w:t>
            </w:r>
          </w:p>
        </w:tc>
        <w:tc>
          <w:tcPr>
            <w:tcW w:type="dxa" w:w="2501"/>
          </w:tcPr>
          <w:p>
            <w:pPr>
              <w:pStyle w:val="Textodetabla"/>
            </w:pPr>
            <w:r>
              <w:rPr/>
              <w:t>Sí</w:t>
            </w:r>
          </w:p>
        </w:tc>
      </w:tr>
      <w:tr>
        <w:tc>
          <w:tcPr>
            <w:tcW w:type="dxa" w:w="2964"/>
          </w:tcPr>
          <w:p>
            <w:pPr>
              <w:pStyle w:val="Textodetabla"/>
            </w:pPr>
            <w:r>
              <w:rPr>
                <w:rFonts w:ascii="Consolas" w:hAnsi="Consolas" w:cs="Consolas" w:eastAsia="Consolas"/>
                <w:sz w:val="22"/>
              </w:rPr>
              <w:t>dock/Dockerfile</w:t>
            </w:r>
          </w:p>
        </w:tc>
        <w:tc>
          <w:tcPr>
            <w:tcW w:type="dxa" w:w="3890"/>
          </w:tcPr>
          <w:p>
            <w:pPr>
              <w:pStyle w:val="Textodetabla"/>
            </w:pPr>
            <w:r>
              <w:rPr/>
              <w:t>Imagen de la aplicación</w:t>
            </w:r>
          </w:p>
        </w:tc>
        <w:tc>
          <w:tcPr>
            <w:tcW w:type="dxa" w:w="2501"/>
          </w:tcPr>
          <w:p>
            <w:pPr>
              <w:pStyle w:val="Textodetabla"/>
            </w:pPr>
            <w:r>
              <w:rPr/>
              <w:t>Sí</w:t>
            </w:r>
          </w:p>
        </w:tc>
      </w:tr>
      <w:tr>
        <w:tc>
          <w:tcPr>
            <w:tcW w:type="dxa" w:w="2964"/>
          </w:tcPr>
          <w:p>
            <w:pPr>
              <w:pStyle w:val="Textodetabla"/>
            </w:pPr>
            <w:r>
              <w:rPr>
                <w:rFonts w:ascii="Consolas" w:hAnsi="Consolas" w:cs="Consolas" w:eastAsia="Consolas"/>
                <w:sz w:val="22"/>
              </w:rPr>
              <w:t>dock/backup/</w:t>
            </w:r>
          </w:p>
        </w:tc>
        <w:tc>
          <w:tcPr>
            <w:tcW w:type="dxa" w:w="3890"/>
          </w:tcPr>
          <w:p>
            <w:pPr>
              <w:pStyle w:val="Textodetabla"/>
            </w:pPr>
            <w:r>
              <w:rPr/>
              <w:t xml:space="preserve">Scripts del backup y clave </w:t>
            </w:r>
            <w:r>
              <w:rPr>
                <w:b/>
              </w:rPr>
              <w:t>pública</w:t>
            </w:r>
          </w:p>
        </w:tc>
        <w:tc>
          <w:tcPr>
            <w:tcW w:type="dxa" w:w="2501"/>
          </w:tcPr>
          <w:p>
            <w:pPr>
              <w:pStyle w:val="Textodetabla"/>
            </w:pPr>
            <w:r>
              <w:rPr/>
              <w:t>Sí (la clave privada nunca)</w:t>
            </w:r>
          </w:p>
        </w:tc>
      </w:tr>
      <w:tr>
        <w:tc>
          <w:tcPr>
            <w:tcW w:type="dxa" w:w="2964"/>
          </w:tcPr>
          <w:p>
            <w:pPr>
              <w:pStyle w:val="Textodetabla"/>
            </w:pPr>
            <w:r>
              <w:rPr>
                <w:rFonts w:ascii="Consolas" w:hAnsi="Consolas" w:cs="Consolas" w:eastAsia="Consolas"/>
                <w:sz w:val="22"/>
              </w:rPr>
              <w:t>dock/nginx/</w:t>
            </w:r>
          </w:p>
        </w:tc>
        <w:tc>
          <w:tcPr>
            <w:tcW w:type="dxa" w:w="3890"/>
          </w:tcPr>
          <w:p>
            <w:pPr>
              <w:pStyle w:val="Textodetabla"/>
            </w:pPr>
            <w:r>
              <w:rPr/>
              <w:t>Configuración de HTTPS</w:t>
            </w:r>
          </w:p>
        </w:tc>
        <w:tc>
          <w:tcPr>
            <w:tcW w:type="dxa" w:w="2501"/>
          </w:tcPr>
          <w:p>
            <w:pPr>
              <w:pStyle w:val="Textodetabla"/>
            </w:pPr>
            <w:r>
              <w:rPr/>
              <w:t xml:space="preserve">Sí, salvo </w:t>
            </w:r>
            <w:r>
              <w:rPr>
                <w:rFonts w:ascii="Consolas" w:hAnsi="Consolas" w:cs="Consolas" w:eastAsia="Consolas"/>
                <w:sz w:val="22"/>
              </w:rPr>
              <w:t>certs/</w:t>
            </w:r>
          </w:p>
        </w:tc>
      </w:tr>
      <w:tr>
        <w:tc>
          <w:tcPr>
            <w:tcW w:type="dxa" w:w="2964"/>
          </w:tcPr>
          <w:p>
            <w:pPr>
              <w:pStyle w:val="Textodetabla"/>
            </w:pPr>
            <w:r>
              <w:rPr>
                <w:rFonts w:ascii="Consolas" w:hAnsi="Consolas" w:cs="Consolas" w:eastAsia="Consolas"/>
                <w:sz w:val="22"/>
              </w:rPr>
              <w:t>dock/nginx/certs/</w:t>
            </w:r>
          </w:p>
        </w:tc>
        <w:tc>
          <w:tcPr>
            <w:tcW w:type="dxa" w:w="3890"/>
          </w:tcPr>
          <w:p>
            <w:pPr>
              <w:pStyle w:val="Textodetabla"/>
            </w:pPr>
            <w:r>
              <w:rPr/>
              <w:t>Certificado y su clave privada</w:t>
            </w:r>
          </w:p>
        </w:tc>
        <w:tc>
          <w:tcPr>
            <w:tcW w:type="dxa" w:w="2501"/>
          </w:tcPr>
          <w:p>
            <w:pPr>
              <w:pStyle w:val="Textodetabla"/>
            </w:pPr>
            <w:r>
              <w:rPr>
                <w:b/>
              </w:rPr>
              <w:t>Nunca</w:t>
            </w:r>
          </w:p>
        </w:tc>
      </w:tr>
      <w:tr>
        <w:tc>
          <w:tcPr>
            <w:tcW w:type="dxa" w:w="2964"/>
          </w:tcPr>
          <w:p>
            <w:pPr>
              <w:pStyle w:val="Textodetabla"/>
            </w:pPr>
            <w:r>
              <w:rPr>
                <w:rFonts w:ascii="Consolas" w:hAnsi="Consolas" w:cs="Consolas" w:eastAsia="Consolas"/>
                <w:sz w:val="22"/>
              </w:rPr>
              <w:t>backups/</w:t>
            </w:r>
          </w:p>
        </w:tc>
        <w:tc>
          <w:tcPr>
            <w:tcW w:type="dxa" w:w="3890"/>
          </w:tcPr>
          <w:p>
            <w:pPr>
              <w:pStyle w:val="Textodetabla"/>
            </w:pPr>
            <w:r>
              <w:rPr/>
              <w:t>Backups cifrados</w:t>
            </w:r>
          </w:p>
        </w:tc>
        <w:tc>
          <w:tcPr>
            <w:tcW w:type="dxa" w:w="2501"/>
          </w:tcPr>
          <w:p>
            <w:pPr>
              <w:pStyle w:val="Textodetabla"/>
            </w:pPr>
            <w:r>
              <w:rPr>
                <w:b/>
              </w:rPr>
              <w:t>Nunca</w:t>
            </w:r>
          </w:p>
        </w:tc>
      </w:tr>
      <w:tr>
        <w:tc>
          <w:tcPr>
            <w:tcW w:type="dxa" w:w="2964"/>
          </w:tcPr>
          <w:p>
            <w:pPr>
              <w:pStyle w:val="Textodetabla"/>
            </w:pPr>
            <w:r>
              <w:rPr>
                <w:rFonts w:ascii="Consolas" w:hAnsi="Consolas" w:cs="Consolas" w:eastAsia="Consolas"/>
                <w:sz w:val="22"/>
              </w:rPr>
              <w:t>migrations/</w:t>
            </w:r>
          </w:p>
        </w:tc>
        <w:tc>
          <w:tcPr>
            <w:tcW w:type="dxa" w:w="3890"/>
          </w:tcPr>
          <w:p>
            <w:pPr>
              <w:pStyle w:val="Textodetabla"/>
            </w:pPr>
            <w:r>
              <w:rPr/>
              <w:t>Cambios de la base, numerados</w:t>
            </w:r>
          </w:p>
        </w:tc>
        <w:tc>
          <w:tcPr>
            <w:tcW w:type="dxa" w:w="2501"/>
          </w:tcPr>
          <w:p>
            <w:pPr>
              <w:pStyle w:val="Textodetabla"/>
            </w:pPr>
            <w:r>
              <w:rPr/>
              <w:t>Sí</w:t>
            </w:r>
          </w:p>
        </w:tc>
      </w:tr>
    </w:tbl>
    <w:p/>
    <w:p>
      <w:r>
        <w:rPr/>
        <w:t xml:space="preserve">El contenido de cada script está en el </w:t>
      </w:r>
      <w:r>
        <w:rPr/>
        <w:t>Anexo</w:t>
      </w:r>
      <w:r>
        <w:rPr/>
        <w:t>.</w:t>
      </w:r>
    </w:p>
    <w:p>
      <w:pPr>
        <w:pStyle w:val="Heading1"/>
        <w:pageBreakBefore w:val="0"/>
      </w:pPr>
      <w:r>
        <w:t>Configuración (.env)</w:t>
      </w:r>
    </w:p>
    <w:p>
      <w:r>
        <w:rPr/>
        <w:t xml:space="preserve">Toda la configuración sensible está en el archivo </w:t>
      </w:r>
      <w:r>
        <w:rPr>
          <w:rFonts w:ascii="Consolas" w:hAnsi="Consolas" w:cs="Consolas" w:eastAsia="Consolas"/>
          <w:b/>
          <w:sz w:val="22"/>
        </w:rPr>
        <w:t>.env</w:t>
      </w:r>
      <w:r>
        <w:rPr/>
        <w:t xml:space="preserve"> de la raíz del proyecto.</w:t>
      </w:r>
    </w:p>
    <w:p>
      <w:pPr>
        <w:pStyle w:val="Advertencia"/>
      </w:pPr>
      <w:r>
        <w:rPr>
          <w:b/>
        </w:rPr>
        <w:t xml:space="preserve">Advertencia: </w:t>
      </w:r>
      <w:r>
        <w:rPr/>
        <w:t xml:space="preserve">El </w:t>
      </w:r>
      <w:r>
        <w:rPr>
          <w:rFonts w:ascii="Consolas" w:hAnsi="Consolas" w:cs="Consolas" w:eastAsia="Consolas"/>
          <w:sz w:val="22"/>
        </w:rPr>
        <w:t>.env</w:t>
      </w:r>
      <w:r>
        <w:rPr/>
        <w:t xml:space="preserve"> </w:t>
      </w:r>
      <w:r>
        <w:rPr>
          <w:b/>
        </w:rPr>
        <w:t>nunca</w:t>
      </w:r>
      <w:r>
        <w:rPr/>
        <w:t xml:space="preserve"> se sube a git ni se comparte por chat o correo. Quien lo tiene, tiene acceso total a la base de datos.</w:t>
      </w:r>
    </w:p>
    <w:tbl>
      <w:tblPr>
        <w:tblStyle w:val="TableGrid"/>
        <w:tblW w:type="auto" w:w="0"/>
        <w:tblLayout w:type="fixed"/>
        <w:tblLook w:firstColumn="1" w:firstRow="1" w:lastColumn="0" w:lastRow="0" w:noHBand="0" w:noVBand="1" w:val="04A0"/>
      </w:tblPr>
      <w:tblGrid>
        <w:gridCol w:w="2339"/>
        <w:gridCol w:w="2339"/>
        <w:gridCol w:w="2339"/>
        <w:gridCol w:w="2339"/>
      </w:tblGrid>
      <w:tr>
        <w:trPr>
          <w:tblHeader/>
        </w:trPr>
        <w:tc>
          <w:tcPr>
            <w:tcW w:type="dxa" w:w="2188"/>
            <w:shd w:val="clear" w:color="auto" w:fill="D9D9D9"/>
          </w:tcPr>
          <w:p>
            <w:pPr>
              <w:pStyle w:val="Textodetabla"/>
            </w:pPr>
            <w:r>
              <w:rPr>
                <w:b/>
              </w:rPr>
              <w:t>Variable</w:t>
            </w:r>
          </w:p>
        </w:tc>
        <w:tc>
          <w:tcPr>
            <w:tcW w:type="dxa" w:w="3846"/>
            <w:shd w:val="clear" w:color="auto" w:fill="D9D9D9"/>
          </w:tcPr>
          <w:p>
            <w:pPr>
              <w:pStyle w:val="Textodetabla"/>
            </w:pPr>
            <w:r>
              <w:rPr>
                <w:b/>
              </w:rPr>
              <w:t>Qué es</w:t>
            </w:r>
          </w:p>
        </w:tc>
        <w:tc>
          <w:tcPr>
            <w:tcW w:type="dxa" w:w="1923"/>
            <w:shd w:val="clear" w:color="auto" w:fill="D9D9D9"/>
          </w:tcPr>
          <w:p>
            <w:pPr>
              <w:pStyle w:val="Textodetabla"/>
            </w:pPr>
            <w:r>
              <w:rPr>
                <w:b/>
              </w:rPr>
              <w:t>Desarrollo</w:t>
            </w:r>
          </w:p>
        </w:tc>
        <w:tc>
          <w:tcPr>
            <w:tcW w:type="dxa" w:w="1397"/>
            <w:shd w:val="clear" w:color="auto" w:fill="D9D9D9"/>
          </w:tcPr>
          <w:p>
            <w:pPr>
              <w:pStyle w:val="Textodetabla"/>
            </w:pPr>
            <w:r>
              <w:rPr>
                <w:b/>
              </w:rPr>
              <w:t>Servidor</w:t>
            </w:r>
          </w:p>
        </w:tc>
      </w:tr>
      <w:tr>
        <w:tc>
          <w:tcPr>
            <w:tcW w:type="dxa" w:w="2188"/>
          </w:tcPr>
          <w:p>
            <w:pPr>
              <w:pStyle w:val="Textodetabla"/>
            </w:pPr>
            <w:r>
              <w:rPr>
                <w:rFonts w:ascii="Consolas" w:hAnsi="Consolas" w:cs="Consolas" w:eastAsia="Consolas"/>
                <w:sz w:val="22"/>
              </w:rPr>
              <w:t>DB_HOST</w:t>
            </w:r>
            <w:r>
              <w:rPr/>
              <w:t xml:space="preserve"> / </w:t>
            </w:r>
            <w:r>
              <w:rPr>
                <w:rFonts w:ascii="Consolas" w:hAnsi="Consolas" w:cs="Consolas" w:eastAsia="Consolas"/>
                <w:sz w:val="22"/>
              </w:rPr>
              <w:t>DB_PORT</w:t>
            </w:r>
          </w:p>
        </w:tc>
        <w:tc>
          <w:tcPr>
            <w:tcW w:type="dxa" w:w="3846"/>
          </w:tcPr>
          <w:p>
            <w:pPr>
              <w:pStyle w:val="Textodetabla"/>
            </w:pPr>
            <w:r>
              <w:rPr/>
              <w:t>Dónde está la base, vista desde la app</w:t>
            </w:r>
          </w:p>
        </w:tc>
        <w:tc>
          <w:tcPr>
            <w:tcW w:type="dxa" w:w="1923"/>
          </w:tcPr>
          <w:p>
            <w:pPr>
              <w:pStyle w:val="Textodetabla"/>
            </w:pPr>
            <w:r>
              <w:rPr>
                <w:rFonts w:ascii="Consolas" w:hAnsi="Consolas" w:cs="Consolas" w:eastAsia="Consolas"/>
                <w:sz w:val="22"/>
              </w:rPr>
              <w:t>db</w:t>
            </w:r>
            <w:r>
              <w:rPr/>
              <w:t xml:space="preserve"> / </w:t>
            </w:r>
            <w:r>
              <w:rPr>
                <w:rFonts w:ascii="Consolas" w:hAnsi="Consolas" w:cs="Consolas" w:eastAsia="Consolas"/>
                <w:sz w:val="22"/>
              </w:rPr>
              <w:t>5432</w:t>
            </w:r>
          </w:p>
        </w:tc>
        <w:tc>
          <w:tcPr>
            <w:tcW w:type="dxa" w:w="1397"/>
          </w:tcPr>
          <w:p>
            <w:pPr>
              <w:pStyle w:val="Textodetabla"/>
            </w:pPr>
            <w:r>
              <w:rPr/>
              <w:t>igual</w:t>
            </w:r>
          </w:p>
        </w:tc>
      </w:tr>
      <w:tr>
        <w:tc>
          <w:tcPr>
            <w:tcW w:type="dxa" w:w="2188"/>
          </w:tcPr>
          <w:p>
            <w:pPr>
              <w:pStyle w:val="Textodetabla"/>
            </w:pPr>
            <w:r>
              <w:rPr>
                <w:rFonts w:ascii="Consolas" w:hAnsi="Consolas" w:cs="Consolas" w:eastAsia="Consolas"/>
                <w:sz w:val="22"/>
              </w:rPr>
              <w:t>DB_NAME</w:t>
            </w:r>
            <w:r>
              <w:rPr/>
              <w:t xml:space="preserve">, </w:t>
            </w:r>
            <w:r>
              <w:rPr>
                <w:rFonts w:ascii="Consolas" w:hAnsi="Consolas" w:cs="Consolas" w:eastAsia="Consolas"/>
                <w:sz w:val="22"/>
              </w:rPr>
              <w:t>DB_NAME_NUEVA</w:t>
            </w:r>
          </w:p>
        </w:tc>
        <w:tc>
          <w:tcPr>
            <w:tcW w:type="dxa" w:w="3846"/>
          </w:tcPr>
          <w:p>
            <w:pPr>
              <w:pStyle w:val="Textodetabla"/>
            </w:pPr>
            <w:r>
              <w:rPr/>
              <w:t>Base de trabajo</w:t>
            </w:r>
          </w:p>
        </w:tc>
        <w:tc>
          <w:tcPr>
            <w:tcW w:type="dxa" w:w="1923"/>
          </w:tcPr>
          <w:p>
            <w:pPr>
              <w:pStyle w:val="Textodetabla"/>
            </w:pPr>
            <w:r>
              <w:rPr>
                <w:rFonts w:ascii="Consolas" w:hAnsi="Consolas" w:cs="Consolas" w:eastAsia="Consolas"/>
                <w:sz w:val="22"/>
              </w:rPr>
              <w:t>sysclin_bd</w:t>
            </w:r>
          </w:p>
        </w:tc>
        <w:tc>
          <w:tcPr>
            <w:tcW w:type="dxa" w:w="1397"/>
          </w:tcPr>
          <w:p>
            <w:pPr>
              <w:pStyle w:val="Textodetabla"/>
            </w:pPr>
            <w:r>
              <w:rPr/>
              <w:t>igual</w:t>
            </w:r>
          </w:p>
        </w:tc>
      </w:tr>
      <w:tr>
        <w:tc>
          <w:tcPr>
            <w:tcW w:type="dxa" w:w="2188"/>
          </w:tcPr>
          <w:p>
            <w:pPr>
              <w:pStyle w:val="Textodetabla"/>
            </w:pPr>
            <w:r>
              <w:rPr>
                <w:rFonts w:ascii="Consolas" w:hAnsi="Consolas" w:cs="Consolas" w:eastAsia="Consolas"/>
                <w:sz w:val="22"/>
              </w:rPr>
              <w:t>DB_USER</w:t>
            </w:r>
            <w:r>
              <w:rPr/>
              <w:t xml:space="preserve"> / </w:t>
            </w:r>
            <w:r>
              <w:rPr>
                <w:rFonts w:ascii="Consolas" w:hAnsi="Consolas" w:cs="Consolas" w:eastAsia="Consolas"/>
                <w:sz w:val="22"/>
              </w:rPr>
              <w:t>DB_PASSWORD</w:t>
            </w:r>
          </w:p>
        </w:tc>
        <w:tc>
          <w:tcPr>
            <w:tcW w:type="dxa" w:w="3846"/>
          </w:tcPr>
          <w:p>
            <w:pPr>
              <w:pStyle w:val="Textodetabla"/>
            </w:pPr>
            <w:r>
              <w:rPr/>
              <w:t xml:space="preserve">Usuario de la </w:t>
            </w:r>
            <w:r>
              <w:rPr>
                <w:b/>
              </w:rPr>
              <w:t>aplicación</w:t>
            </w:r>
            <w:r>
              <w:rPr/>
              <w:t xml:space="preserve"> (permisos mínimos)</w:t>
            </w:r>
          </w:p>
        </w:tc>
        <w:tc>
          <w:tcPr>
            <w:tcW w:type="dxa" w:w="1923"/>
          </w:tcPr>
          <w:p>
            <w:pPr>
              <w:pStyle w:val="Textodetabla"/>
            </w:pPr>
            <w:r>
              <w:rPr>
                <w:rFonts w:ascii="Consolas" w:hAnsi="Consolas" w:cs="Consolas" w:eastAsia="Consolas"/>
                <w:sz w:val="22"/>
              </w:rPr>
              <w:t>sysclin_app</w:t>
            </w:r>
            <w:r>
              <w:rPr/>
              <w:t xml:space="preserve"> / clave aleatoria</w:t>
            </w:r>
          </w:p>
        </w:tc>
        <w:tc>
          <w:tcPr>
            <w:tcW w:type="dxa" w:w="1397"/>
          </w:tcPr>
          <w:p>
            <w:pPr>
              <w:pStyle w:val="Textodetabla"/>
            </w:pPr>
            <w:r>
              <w:rPr/>
              <w:t>igual, otra clave</w:t>
            </w:r>
          </w:p>
        </w:tc>
      </w:tr>
      <w:tr>
        <w:tc>
          <w:tcPr>
            <w:tcW w:type="dxa" w:w="2188"/>
          </w:tcPr>
          <w:p>
            <w:pPr>
              <w:pStyle w:val="Textodetabla"/>
            </w:pPr>
            <w:r>
              <w:rPr>
                <w:rFonts w:ascii="Consolas" w:hAnsi="Consolas" w:cs="Consolas" w:eastAsia="Consolas"/>
                <w:sz w:val="22"/>
              </w:rPr>
              <w:t>POSTGRES_USER</w:t>
            </w:r>
            <w:r>
              <w:rPr/>
              <w:t xml:space="preserve"> / </w:t>
            </w:r>
            <w:r>
              <w:rPr>
                <w:rFonts w:ascii="Consolas" w:hAnsi="Consolas" w:cs="Consolas" w:eastAsia="Consolas"/>
                <w:sz w:val="22"/>
              </w:rPr>
              <w:t>POSTGRES_PASSWORD</w:t>
            </w:r>
          </w:p>
        </w:tc>
        <w:tc>
          <w:tcPr>
            <w:tcW w:type="dxa" w:w="3846"/>
          </w:tcPr>
          <w:p>
            <w:pPr>
              <w:pStyle w:val="Textodetabla"/>
            </w:pPr>
            <w:r>
              <w:rPr/>
              <w:t xml:space="preserve">Usuario </w:t>
            </w:r>
            <w:r>
              <w:rPr>
                <w:b/>
              </w:rPr>
              <w:t>administrador</w:t>
            </w:r>
            <w:r>
              <w:rPr/>
              <w:t xml:space="preserve"> de la base (backup, migraciones)</w:t>
            </w:r>
          </w:p>
        </w:tc>
        <w:tc>
          <w:tcPr>
            <w:tcW w:type="dxa" w:w="1923"/>
          </w:tcPr>
          <w:p>
            <w:pPr>
              <w:pStyle w:val="Textodetabla"/>
            </w:pPr>
            <w:r>
              <w:rPr>
                <w:rFonts w:ascii="Consolas" w:hAnsi="Consolas" w:cs="Consolas" w:eastAsia="Consolas"/>
                <w:sz w:val="22"/>
              </w:rPr>
              <w:t>postgres</w:t>
            </w:r>
            <w:r>
              <w:rPr/>
              <w:t xml:space="preserve"> / clave aleatoria</w:t>
            </w:r>
          </w:p>
        </w:tc>
        <w:tc>
          <w:tcPr>
            <w:tcW w:type="dxa" w:w="1397"/>
          </w:tcPr>
          <w:p>
            <w:pPr>
              <w:pStyle w:val="Textodetabla"/>
            </w:pPr>
            <w:r>
              <w:rPr/>
              <w:t>igual, otra clave</w:t>
            </w:r>
          </w:p>
        </w:tc>
      </w:tr>
      <w:tr>
        <w:tc>
          <w:tcPr>
            <w:tcW w:type="dxa" w:w="2188"/>
          </w:tcPr>
          <w:p>
            <w:pPr>
              <w:pStyle w:val="Textodetabla"/>
            </w:pPr>
            <w:r>
              <w:rPr>
                <w:rFonts w:ascii="Consolas" w:hAnsi="Consolas" w:cs="Consolas" w:eastAsia="Consolas"/>
                <w:sz w:val="22"/>
              </w:rPr>
              <w:t>POSTGRES_DB</w:t>
            </w:r>
          </w:p>
        </w:tc>
        <w:tc>
          <w:tcPr>
            <w:tcW w:type="dxa" w:w="3846"/>
          </w:tcPr>
          <w:p>
            <w:pPr>
              <w:pStyle w:val="Textodetabla"/>
            </w:pPr>
            <w:r>
              <w:rPr/>
              <w:t>Base que se crea solo en una instalación nueva</w:t>
            </w:r>
          </w:p>
        </w:tc>
        <w:tc>
          <w:tcPr>
            <w:tcW w:type="dxa" w:w="1923"/>
          </w:tcPr>
          <w:p>
            <w:pPr>
              <w:pStyle w:val="Textodetabla"/>
            </w:pPr>
            <w:r>
              <w:rPr>
                <w:rFonts w:ascii="Consolas" w:hAnsi="Consolas" w:cs="Consolas" w:eastAsia="Consolas"/>
                <w:sz w:val="22"/>
              </w:rPr>
              <w:t>clinicain</w:t>
            </w:r>
          </w:p>
        </w:tc>
        <w:tc>
          <w:tcPr>
            <w:tcW w:type="dxa" w:w="1397"/>
          </w:tcPr>
          <w:p>
            <w:pPr>
              <w:pStyle w:val="Textodetabla"/>
            </w:pPr>
            <w:r>
              <w:rPr/>
              <w:t>igual</w:t>
            </w:r>
          </w:p>
        </w:tc>
      </w:tr>
      <w:tr>
        <w:tc>
          <w:tcPr>
            <w:tcW w:type="dxa" w:w="2188"/>
          </w:tcPr>
          <w:p>
            <w:pPr>
              <w:pStyle w:val="Textodetabla"/>
            </w:pPr>
            <w:r>
              <w:rPr>
                <w:rFonts w:ascii="Consolas" w:hAnsi="Consolas" w:cs="Consolas" w:eastAsia="Consolas"/>
                <w:sz w:val="22"/>
              </w:rPr>
              <w:t>SECRET_KEY</w:t>
            </w:r>
          </w:p>
        </w:tc>
        <w:tc>
          <w:tcPr>
            <w:tcW w:type="dxa" w:w="3846"/>
          </w:tcPr>
          <w:p>
            <w:pPr>
              <w:pStyle w:val="Textodetabla"/>
            </w:pPr>
            <w:r>
              <w:rPr/>
              <w:t xml:space="preserve">Firma de las sesiones. </w:t>
            </w:r>
            <w:r>
              <w:rPr>
                <w:b/>
              </w:rPr>
              <w:t>Obligatoria</w:t>
            </w:r>
            <w:r>
              <w:rPr/>
              <w:t>, mínimo 32 caracteres</w:t>
            </w:r>
          </w:p>
        </w:tc>
        <w:tc>
          <w:tcPr>
            <w:tcW w:type="dxa" w:w="1923"/>
          </w:tcPr>
          <w:p>
            <w:pPr>
              <w:pStyle w:val="Textodetabla"/>
            </w:pPr>
            <w:r>
              <w:rPr/>
              <w:t>aleatoria</w:t>
            </w:r>
          </w:p>
        </w:tc>
        <w:tc>
          <w:tcPr>
            <w:tcW w:type="dxa" w:w="1397"/>
          </w:tcPr>
          <w:p>
            <w:pPr>
              <w:pStyle w:val="Textodetabla"/>
            </w:pPr>
            <w:r>
              <w:rPr/>
              <w:t xml:space="preserve">aleatoria, </w:t>
            </w:r>
            <w:r>
              <w:rPr>
                <w:b/>
              </w:rPr>
              <w:t>distinta</w:t>
            </w:r>
          </w:p>
        </w:tc>
      </w:tr>
      <w:tr>
        <w:tc>
          <w:tcPr>
            <w:tcW w:type="dxa" w:w="2188"/>
          </w:tcPr>
          <w:p>
            <w:pPr>
              <w:pStyle w:val="Textodetabla"/>
            </w:pPr>
            <w:r>
              <w:rPr>
                <w:rFonts w:ascii="Consolas" w:hAnsi="Consolas" w:cs="Consolas" w:eastAsia="Consolas"/>
                <w:sz w:val="22"/>
              </w:rPr>
              <w:t>SESSION_COOKIE_SECURE</w:t>
            </w:r>
          </w:p>
        </w:tc>
        <w:tc>
          <w:tcPr>
            <w:tcW w:type="dxa" w:w="3846"/>
          </w:tcPr>
          <w:p>
            <w:pPr>
              <w:pStyle w:val="Textodetabla"/>
            </w:pPr>
            <w:r>
              <w:rPr/>
              <w:t>Cookie de sesión solo por HTTPS</w:t>
            </w:r>
          </w:p>
        </w:tc>
        <w:tc>
          <w:tcPr>
            <w:tcW w:type="dxa" w:w="1923"/>
          </w:tcPr>
          <w:p>
            <w:pPr>
              <w:pStyle w:val="Textodetabla"/>
            </w:pPr>
            <w:r>
              <w:rPr>
                <w:rFonts w:ascii="Consolas" w:hAnsi="Consolas" w:cs="Consolas" w:eastAsia="Consolas"/>
                <w:sz w:val="22"/>
              </w:rPr>
              <w:t>0</w:t>
            </w:r>
          </w:p>
        </w:tc>
        <w:tc>
          <w:tcPr>
            <w:tcW w:type="dxa" w:w="1397"/>
          </w:tcPr>
          <w:p>
            <w:pPr>
              <w:pStyle w:val="Textodetabla"/>
            </w:pPr>
            <w:r>
              <w:rPr>
                <w:rFonts w:ascii="Consolas" w:hAnsi="Consolas" w:cs="Consolas" w:eastAsia="Consolas"/>
                <w:sz w:val="22"/>
              </w:rPr>
              <w:t>1</w:t>
            </w:r>
          </w:p>
        </w:tc>
      </w:tr>
      <w:tr>
        <w:tc>
          <w:tcPr>
            <w:tcW w:type="dxa" w:w="2188"/>
          </w:tcPr>
          <w:p>
            <w:pPr>
              <w:pStyle w:val="Textodetabla"/>
            </w:pPr>
            <w:r>
              <w:rPr>
                <w:rFonts w:ascii="Consolas" w:hAnsi="Consolas" w:cs="Consolas" w:eastAsia="Consolas"/>
                <w:sz w:val="22"/>
              </w:rPr>
              <w:t>FLASK_DEBUG</w:t>
            </w:r>
          </w:p>
        </w:tc>
        <w:tc>
          <w:tcPr>
            <w:tcW w:type="dxa" w:w="3846"/>
          </w:tcPr>
          <w:p>
            <w:pPr>
              <w:pStyle w:val="Textodetabla"/>
            </w:pPr>
            <w:r>
              <w:rPr/>
              <w:t>Modo depuración</w:t>
            </w:r>
          </w:p>
        </w:tc>
        <w:tc>
          <w:tcPr>
            <w:tcW w:type="dxa" w:w="1923"/>
          </w:tcPr>
          <w:p>
            <w:pPr>
              <w:pStyle w:val="Textodetabla"/>
            </w:pPr>
            <w:r>
              <w:rPr>
                <w:rFonts w:ascii="Consolas" w:hAnsi="Consolas" w:cs="Consolas" w:eastAsia="Consolas"/>
                <w:sz w:val="22"/>
              </w:rPr>
              <w:t>1</w:t>
            </w:r>
          </w:p>
        </w:tc>
        <w:tc>
          <w:tcPr>
            <w:tcW w:type="dxa" w:w="1397"/>
          </w:tcPr>
          <w:p>
            <w:pPr>
              <w:pStyle w:val="Textodetabla"/>
            </w:pPr>
            <w:r>
              <w:rPr>
                <w:rFonts w:ascii="Consolas" w:hAnsi="Consolas" w:cs="Consolas" w:eastAsia="Consolas"/>
                <w:sz w:val="22"/>
              </w:rPr>
              <w:t>0</w:t>
            </w:r>
          </w:p>
        </w:tc>
      </w:tr>
      <w:tr>
        <w:tc>
          <w:tcPr>
            <w:tcW w:type="dxa" w:w="2188"/>
          </w:tcPr>
          <w:p>
            <w:pPr>
              <w:pStyle w:val="Textodetabla"/>
            </w:pPr>
            <w:r>
              <w:rPr>
                <w:rFonts w:ascii="Consolas" w:hAnsi="Consolas" w:cs="Consolas" w:eastAsia="Consolas"/>
                <w:sz w:val="22"/>
              </w:rPr>
              <w:t>SMTP_*</w:t>
            </w:r>
          </w:p>
        </w:tc>
        <w:tc>
          <w:tcPr>
            <w:tcW w:type="dxa" w:w="3846"/>
          </w:tcPr>
          <w:p>
            <w:pPr>
              <w:pStyle w:val="Textodetabla"/>
            </w:pPr>
            <w:r>
              <w:rPr/>
              <w:t>Correo saliente (MFA, recuperación de contraseña, alertas)</w:t>
            </w:r>
          </w:p>
        </w:tc>
        <w:tc>
          <w:tcPr>
            <w:tcW w:type="dxa" w:w="1923"/>
          </w:tcPr>
          <w:p>
            <w:pPr>
              <w:pStyle w:val="Textodetabla"/>
            </w:pPr>
            <w:r>
              <w:rPr/>
              <w:t>cuenta Gmail</w:t>
            </w:r>
          </w:p>
        </w:tc>
        <w:tc>
          <w:tcPr>
            <w:tcW w:type="dxa" w:w="1397"/>
          </w:tcPr>
          <w:p>
            <w:pPr>
              <w:pStyle w:val="Textodetabla"/>
            </w:pPr>
            <w:r>
              <w:rPr/>
              <w:t>igual</w:t>
            </w:r>
          </w:p>
        </w:tc>
      </w:tr>
      <w:tr>
        <w:tc>
          <w:tcPr>
            <w:tcW w:type="dxa" w:w="2188"/>
          </w:tcPr>
          <w:p>
            <w:pPr>
              <w:pStyle w:val="Textodetabla"/>
            </w:pPr>
            <w:r>
              <w:rPr>
                <w:rFonts w:ascii="Consolas" w:hAnsi="Consolas" w:cs="Consolas" w:eastAsia="Consolas"/>
                <w:sz w:val="22"/>
              </w:rPr>
              <w:t>ULTRAMSG_*</w:t>
            </w:r>
          </w:p>
        </w:tc>
        <w:tc>
          <w:tcPr>
            <w:tcW w:type="dxa" w:w="3846"/>
          </w:tcPr>
          <w:p>
            <w:pPr>
              <w:pStyle w:val="Textodetabla"/>
            </w:pPr>
            <w:r>
              <w:rPr/>
              <w:t>Recordatorios por WhatsApp</w:t>
            </w:r>
          </w:p>
        </w:tc>
        <w:tc>
          <w:tcPr>
            <w:tcW w:type="dxa" w:w="1923"/>
          </w:tcPr>
          <w:p>
            <w:pPr>
              <w:pStyle w:val="Textodetabla"/>
            </w:pPr>
            <w:r>
              <w:rPr/>
              <w:t>credenciales propias</w:t>
            </w:r>
          </w:p>
        </w:tc>
        <w:tc>
          <w:tcPr>
            <w:tcW w:type="dxa" w:w="1397"/>
          </w:tcPr>
          <w:p>
            <w:pPr>
              <w:pStyle w:val="Textodetabla"/>
            </w:pPr>
            <w:r>
              <w:rPr/>
              <w:t>igual</w:t>
            </w:r>
          </w:p>
        </w:tc>
      </w:tr>
    </w:tbl>
    <w:p/>
    <w:p>
      <w:pPr>
        <w:pStyle w:val="Heading2"/>
      </w:pPr>
      <w:r>
        <w:t>Ver la configuración sin mostrar los secretos</w:t>
      </w:r>
    </w:p>
    <w:p>
      <w:pPr>
        <w:pStyle w:val="Código"/>
      </w:pPr>
      <w:r>
        <w:t>Get-Content .env | ForEach-Object { if ($_ -match 'PASSWORD|SECRET|TOKEN') { ($_ -split '=',2)[0] + '=***' } else { $_ } }</w:t>
      </w:r>
    </w:p>
    <w:p/>
    <w:p>
      <w:pPr>
        <w:pStyle w:val="Heading2"/>
      </w:pPr>
      <w:r>
        <w:t>Generar un valor aleatorio (contraseñas, SECRET_KEY)</w:t>
      </w:r>
    </w:p>
    <w:p>
      <w:pPr>
        <w:pStyle w:val="Código"/>
      </w:pPr>
      <w:r>
        <w:t>$rng = [Security.Cryptography.RandomNumberGenerator]::Create(); $b = New-Object byte[] 32; $rng.GetBytes($b); -join ($b | ForEach-Object { $_.ToString('x2') })</w:t>
      </w:r>
    </w:p>
    <w:p/>
    <w:p>
      <w:r>
        <w:rPr/>
        <w:t>Genera 64 caracteres hexadecimales: solo letras y números, sin problemas de comillas ni símbolos.</w:t>
      </w:r>
    </w:p>
    <w:p>
      <w:pPr>
        <w:pStyle w:val="Heading2"/>
      </w:pPr>
      <w:r>
        <w:t>Aplicar un cambio del .env</w:t>
      </w:r>
    </w:p>
    <w:p>
      <w:pPr>
        <w:pStyle w:val="Nota"/>
      </w:pPr>
      <w:r>
        <w:rPr>
          <w:b/>
        </w:rPr>
        <w:t xml:space="preserve">Nota: </w:t>
      </w:r>
      <w:r>
        <w:rPr>
          <w:rFonts w:ascii="Consolas" w:hAnsi="Consolas" w:cs="Consolas" w:eastAsia="Consolas"/>
          <w:sz w:val="22"/>
        </w:rPr>
        <w:t>docker restart</w:t>
      </w:r>
      <w:r>
        <w:rPr/>
        <w:t xml:space="preserve"> </w:t>
      </w:r>
      <w:r>
        <w:rPr>
          <w:b/>
        </w:rPr>
        <w:t>no</w:t>
      </w:r>
      <w:r>
        <w:rPr/>
        <w:t xml:space="preserve"> vuelve a leer el </w:t>
      </w:r>
      <w:r>
        <w:rPr>
          <w:rFonts w:ascii="Consolas" w:hAnsi="Consolas" w:cs="Consolas" w:eastAsia="Consolas"/>
          <w:sz w:val="22"/>
        </w:rPr>
        <w:t>.env</w:t>
      </w:r>
      <w:r>
        <w:rPr/>
        <w:t xml:space="preserve">. Después de cambiarlo, siempre hay que </w:t>
      </w:r>
      <w:r>
        <w:rPr>
          <w:b/>
        </w:rPr>
        <w:t>recrear</w:t>
      </w:r>
      <w:r>
        <w:rPr/>
        <w:t xml:space="preserve"> los contenedores:</w:t>
      </w:r>
    </w:p>
    <w:p>
      <w:pPr>
        <w:pStyle w:val="Código"/>
      </w:pPr>
      <w:r>
        <w:t>docker compose -f dock/docker-compose.yml up -d</w:t>
      </w:r>
    </w:p>
    <w:p/>
    <w:p>
      <w:r>
        <w:rPr/>
        <w:t xml:space="preserve">Si la variable la usa un solo servicio, alcanza con recrear ese: </w:t>
      </w:r>
      <w:r>
        <w:rPr>
          <w:rFonts w:ascii="Consolas" w:hAnsi="Consolas" w:cs="Consolas" w:eastAsia="Consolas"/>
          <w:sz w:val="22"/>
        </w:rPr>
        <w:t>docker compose -f dock/docker-compose.yml up -d app</w:t>
      </w:r>
      <w:r>
        <w:rPr/>
        <w:t>.</w:t>
      </w:r>
    </w:p>
    <w:p>
      <w:pPr>
        <w:pStyle w:val="Nota"/>
      </w:pPr>
      <w:r>
        <w:rPr>
          <w:b/>
        </w:rPr>
        <w:t xml:space="preserve">Nota: </w:t>
      </w:r>
      <w:r>
        <w:rPr/>
        <w:t xml:space="preserve">En </w:t>
      </w:r>
      <w:r>
        <w:rPr>
          <w:rFonts w:ascii="Consolas" w:hAnsi="Consolas" w:cs="Consolas" w:eastAsia="Consolas"/>
          <w:sz w:val="22"/>
        </w:rPr>
        <w:t>docker-compose.yml</w:t>
      </w:r>
      <w:r>
        <w:rPr/>
        <w:t xml:space="preserve">, las variables del </w:t>
      </w:r>
      <w:r>
        <w:rPr>
          <w:rFonts w:ascii="Consolas" w:hAnsi="Consolas" w:cs="Consolas" w:eastAsia="Consolas"/>
          <w:sz w:val="22"/>
        </w:rPr>
        <w:t>.env</w:t>
      </w:r>
      <w:r>
        <w:rPr/>
        <w:t xml:space="preserve"> llegan a los contenedores solo con </w:t>
      </w:r>
      <w:r>
        <w:rPr>
          <w:rFonts w:ascii="Consolas" w:hAnsi="Consolas" w:cs="Consolas" w:eastAsia="Consolas"/>
          <w:sz w:val="22"/>
        </w:rPr>
        <w:t>env_file:</w:t>
      </w:r>
      <w:r>
        <w:rPr/>
        <w:t xml:space="preserve">. Escribir </w:t>
      </w:r>
      <w:r>
        <w:rPr>
          <w:rFonts w:ascii="Consolas" w:hAnsi="Consolas" w:cs="Consolas" w:eastAsia="Consolas"/>
          <w:sz w:val="22"/>
        </w:rPr>
        <w:t>${VAR}</w:t>
      </w:r>
      <w:r>
        <w:rPr/>
        <w:t xml:space="preserve"> dentro de </w:t>
      </w:r>
      <w:r>
        <w:rPr>
          <w:rFonts w:ascii="Consolas" w:hAnsi="Consolas" w:cs="Consolas" w:eastAsia="Consolas"/>
          <w:sz w:val="22"/>
        </w:rPr>
        <w:t>environment:</w:t>
      </w:r>
      <w:r>
        <w:rPr/>
        <w:t xml:space="preserve"> deja el valor vacío, porque Compose no lee el </w:t>
      </w:r>
      <w:r>
        <w:rPr>
          <w:rFonts w:ascii="Consolas" w:hAnsi="Consolas" w:cs="Consolas" w:eastAsia="Consolas"/>
          <w:sz w:val="22"/>
        </w:rPr>
        <w:t>.env</w:t>
      </w:r>
      <w:r>
        <w:rPr/>
        <w:t xml:space="preserve"> de la raíz para eso.</w:t>
      </w:r>
    </w:p>
    <w:p>
      <w:pPr>
        <w:pStyle w:val="Heading1"/>
        <w:pageBreakBefore w:val="0"/>
      </w:pPr>
      <w:r>
        <w:t>Manejo de contenedores y reactivación del sistema</w:t>
      </w:r>
    </w:p>
    <w:p>
      <w:r>
        <w:rPr/>
        <w:t xml:space="preserve">En el servidor, </w:t>
      </w:r>
      <w:r>
        <w:rPr>
          <w:b/>
        </w:rPr>
        <w:t>todos</w:t>
      </w:r>
      <w:r>
        <w:rPr/>
        <w:t xml:space="preserve"> los comandos de </w:t>
      </w:r>
      <w:r>
        <w:rPr>
          <w:rFonts w:ascii="Consolas" w:hAnsi="Consolas" w:cs="Consolas" w:eastAsia="Consolas"/>
          <w:sz w:val="22"/>
        </w:rPr>
        <w:t>docker compose</w:t>
      </w:r>
      <w:r>
        <w:rPr/>
        <w:t xml:space="preserve"> llevan los dos archivos: </w:t>
      </w:r>
      <w:r>
        <w:rPr>
          <w:rFonts w:ascii="Consolas" w:hAnsi="Consolas" w:cs="Consolas" w:eastAsia="Consolas"/>
          <w:sz w:val="22"/>
        </w:rPr>
        <w:t>-f dock/docker-compose.yml -f dock/docker-compose.servidor.yml</w:t>
      </w:r>
      <w:r>
        <w:rPr/>
        <w:t>. En este capítulo se muestra la forma de desarrollo, con un solo archivo.</w:t>
      </w:r>
    </w:p>
    <w:p>
      <w:pPr>
        <w:pStyle w:val="Heading2"/>
      </w:pPr>
      <w:r>
        <w:t>Comandos de uso diario</w:t>
      </w:r>
    </w:p>
    <w:tbl>
      <w:tblPr>
        <w:tblStyle w:val="TableGrid"/>
        <w:tblW w:type="auto" w:w="0"/>
        <w:tblLayout w:type="fixed"/>
        <w:tblLook w:firstColumn="1" w:firstRow="1" w:lastColumn="0" w:lastRow="0" w:noHBand="0" w:noVBand="1" w:val="04A0"/>
      </w:tblPr>
      <w:tblGrid>
        <w:gridCol w:w="4677"/>
        <w:gridCol w:w="4677"/>
      </w:tblGrid>
      <w:tr>
        <w:trPr>
          <w:tblHeader/>
        </w:trPr>
        <w:tc>
          <w:tcPr>
            <w:tcW w:type="dxa" w:w="3241"/>
            <w:shd w:val="clear" w:color="auto" w:fill="D9D9D9"/>
          </w:tcPr>
          <w:p>
            <w:pPr>
              <w:pStyle w:val="Textodetabla"/>
            </w:pPr>
            <w:r>
              <w:rPr>
                <w:b/>
              </w:rPr>
              <w:t>Tarea</w:t>
            </w:r>
          </w:p>
        </w:tc>
        <w:tc>
          <w:tcPr>
            <w:tcW w:type="dxa" w:w="6113"/>
            <w:shd w:val="clear" w:color="auto" w:fill="D9D9D9"/>
          </w:tcPr>
          <w:p>
            <w:pPr>
              <w:pStyle w:val="Textodetabla"/>
            </w:pPr>
            <w:r>
              <w:rPr>
                <w:b/>
              </w:rPr>
              <w:t>Comando</w:t>
            </w:r>
          </w:p>
        </w:tc>
      </w:tr>
      <w:tr>
        <w:tc>
          <w:tcPr>
            <w:tcW w:type="dxa" w:w="3241"/>
          </w:tcPr>
          <w:p>
            <w:pPr>
              <w:pStyle w:val="Textodetabla"/>
            </w:pPr>
            <w:r>
              <w:rPr/>
              <w:t>Ver el estado</w:t>
            </w:r>
          </w:p>
        </w:tc>
        <w:tc>
          <w:tcPr>
            <w:tcW w:type="dxa" w:w="6113"/>
          </w:tcPr>
          <w:p>
            <w:pPr>
              <w:pStyle w:val="Textodetabla"/>
            </w:pPr>
            <w:r>
              <w:rPr>
                <w:rFonts w:ascii="Consolas" w:hAnsi="Consolas" w:cs="Consolas" w:eastAsia="Consolas"/>
                <w:sz w:val="22"/>
              </w:rPr>
              <w:t>docker ps --filter name=syscomcli</w:t>
            </w:r>
          </w:p>
        </w:tc>
      </w:tr>
      <w:tr>
        <w:tc>
          <w:tcPr>
            <w:tcW w:type="dxa" w:w="3241"/>
          </w:tcPr>
          <w:p>
            <w:pPr>
              <w:pStyle w:val="Textodetabla"/>
            </w:pPr>
            <w:r>
              <w:rPr/>
              <w:t>Levantar todo</w:t>
            </w:r>
          </w:p>
        </w:tc>
        <w:tc>
          <w:tcPr>
            <w:tcW w:type="dxa" w:w="6113"/>
          </w:tcPr>
          <w:p>
            <w:pPr>
              <w:pStyle w:val="Textodetabla"/>
            </w:pPr>
            <w:r>
              <w:rPr>
                <w:rFonts w:ascii="Consolas" w:hAnsi="Consolas" w:cs="Consolas" w:eastAsia="Consolas"/>
                <w:sz w:val="22"/>
              </w:rPr>
              <w:t>docker compose -f dock/docker-compose.yml up -d</w:t>
            </w:r>
          </w:p>
        </w:tc>
      </w:tr>
      <w:tr>
        <w:tc>
          <w:tcPr>
            <w:tcW w:type="dxa" w:w="3241"/>
          </w:tcPr>
          <w:p>
            <w:pPr>
              <w:pStyle w:val="Textodetabla"/>
            </w:pPr>
            <w:r>
              <w:rPr/>
              <w:t>Detener todo, sin borrar datos</w:t>
            </w:r>
          </w:p>
        </w:tc>
        <w:tc>
          <w:tcPr>
            <w:tcW w:type="dxa" w:w="6113"/>
          </w:tcPr>
          <w:p>
            <w:pPr>
              <w:pStyle w:val="Textodetabla"/>
            </w:pPr>
            <w:r>
              <w:rPr>
                <w:rFonts w:ascii="Consolas" w:hAnsi="Consolas" w:cs="Consolas" w:eastAsia="Consolas"/>
                <w:sz w:val="22"/>
              </w:rPr>
              <w:t>docker compose -f dock/docker-compose.yml stop</w:t>
            </w:r>
          </w:p>
        </w:tc>
      </w:tr>
      <w:tr>
        <w:tc>
          <w:tcPr>
            <w:tcW w:type="dxa" w:w="3241"/>
          </w:tcPr>
          <w:p>
            <w:pPr>
              <w:pStyle w:val="Textodetabla"/>
            </w:pPr>
            <w:r>
              <w:rPr/>
              <w:t>Volver a arrancar lo detenido</w:t>
            </w:r>
          </w:p>
        </w:tc>
        <w:tc>
          <w:tcPr>
            <w:tcW w:type="dxa" w:w="6113"/>
          </w:tcPr>
          <w:p>
            <w:pPr>
              <w:pStyle w:val="Textodetabla"/>
            </w:pPr>
            <w:r>
              <w:rPr>
                <w:rFonts w:ascii="Consolas" w:hAnsi="Consolas" w:cs="Consolas" w:eastAsia="Consolas"/>
                <w:sz w:val="22"/>
              </w:rPr>
              <w:t>docker compose -f dock/docker-compose.yml start</w:t>
            </w:r>
          </w:p>
        </w:tc>
      </w:tr>
      <w:tr>
        <w:tc>
          <w:tcPr>
            <w:tcW w:type="dxa" w:w="3241"/>
          </w:tcPr>
          <w:p>
            <w:pPr>
              <w:pStyle w:val="Textodetabla"/>
            </w:pPr>
            <w:r>
              <w:rPr/>
              <w:t xml:space="preserve">Reiniciar solo la app (sin cambios del </w:t>
            </w:r>
            <w:r>
              <w:rPr>
                <w:rFonts w:ascii="Consolas" w:hAnsi="Consolas" w:cs="Consolas" w:eastAsia="Consolas"/>
                <w:sz w:val="22"/>
              </w:rPr>
              <w:t>.env</w:t>
            </w:r>
            <w:r>
              <w:rPr/>
              <w:t>)</w:t>
            </w:r>
          </w:p>
        </w:tc>
        <w:tc>
          <w:tcPr>
            <w:tcW w:type="dxa" w:w="6113"/>
          </w:tcPr>
          <w:p>
            <w:pPr>
              <w:pStyle w:val="Textodetabla"/>
            </w:pPr>
            <w:r>
              <w:rPr>
                <w:rFonts w:ascii="Consolas" w:hAnsi="Consolas" w:cs="Consolas" w:eastAsia="Consolas"/>
                <w:sz w:val="22"/>
              </w:rPr>
              <w:t>docker restart syscomcli_app</w:t>
            </w:r>
          </w:p>
        </w:tc>
      </w:tr>
      <w:tr>
        <w:tc>
          <w:tcPr>
            <w:tcW w:type="dxa" w:w="3241"/>
          </w:tcPr>
          <w:p>
            <w:pPr>
              <w:pStyle w:val="Textodetabla"/>
            </w:pPr>
            <w:r>
              <w:rPr/>
              <w:t xml:space="preserve">Recrear un servicio (relee el </w:t>
            </w:r>
            <w:r>
              <w:rPr>
                <w:rFonts w:ascii="Consolas" w:hAnsi="Consolas" w:cs="Consolas" w:eastAsia="Consolas"/>
                <w:sz w:val="22"/>
              </w:rPr>
              <w:t>.env</w:t>
            </w:r>
            <w:r>
              <w:rPr/>
              <w:t>)</w:t>
            </w:r>
          </w:p>
        </w:tc>
        <w:tc>
          <w:tcPr>
            <w:tcW w:type="dxa" w:w="6113"/>
          </w:tcPr>
          <w:p>
            <w:pPr>
              <w:pStyle w:val="Textodetabla"/>
            </w:pPr>
            <w:r>
              <w:rPr>
                <w:rFonts w:ascii="Consolas" w:hAnsi="Consolas" w:cs="Consolas" w:eastAsia="Consolas"/>
                <w:sz w:val="22"/>
              </w:rPr>
              <w:t>docker compose -f dock/docker-compose.yml up -d &lt;servicio&gt;</w:t>
            </w:r>
            <w:r>
              <w:rPr/>
              <w:t xml:space="preserve"> (</w:t>
            </w:r>
            <w:r>
              <w:rPr>
                <w:rFonts w:ascii="Consolas" w:hAnsi="Consolas" w:cs="Consolas" w:eastAsia="Consolas"/>
                <w:sz w:val="22"/>
              </w:rPr>
              <w:t>app</w:t>
            </w:r>
            <w:r>
              <w:rPr/>
              <w:t xml:space="preserve">, </w:t>
            </w:r>
            <w:r>
              <w:rPr>
                <w:rFonts w:ascii="Consolas" w:hAnsi="Consolas" w:cs="Consolas" w:eastAsia="Consolas"/>
                <w:sz w:val="22"/>
              </w:rPr>
              <w:t>db</w:t>
            </w:r>
            <w:r>
              <w:rPr/>
              <w:t xml:space="preserve">, </w:t>
            </w:r>
            <w:r>
              <w:rPr>
                <w:rFonts w:ascii="Consolas" w:hAnsi="Consolas" w:cs="Consolas" w:eastAsia="Consolas"/>
                <w:sz w:val="22"/>
              </w:rPr>
              <w:t>backup</w:t>
            </w:r>
            <w:r>
              <w:rPr/>
              <w:t xml:space="preserve">, </w:t>
            </w:r>
            <w:r>
              <w:rPr>
                <w:rFonts w:ascii="Consolas" w:hAnsi="Consolas" w:cs="Consolas" w:eastAsia="Consolas"/>
                <w:sz w:val="22"/>
              </w:rPr>
              <w:t>nginx</w:t>
            </w:r>
            <w:r>
              <w:rPr/>
              <w:t>)</w:t>
            </w:r>
          </w:p>
        </w:tc>
      </w:tr>
      <w:tr>
        <w:tc>
          <w:tcPr>
            <w:tcW w:type="dxa" w:w="3241"/>
          </w:tcPr>
          <w:p>
            <w:pPr>
              <w:pStyle w:val="Textodetabla"/>
            </w:pPr>
            <w:r>
              <w:rPr/>
              <w:t>Ver los logs de la app</w:t>
            </w:r>
          </w:p>
        </w:tc>
        <w:tc>
          <w:tcPr>
            <w:tcW w:type="dxa" w:w="6113"/>
          </w:tcPr>
          <w:p>
            <w:pPr>
              <w:pStyle w:val="Textodetabla"/>
            </w:pPr>
            <w:r>
              <w:rPr>
                <w:rFonts w:ascii="Consolas" w:hAnsi="Consolas" w:cs="Consolas" w:eastAsia="Consolas"/>
                <w:sz w:val="22"/>
              </w:rPr>
              <w:t>docker logs syscomcli_app --tail 50</w:t>
            </w:r>
          </w:p>
        </w:tc>
      </w:tr>
      <w:tr>
        <w:tc>
          <w:tcPr>
            <w:tcW w:type="dxa" w:w="3241"/>
          </w:tcPr>
          <w:p>
            <w:pPr>
              <w:pStyle w:val="Textodetabla"/>
            </w:pPr>
            <w:r>
              <w:rPr/>
              <w:t>Seguir los logs en vivo</w:t>
            </w:r>
          </w:p>
        </w:tc>
        <w:tc>
          <w:tcPr>
            <w:tcW w:type="dxa" w:w="6113"/>
          </w:tcPr>
          <w:p>
            <w:pPr>
              <w:pStyle w:val="Textodetabla"/>
            </w:pPr>
            <w:r>
              <w:rPr>
                <w:rFonts w:ascii="Consolas" w:hAnsi="Consolas" w:cs="Consolas" w:eastAsia="Consolas"/>
                <w:sz w:val="22"/>
              </w:rPr>
              <w:t>docker logs -f syscomcli_app</w:t>
            </w:r>
            <w:r>
              <w:rPr/>
              <w:t xml:space="preserve"> (salir con Ctrl+C)</w:t>
            </w:r>
          </w:p>
        </w:tc>
      </w:tr>
      <w:tr>
        <w:tc>
          <w:tcPr>
            <w:tcW w:type="dxa" w:w="3241"/>
          </w:tcPr>
          <w:p>
            <w:pPr>
              <w:pStyle w:val="Textodetabla"/>
            </w:pPr>
            <w:r>
              <w:rPr/>
              <w:t>Logs de la última hora</w:t>
            </w:r>
          </w:p>
        </w:tc>
        <w:tc>
          <w:tcPr>
            <w:tcW w:type="dxa" w:w="6113"/>
          </w:tcPr>
          <w:p>
            <w:pPr>
              <w:pStyle w:val="Textodetabla"/>
            </w:pPr>
            <w:r>
              <w:rPr>
                <w:rFonts w:ascii="Consolas" w:hAnsi="Consolas" w:cs="Consolas" w:eastAsia="Consolas"/>
                <w:sz w:val="22"/>
              </w:rPr>
              <w:t>docker logs syscomcli_app --since 1h</w:t>
            </w:r>
          </w:p>
        </w:tc>
      </w:tr>
      <w:tr>
        <w:tc>
          <w:tcPr>
            <w:tcW w:type="dxa" w:w="3241"/>
          </w:tcPr>
          <w:p>
            <w:pPr>
              <w:pStyle w:val="Textodetabla"/>
            </w:pPr>
            <w:r>
              <w:rPr/>
              <w:t>Comprobar que la app responde</w:t>
            </w:r>
          </w:p>
        </w:tc>
        <w:tc>
          <w:tcPr>
            <w:tcW w:type="dxa" w:w="6113"/>
          </w:tcPr>
          <w:p>
            <w:pPr>
              <w:pStyle w:val="Textodetabla"/>
            </w:pPr>
            <w:r>
              <w:rPr>
                <w:rFonts w:ascii="Consolas" w:hAnsi="Consolas" w:cs="Consolas" w:eastAsia="Consolas"/>
                <w:sz w:val="22"/>
              </w:rPr>
              <w:t>curl.exe -sk -o NUL -w "%{http_code}" https://localhost/login</w:t>
            </w:r>
            <w:r>
              <w:rPr/>
              <w:t xml:space="preserve"> → </w:t>
            </w:r>
            <w:r>
              <w:rPr>
                <w:rFonts w:ascii="Consolas" w:hAnsi="Consolas" w:cs="Consolas" w:eastAsia="Consolas"/>
                <w:sz w:val="22"/>
              </w:rPr>
              <w:t>200</w:t>
            </w:r>
          </w:p>
        </w:tc>
      </w:tr>
      <w:tr>
        <w:tc>
          <w:tcPr>
            <w:tcW w:type="dxa" w:w="3241"/>
          </w:tcPr>
          <w:p>
            <w:pPr>
              <w:pStyle w:val="Textodetabla"/>
            </w:pPr>
            <w:r>
              <w:rPr/>
              <w:t>Abrir una terminal dentro de un contenedor</w:t>
            </w:r>
          </w:p>
        </w:tc>
        <w:tc>
          <w:tcPr>
            <w:tcW w:type="dxa" w:w="6113"/>
          </w:tcPr>
          <w:p>
            <w:pPr>
              <w:pStyle w:val="Textodetabla"/>
            </w:pPr>
            <w:r>
              <w:rPr>
                <w:rFonts w:ascii="Consolas" w:hAnsi="Consolas" w:cs="Consolas" w:eastAsia="Consolas"/>
                <w:sz w:val="22"/>
              </w:rPr>
              <w:t>docker exec -it syscomcli_app sh</w:t>
            </w:r>
            <w:r>
              <w:rPr/>
              <w:t xml:space="preserve"> (salir con </w:t>
            </w:r>
            <w:r>
              <w:rPr>
                <w:rFonts w:ascii="Consolas" w:hAnsi="Consolas" w:cs="Consolas" w:eastAsia="Consolas"/>
                <w:sz w:val="22"/>
              </w:rPr>
              <w:t>exit</w:t>
            </w:r>
            <w:r>
              <w:rPr/>
              <w:t>)</w:t>
            </w:r>
          </w:p>
        </w:tc>
      </w:tr>
      <w:tr>
        <w:tc>
          <w:tcPr>
            <w:tcW w:type="dxa" w:w="3241"/>
          </w:tcPr>
          <w:p>
            <w:pPr>
              <w:pStyle w:val="Textodetabla"/>
            </w:pPr>
            <w:r>
              <w:rPr/>
              <w:t>Uso de CPU y memoria</w:t>
            </w:r>
          </w:p>
        </w:tc>
        <w:tc>
          <w:tcPr>
            <w:tcW w:type="dxa" w:w="6113"/>
          </w:tcPr>
          <w:p>
            <w:pPr>
              <w:pStyle w:val="Textodetabla"/>
            </w:pPr>
            <w:r>
              <w:rPr>
                <w:rFonts w:ascii="Consolas" w:hAnsi="Consolas" w:cs="Consolas" w:eastAsia="Consolas"/>
                <w:sz w:val="22"/>
              </w:rPr>
              <w:t>docker stats --no-stream --filter name=syscomcli</w:t>
            </w:r>
          </w:p>
        </w:tc>
      </w:tr>
      <w:tr>
        <w:tc>
          <w:tcPr>
            <w:tcW w:type="dxa" w:w="3241"/>
          </w:tcPr>
          <w:p>
            <w:pPr>
              <w:pStyle w:val="Textodetabla"/>
            </w:pPr>
            <w:r>
              <w:rPr/>
              <w:t>Espacio en disco de Docker</w:t>
            </w:r>
          </w:p>
        </w:tc>
        <w:tc>
          <w:tcPr>
            <w:tcW w:type="dxa" w:w="6113"/>
          </w:tcPr>
          <w:p>
            <w:pPr>
              <w:pStyle w:val="Textodetabla"/>
            </w:pPr>
            <w:r>
              <w:rPr>
                <w:rFonts w:ascii="Consolas" w:hAnsi="Consolas" w:cs="Consolas" w:eastAsia="Consolas"/>
                <w:sz w:val="22"/>
              </w:rPr>
              <w:t>docker system df</w:t>
            </w:r>
          </w:p>
        </w:tc>
      </w:tr>
    </w:tbl>
    <w:p/>
    <w:p>
      <w:r>
        <w:rPr>
          <w:b/>
        </w:rPr>
        <w:t>Estado esperado</w:t>
      </w:r>
      <w:r>
        <w:rPr/>
        <w:t xml:space="preserve">: 4 contenedores </w:t>
      </w:r>
      <w:r>
        <w:rPr>
          <w:rFonts w:ascii="Consolas" w:hAnsi="Consolas" w:cs="Consolas" w:eastAsia="Consolas"/>
          <w:sz w:val="22"/>
        </w:rPr>
        <w:t>Up</w:t>
      </w:r>
      <w:r>
        <w:rPr/>
        <w:t xml:space="preserve"> (</w:t>
      </w:r>
      <w:r>
        <w:rPr>
          <w:rFonts w:ascii="Consolas" w:hAnsi="Consolas" w:cs="Consolas" w:eastAsia="Consolas"/>
          <w:sz w:val="22"/>
        </w:rPr>
        <w:t>syscomcli_nginx</w:t>
      </w:r>
      <w:r>
        <w:rPr/>
        <w:t xml:space="preserve">, </w:t>
      </w:r>
      <w:r>
        <w:rPr>
          <w:rFonts w:ascii="Consolas" w:hAnsi="Consolas" w:cs="Consolas" w:eastAsia="Consolas"/>
          <w:sz w:val="22"/>
        </w:rPr>
        <w:t>syscomcli_app</w:t>
      </w:r>
      <w:r>
        <w:rPr/>
        <w:t xml:space="preserve">, </w:t>
      </w:r>
      <w:r>
        <w:rPr>
          <w:rFonts w:ascii="Consolas" w:hAnsi="Consolas" w:cs="Consolas" w:eastAsia="Consolas"/>
          <w:sz w:val="22"/>
        </w:rPr>
        <w:t>syscomcli_bd</w:t>
      </w:r>
      <w:r>
        <w:rPr/>
        <w:t xml:space="preserve">, </w:t>
      </w:r>
      <w:r>
        <w:rPr>
          <w:rFonts w:ascii="Consolas" w:hAnsi="Consolas" w:cs="Consolas" w:eastAsia="Consolas"/>
          <w:sz w:val="22"/>
        </w:rPr>
        <w:t>syscomcli_backup</w:t>
      </w:r>
      <w:r>
        <w:rPr/>
        <w:t xml:space="preserve">); la base, además, </w:t>
      </w:r>
      <w:r>
        <w:rPr>
          <w:rFonts w:ascii="Consolas" w:hAnsi="Consolas" w:cs="Consolas" w:eastAsia="Consolas"/>
          <w:sz w:val="22"/>
        </w:rPr>
        <w:t>(healthy)</w:t>
      </w:r>
      <w:r>
        <w:rPr/>
        <w:t>.</w:t>
      </w:r>
    </w:p>
    <w:p>
      <w:pPr>
        <w:pStyle w:val="Heading2"/>
      </w:pPr>
      <w:r>
        <w:t>Qué comando usar según el cambio</w:t>
      </w:r>
    </w:p>
    <w:tbl>
      <w:tblPr>
        <w:tblStyle w:val="TableGrid"/>
        <w:tblW w:type="auto" w:w="0"/>
        <w:tblLayout w:type="fixed"/>
        <w:tblLook w:firstColumn="1" w:firstRow="1" w:lastColumn="0" w:lastRow="0" w:noHBand="0" w:noVBand="1" w:val="04A0"/>
      </w:tblPr>
      <w:tblGrid>
        <w:gridCol w:w="3118"/>
        <w:gridCol w:w="3118"/>
        <w:gridCol w:w="3118"/>
      </w:tblGrid>
      <w:tr>
        <w:trPr>
          <w:tblHeader/>
        </w:trPr>
        <w:tc>
          <w:tcPr>
            <w:tcW w:type="dxa" w:w="2309"/>
            <w:shd w:val="clear" w:color="auto" w:fill="D9D9D9"/>
          </w:tcPr>
          <w:p>
            <w:pPr>
              <w:pStyle w:val="Textodetabla"/>
            </w:pPr>
            <w:r>
              <w:rPr>
                <w:b/>
              </w:rPr>
              <w:t>Se cambió…</w:t>
            </w:r>
          </w:p>
        </w:tc>
        <w:tc>
          <w:tcPr>
            <w:tcW w:type="dxa" w:w="1835"/>
            <w:shd w:val="clear" w:color="auto" w:fill="D9D9D9"/>
          </w:tcPr>
          <w:p>
            <w:pPr>
              <w:pStyle w:val="Textodetabla"/>
            </w:pPr>
            <w:r>
              <w:rPr>
                <w:b/>
              </w:rPr>
              <w:t>Hay que…</w:t>
            </w:r>
          </w:p>
        </w:tc>
        <w:tc>
          <w:tcPr>
            <w:tcW w:type="dxa" w:w="5210"/>
            <w:shd w:val="clear" w:color="auto" w:fill="D9D9D9"/>
          </w:tcPr>
          <w:p>
            <w:pPr>
              <w:pStyle w:val="Textodetabla"/>
            </w:pPr>
            <w:r>
              <w:rPr>
                <w:b/>
              </w:rPr>
              <w:t>Comando</w:t>
            </w:r>
          </w:p>
        </w:tc>
      </w:tr>
      <w:tr>
        <w:tc>
          <w:tcPr>
            <w:tcW w:type="dxa" w:w="2309"/>
          </w:tcPr>
          <w:p>
            <w:pPr>
              <w:pStyle w:val="Textodetabla"/>
            </w:pPr>
            <w:r>
              <w:rPr/>
              <w:t>Código Python o plantillas (desarrollo)</w:t>
            </w:r>
          </w:p>
        </w:tc>
        <w:tc>
          <w:tcPr>
            <w:tcW w:type="dxa" w:w="1835"/>
          </w:tcPr>
          <w:p>
            <w:pPr>
              <w:pStyle w:val="Textodetabla"/>
            </w:pPr>
            <w:r>
              <w:rPr/>
              <w:t>Nada: se recarga solo</w:t>
            </w:r>
          </w:p>
        </w:tc>
        <w:tc>
          <w:tcPr>
            <w:tcW w:type="dxa" w:w="5210"/>
          </w:tcPr>
          <w:p>
            <w:pPr>
              <w:pStyle w:val="Textodetabla"/>
            </w:pPr>
            <w:r>
              <w:rPr/>
              <w:t>—</w:t>
            </w:r>
          </w:p>
        </w:tc>
      </w:tr>
      <w:tr>
        <w:tc>
          <w:tcPr>
            <w:tcW w:type="dxa" w:w="2309"/>
          </w:tcPr>
          <w:p>
            <w:pPr>
              <w:pStyle w:val="Textodetabla"/>
            </w:pPr>
            <w:r>
              <w:rPr/>
              <w:t>Código Python o plantillas (servidor)</w:t>
            </w:r>
          </w:p>
        </w:tc>
        <w:tc>
          <w:tcPr>
            <w:tcW w:type="dxa" w:w="1835"/>
          </w:tcPr>
          <w:p>
            <w:pPr>
              <w:pStyle w:val="Textodetabla"/>
            </w:pPr>
            <w:r>
              <w:rPr/>
              <w:t>Reiniciar la app</w:t>
            </w:r>
          </w:p>
        </w:tc>
        <w:tc>
          <w:tcPr>
            <w:tcW w:type="dxa" w:w="5210"/>
          </w:tcPr>
          <w:p>
            <w:pPr>
              <w:pStyle w:val="Textodetabla"/>
            </w:pPr>
            <w:r>
              <w:rPr>
                <w:rFonts w:ascii="Consolas" w:hAnsi="Consolas" w:cs="Consolas" w:eastAsia="Consolas"/>
                <w:sz w:val="22"/>
              </w:rPr>
              <w:t>docker restart syscomcli_app</w:t>
            </w:r>
          </w:p>
        </w:tc>
      </w:tr>
      <w:tr>
        <w:tc>
          <w:tcPr>
            <w:tcW w:type="dxa" w:w="2309"/>
          </w:tcPr>
          <w:p>
            <w:pPr>
              <w:pStyle w:val="Textodetabla"/>
            </w:pPr>
            <w:r>
              <w:rPr/>
              <w:t xml:space="preserve">El </w:t>
            </w:r>
            <w:r>
              <w:rPr>
                <w:rFonts w:ascii="Consolas" w:hAnsi="Consolas" w:cs="Consolas" w:eastAsia="Consolas"/>
                <w:sz w:val="22"/>
              </w:rPr>
              <w:t>.env</w:t>
            </w:r>
          </w:p>
        </w:tc>
        <w:tc>
          <w:tcPr>
            <w:tcW w:type="dxa" w:w="1835"/>
          </w:tcPr>
          <w:p>
            <w:pPr>
              <w:pStyle w:val="Textodetabla"/>
            </w:pPr>
            <w:r>
              <w:rPr/>
              <w:t>Recrear</w:t>
            </w:r>
          </w:p>
        </w:tc>
        <w:tc>
          <w:tcPr>
            <w:tcW w:type="dxa" w:w="5210"/>
          </w:tcPr>
          <w:p>
            <w:pPr>
              <w:pStyle w:val="Textodetabla"/>
            </w:pPr>
            <w:r>
              <w:rPr>
                <w:rFonts w:ascii="Consolas" w:hAnsi="Consolas" w:cs="Consolas" w:eastAsia="Consolas"/>
                <w:sz w:val="22"/>
              </w:rPr>
              <w:t>docker compose -f dock/docker-compose.yml up -d</w:t>
            </w:r>
          </w:p>
        </w:tc>
      </w:tr>
      <w:tr>
        <w:tc>
          <w:tcPr>
            <w:tcW w:type="dxa" w:w="2309"/>
          </w:tcPr>
          <w:p>
            <w:pPr>
              <w:pStyle w:val="Textodetabla"/>
            </w:pPr>
            <w:r>
              <w:rPr>
                <w:rFonts w:ascii="Consolas" w:hAnsi="Consolas" w:cs="Consolas" w:eastAsia="Consolas"/>
                <w:sz w:val="22"/>
              </w:rPr>
              <w:t>docker-compose.yml</w:t>
            </w:r>
          </w:p>
        </w:tc>
        <w:tc>
          <w:tcPr>
            <w:tcW w:type="dxa" w:w="1835"/>
          </w:tcPr>
          <w:p>
            <w:pPr>
              <w:pStyle w:val="Textodetabla"/>
            </w:pPr>
            <w:r>
              <w:rPr/>
              <w:t>Recrear</w:t>
            </w:r>
          </w:p>
        </w:tc>
        <w:tc>
          <w:tcPr>
            <w:tcW w:type="dxa" w:w="5210"/>
          </w:tcPr>
          <w:p>
            <w:pPr>
              <w:pStyle w:val="Textodetabla"/>
            </w:pPr>
            <w:r>
              <w:rPr>
                <w:rFonts w:ascii="Consolas" w:hAnsi="Consolas" w:cs="Consolas" w:eastAsia="Consolas"/>
                <w:sz w:val="22"/>
              </w:rPr>
              <w:t>docker compose -f dock/docker-compose.yml up -d</w:t>
            </w:r>
          </w:p>
        </w:tc>
      </w:tr>
      <w:tr>
        <w:tc>
          <w:tcPr>
            <w:tcW w:type="dxa" w:w="2309"/>
          </w:tcPr>
          <w:p>
            <w:pPr>
              <w:pStyle w:val="Textodetabla"/>
            </w:pPr>
            <w:r>
              <w:rPr>
                <w:rFonts w:ascii="Consolas" w:hAnsi="Consolas" w:cs="Consolas" w:eastAsia="Consolas"/>
                <w:sz w:val="22"/>
              </w:rPr>
              <w:t>requirements.txt</w:t>
            </w:r>
            <w:r>
              <w:rPr/>
              <w:t xml:space="preserve"> o </w:t>
            </w:r>
            <w:r>
              <w:rPr>
                <w:rFonts w:ascii="Consolas" w:hAnsi="Consolas" w:cs="Consolas" w:eastAsia="Consolas"/>
                <w:sz w:val="22"/>
              </w:rPr>
              <w:t>Dockerfile</w:t>
            </w:r>
          </w:p>
        </w:tc>
        <w:tc>
          <w:tcPr>
            <w:tcW w:type="dxa" w:w="1835"/>
          </w:tcPr>
          <w:p>
            <w:pPr>
              <w:pStyle w:val="Textodetabla"/>
            </w:pPr>
            <w:r>
              <w:rPr/>
              <w:t>Reconstruir la imagen y recrear</w:t>
            </w:r>
          </w:p>
        </w:tc>
        <w:tc>
          <w:tcPr>
            <w:tcW w:type="dxa" w:w="5210"/>
          </w:tcPr>
          <w:p>
            <w:pPr>
              <w:pStyle w:val="Textodetabla"/>
            </w:pPr>
            <w:r>
              <w:rPr>
                <w:rFonts w:ascii="Consolas" w:hAnsi="Consolas" w:cs="Consolas" w:eastAsia="Consolas"/>
                <w:sz w:val="22"/>
              </w:rPr>
              <w:t>docker compose -f dock/docker-compose.yml build app</w:t>
            </w:r>
            <w:r>
              <w:rPr/>
              <w:t xml:space="preserve"> y luego </w:t>
            </w:r>
            <w:r>
              <w:rPr>
                <w:rFonts w:ascii="Consolas" w:hAnsi="Consolas" w:cs="Consolas" w:eastAsia="Consolas"/>
                <w:sz w:val="22"/>
              </w:rPr>
              <w:t>up -d app</w:t>
            </w:r>
          </w:p>
        </w:tc>
      </w:tr>
      <w:tr>
        <w:tc>
          <w:tcPr>
            <w:tcW w:type="dxa" w:w="2309"/>
          </w:tcPr>
          <w:p>
            <w:pPr>
              <w:pStyle w:val="Textodetabla"/>
            </w:pPr>
            <w:r>
              <w:rPr/>
              <w:t>Configuración de nginx</w:t>
            </w:r>
          </w:p>
        </w:tc>
        <w:tc>
          <w:tcPr>
            <w:tcW w:type="dxa" w:w="1835"/>
          </w:tcPr>
          <w:p>
            <w:pPr>
              <w:pStyle w:val="Textodetabla"/>
            </w:pPr>
            <w:r>
              <w:rPr/>
              <w:t>Validar y recargar</w:t>
            </w:r>
          </w:p>
        </w:tc>
        <w:tc>
          <w:tcPr>
            <w:tcW w:type="dxa" w:w="5210"/>
          </w:tcPr>
          <w:p>
            <w:pPr>
              <w:pStyle w:val="Textodetabla"/>
            </w:pPr>
            <w:r>
              <w:rPr>
                <w:rFonts w:ascii="Consolas" w:hAnsi="Consolas" w:cs="Consolas" w:eastAsia="Consolas"/>
                <w:sz w:val="22"/>
              </w:rPr>
              <w:t>docker exec syscomcli_nginx nginx -t</w:t>
            </w:r>
            <w:r>
              <w:rPr/>
              <w:t xml:space="preserve"> y luego </w:t>
            </w:r>
            <w:r>
              <w:rPr>
                <w:rFonts w:ascii="Consolas" w:hAnsi="Consolas" w:cs="Consolas" w:eastAsia="Consolas"/>
                <w:sz w:val="22"/>
              </w:rPr>
              <w:t>docker exec syscomcli_nginx nginx -s reload</w:t>
            </w:r>
          </w:p>
        </w:tc>
      </w:tr>
      <w:tr>
        <w:tc>
          <w:tcPr>
            <w:tcW w:type="dxa" w:w="2309"/>
          </w:tcPr>
          <w:p>
            <w:pPr>
              <w:pStyle w:val="Textodetabla"/>
            </w:pPr>
            <w:r>
              <w:rPr/>
              <w:t>Scripts del backup</w:t>
            </w:r>
          </w:p>
        </w:tc>
        <w:tc>
          <w:tcPr>
            <w:tcW w:type="dxa" w:w="1835"/>
          </w:tcPr>
          <w:p>
            <w:pPr>
              <w:pStyle w:val="Textodetabla"/>
            </w:pPr>
            <w:r>
              <w:rPr/>
              <w:t>Reiniciar el backup</w:t>
            </w:r>
          </w:p>
        </w:tc>
        <w:tc>
          <w:tcPr>
            <w:tcW w:type="dxa" w:w="5210"/>
          </w:tcPr>
          <w:p>
            <w:pPr>
              <w:pStyle w:val="Textodetabla"/>
            </w:pPr>
            <w:r>
              <w:rPr>
                <w:rFonts w:ascii="Consolas" w:hAnsi="Consolas" w:cs="Consolas" w:eastAsia="Consolas"/>
                <w:sz w:val="22"/>
              </w:rPr>
              <w:t>docker restart syscomcli_backup</w:t>
            </w:r>
          </w:p>
        </w:tc>
      </w:tr>
    </w:tbl>
    <w:p>
      <w:pPr>
        <w:pStyle w:val="Nota"/>
      </w:pPr>
      <w:r>
        <w:rPr>
          <w:b/>
        </w:rPr>
        <w:t xml:space="preserve">Nota: </w:t>
      </w:r>
      <w:r>
        <w:rPr/>
        <w:t xml:space="preserve">Recrear o reconstruir la app corta el servicio entre 30 y 60 segundos y </w:t>
      </w:r>
      <w:r>
        <w:rPr>
          <w:b/>
        </w:rPr>
        <w:t>cierra las sesiones</w:t>
      </w:r>
      <w:r>
        <w:rPr/>
        <w:t xml:space="preserve"> de todos los usuarios. Avisar antes o hacerlo fuera del horario de atención.</w:t>
      </w:r>
    </w:p>
    <w:p>
      <w:pPr>
        <w:pStyle w:val="Heading2"/>
      </w:pPr>
      <w:r>
        <w:t>Comandos peligrosos</w:t>
      </w:r>
    </w:p>
    <w:tbl>
      <w:tblPr>
        <w:tblStyle w:val="TableGrid"/>
        <w:tblW w:type="auto" w:w="0"/>
        <w:tblLayout w:type="fixed"/>
        <w:tblLook w:firstColumn="1" w:firstRow="1" w:lastColumn="0" w:lastRow="0" w:noHBand="0" w:noVBand="1" w:val="04A0"/>
      </w:tblPr>
      <w:tblGrid>
        <w:gridCol w:w="4677"/>
        <w:gridCol w:w="4677"/>
      </w:tblGrid>
      <w:tr>
        <w:trPr>
          <w:tblHeader/>
        </w:trPr>
        <w:tc>
          <w:tcPr>
            <w:tcW w:type="dxa" w:w="2927"/>
            <w:shd w:val="clear" w:color="auto" w:fill="D9D9D9"/>
          </w:tcPr>
          <w:p>
            <w:pPr>
              <w:pStyle w:val="Textodetabla"/>
            </w:pPr>
            <w:r>
              <w:rPr>
                <w:b/>
              </w:rPr>
              <w:t>Comando</w:t>
            </w:r>
          </w:p>
        </w:tc>
        <w:tc>
          <w:tcPr>
            <w:tcW w:type="dxa" w:w="6427"/>
            <w:shd w:val="clear" w:color="auto" w:fill="D9D9D9"/>
          </w:tcPr>
          <w:p>
            <w:pPr>
              <w:pStyle w:val="Textodetabla"/>
            </w:pPr>
            <w:r>
              <w:rPr>
                <w:b/>
              </w:rPr>
              <w:t>Qué hace</w:t>
            </w:r>
          </w:p>
        </w:tc>
      </w:tr>
      <w:tr>
        <w:tc>
          <w:tcPr>
            <w:tcW w:type="dxa" w:w="2927"/>
          </w:tcPr>
          <w:p>
            <w:pPr>
              <w:pStyle w:val="Textodetabla"/>
            </w:pPr>
            <w:r>
              <w:rPr>
                <w:rFonts w:ascii="Consolas" w:hAnsi="Consolas" w:cs="Consolas" w:eastAsia="Consolas"/>
                <w:sz w:val="22"/>
              </w:rPr>
              <w:t>docker compose -f dock/docker-compose.yml down</w:t>
            </w:r>
          </w:p>
        </w:tc>
        <w:tc>
          <w:tcPr>
            <w:tcW w:type="dxa" w:w="6427"/>
          </w:tcPr>
          <w:p>
            <w:pPr>
              <w:pStyle w:val="Textodetabla"/>
            </w:pPr>
            <w:r>
              <w:rPr/>
              <w:t xml:space="preserve">Borra los contenedores y la red. Los datos </w:t>
            </w:r>
            <w:r>
              <w:rPr>
                <w:b/>
              </w:rPr>
              <w:t>no</w:t>
            </w:r>
            <w:r>
              <w:rPr/>
              <w:t xml:space="preserve"> se pierden (están en el volumen); se recupera con </w:t>
            </w:r>
            <w:r>
              <w:rPr>
                <w:rFonts w:ascii="Consolas" w:hAnsi="Consolas" w:cs="Consolas" w:eastAsia="Consolas"/>
                <w:sz w:val="22"/>
              </w:rPr>
              <w:t>up -d</w:t>
            </w:r>
          </w:p>
        </w:tc>
      </w:tr>
      <w:tr>
        <w:tc>
          <w:tcPr>
            <w:tcW w:type="dxa" w:w="2927"/>
          </w:tcPr>
          <w:p>
            <w:pPr>
              <w:pStyle w:val="Textodetabla"/>
            </w:pPr>
            <w:r>
              <w:rPr>
                <w:rFonts w:ascii="Consolas" w:hAnsi="Consolas" w:cs="Consolas" w:eastAsia="Consolas"/>
                <w:sz w:val="22"/>
              </w:rPr>
              <w:t>docker compose ... down -v</w:t>
            </w:r>
          </w:p>
        </w:tc>
        <w:tc>
          <w:tcPr>
            <w:tcW w:type="dxa" w:w="6427"/>
          </w:tcPr>
          <w:p>
            <w:pPr>
              <w:pStyle w:val="Textodetabla"/>
            </w:pPr>
            <w:r>
              <w:rPr>
                <w:b/>
              </w:rPr>
              <w:t>Borra el volumen de la base: se pierden todos los datos.</w:t>
            </w:r>
            <w:r>
              <w:rPr/>
              <w:t xml:space="preserve"> No usarlo nunca en producción</w:t>
            </w:r>
          </w:p>
        </w:tc>
      </w:tr>
      <w:tr>
        <w:tc>
          <w:tcPr>
            <w:tcW w:type="dxa" w:w="2927"/>
          </w:tcPr>
          <w:p>
            <w:pPr>
              <w:pStyle w:val="Textodetabla"/>
            </w:pPr>
            <w:r>
              <w:rPr>
                <w:rFonts w:ascii="Consolas" w:hAnsi="Consolas" w:cs="Consolas" w:eastAsia="Consolas"/>
                <w:sz w:val="22"/>
              </w:rPr>
              <w:t>docker volume rm tesis_syscomcli_data</w:t>
            </w:r>
          </w:p>
        </w:tc>
        <w:tc>
          <w:tcPr>
            <w:tcW w:type="dxa" w:w="6427"/>
          </w:tcPr>
          <w:p>
            <w:pPr>
              <w:pStyle w:val="Textodetabla"/>
            </w:pPr>
            <w:r>
              <w:rPr>
                <w:b/>
              </w:rPr>
              <w:t>Ídem: borra la base</w:t>
            </w:r>
          </w:p>
        </w:tc>
      </w:tr>
      <w:tr>
        <w:tc>
          <w:tcPr>
            <w:tcW w:type="dxa" w:w="2927"/>
          </w:tcPr>
          <w:p>
            <w:pPr>
              <w:pStyle w:val="Textodetabla"/>
            </w:pPr>
            <w:r>
              <w:rPr>
                <w:rFonts w:ascii="Consolas" w:hAnsi="Consolas" w:cs="Consolas" w:eastAsia="Consolas"/>
                <w:sz w:val="22"/>
              </w:rPr>
              <w:t>docker system prune -a --volumes</w:t>
            </w:r>
          </w:p>
        </w:tc>
        <w:tc>
          <w:tcPr>
            <w:tcW w:type="dxa" w:w="6427"/>
          </w:tcPr>
          <w:p>
            <w:pPr>
              <w:pStyle w:val="Textodetabla"/>
            </w:pPr>
            <w:r>
              <w:rPr>
                <w:b/>
              </w:rPr>
              <w:t>Borra todo lo que no esté corriendo, incluidos volúmenes</w:t>
            </w:r>
          </w:p>
        </w:tc>
      </w:tr>
    </w:tbl>
    <w:p>
      <w:pPr>
        <w:pStyle w:val="Advertencia"/>
      </w:pPr>
      <w:r>
        <w:rPr>
          <w:b/>
        </w:rPr>
        <w:t xml:space="preserve">Advertencia: </w:t>
      </w:r>
      <w:r>
        <w:rPr/>
        <w:t xml:space="preserve">Antes de cualquiera de estos, hacer un backup manual (capítulo </w:t>
      </w:r>
      <w:r>
        <w:rPr/>
        <w:t>Backups</w:t>
      </w:r>
      <w:r>
        <w:rPr/>
        <w:t>) y comprobar que el archivo se creó.</w:t>
      </w:r>
    </w:p>
    <w:p>
      <w:pPr>
        <w:pStyle w:val="Heading2"/>
      </w:pPr>
      <w:r>
        <w:t>Reactivar el sistema</w:t>
      </w:r>
    </w:p>
    <w:p>
      <w:pPr>
        <w:pStyle w:val="Heading3"/>
      </w:pPr>
      <w:r>
        <w:t>A. Después de reiniciar o apagar la PC o el servidor</w:t>
      </w:r>
    </w:p>
    <w:p>
      <w:pPr>
        <w:pStyle w:val="ListNumber"/>
        <w:numPr>
          <w:ilvl w:val="0"/>
          <w:numId w:val="149"/>
        </w:numPr>
      </w:pPr>
      <w:r>
        <w:rPr/>
        <w:t xml:space="preserve">Abrir </w:t>
      </w:r>
      <w:r>
        <w:rPr>
          <w:b/>
        </w:rPr>
        <w:t>Docker Desktop</w:t>
      </w:r>
      <w:r>
        <w:rPr/>
        <w:t xml:space="preserve"> (en Windows) y esperar a que diga </w:t>
      </w:r>
      <w:r>
        <w:rPr>
          <w:i/>
        </w:rPr>
        <w:t>Engine running</w:t>
      </w:r>
      <w:r>
        <w:rPr/>
        <w:t>. En Linux, Docker arranca solo con el sistema.</w:t>
      </w:r>
    </w:p>
    <w:p>
      <w:pPr>
        <w:pStyle w:val="ListNumber"/>
        <w:numPr>
          <w:ilvl w:val="0"/>
          <w:numId w:val="149"/>
        </w:numPr>
      </w:pPr>
      <w:r>
        <w:rPr/>
        <w:t xml:space="preserve">Los contenedores vuelven a levantarse </w:t>
      </w:r>
      <w:r>
        <w:rPr>
          <w:b/>
        </w:rPr>
        <w:t>solos</w:t>
      </w:r>
      <w:r>
        <w:rPr/>
        <w:t xml:space="preserve"> (</w:t>
      </w:r>
      <w:r>
        <w:rPr>
          <w:rFonts w:ascii="Consolas" w:hAnsi="Consolas" w:cs="Consolas" w:eastAsia="Consolas"/>
          <w:sz w:val="22"/>
        </w:rPr>
        <w:t>restart: always</w:t>
      </w:r>
      <w:r>
        <w:rPr/>
        <w:t xml:space="preserve">). Comprobar con </w:t>
      </w:r>
      <w:r>
        <w:rPr>
          <w:rFonts w:ascii="Consolas" w:hAnsi="Consolas" w:cs="Consolas" w:eastAsia="Consolas"/>
          <w:sz w:val="22"/>
        </w:rPr>
        <w:t>docker ps --filter name=syscomcli</w:t>
      </w:r>
      <w:r>
        <w:rPr/>
        <w:t>.</w:t>
      </w:r>
    </w:p>
    <w:p>
      <w:pPr>
        <w:pStyle w:val="ListNumber"/>
        <w:numPr>
          <w:ilvl w:val="0"/>
          <w:numId w:val="149"/>
        </w:numPr>
      </w:pPr>
      <w:r>
        <w:rPr/>
        <w:t xml:space="preserve">Si alguno no aparece, levantar todo: </w:t>
      </w:r>
      <w:r>
        <w:rPr>
          <w:rFonts w:ascii="Consolas" w:hAnsi="Consolas" w:cs="Consolas" w:eastAsia="Consolas"/>
          <w:sz w:val="22"/>
        </w:rPr>
        <w:t>docker compose -f dock/docker-compose.yml up -d</w:t>
      </w:r>
      <w:r>
        <w:rPr/>
        <w:t>.</w:t>
      </w:r>
    </w:p>
    <w:p>
      <w:pPr>
        <w:pStyle w:val="ListNumber"/>
        <w:numPr>
          <w:ilvl w:val="0"/>
          <w:numId w:val="149"/>
        </w:numPr>
      </w:pPr>
      <w:r>
        <w:rPr/>
        <w:t xml:space="preserve">Entrar a </w:t>
      </w:r>
      <w:r>
        <w:rPr>
          <w:rFonts w:ascii="Consolas" w:hAnsi="Consolas" w:cs="Consolas" w:eastAsia="Consolas"/>
          <w:sz w:val="22"/>
        </w:rPr>
        <w:t>https://localhost</w:t>
      </w:r>
      <w:r>
        <w:rPr/>
        <w:t xml:space="preserve"> e iniciar sesión.</w:t>
      </w:r>
    </w:p>
    <w:p>
      <w:pPr>
        <w:pStyle w:val="ListNumber"/>
        <w:numPr>
          <w:ilvl w:val="0"/>
          <w:numId w:val="149"/>
        </w:numPr>
      </w:pPr>
      <w:r>
        <w:rPr/>
        <w:t xml:space="preserve">El backup hace una copia apenas arranca: confirmarlo con </w:t>
      </w:r>
      <w:r>
        <w:rPr>
          <w:rFonts w:ascii="Consolas" w:hAnsi="Consolas" w:cs="Consolas" w:eastAsia="Consolas"/>
          <w:sz w:val="22"/>
        </w:rPr>
        <w:t>docker logs syscomcli_backup --tail 5</w:t>
      </w:r>
      <w:r>
        <w:rPr/>
        <w:t>.</w:t>
      </w:r>
    </w:p>
    <w:p>
      <w:pPr>
        <w:pStyle w:val="Heading3"/>
      </w:pPr>
      <w:r>
        <w:t>B. La página no carga o muestra "502 Bad Gateway"</w:t>
      </w:r>
    </w:p>
    <w:p>
      <w:pPr>
        <w:pStyle w:val="ListNumber"/>
        <w:numPr>
          <w:ilvl w:val="0"/>
          <w:numId w:val="150"/>
        </w:numPr>
      </w:pPr>
      <w:r>
        <w:rPr>
          <w:rFonts w:ascii="Consolas" w:hAnsi="Consolas" w:cs="Consolas" w:eastAsia="Consolas"/>
          <w:sz w:val="22"/>
        </w:rPr>
        <w:t>docker ps -a --filter name=syscomcli</w:t>
      </w:r>
      <w:r>
        <w:rPr/>
        <w:t xml:space="preserve">: ver qué contenedor no está </w:t>
      </w:r>
      <w:r>
        <w:rPr>
          <w:rFonts w:ascii="Consolas" w:hAnsi="Consolas" w:cs="Consolas" w:eastAsia="Consolas"/>
          <w:sz w:val="22"/>
        </w:rPr>
        <w:t>Up</w:t>
      </w:r>
      <w:r>
        <w:rPr/>
        <w:t xml:space="preserve"> o se reinicia una y otra vez (</w:t>
      </w:r>
      <w:r>
        <w:rPr>
          <w:rFonts w:ascii="Consolas" w:hAnsi="Consolas" w:cs="Consolas" w:eastAsia="Consolas"/>
          <w:sz w:val="22"/>
        </w:rPr>
        <w:t>Restarting</w:t>
      </w:r>
      <w:r>
        <w:rPr/>
        <w:t>).</w:t>
      </w:r>
    </w:p>
    <w:p>
      <w:pPr>
        <w:pStyle w:val="ListNumber"/>
        <w:numPr>
          <w:ilvl w:val="0"/>
          <w:numId w:val="150"/>
        </w:numPr>
      </w:pPr>
      <w:r>
        <w:rPr/>
        <w:t xml:space="preserve">Leer su log: </w:t>
      </w:r>
      <w:r>
        <w:rPr>
          <w:rFonts w:ascii="Consolas" w:hAnsi="Consolas" w:cs="Consolas" w:eastAsia="Consolas"/>
          <w:sz w:val="22"/>
        </w:rPr>
        <w:t>docker logs &lt;contenedor&gt; --tail 50</w:t>
      </w:r>
      <w:r>
        <w:rPr/>
        <w:t>. El error suele estar en las últimas líneas.</w:t>
      </w:r>
    </w:p>
    <w:p>
      <w:pPr>
        <w:pStyle w:val="ListNumber"/>
        <w:numPr>
          <w:ilvl w:val="0"/>
          <w:numId w:val="150"/>
        </w:numPr>
      </w:pPr>
      <w:r>
        <w:rPr/>
        <w:t xml:space="preserve">Si es la app y el error es de configuración (por ejemplo </w:t>
      </w:r>
      <w:r>
        <w:rPr>
          <w:rFonts w:ascii="Consolas" w:hAnsi="Consolas" w:cs="Consolas" w:eastAsia="Consolas"/>
          <w:sz w:val="22"/>
        </w:rPr>
        <w:t>SECRET_KEY ausente</w:t>
      </w:r>
      <w:r>
        <w:rPr/>
        <w:t xml:space="preserve"> o </w:t>
      </w:r>
      <w:r>
        <w:rPr>
          <w:rFonts w:ascii="Consolas" w:hAnsi="Consolas" w:cs="Consolas" w:eastAsia="Consolas"/>
          <w:sz w:val="22"/>
        </w:rPr>
        <w:t>password authentication failed</w:t>
      </w:r>
      <w:r>
        <w:rPr/>
        <w:t xml:space="preserve">), corregir el </w:t>
      </w:r>
      <w:r>
        <w:rPr>
          <w:rFonts w:ascii="Consolas" w:hAnsi="Consolas" w:cs="Consolas" w:eastAsia="Consolas"/>
          <w:sz w:val="22"/>
        </w:rPr>
        <w:t>.env</w:t>
      </w:r>
      <w:r>
        <w:rPr/>
        <w:t xml:space="preserve"> y recrear (capítulo </w:t>
      </w:r>
      <w:r>
        <w:rPr/>
        <w:t>Solución de problemas</w:t>
      </w:r>
      <w:r>
        <w:rPr/>
        <w:t>).</w:t>
      </w:r>
    </w:p>
    <w:p>
      <w:pPr>
        <w:pStyle w:val="ListNumber"/>
        <w:numPr>
          <w:ilvl w:val="0"/>
          <w:numId w:val="150"/>
        </w:numPr>
      </w:pPr>
      <w:r>
        <w:rPr/>
        <w:t xml:space="preserve">Si no hay un error claro, reiniciar ese contenedor: </w:t>
      </w:r>
      <w:r>
        <w:rPr>
          <w:rFonts w:ascii="Consolas" w:hAnsi="Consolas" w:cs="Consolas" w:eastAsia="Consolas"/>
          <w:sz w:val="22"/>
        </w:rPr>
        <w:t>docker restart &lt;contenedor&gt;</w:t>
      </w:r>
      <w:r>
        <w:rPr/>
        <w:t>.</w:t>
      </w:r>
    </w:p>
    <w:p>
      <w:pPr>
        <w:pStyle w:val="ListNumber"/>
        <w:numPr>
          <w:ilvl w:val="0"/>
          <w:numId w:val="150"/>
        </w:numPr>
      </w:pPr>
      <w:r>
        <w:rPr/>
        <w:t xml:space="preserve">Si sigue igual, recrearlo: </w:t>
      </w:r>
      <w:r>
        <w:rPr>
          <w:rFonts w:ascii="Consolas" w:hAnsi="Consolas" w:cs="Consolas" w:eastAsia="Consolas"/>
          <w:sz w:val="22"/>
        </w:rPr>
        <w:t>docker compose -f dock/docker-compose.yml up -d --force-recreate &lt;servicio&gt;</w:t>
      </w:r>
      <w:r>
        <w:rPr/>
        <w:t>.</w:t>
      </w:r>
    </w:p>
    <w:p>
      <w:pPr>
        <w:pStyle w:val="Heading3"/>
      </w:pPr>
      <w:r>
        <w:t>C. La base de datos no arranca</w:t>
      </w:r>
    </w:p>
    <w:p>
      <w:pPr>
        <w:pStyle w:val="ListNumber"/>
        <w:numPr>
          <w:ilvl w:val="0"/>
          <w:numId w:val="151"/>
        </w:numPr>
      </w:pPr>
      <w:r>
        <w:rPr>
          <w:rFonts w:ascii="Consolas" w:hAnsi="Consolas" w:cs="Consolas" w:eastAsia="Consolas"/>
          <w:sz w:val="22"/>
        </w:rPr>
        <w:t>docker logs syscomcli_bd --tail 50</w:t>
      </w:r>
      <w:r>
        <w:rPr/>
        <w:t>.</w:t>
      </w:r>
    </w:p>
    <w:p>
      <w:pPr>
        <w:pStyle w:val="ListNumber"/>
        <w:numPr>
          <w:ilvl w:val="0"/>
          <w:numId w:val="151"/>
        </w:numPr>
      </w:pPr>
      <w:r>
        <w:rPr/>
        <w:t xml:space="preserve">Si dice </w:t>
      </w:r>
      <w:r>
        <w:rPr>
          <w:rFonts w:ascii="Consolas" w:hAnsi="Consolas" w:cs="Consolas" w:eastAsia="Consolas"/>
          <w:sz w:val="22"/>
        </w:rPr>
        <w:t>No space left on device</w:t>
      </w:r>
      <w:r>
        <w:rPr/>
        <w:t>: liberar espacio en disco (</w:t>
      </w:r>
      <w:r>
        <w:rPr>
          <w:rFonts w:ascii="Consolas" w:hAnsi="Consolas" w:cs="Consolas" w:eastAsia="Consolas"/>
          <w:sz w:val="22"/>
        </w:rPr>
        <w:t>docker system df</w:t>
      </w:r>
      <w:r>
        <w:rPr/>
        <w:t xml:space="preserve">; borrar imágenes viejas con </w:t>
      </w:r>
      <w:r>
        <w:rPr>
          <w:rFonts w:ascii="Consolas" w:hAnsi="Consolas" w:cs="Consolas" w:eastAsia="Consolas"/>
          <w:sz w:val="22"/>
        </w:rPr>
        <w:t>docker image prune</w:t>
      </w:r>
      <w:r>
        <w:rPr/>
        <w:t xml:space="preserve">, </w:t>
      </w:r>
      <w:r>
        <w:rPr>
          <w:b/>
        </w:rPr>
        <w:t>nunca</w:t>
      </w:r>
      <w:r>
        <w:rPr/>
        <w:t xml:space="preserve"> volúmenes).</w:t>
      </w:r>
    </w:p>
    <w:p>
      <w:pPr>
        <w:pStyle w:val="ListNumber"/>
        <w:numPr>
          <w:ilvl w:val="0"/>
          <w:numId w:val="151"/>
        </w:numPr>
      </w:pPr>
      <w:r>
        <w:rPr/>
        <w:t xml:space="preserve">Si el log indica datos dañados y no se recupera con un reinicio, hacer la </w:t>
      </w:r>
      <w:r>
        <w:rPr>
          <w:b/>
        </w:rPr>
        <w:t>restauración de emergencia</w:t>
      </w:r>
      <w:r>
        <w:rPr/>
        <w:t xml:space="preserve"> (capítulo </w:t>
      </w:r>
      <w:r>
        <w:rPr/>
        <w:t>Backups</w:t>
      </w:r>
      <w:r>
        <w:rPr/>
        <w:t>).</w:t>
      </w:r>
    </w:p>
    <w:p>
      <w:pPr>
        <w:pStyle w:val="Heading3"/>
      </w:pPr>
      <w:r>
        <w:t>D. Las tareas automáticas no se ejecutan (recordatorios, turnos)</w:t>
      </w:r>
    </w:p>
    <w:p>
      <w:r>
        <w:rPr/>
        <w:t xml:space="preserve">Ver el apartado "Tareas programadas" más abajo. En general alcanza con </w:t>
      </w:r>
      <w:r>
        <w:rPr>
          <w:rFonts w:ascii="Consolas" w:hAnsi="Consolas" w:cs="Consolas" w:eastAsia="Consolas"/>
          <w:sz w:val="22"/>
        </w:rPr>
        <w:t>docker restart syscomcli_app</w:t>
      </w:r>
      <w:r>
        <w:rPr/>
        <w:t>.</w:t>
      </w:r>
    </w:p>
    <w:p>
      <w:pPr>
        <w:pStyle w:val="Heading3"/>
      </w:pPr>
      <w:r>
        <w:t>E. Instalación nueva desde cero (otra PC u otro servidor)</w:t>
      </w:r>
    </w:p>
    <w:p>
      <w:pPr>
        <w:pStyle w:val="ListNumber"/>
        <w:numPr>
          <w:ilvl w:val="0"/>
          <w:numId w:val="152"/>
        </w:numPr>
      </w:pPr>
      <w:r>
        <w:rPr/>
        <w:t>Instalar Docker (Docker Desktop en Windows; Docker Engine en Linux) y copiar el proyecto.</w:t>
      </w:r>
    </w:p>
    <w:p>
      <w:pPr>
        <w:pStyle w:val="ListNumber"/>
        <w:numPr>
          <w:ilvl w:val="0"/>
          <w:numId w:val="152"/>
        </w:numPr>
      </w:pPr>
      <w:r>
        <w:rPr/>
        <w:t xml:space="preserve">Crear el </w:t>
      </w:r>
      <w:r>
        <w:rPr>
          <w:rFonts w:ascii="Consolas" w:hAnsi="Consolas" w:cs="Consolas" w:eastAsia="Consolas"/>
          <w:sz w:val="22"/>
        </w:rPr>
        <w:t>.env</w:t>
      </w:r>
      <w:r>
        <w:rPr/>
        <w:t xml:space="preserve"> a partir de </w:t>
      </w:r>
      <w:r>
        <w:rPr>
          <w:rFonts w:ascii="Consolas" w:hAnsi="Consolas" w:cs="Consolas" w:eastAsia="Consolas"/>
          <w:sz w:val="22"/>
        </w:rPr>
        <w:t>.env.example</w:t>
      </w:r>
      <w:r>
        <w:rPr/>
        <w:t xml:space="preserve"> y generar </w:t>
      </w:r>
      <w:r>
        <w:rPr>
          <w:b/>
        </w:rPr>
        <w:t>todas</w:t>
      </w:r>
      <w:r>
        <w:rPr/>
        <w:t xml:space="preserve"> las claves nuevas (capítulo </w:t>
      </w:r>
      <w:r>
        <w:rPr/>
        <w:t>Configuración</w:t>
      </w:r>
      <w:r>
        <w:rPr/>
        <w:t xml:space="preserve">). En el servidor: </w:t>
      </w:r>
      <w:r>
        <w:rPr>
          <w:rFonts w:ascii="Consolas" w:hAnsi="Consolas" w:cs="Consolas" w:eastAsia="Consolas"/>
          <w:sz w:val="22"/>
        </w:rPr>
        <w:t>SESSION_COOKIE_SECURE=1</w:t>
      </w:r>
      <w:r>
        <w:rPr/>
        <w:t xml:space="preserve"> y </w:t>
      </w:r>
      <w:r>
        <w:rPr>
          <w:rFonts w:ascii="Consolas" w:hAnsi="Consolas" w:cs="Consolas" w:eastAsia="Consolas"/>
          <w:sz w:val="22"/>
        </w:rPr>
        <w:t>FLASK_DEBUG=0</w:t>
      </w:r>
      <w:r>
        <w:rPr/>
        <w:t>.</w:t>
      </w:r>
    </w:p>
    <w:p>
      <w:pPr>
        <w:pStyle w:val="ListNumber"/>
        <w:numPr>
          <w:ilvl w:val="0"/>
          <w:numId w:val="152"/>
        </w:numPr>
      </w:pPr>
      <w:r>
        <w:rPr/>
        <w:t xml:space="preserve">Generar el certificado de HTTPS (capítulo </w:t>
      </w:r>
      <w:r>
        <w:rPr/>
        <w:t>HTTPS</w:t>
      </w:r>
      <w:r>
        <w:rPr/>
        <w:t>): autofirmado en desarrollo, Let's Encrypt en el servidor.</w:t>
      </w:r>
    </w:p>
    <w:p>
      <w:pPr>
        <w:pStyle w:val="ListNumber"/>
        <w:numPr>
          <w:ilvl w:val="0"/>
          <w:numId w:val="152"/>
        </w:numPr>
      </w:pPr>
      <w:r>
        <w:rPr/>
        <w:t xml:space="preserve">Comprobar que exista </w:t>
      </w:r>
      <w:r>
        <w:rPr>
          <w:rFonts w:ascii="Consolas" w:hAnsi="Consolas" w:cs="Consolas" w:eastAsia="Consolas"/>
          <w:sz w:val="22"/>
        </w:rPr>
        <w:t>dock/backup/keys/backup_pub.asc</w:t>
      </w:r>
      <w:r>
        <w:rPr/>
        <w:t xml:space="preserve"> (la clave pública del backup).</w:t>
      </w:r>
    </w:p>
    <w:p>
      <w:pPr>
        <w:pStyle w:val="ListNumber"/>
        <w:numPr>
          <w:ilvl w:val="0"/>
          <w:numId w:val="152"/>
        </w:numPr>
      </w:pPr>
      <w:r>
        <w:rPr/>
        <w:t xml:space="preserve">Levantar solo la base: </w:t>
      </w:r>
      <w:r>
        <w:rPr>
          <w:rFonts w:ascii="Consolas" w:hAnsi="Consolas" w:cs="Consolas" w:eastAsia="Consolas"/>
          <w:sz w:val="22"/>
        </w:rPr>
        <w:t>docker compose -f dock/docker-compose.yml up -d db</w:t>
      </w:r>
      <w:r>
        <w:rPr/>
        <w:t xml:space="preserve">. Al ser un volumen nuevo, crea el usuario </w:t>
      </w:r>
      <w:r>
        <w:rPr>
          <w:rFonts w:ascii="Consolas" w:hAnsi="Consolas" w:cs="Consolas" w:eastAsia="Consolas"/>
          <w:sz w:val="22"/>
        </w:rPr>
        <w:t>postgres</w:t>
      </w:r>
      <w:r>
        <w:rPr/>
        <w:t xml:space="preserve"> con la contraseña del </w:t>
      </w:r>
      <w:r>
        <w:rPr>
          <w:rFonts w:ascii="Consolas" w:hAnsi="Consolas" w:cs="Consolas" w:eastAsia="Consolas"/>
          <w:sz w:val="22"/>
        </w:rPr>
        <w:t>.env</w:t>
      </w:r>
      <w:r>
        <w:rPr/>
        <w:t>.</w:t>
      </w:r>
    </w:p>
    <w:p>
      <w:pPr>
        <w:pStyle w:val="ListNumber"/>
        <w:numPr>
          <w:ilvl w:val="0"/>
          <w:numId w:val="152"/>
        </w:numPr>
      </w:pPr>
      <w:r>
        <w:rPr/>
        <w:t xml:space="preserve">Crear la base de trabajo y el rol de la aplicación: </w:t>
      </w:r>
    </w:p>
    <w:p>
      <w:pPr>
        <w:pStyle w:val="Código"/>
      </w:pPr>
      <w:r>
        <w:t>docker exec syscomcli_bd psql -U postgres -c "CREATE DATABASE sysclin_bd"</w:t>
      </w:r>
    </w:p>
    <w:p>
      <w:pPr>
        <w:pStyle w:val="Código"/>
      </w:pPr>
      <w:r>
        <w:t>$appPwd = (Select-String -Path .env -Pattern '^DB_PASSWORD=(.*)$').Matches[0].Groups[1].Value</w:t>
      </w:r>
    </w:p>
    <w:p>
      <w:pPr>
        <w:pStyle w:val="Código"/>
      </w:pPr>
      <w:r>
        <w:t>Get-Content migrations\17_rol_sysclin_app.sql -Raw | docker exec -i syscomcli_bd psql -U postgres -d sysclin_bd -v ON_ERROR_STOP=1 -v "app_password=$appPwd" -q</w:t>
      </w:r>
    </w:p>
    <w:p/>
    <w:p>
      <w:pPr>
        <w:pStyle w:val="ListNumber"/>
        <w:numPr>
          <w:ilvl w:val="0"/>
          <w:numId w:val="152"/>
        </w:numPr>
      </w:pPr>
      <w:r>
        <w:rPr/>
        <w:t xml:space="preserve">Cargar los datos desde el último backup con la </w:t>
      </w:r>
      <w:r>
        <w:rPr>
          <w:b/>
        </w:rPr>
        <w:t>restauración de emergencia</w:t>
      </w:r>
      <w:r>
        <w:rPr/>
        <w:t xml:space="preserve"> (capítulo </w:t>
      </w:r>
      <w:r>
        <w:rPr/>
        <w:t>Backups</w:t>
      </w:r>
      <w:r>
        <w:rPr/>
        <w:t>, pasos 4 y siguientes).</w:t>
      </w:r>
    </w:p>
    <w:p>
      <w:pPr>
        <w:pStyle w:val="ListNumber"/>
        <w:numPr>
          <w:ilvl w:val="0"/>
          <w:numId w:val="152"/>
        </w:numPr>
      </w:pPr>
      <w:r>
        <w:rPr/>
        <w:t xml:space="preserve">Volver a ejecutar el script 17 de </w:t>
      </w:r>
      <w:r>
        <w:rPr>
          <w:rFonts w:ascii="Consolas" w:hAnsi="Consolas" w:cs="Consolas" w:eastAsia="Consolas"/>
          <w:sz w:val="22"/>
        </w:rPr>
        <w:t>migrations/</w:t>
      </w:r>
      <w:r>
        <w:rPr/>
        <w:t xml:space="preserve"> (mismo comando del paso 6), para que los permisos de </w:t>
      </w:r>
      <w:r>
        <w:rPr>
          <w:rFonts w:ascii="Consolas" w:hAnsi="Consolas" w:cs="Consolas" w:eastAsia="Consolas"/>
          <w:sz w:val="22"/>
        </w:rPr>
        <w:t>sysclin_app</w:t>
      </w:r>
      <w:r>
        <w:rPr/>
        <w:t xml:space="preserve"> queden completos.</w:t>
      </w:r>
    </w:p>
    <w:p>
      <w:pPr>
        <w:pStyle w:val="ListNumber"/>
        <w:numPr>
          <w:ilvl w:val="0"/>
          <w:numId w:val="152"/>
        </w:numPr>
      </w:pPr>
      <w:r>
        <w:rPr/>
        <w:t xml:space="preserve">Levantar todo: </w:t>
      </w:r>
      <w:r>
        <w:rPr>
          <w:rFonts w:ascii="Consolas" w:hAnsi="Consolas" w:cs="Consolas" w:eastAsia="Consolas"/>
          <w:sz w:val="22"/>
        </w:rPr>
        <w:t>docker compose -f dock/docker-compose.yml up -d</w:t>
      </w:r>
      <w:r>
        <w:rPr/>
        <w:t xml:space="preserve"> (en el servidor, con los dos archivos).</w:t>
      </w:r>
    </w:p>
    <w:p>
      <w:pPr>
        <w:pStyle w:val="ListNumber"/>
        <w:numPr>
          <w:ilvl w:val="0"/>
          <w:numId w:val="152"/>
        </w:numPr>
      </w:pPr>
      <w:r>
        <w:rPr/>
        <w:t xml:space="preserve">Hacer el </w:t>
      </w:r>
      <w:r>
        <w:rPr>
          <w:b/>
        </w:rPr>
        <w:t>chequeo periódico</w:t>
      </w:r>
      <w:r>
        <w:rPr/>
        <w:t xml:space="preserve"> completo (capítulo </w:t>
      </w:r>
      <w:r>
        <w:rPr/>
        <w:t>Auditoría y chequeo</w:t>
      </w:r>
      <w:r>
        <w:rPr/>
        <w:t>).</w:t>
      </w:r>
    </w:p>
    <w:p>
      <w:pPr>
        <w:pStyle w:val="Heading2"/>
      </w:pPr>
      <w:r>
        <w:t>Modo de arranque de la aplicación</w:t>
      </w:r>
    </w:p>
    <w:p>
      <w:r>
        <w:rPr/>
        <w:t xml:space="preserve">El contenedor </w:t>
      </w:r>
      <w:r>
        <w:rPr>
          <w:rFonts w:ascii="Consolas" w:hAnsi="Consolas" w:cs="Consolas" w:eastAsia="Consolas"/>
          <w:sz w:val="22"/>
        </w:rPr>
        <w:t>syscomcli_app</w:t>
      </w:r>
      <w:r>
        <w:rPr/>
        <w:t xml:space="preserve"> arranca de una de dos formas, según </w:t>
      </w:r>
      <w:r>
        <w:rPr>
          <w:rFonts w:ascii="Consolas" w:hAnsi="Consolas" w:cs="Consolas" w:eastAsia="Consolas"/>
          <w:sz w:val="22"/>
        </w:rPr>
        <w:t>FLASK_DEBUG</w:t>
      </w:r>
      <w:r>
        <w:rPr/>
        <w:t xml:space="preserve"> del </w:t>
      </w:r>
      <w:r>
        <w:rPr>
          <w:rFonts w:ascii="Consolas" w:hAnsi="Consolas" w:cs="Consolas" w:eastAsia="Consolas"/>
          <w:sz w:val="22"/>
        </w:rPr>
        <w:t>.env</w:t>
      </w:r>
      <w:r>
        <w:rPr/>
        <w:t>:</w:t>
      </w:r>
    </w:p>
    <w:tbl>
      <w:tblPr>
        <w:tblStyle w:val="TableGrid"/>
        <w:tblW w:type="auto" w:w="0"/>
        <w:tblLayout w:type="fixed"/>
        <w:tblLook w:firstColumn="1" w:firstRow="1" w:lastColumn="0" w:lastRow="0" w:noHBand="0" w:noVBand="1" w:val="04A0"/>
      </w:tblPr>
      <w:tblGrid>
        <w:gridCol w:w="3118"/>
        <w:gridCol w:w="3118"/>
        <w:gridCol w:w="3118"/>
      </w:tblGrid>
      <w:tr>
        <w:trPr>
          <w:tblHeader/>
        </w:trPr>
        <w:tc>
          <w:tcPr>
            <w:tcW w:type="dxa" w:w="1283"/>
            <w:shd w:val="clear" w:color="auto" w:fill="D9D9D9"/>
          </w:tcPr>
          <w:p>
            <w:pPr>
              <w:pStyle w:val="Textodetabla"/>
            </w:pPr>
            <w:r>
              <w:rPr>
                <w:rFonts w:ascii="Consolas" w:hAnsi="Consolas" w:cs="Consolas" w:eastAsia="Consolas"/>
                <w:b/>
                <w:sz w:val="22"/>
              </w:rPr>
              <w:t>FLASK_DEBUG</w:t>
            </w:r>
          </w:p>
        </w:tc>
        <w:tc>
          <w:tcPr>
            <w:tcW w:type="dxa" w:w="6788"/>
            <w:shd w:val="clear" w:color="auto" w:fill="D9D9D9"/>
          </w:tcPr>
          <w:p>
            <w:pPr>
              <w:pStyle w:val="Textodetabla"/>
            </w:pPr>
            <w:r>
              <w:rPr>
                <w:b/>
              </w:rPr>
              <w:t>Arranca con</w:t>
            </w:r>
          </w:p>
        </w:tc>
        <w:tc>
          <w:tcPr>
            <w:tcW w:type="dxa" w:w="1283"/>
            <w:shd w:val="clear" w:color="auto" w:fill="D9D9D9"/>
          </w:tcPr>
          <w:p>
            <w:pPr>
              <w:pStyle w:val="Textodetabla"/>
            </w:pPr>
            <w:r>
              <w:rPr>
                <w:b/>
              </w:rPr>
              <w:t>Para</w:t>
            </w:r>
          </w:p>
        </w:tc>
      </w:tr>
      <w:tr>
        <w:tc>
          <w:tcPr>
            <w:tcW w:type="dxa" w:w="1283"/>
          </w:tcPr>
          <w:p>
            <w:pPr>
              <w:pStyle w:val="Textodetabla"/>
            </w:pPr>
            <w:r>
              <w:rPr>
                <w:rFonts w:ascii="Consolas" w:hAnsi="Consolas" w:cs="Consolas" w:eastAsia="Consolas"/>
                <w:sz w:val="22"/>
              </w:rPr>
              <w:t>1</w:t>
            </w:r>
          </w:p>
        </w:tc>
        <w:tc>
          <w:tcPr>
            <w:tcW w:type="dxa" w:w="6788"/>
          </w:tcPr>
          <w:p>
            <w:pPr>
              <w:pStyle w:val="Textodetabla"/>
            </w:pPr>
            <w:r>
              <w:rPr/>
              <w:t>Servidor de desarrollo de Flask + debugpy (puerto 5678), con recarga automática al guardar código</w:t>
            </w:r>
          </w:p>
        </w:tc>
        <w:tc>
          <w:tcPr>
            <w:tcW w:type="dxa" w:w="1283"/>
          </w:tcPr>
          <w:p>
            <w:pPr>
              <w:pStyle w:val="Textodetabla"/>
            </w:pPr>
            <w:r>
              <w:rPr/>
              <w:t>Desarrollo</w:t>
            </w:r>
          </w:p>
        </w:tc>
      </w:tr>
      <w:tr>
        <w:tc>
          <w:tcPr>
            <w:tcW w:type="dxa" w:w="1283"/>
          </w:tcPr>
          <w:p>
            <w:pPr>
              <w:pStyle w:val="Textodetabla"/>
            </w:pPr>
            <w:r>
              <w:rPr>
                <w:rFonts w:ascii="Consolas" w:hAnsi="Consolas" w:cs="Consolas" w:eastAsia="Consolas"/>
                <w:sz w:val="22"/>
              </w:rPr>
              <w:t>0</w:t>
            </w:r>
          </w:p>
        </w:tc>
        <w:tc>
          <w:tcPr>
            <w:tcW w:type="dxa" w:w="6788"/>
          </w:tcPr>
          <w:p>
            <w:pPr>
              <w:pStyle w:val="Textodetabla"/>
            </w:pPr>
            <w:r>
              <w:rPr>
                <w:b/>
              </w:rPr>
              <w:t>gunicorn</w:t>
            </w:r>
            <w:r>
              <w:rPr/>
              <w:t>: 1 proceso con 8 hilos y un límite de 120 s por petición</w:t>
            </w:r>
          </w:p>
        </w:tc>
        <w:tc>
          <w:tcPr>
            <w:tcW w:type="dxa" w:w="1283"/>
          </w:tcPr>
          <w:p>
            <w:pPr>
              <w:pStyle w:val="Textodetabla"/>
            </w:pPr>
            <w:r>
              <w:rPr/>
              <w:t>Servidor</w:t>
            </w:r>
          </w:p>
        </w:tc>
      </w:tr>
    </w:tbl>
    <w:p/>
    <w:p>
      <w:r>
        <w:rPr/>
        <w:t xml:space="preserve">En el servidor se usa </w:t>
      </w:r>
      <w:r>
        <w:rPr>
          <w:b/>
        </w:rPr>
        <w:t>un solo proceso a propósito</w:t>
      </w:r>
      <w:r>
        <w:rPr/>
        <w:t>: las tareas programadas arrancan una vez por proceso y, con más procesos, los recordatorios se enviarían repetidos.</w:t>
      </w:r>
    </w:p>
    <w:p>
      <w:r>
        <w:rPr>
          <w:b/>
        </w:rPr>
        <w:t>Ver en qué modo está corriendo:</w:t>
      </w:r>
    </w:p>
    <w:p>
      <w:pPr>
        <w:pStyle w:val="Código"/>
      </w:pPr>
      <w:r>
        <w:t>docker exec syscomcli_app sh -c "cat /proc/1/cmdline | tr '\0' ' '"</w:t>
      </w:r>
    </w:p>
    <w:p/>
    <w:p>
      <w:r>
        <w:rPr/>
        <w:t xml:space="preserve">Se espera </w:t>
      </w:r>
      <w:r>
        <w:rPr>
          <w:rFonts w:ascii="Consolas" w:hAnsi="Consolas" w:cs="Consolas" w:eastAsia="Consolas"/>
          <w:sz w:val="22"/>
        </w:rPr>
        <w:t>python -m debugpy ... run.py</w:t>
      </w:r>
      <w:r>
        <w:rPr/>
        <w:t xml:space="preserve"> en desarrollo y </w:t>
      </w:r>
      <w:r>
        <w:rPr>
          <w:rFonts w:ascii="Consolas" w:hAnsi="Consolas" w:cs="Consolas" w:eastAsia="Consolas"/>
          <w:sz w:val="22"/>
        </w:rPr>
        <w:t>gunicorn --bind 0.0.0.0:5000 --workers 1 --threads 8 ...</w:t>
      </w:r>
      <w:r>
        <w:rPr/>
        <w:t xml:space="preserve"> en el servidor.</w:t>
      </w:r>
    </w:p>
    <w:p>
      <w:pPr>
        <w:pStyle w:val="Heading2"/>
      </w:pPr>
      <w:r>
        <w:t>Tareas programadas</w:t>
      </w:r>
    </w:p>
    <w:p>
      <w:r>
        <w:rPr/>
        <w:t xml:space="preserve">Los recordatorios por WhatsApp, la extensión de turnos de agenda y la limpieza de sesiones corren dentro de la app, en </w:t>
      </w:r>
      <w:r>
        <w:rPr>
          <w:b/>
        </w:rPr>
        <w:t>un único proceso</w:t>
      </w:r>
      <w:r>
        <w:rPr/>
        <w:t xml:space="preserve">. Lo garantiza un candado en PostgreSQL (advisory lock </w:t>
      </w:r>
      <w:r>
        <w:rPr>
          <w:rFonts w:ascii="Consolas" w:hAnsi="Consolas" w:cs="Consolas" w:eastAsia="Consolas"/>
          <w:sz w:val="22"/>
        </w:rPr>
        <w:t>7420001</w:t>
      </w:r>
      <w:r>
        <w:rPr/>
        <w:t>): el proceso que lo toma ejecuta las tareas; cualquier otro lo avisa en el log y no las arranca.</w:t>
      </w:r>
    </w:p>
    <w:p>
      <w:r>
        <w:rPr>
          <w:b/>
        </w:rPr>
        <w:t>Ver quién ejecuta las tareas</w:t>
      </w:r>
      <w:r>
        <w:rPr/>
        <w:t xml:space="preserve"> (debe haber exactamente </w:t>
      </w:r>
      <w:r>
        <w:rPr>
          <w:b/>
        </w:rPr>
        <w:t>una</w:t>
      </w:r>
      <w:r>
        <w:rPr/>
        <w:t xml:space="preserve"> fila):</w:t>
      </w:r>
    </w:p>
    <w:p>
      <w:pPr>
        <w:pStyle w:val="Código"/>
      </w:pPr>
      <w:r>
        <w:t>docker exec syscomcli_bd psql -U postgres -d sysclin_bd -Atc "SELECT l.pid, a.usename, host(a.client_addr) FROM pg_locks l JOIN pg_stat_activity a ON a.pid=l.pid WHERE l.locktype='advisory' AND l.objid=7420001"</w:t>
      </w:r>
    </w:p>
    <w:p/>
    <w:p>
      <w:pPr>
        <w:pStyle w:val="ListBullet"/>
      </w:pPr>
      <w:r>
        <w:rPr>
          <w:b/>
        </w:rPr>
        <w:t>Ninguna fila</w:t>
      </w:r>
      <w:r>
        <w:rPr/>
        <w:t xml:space="preserve">: ningún proceso ejecuta las tareas. Reiniciar la app: </w:t>
      </w:r>
      <w:r>
        <w:rPr>
          <w:rFonts w:ascii="Consolas" w:hAnsi="Consolas" w:cs="Consolas" w:eastAsia="Consolas"/>
          <w:sz w:val="22"/>
        </w:rPr>
        <w:t>docker restart syscomcli_app</w:t>
      </w:r>
      <w:r>
        <w:rPr/>
        <w:t>.</w:t>
      </w:r>
    </w:p>
    <w:p>
      <w:pPr>
        <w:pStyle w:val="ListBullet"/>
      </w:pPr>
      <w:r>
        <w:rPr/>
        <w:t xml:space="preserve">Ver los arranques en el log: </w:t>
      </w:r>
      <w:r>
        <w:rPr>
          <w:rFonts w:ascii="Consolas" w:hAnsi="Consolas" w:cs="Consolas" w:eastAsia="Consolas"/>
          <w:sz w:val="22"/>
        </w:rPr>
        <w:t>docker logs syscomcli_app --since 1h 2&gt;&amp;1 | Select-String 'Scheduler iniciado|NO iniciadas'</w:t>
      </w:r>
      <w:r>
        <w:rPr/>
        <w:t>.</w:t>
      </w:r>
    </w:p>
    <w:p>
      <w:pPr>
        <w:pStyle w:val="Heading1"/>
        <w:pageBreakBefore w:val="0"/>
      </w:pPr>
      <w:r>
        <w:t>Contraseñas y autenticación</w:t>
      </w:r>
    </w:p>
    <w:p>
      <w:pPr>
        <w:pStyle w:val="Heading2"/>
      </w:pPr>
      <w:r>
        <w:t>Usuarios del sistema</w:t>
      </w:r>
    </w:p>
    <w:tbl>
      <w:tblPr>
        <w:tblStyle w:val="TableGrid"/>
        <w:tblW w:type="auto" w:w="0"/>
        <w:tblLayout w:type="fixed"/>
        <w:tblLook w:firstColumn="1" w:firstRow="1" w:lastColumn="0" w:lastRow="0" w:noHBand="0" w:noVBand="1" w:val="04A0"/>
      </w:tblPr>
      <w:tblGrid>
        <w:gridCol w:w="4677"/>
        <w:gridCol w:w="4677"/>
      </w:tblGrid>
      <w:tr>
        <w:trPr>
          <w:tblHeader/>
        </w:trPr>
        <w:tc>
          <w:tcPr>
            <w:tcW w:type="dxa" w:w="1559"/>
            <w:shd w:val="clear" w:color="auto" w:fill="D9D9D9"/>
          </w:tcPr>
          <w:p>
            <w:pPr>
              <w:pStyle w:val="Textodetabla"/>
            </w:pPr>
            <w:r>
              <w:rPr>
                <w:b/>
              </w:rPr>
              <w:t>Regla</w:t>
            </w:r>
          </w:p>
        </w:tc>
        <w:tc>
          <w:tcPr>
            <w:tcW w:type="dxa" w:w="7795"/>
            <w:shd w:val="clear" w:color="auto" w:fill="D9D9D9"/>
          </w:tcPr>
          <w:p>
            <w:pPr>
              <w:pStyle w:val="Textodetabla"/>
            </w:pPr>
            <w:r>
              <w:rPr>
                <w:b/>
              </w:rPr>
              <w:t>Valor vigente</w:t>
            </w:r>
          </w:p>
        </w:tc>
      </w:tr>
      <w:tr>
        <w:tc>
          <w:tcPr>
            <w:tcW w:type="dxa" w:w="1559"/>
          </w:tcPr>
          <w:p>
            <w:pPr>
              <w:pStyle w:val="Textodetabla"/>
            </w:pPr>
            <w:r>
              <w:rPr/>
              <w:t>Longitud</w:t>
            </w:r>
          </w:p>
        </w:tc>
        <w:tc>
          <w:tcPr>
            <w:tcW w:type="dxa" w:w="7795"/>
          </w:tcPr>
          <w:p>
            <w:pPr>
              <w:pStyle w:val="Textodetabla"/>
            </w:pPr>
            <w:r>
              <w:rPr/>
              <w:t>Entre 8 y 16 caracteres</w:t>
            </w:r>
          </w:p>
        </w:tc>
      </w:tr>
      <w:tr>
        <w:tc>
          <w:tcPr>
            <w:tcW w:type="dxa" w:w="1559"/>
          </w:tcPr>
          <w:p>
            <w:pPr>
              <w:pStyle w:val="Textodetabla"/>
            </w:pPr>
            <w:r>
              <w:rPr/>
              <w:t>Complejidad</w:t>
            </w:r>
          </w:p>
        </w:tc>
        <w:tc>
          <w:tcPr>
            <w:tcW w:type="dxa" w:w="7795"/>
          </w:tcPr>
          <w:p>
            <w:pPr>
              <w:pStyle w:val="Textodetabla"/>
            </w:pPr>
            <w:r>
              <w:rPr/>
              <w:t>Al menos 1 mayúscula, 1 minúscula, 1 número y 1 carácter especial (</w:t>
            </w:r>
            <w:r>
              <w:rPr>
                <w:rFonts w:ascii="Consolas" w:hAnsi="Consolas" w:cs="Consolas" w:eastAsia="Consolas"/>
                <w:sz w:val="22"/>
              </w:rPr>
              <w:t>!@#$%^&amp;*</w:t>
            </w:r>
            <w:r>
              <w:rPr/>
              <w:t>)</w:t>
            </w:r>
          </w:p>
        </w:tc>
      </w:tr>
      <w:tr>
        <w:tc>
          <w:tcPr>
            <w:tcW w:type="dxa" w:w="1559"/>
          </w:tcPr>
          <w:p>
            <w:pPr>
              <w:pStyle w:val="Textodetabla"/>
            </w:pPr>
            <w:r>
              <w:rPr/>
              <w:t>Prohibido</w:t>
            </w:r>
          </w:p>
        </w:tc>
        <w:tc>
          <w:tcPr>
            <w:tcW w:type="dxa" w:w="7795"/>
          </w:tcPr>
          <w:p>
            <w:pPr>
              <w:pStyle w:val="Textodetabla"/>
            </w:pPr>
            <w:r>
              <w:rPr/>
              <w:t>Igual al nombre de usuario, contener el nombre o apellido, o estar en la lista de contraseñas comunes</w:t>
            </w:r>
          </w:p>
        </w:tc>
      </w:tr>
      <w:tr>
        <w:tc>
          <w:tcPr>
            <w:tcW w:type="dxa" w:w="1559"/>
          </w:tcPr>
          <w:p>
            <w:pPr>
              <w:pStyle w:val="Textodetabla"/>
            </w:pPr>
            <w:r>
              <w:rPr/>
              <w:t>Vencimiento</w:t>
            </w:r>
          </w:p>
        </w:tc>
        <w:tc>
          <w:tcPr>
            <w:tcW w:type="dxa" w:w="7795"/>
          </w:tcPr>
          <w:p>
            <w:pPr>
              <w:pStyle w:val="Textodetabla"/>
            </w:pPr>
            <w:r>
              <w:rPr/>
              <w:t>90 días. Al vencer, el sistema exige el cambio</w:t>
            </w:r>
          </w:p>
        </w:tc>
      </w:tr>
      <w:tr>
        <w:tc>
          <w:tcPr>
            <w:tcW w:type="dxa" w:w="1559"/>
          </w:tcPr>
          <w:p>
            <w:pPr>
              <w:pStyle w:val="Textodetabla"/>
            </w:pPr>
            <w:r>
              <w:rPr/>
              <w:t>Historial de contraseñas</w:t>
            </w:r>
          </w:p>
        </w:tc>
        <w:tc>
          <w:tcPr>
            <w:tcW w:type="dxa" w:w="7795"/>
          </w:tcPr>
          <w:p>
            <w:pPr>
              <w:pStyle w:val="Textodetabla"/>
            </w:pPr>
            <w:r>
              <w:rPr>
                <w:b/>
              </w:rPr>
              <w:t>No se guarda, por decisión de diseño</w:t>
            </w:r>
            <w:r>
              <w:rPr/>
              <w:t xml:space="preserve"> (ver más abajo)</w:t>
            </w:r>
          </w:p>
        </w:tc>
      </w:tr>
      <w:tr>
        <w:tc>
          <w:tcPr>
            <w:tcW w:type="dxa" w:w="1559"/>
          </w:tcPr>
          <w:p>
            <w:pPr>
              <w:pStyle w:val="Textodetabla"/>
            </w:pPr>
            <w:r>
              <w:rPr/>
              <w:t>Almacenamiento</w:t>
            </w:r>
          </w:p>
        </w:tc>
        <w:tc>
          <w:tcPr>
            <w:tcW w:type="dxa" w:w="7795"/>
          </w:tcPr>
          <w:p>
            <w:pPr>
              <w:pStyle w:val="Textodetabla"/>
            </w:pPr>
            <w:r>
              <w:rPr/>
              <w:t>Solo el hash (</w:t>
            </w:r>
            <w:r>
              <w:rPr>
                <w:rFonts w:ascii="Consolas" w:hAnsi="Consolas" w:cs="Consolas" w:eastAsia="Consolas"/>
                <w:sz w:val="22"/>
              </w:rPr>
              <w:t>pbkdf2:sha256</w:t>
            </w:r>
            <w:r>
              <w:rPr/>
              <w:t xml:space="preserve">; algunas anteriores en </w:t>
            </w:r>
            <w:r>
              <w:rPr>
                <w:rFonts w:ascii="Consolas" w:hAnsi="Consolas" w:cs="Consolas" w:eastAsia="Consolas"/>
                <w:sz w:val="22"/>
              </w:rPr>
              <w:t>scrypt</w:t>
            </w:r>
            <w:r>
              <w:rPr/>
              <w:t xml:space="preserve">, también seguro). </w:t>
            </w:r>
            <w:r>
              <w:rPr>
                <w:b/>
              </w:rPr>
              <w:t>Nunca</w:t>
            </w:r>
            <w:r>
              <w:rPr/>
              <w:t xml:space="preserve"> la contraseña en texto, ni siquiera la de un intento fallido</w:t>
            </w:r>
          </w:p>
        </w:tc>
      </w:tr>
      <w:tr>
        <w:tc>
          <w:tcPr>
            <w:tcW w:type="dxa" w:w="1559"/>
          </w:tcPr>
          <w:p>
            <w:pPr>
              <w:pStyle w:val="Textodetabla"/>
            </w:pPr>
            <w:r>
              <w:rPr/>
              <w:t>Segundo factor (MFA)</w:t>
            </w:r>
          </w:p>
        </w:tc>
        <w:tc>
          <w:tcPr>
            <w:tcW w:type="dxa" w:w="7795"/>
          </w:tcPr>
          <w:p>
            <w:pPr>
              <w:pStyle w:val="Textodetabla"/>
            </w:pPr>
            <w:r>
              <w:rPr/>
              <w:t>Código por correo, válido 5 minutos, máximo 5 intentos por código. Opción de "dispositivo confiable" por 60 días</w:t>
            </w:r>
          </w:p>
        </w:tc>
      </w:tr>
      <w:tr>
        <w:tc>
          <w:tcPr>
            <w:tcW w:type="dxa" w:w="1559"/>
          </w:tcPr>
          <w:p>
            <w:pPr>
              <w:pStyle w:val="Textodetabla"/>
            </w:pPr>
            <w:r>
              <w:rPr/>
              <w:t>Bloqueo escalonado</w:t>
            </w:r>
          </w:p>
        </w:tc>
        <w:tc>
          <w:tcPr>
            <w:tcW w:type="dxa" w:w="7795"/>
          </w:tcPr>
          <w:p>
            <w:pPr>
              <w:pStyle w:val="Textodetabla"/>
            </w:pPr>
            <w:r>
              <w:rPr/>
              <w:t>5 fallos → 30 min; 3 más → 1 h; 3 más → bloqueo indefinido, que solo levanta un administrador</w:t>
            </w:r>
          </w:p>
        </w:tc>
      </w:tr>
      <w:tr>
        <w:tc>
          <w:tcPr>
            <w:tcW w:type="dxa" w:w="1559"/>
          </w:tcPr>
          <w:p>
            <w:pPr>
              <w:pStyle w:val="Textodetabla"/>
            </w:pPr>
            <w:r>
              <w:rPr/>
              <w:t>Límite por equipo</w:t>
            </w:r>
          </w:p>
        </w:tc>
        <w:tc>
          <w:tcPr>
            <w:tcW w:type="dxa" w:w="7795"/>
          </w:tcPr>
          <w:p>
            <w:pPr>
              <w:pStyle w:val="Textodetabla"/>
            </w:pPr>
            <w:r>
              <w:rPr/>
              <w:t>10 fallos desde una misma IP en 15 min frenan el login desde esa IP</w:t>
            </w:r>
          </w:p>
        </w:tc>
      </w:tr>
      <w:tr>
        <w:tc>
          <w:tcPr>
            <w:tcW w:type="dxa" w:w="1559"/>
          </w:tcPr>
          <w:p>
            <w:pPr>
              <w:pStyle w:val="Textodetabla"/>
            </w:pPr>
            <w:r>
              <w:rPr/>
              <w:t>Recuperación</w:t>
            </w:r>
          </w:p>
        </w:tc>
        <w:tc>
          <w:tcPr>
            <w:tcW w:type="dxa" w:w="7795"/>
          </w:tcPr>
          <w:p>
            <w:pPr>
              <w:pStyle w:val="Textodetabla"/>
            </w:pPr>
            <w:r>
              <w:rPr/>
              <w:t xml:space="preserve">Exige usuario </w:t>
            </w:r>
            <w:r>
              <w:rPr>
                <w:b/>
              </w:rPr>
              <w:t>y</w:t>
            </w:r>
            <w:r>
              <w:rPr/>
              <w:t xml:space="preserve"> correo registrado; enlace válido 24 h y de un solo uso; máximo 3 solicitudes por cuenta por hora; mensaje genérico (no revela si la cuenta existe)</w:t>
            </w:r>
          </w:p>
        </w:tc>
      </w:tr>
      <w:tr>
        <w:tc>
          <w:tcPr>
            <w:tcW w:type="dxa" w:w="1559"/>
          </w:tcPr>
          <w:p>
            <w:pPr>
              <w:pStyle w:val="Textodetabla"/>
            </w:pPr>
            <w:r>
              <w:rPr/>
              <w:t>Sesión</w:t>
            </w:r>
          </w:p>
        </w:tc>
        <w:tc>
          <w:tcPr>
            <w:tcW w:type="dxa" w:w="7795"/>
          </w:tcPr>
          <w:p>
            <w:pPr>
              <w:pStyle w:val="Textodetabla"/>
            </w:pPr>
            <w:r>
              <w:rPr/>
              <w:t>Máximo 60 min; se cierra tras 20 min de inactividad; 1 sesión simultánea por usuario</w:t>
            </w:r>
          </w:p>
        </w:tc>
      </w:tr>
      <w:tr>
        <w:tc>
          <w:tcPr>
            <w:tcW w:type="dxa" w:w="1559"/>
          </w:tcPr>
          <w:p>
            <w:pPr>
              <w:pStyle w:val="Textodetabla"/>
            </w:pPr>
            <w:r>
              <w:rPr/>
              <w:t>Cookie de sesión</w:t>
            </w:r>
          </w:p>
        </w:tc>
        <w:tc>
          <w:tcPr>
            <w:tcW w:type="dxa" w:w="7795"/>
          </w:tcPr>
          <w:p>
            <w:pPr>
              <w:pStyle w:val="Textodetabla"/>
            </w:pPr>
            <w:r>
              <w:rPr>
                <w:rFonts w:ascii="Consolas" w:hAnsi="Consolas" w:cs="Consolas" w:eastAsia="Consolas"/>
                <w:sz w:val="22"/>
              </w:rPr>
              <w:t>HttpOnly</w:t>
            </w:r>
            <w:r>
              <w:rPr/>
              <w:t xml:space="preserve">, </w:t>
            </w:r>
            <w:r>
              <w:rPr>
                <w:rFonts w:ascii="Consolas" w:hAnsi="Consolas" w:cs="Consolas" w:eastAsia="Consolas"/>
                <w:sz w:val="22"/>
              </w:rPr>
              <w:t>SameSite=Lax</w:t>
            </w:r>
            <w:r>
              <w:rPr/>
              <w:t xml:space="preserve">; en el servidor, además </w:t>
            </w:r>
            <w:r>
              <w:rPr>
                <w:rFonts w:ascii="Consolas" w:hAnsi="Consolas" w:cs="Consolas" w:eastAsia="Consolas"/>
                <w:sz w:val="22"/>
              </w:rPr>
              <w:t>Secure</w:t>
            </w:r>
          </w:p>
        </w:tc>
      </w:tr>
    </w:tbl>
    <w:p/>
    <w:p>
      <w:r>
        <w:rPr/>
        <w:t>"</w:t>
      </w:r>
      <w:r>
        <w:rPr>
          <w:b/>
        </w:rPr>
        <w:t>Revocar MFA</w:t>
      </w:r>
      <w:r>
        <w:rPr/>
        <w:t xml:space="preserve">" (en </w:t>
      </w:r>
      <w:r>
        <w:rPr>
          <w:b/>
        </w:rPr>
        <w:t>Auditoría → Sesiones y usuarios</w:t>
      </w:r>
      <w:r>
        <w:rPr/>
        <w:t xml:space="preserve">) anula los códigos pendientes, </w:t>
      </w:r>
      <w:r>
        <w:rPr>
          <w:b/>
        </w:rPr>
        <w:t>todos los dispositivos confiables</w:t>
      </w:r>
      <w:r>
        <w:rPr/>
        <w:t xml:space="preserve"> de la cuenta y sus sesiones abiertas.</w:t>
      </w:r>
    </w:p>
    <w:p>
      <w:pPr>
        <w:pStyle w:val="Nota"/>
      </w:pPr>
      <w:r>
        <w:rPr>
          <w:b/>
        </w:rPr>
        <w:t xml:space="preserve">Nota: </w:t>
      </w:r>
      <w:r>
        <w:rPr>
          <w:b/>
        </w:rPr>
        <w:t>Excepciones vigentes</w:t>
      </w:r>
      <w:r>
        <w:rPr/>
        <w:t xml:space="preserve">: las cuentas de prueba </w:t>
      </w:r>
      <w:r>
        <w:rPr>
          <w:rFonts w:ascii="Consolas" w:hAnsi="Consolas" w:cs="Consolas" w:eastAsia="Consolas"/>
          <w:sz w:val="22"/>
        </w:rPr>
        <w:t>lgonzalez</w:t>
      </w:r>
      <w:r>
        <w:rPr/>
        <w:t xml:space="preserve">, </w:t>
      </w:r>
      <w:r>
        <w:rPr>
          <w:rFonts w:ascii="Consolas" w:hAnsi="Consolas" w:cs="Consolas" w:eastAsia="Consolas"/>
          <w:sz w:val="22"/>
        </w:rPr>
        <w:t>psicoadmin</w:t>
      </w:r>
      <w:r>
        <w:rPr/>
        <w:t xml:space="preserve"> y </w:t>
      </w:r>
      <w:r>
        <w:rPr>
          <w:rFonts w:ascii="Consolas" w:hAnsi="Consolas" w:cs="Consolas" w:eastAsia="Consolas"/>
          <w:sz w:val="22"/>
        </w:rPr>
        <w:t>recep</w:t>
      </w:r>
      <w:r>
        <w:rPr/>
        <w:t xml:space="preserve"> tienen "la contraseña nunca expira" y no usan MFA. Se aceptan solo en desarrollo. En producción, toda cuenta vence a los 90 días y las de Administrador usan MFA.</w:t>
      </w:r>
    </w:p>
    <w:p>
      <w:pPr>
        <w:pStyle w:val="Heading2"/>
      </w:pPr>
      <w:r>
        <w:t>Credenciales de servicio</w:t>
      </w:r>
    </w:p>
    <w:tbl>
      <w:tblPr>
        <w:tblStyle w:val="TableGrid"/>
        <w:tblW w:type="auto" w:w="0"/>
        <w:tblLayout w:type="fixed"/>
        <w:tblLook w:firstColumn="1" w:firstRow="1" w:lastColumn="0" w:lastRow="0" w:noHBand="0" w:noVBand="1" w:val="04A0"/>
      </w:tblPr>
      <w:tblGrid>
        <w:gridCol w:w="3118"/>
        <w:gridCol w:w="3118"/>
        <w:gridCol w:w="3118"/>
      </w:tblGrid>
      <w:tr>
        <w:trPr>
          <w:tblHeader/>
        </w:trPr>
        <w:tc>
          <w:tcPr>
            <w:tcW w:type="dxa" w:w="2325"/>
            <w:shd w:val="clear" w:color="auto" w:fill="D9D9D9"/>
          </w:tcPr>
          <w:p>
            <w:pPr>
              <w:pStyle w:val="Textodetabla"/>
            </w:pPr>
            <w:r>
              <w:rPr>
                <w:b/>
              </w:rPr>
              <w:t>Credencial</w:t>
            </w:r>
          </w:p>
        </w:tc>
        <w:tc>
          <w:tcPr>
            <w:tcW w:type="dxa" w:w="4334"/>
            <w:shd w:val="clear" w:color="auto" w:fill="D9D9D9"/>
          </w:tcPr>
          <w:p>
            <w:pPr>
              <w:pStyle w:val="Textodetabla"/>
            </w:pPr>
            <w:r>
              <w:rPr>
                <w:b/>
              </w:rPr>
              <w:t>Dónde vive</w:t>
            </w:r>
          </w:p>
        </w:tc>
        <w:tc>
          <w:tcPr>
            <w:tcW w:type="dxa" w:w="2695"/>
            <w:shd w:val="clear" w:color="auto" w:fill="D9D9D9"/>
          </w:tcPr>
          <w:p>
            <w:pPr>
              <w:pStyle w:val="Textodetabla"/>
            </w:pPr>
            <w:r>
              <w:rPr>
                <w:b/>
              </w:rPr>
              <w:t>Rotación</w:t>
            </w:r>
          </w:p>
        </w:tc>
      </w:tr>
      <w:tr>
        <w:tc>
          <w:tcPr>
            <w:tcW w:type="dxa" w:w="2325"/>
          </w:tcPr>
          <w:p>
            <w:pPr>
              <w:pStyle w:val="Textodetabla"/>
            </w:pPr>
            <w:r>
              <w:rPr/>
              <w:t>Usuario de la app en la base (</w:t>
            </w:r>
            <w:r>
              <w:rPr>
                <w:rFonts w:ascii="Consolas" w:hAnsi="Consolas" w:cs="Consolas" w:eastAsia="Consolas"/>
                <w:sz w:val="22"/>
              </w:rPr>
              <w:t>sysclin_app</w:t>
            </w:r>
            <w:r>
              <w:rPr/>
              <w:t>)</w:t>
            </w:r>
          </w:p>
        </w:tc>
        <w:tc>
          <w:tcPr>
            <w:tcW w:type="dxa" w:w="4334"/>
          </w:tcPr>
          <w:p>
            <w:pPr>
              <w:pStyle w:val="Textodetabla"/>
            </w:pPr>
            <w:r>
              <w:rPr>
                <w:rFonts w:ascii="Consolas" w:hAnsi="Consolas" w:cs="Consolas" w:eastAsia="Consolas"/>
                <w:sz w:val="22"/>
              </w:rPr>
              <w:t>.env</w:t>
            </w:r>
            <w:r>
              <w:rPr/>
              <w:t xml:space="preserve"> (</w:t>
            </w:r>
            <w:r>
              <w:rPr>
                <w:rFonts w:ascii="Consolas" w:hAnsi="Consolas" w:cs="Consolas" w:eastAsia="Consolas"/>
                <w:sz w:val="22"/>
              </w:rPr>
              <w:t>DB_PASSWORD</w:t>
            </w:r>
            <w:r>
              <w:rPr/>
              <w:t>)</w:t>
            </w:r>
          </w:p>
        </w:tc>
        <w:tc>
          <w:tcPr>
            <w:tcW w:type="dxa" w:w="2695"/>
          </w:tcPr>
          <w:p>
            <w:pPr>
              <w:pStyle w:val="Textodetabla"/>
            </w:pPr>
            <w:r>
              <w:rPr/>
              <w:t>Cada 6 meses o ante sospecha</w:t>
            </w:r>
          </w:p>
        </w:tc>
      </w:tr>
      <w:tr>
        <w:tc>
          <w:tcPr>
            <w:tcW w:type="dxa" w:w="2325"/>
          </w:tcPr>
          <w:p>
            <w:pPr>
              <w:pStyle w:val="Textodetabla"/>
            </w:pPr>
            <w:r>
              <w:rPr/>
              <w:t>Administrador de la base (</w:t>
            </w:r>
            <w:r>
              <w:rPr>
                <w:rFonts w:ascii="Consolas" w:hAnsi="Consolas" w:cs="Consolas" w:eastAsia="Consolas"/>
                <w:sz w:val="22"/>
              </w:rPr>
              <w:t>postgres</w:t>
            </w:r>
            <w:r>
              <w:rPr/>
              <w:t>)</w:t>
            </w:r>
          </w:p>
        </w:tc>
        <w:tc>
          <w:tcPr>
            <w:tcW w:type="dxa" w:w="4334"/>
          </w:tcPr>
          <w:p>
            <w:pPr>
              <w:pStyle w:val="Textodetabla"/>
            </w:pPr>
            <w:r>
              <w:rPr>
                <w:rFonts w:ascii="Consolas" w:hAnsi="Consolas" w:cs="Consolas" w:eastAsia="Consolas"/>
                <w:sz w:val="22"/>
              </w:rPr>
              <w:t>.env</w:t>
            </w:r>
            <w:r>
              <w:rPr/>
              <w:t xml:space="preserve"> (</w:t>
            </w:r>
            <w:r>
              <w:rPr>
                <w:rFonts w:ascii="Consolas" w:hAnsi="Consolas" w:cs="Consolas" w:eastAsia="Consolas"/>
                <w:sz w:val="22"/>
              </w:rPr>
              <w:t>POSTGRES_PASSWORD</w:t>
            </w:r>
            <w:r>
              <w:rPr/>
              <w:t>) y gestor de contraseñas del administrador</w:t>
            </w:r>
          </w:p>
        </w:tc>
        <w:tc>
          <w:tcPr>
            <w:tcW w:type="dxa" w:w="2695"/>
          </w:tcPr>
          <w:p>
            <w:pPr>
              <w:pStyle w:val="Textodetabla"/>
            </w:pPr>
            <w:r>
              <w:rPr/>
              <w:t>Cada 6 meses o ante sospecha</w:t>
            </w:r>
          </w:p>
        </w:tc>
      </w:tr>
      <w:tr>
        <w:tc>
          <w:tcPr>
            <w:tcW w:type="dxa" w:w="2325"/>
          </w:tcPr>
          <w:p>
            <w:pPr>
              <w:pStyle w:val="Textodetabla"/>
            </w:pPr>
            <w:r>
              <w:rPr>
                <w:rFonts w:ascii="Consolas" w:hAnsi="Consolas" w:cs="Consolas" w:eastAsia="Consolas"/>
                <w:sz w:val="22"/>
              </w:rPr>
              <w:t>SECRET_KEY</w:t>
            </w:r>
          </w:p>
        </w:tc>
        <w:tc>
          <w:tcPr>
            <w:tcW w:type="dxa" w:w="4334"/>
          </w:tcPr>
          <w:p>
            <w:pPr>
              <w:pStyle w:val="Textodetabla"/>
            </w:pPr>
            <w:r>
              <w:rPr>
                <w:rFonts w:ascii="Consolas" w:hAnsi="Consolas" w:cs="Consolas" w:eastAsia="Consolas"/>
                <w:sz w:val="22"/>
              </w:rPr>
              <w:t>.env</w:t>
            </w:r>
            <w:r>
              <w:rPr/>
              <w:t>; mínimo 32 caracteres, distinta en desarrollo y en el servidor</w:t>
            </w:r>
          </w:p>
        </w:tc>
        <w:tc>
          <w:tcPr>
            <w:tcW w:type="dxa" w:w="2695"/>
          </w:tcPr>
          <w:p>
            <w:pPr>
              <w:pStyle w:val="Textodetabla"/>
            </w:pPr>
            <w:r>
              <w:rPr/>
              <w:t>Ante sospecha (cambiarla cierra todas las sesiones)</w:t>
            </w:r>
          </w:p>
        </w:tc>
      </w:tr>
      <w:tr>
        <w:tc>
          <w:tcPr>
            <w:tcW w:type="dxa" w:w="2325"/>
          </w:tcPr>
          <w:p>
            <w:pPr>
              <w:pStyle w:val="Textodetabla"/>
            </w:pPr>
            <w:r>
              <w:rPr/>
              <w:t>Correo saliente (SMTP) y WhatsApp (UltraMsg)</w:t>
            </w:r>
          </w:p>
        </w:tc>
        <w:tc>
          <w:tcPr>
            <w:tcW w:type="dxa" w:w="4334"/>
          </w:tcPr>
          <w:p>
            <w:pPr>
              <w:pStyle w:val="Textodetabla"/>
            </w:pPr>
            <w:r>
              <w:rPr>
                <w:rFonts w:ascii="Consolas" w:hAnsi="Consolas" w:cs="Consolas" w:eastAsia="Consolas"/>
                <w:sz w:val="22"/>
              </w:rPr>
              <w:t>.env</w:t>
            </w:r>
          </w:p>
        </w:tc>
        <w:tc>
          <w:tcPr>
            <w:tcW w:type="dxa" w:w="2695"/>
          </w:tcPr>
          <w:p>
            <w:pPr>
              <w:pStyle w:val="Textodetabla"/>
            </w:pPr>
            <w:r>
              <w:rPr/>
              <w:t>Según el proveedor, o ante sospecha</w:t>
            </w:r>
          </w:p>
        </w:tc>
      </w:tr>
      <w:tr>
        <w:tc>
          <w:tcPr>
            <w:tcW w:type="dxa" w:w="2325"/>
          </w:tcPr>
          <w:p>
            <w:pPr>
              <w:pStyle w:val="Textodetabla"/>
            </w:pPr>
            <w:r>
              <w:rPr/>
              <w:t>Clave privada del backup</w:t>
            </w:r>
          </w:p>
        </w:tc>
        <w:tc>
          <w:tcPr>
            <w:tcW w:type="dxa" w:w="4334"/>
          </w:tcPr>
          <w:p>
            <w:pPr>
              <w:pStyle w:val="Textodetabla"/>
            </w:pPr>
            <w:r>
              <w:rPr>
                <w:b/>
              </w:rPr>
              <w:t>Fuera del servidor</w:t>
            </w:r>
            <w:r>
              <w:rPr/>
              <w:t>: USB o gestor de contraseñas, con su contraseña guardada aparte</w:t>
            </w:r>
          </w:p>
        </w:tc>
        <w:tc>
          <w:tcPr>
            <w:tcW w:type="dxa" w:w="2695"/>
          </w:tcPr>
          <w:p>
            <w:pPr>
              <w:pStyle w:val="Textodetabla"/>
            </w:pPr>
            <w:r>
              <w:rPr/>
              <w:t>Solo si se pierde o se compromete</w:t>
            </w:r>
          </w:p>
        </w:tc>
      </w:tr>
    </w:tbl>
    <w:p/>
    <w:p>
      <w:pPr>
        <w:pStyle w:val="ListBullet"/>
      </w:pPr>
      <w:r>
        <w:rPr/>
        <w:t>Ninguna contraseña se escribe en el código ni en las migraciones.</w:t>
      </w:r>
    </w:p>
    <w:p>
      <w:pPr>
        <w:pStyle w:val="ListBullet"/>
      </w:pPr>
      <w:r>
        <w:rPr/>
        <w:t xml:space="preserve">Las contraseñas de servicio se generan al azar, con 48 caracteres o más (capítulo </w:t>
      </w:r>
      <w:r>
        <w:rPr/>
        <w:t>Configuración</w:t>
      </w:r>
      <w:r>
        <w:rPr/>
        <w:t>).</w:t>
      </w:r>
    </w:p>
    <w:p>
      <w:r>
        <w:rPr/>
        <w:t xml:space="preserve">Los procedimientos para cambiarlas están en el capítulo </w:t>
      </w:r>
      <w:r>
        <w:rPr/>
        <w:t>Base de datos</w:t>
      </w:r>
      <w:r>
        <w:rPr/>
        <w:t>.</w:t>
      </w:r>
    </w:p>
    <w:p>
      <w:pPr>
        <w:pStyle w:val="Heading2"/>
      </w:pPr>
      <w:r>
        <w:t>Por qué no se guarda historial de contraseñas</w:t>
      </w:r>
    </w:p>
    <w:p>
      <w:r>
        <w:rPr/>
        <w:t xml:space="preserve">Muchos sistemas guardan las últimas contraseñas de cada usuario para impedir que las reutilice. Sysclin </w:t>
      </w:r>
      <w:r>
        <w:rPr>
          <w:b/>
        </w:rPr>
        <w:t>no lo hace</w:t>
      </w:r>
      <w:r>
        <w:rPr/>
        <w:t xml:space="preserve">; la tabla </w:t>
      </w:r>
      <w:r>
        <w:rPr>
          <w:rFonts w:ascii="Consolas" w:hAnsi="Consolas" w:cs="Consolas" w:eastAsia="Consolas"/>
          <w:sz w:val="22"/>
        </w:rPr>
        <w:t>password_history</w:t>
      </w:r>
      <w:r>
        <w:rPr/>
        <w:t xml:space="preserve"> se eliminó con la migración 105 (2026-10-11).</w:t>
      </w:r>
    </w:p>
    <w:tbl>
      <w:tblPr>
        <w:tblStyle w:val="TableGrid"/>
        <w:tblW w:type="auto" w:w="0"/>
        <w:tblLayout w:type="fixed"/>
        <w:tblLook w:firstColumn="1" w:firstRow="1" w:lastColumn="0" w:lastRow="0" w:noHBand="0" w:noVBand="1" w:val="04A0"/>
      </w:tblPr>
      <w:tblGrid>
        <w:gridCol w:w="4677"/>
        <w:gridCol w:w="4677"/>
      </w:tblGrid>
      <w:tr>
        <w:trPr>
          <w:tblHeader/>
        </w:trPr>
        <w:tc>
          <w:tcPr>
            <w:tcW w:type="dxa" w:w="2382"/>
            <w:shd w:val="clear" w:color="auto" w:fill="D9D9D9"/>
          </w:tcPr>
          <w:p>
            <w:pPr>
              <w:pStyle w:val="Textodetabla"/>
            </w:pPr>
            <w:r>
              <w:rPr>
                <w:b/>
              </w:rPr>
              <w:t>Motivo</w:t>
            </w:r>
          </w:p>
        </w:tc>
        <w:tc>
          <w:tcPr>
            <w:tcW w:type="dxa" w:w="6972"/>
            <w:shd w:val="clear" w:color="auto" w:fill="D9D9D9"/>
          </w:tcPr>
          <w:p>
            <w:pPr>
              <w:pStyle w:val="Textodetabla"/>
            </w:pPr>
            <w:r>
              <w:rPr>
                <w:b/>
              </w:rPr>
              <w:t>Explicación</w:t>
            </w:r>
          </w:p>
        </w:tc>
      </w:tr>
      <w:tr>
        <w:tc>
          <w:tcPr>
            <w:tcW w:type="dxa" w:w="2382"/>
          </w:tcPr>
          <w:p>
            <w:pPr>
              <w:pStyle w:val="Textodetabla"/>
            </w:pPr>
            <w:r>
              <w:rPr/>
              <w:t>Es un depósito de contraseñas viejas</w:t>
            </w:r>
          </w:p>
        </w:tc>
        <w:tc>
          <w:tcPr>
            <w:tcW w:type="dxa" w:w="6972"/>
          </w:tcPr>
          <w:p>
            <w:pPr>
              <w:pStyle w:val="Textodetabla"/>
            </w:pPr>
            <w:r>
              <w:rPr/>
              <w:t>Si la base se filtrara, el atacante tendría varias contraseñas por persona. La gente suele reutilizar variantes en otros servicios (correo, banca). Para datos de salud, guardar menos es más seguro</w:t>
            </w:r>
          </w:p>
        </w:tc>
      </w:tr>
      <w:tr>
        <w:tc>
          <w:tcPr>
            <w:tcW w:type="dxa" w:w="2382"/>
          </w:tcPr>
          <w:p>
            <w:pPr>
              <w:pStyle w:val="Textodetabla"/>
            </w:pPr>
            <w:r>
              <w:rPr/>
              <w:t>No protegía nada</w:t>
            </w:r>
          </w:p>
        </w:tc>
        <w:tc>
          <w:tcPr>
            <w:tcW w:type="dxa" w:w="6972"/>
          </w:tcPr>
          <w:p>
            <w:pPr>
              <w:pStyle w:val="Textodetabla"/>
            </w:pPr>
            <w:r>
              <w:rPr/>
              <w:t>Cada hash lleva una sal aleatoria distinta, así que la comparación "no reutilizar las últimas 5" nunca coincidía</w:t>
            </w:r>
          </w:p>
        </w:tc>
      </w:tr>
      <w:tr>
        <w:tc>
          <w:tcPr>
            <w:tcW w:type="dxa" w:w="2382"/>
          </w:tcPr>
          <w:p>
            <w:pPr>
              <w:pStyle w:val="Textodetabla"/>
            </w:pPr>
            <w:r>
              <w:rPr/>
              <w:t>Hay controles mejores</w:t>
            </w:r>
          </w:p>
        </w:tc>
        <w:tc>
          <w:tcPr>
            <w:tcW w:type="dxa" w:w="6972"/>
          </w:tcPr>
          <w:p>
            <w:pPr>
              <w:pStyle w:val="Textodetabla"/>
            </w:pPr>
            <w:r>
              <w:rPr/>
              <w:t>Complejidad obligatoria, vencimiento a 90 días, MFA por correo y bloqueo escalonado</w:t>
            </w:r>
          </w:p>
        </w:tc>
      </w:tr>
      <w:tr>
        <w:tc>
          <w:tcPr>
            <w:tcW w:type="dxa" w:w="2382"/>
          </w:tcPr>
          <w:p>
            <w:pPr>
              <w:pStyle w:val="Textodetabla"/>
            </w:pPr>
            <w:r>
              <w:rPr/>
              <w:t>Coincide con las recomendaciones actuales</w:t>
            </w:r>
          </w:p>
        </w:tc>
        <w:tc>
          <w:tcPr>
            <w:tcW w:type="dxa" w:w="6972"/>
          </w:tcPr>
          <w:p>
            <w:pPr>
              <w:pStyle w:val="Textodetabla"/>
            </w:pPr>
            <w:r>
              <w:rPr/>
              <w:t>NIST SP 800-63B ya no recomienda reglas de "no reutilizar las últimas N"</w:t>
            </w:r>
          </w:p>
        </w:tc>
      </w:tr>
    </w:tbl>
    <w:p/>
    <w:p>
      <w:pPr>
        <w:pStyle w:val="Heading1"/>
        <w:pageBreakBefore w:val="0"/>
      </w:pPr>
      <w:r>
        <w:t>Roles y control de acceso</w:t>
      </w:r>
    </w:p>
    <w:p>
      <w:pPr>
        <w:pStyle w:val="Heading2"/>
      </w:pPr>
      <w:r>
        <w:t>Roles de la aplicación</w:t>
      </w:r>
    </w:p>
    <w:tbl>
      <w:tblPr>
        <w:tblStyle w:val="TableGrid"/>
        <w:tblW w:type="auto" w:w="0"/>
        <w:tblLayout w:type="fixed"/>
        <w:tblLook w:firstColumn="1" w:firstRow="1" w:lastColumn="0" w:lastRow="0" w:noHBand="0" w:noVBand="1" w:val="04A0"/>
      </w:tblPr>
      <w:tblGrid>
        <w:gridCol w:w="4677"/>
        <w:gridCol w:w="4677"/>
      </w:tblGrid>
      <w:tr>
        <w:trPr>
          <w:tblHeader/>
        </w:trPr>
        <w:tc>
          <w:tcPr>
            <w:tcW w:type="dxa" w:w="2494"/>
            <w:shd w:val="clear" w:color="auto" w:fill="D9D9D9"/>
          </w:tcPr>
          <w:p>
            <w:pPr>
              <w:pStyle w:val="Textodetabla"/>
            </w:pPr>
            <w:r>
              <w:rPr>
                <w:b/>
              </w:rPr>
              <w:t>Rol</w:t>
            </w:r>
          </w:p>
        </w:tc>
        <w:tc>
          <w:tcPr>
            <w:tcW w:type="dxa" w:w="6860"/>
            <w:shd w:val="clear" w:color="auto" w:fill="D9D9D9"/>
          </w:tcPr>
          <w:p>
            <w:pPr>
              <w:pStyle w:val="Textodetabla"/>
            </w:pPr>
            <w:r>
              <w:rPr>
                <w:b/>
              </w:rPr>
              <w:t>Alcance</w:t>
            </w:r>
          </w:p>
        </w:tc>
      </w:tr>
      <w:tr>
        <w:tc>
          <w:tcPr>
            <w:tcW w:type="dxa" w:w="2494"/>
          </w:tcPr>
          <w:p>
            <w:pPr>
              <w:pStyle w:val="Textodetabla"/>
            </w:pPr>
            <w:r>
              <w:rPr/>
              <w:t>Super Administrador (</w:t>
            </w:r>
            <w:r>
              <w:rPr>
                <w:rFonts w:ascii="Consolas" w:hAnsi="Consolas" w:cs="Consolas" w:eastAsia="Consolas"/>
                <w:sz w:val="22"/>
              </w:rPr>
              <w:t>SUPERADMIN</w:t>
            </w:r>
            <w:r>
              <w:rPr/>
              <w:t>)</w:t>
            </w:r>
          </w:p>
        </w:tc>
        <w:tc>
          <w:tcPr>
            <w:tcW w:type="dxa" w:w="6860"/>
          </w:tcPr>
          <w:p>
            <w:pPr>
              <w:pStyle w:val="Textodetabla"/>
            </w:pPr>
            <w:r>
              <w:rPr/>
              <w:t>Configuración técnica del sistema y baja de usuarios. No participa de la gestión clínica</w:t>
            </w:r>
          </w:p>
        </w:tc>
      </w:tr>
      <w:tr>
        <w:tc>
          <w:tcPr>
            <w:tcW w:type="dxa" w:w="2494"/>
          </w:tcPr>
          <w:p>
            <w:pPr>
              <w:pStyle w:val="Textodetabla"/>
            </w:pPr>
            <w:r>
              <w:rPr/>
              <w:t>Administrador (</w:t>
            </w:r>
            <w:r>
              <w:rPr>
                <w:rFonts w:ascii="Consolas" w:hAnsi="Consolas" w:cs="Consolas" w:eastAsia="Consolas"/>
                <w:sz w:val="22"/>
              </w:rPr>
              <w:t>ADMINISTRADOR</w:t>
            </w:r>
            <w:r>
              <w:rPr/>
              <w:t>)</w:t>
            </w:r>
          </w:p>
        </w:tc>
        <w:tc>
          <w:tcPr>
            <w:tcW w:type="dxa" w:w="6860"/>
          </w:tcPr>
          <w:p>
            <w:pPr>
              <w:pStyle w:val="Textodetabla"/>
            </w:pPr>
            <w:r>
              <w:rPr/>
              <w:t>Usuarios, permisos, menú, accesos, auditoría y desbloqueo de cuentas</w:t>
            </w:r>
          </w:p>
        </w:tc>
      </w:tr>
      <w:tr>
        <w:tc>
          <w:tcPr>
            <w:tcW w:type="dxa" w:w="2494"/>
          </w:tcPr>
          <w:p>
            <w:pPr>
              <w:pStyle w:val="Textodetabla"/>
            </w:pPr>
            <w:r>
              <w:rPr/>
              <w:t>Recepción (</w:t>
            </w:r>
            <w:r>
              <w:rPr>
                <w:rFonts w:ascii="Consolas" w:hAnsi="Consolas" w:cs="Consolas" w:eastAsia="Consolas"/>
                <w:sz w:val="22"/>
              </w:rPr>
              <w:t>RECEPCION</w:t>
            </w:r>
            <w:r>
              <w:rPr/>
              <w:t>)</w:t>
            </w:r>
          </w:p>
        </w:tc>
        <w:tc>
          <w:tcPr>
            <w:tcW w:type="dxa" w:w="6860"/>
          </w:tcPr>
          <w:p>
            <w:pPr>
              <w:pStyle w:val="Textodetabla"/>
            </w:pPr>
            <w:r>
              <w:rPr/>
              <w:t>Agenda, citas, lista de espera, pacientes</w:t>
            </w:r>
          </w:p>
        </w:tc>
      </w:tr>
      <w:tr>
        <w:tc>
          <w:tcPr>
            <w:tcW w:type="dxa" w:w="2494"/>
          </w:tcPr>
          <w:p>
            <w:pPr>
              <w:pStyle w:val="Textodetabla"/>
            </w:pPr>
            <w:r>
              <w:rPr/>
              <w:t>Clínico (</w:t>
            </w:r>
            <w:r>
              <w:rPr>
                <w:rFonts w:ascii="Consolas" w:hAnsi="Consolas" w:cs="Consolas" w:eastAsia="Consolas"/>
                <w:sz w:val="22"/>
              </w:rPr>
              <w:t>CLINICO</w:t>
            </w:r>
            <w:r>
              <w:rPr/>
              <w:t>)</w:t>
            </w:r>
          </w:p>
        </w:tc>
        <w:tc>
          <w:tcPr>
            <w:tcW w:type="dxa" w:w="6860"/>
          </w:tcPr>
          <w:p>
            <w:pPr>
              <w:pStyle w:val="Textodetabla"/>
            </w:pPr>
            <w:r>
              <w:rPr/>
              <w:t>Consultas, historia clínica, recetas, órdenes, PEI, derivaciones</w:t>
            </w:r>
          </w:p>
        </w:tc>
      </w:tr>
      <w:tr>
        <w:tc>
          <w:tcPr>
            <w:tcW w:type="dxa" w:w="2494"/>
          </w:tcPr>
          <w:p>
            <w:pPr>
              <w:pStyle w:val="Textodetabla"/>
            </w:pPr>
            <w:r>
              <w:rPr/>
              <w:t>Ventas (</w:t>
            </w:r>
            <w:r>
              <w:rPr>
                <w:rFonts w:ascii="Consolas" w:hAnsi="Consolas" w:cs="Consolas" w:eastAsia="Consolas"/>
                <w:sz w:val="22"/>
              </w:rPr>
              <w:t>VENTAS</w:t>
            </w:r>
            <w:r>
              <w:rPr/>
              <w:t>)</w:t>
            </w:r>
          </w:p>
        </w:tc>
        <w:tc>
          <w:tcPr>
            <w:tcW w:type="dxa" w:w="6860"/>
          </w:tcPr>
          <w:p>
            <w:pPr>
              <w:pStyle w:val="Textodetabla"/>
            </w:pPr>
            <w:r>
              <w:rPr/>
              <w:t>Caja, facturación, cobranzas, notas de crédito y débito</w:t>
            </w:r>
          </w:p>
        </w:tc>
      </w:tr>
    </w:tbl>
    <w:p/>
    <w:p>
      <w:pPr>
        <w:pStyle w:val="ListBullet"/>
      </w:pPr>
      <w:r>
        <w:rPr>
          <w:b/>
        </w:rPr>
        <w:t>Mínimo privilegio</w:t>
      </w:r>
      <w:r>
        <w:rPr/>
        <w:t xml:space="preserve">: cada usuario recibe solo el rol que necesita. El menú se arma por rol: qué páginas ve cada rol se configura en </w:t>
      </w:r>
      <w:r>
        <w:rPr>
          <w:b/>
        </w:rPr>
        <w:t>Seguridad → Menú</w:t>
      </w:r>
      <w:r>
        <w:rPr/>
        <w:t xml:space="preserve">, y qué acciones puede hacer, en </w:t>
      </w:r>
      <w:r>
        <w:rPr>
          <w:b/>
        </w:rPr>
        <w:t>Seguridad → Permisos</w:t>
      </w:r>
      <w:r>
        <w:rPr/>
        <w:t>.</w:t>
      </w:r>
    </w:p>
    <w:p>
      <w:pPr>
        <w:pStyle w:val="ListBullet"/>
      </w:pPr>
      <w:r>
        <w:rPr/>
        <w:t xml:space="preserve">El alta de usuarios la hace un administrador; </w:t>
      </w:r>
      <w:r>
        <w:rPr>
          <w:b/>
        </w:rPr>
        <w:t>no existe autoregistro ni ingreso con redes sociales</w:t>
      </w:r>
      <w:r>
        <w:rPr/>
        <w:t>.</w:t>
      </w:r>
    </w:p>
    <w:p>
      <w:pPr>
        <w:pStyle w:val="ListBullet"/>
      </w:pPr>
      <w:r>
        <w:rPr/>
        <w:t xml:space="preserve">La baja la hace el Super Administrador. La cuenta se </w:t>
      </w:r>
      <w:r>
        <w:rPr>
          <w:b/>
        </w:rPr>
        <w:t>desactiva</w:t>
      </w:r>
      <w:r>
        <w:rPr/>
        <w:t xml:space="preserve">, no se borra, para conservar su rastro en la auditoría; queda registrada como </w:t>
      </w:r>
      <w:r>
        <w:rPr>
          <w:rFonts w:ascii="Consolas" w:hAnsi="Consolas" w:cs="Consolas" w:eastAsia="Consolas"/>
          <w:sz w:val="22"/>
        </w:rPr>
        <w:t>RECORD_DELETE</w:t>
      </w:r>
      <w:r>
        <w:rPr/>
        <w:t>.</w:t>
      </w:r>
    </w:p>
    <w:p>
      <w:pPr>
        <w:pStyle w:val="ListBullet"/>
      </w:pPr>
      <w:r>
        <w:rPr/>
        <w:t xml:space="preserve">Para ver exactamente qué ve cada rol, el inicio del administrador tiene el botón </w:t>
      </w:r>
      <w:r>
        <w:rPr>
          <w:b/>
        </w:rPr>
        <w:t>Manuales por rol</w:t>
      </w:r>
      <w:r>
        <w:rPr/>
        <w:t>.</w:t>
      </w:r>
    </w:p>
    <w:p>
      <w:pPr>
        <w:pStyle w:val="Heading2"/>
      </w:pPr>
      <w:r>
        <w:t>Roles de la base de datos</w:t>
      </w:r>
    </w:p>
    <w:tbl>
      <w:tblPr>
        <w:tblStyle w:val="TableGrid"/>
        <w:tblW w:type="auto" w:w="0"/>
        <w:tblLayout w:type="fixed"/>
        <w:tblLook w:firstColumn="1" w:firstRow="1" w:lastColumn="0" w:lastRow="0" w:noHBand="0" w:noVBand="1" w:val="04A0"/>
      </w:tblPr>
      <w:tblGrid>
        <w:gridCol w:w="3118"/>
        <w:gridCol w:w="3118"/>
        <w:gridCol w:w="3118"/>
      </w:tblGrid>
      <w:tr>
        <w:trPr>
          <w:tblHeader/>
        </w:trPr>
        <w:tc>
          <w:tcPr>
            <w:tcW w:type="dxa" w:w="1326"/>
            <w:shd w:val="clear" w:color="auto" w:fill="D9D9D9"/>
          </w:tcPr>
          <w:p>
            <w:pPr>
              <w:pStyle w:val="Textodetabla"/>
            </w:pPr>
            <w:r>
              <w:rPr>
                <w:b/>
              </w:rPr>
              <w:t>Rol de la base</w:t>
            </w:r>
          </w:p>
        </w:tc>
        <w:tc>
          <w:tcPr>
            <w:tcW w:type="dxa" w:w="1813"/>
            <w:shd w:val="clear" w:color="auto" w:fill="D9D9D9"/>
          </w:tcPr>
          <w:p>
            <w:pPr>
              <w:pStyle w:val="Textodetabla"/>
            </w:pPr>
            <w:r>
              <w:rPr>
                <w:b/>
              </w:rPr>
              <w:t>Uso</w:t>
            </w:r>
          </w:p>
        </w:tc>
        <w:tc>
          <w:tcPr>
            <w:tcW w:type="dxa" w:w="6215"/>
            <w:shd w:val="clear" w:color="auto" w:fill="D9D9D9"/>
          </w:tcPr>
          <w:p>
            <w:pPr>
              <w:pStyle w:val="Textodetabla"/>
            </w:pPr>
            <w:r>
              <w:rPr>
                <w:b/>
              </w:rPr>
              <w:t>Permisos</w:t>
            </w:r>
          </w:p>
        </w:tc>
      </w:tr>
      <w:tr>
        <w:tc>
          <w:tcPr>
            <w:tcW w:type="dxa" w:w="1326"/>
          </w:tcPr>
          <w:p>
            <w:pPr>
              <w:pStyle w:val="Textodetabla"/>
            </w:pPr>
            <w:r>
              <w:rPr>
                <w:rFonts w:ascii="Consolas" w:hAnsi="Consolas" w:cs="Consolas" w:eastAsia="Consolas"/>
                <w:sz w:val="22"/>
              </w:rPr>
              <w:t>postgres</w:t>
            </w:r>
          </w:p>
        </w:tc>
        <w:tc>
          <w:tcPr>
            <w:tcW w:type="dxa" w:w="1813"/>
          </w:tcPr>
          <w:p>
            <w:pPr>
              <w:pStyle w:val="Textodetabla"/>
            </w:pPr>
            <w:r>
              <w:rPr/>
              <w:t>Administración, migraciones, backup</w:t>
            </w:r>
          </w:p>
        </w:tc>
        <w:tc>
          <w:tcPr>
            <w:tcW w:type="dxa" w:w="6215"/>
          </w:tcPr>
          <w:p>
            <w:pPr>
              <w:pStyle w:val="Textodetabla"/>
            </w:pPr>
            <w:r>
              <w:rPr/>
              <w:t>Superusuario</w:t>
            </w:r>
          </w:p>
        </w:tc>
      </w:tr>
      <w:tr>
        <w:tc>
          <w:tcPr>
            <w:tcW w:type="dxa" w:w="1326"/>
          </w:tcPr>
          <w:p>
            <w:pPr>
              <w:pStyle w:val="Textodetabla"/>
            </w:pPr>
            <w:r>
              <w:rPr>
                <w:rFonts w:ascii="Consolas" w:hAnsi="Consolas" w:cs="Consolas" w:eastAsia="Consolas"/>
                <w:sz w:val="22"/>
              </w:rPr>
              <w:t>sysclin_app</w:t>
            </w:r>
          </w:p>
        </w:tc>
        <w:tc>
          <w:tcPr>
            <w:tcW w:type="dxa" w:w="1813"/>
          </w:tcPr>
          <w:p>
            <w:pPr>
              <w:pStyle w:val="Textodetabla"/>
            </w:pPr>
            <w:r>
              <w:rPr/>
              <w:t>La aplicación</w:t>
            </w:r>
          </w:p>
        </w:tc>
        <w:tc>
          <w:tcPr>
            <w:tcW w:type="dxa" w:w="6215"/>
          </w:tcPr>
          <w:p>
            <w:pPr>
              <w:pStyle w:val="Textodetabla"/>
            </w:pPr>
            <w:r>
              <w:rPr/>
              <w:t xml:space="preserve">Solo leer y escribir datos, usar secuencias y ejecutar funciones. </w:t>
            </w:r>
            <w:r>
              <w:rPr>
                <w:b/>
              </w:rPr>
              <w:t>Sin</w:t>
            </w:r>
            <w:r>
              <w:rPr/>
              <w:t xml:space="preserve"> </w:t>
            </w:r>
            <w:r>
              <w:rPr>
                <w:rFonts w:ascii="Consolas" w:hAnsi="Consolas" w:cs="Consolas" w:eastAsia="Consolas"/>
                <w:sz w:val="22"/>
              </w:rPr>
              <w:t>DROP</w:t>
            </w:r>
            <w:r>
              <w:rPr/>
              <w:t xml:space="preserve">, </w:t>
            </w:r>
            <w:r>
              <w:rPr>
                <w:rFonts w:ascii="Consolas" w:hAnsi="Consolas" w:cs="Consolas" w:eastAsia="Consolas"/>
                <w:sz w:val="22"/>
              </w:rPr>
              <w:t>CREATE</w:t>
            </w:r>
            <w:r>
              <w:rPr/>
              <w:t xml:space="preserve">, </w:t>
            </w:r>
            <w:r>
              <w:rPr>
                <w:rFonts w:ascii="Consolas" w:hAnsi="Consolas" w:cs="Consolas" w:eastAsia="Consolas"/>
                <w:sz w:val="22"/>
              </w:rPr>
              <w:t>TRUNCATE</w:t>
            </w:r>
            <w:r>
              <w:rPr/>
              <w:t xml:space="preserve">, </w:t>
            </w:r>
            <w:r>
              <w:rPr>
                <w:rFonts w:ascii="Consolas" w:hAnsi="Consolas" w:cs="Consolas" w:eastAsia="Consolas"/>
                <w:sz w:val="22"/>
              </w:rPr>
              <w:t>ALTER</w:t>
            </w:r>
            <w:r>
              <w:rPr/>
              <w:t>, creación de roles o bases, ni tablas temporales</w:t>
            </w:r>
          </w:p>
        </w:tc>
      </w:tr>
    </w:tbl>
    <w:p/>
    <w:p>
      <w:r>
        <w:rPr/>
        <w:t xml:space="preserve">Si alguien aprovechara una falla de la aplicación, solo tendría los permisos de </w:t>
      </w:r>
      <w:r>
        <w:rPr>
          <w:rFonts w:ascii="Consolas" w:hAnsi="Consolas" w:cs="Consolas" w:eastAsia="Consolas"/>
          <w:sz w:val="22"/>
        </w:rPr>
        <w:t>sysclin_app</w:t>
      </w:r>
      <w:r>
        <w:rPr/>
        <w:t>.</w:t>
      </w:r>
    </w:p>
    <w:p>
      <w:pPr>
        <w:pStyle w:val="Heading1"/>
        <w:pageBreakBefore w:val="0"/>
      </w:pPr>
      <w:r>
        <w:t>Base de datos: usuarios, contraseñas y migraciones</w:t>
      </w:r>
    </w:p>
    <w:p>
      <w:pPr>
        <w:pStyle w:val="Heading2"/>
      </w:pPr>
      <w:r>
        <w:t>Ver los usuarios de la base</w:t>
      </w:r>
    </w:p>
    <w:p>
      <w:pPr>
        <w:pStyle w:val="Código"/>
      </w:pPr>
      <w:r>
        <w:t>docker exec syscomcli_bd psql -U postgres -d sysclin_bd -c "\du"</w:t>
      </w:r>
    </w:p>
    <w:p/>
    <w:p>
      <w:r>
        <w:rPr/>
        <w:t xml:space="preserve">Esperado: </w:t>
      </w:r>
      <w:r>
        <w:rPr>
          <w:rFonts w:ascii="Consolas" w:hAnsi="Consolas" w:cs="Consolas" w:eastAsia="Consolas"/>
          <w:sz w:val="22"/>
        </w:rPr>
        <w:t>postgres</w:t>
      </w:r>
      <w:r>
        <w:rPr/>
        <w:t xml:space="preserve"> con </w:t>
      </w:r>
      <w:r>
        <w:rPr>
          <w:rFonts w:ascii="Consolas" w:hAnsi="Consolas" w:cs="Consolas" w:eastAsia="Consolas"/>
          <w:sz w:val="22"/>
        </w:rPr>
        <w:t>Superuser, Create role, Create DB, Replication, Bypass RLS</w:t>
      </w:r>
      <w:r>
        <w:rPr/>
        <w:t xml:space="preserve">, y </w:t>
      </w:r>
      <w:r>
        <w:rPr>
          <w:rFonts w:ascii="Consolas" w:hAnsi="Consolas" w:cs="Consolas" w:eastAsia="Consolas"/>
          <w:sz w:val="22"/>
        </w:rPr>
        <w:t>sysclin_app</w:t>
      </w:r>
      <w:r>
        <w:rPr/>
        <w:t xml:space="preserve"> sin atributos. El rol y sus permisos los crea </w:t>
      </w:r>
      <w:r>
        <w:rPr>
          <w:rFonts w:ascii="Consolas" w:hAnsi="Consolas" w:cs="Consolas" w:eastAsia="Consolas"/>
          <w:sz w:val="22"/>
        </w:rPr>
        <w:t>migrations/17_rol_sysclin_app.sql</w:t>
      </w:r>
      <w:r>
        <w:rPr/>
        <w:t>; las tablas, vistas y funciones que se creen después reciben los mismos permisos automáticamente.</w:t>
      </w:r>
    </w:p>
    <w:p>
      <w:pPr>
        <w:pStyle w:val="Heading2"/>
      </w:pPr>
      <w:r>
        <w:t>Consola SQL</w:t>
      </w:r>
    </w:p>
    <w:p>
      <w:pPr>
        <w:pStyle w:val="Código"/>
      </w:pPr>
      <w:r>
        <w:t># Como administrador (todos los permisos)</w:t>
      </w:r>
    </w:p>
    <w:p>
      <w:pPr>
        <w:pStyle w:val="Código"/>
      </w:pPr>
      <w:r>
        <w:t>docker exec -it syscomcli_bd psql -U postgres -d sysclin_bd</w:t>
      </w:r>
    </w:p>
    <w:p>
      <w:pPr>
        <w:pStyle w:val="Código"/>
      </w:pPr>
      <w:r>
        <w:t xml:space="preserve"> </w:t>
      </w:r>
    </w:p>
    <w:p>
      <w:pPr>
        <w:pStyle w:val="Código"/>
      </w:pPr>
      <w:r>
        <w:t># Como la aplicación (permisos mínimos): para comprobar qué puede hacer la app</w:t>
      </w:r>
    </w:p>
    <w:p>
      <w:pPr>
        <w:pStyle w:val="Código"/>
      </w:pPr>
      <w:r>
        <w:t>docker exec -it syscomcli_bd psql -U sysclin_app -d sysclin_bd</w:t>
      </w:r>
    </w:p>
    <w:p/>
    <w:p>
      <w:r>
        <w:rPr/>
        <w:t xml:space="preserve">Estas consolas no piden contraseña porque se conectan desde dentro del contenedor. Desde fuera (DBeaver, otra PC) </w:t>
      </w:r>
      <w:r>
        <w:rPr>
          <w:b/>
        </w:rPr>
        <w:t>siempre</w:t>
      </w:r>
      <w:r>
        <w:rPr/>
        <w:t xml:space="preserve"> se pide. Para salir: </w:t>
      </w:r>
      <w:r>
        <w:rPr>
          <w:rFonts w:ascii="Consolas" w:hAnsi="Consolas" w:cs="Consolas" w:eastAsia="Consolas"/>
          <w:sz w:val="22"/>
        </w:rPr>
        <w:t>\q</w:t>
      </w:r>
      <w:r>
        <w:rPr/>
        <w:t>.</w:t>
      </w:r>
    </w:p>
    <w:p>
      <w:pPr>
        <w:pStyle w:val="Heading2"/>
      </w:pPr>
      <w:r>
        <w:t>Conectarse con DBeaver o pgAdmin</w:t>
      </w:r>
    </w:p>
    <w:tbl>
      <w:tblPr>
        <w:tblStyle w:val="TableGrid"/>
        <w:tblW w:type="auto" w:w="0"/>
        <w:tblLayout w:type="fixed"/>
        <w:tblLook w:firstColumn="1" w:firstRow="1" w:lastColumn="0" w:lastRow="0" w:noHBand="0" w:noVBand="1" w:val="04A0"/>
      </w:tblPr>
      <w:tblGrid>
        <w:gridCol w:w="4677"/>
        <w:gridCol w:w="4677"/>
      </w:tblGrid>
      <w:tr>
        <w:trPr>
          <w:tblHeader/>
        </w:trPr>
        <w:tc>
          <w:tcPr>
            <w:tcW w:type="dxa" w:w="2970"/>
            <w:shd w:val="clear" w:color="auto" w:fill="D9D9D9"/>
          </w:tcPr>
          <w:p>
            <w:pPr>
              <w:pStyle w:val="Textodetabla"/>
            </w:pPr>
            <w:r>
              <w:rPr>
                <w:b/>
              </w:rPr>
              <w:t>Campo</w:t>
            </w:r>
          </w:p>
        </w:tc>
        <w:tc>
          <w:tcPr>
            <w:tcW w:type="dxa" w:w="6385"/>
            <w:shd w:val="clear" w:color="auto" w:fill="D9D9D9"/>
          </w:tcPr>
          <w:p>
            <w:pPr>
              <w:pStyle w:val="Textodetabla"/>
            </w:pPr>
            <w:r>
              <w:rPr>
                <w:b/>
              </w:rPr>
              <w:t>Valor</w:t>
            </w:r>
          </w:p>
        </w:tc>
      </w:tr>
      <w:tr>
        <w:tc>
          <w:tcPr>
            <w:tcW w:type="dxa" w:w="2970"/>
          </w:tcPr>
          <w:p>
            <w:pPr>
              <w:pStyle w:val="Textodetabla"/>
            </w:pPr>
            <w:r>
              <w:rPr/>
              <w:t>Host / Puerto</w:t>
            </w:r>
          </w:p>
        </w:tc>
        <w:tc>
          <w:tcPr>
            <w:tcW w:type="dxa" w:w="6385"/>
          </w:tcPr>
          <w:p>
            <w:pPr>
              <w:pStyle w:val="Textodetabla"/>
            </w:pPr>
            <w:r>
              <w:rPr>
                <w:rFonts w:ascii="Consolas" w:hAnsi="Consolas" w:cs="Consolas" w:eastAsia="Consolas"/>
                <w:sz w:val="22"/>
              </w:rPr>
              <w:t>localhost</w:t>
            </w:r>
            <w:r>
              <w:rPr/>
              <w:t xml:space="preserve"> / </w:t>
            </w:r>
            <w:r>
              <w:rPr>
                <w:rFonts w:ascii="Consolas" w:hAnsi="Consolas" w:cs="Consolas" w:eastAsia="Consolas"/>
                <w:sz w:val="22"/>
              </w:rPr>
              <w:t>5434</w:t>
            </w:r>
          </w:p>
        </w:tc>
      </w:tr>
      <w:tr>
        <w:tc>
          <w:tcPr>
            <w:tcW w:type="dxa" w:w="2970"/>
          </w:tcPr>
          <w:p>
            <w:pPr>
              <w:pStyle w:val="Textodetabla"/>
            </w:pPr>
            <w:r>
              <w:rPr/>
              <w:t>Base</w:t>
            </w:r>
          </w:p>
        </w:tc>
        <w:tc>
          <w:tcPr>
            <w:tcW w:type="dxa" w:w="6385"/>
          </w:tcPr>
          <w:p>
            <w:pPr>
              <w:pStyle w:val="Textodetabla"/>
            </w:pPr>
            <w:r>
              <w:rPr>
                <w:rFonts w:ascii="Consolas" w:hAnsi="Consolas" w:cs="Consolas" w:eastAsia="Consolas"/>
                <w:sz w:val="22"/>
              </w:rPr>
              <w:t>sysclin_bd</w:t>
            </w:r>
          </w:p>
        </w:tc>
      </w:tr>
      <w:tr>
        <w:tc>
          <w:tcPr>
            <w:tcW w:type="dxa" w:w="2970"/>
          </w:tcPr>
          <w:p>
            <w:pPr>
              <w:pStyle w:val="Textodetabla"/>
            </w:pPr>
            <w:r>
              <w:rPr/>
              <w:t>Usuario / Contraseña</w:t>
            </w:r>
          </w:p>
        </w:tc>
        <w:tc>
          <w:tcPr>
            <w:tcW w:type="dxa" w:w="6385"/>
          </w:tcPr>
          <w:p>
            <w:pPr>
              <w:pStyle w:val="Textodetabla"/>
            </w:pPr>
            <w:r>
              <w:rPr>
                <w:rFonts w:ascii="Consolas" w:hAnsi="Consolas" w:cs="Consolas" w:eastAsia="Consolas"/>
                <w:sz w:val="22"/>
              </w:rPr>
              <w:t>postgres</w:t>
            </w:r>
            <w:r>
              <w:rPr/>
              <w:t xml:space="preserve"> / la de </w:t>
            </w:r>
            <w:r>
              <w:rPr>
                <w:rFonts w:ascii="Consolas" w:hAnsi="Consolas" w:cs="Consolas" w:eastAsia="Consolas"/>
                <w:sz w:val="22"/>
              </w:rPr>
              <w:t>POSTGRES_PASSWORD</w:t>
            </w:r>
            <w:r>
              <w:rPr/>
              <w:t xml:space="preserve"> del </w:t>
            </w:r>
            <w:r>
              <w:rPr>
                <w:rFonts w:ascii="Consolas" w:hAnsi="Consolas" w:cs="Consolas" w:eastAsia="Consolas"/>
                <w:sz w:val="22"/>
              </w:rPr>
              <w:t>.env</w:t>
            </w:r>
          </w:p>
        </w:tc>
      </w:tr>
    </w:tbl>
    <w:p/>
    <w:p>
      <w:r>
        <w:rPr/>
        <w:t xml:space="preserve">En el servidor el puerto de la base no se publica a internet: conectarse por </w:t>
      </w:r>
      <w:r>
        <w:rPr>
          <w:b/>
        </w:rPr>
        <w:t>túnel SSH</w:t>
      </w:r>
      <w:r>
        <w:rPr/>
        <w:t xml:space="preserve"> (pestaña "SSH" de la conexión en DBeaver, o </w:t>
      </w:r>
      <w:r>
        <w:rPr>
          <w:rFonts w:ascii="Consolas" w:hAnsi="Consolas" w:cs="Consolas" w:eastAsia="Consolas"/>
          <w:sz w:val="22"/>
        </w:rPr>
        <w:t>ssh -L 5434:127.0.0.1:5434 &lt;usuario&gt;@&lt;servidor&gt;</w:t>
      </w:r>
      <w:r>
        <w:rPr/>
        <w:t>).</w:t>
      </w:r>
    </w:p>
    <w:p>
      <w:pPr>
        <w:pStyle w:val="Heading2"/>
      </w:pPr>
      <w:r>
        <w:t>Aplicar una migración</w:t>
      </w:r>
    </w:p>
    <w:p>
      <w:r>
        <w:rPr/>
        <w:t xml:space="preserve">Las migraciones están en </w:t>
      </w:r>
      <w:r>
        <w:rPr>
          <w:rFonts w:ascii="Consolas" w:hAnsi="Consolas" w:cs="Consolas" w:eastAsia="Consolas"/>
          <w:sz w:val="22"/>
        </w:rPr>
        <w:t>migrations/</w:t>
      </w:r>
      <w:r>
        <w:rPr/>
        <w:t xml:space="preserve">, numeradas, y se aplican en orden, como administrador. </w:t>
      </w:r>
      <w:r>
        <w:rPr>
          <w:b/>
        </w:rPr>
        <w:t>Antes, hacer un backup manual</w:t>
      </w:r>
      <w:r>
        <w:rPr/>
        <w:t xml:space="preserve"> (capítulo </w:t>
      </w:r>
      <w:r>
        <w:rPr/>
        <w:t>Backups</w:t>
      </w:r>
      <w:r>
        <w:rPr/>
        <w:t>).</w:t>
      </w:r>
    </w:p>
    <w:p>
      <w:pPr>
        <w:pStyle w:val="Código"/>
      </w:pPr>
      <w:r>
        <w:t>Get-Content migrations\&lt;NNN_nombre&gt;.sql -Raw | docker exec -i syscomcli_bd psql -U postgres -d sysclin_bd -v ON_ERROR_STOP=1</w:t>
      </w:r>
    </w:p>
    <w:p/>
    <w:p>
      <w:r>
        <w:rPr>
          <w:rFonts w:ascii="Consolas" w:hAnsi="Consolas" w:cs="Consolas" w:eastAsia="Consolas"/>
          <w:sz w:val="22"/>
        </w:rPr>
        <w:t>ON_ERROR_STOP=1</w:t>
      </w:r>
      <w:r>
        <w:rPr/>
        <w:t xml:space="preserve"> frena al primer error, así no queda una migración aplicada a medias sin aviso.</w:t>
      </w:r>
    </w:p>
    <w:p>
      <w:pPr>
        <w:pStyle w:val="Heading2"/>
      </w:pPr>
      <w:r>
        <w:t>Cambiar la contraseña de la aplicación (sysclin_app)</w:t>
      </w:r>
    </w:p>
    <w:p>
      <w:r>
        <w:rPr/>
        <w:t>Cada 6 meses, o enseguida si se sospecha que se filtró. Hacerlo fuera del horario de atención: entre los pasos 2 y 3 la app no puede conectarse.</w:t>
      </w:r>
    </w:p>
    <w:p>
      <w:pPr>
        <w:pStyle w:val="ListNumber"/>
        <w:numPr>
          <w:ilvl w:val="0"/>
          <w:numId w:val="153"/>
        </w:numPr>
      </w:pPr>
      <w:r>
        <w:rPr/>
        <w:t xml:space="preserve">Generar un valor nuevo (capítulo </w:t>
      </w:r>
      <w:r>
        <w:rPr/>
        <w:t>Configuración</w:t>
      </w:r>
      <w:r>
        <w:rPr/>
        <w:t xml:space="preserve">) y ponerlo en </w:t>
      </w:r>
      <w:r>
        <w:rPr>
          <w:rFonts w:ascii="Consolas" w:hAnsi="Consolas" w:cs="Consolas" w:eastAsia="Consolas"/>
          <w:sz w:val="22"/>
        </w:rPr>
        <w:t>DB_PASSWORD</w:t>
      </w:r>
      <w:r>
        <w:rPr/>
        <w:t xml:space="preserve"> del </w:t>
      </w:r>
      <w:r>
        <w:rPr>
          <w:rFonts w:ascii="Consolas" w:hAnsi="Consolas" w:cs="Consolas" w:eastAsia="Consolas"/>
          <w:sz w:val="22"/>
        </w:rPr>
        <w:t>.env</w:t>
      </w:r>
      <w:r>
        <w:rPr/>
        <w:t>.</w:t>
      </w:r>
    </w:p>
    <w:p>
      <w:pPr>
        <w:pStyle w:val="ListNumber"/>
        <w:numPr>
          <w:ilvl w:val="0"/>
          <w:numId w:val="153"/>
        </w:numPr>
      </w:pPr>
      <w:r>
        <w:rPr/>
        <w:t xml:space="preserve">Aplicarlo en la base: </w:t>
      </w:r>
    </w:p>
    <w:p>
      <w:pPr>
        <w:pStyle w:val="Código"/>
      </w:pPr>
      <w:r>
        <w:t>$appPwd = (Select-String -Path .env -Pattern '^DB_PASSWORD=(.*)$').Matches[0].Groups[1].Value</w:t>
      </w:r>
    </w:p>
    <w:p>
      <w:pPr>
        <w:pStyle w:val="Código"/>
      </w:pPr>
      <w:r>
        <w:t>Get-Content migrations\17_rol_sysclin_app.sql -Raw | docker exec -i syscomcli_bd psql -U postgres -d sysclin_bd -v ON_ERROR_STOP=1 -v "app_password=$appPwd" -q</w:t>
      </w:r>
    </w:p>
    <w:p/>
    <w:p>
      <w:pPr>
        <w:pStyle w:val="ListNumber"/>
        <w:numPr>
          <w:ilvl w:val="0"/>
          <w:numId w:val="153"/>
        </w:numPr>
      </w:pPr>
      <w:r>
        <w:rPr/>
        <w:t xml:space="preserve">Recrear la app: </w:t>
      </w:r>
      <w:r>
        <w:rPr>
          <w:rFonts w:ascii="Consolas" w:hAnsi="Consolas" w:cs="Consolas" w:eastAsia="Consolas"/>
          <w:sz w:val="22"/>
        </w:rPr>
        <w:t>docker compose -f dock/docker-compose.yml up -d app</w:t>
      </w:r>
      <w:r>
        <w:rPr/>
        <w:t>.</w:t>
      </w:r>
    </w:p>
    <w:p>
      <w:pPr>
        <w:pStyle w:val="ListNumber"/>
        <w:numPr>
          <w:ilvl w:val="0"/>
          <w:numId w:val="153"/>
        </w:numPr>
      </w:pPr>
      <w:r>
        <w:rPr/>
        <w:t>Comprobar que responde y que se puede iniciar sesión.</w:t>
      </w:r>
    </w:p>
    <w:p>
      <w:pPr>
        <w:pStyle w:val="Heading2"/>
      </w:pPr>
      <w:r>
        <w:t>Cambiar la contraseña del administrador (postgres)</w:t>
      </w:r>
    </w:p>
    <w:p>
      <w:pPr>
        <w:pStyle w:val="ListNumber"/>
        <w:numPr>
          <w:ilvl w:val="0"/>
          <w:numId w:val="154"/>
        </w:numPr>
      </w:pPr>
      <w:r>
        <w:rPr/>
        <w:t xml:space="preserve">Generar un valor nuevo y ponerlo en </w:t>
      </w:r>
      <w:r>
        <w:rPr>
          <w:rFonts w:ascii="Consolas" w:hAnsi="Consolas" w:cs="Consolas" w:eastAsia="Consolas"/>
          <w:sz w:val="22"/>
        </w:rPr>
        <w:t>POSTGRES_PASSWORD</w:t>
      </w:r>
      <w:r>
        <w:rPr/>
        <w:t xml:space="preserve"> del </w:t>
      </w:r>
      <w:r>
        <w:rPr>
          <w:rFonts w:ascii="Consolas" w:hAnsi="Consolas" w:cs="Consolas" w:eastAsia="Consolas"/>
          <w:sz w:val="22"/>
        </w:rPr>
        <w:t>.env</w:t>
      </w:r>
      <w:r>
        <w:rPr/>
        <w:t>.</w:t>
      </w:r>
    </w:p>
    <w:p>
      <w:pPr>
        <w:pStyle w:val="ListNumber"/>
        <w:numPr>
          <w:ilvl w:val="0"/>
          <w:numId w:val="154"/>
        </w:numPr>
      </w:pPr>
      <w:r>
        <w:rPr/>
        <w:t xml:space="preserve">Aplicarlo en la base: </w:t>
      </w:r>
    </w:p>
    <w:p>
      <w:pPr>
        <w:pStyle w:val="Código"/>
      </w:pPr>
      <w:r>
        <w:t>$admPwd = (Select-String -Path .env -Pattern '^POSTGRES_PASSWORD=(.*)$').Matches[0].Groups[1].Value</w:t>
      </w:r>
    </w:p>
    <w:p>
      <w:pPr>
        <w:pStyle w:val="Código"/>
      </w:pPr>
      <w:r>
        <w:t>docker exec syscomcli_bd psql -U postgres -qc "ALTER ROLE postgres PASSWORD '$admPwd'"</w:t>
      </w:r>
    </w:p>
    <w:p/>
    <w:p>
      <w:pPr>
        <w:pStyle w:val="ListNumber"/>
        <w:numPr>
          <w:ilvl w:val="0"/>
          <w:numId w:val="154"/>
        </w:numPr>
      </w:pPr>
      <w:r>
        <w:rPr/>
        <w:t xml:space="preserve">Recrear el backup para que tome la contraseña nueva: </w:t>
      </w:r>
      <w:r>
        <w:rPr>
          <w:rFonts w:ascii="Consolas" w:hAnsi="Consolas" w:cs="Consolas" w:eastAsia="Consolas"/>
          <w:sz w:val="22"/>
        </w:rPr>
        <w:t>docker compose -f dock/docker-compose.yml up -d backup</w:t>
      </w:r>
      <w:r>
        <w:rPr/>
        <w:t>.</w:t>
      </w:r>
    </w:p>
    <w:p>
      <w:pPr>
        <w:pStyle w:val="ListNumber"/>
        <w:numPr>
          <w:ilvl w:val="0"/>
          <w:numId w:val="154"/>
        </w:numPr>
      </w:pPr>
      <w:r>
        <w:rPr/>
        <w:t>Hacer un backup manual para confirmar que funciona.</w:t>
      </w:r>
    </w:p>
    <w:p>
      <w:pPr>
        <w:pStyle w:val="ListNumber"/>
        <w:numPr>
          <w:ilvl w:val="0"/>
          <w:numId w:val="154"/>
        </w:numPr>
      </w:pPr>
      <w:r>
        <w:rPr/>
        <w:t>Actualizar la contraseña guardada en DBeaver o pgAdmin.</w:t>
      </w:r>
    </w:p>
    <w:p>
      <w:pPr>
        <w:pStyle w:val="Nota"/>
      </w:pPr>
      <w:r>
        <w:rPr>
          <w:b/>
        </w:rPr>
        <w:t xml:space="preserve">Nota: </w:t>
      </w:r>
      <w:r>
        <w:rPr/>
        <w:t xml:space="preserve">Con una base ya creada, cambiar solo el </w:t>
      </w:r>
      <w:r>
        <w:rPr>
          <w:rFonts w:ascii="Consolas" w:hAnsi="Consolas" w:cs="Consolas" w:eastAsia="Consolas"/>
          <w:sz w:val="22"/>
        </w:rPr>
        <w:t>.env</w:t>
      </w:r>
      <w:r>
        <w:rPr/>
        <w:t xml:space="preserve"> </w:t>
      </w:r>
      <w:r>
        <w:rPr>
          <w:b/>
        </w:rPr>
        <w:t>no</w:t>
      </w:r>
      <w:r>
        <w:rPr/>
        <w:t xml:space="preserve"> cambia la contraseña: siempre hace falta el paso 2. Solo en una instalación nueva (volumen vacío) el contenedor crea </w:t>
      </w:r>
      <w:r>
        <w:rPr>
          <w:rFonts w:ascii="Consolas" w:hAnsi="Consolas" w:cs="Consolas" w:eastAsia="Consolas"/>
          <w:sz w:val="22"/>
        </w:rPr>
        <w:t>postgres</w:t>
      </w:r>
      <w:r>
        <w:rPr/>
        <w:t xml:space="preserve"> directamente con la contraseña del </w:t>
      </w:r>
      <w:r>
        <w:rPr>
          <w:rFonts w:ascii="Consolas" w:hAnsi="Consolas" w:cs="Consolas" w:eastAsia="Consolas"/>
          <w:sz w:val="22"/>
        </w:rPr>
        <w:t>.env</w:t>
      </w:r>
      <w:r>
        <w:rPr/>
        <w:t>.</w:t>
      </w:r>
    </w:p>
    <w:p>
      <w:pPr>
        <w:pStyle w:val="Heading2"/>
      </w:pPr>
      <w:r>
        <w:t>Comprobar los permisos de la aplicación</w:t>
      </w:r>
    </w:p>
    <w:p>
      <w:pPr>
        <w:pStyle w:val="Código"/>
      </w:pPr>
      <w:r>
        <w:t># Deben dar ERROR (la aplicación no puede hacerlo)</w:t>
      </w:r>
    </w:p>
    <w:p>
      <w:pPr>
        <w:pStyle w:val="Código"/>
      </w:pPr>
      <w:r>
        <w:t>docker exec syscomcli_bd psql -U sysclin_app -d sysclin_bd -c "DROP TABLE usuarios"</w:t>
      </w:r>
    </w:p>
    <w:p>
      <w:pPr>
        <w:pStyle w:val="Código"/>
      </w:pPr>
      <w:r>
        <w:t>docker exec syscomcli_bd psql -U sysclin_app -d sysclin_bd -c "CREATE TABLE zz_prueba (id int)"</w:t>
      </w:r>
    </w:p>
    <w:p>
      <w:pPr>
        <w:pStyle w:val="Código"/>
      </w:pPr>
      <w:r>
        <w:t>docker exec syscomcli_bd psql -U sysclin_app -d sysclin_bd -c "TRUNCATE auditoria_sistema"</w:t>
      </w:r>
    </w:p>
    <w:p>
      <w:pPr>
        <w:pStyle w:val="Código"/>
      </w:pPr>
      <w:r>
        <w:t xml:space="preserve"> </w:t>
      </w:r>
    </w:p>
    <w:p>
      <w:pPr>
        <w:pStyle w:val="Código"/>
      </w:pPr>
      <w:r>
        <w:t># Debe funcionar (la aplicación sí puede leer)</w:t>
      </w:r>
    </w:p>
    <w:p>
      <w:pPr>
        <w:pStyle w:val="Código"/>
      </w:pPr>
      <w:r>
        <w:t>docker exec syscomcli_bd psql -U sysclin_app -d sysclin_bd -Atc "SELECT current_user, count(*) FROM usuarios GROUP BY 1"</w:t>
      </w:r>
    </w:p>
    <w:p/>
    <w:tbl>
      <w:tblPr>
        <w:tblStyle w:val="TableGrid"/>
        <w:tblW w:type="auto" w:w="0"/>
        <w:tblLayout w:type="fixed"/>
        <w:tblLook w:firstColumn="1" w:firstRow="1" w:lastColumn="0" w:lastRow="0" w:noHBand="0" w:noVBand="1" w:val="04A0"/>
      </w:tblPr>
      <w:tblGrid>
        <w:gridCol w:w="4677"/>
        <w:gridCol w:w="4677"/>
      </w:tblGrid>
      <w:tr>
        <w:trPr>
          <w:tblHeader/>
        </w:trPr>
        <w:tc>
          <w:tcPr>
            <w:tcW w:type="dxa" w:w="1754"/>
            <w:shd w:val="clear" w:color="auto" w:fill="D9D9D9"/>
          </w:tcPr>
          <w:p>
            <w:pPr>
              <w:pStyle w:val="Textodetabla"/>
            </w:pPr>
            <w:r>
              <w:rPr>
                <w:b/>
              </w:rPr>
              <w:t>Comando</w:t>
            </w:r>
          </w:p>
        </w:tc>
        <w:tc>
          <w:tcPr>
            <w:tcW w:type="dxa" w:w="7600"/>
            <w:shd w:val="clear" w:color="auto" w:fill="D9D9D9"/>
          </w:tcPr>
          <w:p>
            <w:pPr>
              <w:pStyle w:val="Textodetabla"/>
            </w:pPr>
            <w:r>
              <w:rPr>
                <w:b/>
              </w:rPr>
              <w:t>Resultado esperado</w:t>
            </w:r>
          </w:p>
        </w:tc>
      </w:tr>
      <w:tr>
        <w:tc>
          <w:tcPr>
            <w:tcW w:type="dxa" w:w="1754"/>
          </w:tcPr>
          <w:p>
            <w:pPr>
              <w:pStyle w:val="Textodetabla"/>
            </w:pPr>
            <w:r>
              <w:rPr>
                <w:rFonts w:ascii="Consolas" w:hAnsi="Consolas" w:cs="Consolas" w:eastAsia="Consolas"/>
                <w:sz w:val="22"/>
              </w:rPr>
              <w:t>DROP TABLE</w:t>
            </w:r>
          </w:p>
        </w:tc>
        <w:tc>
          <w:tcPr>
            <w:tcW w:type="dxa" w:w="7600"/>
          </w:tcPr>
          <w:p>
            <w:pPr>
              <w:pStyle w:val="Textodetabla"/>
            </w:pPr>
            <w:r>
              <w:rPr>
                <w:rFonts w:ascii="Consolas" w:hAnsi="Consolas" w:cs="Consolas" w:eastAsia="Consolas"/>
                <w:sz w:val="22"/>
              </w:rPr>
              <w:t>ERROR: must be owner of table usuarios</w:t>
            </w:r>
          </w:p>
        </w:tc>
      </w:tr>
      <w:tr>
        <w:tc>
          <w:tcPr>
            <w:tcW w:type="dxa" w:w="1754"/>
          </w:tcPr>
          <w:p>
            <w:pPr>
              <w:pStyle w:val="Textodetabla"/>
            </w:pPr>
            <w:r>
              <w:rPr>
                <w:rFonts w:ascii="Consolas" w:hAnsi="Consolas" w:cs="Consolas" w:eastAsia="Consolas"/>
                <w:sz w:val="22"/>
              </w:rPr>
              <w:t>CREATE TABLE</w:t>
            </w:r>
          </w:p>
        </w:tc>
        <w:tc>
          <w:tcPr>
            <w:tcW w:type="dxa" w:w="7600"/>
          </w:tcPr>
          <w:p>
            <w:pPr>
              <w:pStyle w:val="Textodetabla"/>
            </w:pPr>
            <w:r>
              <w:rPr>
                <w:rFonts w:ascii="Consolas" w:hAnsi="Consolas" w:cs="Consolas" w:eastAsia="Consolas"/>
                <w:sz w:val="22"/>
              </w:rPr>
              <w:t>ERROR: permission denied for schema public</w:t>
            </w:r>
          </w:p>
        </w:tc>
      </w:tr>
      <w:tr>
        <w:tc>
          <w:tcPr>
            <w:tcW w:type="dxa" w:w="1754"/>
          </w:tcPr>
          <w:p>
            <w:pPr>
              <w:pStyle w:val="Textodetabla"/>
            </w:pPr>
            <w:r>
              <w:rPr>
                <w:rFonts w:ascii="Consolas" w:hAnsi="Consolas" w:cs="Consolas" w:eastAsia="Consolas"/>
                <w:sz w:val="22"/>
              </w:rPr>
              <w:t>TRUNCATE</w:t>
            </w:r>
          </w:p>
        </w:tc>
        <w:tc>
          <w:tcPr>
            <w:tcW w:type="dxa" w:w="7600"/>
          </w:tcPr>
          <w:p>
            <w:pPr>
              <w:pStyle w:val="Textodetabla"/>
            </w:pPr>
            <w:r>
              <w:rPr>
                <w:rFonts w:ascii="Consolas" w:hAnsi="Consolas" w:cs="Consolas" w:eastAsia="Consolas"/>
                <w:sz w:val="22"/>
              </w:rPr>
              <w:t>ERROR: permission denied for table auditoria_sistema</w:t>
            </w:r>
          </w:p>
        </w:tc>
      </w:tr>
      <w:tr>
        <w:tc>
          <w:tcPr>
            <w:tcW w:type="dxa" w:w="1754"/>
          </w:tcPr>
          <w:p>
            <w:pPr>
              <w:pStyle w:val="Textodetabla"/>
            </w:pPr>
            <w:r>
              <w:rPr>
                <w:rFonts w:ascii="Consolas" w:hAnsi="Consolas" w:cs="Consolas" w:eastAsia="Consolas"/>
                <w:sz w:val="22"/>
              </w:rPr>
              <w:t>SELECT</w:t>
            </w:r>
          </w:p>
        </w:tc>
        <w:tc>
          <w:tcPr>
            <w:tcW w:type="dxa" w:w="7600"/>
          </w:tcPr>
          <w:p>
            <w:pPr>
              <w:pStyle w:val="Textodetabla"/>
            </w:pPr>
            <w:r>
              <w:rPr>
                <w:rFonts w:ascii="Consolas" w:hAnsi="Consolas" w:cs="Consolas" w:eastAsia="Consolas"/>
                <w:sz w:val="22"/>
              </w:rPr>
              <w:t>sysclin_app|&lt;cantidad de usuarios&gt;</w:t>
            </w:r>
          </w:p>
        </w:tc>
      </w:tr>
    </w:tbl>
    <w:p/>
    <w:p>
      <w:pPr>
        <w:pStyle w:val="Heading2"/>
      </w:pPr>
      <w:r>
        <w:t>Comprobar que la contraseña por defecto no sirve</w:t>
      </w:r>
    </w:p>
    <w:p>
      <w:pPr>
        <w:pStyle w:val="Código"/>
      </w:pPr>
      <w:r>
        <w:t>docker run --rm --network dock_network-tesis -e PGPASSWORD=postgres postgres:17 psql -h db -U postgres -d sysclin_bd -c "SELECT 1"</w:t>
      </w:r>
    </w:p>
    <w:p/>
    <w:p>
      <w:r>
        <w:rPr/>
        <w:t xml:space="preserve">Esperado: </w:t>
      </w:r>
      <w:r>
        <w:rPr>
          <w:rFonts w:ascii="Consolas" w:hAnsi="Consolas" w:cs="Consolas" w:eastAsia="Consolas"/>
          <w:sz w:val="22"/>
        </w:rPr>
        <w:t>FATAL: password authentication failed for user "postgres"</w:t>
      </w:r>
      <w:r>
        <w:rPr/>
        <w:t>.</w:t>
      </w:r>
    </w:p>
    <w:p>
      <w:pPr>
        <w:pStyle w:val="Heading1"/>
        <w:pageBreakBefore w:val="0"/>
      </w:pPr>
      <w:r>
        <w:t>Seguridad de la aplicación</w:t>
      </w:r>
    </w:p>
    <w:p>
      <w:pPr>
        <w:pStyle w:val="Heading2"/>
      </w:pPr>
      <w:r>
        <w:t>SECRET_KEY</w:t>
      </w:r>
    </w:p>
    <w:p>
      <w:pPr>
        <w:pStyle w:val="ListBullet"/>
      </w:pPr>
      <w:r>
        <w:rPr/>
        <w:t>Firma la cookie de sesión de cada usuario.</w:t>
      </w:r>
    </w:p>
    <w:p>
      <w:pPr>
        <w:pStyle w:val="ListBullet"/>
      </w:pPr>
      <w:r>
        <w:rPr>
          <w:b/>
        </w:rPr>
        <w:t>La aplicación no arranca</w:t>
      </w:r>
      <w:r>
        <w:rPr/>
        <w:t xml:space="preserve"> si falta o tiene menos de 32 caracteres; el log muestra </w:t>
      </w:r>
      <w:r>
        <w:rPr>
          <w:rFonts w:ascii="Consolas" w:hAnsi="Consolas" w:cs="Consolas" w:eastAsia="Consolas"/>
          <w:sz w:val="22"/>
        </w:rPr>
        <w:t>RuntimeError: SECRET_KEY ausente o con menos de 32 caracteres en .env</w:t>
      </w:r>
      <w:r>
        <w:rPr/>
        <w:t>.</w:t>
      </w:r>
    </w:p>
    <w:p>
      <w:pPr>
        <w:pStyle w:val="ListBullet"/>
      </w:pPr>
      <w:r>
        <w:rPr/>
        <w:t>Cambiarla cierra la sesión de todos los usuarios. Hacerlo si se sospecha que se filtró.</w:t>
      </w:r>
    </w:p>
    <w:p>
      <w:pPr>
        <w:pStyle w:val="ListBullet"/>
      </w:pPr>
      <w:r>
        <w:rPr/>
        <w:t xml:space="preserve">En el servidor tiene que ser </w:t>
      </w:r>
      <w:r>
        <w:rPr>
          <w:b/>
        </w:rPr>
        <w:t>distinta</w:t>
      </w:r>
      <w:r>
        <w:rPr/>
        <w:t xml:space="preserve"> de la de desarrollo.</w:t>
      </w:r>
    </w:p>
    <w:p>
      <w:pPr>
        <w:pStyle w:val="Heading2"/>
      </w:pPr>
      <w:r>
        <w:t>Cookie de sesión</w:t>
      </w:r>
    </w:p>
    <w:p>
      <w:pPr>
        <w:pStyle w:val="Código"/>
      </w:pPr>
      <w:r>
        <w:t>curl.exe -sk -D - -o NUL https://localhost/login | Select-String 'Set-Cookie'</w:t>
      </w:r>
    </w:p>
    <w:p/>
    <w:tbl>
      <w:tblPr>
        <w:tblStyle w:val="TableGrid"/>
        <w:tblW w:type="auto" w:w="0"/>
        <w:tblLayout w:type="fixed"/>
        <w:tblLook w:firstColumn="1" w:firstRow="1" w:lastColumn="0" w:lastRow="0" w:noHBand="0" w:noVBand="1" w:val="04A0"/>
      </w:tblPr>
      <w:tblGrid>
        <w:gridCol w:w="3118"/>
        <w:gridCol w:w="3118"/>
        <w:gridCol w:w="3118"/>
      </w:tblGrid>
      <w:tr>
        <w:trPr>
          <w:tblHeader/>
        </w:trPr>
        <w:tc>
          <w:tcPr>
            <w:tcW w:type="dxa" w:w="1396"/>
            <w:shd w:val="clear" w:color="auto" w:fill="D9D9D9"/>
          </w:tcPr>
          <w:p>
            <w:pPr>
              <w:pStyle w:val="Textodetabla"/>
            </w:pPr>
            <w:r>
              <w:rPr>
                <w:b/>
              </w:rPr>
              <w:t>Atributo</w:t>
            </w:r>
          </w:p>
        </w:tc>
        <w:tc>
          <w:tcPr>
            <w:tcW w:type="dxa" w:w="4398"/>
            <w:shd w:val="clear" w:color="auto" w:fill="D9D9D9"/>
          </w:tcPr>
          <w:p>
            <w:pPr>
              <w:pStyle w:val="Textodetabla"/>
            </w:pPr>
            <w:r>
              <w:rPr>
                <w:b/>
              </w:rPr>
              <w:t>Protege contra</w:t>
            </w:r>
          </w:p>
        </w:tc>
        <w:tc>
          <w:tcPr>
            <w:tcW w:type="dxa" w:w="3560"/>
            <w:shd w:val="clear" w:color="auto" w:fill="D9D9D9"/>
          </w:tcPr>
          <w:p>
            <w:pPr>
              <w:pStyle w:val="Textodetabla"/>
            </w:pPr>
            <w:r>
              <w:rPr>
                <w:b/>
              </w:rPr>
              <w:t>Dónde</w:t>
            </w:r>
          </w:p>
        </w:tc>
      </w:tr>
      <w:tr>
        <w:tc>
          <w:tcPr>
            <w:tcW w:type="dxa" w:w="1396"/>
          </w:tcPr>
          <w:p>
            <w:pPr>
              <w:pStyle w:val="Textodetabla"/>
            </w:pPr>
            <w:r>
              <w:rPr>
                <w:rFonts w:ascii="Consolas" w:hAnsi="Consolas" w:cs="Consolas" w:eastAsia="Consolas"/>
                <w:sz w:val="22"/>
              </w:rPr>
              <w:t>HttpOnly</w:t>
            </w:r>
          </w:p>
        </w:tc>
        <w:tc>
          <w:tcPr>
            <w:tcW w:type="dxa" w:w="4398"/>
          </w:tcPr>
          <w:p>
            <w:pPr>
              <w:pStyle w:val="Textodetabla"/>
            </w:pPr>
            <w:r>
              <w:rPr/>
              <w:t>Robo de la sesión con JavaScript</w:t>
            </w:r>
          </w:p>
        </w:tc>
        <w:tc>
          <w:tcPr>
            <w:tcW w:type="dxa" w:w="3560"/>
          </w:tcPr>
          <w:p>
            <w:pPr>
              <w:pStyle w:val="Textodetabla"/>
            </w:pPr>
            <w:r>
              <w:rPr/>
              <w:t>Siempre</w:t>
            </w:r>
          </w:p>
        </w:tc>
      </w:tr>
      <w:tr>
        <w:tc>
          <w:tcPr>
            <w:tcW w:type="dxa" w:w="1396"/>
          </w:tcPr>
          <w:p>
            <w:pPr>
              <w:pStyle w:val="Textodetabla"/>
            </w:pPr>
            <w:r>
              <w:rPr>
                <w:rFonts w:ascii="Consolas" w:hAnsi="Consolas" w:cs="Consolas" w:eastAsia="Consolas"/>
                <w:sz w:val="22"/>
              </w:rPr>
              <w:t>SameSite=Lax</w:t>
            </w:r>
          </w:p>
        </w:tc>
        <w:tc>
          <w:tcPr>
            <w:tcW w:type="dxa" w:w="4398"/>
          </w:tcPr>
          <w:p>
            <w:pPr>
              <w:pStyle w:val="Textodetabla"/>
            </w:pPr>
            <w:r>
              <w:rPr/>
              <w:t>Peticiones falsificadas desde otros sitios</w:t>
            </w:r>
          </w:p>
        </w:tc>
        <w:tc>
          <w:tcPr>
            <w:tcW w:type="dxa" w:w="3560"/>
          </w:tcPr>
          <w:p>
            <w:pPr>
              <w:pStyle w:val="Textodetabla"/>
            </w:pPr>
            <w:r>
              <w:rPr/>
              <w:t>Siempre</w:t>
            </w:r>
          </w:p>
        </w:tc>
      </w:tr>
      <w:tr>
        <w:tc>
          <w:tcPr>
            <w:tcW w:type="dxa" w:w="1396"/>
          </w:tcPr>
          <w:p>
            <w:pPr>
              <w:pStyle w:val="Textodetabla"/>
            </w:pPr>
            <w:r>
              <w:rPr>
                <w:rFonts w:ascii="Consolas" w:hAnsi="Consolas" w:cs="Consolas" w:eastAsia="Consolas"/>
                <w:sz w:val="22"/>
              </w:rPr>
              <w:t>Secure</w:t>
            </w:r>
          </w:p>
        </w:tc>
        <w:tc>
          <w:tcPr>
            <w:tcW w:type="dxa" w:w="4398"/>
          </w:tcPr>
          <w:p>
            <w:pPr>
              <w:pStyle w:val="Textodetabla"/>
            </w:pPr>
            <w:r>
              <w:rPr/>
              <w:t>Envío de la cookie por HTTP sin cifrar</w:t>
            </w:r>
          </w:p>
        </w:tc>
        <w:tc>
          <w:tcPr>
            <w:tcW w:type="dxa" w:w="3560"/>
          </w:tcPr>
          <w:p>
            <w:pPr>
              <w:pStyle w:val="Textodetabla"/>
            </w:pPr>
            <w:r>
              <w:rPr/>
              <w:t>Servidor (</w:t>
            </w:r>
            <w:r>
              <w:rPr>
                <w:rFonts w:ascii="Consolas" w:hAnsi="Consolas" w:cs="Consolas" w:eastAsia="Consolas"/>
                <w:sz w:val="22"/>
              </w:rPr>
              <w:t>SESSION_COOKIE_SECURE=1</w:t>
            </w:r>
            <w:r>
              <w:rPr/>
              <w:t>)</w:t>
            </w:r>
          </w:p>
        </w:tc>
      </w:tr>
    </w:tbl>
    <w:p/>
    <w:p>
      <w:r>
        <w:rPr/>
        <w:t xml:space="preserve">Además, todo formulario lleva protección </w:t>
      </w:r>
      <w:r>
        <w:rPr>
          <w:b/>
        </w:rPr>
        <w:t>CSRF</w:t>
      </w:r>
      <w:r>
        <w:rPr/>
        <w:t>.</w:t>
      </w:r>
    </w:p>
    <w:p>
      <w:pPr>
        <w:pStyle w:val="Heading2"/>
      </w:pPr>
      <w:r>
        <w:t>Modo depuración</w:t>
      </w:r>
    </w:p>
    <w:p>
      <w:pPr>
        <w:pStyle w:val="Advertencia"/>
      </w:pPr>
      <w:r>
        <w:rPr>
          <w:b/>
        </w:rPr>
        <w:t xml:space="preserve">Advertencia: </w:t>
      </w:r>
      <w:r>
        <w:rPr>
          <w:rFonts w:ascii="Consolas" w:hAnsi="Consolas" w:cs="Consolas" w:eastAsia="Consolas"/>
          <w:sz w:val="22"/>
        </w:rPr>
        <w:t>FLASK_DEBUG=1</w:t>
      </w:r>
      <w:r>
        <w:rPr/>
        <w:t xml:space="preserve"> activa el depurador, que permite ejecutar código desde el navegador si ocurre un error. </w:t>
      </w:r>
      <w:r>
        <w:rPr>
          <w:b/>
        </w:rPr>
        <w:t>Solo para desarrollo.</w:t>
      </w:r>
      <w:r>
        <w:rPr/>
        <w:t xml:space="preserve"> En el servidor, siempre </w:t>
      </w:r>
      <w:r>
        <w:rPr>
          <w:rFonts w:ascii="Consolas" w:hAnsi="Consolas" w:cs="Consolas" w:eastAsia="Consolas"/>
          <w:sz w:val="22"/>
        </w:rPr>
        <w:t>FLASK_DEBUG=0</w:t>
      </w:r>
      <w:r>
        <w:rPr/>
        <w:t>.</w:t>
      </w:r>
    </w:p>
    <w:p>
      <w:pPr>
        <w:pStyle w:val="Heading2"/>
      </w:pPr>
      <w:r>
        <w:t>IP de los usuarios en auditoría</w:t>
      </w:r>
    </w:p>
    <w:p>
      <w:pPr>
        <w:pStyle w:val="Código"/>
      </w:pPr>
      <w:r>
        <w:t>docker exec syscomcli_bd psql -U postgres -d sysclin_bd -c "SELECT accion, ip_origen, fecha_evento FROM auditoria_sistema ORDER BY fecha_evento DESC LIMIT 10"</w:t>
      </w:r>
    </w:p>
    <w:p/>
    <w:p>
      <w:pPr>
        <w:pStyle w:val="ListBullet"/>
      </w:pPr>
      <w:r>
        <w:rPr/>
        <w:t xml:space="preserve">En desarrollo, con Docker Desktop, los accesos desde la propia PC aparecen como </w:t>
      </w:r>
      <w:r>
        <w:rPr>
          <w:rFonts w:ascii="Consolas" w:hAnsi="Consolas" w:cs="Consolas" w:eastAsia="Consolas"/>
          <w:sz w:val="22"/>
        </w:rPr>
        <w:t>172.x.x.1</w:t>
      </w:r>
      <w:r>
        <w:rPr/>
        <w:t>. Es normal.</w:t>
      </w:r>
    </w:p>
    <w:p>
      <w:pPr>
        <w:pStyle w:val="ListBullet"/>
      </w:pPr>
      <w:r>
        <w:rPr/>
        <w:t xml:space="preserve">Por HTTPS la IP </w:t>
      </w:r>
      <w:r>
        <w:rPr>
          <w:b/>
        </w:rPr>
        <w:t>no se puede falsificar</w:t>
      </w:r>
      <w:r>
        <w:rPr/>
        <w:t xml:space="preserve">: nginx reemplaza el encabezado </w:t>
      </w:r>
      <w:r>
        <w:rPr>
          <w:rFonts w:ascii="Consolas" w:hAnsi="Consolas" w:cs="Consolas" w:eastAsia="Consolas"/>
          <w:sz w:val="22"/>
        </w:rPr>
        <w:t>X-Forwarded-For</w:t>
      </w:r>
      <w:r>
        <w:rPr/>
        <w:t xml:space="preserve"> que mande el cliente. Por el puerto 5005 sí se podría; por eso en el servidor se cierra.</w:t>
      </w:r>
    </w:p>
    <w:p>
      <w:pPr>
        <w:pStyle w:val="Heading2"/>
      </w:pPr>
      <w:r>
        <w:t>Bloqueo de cuentas y límites de intentos</w:t>
      </w:r>
    </w:p>
    <w:tbl>
      <w:tblPr>
        <w:tblStyle w:val="TableGrid"/>
        <w:tblW w:type="auto" w:w="0"/>
        <w:tblLayout w:type="fixed"/>
        <w:tblLook w:firstColumn="1" w:firstRow="1" w:lastColumn="0" w:lastRow="0" w:noHBand="0" w:noVBand="1" w:val="04A0"/>
      </w:tblPr>
      <w:tblGrid>
        <w:gridCol w:w="2339"/>
        <w:gridCol w:w="2339"/>
        <w:gridCol w:w="2339"/>
        <w:gridCol w:w="2339"/>
      </w:tblGrid>
      <w:tr>
        <w:trPr>
          <w:tblHeader/>
        </w:trPr>
        <w:tc>
          <w:tcPr>
            <w:tcW w:type="dxa" w:w="1559"/>
            <w:shd w:val="clear" w:color="auto" w:fill="D9D9D9"/>
          </w:tcPr>
          <w:p>
            <w:pPr>
              <w:pStyle w:val="Textodetabla"/>
            </w:pPr>
            <w:r>
              <w:rPr>
                <w:b/>
              </w:rPr>
              <w:t>Nivel</w:t>
            </w:r>
          </w:p>
        </w:tc>
        <w:tc>
          <w:tcPr>
            <w:tcW w:type="dxa" w:w="2988"/>
            <w:shd w:val="clear" w:color="auto" w:fill="D9D9D9"/>
          </w:tcPr>
          <w:p>
            <w:pPr>
              <w:pStyle w:val="Textodetabla"/>
            </w:pPr>
            <w:r>
              <w:rPr>
                <w:b/>
              </w:rPr>
              <w:t>Se activa con</w:t>
            </w:r>
          </w:p>
        </w:tc>
        <w:tc>
          <w:tcPr>
            <w:tcW w:type="dxa" w:w="1559"/>
            <w:shd w:val="clear" w:color="auto" w:fill="D9D9D9"/>
          </w:tcPr>
          <w:p>
            <w:pPr>
              <w:pStyle w:val="Textodetabla"/>
            </w:pPr>
            <w:r>
              <w:rPr>
                <w:b/>
              </w:rPr>
              <w:t>Bloqueo</w:t>
            </w:r>
          </w:p>
        </w:tc>
        <w:tc>
          <w:tcPr>
            <w:tcW w:type="dxa" w:w="3248"/>
            <w:shd w:val="clear" w:color="auto" w:fill="D9D9D9"/>
          </w:tcPr>
          <w:p>
            <w:pPr>
              <w:pStyle w:val="Textodetabla"/>
            </w:pPr>
            <w:r>
              <w:rPr>
                <w:b/>
              </w:rPr>
              <w:t>Se levanta</w:t>
            </w:r>
          </w:p>
        </w:tc>
      </w:tr>
      <w:tr>
        <w:tc>
          <w:tcPr>
            <w:tcW w:type="dxa" w:w="1559"/>
          </w:tcPr>
          <w:p>
            <w:pPr>
              <w:pStyle w:val="Textodetabla"/>
            </w:pPr>
            <w:r>
              <w:rPr/>
              <w:t>1</w:t>
            </w:r>
          </w:p>
        </w:tc>
        <w:tc>
          <w:tcPr>
            <w:tcW w:type="dxa" w:w="2988"/>
          </w:tcPr>
          <w:p>
            <w:pPr>
              <w:pStyle w:val="Textodetabla"/>
            </w:pPr>
            <w:r>
              <w:rPr/>
              <w:t>5 intentos fallidos</w:t>
            </w:r>
          </w:p>
        </w:tc>
        <w:tc>
          <w:tcPr>
            <w:tcW w:type="dxa" w:w="1559"/>
          </w:tcPr>
          <w:p>
            <w:pPr>
              <w:pStyle w:val="Textodetabla"/>
            </w:pPr>
            <w:r>
              <w:rPr/>
              <w:t>30 minutos</w:t>
            </w:r>
          </w:p>
        </w:tc>
        <w:tc>
          <w:tcPr>
            <w:tcW w:type="dxa" w:w="3248"/>
          </w:tcPr>
          <w:p>
            <w:pPr>
              <w:pStyle w:val="Textodetabla"/>
            </w:pPr>
            <w:r>
              <w:rPr/>
              <w:t>Solo, al vencer el tiempo</w:t>
            </w:r>
          </w:p>
        </w:tc>
      </w:tr>
      <w:tr>
        <w:tc>
          <w:tcPr>
            <w:tcW w:type="dxa" w:w="1559"/>
          </w:tcPr>
          <w:p>
            <w:pPr>
              <w:pStyle w:val="Textodetabla"/>
            </w:pPr>
            <w:r>
              <w:rPr/>
              <w:t>2</w:t>
            </w:r>
          </w:p>
        </w:tc>
        <w:tc>
          <w:tcPr>
            <w:tcW w:type="dxa" w:w="2988"/>
          </w:tcPr>
          <w:p>
            <w:pPr>
              <w:pStyle w:val="Textodetabla"/>
            </w:pPr>
            <w:r>
              <w:rPr/>
              <w:t>3 intentos fallidos más</w:t>
            </w:r>
          </w:p>
        </w:tc>
        <w:tc>
          <w:tcPr>
            <w:tcW w:type="dxa" w:w="1559"/>
          </w:tcPr>
          <w:p>
            <w:pPr>
              <w:pStyle w:val="Textodetabla"/>
            </w:pPr>
            <w:r>
              <w:rPr/>
              <w:t>1 hora</w:t>
            </w:r>
          </w:p>
        </w:tc>
        <w:tc>
          <w:tcPr>
            <w:tcW w:type="dxa" w:w="3248"/>
          </w:tcPr>
          <w:p>
            <w:pPr>
              <w:pStyle w:val="Textodetabla"/>
            </w:pPr>
            <w:r>
              <w:rPr/>
              <w:t>Solo, al vencer el tiempo</w:t>
            </w:r>
          </w:p>
        </w:tc>
      </w:tr>
      <w:tr>
        <w:tc>
          <w:tcPr>
            <w:tcW w:type="dxa" w:w="1559"/>
          </w:tcPr>
          <w:p>
            <w:pPr>
              <w:pStyle w:val="Textodetabla"/>
            </w:pPr>
            <w:r>
              <w:rPr/>
              <w:t>3</w:t>
            </w:r>
          </w:p>
        </w:tc>
        <w:tc>
          <w:tcPr>
            <w:tcW w:type="dxa" w:w="2988"/>
          </w:tcPr>
          <w:p>
            <w:pPr>
              <w:pStyle w:val="Textodetabla"/>
            </w:pPr>
            <w:r>
              <w:rPr/>
              <w:t>3 intentos fallidos más</w:t>
            </w:r>
          </w:p>
        </w:tc>
        <w:tc>
          <w:tcPr>
            <w:tcW w:type="dxa" w:w="1559"/>
          </w:tcPr>
          <w:p>
            <w:pPr>
              <w:pStyle w:val="Textodetabla"/>
            </w:pPr>
            <w:r>
              <w:rPr>
                <w:b/>
              </w:rPr>
              <w:t>Indefinido</w:t>
            </w:r>
          </w:p>
        </w:tc>
        <w:tc>
          <w:tcPr>
            <w:tcW w:type="dxa" w:w="3248"/>
          </w:tcPr>
          <w:p>
            <w:pPr>
              <w:pStyle w:val="Textodetabla"/>
            </w:pPr>
            <w:r>
              <w:rPr>
                <w:b/>
              </w:rPr>
              <w:t>Solo un administrador</w:t>
            </w:r>
          </w:p>
        </w:tc>
      </w:tr>
    </w:tbl>
    <w:p/>
    <w:p>
      <w:pPr>
        <w:pStyle w:val="ListBullet"/>
      </w:pPr>
      <w:r>
        <w:rPr/>
        <w:t>Un inicio de sesión correcto reinicia el contador al nivel 0.</w:t>
      </w:r>
    </w:p>
    <w:p>
      <w:pPr>
        <w:pStyle w:val="ListBullet"/>
      </w:pPr>
      <w:r>
        <w:rPr/>
        <w:t xml:space="preserve">En cada fallo el usuario ve </w:t>
      </w:r>
      <w:r>
        <w:rPr>
          <w:rFonts w:ascii="Consolas" w:hAnsi="Consolas" w:cs="Consolas" w:eastAsia="Consolas"/>
          <w:sz w:val="22"/>
        </w:rPr>
        <w:t>Contraseña incorrecta. Intentos restantes: N</w:t>
      </w:r>
      <w:r>
        <w:rPr/>
        <w:t xml:space="preserve">. Al bloquearse, le llega un </w:t>
      </w:r>
      <w:r>
        <w:rPr>
          <w:b/>
        </w:rPr>
        <w:t>correo de aviso</w:t>
      </w:r>
      <w:r>
        <w:rPr/>
        <w:t xml:space="preserve"> si tiene uno vinculado.</w:t>
      </w:r>
    </w:p>
    <w:p>
      <w:pPr>
        <w:pStyle w:val="ListBullet"/>
      </w:pPr>
      <w:r>
        <w:rPr/>
        <w:t xml:space="preserve">Mientras la cuenta está bloqueada, </w:t>
      </w:r>
      <w:r>
        <w:rPr>
          <w:b/>
        </w:rPr>
        <w:t>ni la contraseña correcta deja entrar</w:t>
      </w:r>
      <w:r>
        <w:rPr/>
        <w:t>.</w:t>
      </w:r>
    </w:p>
    <w:tbl>
      <w:tblPr>
        <w:tblStyle w:val="TableGrid"/>
        <w:tblW w:type="auto" w:w="0"/>
        <w:tblLayout w:type="fixed"/>
        <w:tblLook w:firstColumn="1" w:firstRow="1" w:lastColumn="0" w:lastRow="0" w:noHBand="0" w:noVBand="1" w:val="04A0"/>
      </w:tblPr>
      <w:tblGrid>
        <w:gridCol w:w="2339"/>
        <w:gridCol w:w="2339"/>
        <w:gridCol w:w="2339"/>
        <w:gridCol w:w="2339"/>
      </w:tblGrid>
      <w:tr>
        <w:trPr>
          <w:tblHeader/>
        </w:trPr>
        <w:tc>
          <w:tcPr>
            <w:tcW w:type="dxa" w:w="1369"/>
            <w:shd w:val="clear" w:color="auto" w:fill="D9D9D9"/>
          </w:tcPr>
          <w:p>
            <w:pPr>
              <w:pStyle w:val="Textodetabla"/>
            </w:pPr>
            <w:r>
              <w:rPr>
                <w:b/>
              </w:rPr>
              <w:t>Límite</w:t>
            </w:r>
          </w:p>
        </w:tc>
        <w:tc>
          <w:tcPr>
            <w:tcW w:type="dxa" w:w="3466"/>
            <w:shd w:val="clear" w:color="auto" w:fill="D9D9D9"/>
          </w:tcPr>
          <w:p>
            <w:pPr>
              <w:pStyle w:val="Textodetabla"/>
            </w:pPr>
            <w:r>
              <w:rPr>
                <w:b/>
              </w:rPr>
              <w:t>Regla</w:t>
            </w:r>
          </w:p>
        </w:tc>
        <w:tc>
          <w:tcPr>
            <w:tcW w:type="dxa" w:w="3151"/>
            <w:shd w:val="clear" w:color="auto" w:fill="D9D9D9"/>
          </w:tcPr>
          <w:p>
            <w:pPr>
              <w:pStyle w:val="Textodetabla"/>
            </w:pPr>
            <w:r>
              <w:rPr>
                <w:b/>
              </w:rPr>
              <w:t>Qué ve el usuario</w:t>
            </w:r>
          </w:p>
        </w:tc>
        <w:tc>
          <w:tcPr>
            <w:tcW w:type="dxa" w:w="1369"/>
            <w:shd w:val="clear" w:color="auto" w:fill="D9D9D9"/>
          </w:tcPr>
          <w:p>
            <w:pPr>
              <w:pStyle w:val="Textodetabla"/>
            </w:pPr>
            <w:r>
              <w:rPr>
                <w:b/>
              </w:rPr>
              <w:t>Se levanta</w:t>
            </w:r>
          </w:p>
        </w:tc>
      </w:tr>
      <w:tr>
        <w:tc>
          <w:tcPr>
            <w:tcW w:type="dxa" w:w="1369"/>
          </w:tcPr>
          <w:p>
            <w:pPr>
              <w:pStyle w:val="Textodetabla"/>
            </w:pPr>
            <w:r>
              <w:rPr/>
              <w:t>Por IP (login)</w:t>
            </w:r>
          </w:p>
        </w:tc>
        <w:tc>
          <w:tcPr>
            <w:tcW w:type="dxa" w:w="3466"/>
          </w:tcPr>
          <w:p>
            <w:pPr>
              <w:pStyle w:val="Textodetabla"/>
            </w:pPr>
            <w:r>
              <w:rPr/>
              <w:t>10 fallos desde una misma IP en 15 min, sumando todos los usuarios</w:t>
            </w:r>
          </w:p>
        </w:tc>
        <w:tc>
          <w:tcPr>
            <w:tcW w:type="dxa" w:w="3151"/>
          </w:tcPr>
          <w:p>
            <w:pPr>
              <w:pStyle w:val="Textodetabla"/>
            </w:pPr>
            <w:r>
              <w:rPr>
                <w:rFonts w:ascii="Consolas" w:hAnsi="Consolas" w:cs="Consolas" w:eastAsia="Consolas"/>
                <w:sz w:val="22"/>
              </w:rPr>
              <w:t>Demasiados intentos fallidos desde esta IP...</w:t>
            </w:r>
          </w:p>
        </w:tc>
        <w:tc>
          <w:tcPr>
            <w:tcW w:type="dxa" w:w="1369"/>
          </w:tcPr>
          <w:p>
            <w:pPr>
              <w:pStyle w:val="Textodetabla"/>
            </w:pPr>
            <w:r>
              <w:rPr/>
              <w:t>Solo, a los 15 min</w:t>
            </w:r>
          </w:p>
        </w:tc>
      </w:tr>
      <w:tr>
        <w:tc>
          <w:tcPr>
            <w:tcW w:type="dxa" w:w="1369"/>
          </w:tcPr>
          <w:p>
            <w:pPr>
              <w:pStyle w:val="Textodetabla"/>
            </w:pPr>
            <w:r>
              <w:rPr/>
              <w:t>Recuperación de contraseña</w:t>
            </w:r>
          </w:p>
        </w:tc>
        <w:tc>
          <w:tcPr>
            <w:tcW w:type="dxa" w:w="3466"/>
          </w:tcPr>
          <w:p>
            <w:pPr>
              <w:pStyle w:val="Textodetabla"/>
            </w:pPr>
            <w:r>
              <w:rPr/>
              <w:t>3 correos por cuenta en 60 min</w:t>
            </w:r>
          </w:p>
        </w:tc>
        <w:tc>
          <w:tcPr>
            <w:tcW w:type="dxa" w:w="3151"/>
          </w:tcPr>
          <w:p>
            <w:pPr>
              <w:pStyle w:val="Textodetabla"/>
            </w:pPr>
            <w:r>
              <w:rPr/>
              <w:t>El mensaje genérico de siempre, pero no se envía otro correo</w:t>
            </w:r>
          </w:p>
        </w:tc>
        <w:tc>
          <w:tcPr>
            <w:tcW w:type="dxa" w:w="1369"/>
          </w:tcPr>
          <w:p>
            <w:pPr>
              <w:pStyle w:val="Textodetabla"/>
            </w:pPr>
            <w:r>
              <w:rPr/>
              <w:t>Solo, a los 60 min</w:t>
            </w:r>
          </w:p>
        </w:tc>
      </w:tr>
      <w:tr>
        <w:tc>
          <w:tcPr>
            <w:tcW w:type="dxa" w:w="1369"/>
          </w:tcPr>
          <w:p>
            <w:pPr>
              <w:pStyle w:val="Textodetabla"/>
            </w:pPr>
            <w:r>
              <w:rPr/>
              <w:t>Código MFA</w:t>
            </w:r>
          </w:p>
        </w:tc>
        <w:tc>
          <w:tcPr>
            <w:tcW w:type="dxa" w:w="3466"/>
          </w:tcPr>
          <w:p>
            <w:pPr>
              <w:pStyle w:val="Textodetabla"/>
            </w:pPr>
            <w:r>
              <w:rPr/>
              <w:t>5 intentos por código</w:t>
            </w:r>
          </w:p>
        </w:tc>
        <w:tc>
          <w:tcPr>
            <w:tcW w:type="dxa" w:w="3151"/>
          </w:tcPr>
          <w:p>
            <w:pPr>
              <w:pStyle w:val="Textodetabla"/>
            </w:pPr>
            <w:r>
              <w:rPr/>
              <w:t>Debe pedir un código nuevo</w:t>
            </w:r>
          </w:p>
        </w:tc>
        <w:tc>
          <w:tcPr>
            <w:tcW w:type="dxa" w:w="1369"/>
          </w:tcPr>
          <w:p>
            <w:pPr>
              <w:pStyle w:val="Textodetabla"/>
            </w:pPr>
            <w:r>
              <w:rPr/>
              <w:t>Al pedir otro código</w:t>
            </w:r>
          </w:p>
        </w:tc>
      </w:tr>
    </w:tbl>
    <w:p/>
    <w:p>
      <w:pPr>
        <w:pStyle w:val="Heading3"/>
      </w:pPr>
      <w:r>
        <w:t>Desbloquear una cuenta desde la aplicación</w:t>
      </w:r>
    </w:p>
    <w:p>
      <w:pPr>
        <w:pStyle w:val="ListBullet"/>
      </w:pPr>
      <w:r>
        <w:rPr>
          <w:b/>
        </w:rPr>
        <w:t>Auditoría → Sesiones y usuarios</w:t>
      </w:r>
      <w:r>
        <w:rPr/>
        <w:t xml:space="preserve"> → botón </w:t>
      </w:r>
      <w:r>
        <w:rPr>
          <w:b/>
        </w:rPr>
        <w:t>Desbloquear</w:t>
      </w:r>
      <w:r>
        <w:rPr/>
        <w:t xml:space="preserve"> en la fila del usuario, o</w:t>
      </w:r>
    </w:p>
    <w:p>
      <w:pPr>
        <w:pStyle w:val="ListBullet"/>
      </w:pPr>
      <w:r>
        <w:rPr>
          <w:b/>
        </w:rPr>
        <w:t>Usuarios</w:t>
      </w:r>
      <w:r>
        <w:rPr/>
        <w:t xml:space="preserve"> → detalle del usuario → </w:t>
      </w:r>
      <w:r>
        <w:rPr>
          <w:b/>
        </w:rPr>
        <w:t>Resetear intentos y desbloquear</w:t>
      </w:r>
      <w:r>
        <w:rPr/>
        <w:t>.</w:t>
      </w:r>
    </w:p>
    <w:p>
      <w:r>
        <w:rPr/>
        <w:t xml:space="preserve">La cuenta vuelve al </w:t>
      </w:r>
      <w:r>
        <w:rPr>
          <w:b/>
        </w:rPr>
        <w:t>nivel 0</w:t>
      </w:r>
      <w:r>
        <w:rPr/>
        <w:t>. Antes de desbloquear, revisar en Auditoría si los intentos fueron del propio usuario.</w:t>
      </w:r>
    </w:p>
    <w:p>
      <w:pPr>
        <w:pStyle w:val="Heading3"/>
      </w:pPr>
      <w:r>
        <w:t>Consultas por consola</w:t>
      </w:r>
    </w:p>
    <w:p>
      <w:pPr>
        <w:pStyle w:val="Código"/>
      </w:pPr>
      <w:r>
        <w:t># Cuentas bloqueadas o con escalada activa</w:t>
      </w:r>
    </w:p>
    <w:p>
      <w:pPr>
        <w:pStyle w:val="Código"/>
      </w:pPr>
      <w:r>
        <w:t>docker exec syscomcli_bd psql -U postgres -d sysclin_bd -c "SELECT usu_nick, nivel_escalada_bloqueo, usu_nro_intentos, motivo_bloqueo, bloqueado_hasta FROM usuarios WHERE fecha_bloqueo IS NOT NULL OR nivel_escalada_bloqueo &gt; 0"</w:t>
      </w:r>
    </w:p>
    <w:p>
      <w:pPr>
        <w:pStyle w:val="Código"/>
      </w:pPr>
      <w:r>
        <w:t xml:space="preserve"> </w:t>
      </w:r>
    </w:p>
    <w:p>
      <w:pPr>
        <w:pStyle w:val="Código"/>
      </w:pPr>
      <w:r>
        <w:t># Eventos de seguridad recientes</w:t>
      </w:r>
    </w:p>
    <w:p>
      <w:pPr>
        <w:pStyle w:val="Código"/>
      </w:pPr>
      <w:r>
        <w:t>docker exec syscomcli_bd psql -U postgres -d sysclin_bd -c "SELECT fecha_evento, accion, host(ip_origen) AS ip, detalle FROM auditoria_sistema WHERE accion IN ('ACCOUNT_LOCKED','ACCOUNT_UNLOCKED','RATE_LIMIT') ORDER BY fecha_evento DESC LIMIT 20"</w:t>
      </w:r>
    </w:p>
    <w:p/>
    <w:p>
      <w:pPr>
        <w:pStyle w:val="Heading3"/>
      </w:pPr>
      <w:r>
        <w:t>Desbloqueo de emergencia por consola</w:t>
      </w:r>
    </w:p>
    <w:p>
      <w:pPr>
        <w:pStyle w:val="Nota"/>
      </w:pPr>
      <w:r>
        <w:rPr>
          <w:b/>
        </w:rPr>
        <w:t xml:space="preserve">Nota: </w:t>
      </w:r>
      <w:r>
        <w:rPr/>
        <w:t xml:space="preserve">Solo si </w:t>
      </w:r>
      <w:r>
        <w:rPr>
          <w:b/>
        </w:rPr>
        <w:t>ningún administrador puede iniciar sesión</w:t>
      </w:r>
      <w:r>
        <w:rPr/>
        <w:t xml:space="preserve"> (por ejemplo, el único administrador quedó en el nivel 3). Reemplazar </w:t>
      </w:r>
      <w:r>
        <w:rPr>
          <w:rFonts w:ascii="Consolas" w:hAnsi="Consolas" w:cs="Consolas" w:eastAsia="Consolas"/>
          <w:sz w:val="22"/>
        </w:rPr>
        <w:t>&lt;usuario&gt;</w:t>
      </w:r>
      <w:r>
        <w:rPr/>
        <w:t xml:space="preserve"> y </w:t>
      </w:r>
      <w:r>
        <w:rPr>
          <w:rFonts w:ascii="Consolas" w:hAnsi="Consolas" w:cs="Consolas" w:eastAsia="Consolas"/>
          <w:sz w:val="22"/>
        </w:rPr>
        <w:t>&lt;tu_nombre&gt;</w:t>
      </w:r>
      <w:r>
        <w:rPr/>
        <w:t>; el comando deja el registro en auditoría.</w:t>
      </w:r>
    </w:p>
    <w:p>
      <w:pPr>
        <w:pStyle w:val="Código"/>
      </w:pPr>
      <w:r>
        <w:t>"UPDATE usuarios SET usu_nro_intentos=0, nivel_escalada_bloqueo=0, fecha_bloqueo=NULL, bloqueado_hasta=NULL, motivo_bloqueo=NULL WHERE usu_nick='&lt;usuario&gt;'; INSERT INTO auditoria_sistema (accion, detalle) VALUES ('ACCOUNT_UNLOCKED', 'Desbloqueo de emergencia por consola de &lt;usuario&gt;, realizado por &lt;tu_nombre&gt;');" | docker exec -i syscomcli_bd psql -U postgres -d sysclin_bd -v ON_ERROR_STOP=1</w:t>
      </w:r>
    </w:p>
    <w:p/>
    <w:p>
      <w:r>
        <w:rPr>
          <w:b/>
        </w:rPr>
        <w:t>Riesgo conocido:</w:t>
      </w:r>
      <w:r>
        <w:rPr/>
        <w:t xml:space="preserve"> como el bloqueo es por cuenta, alguien que conozca un nombre de usuario puede provocar su bloqueo sin saber la contraseña. Ante bloqueos repetidos, revisar en Auditoría la IP de origen de los </w:t>
      </w:r>
      <w:r>
        <w:rPr>
          <w:rFonts w:ascii="Consolas" w:hAnsi="Consolas" w:cs="Consolas" w:eastAsia="Consolas"/>
          <w:sz w:val="22"/>
        </w:rPr>
        <w:t>LOGIN_FAILED</w:t>
      </w:r>
      <w:r>
        <w:rPr/>
        <w:t>.</w:t>
      </w:r>
    </w:p>
    <w:p>
      <w:pPr>
        <w:pStyle w:val="Heading1"/>
        <w:pageBreakBefore w:val="0"/>
      </w:pPr>
      <w:r>
        <w:t>HTTPS, red y despliegue en el servidor</w:t>
      </w:r>
    </w:p>
    <w:p>
      <w:pPr>
        <w:pStyle w:val="Heading2"/>
      </w:pPr>
      <w:r>
        <w:t>Protección de las comunicaciones</w:t>
      </w:r>
    </w:p>
    <w:p>
      <w:pPr>
        <w:pStyle w:val="ListBullet"/>
      </w:pPr>
      <w:r>
        <w:rPr/>
        <w:t xml:space="preserve">Todo acceso de los usuarios es por </w:t>
      </w:r>
      <w:r>
        <w:rPr>
          <w:b/>
        </w:rPr>
        <w:t>HTTPS</w:t>
      </w:r>
      <w:r>
        <w:rPr/>
        <w:t xml:space="preserve"> (nginx), con TLS 1.2 o 1.3; las versiones anteriores se rechazan.</w:t>
      </w:r>
    </w:p>
    <w:p>
      <w:pPr>
        <w:pStyle w:val="ListBullet"/>
      </w:pPr>
      <w:r>
        <w:rPr/>
        <w:t xml:space="preserve">HTTP redirige siempre a HTTPS. En el servidor se activa </w:t>
      </w:r>
      <w:r>
        <w:rPr>
          <w:b/>
        </w:rPr>
        <w:t>HSTS</w:t>
      </w:r>
      <w:r>
        <w:rPr/>
        <w:t xml:space="preserve"> por 1 año.</w:t>
      </w:r>
    </w:p>
    <w:p>
      <w:pPr>
        <w:pStyle w:val="ListBullet"/>
      </w:pPr>
      <w:r>
        <w:rPr/>
        <w:t xml:space="preserve">Encabezados de seguridad: </w:t>
      </w:r>
      <w:r>
        <w:rPr>
          <w:rFonts w:ascii="Consolas" w:hAnsi="Consolas" w:cs="Consolas" w:eastAsia="Consolas"/>
          <w:sz w:val="22"/>
        </w:rPr>
        <w:t>X-Frame-Options: SAMEORIGIN</w:t>
      </w:r>
      <w:r>
        <w:rPr/>
        <w:t xml:space="preserve"> (el sistema no se puede abrir dentro de otro sitio), </w:t>
      </w:r>
      <w:r>
        <w:rPr>
          <w:rFonts w:ascii="Consolas" w:hAnsi="Consolas" w:cs="Consolas" w:eastAsia="Consolas"/>
          <w:sz w:val="22"/>
        </w:rPr>
        <w:t>X-Content-Type-Options: nosniff</w:t>
      </w:r>
      <w:r>
        <w:rPr/>
        <w:t xml:space="preserve">, </w:t>
      </w:r>
      <w:r>
        <w:rPr>
          <w:rFonts w:ascii="Consolas" w:hAnsi="Consolas" w:cs="Consolas" w:eastAsia="Consolas"/>
          <w:sz w:val="22"/>
        </w:rPr>
        <w:t>Referrer-Policy: strict-origin-when-cross-origin</w:t>
      </w:r>
      <w:r>
        <w:rPr/>
        <w:t>.</w:t>
      </w:r>
    </w:p>
    <w:p>
      <w:pPr>
        <w:pStyle w:val="ListBullet"/>
      </w:pPr>
      <w:r>
        <w:rPr/>
        <w:t>Certificado: Let's Encrypt en el servidor, renovado cada 60 días; autofirmado solo en desarrollo.</w:t>
      </w:r>
    </w:p>
    <w:p>
      <w:pPr>
        <w:pStyle w:val="ListBullet"/>
      </w:pPr>
      <w:r>
        <w:rPr/>
        <w:t xml:space="preserve">La configuración de nginx es </w:t>
      </w:r>
      <w:r>
        <w:rPr>
          <w:b/>
        </w:rPr>
        <w:t>la misma</w:t>
      </w:r>
      <w:r>
        <w:rPr/>
        <w:t xml:space="preserve"> en desarrollo y en el servidor; solo cambian el certificado, el HSTS y los puertos cerrados.</w:t>
      </w:r>
    </w:p>
    <w:p>
      <w:pPr>
        <w:pStyle w:val="Heading2"/>
      </w:pPr>
      <w:r>
        <w:t>Exposición de red</w:t>
      </w:r>
    </w:p>
    <w:tbl>
      <w:tblPr>
        <w:tblStyle w:val="TableGrid"/>
        <w:tblW w:type="auto" w:w="0"/>
        <w:tblLayout w:type="fixed"/>
        <w:tblLook w:firstColumn="1" w:firstRow="1" w:lastColumn="0" w:lastRow="0" w:noHBand="0" w:noVBand="1" w:val="04A0"/>
      </w:tblPr>
      <w:tblGrid>
        <w:gridCol w:w="2339"/>
        <w:gridCol w:w="2339"/>
        <w:gridCol w:w="2339"/>
        <w:gridCol w:w="2339"/>
      </w:tblGrid>
      <w:tr>
        <w:trPr>
          <w:tblHeader/>
        </w:trPr>
        <w:tc>
          <w:tcPr>
            <w:tcW w:type="dxa" w:w="1333"/>
            <w:shd w:val="clear" w:color="auto" w:fill="D9D9D9"/>
          </w:tcPr>
          <w:p>
            <w:pPr>
              <w:pStyle w:val="Textodetabla"/>
            </w:pPr>
            <w:r>
              <w:rPr>
                <w:b/>
              </w:rPr>
              <w:t>Puerto</w:t>
            </w:r>
          </w:p>
        </w:tc>
        <w:tc>
          <w:tcPr>
            <w:tcW w:type="dxa" w:w="2640"/>
            <w:shd w:val="clear" w:color="auto" w:fill="D9D9D9"/>
          </w:tcPr>
          <w:p>
            <w:pPr>
              <w:pStyle w:val="Textodetabla"/>
            </w:pPr>
            <w:r>
              <w:rPr>
                <w:b/>
              </w:rPr>
              <w:t>Servicio</w:t>
            </w:r>
          </w:p>
        </w:tc>
        <w:tc>
          <w:tcPr>
            <w:tcW w:type="dxa" w:w="1333"/>
            <w:shd w:val="clear" w:color="auto" w:fill="D9D9D9"/>
          </w:tcPr>
          <w:p>
            <w:pPr>
              <w:pStyle w:val="Textodetabla"/>
            </w:pPr>
            <w:r>
              <w:rPr>
                <w:b/>
              </w:rPr>
              <w:t>Desarrollo</w:t>
            </w:r>
          </w:p>
        </w:tc>
        <w:tc>
          <w:tcPr>
            <w:tcW w:type="dxa" w:w="4048"/>
            <w:shd w:val="clear" w:color="auto" w:fill="D9D9D9"/>
          </w:tcPr>
          <w:p>
            <w:pPr>
              <w:pStyle w:val="Textodetabla"/>
            </w:pPr>
            <w:r>
              <w:rPr>
                <w:b/>
              </w:rPr>
              <w:t>Servidor</w:t>
            </w:r>
          </w:p>
        </w:tc>
      </w:tr>
      <w:tr>
        <w:tc>
          <w:tcPr>
            <w:tcW w:type="dxa" w:w="1333"/>
          </w:tcPr>
          <w:p>
            <w:pPr>
              <w:pStyle w:val="Textodetabla"/>
            </w:pPr>
            <w:r>
              <w:rPr/>
              <w:t>443 / 80</w:t>
            </w:r>
          </w:p>
        </w:tc>
        <w:tc>
          <w:tcPr>
            <w:tcW w:type="dxa" w:w="2640"/>
          </w:tcPr>
          <w:p>
            <w:pPr>
              <w:pStyle w:val="Textodetabla"/>
            </w:pPr>
            <w:r>
              <w:rPr/>
              <w:t>nginx (HTTPS / redirección)</w:t>
            </w:r>
          </w:p>
        </w:tc>
        <w:tc>
          <w:tcPr>
            <w:tcW w:type="dxa" w:w="1333"/>
          </w:tcPr>
          <w:p>
            <w:pPr>
              <w:pStyle w:val="Textodetabla"/>
            </w:pPr>
            <w:r>
              <w:rPr/>
              <w:t>Abierto</w:t>
            </w:r>
          </w:p>
        </w:tc>
        <w:tc>
          <w:tcPr>
            <w:tcW w:type="dxa" w:w="4048"/>
          </w:tcPr>
          <w:p>
            <w:pPr>
              <w:pStyle w:val="Textodetabla"/>
            </w:pPr>
            <w:r>
              <w:rPr/>
              <w:t xml:space="preserve">Abierto: </w:t>
            </w:r>
            <w:r>
              <w:rPr>
                <w:b/>
              </w:rPr>
              <w:t>única entrada</w:t>
            </w:r>
          </w:p>
        </w:tc>
      </w:tr>
      <w:tr>
        <w:tc>
          <w:tcPr>
            <w:tcW w:type="dxa" w:w="1333"/>
          </w:tcPr>
          <w:p>
            <w:pPr>
              <w:pStyle w:val="Textodetabla"/>
            </w:pPr>
            <w:r>
              <w:rPr/>
              <w:t>5005</w:t>
            </w:r>
          </w:p>
        </w:tc>
        <w:tc>
          <w:tcPr>
            <w:tcW w:type="dxa" w:w="2640"/>
          </w:tcPr>
          <w:p>
            <w:pPr>
              <w:pStyle w:val="Textodetabla"/>
            </w:pPr>
            <w:r>
              <w:rPr/>
              <w:t>Aplicación directa, sin cifrar</w:t>
            </w:r>
          </w:p>
        </w:tc>
        <w:tc>
          <w:tcPr>
            <w:tcW w:type="dxa" w:w="1333"/>
          </w:tcPr>
          <w:p>
            <w:pPr>
              <w:pStyle w:val="Textodetabla"/>
            </w:pPr>
            <w:r>
              <w:rPr/>
              <w:t>Abierto</w:t>
            </w:r>
          </w:p>
        </w:tc>
        <w:tc>
          <w:tcPr>
            <w:tcW w:type="dxa" w:w="4048"/>
          </w:tcPr>
          <w:p>
            <w:pPr>
              <w:pStyle w:val="Textodetabla"/>
            </w:pPr>
            <w:r>
              <w:rPr/>
              <w:t xml:space="preserve">Solo </w:t>
            </w:r>
            <w:r>
              <w:rPr>
                <w:rFonts w:ascii="Consolas" w:hAnsi="Consolas" w:cs="Consolas" w:eastAsia="Consolas"/>
                <w:sz w:val="22"/>
              </w:rPr>
              <w:t>127.0.0.1</w:t>
            </w:r>
          </w:p>
        </w:tc>
      </w:tr>
      <w:tr>
        <w:tc>
          <w:tcPr>
            <w:tcW w:type="dxa" w:w="1333"/>
          </w:tcPr>
          <w:p>
            <w:pPr>
              <w:pStyle w:val="Textodetabla"/>
            </w:pPr>
            <w:r>
              <w:rPr/>
              <w:t>5434</w:t>
            </w:r>
          </w:p>
        </w:tc>
        <w:tc>
          <w:tcPr>
            <w:tcW w:type="dxa" w:w="2640"/>
          </w:tcPr>
          <w:p>
            <w:pPr>
              <w:pStyle w:val="Textodetabla"/>
            </w:pPr>
            <w:r>
              <w:rPr/>
              <w:t>Base de datos</w:t>
            </w:r>
          </w:p>
        </w:tc>
        <w:tc>
          <w:tcPr>
            <w:tcW w:type="dxa" w:w="1333"/>
          </w:tcPr>
          <w:p>
            <w:pPr>
              <w:pStyle w:val="Textodetabla"/>
            </w:pPr>
            <w:r>
              <w:rPr/>
              <w:t>Abierto</w:t>
            </w:r>
          </w:p>
        </w:tc>
        <w:tc>
          <w:tcPr>
            <w:tcW w:type="dxa" w:w="4048"/>
          </w:tcPr>
          <w:p>
            <w:pPr>
              <w:pStyle w:val="Textodetabla"/>
            </w:pPr>
            <w:r>
              <w:rPr/>
              <w:t xml:space="preserve">Solo </w:t>
            </w:r>
            <w:r>
              <w:rPr>
                <w:rFonts w:ascii="Consolas" w:hAnsi="Consolas" w:cs="Consolas" w:eastAsia="Consolas"/>
                <w:sz w:val="22"/>
              </w:rPr>
              <w:t>127.0.0.1</w:t>
            </w:r>
            <w:r>
              <w:rPr/>
              <w:t>; administración por túnel SSH</w:t>
            </w:r>
          </w:p>
        </w:tc>
      </w:tr>
      <w:tr>
        <w:tc>
          <w:tcPr>
            <w:tcW w:type="dxa" w:w="1333"/>
          </w:tcPr>
          <w:p>
            <w:pPr>
              <w:pStyle w:val="Textodetabla"/>
            </w:pPr>
            <w:r>
              <w:rPr/>
              <w:t>5680</w:t>
            </w:r>
          </w:p>
        </w:tc>
        <w:tc>
          <w:tcPr>
            <w:tcW w:type="dxa" w:w="2640"/>
          </w:tcPr>
          <w:p>
            <w:pPr>
              <w:pStyle w:val="Textodetabla"/>
            </w:pPr>
            <w:r>
              <w:rPr/>
              <w:t>Depurador (debugpy)</w:t>
            </w:r>
          </w:p>
        </w:tc>
        <w:tc>
          <w:tcPr>
            <w:tcW w:type="dxa" w:w="1333"/>
          </w:tcPr>
          <w:p>
            <w:pPr>
              <w:pStyle w:val="Textodetabla"/>
            </w:pPr>
            <w:r>
              <w:rPr/>
              <w:t>Abierto</w:t>
            </w:r>
          </w:p>
        </w:tc>
        <w:tc>
          <w:tcPr>
            <w:tcW w:type="dxa" w:w="4048"/>
          </w:tcPr>
          <w:p>
            <w:pPr>
              <w:pStyle w:val="Textodetabla"/>
            </w:pPr>
            <w:r>
              <w:rPr/>
              <w:t xml:space="preserve">Solo </w:t>
            </w:r>
            <w:r>
              <w:rPr>
                <w:rFonts w:ascii="Consolas" w:hAnsi="Consolas" w:cs="Consolas" w:eastAsia="Consolas"/>
                <w:sz w:val="22"/>
              </w:rPr>
              <w:t>127.0.0.1</w:t>
            </w:r>
            <w:r>
              <w:rPr/>
              <w:t>; además no corre en el servidor</w:t>
            </w:r>
          </w:p>
        </w:tc>
      </w:tr>
    </w:tbl>
    <w:p>
      <w:pPr>
        <w:pStyle w:val="Nota"/>
      </w:pPr>
      <w:r>
        <w:rPr>
          <w:b/>
        </w:rPr>
        <w:t xml:space="preserve">Nota: </w:t>
      </w:r>
      <w:r>
        <w:rPr/>
        <w:t xml:space="preserve">No alcanza con cerrar puertos con </w:t>
      </w:r>
      <w:r>
        <w:rPr>
          <w:rFonts w:ascii="Consolas" w:hAnsi="Consolas" w:cs="Consolas" w:eastAsia="Consolas"/>
          <w:sz w:val="22"/>
        </w:rPr>
        <w:t>ufw</w:t>
      </w:r>
      <w:r>
        <w:rPr/>
        <w:t xml:space="preserve"> en el servidor: Docker lo saltea y publica los puertos igual. Por eso el cierre se hace en </w:t>
      </w:r>
      <w:r>
        <w:rPr>
          <w:rFonts w:ascii="Consolas" w:hAnsi="Consolas" w:cs="Consolas" w:eastAsia="Consolas"/>
          <w:sz w:val="22"/>
        </w:rPr>
        <w:t>docker-compose.servidor.yml</w:t>
      </w:r>
      <w:r>
        <w:rPr/>
        <w:t xml:space="preserve">, y en el servidor el sistema se levanta </w:t>
      </w:r>
      <w:r>
        <w:rPr>
          <w:b/>
        </w:rPr>
        <w:t>siempre</w:t>
      </w:r>
      <w:r>
        <w:rPr/>
        <w:t xml:space="preserve"> con los dos archivos.</w:t>
      </w:r>
    </w:p>
    <w:p>
      <w:r>
        <w:rPr>
          <w:b/>
        </w:rPr>
        <w:t>Ver qué puertos va a publicar cada configuración</w:t>
      </w:r>
      <w:r>
        <w:rPr/>
        <w:t xml:space="preserve"> (no levanta nada):</w:t>
      </w:r>
    </w:p>
    <w:p>
      <w:pPr>
        <w:pStyle w:val="Código"/>
      </w:pPr>
      <w:r>
        <w:t>docker compose -f dock/docker-compose.yml -f dock/docker-compose.servidor.yml config --format json | ConvertFrom-Json | ForEach-Object { $_.services.PSObject.Properties | ForEach-Object { $n=$_.Name; $_.Value.ports | ForEach-Object { "{0,-7} {1}:{2} -&gt; {3}" -f $n, $_.host_ip, $_.published, $_.target } } }</w:t>
      </w:r>
    </w:p>
    <w:p/>
    <w:p>
      <w:r>
        <w:rPr/>
        <w:t xml:space="preserve">Esperado en el servidor: </w:t>
      </w:r>
      <w:r>
        <w:rPr>
          <w:rFonts w:ascii="Consolas" w:hAnsi="Consolas" w:cs="Consolas" w:eastAsia="Consolas"/>
          <w:sz w:val="22"/>
        </w:rPr>
        <w:t>127.0.0.1</w:t>
      </w:r>
      <w:r>
        <w:rPr/>
        <w:t xml:space="preserve"> delante de 5005, 5434 y 5680; 80 y 443 sin IP.</w:t>
      </w:r>
    </w:p>
    <w:p>
      <w:pPr>
        <w:pStyle w:val="Heading2"/>
      </w:pPr>
      <w:r>
        <w:t>HTTPS en desarrollo (certificado autofirmado)</w:t>
      </w:r>
    </w:p>
    <w:p>
      <w:pPr>
        <w:pStyle w:val="Código"/>
      </w:pPr>
      <w:r>
        <w:t># Generar el certificado (una vez; vale 825 días)</w:t>
      </w:r>
    </w:p>
    <w:p>
      <w:pPr>
        <w:pStyle w:val="Código"/>
      </w:pPr>
      <w:r>
        <w:t>docker run --rm -v "${PWD}\dock\nginx:/nginx" postgres:17 sh /nginx/generar_cert_local.sh</w:t>
      </w:r>
    </w:p>
    <w:p>
      <w:pPr>
        <w:pStyle w:val="Código"/>
      </w:pPr>
      <w:r>
        <w:t xml:space="preserve"> </w:t>
      </w:r>
    </w:p>
    <w:p>
      <w:pPr>
        <w:pStyle w:val="Código"/>
      </w:pPr>
      <w:r>
        <w:t># Levantar o recrear nginx</w:t>
      </w:r>
    </w:p>
    <w:p>
      <w:pPr>
        <w:pStyle w:val="Código"/>
      </w:pPr>
      <w:r>
        <w:t>docker compose -f dock/docker-compose.yml up -d nginx</w:t>
      </w:r>
    </w:p>
    <w:p/>
    <w:p>
      <w:r>
        <w:rPr/>
        <w:t>El navegador avisa que el certificado no es de confianza: es lo esperado con uno autofirmado. Se acepta una vez ("Configuración avanzada → Continuar").</w:t>
      </w:r>
    </w:p>
    <w:p>
      <w:pPr>
        <w:pStyle w:val="Heading2"/>
      </w:pPr>
      <w:r>
        <w:t>Comprobar HTTPS</w:t>
      </w:r>
    </w:p>
    <w:p>
      <w:pPr>
        <w:pStyle w:val="Código"/>
      </w:pPr>
      <w:r>
        <w:t># Validar la configuración de nginx</w:t>
      </w:r>
    </w:p>
    <w:p>
      <w:pPr>
        <w:pStyle w:val="Código"/>
      </w:pPr>
      <w:r>
        <w:t>docker exec syscomcli_nginx nginx -t</w:t>
      </w:r>
    </w:p>
    <w:p>
      <w:pPr>
        <w:pStyle w:val="Código"/>
      </w:pPr>
      <w:r>
        <w:t xml:space="preserve"> </w:t>
      </w:r>
    </w:p>
    <w:p>
      <w:pPr>
        <w:pStyle w:val="Código"/>
      </w:pPr>
      <w:r>
        <w:t># HTTP redirige a HTTPS (esperado: 301 -&gt; https://localhost/login)</w:t>
      </w:r>
    </w:p>
    <w:p>
      <w:pPr>
        <w:pStyle w:val="Código"/>
      </w:pPr>
      <w:r>
        <w:t>curl.exe -s -o NUL -w "%{http_code} -&gt; %{redirect_url}`n" http://localhost/login</w:t>
      </w:r>
    </w:p>
    <w:p>
      <w:pPr>
        <w:pStyle w:val="Código"/>
      </w:pPr>
      <w:r>
        <w:t xml:space="preserve"> </w:t>
      </w:r>
    </w:p>
    <w:p>
      <w:pPr>
        <w:pStyle w:val="Código"/>
      </w:pPr>
      <w:r>
        <w:t># Encabezados de seguridad</w:t>
      </w:r>
    </w:p>
    <w:p>
      <w:pPr>
        <w:pStyle w:val="Código"/>
      </w:pPr>
      <w:r>
        <w:t>curl.exe -sk -D - -o NUL https://localhost/login | Select-String -Pattern '^HTTP|X-Frame|X-Content|Referrer|Strict-Transport'</w:t>
      </w:r>
    </w:p>
    <w:p>
      <w:pPr>
        <w:pStyle w:val="Código"/>
      </w:pPr>
      <w:r>
        <w:t xml:space="preserve"> </w:t>
      </w:r>
    </w:p>
    <w:p>
      <w:pPr>
        <w:pStyle w:val="Código"/>
      </w:pPr>
      <w:r>
        <w:t># Versión de TLS (esperado: TLSv1.3)</w:t>
      </w:r>
    </w:p>
    <w:p>
      <w:pPr>
        <w:pStyle w:val="Código"/>
      </w:pPr>
      <w:r>
        <w:t>docker run --rm --network dock_network-tesis postgres:17 sh -c "echo | openssl s_client -connect nginx:443 -brief 2&gt;&amp;1 | grep -E 'Protocol|Ciphersuite'"</w:t>
      </w:r>
    </w:p>
    <w:p>
      <w:pPr>
        <w:pStyle w:val="Código"/>
      </w:pPr>
      <w:r>
        <w:t xml:space="preserve"> </w:t>
      </w:r>
    </w:p>
    <w:p>
      <w:pPr>
        <w:pStyle w:val="Código"/>
      </w:pPr>
      <w:r>
        <w:t># TLS 1.1 rechazado (esperado: 000 = sin conexión)</w:t>
      </w:r>
    </w:p>
    <w:p>
      <w:pPr>
        <w:pStyle w:val="Código"/>
      </w:pPr>
      <w:r>
        <w:t>curl.exe -sk --tlsv1.1 --tls-max 1.1 -o NUL -w "%{http_code}`n" https://localhost/login</w:t>
      </w:r>
    </w:p>
    <w:p/>
    <w:p>
      <w:r>
        <w:rPr/>
        <w:t xml:space="preserve">Logs de acceso de nginx: </w:t>
      </w:r>
      <w:r>
        <w:rPr>
          <w:rFonts w:ascii="Consolas" w:hAnsi="Consolas" w:cs="Consolas" w:eastAsia="Consolas"/>
          <w:sz w:val="22"/>
        </w:rPr>
        <w:t>docker logs syscomcli_nginx --tail 50</w:t>
      </w:r>
      <w:r>
        <w:rPr/>
        <w:t>.</w:t>
      </w:r>
    </w:p>
    <w:p>
      <w:pPr>
        <w:pStyle w:val="Heading2"/>
      </w:pPr>
      <w:r>
        <w:t>Desplegar en el servidor</w:t>
      </w:r>
    </w:p>
    <w:p>
      <w:r>
        <w:rPr>
          <w:b/>
        </w:rPr>
        <w:t>Requisitos:</w:t>
      </w:r>
      <w:r>
        <w:rPr/>
        <w:t xml:space="preserve"> servidor Linux con Docker; un </w:t>
      </w:r>
      <w:r>
        <w:rPr>
          <w:b/>
        </w:rPr>
        <w:t>dominio</w:t>
      </w:r>
      <w:r>
        <w:rPr/>
        <w:t xml:space="preserve"> que apunte a su IP (Let's Encrypt no emite certificados para IP); puertos 80 y 443 abiertos en el firewall del proveedor.</w:t>
      </w:r>
    </w:p>
    <w:p>
      <w:pPr>
        <w:pStyle w:val="ListNumber"/>
        <w:numPr>
          <w:ilvl w:val="0"/>
          <w:numId w:val="155"/>
        </w:numPr>
      </w:pPr>
      <w:r>
        <w:rPr/>
        <w:t xml:space="preserve">Copiar el proyecto y crear su </w:t>
      </w:r>
      <w:r>
        <w:rPr>
          <w:rFonts w:ascii="Consolas" w:hAnsi="Consolas" w:cs="Consolas" w:eastAsia="Consolas"/>
          <w:sz w:val="22"/>
        </w:rPr>
        <w:t>.env</w:t>
      </w:r>
      <w:r>
        <w:rPr/>
        <w:t xml:space="preserve"> desde </w:t>
      </w:r>
      <w:r>
        <w:rPr>
          <w:rFonts w:ascii="Consolas" w:hAnsi="Consolas" w:cs="Consolas" w:eastAsia="Consolas"/>
          <w:sz w:val="22"/>
        </w:rPr>
        <w:t>.env.example</w:t>
      </w:r>
      <w:r>
        <w:rPr/>
        <w:t xml:space="preserve">, con </w:t>
      </w:r>
      <w:r>
        <w:rPr>
          <w:b/>
        </w:rPr>
        <w:t>todas las claves nuevas</w:t>
      </w:r>
      <w:r>
        <w:rPr/>
        <w:t xml:space="preserve">, </w:t>
      </w:r>
      <w:r>
        <w:rPr>
          <w:rFonts w:ascii="Consolas" w:hAnsi="Consolas" w:cs="Consolas" w:eastAsia="Consolas"/>
          <w:sz w:val="22"/>
        </w:rPr>
        <w:t>SESSION_COOKIE_SECURE=1</w:t>
      </w:r>
      <w:r>
        <w:rPr/>
        <w:t xml:space="preserve"> y </w:t>
      </w:r>
      <w:r>
        <w:rPr>
          <w:rFonts w:ascii="Consolas" w:hAnsi="Consolas" w:cs="Consolas" w:eastAsia="Consolas"/>
          <w:sz w:val="22"/>
        </w:rPr>
        <w:t>FLASK_DEBUG=0</w:t>
      </w:r>
      <w:r>
        <w:rPr/>
        <w:t>.</w:t>
      </w:r>
    </w:p>
    <w:p>
      <w:pPr>
        <w:pStyle w:val="ListNumber"/>
        <w:numPr>
          <w:ilvl w:val="0"/>
          <w:numId w:val="155"/>
        </w:numPr>
      </w:pPr>
      <w:r>
        <w:rPr/>
        <w:t xml:space="preserve">Obtener el certificado de Let's Encrypt. Primero se levanta nginx con un certificado autofirmado provisorio (comando de desarrollo de arriba) para que responda en el puerto 80: </w:t>
      </w:r>
    </w:p>
    <w:p>
      <w:pPr>
        <w:pStyle w:val="Código"/>
      </w:pPr>
      <w:r>
        <w:t>docker compose -f dock/docker-compose.yml -f dock/docker-compose.servidor.yml up -d</w:t>
      </w:r>
    </w:p>
    <w:p>
      <w:pPr>
        <w:pStyle w:val="Código"/>
      </w:pPr>
      <w:r>
        <w:t>docker run --rm -v "$PWD/dock/nginx/acme:/var/www/acme" -v "/etc/letsencrypt:/etc/letsencrypt" \</w:t>
      </w:r>
    </w:p>
    <w:p>
      <w:pPr>
        <w:pStyle w:val="Código"/>
      </w:pPr>
      <w:r>
        <w:t xml:space="preserve">  certbot/certbot certonly --webroot -w /var/www/acme -d &lt;dominio&gt; --email &lt;correo&gt; --agree-tos --no-eff-email</w:t>
      </w:r>
    </w:p>
    <w:p>
      <w:pPr>
        <w:pStyle w:val="Código"/>
      </w:pPr>
      <w:r>
        <w:t>cp -L /etc/letsencrypt/live/&lt;dominio&gt;/fullchain.pem dock/nginx/certs/fullchain.pem</w:t>
      </w:r>
    </w:p>
    <w:p>
      <w:pPr>
        <w:pStyle w:val="Código"/>
      </w:pPr>
      <w:r>
        <w:t>cp -L /etc/letsencrypt/live/&lt;dominio&gt;/privkey.pem dock/nginx/certs/privkey.pem</w:t>
      </w:r>
    </w:p>
    <w:p>
      <w:pPr>
        <w:pStyle w:val="Código"/>
      </w:pPr>
      <w:r>
        <w:t>docker exec syscomcli_nginx nginx -s reload</w:t>
      </w:r>
    </w:p>
    <w:p/>
    <w:p>
      <w:pPr>
        <w:pStyle w:val="ListNumber"/>
        <w:numPr>
          <w:ilvl w:val="0"/>
          <w:numId w:val="155"/>
        </w:numPr>
      </w:pPr>
      <w:r>
        <w:rPr>
          <w:b/>
        </w:rPr>
        <w:t>Siempre</w:t>
      </w:r>
      <w:r>
        <w:rPr/>
        <w:t xml:space="preserve"> levantar con los dos archivos: </w:t>
      </w:r>
    </w:p>
    <w:p>
      <w:pPr>
        <w:pStyle w:val="Código"/>
      </w:pPr>
      <w:r>
        <w:t>docker compose -f dock/docker-compose.yml -f dock/docker-compose.servidor.yml up -d</w:t>
      </w:r>
    </w:p>
    <w:p/>
    <w:p>
      <w:pPr>
        <w:pStyle w:val="ListNumber"/>
        <w:numPr>
          <w:ilvl w:val="0"/>
          <w:numId w:val="155"/>
        </w:numPr>
      </w:pPr>
      <w:r>
        <w:rPr/>
        <w:t xml:space="preserve">Comprobar HTTPS con el dominio (debe aparecer </w:t>
      </w:r>
      <w:r>
        <w:rPr>
          <w:rFonts w:ascii="Consolas" w:hAnsi="Consolas" w:cs="Consolas" w:eastAsia="Consolas"/>
          <w:sz w:val="22"/>
        </w:rPr>
        <w:t>Strict-Transport-Security</w:t>
      </w:r>
      <w:r>
        <w:rPr/>
        <w:t xml:space="preserve">), que la cookie tenga </w:t>
      </w:r>
      <w:r>
        <w:rPr>
          <w:rFonts w:ascii="Consolas" w:hAnsi="Consolas" w:cs="Consolas" w:eastAsia="Consolas"/>
          <w:sz w:val="22"/>
        </w:rPr>
        <w:t>Secure</w:t>
      </w:r>
      <w:r>
        <w:rPr/>
        <w:t xml:space="preserve"> y que los puertos 5005, 5434 y 5680 </w:t>
      </w:r>
      <w:r>
        <w:rPr>
          <w:b/>
        </w:rPr>
        <w:t>no</w:t>
      </w:r>
      <w:r>
        <w:rPr/>
        <w:t xml:space="preserve"> respondan desde otra máquina.</w:t>
      </w:r>
    </w:p>
    <w:p>
      <w:pPr>
        <w:pStyle w:val="Heading2"/>
      </w:pPr>
      <w:r>
        <w:t>Renovar el certificado (servidor)</w:t>
      </w:r>
    </w:p>
    <w:p>
      <w:r>
        <w:rPr/>
        <w:t xml:space="preserve">Los certificados de Let's Encrypt duran 90 días. Renovarlos cada 60; conviene programarlo con </w:t>
      </w:r>
      <w:r>
        <w:rPr>
          <w:rFonts w:ascii="Consolas" w:hAnsi="Consolas" w:cs="Consolas" w:eastAsia="Consolas"/>
          <w:sz w:val="22"/>
        </w:rPr>
        <w:t>cron</w:t>
      </w:r>
      <w:r>
        <w:rPr/>
        <w:t>:</w:t>
      </w:r>
    </w:p>
    <w:p>
      <w:pPr>
        <w:pStyle w:val="Código"/>
      </w:pPr>
      <w:r>
        <w:t>docker run --rm -v "$PWD/dock/nginx/acme:/var/www/acme" -v "/etc/letsencrypt:/etc/letsencrypt" certbot/certbot renew</w:t>
      </w:r>
    </w:p>
    <w:p>
      <w:pPr>
        <w:pStyle w:val="Código"/>
      </w:pPr>
      <w:r>
        <w:t>cp -L /etc/letsencrypt/live/&lt;dominio&gt;/fullchain.pem dock/nginx/certs/fullchain.pem</w:t>
      </w:r>
    </w:p>
    <w:p>
      <w:pPr>
        <w:pStyle w:val="Código"/>
      </w:pPr>
      <w:r>
        <w:t>cp -L /etc/letsencrypt/live/&lt;dominio&gt;/privkey.pem dock/nginx/certs/privkey.pem</w:t>
      </w:r>
    </w:p>
    <w:p>
      <w:pPr>
        <w:pStyle w:val="Código"/>
      </w:pPr>
      <w:r>
        <w:t>docker exec syscomcli_nginx nginx -s reload</w:t>
      </w:r>
    </w:p>
    <w:p/>
    <w:p>
      <w:r>
        <w:rPr/>
        <w:t>Ver la fecha de vencimiento del certificado instalado:</w:t>
      </w:r>
    </w:p>
    <w:p>
      <w:pPr>
        <w:pStyle w:val="Código"/>
      </w:pPr>
      <w:r>
        <w:t>docker run --rm -v "${PWD}\dock\nginx\certs:/c:ro" postgres:17 openssl x509 -in /c/fullchain.pem -noout -subject -enddate</w:t>
      </w:r>
    </w:p>
    <w:p/>
    <w:p>
      <w:pPr>
        <w:pStyle w:val="Heading1"/>
        <w:pageBreakBefore w:val="0"/>
      </w:pPr>
      <w:r>
        <w:t>Backups y restauración</w:t>
      </w:r>
    </w:p>
    <w:p>
      <w:pPr>
        <w:pStyle w:val="Heading2"/>
      </w:pPr>
      <w:r>
        <w:t>Política</w:t>
      </w:r>
    </w:p>
    <w:tbl>
      <w:tblPr>
        <w:tblStyle w:val="TableGrid"/>
        <w:tblW w:type="auto" w:w="0"/>
        <w:tblLayout w:type="fixed"/>
        <w:tblLook w:firstColumn="1" w:firstRow="1" w:lastColumn="0" w:lastRow="0" w:noHBand="0" w:noVBand="1" w:val="04A0"/>
      </w:tblPr>
      <w:tblGrid>
        <w:gridCol w:w="4677"/>
        <w:gridCol w:w="4677"/>
      </w:tblGrid>
      <w:tr>
        <w:trPr>
          <w:tblHeader/>
        </w:trPr>
        <w:tc>
          <w:tcPr>
            <w:tcW w:type="dxa" w:w="1559"/>
            <w:shd w:val="clear" w:color="auto" w:fill="D9D9D9"/>
          </w:tcPr>
          <w:p>
            <w:pPr>
              <w:pStyle w:val="Textodetabla"/>
            </w:pPr>
            <w:r>
              <w:rPr>
                <w:b/>
              </w:rPr>
              <w:t>Aspecto</w:t>
            </w:r>
          </w:p>
        </w:tc>
        <w:tc>
          <w:tcPr>
            <w:tcW w:type="dxa" w:w="7795"/>
            <w:shd w:val="clear" w:color="auto" w:fill="D9D9D9"/>
          </w:tcPr>
          <w:p>
            <w:pPr>
              <w:pStyle w:val="Textodetabla"/>
            </w:pPr>
            <w:r>
              <w:rPr>
                <w:b/>
              </w:rPr>
              <w:t>Política</w:t>
            </w:r>
          </w:p>
        </w:tc>
      </w:tr>
      <w:tr>
        <w:tc>
          <w:tcPr>
            <w:tcW w:type="dxa" w:w="1559"/>
          </w:tcPr>
          <w:p>
            <w:pPr>
              <w:pStyle w:val="Textodetabla"/>
            </w:pPr>
            <w:r>
              <w:rPr/>
              <w:t>Frecuencia</w:t>
            </w:r>
          </w:p>
        </w:tc>
        <w:tc>
          <w:tcPr>
            <w:tcW w:type="dxa" w:w="7795"/>
          </w:tcPr>
          <w:p>
            <w:pPr>
              <w:pStyle w:val="Textodetabla"/>
            </w:pPr>
            <w:r>
              <w:rPr/>
              <w:t>Automático cada 24 h (y uno apenas arranca el contenedor). Manual antes de cada migración, actualización o despliegue</w:t>
            </w:r>
          </w:p>
        </w:tc>
      </w:tr>
      <w:tr>
        <w:tc>
          <w:tcPr>
            <w:tcW w:type="dxa" w:w="1559"/>
          </w:tcPr>
          <w:p>
            <w:pPr>
              <w:pStyle w:val="Textodetabla"/>
            </w:pPr>
            <w:r>
              <w:rPr/>
              <w:t>Retención</w:t>
            </w:r>
          </w:p>
        </w:tc>
        <w:tc>
          <w:tcPr>
            <w:tcW w:type="dxa" w:w="7795"/>
          </w:tcPr>
          <w:p>
            <w:pPr>
              <w:pStyle w:val="Textodetabla"/>
            </w:pPr>
            <w:r>
              <w:rPr/>
              <w:t>14 días; los más viejos se borran solos</w:t>
            </w:r>
          </w:p>
        </w:tc>
      </w:tr>
      <w:tr>
        <w:tc>
          <w:tcPr>
            <w:tcW w:type="dxa" w:w="1559"/>
          </w:tcPr>
          <w:p>
            <w:pPr>
              <w:pStyle w:val="Textodetabla"/>
            </w:pPr>
            <w:r>
              <w:rPr/>
              <w:t>Cifrado</w:t>
            </w:r>
          </w:p>
        </w:tc>
        <w:tc>
          <w:tcPr>
            <w:tcW w:type="dxa" w:w="7795"/>
          </w:tcPr>
          <w:p>
            <w:pPr>
              <w:pStyle w:val="Textodetabla"/>
            </w:pPr>
            <w:r>
              <w:rPr/>
              <w:t xml:space="preserve">GPG asimétrico. El servidor tiene solo la clave pública: </w:t>
            </w:r>
            <w:r>
              <w:rPr>
                <w:b/>
              </w:rPr>
              <w:t>puede cifrar, no descifrar</w:t>
            </w:r>
            <w:r>
              <w:rPr/>
              <w:t>. Nunca se genera un backup sin cifrar</w:t>
            </w:r>
          </w:p>
        </w:tc>
      </w:tr>
      <w:tr>
        <w:tc>
          <w:tcPr>
            <w:tcW w:type="dxa" w:w="1559"/>
          </w:tcPr>
          <w:p>
            <w:pPr>
              <w:pStyle w:val="Textodetabla"/>
            </w:pPr>
            <w:r>
              <w:rPr/>
              <w:t>Custodia</w:t>
            </w:r>
          </w:p>
        </w:tc>
        <w:tc>
          <w:tcPr>
            <w:tcW w:type="dxa" w:w="7795"/>
          </w:tcPr>
          <w:p>
            <w:pPr>
              <w:pStyle w:val="Textodetabla"/>
            </w:pPr>
            <w:r>
              <w:rPr/>
              <w:t>Clave privada y su contraseña en poder del administrador, guardadas por separado, fuera del servidor</w:t>
            </w:r>
          </w:p>
        </w:tc>
      </w:tr>
      <w:tr>
        <w:tc>
          <w:tcPr>
            <w:tcW w:type="dxa" w:w="1559"/>
          </w:tcPr>
          <w:p>
            <w:pPr>
              <w:pStyle w:val="Textodetabla"/>
            </w:pPr>
            <w:r>
              <w:rPr/>
              <w:t>Prueba de restauración</w:t>
            </w:r>
          </w:p>
        </w:tc>
        <w:tc>
          <w:tcPr>
            <w:tcW w:type="dxa" w:w="7795"/>
          </w:tcPr>
          <w:p>
            <w:pPr>
              <w:pStyle w:val="Textodetabla"/>
            </w:pPr>
            <w:r>
              <w:rPr>
                <w:b/>
              </w:rPr>
              <w:t>Mensual</w:t>
            </w:r>
            <w:r>
              <w:rPr/>
              <w:t>, y antes de cada entrega o despliegue. Un backup que no se probó no se da por válido</w:t>
            </w:r>
          </w:p>
        </w:tc>
      </w:tr>
      <w:tr>
        <w:tc>
          <w:tcPr>
            <w:tcW w:type="dxa" w:w="1559"/>
          </w:tcPr>
          <w:p>
            <w:pPr>
              <w:pStyle w:val="Textodetabla"/>
            </w:pPr>
            <w:r>
              <w:rPr/>
              <w:t>Copia fuera del equipo</w:t>
            </w:r>
          </w:p>
        </w:tc>
        <w:tc>
          <w:tcPr>
            <w:tcW w:type="dxa" w:w="7795"/>
          </w:tcPr>
          <w:p>
            <w:pPr>
              <w:pStyle w:val="Textodetabla"/>
            </w:pPr>
            <w:r>
              <w:rPr/>
              <w:t>Recomendada, semanal. Al estar cifrados, pueden guardarse en una nube sin exponer datos</w:t>
            </w:r>
          </w:p>
        </w:tc>
      </w:tr>
      <w:tr>
        <w:tc>
          <w:tcPr>
            <w:tcW w:type="dxa" w:w="1559"/>
          </w:tcPr>
          <w:p>
            <w:pPr>
              <w:pStyle w:val="Textodetabla"/>
            </w:pPr>
            <w:r>
              <w:rPr/>
              <w:t>Objetivo de recuperación</w:t>
            </w:r>
          </w:p>
        </w:tc>
        <w:tc>
          <w:tcPr>
            <w:tcW w:type="dxa" w:w="7795"/>
          </w:tcPr>
          <w:p>
            <w:pPr>
              <w:pStyle w:val="Textodetabla"/>
            </w:pPr>
            <w:r>
              <w:rPr/>
              <w:t>Pérdida máxima de 24 h de datos</w:t>
            </w:r>
          </w:p>
        </w:tc>
      </w:tr>
    </w:tbl>
    <w:p/>
    <w:p>
      <w:pPr>
        <w:pStyle w:val="Heading2"/>
      </w:pPr>
      <w:r>
        <w:t>Cómo funciona</w:t>
      </w:r>
    </w:p>
    <w:p>
      <w:pPr>
        <w:pStyle w:val="Código"/>
      </w:pPr>
      <w:r>
        <w:t xml:space="preserve">             clave PÚBLICA (servidor)                 clave PRIVADA + contraseña (solo el administrador)</w:t>
      </w:r>
    </w:p>
    <w:p>
      <w:pPr>
        <w:pStyle w:val="Código"/>
      </w:pPr>
      <w:r>
        <w:t>pg_dump ──► cifrar ──► backups/*.dump.gpg ───────────────► descifrar ──► restaurar</w:t>
      </w:r>
    </w:p>
    <w:p/>
    <w:p>
      <w:pPr>
        <w:pStyle w:val="ListBullet"/>
      </w:pPr>
      <w:r>
        <w:rPr/>
        <w:t xml:space="preserve">Archivo: </w:t>
      </w:r>
      <w:r>
        <w:rPr>
          <w:rFonts w:ascii="Consolas" w:hAnsi="Consolas" w:cs="Consolas" w:eastAsia="Consolas"/>
          <w:sz w:val="22"/>
        </w:rPr>
        <w:t>backups/sysclin_bd_AAAAMMDD_HHMMSS.dump.gpg</w:t>
      </w:r>
      <w:r>
        <w:rPr/>
        <w:t>.</w:t>
      </w:r>
    </w:p>
    <w:p>
      <w:pPr>
        <w:pStyle w:val="ListBullet"/>
      </w:pPr>
      <w:r>
        <w:rPr/>
        <w:t xml:space="preserve">Clave pública: </w:t>
      </w:r>
      <w:r>
        <w:rPr>
          <w:rFonts w:ascii="Consolas" w:hAnsi="Consolas" w:cs="Consolas" w:eastAsia="Consolas"/>
          <w:sz w:val="22"/>
        </w:rPr>
        <w:t>dock/backup/keys/backup_pub.asc</w:t>
      </w:r>
      <w:r>
        <w:rPr/>
        <w:t>. Aunque alguien se lleve el servidor, los backups son ilegibles.</w:t>
      </w:r>
    </w:p>
    <w:p>
      <w:pPr>
        <w:pStyle w:val="ListBullet"/>
      </w:pPr>
      <w:r>
        <w:rPr/>
        <w:t xml:space="preserve">Si falta la clave pública, el backup </w:t>
      </w:r>
      <w:r>
        <w:rPr>
          <w:b/>
        </w:rPr>
        <w:t>no se hace</w:t>
      </w:r>
      <w:r>
        <w:rPr/>
        <w:t>. El dump sin cifrar existe solo un instante dentro del contenedor y se borra siempre, salga bien o mal.</w:t>
      </w:r>
    </w:p>
    <w:p>
      <w:pPr>
        <w:pStyle w:val="ListBullet"/>
      </w:pPr>
      <w:r>
        <w:rPr/>
        <w:t xml:space="preserve">Los scripts son </w:t>
      </w:r>
      <w:r>
        <w:rPr>
          <w:rFonts w:ascii="Consolas" w:hAnsi="Consolas" w:cs="Consolas" w:eastAsia="Consolas"/>
          <w:sz w:val="22"/>
        </w:rPr>
        <w:t>dock/backup/entrypoint.sh</w:t>
      </w:r>
      <w:r>
        <w:rPr/>
        <w:t xml:space="preserve"> (ciclo cada 24 h) y </w:t>
      </w:r>
      <w:r>
        <w:rPr>
          <w:rFonts w:ascii="Consolas" w:hAnsi="Consolas" w:cs="Consolas" w:eastAsia="Consolas"/>
          <w:sz w:val="22"/>
        </w:rPr>
        <w:t>dock/backup/backup.sh</w:t>
      </w:r>
      <w:r>
        <w:rPr/>
        <w:t xml:space="preserve"> (la copia); ver el </w:t>
      </w:r>
      <w:r>
        <w:rPr/>
        <w:t>Anexo</w:t>
      </w:r>
      <w:r>
        <w:rPr/>
        <w:t>.</w:t>
      </w:r>
    </w:p>
    <w:p>
      <w:pPr>
        <w:pStyle w:val="Heading2"/>
      </w:pPr>
      <w:r>
        <w:t>Custodia de la clave privada</w:t>
      </w:r>
    </w:p>
    <w:tbl>
      <w:tblPr>
        <w:tblStyle w:val="TableGrid"/>
        <w:tblW w:type="auto" w:w="0"/>
        <w:tblLayout w:type="fixed"/>
        <w:tblLook w:firstColumn="1" w:firstRow="1" w:lastColumn="0" w:lastRow="0" w:noHBand="0" w:noVBand="1" w:val="04A0"/>
      </w:tblPr>
      <w:tblGrid>
        <w:gridCol w:w="4677"/>
        <w:gridCol w:w="4677"/>
      </w:tblGrid>
      <w:tr>
        <w:trPr>
          <w:tblHeader/>
        </w:trPr>
        <w:tc>
          <w:tcPr>
            <w:tcW w:type="dxa" w:w="1990"/>
            <w:shd w:val="clear" w:color="auto" w:fill="D9D9D9"/>
          </w:tcPr>
          <w:p>
            <w:pPr>
              <w:pStyle w:val="Textodetabla"/>
            </w:pPr>
            <w:r>
              <w:rPr>
                <w:b/>
              </w:rPr>
              <w:t>Elemento</w:t>
            </w:r>
          </w:p>
        </w:tc>
        <w:tc>
          <w:tcPr>
            <w:tcW w:type="dxa" w:w="7364"/>
            <w:shd w:val="clear" w:color="auto" w:fill="D9D9D9"/>
          </w:tcPr>
          <w:p>
            <w:pPr>
              <w:pStyle w:val="Textodetabla"/>
            </w:pPr>
            <w:r>
              <w:rPr>
                <w:b/>
              </w:rPr>
              <w:t>Dónde</w:t>
            </w:r>
          </w:p>
        </w:tc>
      </w:tr>
      <w:tr>
        <w:tc>
          <w:tcPr>
            <w:tcW w:type="dxa" w:w="1990"/>
          </w:tcPr>
          <w:p>
            <w:pPr>
              <w:pStyle w:val="Textodetabla"/>
            </w:pPr>
            <w:r>
              <w:rPr/>
              <w:t>Clave pública</w:t>
            </w:r>
          </w:p>
        </w:tc>
        <w:tc>
          <w:tcPr>
            <w:tcW w:type="dxa" w:w="7364"/>
          </w:tcPr>
          <w:p>
            <w:pPr>
              <w:pStyle w:val="Textodetabla"/>
            </w:pPr>
            <w:r>
              <w:rPr>
                <w:rFonts w:ascii="Consolas" w:hAnsi="Consolas" w:cs="Consolas" w:eastAsia="Consolas"/>
                <w:sz w:val="22"/>
              </w:rPr>
              <w:t>dock/backup/keys/backup_pub.asc</w:t>
            </w:r>
            <w:r>
              <w:rPr/>
              <w:t>. Se puede compartir</w:t>
            </w:r>
          </w:p>
        </w:tc>
      </w:tr>
      <w:tr>
        <w:tc>
          <w:tcPr>
            <w:tcW w:type="dxa" w:w="1990"/>
          </w:tcPr>
          <w:p>
            <w:pPr>
              <w:pStyle w:val="Textodetabla"/>
            </w:pPr>
            <w:r>
              <w:rPr/>
              <w:t>Clave privada</w:t>
            </w:r>
          </w:p>
        </w:tc>
        <w:tc>
          <w:tcPr>
            <w:tcW w:type="dxa" w:w="7364"/>
          </w:tcPr>
          <w:p>
            <w:pPr>
              <w:pStyle w:val="Textodetabla"/>
            </w:pPr>
            <w:r>
              <w:rPr>
                <w:rFonts w:ascii="Consolas" w:hAnsi="Consolas" w:cs="Consolas" w:eastAsia="Consolas"/>
                <w:sz w:val="22"/>
              </w:rPr>
              <w:t>backup_privada.asc</w:t>
            </w:r>
            <w:r>
              <w:rPr/>
              <w:t xml:space="preserve">, en USB o gestor de contraseñas del administrador. </w:t>
            </w:r>
            <w:r>
              <w:rPr>
                <w:b/>
              </w:rPr>
              <w:t>Nunca</w:t>
            </w:r>
            <w:r>
              <w:rPr/>
              <w:t xml:space="preserve"> en el servidor ni en el repositorio</w:t>
            </w:r>
          </w:p>
        </w:tc>
      </w:tr>
      <w:tr>
        <w:tc>
          <w:tcPr>
            <w:tcW w:type="dxa" w:w="1990"/>
          </w:tcPr>
          <w:p>
            <w:pPr>
              <w:pStyle w:val="Textodetabla"/>
            </w:pPr>
            <w:r>
              <w:rPr/>
              <w:t>Contraseña de la clave privada</w:t>
            </w:r>
          </w:p>
        </w:tc>
        <w:tc>
          <w:tcPr>
            <w:tcW w:type="dxa" w:w="7364"/>
          </w:tcPr>
          <w:p>
            <w:pPr>
              <w:pStyle w:val="Textodetabla"/>
            </w:pPr>
            <w:r>
              <w:rPr/>
              <w:t xml:space="preserve">Gestor de contraseñas, </w:t>
            </w:r>
            <w:r>
              <w:rPr>
                <w:b/>
              </w:rPr>
              <w:t>separada</w:t>
            </w:r>
            <w:r>
              <w:rPr/>
              <w:t xml:space="preserve"> del archivo</w:t>
            </w:r>
          </w:p>
        </w:tc>
      </w:tr>
      <w:tr>
        <w:tc>
          <w:tcPr>
            <w:tcW w:type="dxa" w:w="1990"/>
          </w:tcPr>
          <w:p>
            <w:pPr>
              <w:pStyle w:val="Textodetabla"/>
            </w:pPr>
            <w:r>
              <w:rPr/>
              <w:t>Huella de la clave vigente</w:t>
            </w:r>
          </w:p>
        </w:tc>
        <w:tc>
          <w:tcPr>
            <w:tcW w:type="dxa" w:w="7364"/>
          </w:tcPr>
          <w:p>
            <w:pPr>
              <w:pStyle w:val="Textodetabla"/>
            </w:pPr>
            <w:r>
              <w:rPr>
                <w:rFonts w:ascii="Consolas" w:hAnsi="Consolas" w:cs="Consolas" w:eastAsia="Consolas"/>
                <w:sz w:val="22"/>
              </w:rPr>
              <w:t>5CBD D0C3 C3A5 7281 CEE5 AF1B C0CE EFF6 A6B5 D972</w:t>
            </w:r>
          </w:p>
        </w:tc>
      </w:tr>
    </w:tbl>
    <w:p>
      <w:pPr>
        <w:pStyle w:val="Advertencia"/>
      </w:pPr>
      <w:r>
        <w:rPr>
          <w:b/>
        </w:rPr>
        <w:t xml:space="preserve">Advertencia: </w:t>
      </w:r>
      <w:r>
        <w:rPr>
          <w:b/>
        </w:rPr>
        <w:t>Sin la clave privada y su contraseña, ningún backup se puede recuperar.</w:t>
      </w:r>
      <w:r>
        <w:rPr/>
        <w:t xml:space="preserve"> Conviene tener dos copias de la clave privada en lugares distintos.</w:t>
      </w:r>
    </w:p>
    <w:p>
      <w:r>
        <w:rPr/>
        <w:t xml:space="preserve">En los comandos siguientes, </w:t>
      </w:r>
      <w:r>
        <w:rPr>
          <w:rFonts w:ascii="Consolas" w:hAnsi="Consolas" w:cs="Consolas" w:eastAsia="Consolas"/>
          <w:sz w:val="22"/>
        </w:rPr>
        <w:t>&lt;ruta_clave_privada&gt;</w:t>
      </w:r>
      <w:r>
        <w:rPr/>
        <w:t xml:space="preserve"> es la ubicación del archivo (por ejemplo </w:t>
      </w:r>
      <w:r>
        <w:rPr>
          <w:rFonts w:ascii="Consolas" w:hAnsi="Consolas" w:cs="Consolas" w:eastAsia="Consolas"/>
          <w:sz w:val="22"/>
        </w:rPr>
        <w:t>E:\backup_privada.asc</w:t>
      </w:r>
      <w:r>
        <w:rPr/>
        <w:t xml:space="preserve"> en un USB).</w:t>
      </w:r>
    </w:p>
    <w:p>
      <w:r>
        <w:rPr>
          <w:b/>
        </w:rPr>
        <w:t>Ver la huella de la clave pública instalada:</w:t>
      </w:r>
    </w:p>
    <w:p>
      <w:pPr>
        <w:pStyle w:val="Código"/>
      </w:pPr>
      <w:r>
        <w:t>docker run --rm -v "${PWD}\dock\backup\keys\backup_pub.asc:/k/pub.asc:ro" postgres:17 bash -c "mkdir -m 700 /tmp/g &amp;&amp; GNUPGHOME=/tmp/g gpg --show-keys --with-fingerprint /k/pub.asc"</w:t>
      </w:r>
    </w:p>
    <w:p/>
    <w:p>
      <w:pPr>
        <w:pStyle w:val="Heading2"/>
      </w:pPr>
      <w:r>
        <w:t>Hacer un backup manual</w:t>
      </w:r>
    </w:p>
    <w:p>
      <w:pPr>
        <w:pStyle w:val="Código"/>
      </w:pPr>
      <w:r>
        <w:t>docker exec syscomcli_backup sh /scripts/backup.sh</w:t>
      </w:r>
    </w:p>
    <w:p/>
    <w:p>
      <w:r>
        <w:rPr/>
        <w:t xml:space="preserve">Termina con </w:t>
      </w:r>
      <w:r>
        <w:rPr>
          <w:rFonts w:ascii="Consolas" w:hAnsi="Consolas" w:cs="Consolas" w:eastAsia="Consolas"/>
          <w:sz w:val="22"/>
        </w:rPr>
        <w:t>Backup creado: sysclin_bd_&lt;fecha&gt;.dump.gpg (&lt;tamaño&gt;)</w:t>
      </w:r>
      <w:r>
        <w:rPr/>
        <w:t xml:space="preserve"> y la lista de backups.</w:t>
      </w:r>
    </w:p>
    <w:p>
      <w:pPr>
        <w:pStyle w:val="Código"/>
      </w:pPr>
      <w:r>
        <w:t># Listar los backups</w:t>
      </w:r>
    </w:p>
    <w:p>
      <w:pPr>
        <w:pStyle w:val="Código"/>
      </w:pPr>
      <w:r>
        <w:t>Get-ChildItem backups | Select-Object Name, Length, LastWriteTime</w:t>
      </w:r>
    </w:p>
    <w:p>
      <w:pPr>
        <w:pStyle w:val="Código"/>
      </w:pPr>
      <w:r>
        <w:t xml:space="preserve"> </w:t>
      </w:r>
    </w:p>
    <w:p>
      <w:pPr>
        <w:pStyle w:val="Código"/>
      </w:pPr>
      <w:r>
        <w:t># Ver los últimos backups automáticos y si hubo errores</w:t>
      </w:r>
    </w:p>
    <w:p>
      <w:pPr>
        <w:pStyle w:val="Código"/>
      </w:pPr>
      <w:r>
        <w:t>docker logs syscomcli_backup --tail 20</w:t>
      </w:r>
    </w:p>
    <w:p>
      <w:pPr>
        <w:pStyle w:val="Código"/>
      </w:pPr>
      <w:r>
        <w:t xml:space="preserve"> </w:t>
      </w:r>
    </w:p>
    <w:p>
      <w:pPr>
        <w:pStyle w:val="Código"/>
      </w:pPr>
      <w:r>
        <w:t># Copia fuera del equipo (por ejemplo, a un USB en E:)</w:t>
      </w:r>
    </w:p>
    <w:p>
      <w:pPr>
        <w:pStyle w:val="Código"/>
      </w:pPr>
      <w:r>
        <w:t>Copy-Item backups\*.dump.gpg E:\sysclin_backups\</w:t>
      </w:r>
    </w:p>
    <w:p/>
    <w:p>
      <w:pPr>
        <w:pStyle w:val="Heading2"/>
      </w:pPr>
      <w:r>
        <w:t>Prueba de restauración</w:t>
      </w:r>
    </w:p>
    <w:p>
      <w:r>
        <w:rPr/>
        <w:t xml:space="preserve">Una vez por mes y antes de cada entrega o despliegue. </w:t>
      </w:r>
      <w:r>
        <w:rPr>
          <w:b/>
        </w:rPr>
        <w:t>La base real no se toca.</w:t>
      </w:r>
    </w:p>
    <w:p>
      <w:pPr>
        <w:pStyle w:val="Código"/>
      </w:pPr>
      <w:r>
        <w:t># El backup más reciente</w:t>
      </w:r>
    </w:p>
    <w:p>
      <w:pPr>
        <w:pStyle w:val="Código"/>
      </w:pPr>
      <w:r>
        <w:t>docker run --rm -it --network dock_network-tesis --env-file .env -v "${PWD}\backups:/backups:ro" -v "${PWD}\dock\backup:/scripts:ro" -v "&lt;ruta_clave_privada&gt;:/clave/backup_privada.asc:ro" postgres:17 sh /scripts/restore_test.sh</w:t>
      </w:r>
    </w:p>
    <w:p>
      <w:pPr>
        <w:pStyle w:val="Código"/>
      </w:pPr>
      <w:r>
        <w:t xml:space="preserve"> </w:t>
      </w:r>
    </w:p>
    <w:p>
      <w:pPr>
        <w:pStyle w:val="Código"/>
      </w:pPr>
      <w:r>
        <w:t># Un backup en particular: agregar su nombre al final</w:t>
      </w:r>
    </w:p>
    <w:p>
      <w:pPr>
        <w:pStyle w:val="Código"/>
      </w:pPr>
      <w:r>
        <w:t># ... postgres:17 sh /scripts/restore_test.sh sysclin_bd_&lt;fecha&gt;.dump.gpg</w:t>
      </w:r>
    </w:p>
    <w:p/>
    <w:p>
      <w:r>
        <w:rPr/>
        <w:t>El script (</w:t>
      </w:r>
      <w:r>
        <w:rPr>
          <w:rFonts w:ascii="Consolas" w:hAnsi="Consolas" w:cs="Consolas" w:eastAsia="Consolas"/>
          <w:sz w:val="22"/>
        </w:rPr>
        <w:t>dock/backup/restore_test.sh</w:t>
      </w:r>
      <w:r>
        <w:rPr/>
        <w:t>):</w:t>
      </w:r>
    </w:p>
    <w:p>
      <w:pPr>
        <w:pStyle w:val="ListNumber"/>
        <w:numPr>
          <w:ilvl w:val="0"/>
          <w:numId w:val="156"/>
        </w:numPr>
      </w:pPr>
      <w:r>
        <w:rPr/>
        <w:t>pide la contraseña de la clave privada;</w:t>
      </w:r>
    </w:p>
    <w:p>
      <w:pPr>
        <w:pStyle w:val="ListNumber"/>
        <w:numPr>
          <w:ilvl w:val="0"/>
          <w:numId w:val="156"/>
        </w:numPr>
      </w:pPr>
      <w:r>
        <w:rPr/>
        <w:t>descifra el backup;</w:t>
      </w:r>
    </w:p>
    <w:p>
      <w:pPr>
        <w:pStyle w:val="ListNumber"/>
        <w:numPr>
          <w:ilvl w:val="0"/>
          <w:numId w:val="156"/>
        </w:numPr>
      </w:pPr>
      <w:r>
        <w:rPr/>
        <w:t>lo restaura en una base temporal (</w:t>
      </w:r>
      <w:r>
        <w:rPr>
          <w:rFonts w:ascii="Consolas" w:hAnsi="Consolas" w:cs="Consolas" w:eastAsia="Consolas"/>
          <w:sz w:val="22"/>
        </w:rPr>
        <w:t>sysclin_restore_test</w:t>
      </w:r>
      <w:r>
        <w:rPr/>
        <w:t>);</w:t>
      </w:r>
    </w:p>
    <w:p>
      <w:pPr>
        <w:pStyle w:val="ListNumber"/>
        <w:numPr>
          <w:ilvl w:val="0"/>
          <w:numId w:val="156"/>
        </w:numPr>
      </w:pPr>
      <w:r>
        <w:rPr/>
        <w:t xml:space="preserve">compara la cantidad de registros de </w:t>
      </w:r>
      <w:r>
        <w:rPr>
          <w:rFonts w:ascii="Consolas" w:hAnsi="Consolas" w:cs="Consolas" w:eastAsia="Consolas"/>
          <w:sz w:val="22"/>
        </w:rPr>
        <w:t>usuarios</w:t>
      </w:r>
      <w:r>
        <w:rPr/>
        <w:t xml:space="preserve">, </w:t>
      </w:r>
      <w:r>
        <w:rPr>
          <w:rFonts w:ascii="Consolas" w:hAnsi="Consolas" w:cs="Consolas" w:eastAsia="Consolas"/>
          <w:sz w:val="22"/>
        </w:rPr>
        <w:t>pacientes</w:t>
      </w:r>
      <w:r>
        <w:rPr/>
        <w:t xml:space="preserve">, </w:t>
      </w:r>
      <w:r>
        <w:rPr>
          <w:rFonts w:ascii="Consolas" w:hAnsi="Consolas" w:cs="Consolas" w:eastAsia="Consolas"/>
          <w:sz w:val="22"/>
        </w:rPr>
        <w:t>citas</w:t>
      </w:r>
      <w:r>
        <w:rPr/>
        <w:t xml:space="preserve">, </w:t>
      </w:r>
      <w:r>
        <w:rPr>
          <w:rFonts w:ascii="Consolas" w:hAnsi="Consolas" w:cs="Consolas" w:eastAsia="Consolas"/>
          <w:sz w:val="22"/>
        </w:rPr>
        <w:t>consultas</w:t>
      </w:r>
      <w:r>
        <w:rPr/>
        <w:t xml:space="preserve">, </w:t>
      </w:r>
      <w:r>
        <w:rPr>
          <w:rFonts w:ascii="Consolas" w:hAnsi="Consolas" w:cs="Consolas" w:eastAsia="Consolas"/>
          <w:sz w:val="22"/>
        </w:rPr>
        <w:t>facturas</w:t>
      </w:r>
      <w:r>
        <w:rPr/>
        <w:t xml:space="preserve"> y </w:t>
      </w:r>
      <w:r>
        <w:rPr>
          <w:rFonts w:ascii="Consolas" w:hAnsi="Consolas" w:cs="Consolas" w:eastAsia="Consolas"/>
          <w:sz w:val="22"/>
        </w:rPr>
        <w:t>auditoria_sistema</w:t>
      </w:r>
      <w:r>
        <w:rPr/>
        <w:t xml:space="preserve"> contra la base real;</w:t>
      </w:r>
    </w:p>
    <w:p>
      <w:pPr>
        <w:pStyle w:val="ListNumber"/>
        <w:numPr>
          <w:ilvl w:val="0"/>
          <w:numId w:val="156"/>
        </w:numPr>
      </w:pPr>
      <w:r>
        <w:rPr/>
        <w:t>borra la base temporal y el archivo descifrado.</w:t>
      </w:r>
    </w:p>
    <w:p>
      <w:r>
        <w:rPr/>
        <w:t xml:space="preserve">Resultado esperado: una tabla con las cantidades y </w:t>
      </w:r>
      <w:r>
        <w:rPr>
          <w:rFonts w:ascii="Consolas" w:hAnsi="Consolas" w:cs="Consolas" w:eastAsia="Consolas"/>
          <w:sz w:val="22"/>
        </w:rPr>
        <w:t>RESTAURACION OK</w:t>
      </w:r>
      <w:r>
        <w:rPr/>
        <w:t xml:space="preserve">. Que "restaurada" sea menor que "actual" es normal: corresponde a lo cargado después del backup. Si dice </w:t>
      </w:r>
      <w:r>
        <w:rPr>
          <w:rFonts w:ascii="Consolas" w:hAnsi="Consolas" w:cs="Consolas" w:eastAsia="Consolas"/>
          <w:sz w:val="22"/>
        </w:rPr>
        <w:t>RESTAURACION FALLO: &lt;motivo&gt;</w:t>
      </w:r>
      <w:r>
        <w:rPr/>
        <w:t>, el motivo indica el problema (no se encontró el backup, falta la clave, contraseña incorrecta o archivo dañado).</w:t>
      </w:r>
    </w:p>
    <w:p>
      <w:pPr>
        <w:pStyle w:val="Heading2"/>
      </w:pPr>
      <w:r>
        <w:t>Restauración de emergencia</w:t>
      </w:r>
    </w:p>
    <w:p>
      <w:pPr>
        <w:pStyle w:val="Advertencia"/>
      </w:pPr>
      <w:r>
        <w:rPr>
          <w:b/>
        </w:rPr>
        <w:t xml:space="preserve">Advertencia: </w:t>
      </w:r>
      <w:r>
        <w:rPr/>
        <w:t xml:space="preserve">Solo si la base se dañó o se perdió. </w:t>
      </w:r>
      <w:r>
        <w:rPr>
          <w:b/>
        </w:rPr>
        <w:t xml:space="preserve">Reemplaza el contenido de </w:t>
      </w:r>
      <w:r>
        <w:rPr>
          <w:rFonts w:ascii="Consolas" w:hAnsi="Consolas" w:cs="Consolas" w:eastAsia="Consolas"/>
          <w:b/>
          <w:sz w:val="22"/>
        </w:rPr>
        <w:t>sysclin_bd</w:t>
      </w:r>
      <w:r>
        <w:rPr/>
        <w:t xml:space="preserve"> por el del backup elegido.</w:t>
      </w:r>
    </w:p>
    <w:p>
      <w:pPr>
        <w:pStyle w:val="ListNumber"/>
        <w:numPr>
          <w:ilvl w:val="0"/>
          <w:numId w:val="157"/>
        </w:numPr>
      </w:pPr>
      <w:r>
        <w:rPr/>
        <w:t>Si la base todavía responde, hacer antes un backup del estado actual.</w:t>
      </w:r>
    </w:p>
    <w:p>
      <w:pPr>
        <w:pStyle w:val="ListNumber"/>
        <w:numPr>
          <w:ilvl w:val="0"/>
          <w:numId w:val="157"/>
        </w:numPr>
      </w:pPr>
      <w:r>
        <w:rPr/>
        <w:t>Elegir el backup (listado de arriba).</w:t>
      </w:r>
    </w:p>
    <w:p>
      <w:pPr>
        <w:pStyle w:val="ListNumber"/>
        <w:numPr>
          <w:ilvl w:val="0"/>
          <w:numId w:val="157"/>
        </w:numPr>
      </w:pPr>
      <w:r>
        <w:rPr/>
        <w:t xml:space="preserve">Detener la aplicación y el backup; la base queda corriendo: </w:t>
      </w:r>
    </w:p>
    <w:p>
      <w:pPr>
        <w:pStyle w:val="Código"/>
      </w:pPr>
      <w:r>
        <w:t>docker compose -f dock/docker-compose.yml stop app backup</w:t>
      </w:r>
    </w:p>
    <w:p/>
    <w:p>
      <w:pPr>
        <w:pStyle w:val="ListNumber"/>
        <w:numPr>
          <w:ilvl w:val="0"/>
          <w:numId w:val="157"/>
        </w:numPr>
      </w:pPr>
      <w:r>
        <w:rPr/>
        <w:t xml:space="preserve">Descifrar y restaurar (pide la contraseña de la clave): </w:t>
      </w:r>
    </w:p>
    <w:p>
      <w:pPr>
        <w:pStyle w:val="Código"/>
      </w:pPr>
      <w:r>
        <w:t>docker run --rm -it --network dock_network-tesis --env-file .env -v "${PWD}\backups:/backups:ro" -v "&lt;ruta_clave_privada&gt;:/clave/k.asc:ro" postgres:17 bash -c 'mkdir -m 700 /tmp/g &amp;&amp; export GNUPGHOME=/tmp/g &amp;&amp; gpg --batch --quiet --import /clave/k.asc &amp;&amp; gpg --pinentry-mode loopback --output /tmp/r.dump --decrypt /backups/&lt;archivo&gt;.dump.gpg &amp;&amp; PGPASSWORD=$POSTGRES_PASSWORD pg_restore -h db -U $POSTGRES_USER -d $DB_NAME --clean --if-exists /tmp/r.dump'</w:t>
      </w:r>
    </w:p>
    <w:p/>
    <w:p>
      <w:pPr>
        <w:pStyle w:val="ListNumber"/>
        <w:numPr>
          <w:ilvl w:val="0"/>
          <w:numId w:val="157"/>
        </w:numPr>
      </w:pPr>
      <w:r>
        <w:rPr/>
        <w:t xml:space="preserve">Volver a levantar: </w:t>
      </w:r>
    </w:p>
    <w:p>
      <w:pPr>
        <w:pStyle w:val="Código"/>
      </w:pPr>
      <w:r>
        <w:t>docker compose -f dock/docker-compose.yml start app backup</w:t>
      </w:r>
    </w:p>
    <w:p/>
    <w:p>
      <w:pPr>
        <w:pStyle w:val="ListNumber"/>
        <w:numPr>
          <w:ilvl w:val="0"/>
          <w:numId w:val="157"/>
        </w:numPr>
      </w:pPr>
      <w:r>
        <w:rPr/>
        <w:t>Comprobar que se puede iniciar sesión y que los datos están.</w:t>
      </w:r>
    </w:p>
    <w:p>
      <w:r>
        <w:rPr/>
        <w:t xml:space="preserve">Los permisos de </w:t>
      </w:r>
      <w:r>
        <w:rPr>
          <w:rFonts w:ascii="Consolas" w:hAnsi="Consolas" w:cs="Consolas" w:eastAsia="Consolas"/>
          <w:sz w:val="22"/>
        </w:rPr>
        <w:t>sysclin_app</w:t>
      </w:r>
      <w:r>
        <w:rPr/>
        <w:t xml:space="preserve"> sobre las tablas vienen incluidos en el backup.</w:t>
      </w:r>
    </w:p>
    <w:p>
      <w:pPr>
        <w:pStyle w:val="Heading2"/>
      </w:pPr>
      <w:r>
        <w:t>Si se pierde la clave privada</w:t>
      </w:r>
    </w:p>
    <w:p>
      <w:pPr>
        <w:pStyle w:val="ListBullet"/>
      </w:pPr>
      <w:r>
        <w:rPr/>
        <w:t xml:space="preserve">Los backups ya cifrados con esa clave </w:t>
      </w:r>
      <w:r>
        <w:rPr>
          <w:b/>
        </w:rPr>
        <w:t>no se pueden recuperar</w:t>
      </w:r>
      <w:r>
        <w:rPr/>
        <w:t>.</w:t>
      </w:r>
    </w:p>
    <w:p>
      <w:pPr>
        <w:pStyle w:val="ListBullet"/>
      </w:pPr>
      <w:r>
        <w:rPr/>
        <w:t>Generar enseguida un par de claves nuevo (abajo), hacer un backup manual y una prueba de restauración.</w:t>
      </w:r>
    </w:p>
    <w:p>
      <w:pPr>
        <w:pStyle w:val="Heading2"/>
      </w:pPr>
      <w:r>
        <w:t>Generar un par de claves nuevo</w:t>
      </w:r>
    </w:p>
    <w:p>
      <w:r>
        <w:rPr/>
        <w:t>Solo en una instalación nueva, o si se perdió o se comprometió la clave privada. Pide la contraseña de la clave dos veces.</w:t>
      </w:r>
    </w:p>
    <w:p>
      <w:pPr>
        <w:pStyle w:val="Código"/>
      </w:pPr>
      <w:r>
        <w:t>$dir = "$env:USERPROFILE\sysclin_clave_backup"</w:t>
      </w:r>
    </w:p>
    <w:p>
      <w:pPr>
        <w:pStyle w:val="Código"/>
      </w:pPr>
      <w:r>
        <w:t>New-Item -ItemType Directory -Force $dir | Out-Null</w:t>
      </w:r>
    </w:p>
    <w:p>
      <w:pPr>
        <w:pStyle w:val="Código"/>
      </w:pPr>
      <w:r>
        <w:t>docker run --rm -it -v "${dir}:/clave" postgres:17 bash -c "mkdir -m 700 /tmp/g &amp;&amp; export GNUPGHOME=/tmp/g &amp;&amp; gpg --pinentry-mode loopback --quick-gen-key 'Sysclin Backup &lt;backup@sysclin.local&gt;' default default never &amp;&amp; gpg --armor --export 'Sysclin Backup' &gt; /clave/backup_pub.asc &amp;&amp; gpg --pinentry-mode loopback --armor --export-secret-keys 'Sysclin Backup' &gt; /clave/backup_privada.asc &amp;&amp; gpg --list-keys"</w:t>
      </w:r>
    </w:p>
    <w:p>
      <w:pPr>
        <w:pStyle w:val="Código"/>
      </w:pPr>
      <w:r>
        <w:t xml:space="preserve"> </w:t>
      </w:r>
    </w:p>
    <w:p>
      <w:pPr>
        <w:pStyle w:val="Código"/>
      </w:pPr>
      <w:r>
        <w:t># Instalar la pública y reiniciar el backup</w:t>
      </w:r>
    </w:p>
    <w:p>
      <w:pPr>
        <w:pStyle w:val="Código"/>
      </w:pPr>
      <w:r>
        <w:t>Copy-Item "$dir\backup_pub.asc" dock\backup\keys\backup_pub.asc</w:t>
      </w:r>
    </w:p>
    <w:p>
      <w:pPr>
        <w:pStyle w:val="Código"/>
      </w:pPr>
      <w:r>
        <w:t>docker restart syscomcli_backup</w:t>
      </w:r>
    </w:p>
    <w:p/>
    <w:p>
      <w:pPr>
        <w:pStyle w:val="ListNumber"/>
        <w:numPr>
          <w:ilvl w:val="0"/>
          <w:numId w:val="158"/>
        </w:numPr>
      </w:pPr>
      <w:r>
        <w:rPr/>
        <w:t xml:space="preserve">Pasar </w:t>
      </w:r>
      <w:r>
        <w:rPr>
          <w:rFonts w:ascii="Consolas" w:hAnsi="Consolas" w:cs="Consolas" w:eastAsia="Consolas"/>
          <w:sz w:val="22"/>
        </w:rPr>
        <w:t>backup_privada.asc</w:t>
      </w:r>
      <w:r>
        <w:rPr/>
        <w:t xml:space="preserve"> a su lugar de custodia y </w:t>
      </w:r>
      <w:r>
        <w:rPr>
          <w:b/>
        </w:rPr>
        <w:t>borrarla de la PC</w:t>
      </w:r>
      <w:r>
        <w:rPr/>
        <w:t>.</w:t>
      </w:r>
    </w:p>
    <w:p>
      <w:pPr>
        <w:pStyle w:val="ListNumber"/>
        <w:numPr>
          <w:ilvl w:val="0"/>
          <w:numId w:val="158"/>
        </w:numPr>
      </w:pPr>
      <w:r>
        <w:rPr/>
        <w:t>Anotar la huella nueva en la tabla de custodia.</w:t>
      </w:r>
    </w:p>
    <w:p>
      <w:pPr>
        <w:pStyle w:val="ListNumber"/>
        <w:numPr>
          <w:ilvl w:val="0"/>
          <w:numId w:val="158"/>
        </w:numPr>
      </w:pPr>
      <w:r>
        <w:rPr/>
        <w:t>Hacer una prueba de restauración.</w:t>
      </w:r>
    </w:p>
    <w:p>
      <w:r>
        <w:rPr/>
        <w:t>Conservar la clave privada anterior mientras existan backups cifrados con ella (14 días).</w:t>
      </w:r>
    </w:p>
    <w:p>
      <w:pPr>
        <w:pStyle w:val="Heading1"/>
        <w:pageBreakBefore w:val="0"/>
      </w:pPr>
      <w:r>
        <w:t>Auditoría y chequeo periódico</w:t>
      </w:r>
    </w:p>
    <w:p>
      <w:pPr>
        <w:pStyle w:val="Heading2"/>
      </w:pPr>
      <w:r>
        <w:t>Qué se registra</w:t>
      </w:r>
    </w:p>
    <w:p>
      <w:r>
        <w:rPr/>
        <w:t xml:space="preserve">En la tabla </w:t>
      </w:r>
      <w:r>
        <w:rPr>
          <w:rFonts w:ascii="Consolas" w:hAnsi="Consolas" w:cs="Consolas" w:eastAsia="Consolas"/>
          <w:sz w:val="22"/>
        </w:rPr>
        <w:t>auditoria_sistema</w:t>
      </w:r>
      <w:r>
        <w:rPr/>
        <w:t xml:space="preserve">, con usuario, IP, fecha y detalle. Se consulta en Auditoría → pestaña </w:t>
      </w:r>
      <w:r>
        <w:rPr>
          <w:b/>
        </w:rPr>
        <w:t>Eventos del sistema</w:t>
      </w:r>
      <w:r>
        <w:rPr/>
        <w:t>.</w:t>
      </w:r>
    </w:p>
    <w:tbl>
      <w:tblPr>
        <w:tblStyle w:val="TableGrid"/>
        <w:tblW w:type="auto" w:w="0"/>
        <w:tblLayout w:type="fixed"/>
        <w:tblLook w:firstColumn="1" w:firstRow="1" w:lastColumn="0" w:lastRow="0" w:noHBand="0" w:noVBand="1" w:val="04A0"/>
      </w:tblPr>
      <w:tblGrid>
        <w:gridCol w:w="4677"/>
        <w:gridCol w:w="4677"/>
      </w:tblGrid>
      <w:tr>
        <w:trPr>
          <w:tblHeader/>
        </w:trPr>
        <w:tc>
          <w:tcPr>
            <w:tcW w:type="dxa" w:w="2836"/>
            <w:shd w:val="clear" w:color="auto" w:fill="D9D9D9"/>
          </w:tcPr>
          <w:p>
            <w:pPr>
              <w:pStyle w:val="Textodetabla"/>
            </w:pPr>
            <w:r>
              <w:rPr>
                <w:b/>
              </w:rPr>
              <w:t>Evento</w:t>
            </w:r>
          </w:p>
        </w:tc>
        <w:tc>
          <w:tcPr>
            <w:tcW w:type="dxa" w:w="6518"/>
            <w:shd w:val="clear" w:color="auto" w:fill="D9D9D9"/>
          </w:tcPr>
          <w:p>
            <w:pPr>
              <w:pStyle w:val="Textodetabla"/>
            </w:pPr>
            <w:r>
              <w:rPr>
                <w:b/>
              </w:rPr>
              <w:t>Qué registra</w:t>
            </w:r>
          </w:p>
        </w:tc>
      </w:tr>
      <w:tr>
        <w:tc>
          <w:tcPr>
            <w:tcW w:type="dxa" w:w="2836"/>
          </w:tcPr>
          <w:p>
            <w:pPr>
              <w:pStyle w:val="Textodetabla"/>
            </w:pPr>
            <w:r>
              <w:rPr>
                <w:rFonts w:ascii="Consolas" w:hAnsi="Consolas" w:cs="Consolas" w:eastAsia="Consolas"/>
                <w:sz w:val="22"/>
              </w:rPr>
              <w:t>LOGIN</w:t>
            </w:r>
            <w:r>
              <w:rPr/>
              <w:t xml:space="preserve">, </w:t>
            </w:r>
            <w:r>
              <w:rPr>
                <w:rFonts w:ascii="Consolas" w:hAnsi="Consolas" w:cs="Consolas" w:eastAsia="Consolas"/>
                <w:sz w:val="22"/>
              </w:rPr>
              <w:t>LOGOUT</w:t>
            </w:r>
            <w:r>
              <w:rPr/>
              <w:t xml:space="preserve">, </w:t>
            </w:r>
            <w:r>
              <w:rPr>
                <w:rFonts w:ascii="Consolas" w:hAnsi="Consolas" w:cs="Consolas" w:eastAsia="Consolas"/>
                <w:sz w:val="22"/>
              </w:rPr>
              <w:t>LOGIN_FAILED</w:t>
            </w:r>
          </w:p>
        </w:tc>
        <w:tc>
          <w:tcPr>
            <w:tcW w:type="dxa" w:w="6518"/>
          </w:tcPr>
          <w:p>
            <w:pPr>
              <w:pStyle w:val="Textodetabla"/>
            </w:pPr>
            <w:r>
              <w:rPr/>
              <w:t>Inicios, cierres e intentos fallidos de sesión</w:t>
            </w:r>
          </w:p>
        </w:tc>
      </w:tr>
      <w:tr>
        <w:tc>
          <w:tcPr>
            <w:tcW w:type="dxa" w:w="2836"/>
          </w:tcPr>
          <w:p>
            <w:pPr>
              <w:pStyle w:val="Textodetabla"/>
            </w:pPr>
            <w:r>
              <w:rPr>
                <w:rFonts w:ascii="Consolas" w:hAnsi="Consolas" w:cs="Consolas" w:eastAsia="Consolas"/>
                <w:sz w:val="22"/>
              </w:rPr>
              <w:t>ACCOUNT_LOCKED</w:t>
            </w:r>
            <w:r>
              <w:rPr/>
              <w:t xml:space="preserve">, </w:t>
            </w:r>
            <w:r>
              <w:rPr>
                <w:rFonts w:ascii="Consolas" w:hAnsi="Consolas" w:cs="Consolas" w:eastAsia="Consolas"/>
                <w:sz w:val="22"/>
              </w:rPr>
              <w:t>ACCOUNT_UNLOCKED</w:t>
            </w:r>
          </w:p>
        </w:tc>
        <w:tc>
          <w:tcPr>
            <w:tcW w:type="dxa" w:w="6518"/>
          </w:tcPr>
          <w:p>
            <w:pPr>
              <w:pStyle w:val="Textodetabla"/>
            </w:pPr>
            <w:r>
              <w:rPr/>
              <w:t>Bloqueo por intentos fallidos (con el nivel) y desbloqueo (con quién desbloqueó)</w:t>
            </w:r>
          </w:p>
        </w:tc>
      </w:tr>
      <w:tr>
        <w:tc>
          <w:tcPr>
            <w:tcW w:type="dxa" w:w="2836"/>
          </w:tcPr>
          <w:p>
            <w:pPr>
              <w:pStyle w:val="Textodetabla"/>
            </w:pPr>
            <w:r>
              <w:rPr>
                <w:rFonts w:ascii="Consolas" w:hAnsi="Consolas" w:cs="Consolas" w:eastAsia="Consolas"/>
                <w:sz w:val="22"/>
              </w:rPr>
              <w:t>RATE_LIMIT</w:t>
            </w:r>
          </w:p>
        </w:tc>
        <w:tc>
          <w:tcPr>
            <w:tcW w:type="dxa" w:w="6518"/>
          </w:tcPr>
          <w:p>
            <w:pPr>
              <w:pStyle w:val="Textodetabla"/>
            </w:pPr>
            <w:r>
              <w:rPr/>
              <w:t>Una IP frenada en el login, o la recuperación de una cuenta frenada. Una vez por ventana, no en cada intento</w:t>
            </w:r>
          </w:p>
        </w:tc>
      </w:tr>
      <w:tr>
        <w:tc>
          <w:tcPr>
            <w:tcW w:type="dxa" w:w="2836"/>
          </w:tcPr>
          <w:p>
            <w:pPr>
              <w:pStyle w:val="Textodetabla"/>
            </w:pPr>
            <w:r>
              <w:rPr>
                <w:rFonts w:ascii="Consolas" w:hAnsi="Consolas" w:cs="Consolas" w:eastAsia="Consolas"/>
                <w:sz w:val="22"/>
              </w:rPr>
              <w:t>PASSWORD_CHANGE</w:t>
            </w:r>
          </w:p>
        </w:tc>
        <w:tc>
          <w:tcPr>
            <w:tcW w:type="dxa" w:w="6518"/>
          </w:tcPr>
          <w:p>
            <w:pPr>
              <w:pStyle w:val="Textodetabla"/>
            </w:pPr>
            <w:r>
              <w:rPr/>
              <w:t>Cambios y reseteos de contraseña</w:t>
            </w:r>
          </w:p>
        </w:tc>
      </w:tr>
      <w:tr>
        <w:tc>
          <w:tcPr>
            <w:tcW w:type="dxa" w:w="2836"/>
          </w:tcPr>
          <w:p>
            <w:pPr>
              <w:pStyle w:val="Textodetabla"/>
            </w:pPr>
            <w:r>
              <w:rPr>
                <w:rFonts w:ascii="Consolas" w:hAnsi="Consolas" w:cs="Consolas" w:eastAsia="Consolas"/>
                <w:sz w:val="22"/>
              </w:rPr>
              <w:t>RECORD_CREATE/UPDATE/DELETE</w:t>
            </w:r>
            <w:r>
              <w:rPr/>
              <w:t xml:space="preserve">, </w:t>
            </w:r>
            <w:r>
              <w:rPr>
                <w:rFonts w:ascii="Consolas" w:hAnsi="Consolas" w:cs="Consolas" w:eastAsia="Consolas"/>
                <w:sz w:val="22"/>
              </w:rPr>
              <w:t>REPORT_VIEW/EXPORT</w:t>
            </w:r>
          </w:p>
        </w:tc>
        <w:tc>
          <w:tcPr>
            <w:tcW w:type="dxa" w:w="6518"/>
          </w:tcPr>
          <w:p>
            <w:pPr>
              <w:pStyle w:val="Textodetabla"/>
            </w:pPr>
            <w:r>
              <w:rPr/>
              <w:t>Operaciones sobre registros, consulta de reportes y su exportación a PDF</w:t>
            </w:r>
          </w:p>
        </w:tc>
      </w:tr>
    </w:tbl>
    <w:p/>
    <w:p>
      <w:r>
        <w:rPr/>
        <w:t xml:space="preserve">Además, </w:t>
      </w:r>
      <w:r>
        <w:rPr>
          <w:rFonts w:ascii="Consolas" w:hAnsi="Consolas" w:cs="Consolas" w:eastAsia="Consolas"/>
          <w:sz w:val="22"/>
        </w:rPr>
        <w:t>accesos_sistema</w:t>
      </w:r>
      <w:r>
        <w:rPr/>
        <w:t xml:space="preserve"> guarda cada intento de login con su resultado, IP y navegador (Auditoría → pestaña </w:t>
      </w:r>
      <w:r>
        <w:rPr>
          <w:b/>
        </w:rPr>
        <w:t>Accesos y seguridad</w:t>
      </w:r>
      <w:r>
        <w:rPr/>
        <w:t>).</w:t>
      </w:r>
    </w:p>
    <w:p>
      <w:pPr>
        <w:pStyle w:val="Heading2"/>
      </w:pPr>
      <w:r>
        <w:t>Cambios en datos</w:t>
      </w:r>
    </w:p>
    <w:p>
      <w:r>
        <w:rPr/>
        <w:t xml:space="preserve">Desde el 2026-10-19, cada alta, modificación y baja de las 40 tablas críticas (clínicas, agendamiento, ventas y seguridad) queda en </w:t>
      </w:r>
      <w:r>
        <w:rPr>
          <w:rFonts w:ascii="Consolas" w:hAnsi="Consolas" w:cs="Consolas" w:eastAsia="Consolas"/>
          <w:sz w:val="22"/>
        </w:rPr>
        <w:t>auditoria_transacciones</w:t>
      </w:r>
      <w:r>
        <w:rPr/>
        <w:t xml:space="preserve">, con el </w:t>
      </w:r>
      <w:r>
        <w:rPr>
          <w:b/>
        </w:rPr>
        <w:t>dato anterior y el nuevo</w:t>
      </w:r>
      <w:r>
        <w:rPr/>
        <w:t xml:space="preserve">, el usuario, sus roles, la IP y la hora. Lo registra la base con un trigger; la aplicación solo puede leerlo, nunca modificarlo ni borrarlo. Las contraseñas y claves secretas se guardan como </w:t>
      </w:r>
      <w:r>
        <w:rPr>
          <w:rFonts w:ascii="Consolas" w:hAnsi="Consolas" w:cs="Consolas" w:eastAsia="Consolas"/>
          <w:sz w:val="22"/>
        </w:rPr>
        <w:t>***</w:t>
      </w:r>
      <w:r>
        <w:rPr/>
        <w:t xml:space="preserve">. Se consulta en Auditoría → pestaña </w:t>
      </w:r>
      <w:r>
        <w:rPr>
          <w:b/>
        </w:rPr>
        <w:t>Cambios en datos</w:t>
      </w:r>
      <w:r>
        <w:rPr/>
        <w:t>: el Administrador ve todo; el Superadministrador, todo menos lo clínico; Recepción, agendamiento; el Clínico, solo sus propios cambios; Ventas, solo cantidades.</w:t>
      </w:r>
    </w:p>
    <w:p>
      <w:pPr>
        <w:pStyle w:val="Heading2"/>
      </w:pPr>
      <w:r>
        <w:t>Alertas e informe semanal</w:t>
      </w:r>
    </w:p>
    <w:p>
      <w:pPr>
        <w:pStyle w:val="ListBullet"/>
      </w:pPr>
      <w:r>
        <w:rPr>
          <w:b/>
        </w:rPr>
        <w:t>Alertas por correo</w:t>
      </w:r>
      <w:r>
        <w:rPr/>
        <w:t xml:space="preserve">, cada 5 minutos, a los Administradores y Superadministradores activos con correo cargado: anulaciones (facturas, notas de crédito y débito, cobranzas) y cambios hechos fuera del horario de atención de la empresa (Referenciales → Empresa). Cada uno recibe solo lo que su rol puede ver. Quedan registradas como </w:t>
      </w:r>
      <w:r>
        <w:rPr>
          <w:rFonts w:ascii="Consolas" w:hAnsi="Consolas" w:cs="Consolas" w:eastAsia="Consolas"/>
          <w:sz w:val="22"/>
        </w:rPr>
        <w:t>ALERTA_ENVIADA</w:t>
      </w:r>
      <w:r>
        <w:rPr/>
        <w:t>.</w:t>
      </w:r>
    </w:p>
    <w:p>
      <w:pPr>
        <w:pStyle w:val="ListBullet"/>
      </w:pPr>
      <w:r>
        <w:rPr>
          <w:b/>
        </w:rPr>
        <w:t>Informe semanal en PDF</w:t>
      </w:r>
      <w:r>
        <w:rPr/>
        <w:t xml:space="preserve">, los lunes a las 07:00, con la semana anterior; también se descarga con el botón </w:t>
      </w:r>
      <w:r>
        <w:rPr>
          <w:b/>
        </w:rPr>
        <w:t>Informe semanal (PDF)</w:t>
      </w:r>
      <w:r>
        <w:rPr/>
        <w:t xml:space="preserve"> de Auditoría. Queda registrado como </w:t>
      </w:r>
      <w:r>
        <w:rPr>
          <w:rFonts w:ascii="Consolas" w:hAnsi="Consolas" w:cs="Consolas" w:eastAsia="Consolas"/>
          <w:sz w:val="22"/>
        </w:rPr>
        <w:t>INFORME_SEMANAL</w:t>
      </w:r>
      <w:r>
        <w:rPr/>
        <w:t>.</w:t>
      </w:r>
    </w:p>
    <w:p>
      <w:pPr>
        <w:pStyle w:val="Heading2"/>
      </w:pPr>
      <w:r>
        <w:t>Chequeo de seguridad periódico</w:t>
      </w:r>
    </w:p>
    <w:p>
      <w:r>
        <w:rPr/>
        <w:t>Una vez por mes, y antes de una entrega o despliegue.</w:t>
      </w:r>
    </w:p>
    <w:tbl>
      <w:tblPr>
        <w:tblStyle w:val="TableGrid"/>
        <w:tblW w:type="auto" w:w="0"/>
        <w:tblLayout w:type="fixed"/>
        <w:tblLook w:firstColumn="1" w:firstRow="1" w:lastColumn="0" w:lastRow="0" w:noHBand="0" w:noVBand="1" w:val="04A0"/>
      </w:tblPr>
      <w:tblGrid>
        <w:gridCol w:w="2339"/>
        <w:gridCol w:w="2339"/>
        <w:gridCol w:w="2339"/>
        <w:gridCol w:w="2339"/>
      </w:tblGrid>
      <w:tr>
        <w:trPr>
          <w:tblHeader/>
        </w:trPr>
        <w:tc>
          <w:tcPr>
            <w:tcW w:type="dxa" w:w="1300"/>
            <w:shd w:val="clear" w:color="auto" w:fill="D9D9D9"/>
          </w:tcPr>
          <w:p>
            <w:pPr>
              <w:pStyle w:val="Textodetabla"/>
            </w:pPr>
            <w:r>
              <w:rPr>
                <w:b/>
              </w:rPr>
              <w:t>#</w:t>
            </w:r>
          </w:p>
        </w:tc>
        <w:tc>
          <w:tcPr>
            <w:tcW w:type="dxa" w:w="2145"/>
            <w:shd w:val="clear" w:color="auto" w:fill="D9D9D9"/>
          </w:tcPr>
          <w:p>
            <w:pPr>
              <w:pStyle w:val="Textodetabla"/>
            </w:pPr>
            <w:r>
              <w:rPr>
                <w:b/>
              </w:rPr>
              <w:t>Qué comprobar</w:t>
            </w:r>
          </w:p>
        </w:tc>
        <w:tc>
          <w:tcPr>
            <w:tcW w:type="dxa" w:w="2977"/>
            <w:shd w:val="clear" w:color="auto" w:fill="D9D9D9"/>
          </w:tcPr>
          <w:p>
            <w:pPr>
              <w:pStyle w:val="Textodetabla"/>
            </w:pPr>
            <w:r>
              <w:rPr>
                <w:b/>
              </w:rPr>
              <w:t>Cómo</w:t>
            </w:r>
          </w:p>
        </w:tc>
        <w:tc>
          <w:tcPr>
            <w:tcW w:type="dxa" w:w="2933"/>
            <w:shd w:val="clear" w:color="auto" w:fill="D9D9D9"/>
          </w:tcPr>
          <w:p>
            <w:pPr>
              <w:pStyle w:val="Textodetabla"/>
            </w:pPr>
            <w:r>
              <w:rPr>
                <w:b/>
              </w:rPr>
              <w:t>Esperado</w:t>
            </w:r>
          </w:p>
        </w:tc>
      </w:tr>
      <w:tr>
        <w:tc>
          <w:tcPr>
            <w:tcW w:type="dxa" w:w="1300"/>
          </w:tcPr>
          <w:p>
            <w:pPr>
              <w:pStyle w:val="Textodetabla"/>
            </w:pPr>
            <w:r>
              <w:rPr/>
              <w:t>1</w:t>
            </w:r>
          </w:p>
        </w:tc>
        <w:tc>
          <w:tcPr>
            <w:tcW w:type="dxa" w:w="2145"/>
          </w:tcPr>
          <w:p>
            <w:pPr>
              <w:pStyle w:val="Textodetabla"/>
            </w:pPr>
            <w:r>
              <w:rPr/>
              <w:t>Los contenedores están corriendo</w:t>
            </w:r>
          </w:p>
        </w:tc>
        <w:tc>
          <w:tcPr>
            <w:tcW w:type="dxa" w:w="2977"/>
          </w:tcPr>
          <w:p>
            <w:pPr>
              <w:pStyle w:val="Textodetabla"/>
            </w:pPr>
            <w:r>
              <w:rPr>
                <w:rFonts w:ascii="Consolas" w:hAnsi="Consolas" w:cs="Consolas" w:eastAsia="Consolas"/>
                <w:sz w:val="22"/>
              </w:rPr>
              <w:t>docker ps --filter name=syscomcli</w:t>
            </w:r>
          </w:p>
        </w:tc>
        <w:tc>
          <w:tcPr>
            <w:tcW w:type="dxa" w:w="2933"/>
          </w:tcPr>
          <w:p>
            <w:pPr>
              <w:pStyle w:val="Textodetabla"/>
            </w:pPr>
            <w:r>
              <w:rPr/>
              <w:t xml:space="preserve">4 contenedores </w:t>
            </w:r>
            <w:r>
              <w:rPr>
                <w:rFonts w:ascii="Consolas" w:hAnsi="Consolas" w:cs="Consolas" w:eastAsia="Consolas"/>
                <w:sz w:val="22"/>
              </w:rPr>
              <w:t>Up</w:t>
            </w:r>
            <w:r>
              <w:rPr/>
              <w:t xml:space="preserve">; la base, </w:t>
            </w:r>
            <w:r>
              <w:rPr>
                <w:rFonts w:ascii="Consolas" w:hAnsi="Consolas" w:cs="Consolas" w:eastAsia="Consolas"/>
                <w:sz w:val="22"/>
              </w:rPr>
              <w:t>healthy</w:t>
            </w:r>
          </w:p>
        </w:tc>
      </w:tr>
      <w:tr>
        <w:tc>
          <w:tcPr>
            <w:tcW w:type="dxa" w:w="1300"/>
          </w:tcPr>
          <w:p>
            <w:pPr>
              <w:pStyle w:val="Textodetabla"/>
            </w:pPr>
            <w:r>
              <w:rPr/>
              <w:t>2</w:t>
            </w:r>
          </w:p>
        </w:tc>
        <w:tc>
          <w:tcPr>
            <w:tcW w:type="dxa" w:w="2145"/>
          </w:tcPr>
          <w:p>
            <w:pPr>
              <w:pStyle w:val="Textodetabla"/>
            </w:pPr>
            <w:r>
              <w:rPr/>
              <w:t>HTTPS activo y HTTP redirige</w:t>
            </w:r>
          </w:p>
        </w:tc>
        <w:tc>
          <w:tcPr>
            <w:tcW w:type="dxa" w:w="2977"/>
          </w:tcPr>
          <w:p>
            <w:pPr>
              <w:pStyle w:val="Textodetabla"/>
            </w:pPr>
            <w:r>
              <w:rPr/>
              <w:t xml:space="preserve">Capítulo </w:t>
            </w:r>
            <w:r>
              <w:rPr/>
              <w:t>HTTPS</w:t>
            </w:r>
            <w:r>
              <w:rPr/>
              <w:t>, "Comprobar HTTPS"</w:t>
            </w:r>
          </w:p>
        </w:tc>
        <w:tc>
          <w:tcPr>
            <w:tcW w:type="dxa" w:w="2933"/>
          </w:tcPr>
          <w:p>
            <w:pPr>
              <w:pStyle w:val="Textodetabla"/>
            </w:pPr>
            <w:r>
              <w:rPr>
                <w:rFonts w:ascii="Consolas" w:hAnsi="Consolas" w:cs="Consolas" w:eastAsia="Consolas"/>
                <w:sz w:val="22"/>
              </w:rPr>
              <w:t>301</w:t>
            </w:r>
            <w:r>
              <w:rPr/>
              <w:t xml:space="preserve"> a https; TLS 1.2/1.3; encabezados presentes</w:t>
            </w:r>
          </w:p>
        </w:tc>
      </w:tr>
      <w:tr>
        <w:tc>
          <w:tcPr>
            <w:tcW w:type="dxa" w:w="1300"/>
          </w:tcPr>
          <w:p>
            <w:pPr>
              <w:pStyle w:val="Textodetabla"/>
            </w:pPr>
            <w:r>
              <w:rPr/>
              <w:t>3</w:t>
            </w:r>
          </w:p>
        </w:tc>
        <w:tc>
          <w:tcPr>
            <w:tcW w:type="dxa" w:w="2145"/>
          </w:tcPr>
          <w:p>
            <w:pPr>
              <w:pStyle w:val="Textodetabla"/>
            </w:pPr>
            <w:r>
              <w:rPr/>
              <w:t>El certificado no está por vencer (servidor)</w:t>
            </w:r>
          </w:p>
        </w:tc>
        <w:tc>
          <w:tcPr>
            <w:tcW w:type="dxa" w:w="2977"/>
          </w:tcPr>
          <w:p>
            <w:pPr>
              <w:pStyle w:val="Textodetabla"/>
            </w:pPr>
            <w:r>
              <w:rPr/>
              <w:t xml:space="preserve">Capítulo </w:t>
            </w:r>
            <w:r>
              <w:rPr/>
              <w:t>HTTPS</w:t>
            </w:r>
            <w:r>
              <w:rPr/>
              <w:t>, fecha de vencimiento</w:t>
            </w:r>
          </w:p>
        </w:tc>
        <w:tc>
          <w:tcPr>
            <w:tcW w:type="dxa" w:w="2933"/>
          </w:tcPr>
          <w:p>
            <w:pPr>
              <w:pStyle w:val="Textodetabla"/>
            </w:pPr>
            <w:r>
              <w:rPr/>
              <w:t>Más de 30 días restantes</w:t>
            </w:r>
          </w:p>
        </w:tc>
      </w:tr>
      <w:tr>
        <w:tc>
          <w:tcPr>
            <w:tcW w:type="dxa" w:w="1300"/>
          </w:tcPr>
          <w:p>
            <w:pPr>
              <w:pStyle w:val="Textodetabla"/>
            </w:pPr>
            <w:r>
              <w:rPr/>
              <w:t>4</w:t>
            </w:r>
          </w:p>
        </w:tc>
        <w:tc>
          <w:tcPr>
            <w:tcW w:type="dxa" w:w="2145"/>
          </w:tcPr>
          <w:p>
            <w:pPr>
              <w:pStyle w:val="Textodetabla"/>
            </w:pPr>
            <w:r>
              <w:rPr/>
              <w:t>El backup automático funciona</w:t>
            </w:r>
          </w:p>
        </w:tc>
        <w:tc>
          <w:tcPr>
            <w:tcW w:type="dxa" w:w="2977"/>
          </w:tcPr>
          <w:p>
            <w:pPr>
              <w:pStyle w:val="Textodetabla"/>
            </w:pPr>
            <w:r>
              <w:rPr>
                <w:rFonts w:ascii="Consolas" w:hAnsi="Consolas" w:cs="Consolas" w:eastAsia="Consolas"/>
                <w:sz w:val="22"/>
              </w:rPr>
              <w:t>docker logs syscomcli_backup --tail 5</w:t>
            </w:r>
          </w:p>
        </w:tc>
        <w:tc>
          <w:tcPr>
            <w:tcW w:type="dxa" w:w="2933"/>
          </w:tcPr>
          <w:p>
            <w:pPr>
              <w:pStyle w:val="Textodetabla"/>
            </w:pPr>
            <w:r>
              <w:rPr>
                <w:rFonts w:ascii="Consolas" w:hAnsi="Consolas" w:cs="Consolas" w:eastAsia="Consolas"/>
                <w:sz w:val="22"/>
              </w:rPr>
              <w:t>Backup creado</w:t>
            </w:r>
            <w:r>
              <w:rPr/>
              <w:t xml:space="preserve"> de las últimas 24 h</w:t>
            </w:r>
          </w:p>
        </w:tc>
      </w:tr>
      <w:tr>
        <w:tc>
          <w:tcPr>
            <w:tcW w:type="dxa" w:w="1300"/>
          </w:tcPr>
          <w:p>
            <w:pPr>
              <w:pStyle w:val="Textodetabla"/>
            </w:pPr>
            <w:r>
              <w:rPr/>
              <w:t>5</w:t>
            </w:r>
          </w:p>
        </w:tc>
        <w:tc>
          <w:tcPr>
            <w:tcW w:type="dxa" w:w="2145"/>
          </w:tcPr>
          <w:p>
            <w:pPr>
              <w:pStyle w:val="Textodetabla"/>
            </w:pPr>
            <w:r>
              <w:rPr/>
              <w:t>Los backups se pueden restaurar</w:t>
            </w:r>
          </w:p>
        </w:tc>
        <w:tc>
          <w:tcPr>
            <w:tcW w:type="dxa" w:w="2977"/>
          </w:tcPr>
          <w:p>
            <w:pPr>
              <w:pStyle w:val="Textodetabla"/>
            </w:pPr>
            <w:r>
              <w:rPr/>
              <w:t>Prueba de restauración</w:t>
            </w:r>
          </w:p>
        </w:tc>
        <w:tc>
          <w:tcPr>
            <w:tcW w:type="dxa" w:w="2933"/>
          </w:tcPr>
          <w:p>
            <w:pPr>
              <w:pStyle w:val="Textodetabla"/>
            </w:pPr>
            <w:r>
              <w:rPr>
                <w:rFonts w:ascii="Consolas" w:hAnsi="Consolas" w:cs="Consolas" w:eastAsia="Consolas"/>
                <w:sz w:val="22"/>
              </w:rPr>
              <w:t>RESTAURACION OK</w:t>
            </w:r>
          </w:p>
        </w:tc>
      </w:tr>
      <w:tr>
        <w:tc>
          <w:tcPr>
            <w:tcW w:type="dxa" w:w="1300"/>
          </w:tcPr>
          <w:p>
            <w:pPr>
              <w:pStyle w:val="Textodetabla"/>
            </w:pPr>
            <w:r>
              <w:rPr/>
              <w:t>6</w:t>
            </w:r>
          </w:p>
        </w:tc>
        <w:tc>
          <w:tcPr>
            <w:tcW w:type="dxa" w:w="2145"/>
          </w:tcPr>
          <w:p>
            <w:pPr>
              <w:pStyle w:val="Textodetabla"/>
            </w:pPr>
            <w:r>
              <w:rPr/>
              <w:t>No hay backups sin cifrar</w:t>
            </w:r>
          </w:p>
        </w:tc>
        <w:tc>
          <w:tcPr>
            <w:tcW w:type="dxa" w:w="2977"/>
          </w:tcPr>
          <w:p>
            <w:pPr>
              <w:pStyle w:val="Textodetabla"/>
            </w:pPr>
            <w:r>
              <w:rPr>
                <w:rFonts w:ascii="Consolas" w:hAnsi="Consolas" w:cs="Consolas" w:eastAsia="Consolas"/>
                <w:sz w:val="22"/>
              </w:rPr>
              <w:t>Get-ChildItem backups -Filter *.dump</w:t>
            </w:r>
          </w:p>
        </w:tc>
        <w:tc>
          <w:tcPr>
            <w:tcW w:type="dxa" w:w="2933"/>
          </w:tcPr>
          <w:p>
            <w:pPr>
              <w:pStyle w:val="Textodetabla"/>
            </w:pPr>
            <w:r>
              <w:rPr/>
              <w:t>Ningún archivo</w:t>
            </w:r>
          </w:p>
        </w:tc>
      </w:tr>
      <w:tr>
        <w:tc>
          <w:tcPr>
            <w:tcW w:type="dxa" w:w="1300"/>
          </w:tcPr>
          <w:p>
            <w:pPr>
              <w:pStyle w:val="Textodetabla"/>
            </w:pPr>
            <w:r>
              <w:rPr/>
              <w:t>7</w:t>
            </w:r>
          </w:p>
        </w:tc>
        <w:tc>
          <w:tcPr>
            <w:tcW w:type="dxa" w:w="2145"/>
          </w:tcPr>
          <w:p>
            <w:pPr>
              <w:pStyle w:val="Textodetabla"/>
            </w:pPr>
            <w:r>
              <w:rPr/>
              <w:t>La app no usa el superusuario</w:t>
            </w:r>
          </w:p>
        </w:tc>
        <w:tc>
          <w:tcPr>
            <w:tcW w:type="dxa" w:w="2977"/>
          </w:tcPr>
          <w:p>
            <w:pPr>
              <w:pStyle w:val="Textodetabla"/>
            </w:pPr>
            <w:r>
              <w:rPr>
                <w:rFonts w:ascii="Consolas" w:hAnsi="Consolas" w:cs="Consolas" w:eastAsia="Consolas"/>
                <w:sz w:val="22"/>
              </w:rPr>
              <w:t>docker exec syscomcli_app printenv DB_USER</w:t>
            </w:r>
          </w:p>
        </w:tc>
        <w:tc>
          <w:tcPr>
            <w:tcW w:type="dxa" w:w="2933"/>
          </w:tcPr>
          <w:p>
            <w:pPr>
              <w:pStyle w:val="Textodetabla"/>
            </w:pPr>
            <w:r>
              <w:rPr>
                <w:rFonts w:ascii="Consolas" w:hAnsi="Consolas" w:cs="Consolas" w:eastAsia="Consolas"/>
                <w:sz w:val="22"/>
              </w:rPr>
              <w:t>sysclin_app</w:t>
            </w:r>
          </w:p>
        </w:tc>
      </w:tr>
      <w:tr>
        <w:tc>
          <w:tcPr>
            <w:tcW w:type="dxa" w:w="1300"/>
          </w:tcPr>
          <w:p>
            <w:pPr>
              <w:pStyle w:val="Textodetabla"/>
            </w:pPr>
            <w:r>
              <w:rPr/>
              <w:t>8</w:t>
            </w:r>
          </w:p>
        </w:tc>
        <w:tc>
          <w:tcPr>
            <w:tcW w:type="dxa" w:w="2145"/>
          </w:tcPr>
          <w:p>
            <w:pPr>
              <w:pStyle w:val="Textodetabla"/>
            </w:pPr>
            <w:r>
              <w:rPr/>
              <w:t>Los permisos de la app son mínimos</w:t>
            </w:r>
          </w:p>
        </w:tc>
        <w:tc>
          <w:tcPr>
            <w:tcW w:type="dxa" w:w="2977"/>
          </w:tcPr>
          <w:p>
            <w:pPr>
              <w:pStyle w:val="Textodetabla"/>
            </w:pPr>
            <w:r>
              <w:rPr/>
              <w:t xml:space="preserve">Capítulo </w:t>
            </w:r>
            <w:r>
              <w:rPr/>
              <w:t>Base de datos</w:t>
            </w:r>
          </w:p>
        </w:tc>
        <w:tc>
          <w:tcPr>
            <w:tcW w:type="dxa" w:w="2933"/>
          </w:tcPr>
          <w:p>
            <w:pPr>
              <w:pStyle w:val="Textodetabla"/>
            </w:pPr>
            <w:r>
              <w:rPr/>
              <w:t xml:space="preserve">Los 3 </w:t>
            </w:r>
            <w:r>
              <w:rPr>
                <w:rFonts w:ascii="Consolas" w:hAnsi="Consolas" w:cs="Consolas" w:eastAsia="Consolas"/>
                <w:sz w:val="22"/>
              </w:rPr>
              <w:t>ERROR</w:t>
            </w:r>
          </w:p>
        </w:tc>
      </w:tr>
      <w:tr>
        <w:tc>
          <w:tcPr>
            <w:tcW w:type="dxa" w:w="1300"/>
          </w:tcPr>
          <w:p>
            <w:pPr>
              <w:pStyle w:val="Textodetabla"/>
            </w:pPr>
            <w:r>
              <w:rPr/>
              <w:t>9</w:t>
            </w:r>
          </w:p>
        </w:tc>
        <w:tc>
          <w:tcPr>
            <w:tcW w:type="dxa" w:w="2145"/>
          </w:tcPr>
          <w:p>
            <w:pPr>
              <w:pStyle w:val="Textodetabla"/>
            </w:pPr>
            <w:r>
              <w:rPr/>
              <w:t>La clave por defecto no sirve</w:t>
            </w:r>
          </w:p>
        </w:tc>
        <w:tc>
          <w:tcPr>
            <w:tcW w:type="dxa" w:w="2977"/>
          </w:tcPr>
          <w:p>
            <w:pPr>
              <w:pStyle w:val="Textodetabla"/>
            </w:pPr>
            <w:r>
              <w:rPr/>
              <w:t xml:space="preserve">Capítulo </w:t>
            </w:r>
            <w:r>
              <w:rPr/>
              <w:t>Base de datos</w:t>
            </w:r>
          </w:p>
        </w:tc>
        <w:tc>
          <w:tcPr>
            <w:tcW w:type="dxa" w:w="2933"/>
          </w:tcPr>
          <w:p>
            <w:pPr>
              <w:pStyle w:val="Textodetabla"/>
            </w:pPr>
            <w:r>
              <w:rPr>
                <w:rFonts w:ascii="Consolas" w:hAnsi="Consolas" w:cs="Consolas" w:eastAsia="Consolas"/>
                <w:sz w:val="22"/>
              </w:rPr>
              <w:t>password authentication failed</w:t>
            </w:r>
          </w:p>
        </w:tc>
      </w:tr>
      <w:tr>
        <w:tc>
          <w:tcPr>
            <w:tcW w:type="dxa" w:w="1300"/>
          </w:tcPr>
          <w:p>
            <w:pPr>
              <w:pStyle w:val="Textodetabla"/>
            </w:pPr>
            <w:r>
              <w:rPr/>
              <w:t>10</w:t>
            </w:r>
          </w:p>
        </w:tc>
        <w:tc>
          <w:tcPr>
            <w:tcW w:type="dxa" w:w="2145"/>
          </w:tcPr>
          <w:p>
            <w:pPr>
              <w:pStyle w:val="Textodetabla"/>
            </w:pPr>
            <w:r>
              <w:rPr/>
              <w:t>La cookie es segura</w:t>
            </w:r>
          </w:p>
        </w:tc>
        <w:tc>
          <w:tcPr>
            <w:tcW w:type="dxa" w:w="2977"/>
          </w:tcPr>
          <w:p>
            <w:pPr>
              <w:pStyle w:val="Textodetabla"/>
            </w:pPr>
            <w:r>
              <w:rPr/>
              <w:t xml:space="preserve">Capítulo </w:t>
            </w:r>
            <w:r>
              <w:rPr/>
              <w:t>Seguridad de la aplicación</w:t>
            </w:r>
          </w:p>
        </w:tc>
        <w:tc>
          <w:tcPr>
            <w:tcW w:type="dxa" w:w="2933"/>
          </w:tcPr>
          <w:p>
            <w:pPr>
              <w:pStyle w:val="Textodetabla"/>
            </w:pPr>
            <w:r>
              <w:rPr>
                <w:rFonts w:ascii="Consolas" w:hAnsi="Consolas" w:cs="Consolas" w:eastAsia="Consolas"/>
                <w:sz w:val="22"/>
              </w:rPr>
              <w:t>HttpOnly</w:t>
            </w:r>
            <w:r>
              <w:rPr/>
              <w:t xml:space="preserve">, </w:t>
            </w:r>
            <w:r>
              <w:rPr>
                <w:rFonts w:ascii="Consolas" w:hAnsi="Consolas" w:cs="Consolas" w:eastAsia="Consolas"/>
                <w:sz w:val="22"/>
              </w:rPr>
              <w:t>SameSite=Lax</w:t>
            </w:r>
            <w:r>
              <w:rPr/>
              <w:t xml:space="preserve"> (y </w:t>
            </w:r>
            <w:r>
              <w:rPr>
                <w:rFonts w:ascii="Consolas" w:hAnsi="Consolas" w:cs="Consolas" w:eastAsia="Consolas"/>
                <w:sz w:val="22"/>
              </w:rPr>
              <w:t>Secure</w:t>
            </w:r>
            <w:r>
              <w:rPr/>
              <w:t xml:space="preserve"> en el servidor)</w:t>
            </w:r>
          </w:p>
        </w:tc>
      </w:tr>
      <w:tr>
        <w:tc>
          <w:tcPr>
            <w:tcW w:type="dxa" w:w="1300"/>
          </w:tcPr>
          <w:p>
            <w:pPr>
              <w:pStyle w:val="Textodetabla"/>
            </w:pPr>
            <w:r>
              <w:rPr/>
              <w:t>11</w:t>
            </w:r>
          </w:p>
        </w:tc>
        <w:tc>
          <w:tcPr>
            <w:tcW w:type="dxa" w:w="2145"/>
          </w:tcPr>
          <w:p>
            <w:pPr>
              <w:pStyle w:val="Textodetabla"/>
            </w:pPr>
            <w:r>
              <w:rPr/>
              <w:t>Accesos sospechosos</w:t>
            </w:r>
          </w:p>
        </w:tc>
        <w:tc>
          <w:tcPr>
            <w:tcW w:type="dxa" w:w="2977"/>
          </w:tcPr>
          <w:p>
            <w:pPr>
              <w:pStyle w:val="Textodetabla"/>
            </w:pPr>
            <w:r>
              <w:rPr>
                <w:b/>
              </w:rPr>
              <w:t>Auditoría → Accesos y seguridad</w:t>
            </w:r>
          </w:p>
        </w:tc>
        <w:tc>
          <w:tcPr>
            <w:tcW w:type="dxa" w:w="2933"/>
          </w:tcPr>
          <w:p>
            <w:pPr>
              <w:pStyle w:val="Textodetabla"/>
            </w:pPr>
            <w:r>
              <w:rPr/>
              <w:t xml:space="preserve">Revisar ráfagas de </w:t>
            </w:r>
            <w:r>
              <w:rPr>
                <w:rFonts w:ascii="Consolas" w:hAnsi="Consolas" w:cs="Consolas" w:eastAsia="Consolas"/>
                <w:sz w:val="22"/>
              </w:rPr>
              <w:t>LOGIN_FAILED</w:t>
            </w:r>
            <w:r>
              <w:rPr/>
              <w:t xml:space="preserve"> desde una misma IP</w:t>
            </w:r>
          </w:p>
        </w:tc>
      </w:tr>
      <w:tr>
        <w:tc>
          <w:tcPr>
            <w:tcW w:type="dxa" w:w="1300"/>
          </w:tcPr>
          <w:p>
            <w:pPr>
              <w:pStyle w:val="Textodetabla"/>
            </w:pPr>
            <w:r>
              <w:rPr/>
              <w:t>11b</w:t>
            </w:r>
          </w:p>
        </w:tc>
        <w:tc>
          <w:tcPr>
            <w:tcW w:type="dxa" w:w="2145"/>
          </w:tcPr>
          <w:p>
            <w:pPr>
              <w:pStyle w:val="Textodetabla"/>
            </w:pPr>
            <w:r>
              <w:rPr/>
              <w:t>Cambios fuera de lo común</w:t>
            </w:r>
          </w:p>
        </w:tc>
        <w:tc>
          <w:tcPr>
            <w:tcW w:type="dxa" w:w="2977"/>
          </w:tcPr>
          <w:p>
            <w:pPr>
              <w:pStyle w:val="Textodetabla"/>
            </w:pPr>
            <w:r>
              <w:rPr/>
              <w:t>Informe semanal de auditoría (correo del lunes o botón en Auditoría)</w:t>
            </w:r>
          </w:p>
        </w:tc>
        <w:tc>
          <w:tcPr>
            <w:tcW w:type="dxa" w:w="2933"/>
          </w:tcPr>
          <w:p>
            <w:pPr>
              <w:pStyle w:val="Textodetabla"/>
            </w:pPr>
            <w:r>
              <w:rPr/>
              <w:t>Revisar anulaciones y cambios fuera de horario</w:t>
            </w:r>
          </w:p>
        </w:tc>
      </w:tr>
      <w:tr>
        <w:tc>
          <w:tcPr>
            <w:tcW w:type="dxa" w:w="1300"/>
          </w:tcPr>
          <w:p>
            <w:pPr>
              <w:pStyle w:val="Textodetabla"/>
            </w:pPr>
            <w:r>
              <w:rPr/>
              <w:t>12</w:t>
            </w:r>
          </w:p>
        </w:tc>
        <w:tc>
          <w:tcPr>
            <w:tcW w:type="dxa" w:w="2145"/>
          </w:tcPr>
          <w:p>
            <w:pPr>
              <w:pStyle w:val="Textodetabla"/>
            </w:pPr>
            <w:r>
              <w:rPr/>
              <w:t>Bloqueos y límites del mes</w:t>
            </w:r>
          </w:p>
        </w:tc>
        <w:tc>
          <w:tcPr>
            <w:tcW w:type="dxa" w:w="2977"/>
          </w:tcPr>
          <w:p>
            <w:pPr>
              <w:pStyle w:val="Textodetabla"/>
            </w:pPr>
            <w:r>
              <w:rPr/>
              <w:t xml:space="preserve">Consultas del capítulo </w:t>
            </w:r>
            <w:r>
              <w:rPr/>
              <w:t>Seguridad de la aplicación</w:t>
            </w:r>
          </w:p>
        </w:tc>
        <w:tc>
          <w:tcPr>
            <w:tcW w:type="dxa" w:w="2933"/>
          </w:tcPr>
          <w:p>
            <w:pPr>
              <w:pStyle w:val="Textodetabla"/>
            </w:pPr>
            <w:r>
              <w:rPr/>
              <w:t xml:space="preserve">Revisar </w:t>
            </w:r>
            <w:r>
              <w:rPr>
                <w:rFonts w:ascii="Consolas" w:hAnsi="Consolas" w:cs="Consolas" w:eastAsia="Consolas"/>
                <w:sz w:val="22"/>
              </w:rPr>
              <w:t>ACCOUNT_LOCKED</w:t>
            </w:r>
            <w:r>
              <w:rPr/>
              <w:t xml:space="preserve"> repetidos y </w:t>
            </w:r>
            <w:r>
              <w:rPr>
                <w:rFonts w:ascii="Consolas" w:hAnsi="Consolas" w:cs="Consolas" w:eastAsia="Consolas"/>
                <w:sz w:val="22"/>
              </w:rPr>
              <w:t>RATE_LIMIT</w:t>
            </w:r>
            <w:r>
              <w:rPr/>
              <w:t xml:space="preserve"> desde IP desconocidas</w:t>
            </w:r>
          </w:p>
        </w:tc>
      </w:tr>
      <w:tr>
        <w:tc>
          <w:tcPr>
            <w:tcW w:type="dxa" w:w="1300"/>
          </w:tcPr>
          <w:p>
            <w:pPr>
              <w:pStyle w:val="Textodetabla"/>
            </w:pPr>
            <w:r>
              <w:rPr/>
              <w:t>13</w:t>
            </w:r>
          </w:p>
        </w:tc>
        <w:tc>
          <w:tcPr>
            <w:tcW w:type="dxa" w:w="2145"/>
          </w:tcPr>
          <w:p>
            <w:pPr>
              <w:pStyle w:val="Textodetabla"/>
            </w:pPr>
            <w:r>
              <w:rPr/>
              <w:t>Dependencias sin vulnerabilidades</w:t>
            </w:r>
          </w:p>
        </w:tc>
        <w:tc>
          <w:tcPr>
            <w:tcW w:type="dxa" w:w="2977"/>
          </w:tcPr>
          <w:p>
            <w:pPr>
              <w:pStyle w:val="Textodetabla"/>
            </w:pPr>
            <w:r>
              <w:rPr/>
              <w:t xml:space="preserve">Capítulo </w:t>
            </w:r>
            <w:r>
              <w:rPr/>
              <w:t>Dependencias</w:t>
            </w:r>
          </w:p>
        </w:tc>
        <w:tc>
          <w:tcPr>
            <w:tcW w:type="dxa" w:w="2933"/>
          </w:tcPr>
          <w:p>
            <w:pPr>
              <w:pStyle w:val="Textodetabla"/>
            </w:pPr>
            <w:r>
              <w:rPr>
                <w:rFonts w:ascii="Consolas" w:hAnsi="Consolas" w:cs="Consolas" w:eastAsia="Consolas"/>
                <w:sz w:val="22"/>
              </w:rPr>
              <w:t>No known vulnerabilities found</w:t>
            </w:r>
          </w:p>
        </w:tc>
      </w:tr>
      <w:tr>
        <w:tc>
          <w:tcPr>
            <w:tcW w:type="dxa" w:w="1300"/>
          </w:tcPr>
          <w:p>
            <w:pPr>
              <w:pStyle w:val="Textodetabla"/>
            </w:pPr>
            <w:r>
              <w:rPr/>
              <w:t>14</w:t>
            </w:r>
          </w:p>
        </w:tc>
        <w:tc>
          <w:tcPr>
            <w:tcW w:type="dxa" w:w="2145"/>
          </w:tcPr>
          <w:p>
            <w:pPr>
              <w:pStyle w:val="Textodetabla"/>
            </w:pPr>
            <w:r>
              <w:rPr/>
              <w:t>La clave privada está en custodia</w:t>
            </w:r>
          </w:p>
        </w:tc>
        <w:tc>
          <w:tcPr>
            <w:tcW w:type="dxa" w:w="2977"/>
          </w:tcPr>
          <w:p>
            <w:pPr>
              <w:pStyle w:val="Textodetabla"/>
            </w:pPr>
            <w:r>
              <w:rPr/>
              <w:t>Revisar que no esté en la PC ni en el servidor</w:t>
            </w:r>
          </w:p>
        </w:tc>
        <w:tc>
          <w:tcPr>
            <w:tcW w:type="dxa" w:w="2933"/>
          </w:tcPr>
          <w:p>
            <w:pPr>
              <w:pStyle w:val="Textodetabla"/>
            </w:pPr>
            <w:r>
              <w:rPr/>
              <w:t>Solo en USB o gestor de contraseñas</w:t>
            </w:r>
          </w:p>
        </w:tc>
      </w:tr>
      <w:tr>
        <w:tc>
          <w:tcPr>
            <w:tcW w:type="dxa" w:w="1300"/>
          </w:tcPr>
          <w:p>
            <w:pPr>
              <w:pStyle w:val="Textodetabla"/>
            </w:pPr>
            <w:r>
              <w:rPr/>
              <w:t>15</w:t>
            </w:r>
          </w:p>
        </w:tc>
        <w:tc>
          <w:tcPr>
            <w:tcW w:type="dxa" w:w="2145"/>
          </w:tcPr>
          <w:p>
            <w:pPr>
              <w:pStyle w:val="Textodetabla"/>
            </w:pPr>
            <w:r>
              <w:rPr/>
              <w:t>Usuarios activos que ya no trabajan en la clínica</w:t>
            </w:r>
          </w:p>
        </w:tc>
        <w:tc>
          <w:tcPr>
            <w:tcW w:type="dxa" w:w="2977"/>
          </w:tcPr>
          <w:p>
            <w:pPr>
              <w:pStyle w:val="Textodetabla"/>
            </w:pPr>
            <w:r>
              <w:rPr/>
              <w:t xml:space="preserve">Pantalla </w:t>
            </w:r>
            <w:r>
              <w:rPr>
                <w:b/>
              </w:rPr>
              <w:t>Usuarios</w:t>
            </w:r>
          </w:p>
        </w:tc>
        <w:tc>
          <w:tcPr>
            <w:tcW w:type="dxa" w:w="2933"/>
          </w:tcPr>
          <w:p>
            <w:pPr>
              <w:pStyle w:val="Textodetabla"/>
            </w:pPr>
            <w:r>
              <w:rPr/>
              <w:t>Ninguno: desactivar los que correspondan</w:t>
            </w:r>
          </w:p>
        </w:tc>
      </w:tr>
    </w:tbl>
    <w:p/>
    <w:p>
      <w:pPr>
        <w:pStyle w:val="Heading1"/>
        <w:pageBreakBefore w:val="0"/>
      </w:pPr>
      <w:r>
        <w:t>Gestión de vulnerabilidades (dependencias)</w:t>
      </w:r>
    </w:p>
    <w:p>
      <w:pPr>
        <w:pStyle w:val="ListBullet"/>
      </w:pPr>
      <w:r>
        <w:rPr/>
        <w:t xml:space="preserve">Las librerías de Python están en </w:t>
      </w:r>
      <w:r>
        <w:rPr>
          <w:rFonts w:ascii="Consolas" w:hAnsi="Consolas" w:cs="Consolas" w:eastAsia="Consolas"/>
          <w:sz w:val="22"/>
        </w:rPr>
        <w:t>requirements.txt</w:t>
      </w:r>
      <w:r>
        <w:rPr/>
        <w:t xml:space="preserve">, cada una con su </w:t>
      </w:r>
      <w:r>
        <w:rPr>
          <w:b/>
        </w:rPr>
        <w:t>versión exacta</w:t>
      </w:r>
      <w:r>
        <w:rPr/>
        <w:t>. Solo se instalan las que el sistema usa.</w:t>
      </w:r>
    </w:p>
    <w:p>
      <w:pPr>
        <w:pStyle w:val="ListBullet"/>
      </w:pPr>
      <w:r>
        <w:rPr/>
        <w:t xml:space="preserve">La revisión se hace </w:t>
      </w:r>
      <w:r>
        <w:rPr>
          <w:b/>
        </w:rPr>
        <w:t>cada mes</w:t>
      </w:r>
      <w:r>
        <w:rPr/>
        <w:t>, antes de cada despliegue y cuando se agrega una librería.</w:t>
      </w:r>
    </w:p>
    <w:p>
      <w:pPr>
        <w:pStyle w:val="ListBullet"/>
      </w:pPr>
      <w:r>
        <w:rPr/>
        <w:t>Las imágenes base (</w:t>
      </w:r>
      <w:r>
        <w:rPr>
          <w:rFonts w:ascii="Consolas" w:hAnsi="Consolas" w:cs="Consolas" w:eastAsia="Consolas"/>
          <w:sz w:val="22"/>
        </w:rPr>
        <w:t>python:3.12-slim</w:t>
      </w:r>
      <w:r>
        <w:rPr/>
        <w:t xml:space="preserve">, </w:t>
      </w:r>
      <w:r>
        <w:rPr>
          <w:rFonts w:ascii="Consolas" w:hAnsi="Consolas" w:cs="Consolas" w:eastAsia="Consolas"/>
          <w:sz w:val="22"/>
        </w:rPr>
        <w:t>postgres:17</w:t>
      </w:r>
      <w:r>
        <w:rPr/>
        <w:t xml:space="preserve">, </w:t>
      </w:r>
      <w:r>
        <w:rPr>
          <w:rFonts w:ascii="Consolas" w:hAnsi="Consolas" w:cs="Consolas" w:eastAsia="Consolas"/>
          <w:sz w:val="22"/>
        </w:rPr>
        <w:t>nginx:1.27-alpine</w:t>
      </w:r>
      <w:r>
        <w:rPr/>
        <w:t>) se actualizan junto con las dependencias.</w:t>
      </w:r>
    </w:p>
    <w:p>
      <w:pPr>
        <w:pStyle w:val="Heading2"/>
      </w:pPr>
      <w:r>
        <w:t>Buscar vulnerabilidades conocidas</w:t>
      </w:r>
    </w:p>
    <w:p>
      <w:r>
        <w:rPr/>
        <w:t>Corre en un contenedor temporal, sin tocar la app:</w:t>
      </w:r>
    </w:p>
    <w:p>
      <w:pPr>
        <w:pStyle w:val="Código"/>
      </w:pPr>
      <w:r>
        <w:t>docker run --rm -v "${PWD}\requirements.txt:/r/requirements.txt:ro" python:3.12-slim sh -c "pip install -q --root-user-action=ignore --disable-pip-version-check pip-audit &amp;&amp; pip-audit -r /r/requirements.txt --progress-spinner off"</w:t>
      </w:r>
    </w:p>
    <w:p/>
    <w:p>
      <w:r>
        <w:rPr/>
        <w:t xml:space="preserve">Esperado: </w:t>
      </w:r>
      <w:r>
        <w:rPr>
          <w:rFonts w:ascii="Consolas" w:hAnsi="Consolas" w:cs="Consolas" w:eastAsia="Consolas"/>
          <w:sz w:val="22"/>
        </w:rPr>
        <w:t>No known vulnerabilities found</w:t>
      </w:r>
      <w:r>
        <w:rPr/>
        <w:t xml:space="preserve">. Si aparece alguna, la columna </w:t>
      </w:r>
      <w:r>
        <w:rPr>
          <w:rFonts w:ascii="Consolas" w:hAnsi="Consolas" w:cs="Consolas" w:eastAsia="Consolas"/>
          <w:sz w:val="22"/>
        </w:rPr>
        <w:t>Fix Versions</w:t>
      </w:r>
      <w:r>
        <w:rPr/>
        <w:t xml:space="preserve"> indica la versión que la corrige.</w:t>
      </w:r>
    </w:p>
    <w:p>
      <w:pPr>
        <w:pStyle w:val="Heading2"/>
      </w:pPr>
      <w:r>
        <w:t>Ver qué versiones nuevas hay</w:t>
      </w:r>
    </w:p>
    <w:p>
      <w:pPr>
        <w:pStyle w:val="Código"/>
      </w:pPr>
      <w:r>
        <w:t>docker run --rm -v "${PWD}\requirements.txt:/r/requirements.txt:ro" python:3.12-slim sh -c "pip install -q --root-user-action=ignore --disable-pip-version-check -r /r/requirements.txt &amp;&amp; pip list --outdated"</w:t>
      </w:r>
    </w:p>
    <w:p/>
    <w:p>
      <w:pPr>
        <w:pStyle w:val="Heading2"/>
      </w:pPr>
      <w:r>
        <w:t>Actualizar</w:t>
      </w:r>
    </w:p>
    <w:p>
      <w:pPr>
        <w:pStyle w:val="ListNumber"/>
        <w:numPr>
          <w:ilvl w:val="0"/>
          <w:numId w:val="159"/>
        </w:numPr>
      </w:pPr>
      <w:r>
        <w:rPr/>
        <w:t xml:space="preserve">Cambiar la versión en </w:t>
      </w:r>
      <w:r>
        <w:rPr>
          <w:rFonts w:ascii="Consolas" w:hAnsi="Consolas" w:cs="Consolas" w:eastAsia="Consolas"/>
          <w:sz w:val="22"/>
        </w:rPr>
        <w:t>requirements.txt</w:t>
      </w:r>
      <w:r>
        <w:rPr/>
        <w:t>.</w:t>
      </w:r>
    </w:p>
    <w:p>
      <w:pPr>
        <w:pStyle w:val="ListNumber"/>
        <w:numPr>
          <w:ilvl w:val="0"/>
          <w:numId w:val="159"/>
        </w:numPr>
      </w:pPr>
      <w:r>
        <w:rPr/>
        <w:t>Volver a correr el paso 1.</w:t>
      </w:r>
    </w:p>
    <w:p>
      <w:pPr>
        <w:pStyle w:val="ListNumber"/>
        <w:numPr>
          <w:ilvl w:val="0"/>
          <w:numId w:val="159"/>
        </w:numPr>
      </w:pPr>
      <w:r>
        <w:rPr/>
        <w:t xml:space="preserve">Reconstruir la imagen y recrear la app (capítulo </w:t>
      </w:r>
      <w:r>
        <w:rPr/>
        <w:t>Contenedores</w:t>
      </w:r>
      <w:r>
        <w:rPr/>
        <w:t>). Corta el servicio unos 30 a 60 segundos.</w:t>
      </w:r>
    </w:p>
    <w:p>
      <w:pPr>
        <w:pStyle w:val="ListNumber"/>
        <w:numPr>
          <w:ilvl w:val="0"/>
          <w:numId w:val="159"/>
        </w:numPr>
      </w:pPr>
      <w:r>
        <w:rPr/>
        <w:t>Probar: inicio de sesión, una pantalla de cada módulo, un PDF de factura y uno de reporte, y este manual en PDF.</w:t>
      </w:r>
    </w:p>
    <w:p>
      <w:r>
        <w:rPr/>
        <w:t xml:space="preserve">Si una actualización de versión mayor (por ejemplo, de 4.x a 5.x) rompe algo, volver a la versión anterior y reconstruir. Si una vulnerabilidad </w:t>
      </w:r>
      <w:r>
        <w:rPr>
          <w:b/>
        </w:rPr>
        <w:t>no</w:t>
      </w:r>
      <w:r>
        <w:rPr/>
        <w:t xml:space="preserve"> tiene corrección, documentarla como riesgo aceptado con su mitigación.</w:t>
      </w:r>
    </w:p>
    <w:p>
      <w:r>
        <w:rPr/>
        <w:t>Antes de quitar una librería, confirmar que nada la importe:</w:t>
      </w:r>
    </w:p>
    <w:p>
      <w:pPr>
        <w:pStyle w:val="Código"/>
      </w:pPr>
      <w:r>
        <w:t>Get-ChildItem app, run.py -Recurse -Include *.py | Select-String -Pattern "^\s*(import|from)\s+&lt;modulo&gt;\b"</w:t>
      </w:r>
    </w:p>
    <w:p/>
    <w:p>
      <w:pPr>
        <w:pStyle w:val="Heading2"/>
      </w:pPr>
      <w:r>
        <w:t>Última auditoría (2026-10-11)</w:t>
      </w:r>
    </w:p>
    <w:tbl>
      <w:tblPr>
        <w:tblStyle w:val="TableGrid"/>
        <w:tblW w:type="auto" w:w="0"/>
        <w:tblLayout w:type="fixed"/>
        <w:tblLook w:firstColumn="1" w:firstRow="1" w:lastColumn="0" w:lastRow="0" w:noHBand="0" w:noVBand="1" w:val="04A0"/>
      </w:tblPr>
      <w:tblGrid>
        <w:gridCol w:w="3118"/>
        <w:gridCol w:w="3118"/>
        <w:gridCol w:w="3118"/>
      </w:tblGrid>
      <w:tr>
        <w:trPr>
          <w:tblHeader/>
        </w:trPr>
        <w:tc>
          <w:tcPr>
            <w:tcW w:type="dxa" w:w="6236"/>
            <w:shd w:val="clear" w:color="auto" w:fill="D9D9D9"/>
          </w:tcPr>
          <w:p>
            <w:pPr>
              <w:pStyle w:val="Textodetabla"/>
            </w:pPr>
            <w:r>
              <w:rPr>
                <w:b/>
              </w:rPr>
              <w:t>Indicador</w:t>
            </w:r>
          </w:p>
        </w:tc>
        <w:tc>
          <w:tcPr>
            <w:tcW w:type="dxa" w:w="1559"/>
            <w:shd w:val="clear" w:color="auto" w:fill="D9D9D9"/>
          </w:tcPr>
          <w:p>
            <w:pPr>
              <w:pStyle w:val="Textodetabla"/>
            </w:pPr>
            <w:r>
              <w:rPr>
                <w:b/>
              </w:rPr>
              <w:t>Antes</w:t>
            </w:r>
          </w:p>
        </w:tc>
        <w:tc>
          <w:tcPr>
            <w:tcW w:type="dxa" w:w="1559"/>
            <w:shd w:val="clear" w:color="auto" w:fill="D9D9D9"/>
          </w:tcPr>
          <w:p>
            <w:pPr>
              <w:pStyle w:val="Textodetabla"/>
            </w:pPr>
            <w:r>
              <w:rPr>
                <w:b/>
              </w:rPr>
              <w:t>Después</w:t>
            </w:r>
          </w:p>
        </w:tc>
      </w:tr>
      <w:tr>
        <w:tc>
          <w:tcPr>
            <w:tcW w:type="dxa" w:w="6236"/>
          </w:tcPr>
          <w:p>
            <w:pPr>
              <w:pStyle w:val="Textodetabla"/>
            </w:pPr>
            <w:r>
              <w:rPr/>
              <w:t xml:space="preserve">Paquetes en </w:t>
            </w:r>
            <w:r>
              <w:rPr>
                <w:rFonts w:ascii="Consolas" w:hAnsi="Consolas" w:cs="Consolas" w:eastAsia="Consolas"/>
                <w:sz w:val="22"/>
              </w:rPr>
              <w:t>requirements.txt</w:t>
            </w:r>
          </w:p>
        </w:tc>
        <w:tc>
          <w:tcPr>
            <w:tcW w:type="dxa" w:w="1559"/>
          </w:tcPr>
          <w:p>
            <w:pPr>
              <w:pStyle w:val="Textodetabla"/>
            </w:pPr>
            <w:r>
              <w:rPr/>
              <w:t>53</w:t>
            </w:r>
          </w:p>
        </w:tc>
        <w:tc>
          <w:tcPr>
            <w:tcW w:type="dxa" w:w="1559"/>
          </w:tcPr>
          <w:p>
            <w:pPr>
              <w:pStyle w:val="Textodetabla"/>
            </w:pPr>
            <w:r>
              <w:rPr/>
              <w:t>30</w:t>
            </w:r>
          </w:p>
        </w:tc>
      </w:tr>
      <w:tr>
        <w:tc>
          <w:tcPr>
            <w:tcW w:type="dxa" w:w="6236"/>
          </w:tcPr>
          <w:p>
            <w:pPr>
              <w:pStyle w:val="Textodetabla"/>
            </w:pPr>
            <w:r>
              <w:rPr/>
              <w:t>Paquetes instalados, con dependencias indirectas</w:t>
            </w:r>
          </w:p>
        </w:tc>
        <w:tc>
          <w:tcPr>
            <w:tcW w:type="dxa" w:w="1559"/>
          </w:tcPr>
          <w:p>
            <w:pPr>
              <w:pStyle w:val="Textodetabla"/>
            </w:pPr>
            <w:r>
              <w:rPr/>
              <w:t>81</w:t>
            </w:r>
          </w:p>
        </w:tc>
        <w:tc>
          <w:tcPr>
            <w:tcW w:type="dxa" w:w="1559"/>
          </w:tcPr>
          <w:p>
            <w:pPr>
              <w:pStyle w:val="Textodetabla"/>
            </w:pPr>
            <w:r>
              <w:rPr/>
              <w:t>64</w:t>
            </w:r>
          </w:p>
        </w:tc>
      </w:tr>
      <w:tr>
        <w:tc>
          <w:tcPr>
            <w:tcW w:type="dxa" w:w="6236"/>
          </w:tcPr>
          <w:p>
            <w:pPr>
              <w:pStyle w:val="Textodetabla"/>
            </w:pPr>
            <w:r>
              <w:rPr/>
              <w:t>Paquetes vulnerables</w:t>
            </w:r>
          </w:p>
        </w:tc>
        <w:tc>
          <w:tcPr>
            <w:tcW w:type="dxa" w:w="1559"/>
          </w:tcPr>
          <w:p>
            <w:pPr>
              <w:pStyle w:val="Textodetabla"/>
            </w:pPr>
            <w:r>
              <w:rPr/>
              <w:t>11</w:t>
            </w:r>
          </w:p>
        </w:tc>
        <w:tc>
          <w:tcPr>
            <w:tcW w:type="dxa" w:w="1559"/>
          </w:tcPr>
          <w:p>
            <w:pPr>
              <w:pStyle w:val="Textodetabla"/>
            </w:pPr>
            <w:r>
              <w:rPr>
                <w:b/>
              </w:rPr>
              <w:t>0</w:t>
            </w:r>
          </w:p>
        </w:tc>
      </w:tr>
      <w:tr>
        <w:tc>
          <w:tcPr>
            <w:tcW w:type="dxa" w:w="6236"/>
          </w:tcPr>
          <w:p>
            <w:pPr>
              <w:pStyle w:val="Textodetabla"/>
            </w:pPr>
            <w:r>
              <w:rPr/>
              <w:t>Vulnerabilidades conocidas</w:t>
            </w:r>
          </w:p>
        </w:tc>
        <w:tc>
          <w:tcPr>
            <w:tcW w:type="dxa" w:w="1559"/>
          </w:tcPr>
          <w:p>
            <w:pPr>
              <w:pStyle w:val="Textodetabla"/>
            </w:pPr>
            <w:r>
              <w:rPr/>
              <w:t>85</w:t>
            </w:r>
          </w:p>
        </w:tc>
        <w:tc>
          <w:tcPr>
            <w:tcW w:type="dxa" w:w="1559"/>
          </w:tcPr>
          <w:p>
            <w:pPr>
              <w:pStyle w:val="Textodetabla"/>
            </w:pPr>
            <w:r>
              <w:rPr>
                <w:b/>
              </w:rPr>
              <w:t>0</w:t>
            </w:r>
          </w:p>
        </w:tc>
      </w:tr>
    </w:tbl>
    <w:p/>
    <w:p>
      <w:r>
        <w:rPr/>
        <w:t>Se eliminaron 23 paquetes sin uso y los 30 restantes se actualizaron y se fijaron con versión exacta.</w:t>
      </w:r>
    </w:p>
    <w:p>
      <w:pPr>
        <w:pStyle w:val="Heading1"/>
        <w:pageBreakBefore w:val="0"/>
      </w:pPr>
      <w:r>
        <w:t>Respuesta a incidentes</w:t>
      </w:r>
    </w:p>
    <w:p>
      <w:r>
        <w:rPr/>
        <w:t>Un incidente es cualquier hecho que comprometa o pueda comprometer la confidencialidad, integridad o disponibilidad de la información: un acceso indebido, una contraseña filtrada, un equipo robado, datos borrados o el sistema caído.</w:t>
      </w:r>
    </w:p>
    <w:tbl>
      <w:tblPr>
        <w:tblStyle w:val="TableGrid"/>
        <w:tblW w:type="auto" w:w="0"/>
        <w:tblLayout w:type="fixed"/>
        <w:tblLook w:firstColumn="1" w:firstRow="1" w:lastColumn="0" w:lastRow="0" w:noHBand="0" w:noVBand="1" w:val="04A0"/>
      </w:tblPr>
      <w:tblGrid>
        <w:gridCol w:w="4677"/>
        <w:gridCol w:w="4677"/>
      </w:tblGrid>
      <w:tr>
        <w:trPr>
          <w:tblHeader/>
        </w:trPr>
        <w:tc>
          <w:tcPr>
            <w:tcW w:type="dxa" w:w="1405"/>
            <w:shd w:val="clear" w:color="auto" w:fill="D9D9D9"/>
          </w:tcPr>
          <w:p>
            <w:pPr>
              <w:pStyle w:val="Textodetabla"/>
            </w:pPr>
            <w:r>
              <w:rPr>
                <w:b/>
              </w:rPr>
              <w:t>Fase</w:t>
            </w:r>
          </w:p>
        </w:tc>
        <w:tc>
          <w:tcPr>
            <w:tcW w:type="dxa" w:w="7949"/>
            <w:shd w:val="clear" w:color="auto" w:fill="D9D9D9"/>
          </w:tcPr>
          <w:p>
            <w:pPr>
              <w:pStyle w:val="Textodetabla"/>
            </w:pPr>
            <w:r>
              <w:rPr>
                <w:b/>
              </w:rPr>
              <w:t>Acciones</w:t>
            </w:r>
          </w:p>
        </w:tc>
      </w:tr>
      <w:tr>
        <w:tc>
          <w:tcPr>
            <w:tcW w:type="dxa" w:w="1405"/>
          </w:tcPr>
          <w:p>
            <w:pPr>
              <w:pStyle w:val="Textodetabla"/>
            </w:pPr>
            <w:r>
              <w:rPr>
                <w:b/>
              </w:rPr>
              <w:t>1. Detección</w:t>
            </w:r>
          </w:p>
        </w:tc>
        <w:tc>
          <w:tcPr>
            <w:tcW w:type="dxa" w:w="7949"/>
          </w:tcPr>
          <w:p>
            <w:pPr>
              <w:pStyle w:val="Textodetabla"/>
            </w:pPr>
            <w:r>
              <w:rPr/>
              <w:t xml:space="preserve">Alertas por correo de bloqueo de cuenta; revisión de </w:t>
            </w:r>
            <w:r>
              <w:rPr>
                <w:b/>
              </w:rPr>
              <w:t>Seguridad → Auditoría</w:t>
            </w:r>
            <w:r>
              <w:rPr/>
              <w:t xml:space="preserve"> (</w:t>
            </w:r>
            <w:r>
              <w:rPr>
                <w:rFonts w:ascii="Consolas" w:hAnsi="Consolas" w:cs="Consolas" w:eastAsia="Consolas"/>
                <w:sz w:val="22"/>
              </w:rPr>
              <w:t>ACCOUNT_LOCKED</w:t>
            </w:r>
            <w:r>
              <w:rPr/>
              <w:t xml:space="preserve">, </w:t>
            </w:r>
            <w:r>
              <w:rPr>
                <w:rFonts w:ascii="Consolas" w:hAnsi="Consolas" w:cs="Consolas" w:eastAsia="Consolas"/>
                <w:sz w:val="22"/>
              </w:rPr>
              <w:t>RATE_LIMIT</w:t>
            </w:r>
            <w:r>
              <w:rPr/>
              <w:t xml:space="preserve">, </w:t>
            </w:r>
            <w:r>
              <w:rPr>
                <w:rFonts w:ascii="Consolas" w:hAnsi="Consolas" w:cs="Consolas" w:eastAsia="Consolas"/>
                <w:sz w:val="22"/>
              </w:rPr>
              <w:t>LOGIN_FAILED</w:t>
            </w:r>
            <w:r>
              <w:rPr/>
              <w:t>); avisos de los usuarios; errores en los logs (</w:t>
            </w:r>
            <w:r>
              <w:rPr>
                <w:rFonts w:ascii="Consolas" w:hAnsi="Consolas" w:cs="Consolas" w:eastAsia="Consolas"/>
                <w:sz w:val="22"/>
              </w:rPr>
              <w:t>docker logs syscomcli_app</w:t>
            </w:r>
            <w:r>
              <w:rPr/>
              <w:t>)</w:t>
            </w:r>
          </w:p>
        </w:tc>
      </w:tr>
      <w:tr>
        <w:tc>
          <w:tcPr>
            <w:tcW w:type="dxa" w:w="1405"/>
          </w:tcPr>
          <w:p>
            <w:pPr>
              <w:pStyle w:val="Textodetabla"/>
            </w:pPr>
            <w:r>
              <w:rPr>
                <w:b/>
              </w:rPr>
              <w:t>2. Contención</w:t>
            </w:r>
          </w:p>
        </w:tc>
        <w:tc>
          <w:tcPr>
            <w:tcW w:type="dxa" w:w="7949"/>
          </w:tcPr>
          <w:p>
            <w:pPr>
              <w:pStyle w:val="Textodetabla"/>
            </w:pPr>
            <w:r>
              <w:rPr/>
              <w:t>Bloquear o desactivar la cuenta comprometida. Cerrar sus sesiones y revocar su MFA (</w:t>
            </w:r>
            <w:r>
              <w:rPr>
                <w:b/>
              </w:rPr>
              <w:t>Auditoría → Sesiones y usuarios</w:t>
            </w:r>
            <w:r>
              <w:rPr/>
              <w:t xml:space="preserve">). Cambiar su contraseña desde </w:t>
            </w:r>
            <w:r>
              <w:rPr>
                <w:b/>
              </w:rPr>
              <w:t>Usuarios</w:t>
            </w:r>
            <w:r>
              <w:rPr/>
              <w:t xml:space="preserve">. Si se sospecha del servidor, cambiar las credenciales de servicio y la </w:t>
            </w:r>
            <w:r>
              <w:rPr>
                <w:rFonts w:ascii="Consolas" w:hAnsi="Consolas" w:cs="Consolas" w:eastAsia="Consolas"/>
                <w:sz w:val="22"/>
              </w:rPr>
              <w:t>SECRET_KEY</w:t>
            </w:r>
            <w:r>
              <w:rPr/>
              <w:t xml:space="preserve"> (cierra todas las sesiones)</w:t>
            </w:r>
          </w:p>
        </w:tc>
      </w:tr>
      <w:tr>
        <w:tc>
          <w:tcPr>
            <w:tcW w:type="dxa" w:w="1405"/>
          </w:tcPr>
          <w:p>
            <w:pPr>
              <w:pStyle w:val="Textodetabla"/>
            </w:pPr>
            <w:r>
              <w:rPr>
                <w:b/>
              </w:rPr>
              <w:t>3. Evaluación</w:t>
            </w:r>
          </w:p>
        </w:tc>
        <w:tc>
          <w:tcPr>
            <w:tcW w:type="dxa" w:w="7949"/>
          </w:tcPr>
          <w:p>
            <w:pPr>
              <w:pStyle w:val="Textodetabla"/>
            </w:pPr>
            <w:r>
              <w:rPr/>
              <w:t xml:space="preserve">Determinar qué datos se vieron afectados, desde cuándo y desde qué IP, con </w:t>
            </w:r>
            <w:r>
              <w:rPr>
                <w:rFonts w:ascii="Consolas" w:hAnsi="Consolas" w:cs="Consolas" w:eastAsia="Consolas"/>
                <w:sz w:val="22"/>
              </w:rPr>
              <w:t>auditoria_sistema</w:t>
            </w:r>
            <w:r>
              <w:rPr/>
              <w:t xml:space="preserve"> y </w:t>
            </w:r>
            <w:r>
              <w:rPr>
                <w:rFonts w:ascii="Consolas" w:hAnsi="Consolas" w:cs="Consolas" w:eastAsia="Consolas"/>
                <w:sz w:val="22"/>
              </w:rPr>
              <w:t>accesos_sistema</w:t>
            </w:r>
          </w:p>
        </w:tc>
      </w:tr>
      <w:tr>
        <w:tc>
          <w:tcPr>
            <w:tcW w:type="dxa" w:w="1405"/>
          </w:tcPr>
          <w:p>
            <w:pPr>
              <w:pStyle w:val="Textodetabla"/>
            </w:pPr>
            <w:r>
              <w:rPr>
                <w:b/>
              </w:rPr>
              <w:t>4. Recuperación</w:t>
            </w:r>
          </w:p>
        </w:tc>
        <w:tc>
          <w:tcPr>
            <w:tcW w:type="dxa" w:w="7949"/>
          </w:tcPr>
          <w:p>
            <w:pPr>
              <w:pStyle w:val="Textodetabla"/>
            </w:pPr>
            <w:r>
              <w:rPr/>
              <w:t xml:space="preserve">Si los datos se dañaron, restaurar el último backup íntegro (capítulo </w:t>
            </w:r>
            <w:r>
              <w:rPr/>
              <w:t>Backups</w:t>
            </w:r>
            <w:r>
              <w:rPr/>
              <w:t>, restauración de emergencia). Verificar que se pueda iniciar sesión y que los datos estén</w:t>
            </w:r>
          </w:p>
        </w:tc>
      </w:tr>
      <w:tr>
        <w:tc>
          <w:tcPr>
            <w:tcW w:type="dxa" w:w="1405"/>
          </w:tcPr>
          <w:p>
            <w:pPr>
              <w:pStyle w:val="Textodetabla"/>
            </w:pPr>
            <w:r>
              <w:rPr>
                <w:b/>
              </w:rPr>
              <w:t>5. Comunicación</w:t>
            </w:r>
          </w:p>
        </w:tc>
        <w:tc>
          <w:tcPr>
            <w:tcW w:type="dxa" w:w="7949"/>
          </w:tcPr>
          <w:p>
            <w:pPr>
              <w:pStyle w:val="Textodetabla"/>
            </w:pPr>
            <w:r>
              <w:rPr/>
              <w:t>Informar a la dirección de la clínica. Si hubo datos de pacientes expuestos, informar a los afectados según la normativa vigente</w:t>
            </w:r>
          </w:p>
        </w:tc>
      </w:tr>
      <w:tr>
        <w:tc>
          <w:tcPr>
            <w:tcW w:type="dxa" w:w="1405"/>
          </w:tcPr>
          <w:p>
            <w:pPr>
              <w:pStyle w:val="Textodetabla"/>
            </w:pPr>
            <w:r>
              <w:rPr>
                <w:b/>
              </w:rPr>
              <w:t>6. Registro y mejora</w:t>
            </w:r>
          </w:p>
        </w:tc>
        <w:tc>
          <w:tcPr>
            <w:tcW w:type="dxa" w:w="7949"/>
          </w:tcPr>
          <w:p>
            <w:pPr>
              <w:pStyle w:val="Textodetabla"/>
            </w:pPr>
            <w:r>
              <w:rPr/>
              <w:t>Documentar el incidente (fecha, causa, impacto, acciones) y ajustar estas políticas si corresponde</w:t>
            </w:r>
          </w:p>
        </w:tc>
      </w:tr>
    </w:tbl>
    <w:p/>
    <w:p>
      <w:pPr>
        <w:pStyle w:val="Heading2"/>
      </w:pPr>
      <w:r>
        <w:t>Casos frecuentes</w:t>
      </w:r>
    </w:p>
    <w:tbl>
      <w:tblPr>
        <w:tblStyle w:val="TableGrid"/>
        <w:tblW w:type="auto" w:w="0"/>
        <w:tblLayout w:type="fixed"/>
        <w:tblLook w:firstColumn="1" w:firstRow="1" w:lastColumn="0" w:lastRow="0" w:noHBand="0" w:noVBand="1" w:val="04A0"/>
      </w:tblPr>
      <w:tblGrid>
        <w:gridCol w:w="4677"/>
        <w:gridCol w:w="4677"/>
      </w:tblGrid>
      <w:tr>
        <w:trPr>
          <w:tblHeader/>
        </w:trPr>
        <w:tc>
          <w:tcPr>
            <w:tcW w:type="dxa" w:w="3319"/>
            <w:shd w:val="clear" w:color="auto" w:fill="D9D9D9"/>
          </w:tcPr>
          <w:p>
            <w:pPr>
              <w:pStyle w:val="Textodetabla"/>
            </w:pPr>
            <w:r>
              <w:rPr>
                <w:b/>
              </w:rPr>
              <w:t>Situación</w:t>
            </w:r>
          </w:p>
        </w:tc>
        <w:tc>
          <w:tcPr>
            <w:tcW w:type="dxa" w:w="6035"/>
            <w:shd w:val="clear" w:color="auto" w:fill="D9D9D9"/>
          </w:tcPr>
          <w:p>
            <w:pPr>
              <w:pStyle w:val="Textodetabla"/>
            </w:pPr>
            <w:r>
              <w:rPr>
                <w:b/>
              </w:rPr>
              <w:t>Qué hacer primero</w:t>
            </w:r>
          </w:p>
        </w:tc>
      </w:tr>
      <w:tr>
        <w:tc>
          <w:tcPr>
            <w:tcW w:type="dxa" w:w="3319"/>
          </w:tcPr>
          <w:p>
            <w:pPr>
              <w:pStyle w:val="Textodetabla"/>
            </w:pPr>
            <w:r>
              <w:rPr/>
              <w:t>Un usuario cree que alguien usó su cuenta</w:t>
            </w:r>
          </w:p>
        </w:tc>
        <w:tc>
          <w:tcPr>
            <w:tcW w:type="dxa" w:w="6035"/>
          </w:tcPr>
          <w:p>
            <w:pPr>
              <w:pStyle w:val="Textodetabla"/>
            </w:pPr>
            <w:r>
              <w:rPr/>
              <w:t xml:space="preserve">Revocar MFA y cerrar sesiones (Auditoría → Sesiones y usuarios), cambiar su contraseña, revisar en Auditoría las IP y horarios de sus </w:t>
            </w:r>
            <w:r>
              <w:rPr>
                <w:rFonts w:ascii="Consolas" w:hAnsi="Consolas" w:cs="Consolas" w:eastAsia="Consolas"/>
                <w:sz w:val="22"/>
              </w:rPr>
              <w:t>LOGIN</w:t>
            </w:r>
            <w:r>
              <w:rPr/>
              <w:t xml:space="preserve"> y, en "Cambios en datos", qué modificó con esa cuenta</w:t>
            </w:r>
          </w:p>
        </w:tc>
      </w:tr>
      <w:tr>
        <w:tc>
          <w:tcPr>
            <w:tcW w:type="dxa" w:w="3319"/>
          </w:tcPr>
          <w:p>
            <w:pPr>
              <w:pStyle w:val="Textodetabla"/>
            </w:pPr>
            <w:r>
              <w:rPr/>
              <w:t xml:space="preserve">Se filtró el </w:t>
            </w:r>
            <w:r>
              <w:rPr>
                <w:rFonts w:ascii="Consolas" w:hAnsi="Consolas" w:cs="Consolas" w:eastAsia="Consolas"/>
                <w:sz w:val="22"/>
              </w:rPr>
              <w:t>.env</w:t>
            </w:r>
          </w:p>
        </w:tc>
        <w:tc>
          <w:tcPr>
            <w:tcW w:type="dxa" w:w="6035"/>
          </w:tcPr>
          <w:p>
            <w:pPr>
              <w:pStyle w:val="Textodetabla"/>
            </w:pPr>
            <w:r>
              <w:rPr/>
              <w:t xml:space="preserve">Cambiar las contraseñas de </w:t>
            </w:r>
            <w:r>
              <w:rPr>
                <w:rFonts w:ascii="Consolas" w:hAnsi="Consolas" w:cs="Consolas" w:eastAsia="Consolas"/>
                <w:sz w:val="22"/>
              </w:rPr>
              <w:t>sysclin_app</w:t>
            </w:r>
            <w:r>
              <w:rPr/>
              <w:t xml:space="preserve"> y </w:t>
            </w:r>
            <w:r>
              <w:rPr>
                <w:rFonts w:ascii="Consolas" w:hAnsi="Consolas" w:cs="Consolas" w:eastAsia="Consolas"/>
                <w:sz w:val="22"/>
              </w:rPr>
              <w:t>postgres</w:t>
            </w:r>
            <w:r>
              <w:rPr/>
              <w:t xml:space="preserve"> (capítulo </w:t>
            </w:r>
            <w:r>
              <w:rPr/>
              <w:t>Base de datos</w:t>
            </w:r>
            <w:r>
              <w:rPr/>
              <w:t xml:space="preserve">), la </w:t>
            </w:r>
            <w:r>
              <w:rPr>
                <w:rFonts w:ascii="Consolas" w:hAnsi="Consolas" w:cs="Consolas" w:eastAsia="Consolas"/>
                <w:sz w:val="22"/>
              </w:rPr>
              <w:t>SECRET_KEY</w:t>
            </w:r>
            <w:r>
              <w:rPr/>
              <w:t>, y las claves de SMTP y UltraMsg en sus proveedores</w:t>
            </w:r>
          </w:p>
        </w:tc>
      </w:tr>
      <w:tr>
        <w:tc>
          <w:tcPr>
            <w:tcW w:type="dxa" w:w="3319"/>
          </w:tcPr>
          <w:p>
            <w:pPr>
              <w:pStyle w:val="Textodetabla"/>
            </w:pPr>
            <w:r>
              <w:rPr/>
              <w:t>Se perdió o robaron la PC o el USB con la clave privada del backup</w:t>
            </w:r>
          </w:p>
        </w:tc>
        <w:tc>
          <w:tcPr>
            <w:tcW w:type="dxa" w:w="6035"/>
          </w:tcPr>
          <w:p>
            <w:pPr>
              <w:pStyle w:val="Textodetabla"/>
            </w:pPr>
            <w:r>
              <w:rPr/>
              <w:t xml:space="preserve">Generar un par de claves nuevo y hacer un backup manual (capítulo </w:t>
            </w:r>
            <w:r>
              <w:rPr/>
              <w:t>Backups</w:t>
            </w:r>
            <w:r>
              <w:rPr/>
              <w:t>). Los backups viejos quedan ilegibles para quien no tenga la contraseña de la clave</w:t>
            </w:r>
          </w:p>
        </w:tc>
      </w:tr>
      <w:tr>
        <w:tc>
          <w:tcPr>
            <w:tcW w:type="dxa" w:w="3319"/>
          </w:tcPr>
          <w:p>
            <w:pPr>
              <w:pStyle w:val="Textodetabla"/>
            </w:pPr>
            <w:r>
              <w:rPr/>
              <w:t>Se borraron o alteraron datos por error</w:t>
            </w:r>
          </w:p>
        </w:tc>
        <w:tc>
          <w:tcPr>
            <w:tcW w:type="dxa" w:w="6035"/>
          </w:tcPr>
          <w:p>
            <w:pPr>
              <w:pStyle w:val="Textodetabla"/>
            </w:pPr>
            <w:r>
              <w:rPr/>
              <w:t xml:space="preserve">No hacer más cambios; restaurar el backup previo al error en una base de prueba con </w:t>
            </w:r>
            <w:r>
              <w:rPr>
                <w:rFonts w:ascii="Consolas" w:hAnsi="Consolas" w:cs="Consolas" w:eastAsia="Consolas"/>
                <w:sz w:val="22"/>
              </w:rPr>
              <w:t>restore_test.sh</w:t>
            </w:r>
            <w:r>
              <w:rPr/>
              <w:t xml:space="preserve"> para confirmar que tiene los datos, y recién entonces decidir la restauración de emergencia</w:t>
            </w:r>
          </w:p>
        </w:tc>
      </w:tr>
      <w:tr>
        <w:tc>
          <w:tcPr>
            <w:tcW w:type="dxa" w:w="3319"/>
          </w:tcPr>
          <w:p>
            <w:pPr>
              <w:pStyle w:val="Textodetabla"/>
            </w:pPr>
            <w:r>
              <w:rPr/>
              <w:t>El sistema está caído</w:t>
            </w:r>
          </w:p>
        </w:tc>
        <w:tc>
          <w:tcPr>
            <w:tcW w:type="dxa" w:w="6035"/>
          </w:tcPr>
          <w:p>
            <w:pPr>
              <w:pStyle w:val="Textodetabla"/>
            </w:pPr>
            <w:r>
              <w:rPr/>
              <w:t xml:space="preserve">Capítulo </w:t>
            </w:r>
            <w:r>
              <w:rPr/>
              <w:t>Contenedores</w:t>
            </w:r>
            <w:r>
              <w:rPr/>
              <w:t>, "Reactivar el sistema"</w:t>
            </w:r>
          </w:p>
        </w:tc>
      </w:tr>
    </w:tbl>
    <w:p/>
    <w:p>
      <w:pPr>
        <w:pStyle w:val="Heading1"/>
        <w:pageBreakBefore w:val="0"/>
      </w:pPr>
      <w:r>
        <w:t>Solución de problemas</w:t>
      </w:r>
    </w:p>
    <w:tbl>
      <w:tblPr>
        <w:tblStyle w:val="TableGrid"/>
        <w:tblW w:type="auto" w:w="0"/>
        <w:tblLayout w:type="fixed"/>
        <w:tblLook w:firstColumn="1" w:firstRow="1" w:lastColumn="0" w:lastRow="0" w:noHBand="0" w:noVBand="1" w:val="04A0"/>
      </w:tblPr>
      <w:tblGrid>
        <w:gridCol w:w="3118"/>
        <w:gridCol w:w="3118"/>
        <w:gridCol w:w="3118"/>
      </w:tblGrid>
      <w:tr>
        <w:trPr>
          <w:tblHeader/>
        </w:trPr>
        <w:tc>
          <w:tcPr>
            <w:tcW w:type="dxa" w:w="2992"/>
            <w:shd w:val="clear" w:color="auto" w:fill="D9D9D9"/>
          </w:tcPr>
          <w:p>
            <w:pPr>
              <w:pStyle w:val="Textodetabla"/>
            </w:pPr>
            <w:r>
              <w:rPr>
                <w:b/>
              </w:rPr>
              <w:t>Síntoma</w:t>
            </w:r>
          </w:p>
        </w:tc>
        <w:tc>
          <w:tcPr>
            <w:tcW w:type="dxa" w:w="2235"/>
            <w:shd w:val="clear" w:color="auto" w:fill="D9D9D9"/>
          </w:tcPr>
          <w:p>
            <w:pPr>
              <w:pStyle w:val="Textodetabla"/>
            </w:pPr>
            <w:r>
              <w:rPr>
                <w:b/>
              </w:rPr>
              <w:t>Causa</w:t>
            </w:r>
          </w:p>
        </w:tc>
        <w:tc>
          <w:tcPr>
            <w:tcW w:type="dxa" w:w="4127"/>
            <w:shd w:val="clear" w:color="auto" w:fill="D9D9D9"/>
          </w:tcPr>
          <w:p>
            <w:pPr>
              <w:pStyle w:val="Textodetabla"/>
            </w:pPr>
            <w:r>
              <w:rPr>
                <w:b/>
              </w:rPr>
              <w:t>Solución</w:t>
            </w:r>
          </w:p>
        </w:tc>
      </w:tr>
      <w:tr>
        <w:tc>
          <w:tcPr>
            <w:tcW w:type="dxa" w:w="2992"/>
          </w:tcPr>
          <w:p>
            <w:pPr>
              <w:pStyle w:val="Textodetabla"/>
            </w:pPr>
            <w:r>
              <w:rPr/>
              <w:t xml:space="preserve">Cambié el </w:t>
            </w:r>
            <w:r>
              <w:rPr>
                <w:rFonts w:ascii="Consolas" w:hAnsi="Consolas" w:cs="Consolas" w:eastAsia="Consolas"/>
                <w:sz w:val="22"/>
              </w:rPr>
              <w:t>.env</w:t>
            </w:r>
            <w:r>
              <w:rPr/>
              <w:t xml:space="preserve"> y no pasa nada</w:t>
            </w:r>
          </w:p>
        </w:tc>
        <w:tc>
          <w:tcPr>
            <w:tcW w:type="dxa" w:w="2235"/>
          </w:tcPr>
          <w:p>
            <w:pPr>
              <w:pStyle w:val="Textodetabla"/>
            </w:pPr>
            <w:r>
              <w:rPr>
                <w:rFonts w:ascii="Consolas" w:hAnsi="Consolas" w:cs="Consolas" w:eastAsia="Consolas"/>
                <w:sz w:val="22"/>
              </w:rPr>
              <w:t>docker restart</w:t>
            </w:r>
            <w:r>
              <w:rPr/>
              <w:t xml:space="preserve"> no relee el </w:t>
            </w:r>
            <w:r>
              <w:rPr>
                <w:rFonts w:ascii="Consolas" w:hAnsi="Consolas" w:cs="Consolas" w:eastAsia="Consolas"/>
                <w:sz w:val="22"/>
              </w:rPr>
              <w:t>.env</w:t>
            </w:r>
          </w:p>
        </w:tc>
        <w:tc>
          <w:tcPr>
            <w:tcW w:type="dxa" w:w="4127"/>
          </w:tcPr>
          <w:p>
            <w:pPr>
              <w:pStyle w:val="Textodetabla"/>
            </w:pPr>
            <w:r>
              <w:rPr>
                <w:rFonts w:ascii="Consolas" w:hAnsi="Consolas" w:cs="Consolas" w:eastAsia="Consolas"/>
                <w:sz w:val="22"/>
              </w:rPr>
              <w:t>docker compose -f dock/docker-compose.yml up -d</w:t>
            </w:r>
          </w:p>
        </w:tc>
      </w:tr>
      <w:tr>
        <w:tc>
          <w:tcPr>
            <w:tcW w:type="dxa" w:w="2992"/>
          </w:tcPr>
          <w:p>
            <w:pPr>
              <w:pStyle w:val="Textodetabla"/>
            </w:pPr>
            <w:r>
              <w:rPr/>
              <w:t xml:space="preserve">La app no arranca; el log dice </w:t>
            </w:r>
            <w:r>
              <w:rPr>
                <w:rFonts w:ascii="Consolas" w:hAnsi="Consolas" w:cs="Consolas" w:eastAsia="Consolas"/>
                <w:sz w:val="22"/>
              </w:rPr>
              <w:t>SECRET_KEY ausente o con menos de 32 caracteres</w:t>
            </w:r>
          </w:p>
        </w:tc>
        <w:tc>
          <w:tcPr>
            <w:tcW w:type="dxa" w:w="2235"/>
          </w:tcPr>
          <w:p>
            <w:pPr>
              <w:pStyle w:val="Textodetabla"/>
            </w:pPr>
            <w:r>
              <w:rPr/>
              <w:t xml:space="preserve">Falta la </w:t>
            </w:r>
            <w:r>
              <w:rPr>
                <w:rFonts w:ascii="Consolas" w:hAnsi="Consolas" w:cs="Consolas" w:eastAsia="Consolas"/>
                <w:sz w:val="22"/>
              </w:rPr>
              <w:t>SECRET_KEY</w:t>
            </w:r>
            <w:r>
              <w:rPr/>
              <w:t xml:space="preserve"> o es corta</w:t>
            </w:r>
          </w:p>
        </w:tc>
        <w:tc>
          <w:tcPr>
            <w:tcW w:type="dxa" w:w="4127"/>
          </w:tcPr>
          <w:p>
            <w:pPr>
              <w:pStyle w:val="Textodetabla"/>
            </w:pPr>
            <w:r>
              <w:rPr/>
              <w:t xml:space="preserve">Generar una, ponerla en el </w:t>
            </w:r>
            <w:r>
              <w:rPr>
                <w:rFonts w:ascii="Consolas" w:hAnsi="Consolas" w:cs="Consolas" w:eastAsia="Consolas"/>
                <w:sz w:val="22"/>
              </w:rPr>
              <w:t>.env</w:t>
            </w:r>
            <w:r>
              <w:rPr/>
              <w:t xml:space="preserve"> y recrear</w:t>
            </w:r>
          </w:p>
        </w:tc>
      </w:tr>
      <w:tr>
        <w:tc>
          <w:tcPr>
            <w:tcW w:type="dxa" w:w="2992"/>
          </w:tcPr>
          <w:p>
            <w:pPr>
              <w:pStyle w:val="Textodetabla"/>
            </w:pPr>
            <w:r>
              <w:rPr/>
              <w:t xml:space="preserve">La app no conecta: </w:t>
            </w:r>
            <w:r>
              <w:rPr>
                <w:rFonts w:ascii="Consolas" w:hAnsi="Consolas" w:cs="Consolas" w:eastAsia="Consolas"/>
                <w:sz w:val="22"/>
              </w:rPr>
              <w:t>password authentication failed for user "sysclin_app"</w:t>
            </w:r>
          </w:p>
        </w:tc>
        <w:tc>
          <w:tcPr>
            <w:tcW w:type="dxa" w:w="2235"/>
          </w:tcPr>
          <w:p>
            <w:pPr>
              <w:pStyle w:val="Textodetabla"/>
            </w:pPr>
            <w:r>
              <w:rPr/>
              <w:t xml:space="preserve">La contraseña del </w:t>
            </w:r>
            <w:r>
              <w:rPr>
                <w:rFonts w:ascii="Consolas" w:hAnsi="Consolas" w:cs="Consolas" w:eastAsia="Consolas"/>
                <w:sz w:val="22"/>
              </w:rPr>
              <w:t>.env</w:t>
            </w:r>
            <w:r>
              <w:rPr/>
              <w:t xml:space="preserve"> no coincide con la de la base</w:t>
            </w:r>
          </w:p>
        </w:tc>
        <w:tc>
          <w:tcPr>
            <w:tcW w:type="dxa" w:w="4127"/>
          </w:tcPr>
          <w:p>
            <w:pPr>
              <w:pStyle w:val="Textodetabla"/>
            </w:pPr>
            <w:r>
              <w:rPr/>
              <w:t xml:space="preserve">Repetir "Cambiar la contraseña de la aplicación" (capítulo </w:t>
            </w:r>
            <w:r>
              <w:rPr/>
              <w:t>Base de datos</w:t>
            </w:r>
            <w:r>
              <w:rPr/>
              <w:t>)</w:t>
            </w:r>
          </w:p>
        </w:tc>
      </w:tr>
      <w:tr>
        <w:tc>
          <w:tcPr>
            <w:tcW w:type="dxa" w:w="2992"/>
          </w:tcPr>
          <w:p>
            <w:pPr>
              <w:pStyle w:val="Textodetabla"/>
            </w:pPr>
            <w:r>
              <w:rPr/>
              <w:t xml:space="preserve">El backup falla: </w:t>
            </w:r>
            <w:r>
              <w:rPr>
                <w:rFonts w:ascii="Consolas" w:hAnsi="Consolas" w:cs="Consolas" w:eastAsia="Consolas"/>
                <w:sz w:val="22"/>
              </w:rPr>
              <w:t>password authentication failed for user "postgres"</w:t>
            </w:r>
          </w:p>
        </w:tc>
        <w:tc>
          <w:tcPr>
            <w:tcW w:type="dxa" w:w="2235"/>
          </w:tcPr>
          <w:p>
            <w:pPr>
              <w:pStyle w:val="Textodetabla"/>
            </w:pPr>
            <w:r>
              <w:rPr>
                <w:rFonts w:ascii="Consolas" w:hAnsi="Consolas" w:cs="Consolas" w:eastAsia="Consolas"/>
                <w:sz w:val="22"/>
              </w:rPr>
              <w:t>POSTGRES_PASSWORD</w:t>
            </w:r>
            <w:r>
              <w:rPr/>
              <w:t xml:space="preserve"> del </w:t>
            </w:r>
            <w:r>
              <w:rPr>
                <w:rFonts w:ascii="Consolas" w:hAnsi="Consolas" w:cs="Consolas" w:eastAsia="Consolas"/>
                <w:sz w:val="22"/>
              </w:rPr>
              <w:t>.env</w:t>
            </w:r>
            <w:r>
              <w:rPr/>
              <w:t xml:space="preserve"> no coincide con la base</w:t>
            </w:r>
          </w:p>
        </w:tc>
        <w:tc>
          <w:tcPr>
            <w:tcW w:type="dxa" w:w="4127"/>
          </w:tcPr>
          <w:p>
            <w:pPr>
              <w:pStyle w:val="Textodetabla"/>
            </w:pPr>
            <w:r>
              <w:rPr/>
              <w:t xml:space="preserve">Corregir el </w:t>
            </w:r>
            <w:r>
              <w:rPr>
                <w:rFonts w:ascii="Consolas" w:hAnsi="Consolas" w:cs="Consolas" w:eastAsia="Consolas"/>
                <w:sz w:val="22"/>
              </w:rPr>
              <w:t>.env</w:t>
            </w:r>
            <w:r>
              <w:rPr/>
              <w:t xml:space="preserve"> o repetir el cambio de contraseña del administrador, y recrear el backup</w:t>
            </w:r>
          </w:p>
        </w:tc>
      </w:tr>
      <w:tr>
        <w:tc>
          <w:tcPr>
            <w:tcW w:type="dxa" w:w="2992"/>
          </w:tcPr>
          <w:p>
            <w:pPr>
              <w:pStyle w:val="Textodetabla"/>
            </w:pPr>
            <w:r>
              <w:rPr/>
              <w:t xml:space="preserve">El backup dice </w:t>
            </w:r>
            <w:r>
              <w:rPr>
                <w:rFonts w:ascii="Consolas" w:hAnsi="Consolas" w:cs="Consolas" w:eastAsia="Consolas"/>
                <w:sz w:val="22"/>
              </w:rPr>
              <w:t>falta la clave publica</w:t>
            </w:r>
          </w:p>
        </w:tc>
        <w:tc>
          <w:tcPr>
            <w:tcW w:type="dxa" w:w="2235"/>
          </w:tcPr>
          <w:p>
            <w:pPr>
              <w:pStyle w:val="Textodetabla"/>
            </w:pPr>
            <w:r>
              <w:rPr/>
              <w:t xml:space="preserve">No existe </w:t>
            </w:r>
            <w:r>
              <w:rPr>
                <w:rFonts w:ascii="Consolas" w:hAnsi="Consolas" w:cs="Consolas" w:eastAsia="Consolas"/>
                <w:sz w:val="22"/>
              </w:rPr>
              <w:t>dock/backup/keys/backup_pub.asc</w:t>
            </w:r>
          </w:p>
        </w:tc>
        <w:tc>
          <w:tcPr>
            <w:tcW w:type="dxa" w:w="4127"/>
          </w:tcPr>
          <w:p>
            <w:pPr>
              <w:pStyle w:val="Textodetabla"/>
            </w:pPr>
            <w:r>
              <w:rPr/>
              <w:t>Restaurarlo desde git o generar un par nuevo</w:t>
            </w:r>
          </w:p>
        </w:tc>
      </w:tr>
      <w:tr>
        <w:tc>
          <w:tcPr>
            <w:tcW w:type="dxa" w:w="2992"/>
          </w:tcPr>
          <w:p>
            <w:pPr>
              <w:pStyle w:val="Textodetabla"/>
            </w:pPr>
            <w:r>
              <w:rPr/>
              <w:t xml:space="preserve">La prueba de restauración dice </w:t>
            </w:r>
            <w:r>
              <w:rPr>
                <w:rFonts w:ascii="Consolas" w:hAnsi="Consolas" w:cs="Consolas" w:eastAsia="Consolas"/>
                <w:sz w:val="22"/>
              </w:rPr>
              <w:t>no se pudo descifrar</w:t>
            </w:r>
          </w:p>
        </w:tc>
        <w:tc>
          <w:tcPr>
            <w:tcW w:type="dxa" w:w="2235"/>
          </w:tcPr>
          <w:p>
            <w:pPr>
              <w:pStyle w:val="Textodetabla"/>
            </w:pPr>
            <w:r>
              <w:rPr/>
              <w:t>Contraseña incorrecta, o el backup se cifró con otra clave</w:t>
            </w:r>
          </w:p>
        </w:tc>
        <w:tc>
          <w:tcPr>
            <w:tcW w:type="dxa" w:w="4127"/>
          </w:tcPr>
          <w:p>
            <w:pPr>
              <w:pStyle w:val="Textodetabla"/>
            </w:pPr>
            <w:r>
              <w:rPr/>
              <w:t>Revisar la contraseña; usar la clave privada que corresponde a la fecha del backup</w:t>
            </w:r>
          </w:p>
        </w:tc>
      </w:tr>
      <w:tr>
        <w:tc>
          <w:tcPr>
            <w:tcW w:type="dxa" w:w="2992"/>
          </w:tcPr>
          <w:p>
            <w:pPr>
              <w:pStyle w:val="Textodetabla"/>
            </w:pPr>
            <w:r>
              <w:rPr/>
              <w:t>DBeaver no conecta después de cambiar la contraseña</w:t>
            </w:r>
          </w:p>
        </w:tc>
        <w:tc>
          <w:tcPr>
            <w:tcW w:type="dxa" w:w="2235"/>
          </w:tcPr>
          <w:p>
            <w:pPr>
              <w:pStyle w:val="Textodetabla"/>
            </w:pPr>
            <w:r>
              <w:rPr/>
              <w:t>Quedó guardada la contraseña vieja</w:t>
            </w:r>
          </w:p>
        </w:tc>
        <w:tc>
          <w:tcPr>
            <w:tcW w:type="dxa" w:w="4127"/>
          </w:tcPr>
          <w:p>
            <w:pPr>
              <w:pStyle w:val="Textodetabla"/>
            </w:pPr>
            <w:r>
              <w:rPr/>
              <w:t>Actualizarla en la conexión</w:t>
            </w:r>
          </w:p>
        </w:tc>
      </w:tr>
      <w:tr>
        <w:tc>
          <w:tcPr>
            <w:tcW w:type="dxa" w:w="2992"/>
          </w:tcPr>
          <w:p>
            <w:pPr>
              <w:pStyle w:val="Textodetabla"/>
            </w:pPr>
            <w:r>
              <w:rPr/>
              <w:t xml:space="preserve">Un </w:t>
            </w:r>
            <w:r>
              <w:rPr>
                <w:rFonts w:ascii="Consolas" w:hAnsi="Consolas" w:cs="Consolas" w:eastAsia="Consolas"/>
                <w:sz w:val="22"/>
              </w:rPr>
              <w:t>.sh</w:t>
            </w:r>
            <w:r>
              <w:rPr/>
              <w:t xml:space="preserve"> falla con </w:t>
            </w:r>
            <w:r>
              <w:rPr>
                <w:rFonts w:ascii="Consolas" w:hAnsi="Consolas" w:cs="Consolas" w:eastAsia="Consolas"/>
                <w:sz w:val="22"/>
              </w:rPr>
              <w:t>\r: not found</w:t>
            </w:r>
          </w:p>
        </w:tc>
        <w:tc>
          <w:tcPr>
            <w:tcW w:type="dxa" w:w="2235"/>
          </w:tcPr>
          <w:p>
            <w:pPr>
              <w:pStyle w:val="Textodetabla"/>
            </w:pPr>
            <w:r>
              <w:rPr/>
              <w:t>El archivo tiene saltos de línea de Windows (CRLF)</w:t>
            </w:r>
          </w:p>
        </w:tc>
        <w:tc>
          <w:tcPr>
            <w:tcW w:type="dxa" w:w="4127"/>
          </w:tcPr>
          <w:p>
            <w:pPr>
              <w:pStyle w:val="Textodetabla"/>
            </w:pPr>
            <w:r>
              <w:rPr/>
              <w:t>Guardarlo con saltos LF (en VS Code: esquina inferior derecha, "CRLF" → "LF")</w:t>
            </w:r>
          </w:p>
        </w:tc>
      </w:tr>
      <w:tr>
        <w:tc>
          <w:tcPr>
            <w:tcW w:type="dxa" w:w="2992"/>
          </w:tcPr>
          <w:p>
            <w:pPr>
              <w:pStyle w:val="Textodetabla"/>
            </w:pPr>
            <w:r>
              <w:rPr/>
              <w:t xml:space="preserve">En Git Bash, una ruta </w:t>
            </w:r>
            <w:r>
              <w:rPr>
                <w:rFonts w:ascii="Consolas" w:hAnsi="Consolas" w:cs="Consolas" w:eastAsia="Consolas"/>
                <w:sz w:val="22"/>
              </w:rPr>
              <w:t>/var/...</w:t>
            </w:r>
            <w:r>
              <w:rPr/>
              <w:t xml:space="preserve"> aparece como </w:t>
            </w:r>
            <w:r>
              <w:rPr>
                <w:rFonts w:ascii="Consolas" w:hAnsi="Consolas" w:cs="Consolas" w:eastAsia="Consolas"/>
                <w:sz w:val="22"/>
              </w:rPr>
              <w:t>C:/Program Files/Git/var/...</w:t>
            </w:r>
          </w:p>
        </w:tc>
        <w:tc>
          <w:tcPr>
            <w:tcW w:type="dxa" w:w="2235"/>
          </w:tcPr>
          <w:p>
            <w:pPr>
              <w:pStyle w:val="Textodetabla"/>
            </w:pPr>
            <w:r>
              <w:rPr/>
              <w:t>Git Bash convierte las rutas</w:t>
            </w:r>
          </w:p>
        </w:tc>
        <w:tc>
          <w:tcPr>
            <w:tcW w:type="dxa" w:w="4127"/>
          </w:tcPr>
          <w:p>
            <w:pPr>
              <w:pStyle w:val="Textodetabla"/>
            </w:pPr>
            <w:r>
              <w:rPr/>
              <w:t xml:space="preserve">Usar PowerShell, o anteponer </w:t>
            </w:r>
            <w:r>
              <w:rPr>
                <w:rFonts w:ascii="Consolas" w:hAnsi="Consolas" w:cs="Consolas" w:eastAsia="Consolas"/>
                <w:sz w:val="22"/>
              </w:rPr>
              <w:t>MSYS_NO_PATHCONV=1</w:t>
            </w:r>
          </w:p>
        </w:tc>
      </w:tr>
      <w:tr>
        <w:tc>
          <w:tcPr>
            <w:tcW w:type="dxa" w:w="2992"/>
          </w:tcPr>
          <w:p>
            <w:pPr>
              <w:pStyle w:val="Textodetabla"/>
            </w:pPr>
            <w:r>
              <w:rPr>
                <w:rFonts w:ascii="Consolas" w:hAnsi="Consolas" w:cs="Consolas" w:eastAsia="Consolas"/>
                <w:sz w:val="22"/>
              </w:rPr>
              <w:t>postgres/postgres</w:t>
            </w:r>
            <w:r>
              <w:rPr/>
              <w:t xml:space="preserve"> parece funcionar con </w:t>
            </w:r>
            <w:r>
              <w:rPr>
                <w:rFonts w:ascii="Consolas" w:hAnsi="Consolas" w:cs="Consolas" w:eastAsia="Consolas"/>
                <w:sz w:val="22"/>
              </w:rPr>
              <w:t>docker exec ... psql -h 127.0.0.1</w:t>
            </w:r>
          </w:p>
        </w:tc>
        <w:tc>
          <w:tcPr>
            <w:tcW w:type="dxa" w:w="2235"/>
          </w:tcPr>
          <w:p>
            <w:pPr>
              <w:pStyle w:val="Textodetabla"/>
            </w:pPr>
            <w:r>
              <w:rPr/>
              <w:t>Dentro del contenedor no se pide contraseña</w:t>
            </w:r>
          </w:p>
        </w:tc>
        <w:tc>
          <w:tcPr>
            <w:tcW w:type="dxa" w:w="4127"/>
          </w:tcPr>
          <w:p>
            <w:pPr>
              <w:pStyle w:val="Textodetabla"/>
            </w:pPr>
            <w:r>
              <w:rPr/>
              <w:t xml:space="preserve">Es esperado; la prueba válida es la del capítulo </w:t>
            </w:r>
            <w:r>
              <w:rPr/>
              <w:t>Base de datos</w:t>
            </w:r>
          </w:p>
        </w:tc>
      </w:tr>
      <w:tr>
        <w:tc>
          <w:tcPr>
            <w:tcW w:type="dxa" w:w="2992"/>
          </w:tcPr>
          <w:p>
            <w:pPr>
              <w:pStyle w:val="Textodetabla"/>
            </w:pPr>
            <w:r>
              <w:rPr/>
              <w:t>Un usuario ve "Cuenta bloqueada. Contacte al administrador"</w:t>
            </w:r>
          </w:p>
        </w:tc>
        <w:tc>
          <w:tcPr>
            <w:tcW w:type="dxa" w:w="2235"/>
          </w:tcPr>
          <w:p>
            <w:pPr>
              <w:pStyle w:val="Textodetabla"/>
            </w:pPr>
            <w:r>
              <w:rPr/>
              <w:t>Su cuenta llegó al nivel 3</w:t>
            </w:r>
          </w:p>
        </w:tc>
        <w:tc>
          <w:tcPr>
            <w:tcW w:type="dxa" w:w="4127"/>
          </w:tcPr>
          <w:p>
            <w:pPr>
              <w:pStyle w:val="Textodetabla"/>
            </w:pPr>
            <w:r>
              <w:rPr/>
              <w:t>Desbloquear desde Auditoría → Sesiones y usuarios, o desde Usuarios. Revisar antes en Auditoría si los intentos fueron suyos</w:t>
            </w:r>
          </w:p>
        </w:tc>
      </w:tr>
      <w:tr>
        <w:tc>
          <w:tcPr>
            <w:tcW w:type="dxa" w:w="2992"/>
          </w:tcPr>
          <w:p>
            <w:pPr>
              <w:pStyle w:val="Textodetabla"/>
            </w:pPr>
            <w:r>
              <w:rPr/>
              <w:t>Todos los de una oficina ven "Demasiados intentos fallidos desde esta IP"</w:t>
            </w:r>
          </w:p>
        </w:tc>
        <w:tc>
          <w:tcPr>
            <w:tcW w:type="dxa" w:w="2235"/>
          </w:tcPr>
          <w:p>
            <w:pPr>
              <w:pStyle w:val="Textodetabla"/>
            </w:pPr>
            <w:r>
              <w:rPr/>
              <w:t>Comparten la IP pública y entre todos sumaron 10 fallos en 15 min</w:t>
            </w:r>
          </w:p>
        </w:tc>
        <w:tc>
          <w:tcPr>
            <w:tcW w:type="dxa" w:w="4127"/>
          </w:tcPr>
          <w:p>
            <w:pPr>
              <w:pStyle w:val="Textodetabla"/>
            </w:pPr>
            <w:r>
              <w:rPr/>
              <w:t xml:space="preserve">Esperar 15 minutos; revisar el </w:t>
            </w:r>
            <w:r>
              <w:rPr>
                <w:rFonts w:ascii="Consolas" w:hAnsi="Consolas" w:cs="Consolas" w:eastAsia="Consolas"/>
                <w:sz w:val="22"/>
              </w:rPr>
              <w:t>RATE_LIMIT</w:t>
            </w:r>
            <w:r>
              <w:rPr/>
              <w:t xml:space="preserve"> en Auditoría</w:t>
            </w:r>
          </w:p>
        </w:tc>
      </w:tr>
      <w:tr>
        <w:tc>
          <w:tcPr>
            <w:tcW w:type="dxa" w:w="2992"/>
          </w:tcPr>
          <w:p>
            <w:pPr>
              <w:pStyle w:val="Textodetabla"/>
            </w:pPr>
            <w:r>
              <w:rPr/>
              <w:t>Un usuario no recibe el correo de recuperación</w:t>
            </w:r>
          </w:p>
        </w:tc>
        <w:tc>
          <w:tcPr>
            <w:tcW w:type="dxa" w:w="2235"/>
          </w:tcPr>
          <w:p>
            <w:pPr>
              <w:pStyle w:val="Textodetabla"/>
            </w:pPr>
            <w:r>
              <w:rPr/>
              <w:t>Pidió más de 3 en una hora, o el usuario y el correo no coinciden</w:t>
            </w:r>
          </w:p>
        </w:tc>
        <w:tc>
          <w:tcPr>
            <w:tcW w:type="dxa" w:w="4127"/>
          </w:tcPr>
          <w:p>
            <w:pPr>
              <w:pStyle w:val="Textodetabla"/>
            </w:pPr>
            <w:r>
              <w:rPr/>
              <w:t xml:space="preserve">Esperar 60 min, o revisar el </w:t>
            </w:r>
            <w:r>
              <w:rPr>
                <w:rFonts w:ascii="Consolas" w:hAnsi="Consolas" w:cs="Consolas" w:eastAsia="Consolas"/>
                <w:sz w:val="22"/>
              </w:rPr>
              <w:t>RATE_LIMIT</w:t>
            </w:r>
            <w:r>
              <w:rPr/>
              <w:t>. El mensaje en pantalla es siempre el mismo, a propósito</w:t>
            </w:r>
          </w:p>
        </w:tc>
      </w:tr>
      <w:tr>
        <w:tc>
          <w:tcPr>
            <w:tcW w:type="dxa" w:w="2992"/>
          </w:tcPr>
          <w:p>
            <w:pPr>
              <w:pStyle w:val="Textodetabla"/>
            </w:pPr>
            <w:r>
              <w:rPr/>
              <w:t>Los recordatorios de WhatsApp llegan repetidos</w:t>
            </w:r>
          </w:p>
        </w:tc>
        <w:tc>
          <w:tcPr>
            <w:tcW w:type="dxa" w:w="2235"/>
          </w:tcPr>
          <w:p>
            <w:pPr>
              <w:pStyle w:val="Textodetabla"/>
            </w:pPr>
            <w:r>
              <w:rPr/>
              <w:t>Más de un proceso tiene las tareas (no debería pasar)</w:t>
            </w:r>
          </w:p>
        </w:tc>
        <w:tc>
          <w:tcPr>
            <w:tcW w:type="dxa" w:w="4127"/>
          </w:tcPr>
          <w:p>
            <w:pPr>
              <w:pStyle w:val="Textodetabla"/>
            </w:pPr>
            <w:r>
              <w:rPr/>
              <w:t xml:space="preserve">Consulta del candado (capítulo </w:t>
            </w:r>
            <w:r>
              <w:rPr/>
              <w:t>Contenedores</w:t>
            </w:r>
            <w:r>
              <w:rPr/>
              <w:t>); debe haber una sola fila</w:t>
            </w:r>
          </w:p>
        </w:tc>
      </w:tr>
      <w:tr>
        <w:tc>
          <w:tcPr>
            <w:tcW w:type="dxa" w:w="2992"/>
          </w:tcPr>
          <w:p>
            <w:pPr>
              <w:pStyle w:val="Textodetabla"/>
            </w:pPr>
            <w:r>
              <w:rPr/>
              <w:t>No se mandan recordatorios ni se extienden los turnos</w:t>
            </w:r>
          </w:p>
        </w:tc>
        <w:tc>
          <w:tcPr>
            <w:tcW w:type="dxa" w:w="2235"/>
          </w:tcPr>
          <w:p>
            <w:pPr>
              <w:pStyle w:val="Textodetabla"/>
            </w:pPr>
            <w:r>
              <w:rPr/>
              <w:t>Ningún proceso tiene el candado</w:t>
            </w:r>
          </w:p>
        </w:tc>
        <w:tc>
          <w:tcPr>
            <w:tcW w:type="dxa" w:w="4127"/>
          </w:tcPr>
          <w:p>
            <w:pPr>
              <w:pStyle w:val="Textodetabla"/>
            </w:pPr>
            <w:r>
              <w:rPr>
                <w:rFonts w:ascii="Consolas" w:hAnsi="Consolas" w:cs="Consolas" w:eastAsia="Consolas"/>
                <w:sz w:val="22"/>
              </w:rPr>
              <w:t>docker restart syscomcli_app</w:t>
            </w:r>
            <w:r>
              <w:rPr/>
              <w:t xml:space="preserve"> y revisar el log (</w:t>
            </w:r>
            <w:r>
              <w:rPr>
                <w:rFonts w:ascii="Consolas" w:hAnsi="Consolas" w:cs="Consolas" w:eastAsia="Consolas"/>
                <w:sz w:val="22"/>
              </w:rPr>
              <w:t>NO iniciadas</w:t>
            </w:r>
            <w:r>
              <w:rPr/>
              <w:t xml:space="preserve"> / </w:t>
            </w:r>
            <w:r>
              <w:rPr>
                <w:rFonts w:ascii="Consolas" w:hAnsi="Consolas" w:cs="Consolas" w:eastAsia="Consolas"/>
                <w:sz w:val="22"/>
              </w:rPr>
              <w:t>No se pudo verificar el candado</w:t>
            </w:r>
            <w:r>
              <w:rPr/>
              <w:t>)</w:t>
            </w:r>
          </w:p>
        </w:tc>
      </w:tr>
      <w:tr>
        <w:tc>
          <w:tcPr>
            <w:tcW w:type="dxa" w:w="2992"/>
          </w:tcPr>
          <w:p>
            <w:pPr>
              <w:pStyle w:val="Textodetabla"/>
            </w:pPr>
            <w:r>
              <w:rPr/>
              <w:t xml:space="preserve">Un PDF (ficha, factura) da error 500 y el log dice </w:t>
            </w:r>
            <w:r>
              <w:rPr>
                <w:rFonts w:ascii="Consolas" w:hAnsi="Consolas" w:cs="Consolas" w:eastAsia="Consolas"/>
                <w:sz w:val="22"/>
              </w:rPr>
              <w:t>No such file or directory: ... .html</w:t>
            </w:r>
          </w:p>
        </w:tc>
        <w:tc>
          <w:tcPr>
            <w:tcW w:type="dxa" w:w="2235"/>
          </w:tcPr>
          <w:p>
            <w:pPr>
              <w:pStyle w:val="Textodetabla"/>
            </w:pPr>
            <w:r>
              <w:rPr/>
              <w:t>Falta la plantilla HTML del documento</w:t>
            </w:r>
          </w:p>
        </w:tc>
        <w:tc>
          <w:tcPr>
            <w:tcW w:type="dxa" w:w="4127"/>
          </w:tcPr>
          <w:p>
            <w:pPr>
              <w:pStyle w:val="Textodetabla"/>
            </w:pPr>
            <w:r>
              <w:rPr/>
              <w:t xml:space="preserve">Restaurarla desde git: </w:t>
            </w:r>
            <w:r>
              <w:rPr>
                <w:rFonts w:ascii="Consolas" w:hAnsi="Consolas" w:cs="Consolas" w:eastAsia="Consolas"/>
                <w:sz w:val="22"/>
              </w:rPr>
              <w:t>app/rutas/clinico/movimientos/ficha/templates/FICHA.html</w:t>
            </w:r>
            <w:r>
              <w:rPr/>
              <w:t xml:space="preserve"> y </w:t>
            </w:r>
            <w:r>
              <w:rPr>
                <w:rFonts w:ascii="Consolas" w:hAnsi="Consolas" w:cs="Consolas" w:eastAsia="Consolas"/>
                <w:sz w:val="22"/>
              </w:rPr>
              <w:t>app/rutas/ventas/movimientos/factura/templates/FE.html</w:t>
            </w:r>
          </w:p>
        </w:tc>
      </w:tr>
      <w:tr>
        <w:tc>
          <w:tcPr>
            <w:tcW w:type="dxa" w:w="2992"/>
          </w:tcPr>
          <w:p>
            <w:pPr>
              <w:pStyle w:val="Textodetabla"/>
            </w:pPr>
            <w:r>
              <w:rPr/>
              <w:t>El único administrador quedó bloqueado</w:t>
            </w:r>
          </w:p>
        </w:tc>
        <w:tc>
          <w:tcPr>
            <w:tcW w:type="dxa" w:w="2235"/>
          </w:tcPr>
          <w:p>
            <w:pPr>
              <w:pStyle w:val="Textodetabla"/>
            </w:pPr>
            <w:r>
              <w:rPr/>
              <w:t>Nivel 3, y nadie más puede desbloquearlo</w:t>
            </w:r>
          </w:p>
        </w:tc>
        <w:tc>
          <w:tcPr>
            <w:tcW w:type="dxa" w:w="4127"/>
          </w:tcPr>
          <w:p>
            <w:pPr>
              <w:pStyle w:val="Textodetabla"/>
            </w:pPr>
            <w:r>
              <w:rPr/>
              <w:t xml:space="preserve">Desbloqueo de emergencia por consola (capítulo </w:t>
            </w:r>
            <w:r>
              <w:rPr/>
              <w:t>Seguridad de la aplicación</w:t>
            </w:r>
            <w:r>
              <w:rPr/>
              <w:t>)</w:t>
            </w:r>
          </w:p>
        </w:tc>
      </w:tr>
      <w:tr>
        <w:tc>
          <w:tcPr>
            <w:tcW w:type="dxa" w:w="2992"/>
          </w:tcPr>
          <w:p>
            <w:pPr>
              <w:pStyle w:val="Textodetabla"/>
            </w:pPr>
            <w:r>
              <w:rPr/>
              <w:t xml:space="preserve">El navegador avisa "la conexión no es privada" en </w:t>
            </w:r>
            <w:r>
              <w:rPr>
                <w:rFonts w:ascii="Consolas" w:hAnsi="Consolas" w:cs="Consolas" w:eastAsia="Consolas"/>
                <w:sz w:val="22"/>
              </w:rPr>
              <w:t>https://localhost</w:t>
            </w:r>
          </w:p>
        </w:tc>
        <w:tc>
          <w:tcPr>
            <w:tcW w:type="dxa" w:w="2235"/>
          </w:tcPr>
          <w:p>
            <w:pPr>
              <w:pStyle w:val="Textodetabla"/>
            </w:pPr>
            <w:r>
              <w:rPr/>
              <w:t>Certificado de desarrollo autofirmado</w:t>
            </w:r>
          </w:p>
        </w:tc>
        <w:tc>
          <w:tcPr>
            <w:tcW w:type="dxa" w:w="4127"/>
          </w:tcPr>
          <w:p>
            <w:pPr>
              <w:pStyle w:val="Textodetabla"/>
            </w:pPr>
            <w:r>
              <w:rPr/>
              <w:t>Esperado en local; aceptar la advertencia</w:t>
            </w:r>
          </w:p>
        </w:tc>
      </w:tr>
      <w:tr>
        <w:tc>
          <w:tcPr>
            <w:tcW w:type="dxa" w:w="2992"/>
          </w:tcPr>
          <w:p>
            <w:pPr>
              <w:pStyle w:val="Textodetabla"/>
            </w:pPr>
            <w:r>
              <w:rPr/>
              <w:t xml:space="preserve">nginx no arranca: </w:t>
            </w:r>
            <w:r>
              <w:rPr>
                <w:rFonts w:ascii="Consolas" w:hAnsi="Consolas" w:cs="Consolas" w:eastAsia="Consolas"/>
                <w:sz w:val="22"/>
              </w:rPr>
              <w:t>cannot load certificate</w:t>
            </w:r>
          </w:p>
        </w:tc>
        <w:tc>
          <w:tcPr>
            <w:tcW w:type="dxa" w:w="2235"/>
          </w:tcPr>
          <w:p>
            <w:pPr>
              <w:pStyle w:val="Textodetabla"/>
            </w:pPr>
            <w:r>
              <w:rPr/>
              <w:t xml:space="preserve">Faltan </w:t>
            </w:r>
            <w:r>
              <w:rPr>
                <w:rFonts w:ascii="Consolas" w:hAnsi="Consolas" w:cs="Consolas" w:eastAsia="Consolas"/>
                <w:sz w:val="22"/>
              </w:rPr>
              <w:t>fullchain.pem</w:t>
            </w:r>
            <w:r>
              <w:rPr/>
              <w:t xml:space="preserve"> o </w:t>
            </w:r>
            <w:r>
              <w:rPr>
                <w:rFonts w:ascii="Consolas" w:hAnsi="Consolas" w:cs="Consolas" w:eastAsia="Consolas"/>
                <w:sz w:val="22"/>
              </w:rPr>
              <w:t>privkey.pem</w:t>
            </w:r>
            <w:r>
              <w:rPr/>
              <w:t xml:space="preserve"> en </w:t>
            </w:r>
            <w:r>
              <w:rPr>
                <w:rFonts w:ascii="Consolas" w:hAnsi="Consolas" w:cs="Consolas" w:eastAsia="Consolas"/>
                <w:sz w:val="22"/>
              </w:rPr>
              <w:t>dock/nginx/certs/</w:t>
            </w:r>
          </w:p>
        </w:tc>
        <w:tc>
          <w:tcPr>
            <w:tcW w:type="dxa" w:w="4127"/>
          </w:tcPr>
          <w:p>
            <w:pPr>
              <w:pStyle w:val="Textodetabla"/>
            </w:pPr>
            <w:r>
              <w:rPr/>
              <w:t xml:space="preserve">Generarlos o copiarlos de Let's Encrypt (capítulo </w:t>
            </w:r>
            <w:r>
              <w:rPr/>
              <w:t>HTTPS</w:t>
            </w:r>
            <w:r>
              <w:rPr/>
              <w:t>)</w:t>
            </w:r>
          </w:p>
        </w:tc>
      </w:tr>
      <w:tr>
        <w:tc>
          <w:tcPr>
            <w:tcW w:type="dxa" w:w="2992"/>
          </w:tcPr>
          <w:p>
            <w:pPr>
              <w:pStyle w:val="Textodetabla"/>
            </w:pPr>
            <w:r>
              <w:rPr>
                <w:rFonts w:ascii="Consolas" w:hAnsi="Consolas" w:cs="Consolas" w:eastAsia="Consolas"/>
                <w:sz w:val="22"/>
              </w:rPr>
              <w:t>https://...</w:t>
            </w:r>
            <w:r>
              <w:rPr/>
              <w:t xml:space="preserve"> da </w:t>
            </w:r>
            <w:r>
              <w:rPr>
                <w:rFonts w:ascii="Consolas" w:hAnsi="Consolas" w:cs="Consolas" w:eastAsia="Consolas"/>
                <w:sz w:val="22"/>
              </w:rPr>
              <w:t>502 Bad Gateway</w:t>
            </w:r>
          </w:p>
        </w:tc>
        <w:tc>
          <w:tcPr>
            <w:tcW w:type="dxa" w:w="2235"/>
          </w:tcPr>
          <w:p>
            <w:pPr>
              <w:pStyle w:val="Textodetabla"/>
            </w:pPr>
            <w:r>
              <w:rPr/>
              <w:t>nginx funciona, pero la app está caída o reiniciando</w:t>
            </w:r>
          </w:p>
        </w:tc>
        <w:tc>
          <w:tcPr>
            <w:tcW w:type="dxa" w:w="4127"/>
          </w:tcPr>
          <w:p>
            <w:pPr>
              <w:pStyle w:val="Textodetabla"/>
            </w:pPr>
            <w:r>
              <w:rPr>
                <w:rFonts w:ascii="Consolas" w:hAnsi="Consolas" w:cs="Consolas" w:eastAsia="Consolas"/>
                <w:sz w:val="22"/>
              </w:rPr>
              <w:t>docker logs syscomcli_app --tail 50</w:t>
            </w:r>
            <w:r>
              <w:rPr/>
              <w:t>; ver "Reactivar el sistema"</w:t>
            </w:r>
          </w:p>
        </w:tc>
      </w:tr>
      <w:tr>
        <w:tc>
          <w:tcPr>
            <w:tcW w:type="dxa" w:w="2992"/>
          </w:tcPr>
          <w:p>
            <w:pPr>
              <w:pStyle w:val="Textodetabla"/>
            </w:pPr>
            <w:r>
              <w:rPr/>
              <w:t>Error de CSRF al iniciar sesión por HTTPS</w:t>
            </w:r>
          </w:p>
        </w:tc>
        <w:tc>
          <w:tcPr>
            <w:tcW w:type="dxa" w:w="2235"/>
          </w:tcPr>
          <w:p>
            <w:pPr>
              <w:pStyle w:val="Textodetabla"/>
            </w:pPr>
            <w:r>
              <w:rPr/>
              <w:t xml:space="preserve">Se cambió </w:t>
            </w:r>
            <w:r>
              <w:rPr>
                <w:rFonts w:ascii="Consolas" w:hAnsi="Consolas" w:cs="Consolas" w:eastAsia="Consolas"/>
                <w:sz w:val="22"/>
              </w:rPr>
              <w:t>proxy_set_header Host</w:t>
            </w:r>
            <w:r>
              <w:rPr/>
              <w:t xml:space="preserve"> en nginx</w:t>
            </w:r>
          </w:p>
        </w:tc>
        <w:tc>
          <w:tcPr>
            <w:tcW w:type="dxa" w:w="4127"/>
          </w:tcPr>
          <w:p>
            <w:pPr>
              <w:pStyle w:val="Textodetabla"/>
            </w:pPr>
            <w:r>
              <w:rPr/>
              <w:t xml:space="preserve">Debe quedar </w:t>
            </w:r>
            <w:r>
              <w:rPr>
                <w:rFonts w:ascii="Consolas" w:hAnsi="Consolas" w:cs="Consolas" w:eastAsia="Consolas"/>
                <w:sz w:val="22"/>
              </w:rPr>
              <w:t>Host $http_host</w:t>
            </w:r>
          </w:p>
        </w:tc>
      </w:tr>
      <w:tr>
        <w:tc>
          <w:tcPr>
            <w:tcW w:type="dxa" w:w="2992"/>
          </w:tcPr>
          <w:p>
            <w:pPr>
              <w:pStyle w:val="Textodetabla"/>
            </w:pPr>
            <w:r>
              <w:rPr/>
              <w:t>En el servidor, el 5005 o la base responden desde otra PC</w:t>
            </w:r>
          </w:p>
        </w:tc>
        <w:tc>
          <w:tcPr>
            <w:tcW w:type="dxa" w:w="2235"/>
          </w:tcPr>
          <w:p>
            <w:pPr>
              <w:pStyle w:val="Textodetabla"/>
            </w:pPr>
            <w:r>
              <w:rPr/>
              <w:t xml:space="preserve">Se levantó sin </w:t>
            </w:r>
            <w:r>
              <w:rPr>
                <w:rFonts w:ascii="Consolas" w:hAnsi="Consolas" w:cs="Consolas" w:eastAsia="Consolas"/>
                <w:sz w:val="22"/>
              </w:rPr>
              <w:t>docker-compose.servidor.yml</w:t>
            </w:r>
          </w:p>
        </w:tc>
        <w:tc>
          <w:tcPr>
            <w:tcW w:type="dxa" w:w="4127"/>
          </w:tcPr>
          <w:p>
            <w:pPr>
              <w:pStyle w:val="Textodetabla"/>
            </w:pPr>
            <w:r>
              <w:rPr/>
              <w:t>Levantar con los dos archivos</w:t>
            </w:r>
          </w:p>
        </w:tc>
      </w:tr>
      <w:tr>
        <w:tc>
          <w:tcPr>
            <w:tcW w:type="dxa" w:w="2992"/>
          </w:tcPr>
          <w:p>
            <w:pPr>
              <w:pStyle w:val="Textodetabla"/>
            </w:pPr>
            <w:r>
              <w:rPr/>
              <w:t xml:space="preserve">Una variable </w:t>
            </w:r>
            <w:r>
              <w:rPr>
                <w:rFonts w:ascii="Consolas" w:hAnsi="Consolas" w:cs="Consolas" w:eastAsia="Consolas"/>
                <w:sz w:val="22"/>
              </w:rPr>
              <w:t>${VAR}</w:t>
            </w:r>
            <w:r>
              <w:rPr/>
              <w:t xml:space="preserve"> queda vacía en </w:t>
            </w:r>
            <w:r>
              <w:rPr>
                <w:rFonts w:ascii="Consolas" w:hAnsi="Consolas" w:cs="Consolas" w:eastAsia="Consolas"/>
                <w:sz w:val="22"/>
              </w:rPr>
              <w:t>docker-compose.yml</w:t>
            </w:r>
          </w:p>
        </w:tc>
        <w:tc>
          <w:tcPr>
            <w:tcW w:type="dxa" w:w="2235"/>
          </w:tcPr>
          <w:p>
            <w:pPr>
              <w:pStyle w:val="Textodetabla"/>
            </w:pPr>
            <w:r>
              <w:rPr/>
              <w:t xml:space="preserve">Compose no lee el </w:t>
            </w:r>
            <w:r>
              <w:rPr>
                <w:rFonts w:ascii="Consolas" w:hAnsi="Consolas" w:cs="Consolas" w:eastAsia="Consolas"/>
                <w:sz w:val="22"/>
              </w:rPr>
              <w:t>.env</w:t>
            </w:r>
            <w:r>
              <w:rPr/>
              <w:t xml:space="preserve"> de la raíz para </w:t>
            </w:r>
            <w:r>
              <w:rPr>
                <w:rFonts w:ascii="Consolas" w:hAnsi="Consolas" w:cs="Consolas" w:eastAsia="Consolas"/>
                <w:sz w:val="22"/>
              </w:rPr>
              <w:t>${VAR}</w:t>
            </w:r>
          </w:p>
        </w:tc>
        <w:tc>
          <w:tcPr>
            <w:tcW w:type="dxa" w:w="4127"/>
          </w:tcPr>
          <w:p>
            <w:pPr>
              <w:pStyle w:val="Textodetabla"/>
            </w:pPr>
            <w:r>
              <w:rPr/>
              <w:t xml:space="preserve">Usar </w:t>
            </w:r>
            <w:r>
              <w:rPr>
                <w:rFonts w:ascii="Consolas" w:hAnsi="Consolas" w:cs="Consolas" w:eastAsia="Consolas"/>
                <w:sz w:val="22"/>
              </w:rPr>
              <w:t>env_file:</w:t>
            </w:r>
            <w:r>
              <w:rPr/>
              <w:t xml:space="preserve">, no </w:t>
            </w:r>
            <w:r>
              <w:rPr>
                <w:rFonts w:ascii="Consolas" w:hAnsi="Consolas" w:cs="Consolas" w:eastAsia="Consolas"/>
                <w:sz w:val="22"/>
              </w:rPr>
              <w:t>${VAR}</w:t>
            </w:r>
            <w:r>
              <w:rPr/>
              <w:t xml:space="preserve"> en </w:t>
            </w:r>
            <w:r>
              <w:rPr>
                <w:rFonts w:ascii="Consolas" w:hAnsi="Consolas" w:cs="Consolas" w:eastAsia="Consolas"/>
                <w:sz w:val="22"/>
              </w:rPr>
              <w:t>environment:</w:t>
            </w:r>
          </w:p>
        </w:tc>
      </w:tr>
      <w:tr>
        <w:tc>
          <w:tcPr>
            <w:tcW w:type="dxa" w:w="2992"/>
          </w:tcPr>
          <w:p>
            <w:pPr>
              <w:pStyle w:val="Textodetabla"/>
            </w:pPr>
            <w:r>
              <w:rPr/>
              <w:t>Docker Desktop no arranca o los contenedores no aparecen</w:t>
            </w:r>
          </w:p>
        </w:tc>
        <w:tc>
          <w:tcPr>
            <w:tcW w:type="dxa" w:w="2235"/>
          </w:tcPr>
          <w:p>
            <w:pPr>
              <w:pStyle w:val="Textodetabla"/>
            </w:pPr>
            <w:r>
              <w:rPr/>
              <w:t>El motor de Docker está detenido</w:t>
            </w:r>
          </w:p>
        </w:tc>
        <w:tc>
          <w:tcPr>
            <w:tcW w:type="dxa" w:w="4127"/>
          </w:tcPr>
          <w:p>
            <w:pPr>
              <w:pStyle w:val="Textodetabla"/>
            </w:pPr>
            <w:r>
              <w:rPr/>
              <w:t xml:space="preserve">Abrir Docker Desktop, esperar </w:t>
            </w:r>
            <w:r>
              <w:rPr>
                <w:i/>
              </w:rPr>
              <w:t>Engine running</w:t>
            </w:r>
            <w:r>
              <w:rPr/>
              <w:t xml:space="preserve"> y ejecutar </w:t>
            </w:r>
            <w:r>
              <w:rPr>
                <w:rFonts w:ascii="Consolas" w:hAnsi="Consolas" w:cs="Consolas" w:eastAsia="Consolas"/>
                <w:sz w:val="22"/>
              </w:rPr>
              <w:t>up -d</w:t>
            </w:r>
          </w:p>
        </w:tc>
      </w:tr>
      <w:tr>
        <w:tc>
          <w:tcPr>
            <w:tcW w:type="dxa" w:w="2992"/>
          </w:tcPr>
          <w:p>
            <w:pPr>
              <w:pStyle w:val="Textodetabla"/>
            </w:pPr>
            <w:r>
              <w:rPr/>
              <w:t xml:space="preserve">Un contenedor aparece como </w:t>
            </w:r>
            <w:r>
              <w:rPr>
                <w:rFonts w:ascii="Consolas" w:hAnsi="Consolas" w:cs="Consolas" w:eastAsia="Consolas"/>
                <w:sz w:val="22"/>
              </w:rPr>
              <w:t>Restarting</w:t>
            </w:r>
            <w:r>
              <w:rPr/>
              <w:t xml:space="preserve"> todo el tiempo</w:t>
            </w:r>
          </w:p>
        </w:tc>
        <w:tc>
          <w:tcPr>
            <w:tcW w:type="dxa" w:w="2235"/>
          </w:tcPr>
          <w:p>
            <w:pPr>
              <w:pStyle w:val="Textodetabla"/>
            </w:pPr>
            <w:r>
              <w:rPr/>
              <w:t>Falla al arrancar y Docker lo reintenta</w:t>
            </w:r>
          </w:p>
        </w:tc>
        <w:tc>
          <w:tcPr>
            <w:tcW w:type="dxa" w:w="4127"/>
          </w:tcPr>
          <w:p>
            <w:pPr>
              <w:pStyle w:val="Textodetabla"/>
            </w:pPr>
            <w:r>
              <w:rPr/>
              <w:t>Leer su log (</w:t>
            </w:r>
            <w:r>
              <w:rPr>
                <w:rFonts w:ascii="Consolas" w:hAnsi="Consolas" w:cs="Consolas" w:eastAsia="Consolas"/>
                <w:sz w:val="22"/>
              </w:rPr>
              <w:t>docker logs &lt;contenedor&gt; --tail 50</w:t>
            </w:r>
            <w:r>
              <w:rPr/>
              <w:t>) y corregir la causa</w:t>
            </w:r>
          </w:p>
        </w:tc>
      </w:tr>
    </w:tbl>
    <w:p/>
    <w:p>
      <w:pPr>
        <w:pStyle w:val="Heading1"/>
        <w:pageBreakBefore w:val="0"/>
      </w:pPr>
      <w:r>
        <w:t>Riesgos aceptados y normativa</w:t>
      </w:r>
    </w:p>
    <w:p>
      <w:pPr>
        <w:pStyle w:val="Heading2"/>
      </w:pPr>
      <w:r>
        <w:t>Riesgos aceptados</w:t>
      </w:r>
    </w:p>
    <w:tbl>
      <w:tblPr>
        <w:tblStyle w:val="TableGrid"/>
        <w:tblW w:type="auto" w:w="0"/>
        <w:tblLayout w:type="fixed"/>
        <w:tblLook w:firstColumn="1" w:firstRow="1" w:lastColumn="0" w:lastRow="0" w:noHBand="0" w:noVBand="1" w:val="04A0"/>
      </w:tblPr>
      <w:tblGrid>
        <w:gridCol w:w="3118"/>
        <w:gridCol w:w="3118"/>
        <w:gridCol w:w="3118"/>
      </w:tblGrid>
      <w:tr>
        <w:trPr>
          <w:tblHeader/>
        </w:trPr>
        <w:tc>
          <w:tcPr>
            <w:tcW w:type="dxa" w:w="3118"/>
            <w:shd w:val="clear" w:color="auto" w:fill="D9D9D9"/>
          </w:tcPr>
          <w:p>
            <w:pPr>
              <w:pStyle w:val="Textodetabla"/>
            </w:pPr>
            <w:r>
              <w:rPr>
                <w:b/>
              </w:rPr>
              <w:t>Riesgo</w:t>
            </w:r>
          </w:p>
        </w:tc>
        <w:tc>
          <w:tcPr>
            <w:tcW w:type="dxa" w:w="2831"/>
            <w:shd w:val="clear" w:color="auto" w:fill="D9D9D9"/>
          </w:tcPr>
          <w:p>
            <w:pPr>
              <w:pStyle w:val="Textodetabla"/>
            </w:pPr>
            <w:r>
              <w:rPr>
                <w:b/>
              </w:rPr>
              <w:t>Por qué se acepta</w:t>
            </w:r>
          </w:p>
        </w:tc>
        <w:tc>
          <w:tcPr>
            <w:tcW w:type="dxa" w:w="3405"/>
            <w:shd w:val="clear" w:color="auto" w:fill="D9D9D9"/>
          </w:tcPr>
          <w:p>
            <w:pPr>
              <w:pStyle w:val="Textodetabla"/>
            </w:pPr>
            <w:r>
              <w:rPr>
                <w:b/>
              </w:rPr>
              <w:t>Mitigación</w:t>
            </w:r>
          </w:p>
        </w:tc>
      </w:tr>
      <w:tr>
        <w:tc>
          <w:tcPr>
            <w:tcW w:type="dxa" w:w="3118"/>
          </w:tcPr>
          <w:p>
            <w:pPr>
              <w:pStyle w:val="Textodetabla"/>
            </w:pPr>
            <w:r>
              <w:rPr/>
              <w:t>En desarrollo, los puertos 5005, 5434 y 5680 están abiertos a la red local</w:t>
            </w:r>
          </w:p>
        </w:tc>
        <w:tc>
          <w:tcPr>
            <w:tcW w:type="dxa" w:w="2831"/>
          </w:tcPr>
          <w:p>
            <w:pPr>
              <w:pStyle w:val="Textodetabla"/>
            </w:pPr>
            <w:r>
              <w:rPr/>
              <w:t>Se trabaja con varios proyectos en paralelo</w:t>
            </w:r>
          </w:p>
        </w:tc>
        <w:tc>
          <w:tcPr>
            <w:tcW w:type="dxa" w:w="3405"/>
          </w:tcPr>
          <w:p>
            <w:pPr>
              <w:pStyle w:val="Textodetabla"/>
            </w:pPr>
            <w:r>
              <w:rPr/>
              <w:t>En el servidor se cierran; en desarrollo no hay datos reales de pacientes</w:t>
            </w:r>
          </w:p>
        </w:tc>
      </w:tr>
      <w:tr>
        <w:tc>
          <w:tcPr>
            <w:tcW w:type="dxa" w:w="3118"/>
          </w:tcPr>
          <w:p>
            <w:pPr>
              <w:pStyle w:val="Textodetabla"/>
            </w:pPr>
            <w:r>
              <w:rPr/>
              <w:t>Un tercero puede bloquear una cuenta ajena con intentos fallidos</w:t>
            </w:r>
          </w:p>
        </w:tc>
        <w:tc>
          <w:tcPr>
            <w:tcW w:type="dxa" w:w="2831"/>
          </w:tcPr>
          <w:p>
            <w:pPr>
              <w:pStyle w:val="Textodetabla"/>
            </w:pPr>
            <w:r>
              <w:rPr/>
              <w:t>Es el costo del bloqueo por cuenta</w:t>
            </w:r>
          </w:p>
        </w:tc>
        <w:tc>
          <w:tcPr>
            <w:tcW w:type="dxa" w:w="3405"/>
          </w:tcPr>
          <w:p>
            <w:pPr>
              <w:pStyle w:val="Textodetabla"/>
            </w:pPr>
            <w:r>
              <w:rPr/>
              <w:t>El bloqueo indefinido requiere un administrador; queda auditado con la IP de origen</w:t>
            </w:r>
          </w:p>
        </w:tc>
      </w:tr>
      <w:tr>
        <w:tc>
          <w:tcPr>
            <w:tcW w:type="dxa" w:w="3118"/>
          </w:tcPr>
          <w:p>
            <w:pPr>
              <w:pStyle w:val="Textodetabla"/>
            </w:pPr>
            <w:r>
              <w:rPr/>
              <w:t>Dentro del contenedor de la base, las conexiones locales no piden contraseña</w:t>
            </w:r>
          </w:p>
        </w:tc>
        <w:tc>
          <w:tcPr>
            <w:tcW w:type="dxa" w:w="2831"/>
          </w:tcPr>
          <w:p>
            <w:pPr>
              <w:pStyle w:val="Textodetabla"/>
            </w:pPr>
            <w:r>
              <w:rPr/>
              <w:t>Requiere acceso a Docker, que equivale a ser administrador del equipo</w:t>
            </w:r>
          </w:p>
        </w:tc>
        <w:tc>
          <w:tcPr>
            <w:tcW w:type="dxa" w:w="3405"/>
          </w:tcPr>
          <w:p>
            <w:pPr>
              <w:pStyle w:val="Textodetabla"/>
            </w:pPr>
            <w:r>
              <w:rPr/>
              <w:t>El acceso al servidor queda restringido al administrador</w:t>
            </w:r>
          </w:p>
        </w:tc>
      </w:tr>
      <w:tr>
        <w:tc>
          <w:tcPr>
            <w:tcW w:type="dxa" w:w="3118"/>
          </w:tcPr>
          <w:p>
            <w:pPr>
              <w:pStyle w:val="Textodetabla"/>
            </w:pPr>
            <w:r>
              <w:rPr/>
              <w:t>Los backups están en el mismo disco que la base</w:t>
            </w:r>
          </w:p>
        </w:tc>
        <w:tc>
          <w:tcPr>
            <w:tcW w:type="dxa" w:w="2831"/>
          </w:tcPr>
          <w:p>
            <w:pPr>
              <w:pStyle w:val="Textodetabla"/>
            </w:pPr>
            <w:r>
              <w:rPr/>
              <w:t>Infraestructura de un solo equipo</w:t>
            </w:r>
          </w:p>
        </w:tc>
        <w:tc>
          <w:tcPr>
            <w:tcW w:type="dxa" w:w="3405"/>
          </w:tcPr>
          <w:p>
            <w:pPr>
              <w:pStyle w:val="Textodetabla"/>
            </w:pPr>
            <w:r>
              <w:rPr/>
              <w:t>Están cifrados; se recomienda una copia semanal fuera del equipo</w:t>
            </w:r>
          </w:p>
        </w:tc>
      </w:tr>
      <w:tr>
        <w:tc>
          <w:tcPr>
            <w:tcW w:type="dxa" w:w="3118"/>
          </w:tcPr>
          <w:p>
            <w:pPr>
              <w:pStyle w:val="Textodetabla"/>
            </w:pPr>
            <w:r>
              <w:rPr/>
              <w:t>Sin Content-Security-Policy</w:t>
            </w:r>
          </w:p>
        </w:tc>
        <w:tc>
          <w:tcPr>
            <w:tcW w:type="dxa" w:w="2831"/>
          </w:tcPr>
          <w:p>
            <w:pPr>
              <w:pStyle w:val="Textodetabla"/>
            </w:pPr>
            <w:r>
              <w:rPr/>
              <w:t>Las plantillas usan scripts en línea y CDNs</w:t>
            </w:r>
          </w:p>
        </w:tc>
        <w:tc>
          <w:tcPr>
            <w:tcW w:type="dxa" w:w="3405"/>
          </w:tcPr>
          <w:p>
            <w:pPr>
              <w:pStyle w:val="Textodetabla"/>
            </w:pPr>
            <w:r>
              <w:rPr/>
              <w:t>Mejora futura</w:t>
            </w:r>
          </w:p>
        </w:tc>
      </w:tr>
    </w:tbl>
    <w:p/>
    <w:p>
      <w:pPr>
        <w:pStyle w:val="Heading2"/>
      </w:pPr>
      <w:r>
        <w:t>Pendiente de incorporar</w:t>
      </w:r>
    </w:p>
    <w:p>
      <w:pPr>
        <w:pStyle w:val="ListBullet"/>
      </w:pPr>
      <w:r>
        <w:rPr/>
        <w:t>Auditoría de cambios en los datos con el valor anterior y el nuevo, y registros de auditoría que no se puedan modificar ni borrar.</w:t>
      </w:r>
    </w:p>
    <w:p>
      <w:pPr>
        <w:pStyle w:val="ListBullet"/>
      </w:pPr>
      <w:r>
        <w:rPr/>
        <w:t>Vistas y procedimientos almacenados: qué hay, cómo se usan y cómo probarlos.</w:t>
      </w:r>
    </w:p>
    <w:p>
      <w:pPr>
        <w:pStyle w:val="Heading2"/>
      </w:pPr>
      <w:r>
        <w:t>Normativa de referencia</w:t>
      </w:r>
    </w:p>
    <w:p>
      <w:r>
        <w:rPr/>
        <w:t xml:space="preserve">ISO/IEC 27001 (gestión de la seguridad de la información) y las buenas prácticas de OWASP se usan como </w:t>
      </w:r>
      <w:r>
        <w:rPr>
          <w:b/>
        </w:rPr>
        <w:t>referencia</w:t>
      </w:r>
      <w:r>
        <w:rPr/>
        <w:t>, no como certificación. El tratamiento de datos de salud se rige por la legislación paraguaya de protección de datos personales vigente.</w:t>
      </w:r>
    </w:p>
    <w:p>
      <w:pPr>
        <w:pStyle w:val="Títulodeanexo"/>
      </w:pPr>
      <w:r>
        <w:t>Anexo A. Scripts y archivos de configuración</w:t>
      </w:r>
    </w:p>
    <w:p>
      <w:r>
        <w:t>Contenido vigente de cada archivo al 21/10/2026, tomado directamente del sistema. Las rutas son relativas a la carpeta raíz del proyecto (syscomcli). Las contraseñas no aparecen: viven en el .env, que no forma parte de este anexo.</w:t>
      </w:r>
    </w:p>
    <w:tbl>
      <w:tblPr>
        <w:tblStyle w:val="TableGrid"/>
        <w:tblW w:type="auto" w:w="0"/>
        <w:jc w:val="center"/>
        <w:tblLayout w:type="fixed"/>
        <w:tblLook w:firstColumn="1" w:firstRow="1" w:lastColumn="0" w:lastRow="0" w:noHBand="0" w:noVBand="1" w:val="04A0"/>
      </w:tblPr>
      <w:tblGrid>
        <w:gridCol w:w="4677"/>
        <w:gridCol w:w="4677"/>
      </w:tblGrid>
      <w:tr>
        <w:trPr>
          <w:tblHeader/>
        </w:trPr>
        <w:tc>
          <w:tcPr>
            <w:tcW w:type="dxa" w:w="4252"/>
            <w:shd w:val="clear" w:color="auto" w:fill="D9D9D9"/>
          </w:tcPr>
          <w:p>
            <w:pPr>
              <w:pStyle w:val="Textodetabla"/>
            </w:pPr>
            <w:r>
              <w:rPr>
                <w:b/>
              </w:rPr>
              <w:t>Archivo</w:t>
            </w:r>
          </w:p>
        </w:tc>
        <w:tc>
          <w:tcPr>
            <w:tcW w:type="dxa" w:w="5102"/>
            <w:shd w:val="clear" w:color="auto" w:fill="D9D9D9"/>
          </w:tcPr>
          <w:p>
            <w:pPr>
              <w:pStyle w:val="Textodetabla"/>
            </w:pPr>
            <w:r>
              <w:rPr>
                <w:b/>
              </w:rPr>
              <w:t>Para qué sirve</w:t>
            </w:r>
          </w:p>
        </w:tc>
      </w:tr>
      <w:tr>
        <w:tc>
          <w:tcPr>
            <w:tcW w:type="dxa" w:w="4252"/>
          </w:tcPr>
          <w:p>
            <w:pPr>
              <w:pStyle w:val="Textodetabla"/>
            </w:pPr>
            <w:r>
              <w:t>dock/docker-compose.yml</w:t>
            </w:r>
          </w:p>
        </w:tc>
        <w:tc>
          <w:tcPr>
            <w:tcW w:type="dxa" w:w="5102"/>
          </w:tcPr>
          <w:p>
            <w:pPr>
              <w:pStyle w:val="Textodetabla"/>
            </w:pPr>
            <w:r>
              <w:t>Definición de los contenedores (desarrollo)</w:t>
            </w:r>
          </w:p>
        </w:tc>
      </w:tr>
      <w:tr>
        <w:tc>
          <w:tcPr>
            <w:tcW w:type="dxa" w:w="4252"/>
          </w:tcPr>
          <w:p>
            <w:pPr>
              <w:pStyle w:val="Textodetabla"/>
            </w:pPr>
            <w:r>
              <w:t>dock/docker-compose.servidor.yml</w:t>
            </w:r>
          </w:p>
        </w:tc>
        <w:tc>
          <w:tcPr>
            <w:tcW w:type="dxa" w:w="5102"/>
          </w:tcPr>
          <w:p>
            <w:pPr>
              <w:pStyle w:val="Textodetabla"/>
            </w:pPr>
            <w:r>
              <w:t>Ajustes del servidor: puertos cerrados y HSTS</w:t>
            </w:r>
          </w:p>
        </w:tc>
      </w:tr>
      <w:tr>
        <w:tc>
          <w:tcPr>
            <w:tcW w:type="dxa" w:w="4252"/>
          </w:tcPr>
          <w:p>
            <w:pPr>
              <w:pStyle w:val="Textodetabla"/>
            </w:pPr>
            <w:r>
              <w:t>dock/Dockerfile</w:t>
            </w:r>
          </w:p>
        </w:tc>
        <w:tc>
          <w:tcPr>
            <w:tcW w:type="dxa" w:w="5102"/>
          </w:tcPr>
          <w:p>
            <w:pPr>
              <w:pStyle w:val="Textodetabla"/>
            </w:pPr>
            <w:r>
              <w:t>Imagen de la aplicación y modo de arranque</w:t>
            </w:r>
          </w:p>
        </w:tc>
      </w:tr>
      <w:tr>
        <w:tc>
          <w:tcPr>
            <w:tcW w:type="dxa" w:w="4252"/>
          </w:tcPr>
          <w:p>
            <w:pPr>
              <w:pStyle w:val="Textodetabla"/>
            </w:pPr>
            <w:r>
              <w:t>.env.example</w:t>
            </w:r>
          </w:p>
        </w:tc>
        <w:tc>
          <w:tcPr>
            <w:tcW w:type="dxa" w:w="5102"/>
          </w:tcPr>
          <w:p>
            <w:pPr>
              <w:pStyle w:val="Textodetabla"/>
            </w:pPr>
            <w:r>
              <w:t>Plantilla del .env, sin valores</w:t>
            </w:r>
          </w:p>
        </w:tc>
      </w:tr>
      <w:tr>
        <w:tc>
          <w:tcPr>
            <w:tcW w:type="dxa" w:w="4252"/>
          </w:tcPr>
          <w:p>
            <w:pPr>
              <w:pStyle w:val="Textodetabla"/>
            </w:pPr>
            <w:r>
              <w:t>dock/backup/entrypoint.sh</w:t>
            </w:r>
          </w:p>
        </w:tc>
        <w:tc>
          <w:tcPr>
            <w:tcW w:type="dxa" w:w="5102"/>
          </w:tcPr>
          <w:p>
            <w:pPr>
              <w:pStyle w:val="Textodetabla"/>
            </w:pPr>
            <w:r>
              <w:t>Servicio de backup: ciclo cada 24 h</w:t>
            </w:r>
          </w:p>
        </w:tc>
      </w:tr>
      <w:tr>
        <w:tc>
          <w:tcPr>
            <w:tcW w:type="dxa" w:w="4252"/>
          </w:tcPr>
          <w:p>
            <w:pPr>
              <w:pStyle w:val="Textodetabla"/>
            </w:pPr>
            <w:r>
              <w:t>dock/backup/backup.sh</w:t>
            </w:r>
          </w:p>
        </w:tc>
        <w:tc>
          <w:tcPr>
            <w:tcW w:type="dxa" w:w="5102"/>
          </w:tcPr>
          <w:p>
            <w:pPr>
              <w:pStyle w:val="Textodetabla"/>
            </w:pPr>
            <w:r>
              <w:t>Backup cifrado con GPG y rotación</w:t>
            </w:r>
          </w:p>
        </w:tc>
      </w:tr>
      <w:tr>
        <w:tc>
          <w:tcPr>
            <w:tcW w:type="dxa" w:w="4252"/>
          </w:tcPr>
          <w:p>
            <w:pPr>
              <w:pStyle w:val="Textodetabla"/>
            </w:pPr>
            <w:r>
              <w:t>dock/backup/restore_test.sh</w:t>
            </w:r>
          </w:p>
        </w:tc>
        <w:tc>
          <w:tcPr>
            <w:tcW w:type="dxa" w:w="5102"/>
          </w:tcPr>
          <w:p>
            <w:pPr>
              <w:pStyle w:val="Textodetabla"/>
            </w:pPr>
            <w:r>
              <w:t>Prueba de restauración</w:t>
            </w:r>
          </w:p>
        </w:tc>
      </w:tr>
      <w:tr>
        <w:tc>
          <w:tcPr>
            <w:tcW w:type="dxa" w:w="4252"/>
          </w:tcPr>
          <w:p>
            <w:pPr>
              <w:pStyle w:val="Textodetabla"/>
            </w:pPr>
            <w:r>
              <w:t>dock/nginx/conf.d/default.conf</w:t>
            </w:r>
          </w:p>
        </w:tc>
        <w:tc>
          <w:tcPr>
            <w:tcW w:type="dxa" w:w="5102"/>
          </w:tcPr>
          <w:p>
            <w:pPr>
              <w:pStyle w:val="Textodetabla"/>
            </w:pPr>
            <w:r>
              <w:t>Proxy HTTPS (nginx)</w:t>
            </w:r>
          </w:p>
        </w:tc>
      </w:tr>
      <w:tr>
        <w:tc>
          <w:tcPr>
            <w:tcW w:type="dxa" w:w="4252"/>
          </w:tcPr>
          <w:p>
            <w:pPr>
              <w:pStyle w:val="Textodetabla"/>
            </w:pPr>
            <w:r>
              <w:t>dock/nginx/hsts.conf</w:t>
            </w:r>
          </w:p>
        </w:tc>
        <w:tc>
          <w:tcPr>
            <w:tcW w:type="dxa" w:w="5102"/>
          </w:tcPr>
          <w:p>
            <w:pPr>
              <w:pStyle w:val="Textodetabla"/>
            </w:pPr>
            <w:r>
              <w:t>HSTS (solo servidor)</w:t>
            </w:r>
          </w:p>
        </w:tc>
      </w:tr>
      <w:tr>
        <w:tc>
          <w:tcPr>
            <w:tcW w:type="dxa" w:w="4252"/>
          </w:tcPr>
          <w:p>
            <w:pPr>
              <w:pStyle w:val="Textodetabla"/>
            </w:pPr>
            <w:r>
              <w:t>dock/nginx/generar_cert_local.sh</w:t>
            </w:r>
          </w:p>
        </w:tc>
        <w:tc>
          <w:tcPr>
            <w:tcW w:type="dxa" w:w="5102"/>
          </w:tcPr>
          <w:p>
            <w:pPr>
              <w:pStyle w:val="Textodetabla"/>
            </w:pPr>
            <w:r>
              <w:t>Certificado autofirmado de desarrollo</w:t>
            </w:r>
          </w:p>
        </w:tc>
      </w:tr>
      <w:tr>
        <w:tc>
          <w:tcPr>
            <w:tcW w:type="dxa" w:w="4252"/>
          </w:tcPr>
          <w:p>
            <w:pPr>
              <w:pStyle w:val="Textodetabla"/>
            </w:pPr>
            <w:r>
              <w:t>migrations/17_rol_sysclin_app.sql</w:t>
            </w:r>
          </w:p>
        </w:tc>
        <w:tc>
          <w:tcPr>
            <w:tcW w:type="dxa" w:w="5102"/>
          </w:tcPr>
          <w:p>
            <w:pPr>
              <w:pStyle w:val="Textodetabla"/>
            </w:pPr>
            <w:r>
              <w:t>Rol de la aplicación con permisos mínimos</w:t>
            </w:r>
          </w:p>
        </w:tc>
      </w:tr>
    </w:tbl>
    <w:p/>
    <w:p>
      <w:pPr>
        <w:pStyle w:val="Títulodeanexo2"/>
      </w:pPr>
      <w:r>
        <w:t>A.1 dock/docker-compose.yml</w:t>
      </w:r>
    </w:p>
    <w:p>
      <w:r>
        <w:t>Definición de los contenedores (desarrollo).</w:t>
      </w:r>
    </w:p>
    <w:p>
      <w:pPr>
        <w:pStyle w:val="Código"/>
      </w:pPr>
      <w:r>
        <w:t>services:</w:t>
      </w:r>
    </w:p>
    <w:p>
      <w:pPr>
        <w:pStyle w:val="Código"/>
      </w:pPr>
      <w:r>
        <w:t xml:space="preserve">  db:</w:t>
      </w:r>
    </w:p>
    <w:p>
      <w:pPr>
        <w:pStyle w:val="Código"/>
      </w:pPr>
      <w:r>
        <w:t xml:space="preserve">    image: postgres:17</w:t>
      </w:r>
    </w:p>
    <w:p>
      <w:pPr>
        <w:pStyle w:val="Código"/>
      </w:pPr>
      <w:r>
        <w:t xml:space="preserve">    container_name: syscomcli_bd # Nombre de contenedor BD para TESIS</w:t>
      </w:r>
    </w:p>
    <w:p>
      <w:pPr>
        <w:pStyle w:val="Código"/>
      </w:pPr>
      <w:r>
        <w:t xml:space="preserve">    restart: always</w:t>
      </w:r>
    </w:p>
    <w:p>
      <w:pPr>
        <w:pStyle w:val="Código"/>
      </w:pPr>
      <w:r>
        <w:t xml:space="preserve">    # ESTO ACELERA LA CARGA DE DUMPS:</w:t>
      </w:r>
    </w:p>
    <w:p>
      <w:pPr>
        <w:pStyle w:val="Código"/>
      </w:pPr>
      <w:r>
        <w:t xml:space="preserve">    command: &gt;</w:t>
      </w:r>
    </w:p>
    <w:p>
      <w:pPr>
        <w:pStyle w:val="Código"/>
      </w:pPr>
      <w:r>
        <w:t xml:space="preserve">      postgres  -c synchronous_commit=off  -c full_page_writes=off -c max_wal_size=3GB -c checkpoint_timeout=20min</w:t>
      </w:r>
    </w:p>
    <w:p>
      <w:pPr>
        <w:pStyle w:val="Código"/>
      </w:pPr>
      <w:r>
        <w:t xml:space="preserve">    # POSTGRES_USER/POSTGRES_PASSWORD/POSTGRES_DB llegan por env_file (sin ${VAR}: compose no interpola el .env de la raiz).</w:t>
      </w:r>
    </w:p>
    <w:p>
      <w:pPr>
        <w:pStyle w:val="Código"/>
      </w:pPr>
      <w:r>
        <w:t xml:space="preserve">    # Solo se usan al crear un volumen nuevo; con el volumen existente la clave se cambia con ALTER ROLE.</w:t>
      </w:r>
    </w:p>
    <w:p>
      <w:pPr>
        <w:pStyle w:val="Código"/>
      </w:pPr>
      <w:r>
        <w:t xml:space="preserve">    env_file:</w:t>
      </w:r>
    </w:p>
    <w:p>
      <w:pPr>
        <w:pStyle w:val="Código"/>
      </w:pPr>
      <w:r>
        <w:t xml:space="preserve">      - ../.env</w:t>
      </w:r>
    </w:p>
    <w:p>
      <w:pPr>
        <w:pStyle w:val="Código"/>
      </w:pPr>
      <w:r>
        <w:t xml:space="preserve">    environment:</w:t>
      </w:r>
    </w:p>
    <w:p>
      <w:pPr>
        <w:pStyle w:val="Código"/>
      </w:pPr>
      <w:r>
        <w:t xml:space="preserve">      - TZ=America/Asuncion # hora de Paraguay en el sistema operativo y en los logs (la base: ALTER DATABASE ... SET timezone)</w:t>
      </w:r>
    </w:p>
    <w:p>
      <w:pPr>
        <w:pStyle w:val="Código"/>
      </w:pPr>
      <w:r>
        <w:t xml:space="preserve">    ports:</w:t>
      </w:r>
    </w:p>
    <w:p>
      <w:pPr>
        <w:pStyle w:val="Código"/>
      </w:pPr>
      <w:r>
        <w:t xml:space="preserve">      - "5434:5432" # Expuesto en el puerto 5434 (ya que 5432 y 5433 están en uso)</w:t>
      </w:r>
    </w:p>
    <w:p>
      <w:pPr>
        <w:pStyle w:val="Código"/>
      </w:pPr>
      <w:r>
        <w:t xml:space="preserve">    volumes:</w:t>
      </w:r>
    </w:p>
    <w:p>
      <w:pPr>
        <w:pStyle w:val="Código"/>
      </w:pPr>
      <w:r>
        <w:t xml:space="preserve">      - ./init-db:/docker-entrypoint-initdb.d:ro</w:t>
      </w:r>
    </w:p>
    <w:p>
      <w:pPr>
        <w:pStyle w:val="Código"/>
      </w:pPr>
      <w:r>
        <w:t xml:space="preserve">      - tesis_syscomcli_data:/var/lib/postgresql/data</w:t>
      </w:r>
    </w:p>
    <w:p>
      <w:pPr>
        <w:pStyle w:val="Código"/>
      </w:pPr>
      <w:r>
        <w:t xml:space="preserve">    networks:</w:t>
      </w:r>
    </w:p>
    <w:p>
      <w:pPr>
        <w:pStyle w:val="Código"/>
      </w:pPr>
      <w:r>
        <w:t xml:space="preserve">      - network-tesis</w:t>
      </w:r>
    </w:p>
    <w:p>
      <w:pPr>
        <w:pStyle w:val="Código"/>
      </w:pPr>
      <w:r>
        <w:t xml:space="preserve">    shm_size: '256mb'</w:t>
      </w:r>
    </w:p>
    <w:p>
      <w:pPr>
        <w:pStyle w:val="Código"/>
      </w:pPr>
      <w:r>
        <w:t xml:space="preserve">    healthcheck:</w:t>
      </w:r>
    </w:p>
    <w:p>
      <w:pPr>
        <w:pStyle w:val="Código"/>
      </w:pPr>
      <w:r>
        <w:t xml:space="preserve">      test: [ "CMD-SHELL", "pg_isready -U postgres" ]</w:t>
      </w:r>
    </w:p>
    <w:p>
      <w:pPr>
        <w:pStyle w:val="Código"/>
      </w:pPr>
      <w:r>
        <w:t xml:space="preserve">      interval: 10s</w:t>
      </w:r>
    </w:p>
    <w:p>
      <w:pPr>
        <w:pStyle w:val="Código"/>
      </w:pPr>
      <w:r>
        <w:t xml:space="preserve">      timeout: 5s</w:t>
      </w:r>
    </w:p>
    <w:p>
      <w:pPr>
        <w:pStyle w:val="Código"/>
      </w:pPr>
      <w:r>
        <w:t xml:space="preserve">      retries: 5</w:t>
      </w:r>
    </w:p>
    <w:p>
      <w:pPr>
        <w:pStyle w:val="Código"/>
      </w:pPr>
      <w:r>
        <w:t xml:space="preserve"> </w:t>
      </w:r>
    </w:p>
    <w:p>
      <w:pPr>
        <w:pStyle w:val="Código"/>
      </w:pPr>
      <w:r>
        <w:t xml:space="preserve">  backup:</w:t>
      </w:r>
    </w:p>
    <w:p>
      <w:pPr>
        <w:pStyle w:val="Código"/>
      </w:pPr>
      <w:r>
        <w:t xml:space="preserve">    image: postgres:17</w:t>
      </w:r>
    </w:p>
    <w:p>
      <w:pPr>
        <w:pStyle w:val="Código"/>
      </w:pPr>
      <w:r>
        <w:t xml:space="preserve">    container_name: syscomcli_backup # Backup automatico de la BD (pg_dump programado)</w:t>
      </w:r>
    </w:p>
    <w:p>
      <w:pPr>
        <w:pStyle w:val="Código"/>
      </w:pPr>
      <w:r>
        <w:t xml:space="preserve">    restart: always</w:t>
      </w:r>
    </w:p>
    <w:p>
      <w:pPr>
        <w:pStyle w:val="Código"/>
      </w:pPr>
      <w:r>
        <w:t xml:space="preserve">    env_file:</w:t>
      </w:r>
    </w:p>
    <w:p>
      <w:pPr>
        <w:pStyle w:val="Código"/>
      </w:pPr>
      <w:r>
        <w:t xml:space="preserve">      - ../.env</w:t>
      </w:r>
    </w:p>
    <w:p>
      <w:pPr>
        <w:pStyle w:val="Código"/>
      </w:pPr>
      <w:r>
        <w:t xml:space="preserve">    environment:</w:t>
      </w:r>
    </w:p>
    <w:p>
      <w:pPr>
        <w:pStyle w:val="Código"/>
      </w:pPr>
      <w:r>
        <w:t xml:space="preserve">      - DB_HOST=db</w:t>
      </w:r>
    </w:p>
    <w:p>
      <w:pPr>
        <w:pStyle w:val="Código"/>
      </w:pPr>
      <w:r>
        <w:t xml:space="preserve">      - TZ=America/Asuncion # hora de Paraguay en los nombres de los backups y en el log</w:t>
      </w:r>
    </w:p>
    <w:p>
      <w:pPr>
        <w:pStyle w:val="Código"/>
      </w:pPr>
      <w:r>
        <w:t xml:space="preserve">      - BACKUP_INTERVAL_SECONDS=86400 # cada 24h</w:t>
      </w:r>
    </w:p>
    <w:p>
      <w:pPr>
        <w:pStyle w:val="Código"/>
      </w:pPr>
      <w:r>
        <w:t xml:space="preserve">      - BACKUP_RETENTION_DAYS=14 # se conservan los ultimos 14 dias</w:t>
      </w:r>
    </w:p>
    <w:p>
      <w:pPr>
        <w:pStyle w:val="Código"/>
      </w:pPr>
      <w:r>
        <w:t xml:space="preserve">    entrypoint: [ "sh", "/scripts/entrypoint.sh" ]</w:t>
      </w:r>
    </w:p>
    <w:p>
      <w:pPr>
        <w:pStyle w:val="Código"/>
      </w:pPr>
      <w:r>
        <w:t xml:space="preserve">    volumes:</w:t>
      </w:r>
    </w:p>
    <w:p>
      <w:pPr>
        <w:pStyle w:val="Código"/>
      </w:pPr>
      <w:r>
        <w:t xml:space="preserve">      - ./backup:/scripts:ro</w:t>
      </w:r>
    </w:p>
    <w:p>
      <w:pPr>
        <w:pStyle w:val="Código"/>
      </w:pPr>
      <w:r>
        <w:t xml:space="preserve">      - ../backups:/backups</w:t>
      </w:r>
    </w:p>
    <w:p>
      <w:pPr>
        <w:pStyle w:val="Código"/>
      </w:pPr>
      <w:r>
        <w:t xml:space="preserve">    depends_on:</w:t>
      </w:r>
    </w:p>
    <w:p>
      <w:pPr>
        <w:pStyle w:val="Código"/>
      </w:pPr>
      <w:r>
        <w:t xml:space="preserve">      db:</w:t>
      </w:r>
    </w:p>
    <w:p>
      <w:pPr>
        <w:pStyle w:val="Código"/>
      </w:pPr>
      <w:r>
        <w:t xml:space="preserve">        condition: service_healthy</w:t>
      </w:r>
    </w:p>
    <w:p>
      <w:pPr>
        <w:pStyle w:val="Código"/>
      </w:pPr>
      <w:r>
        <w:t xml:space="preserve">    networks:</w:t>
      </w:r>
    </w:p>
    <w:p>
      <w:pPr>
        <w:pStyle w:val="Código"/>
      </w:pPr>
      <w:r>
        <w:t xml:space="preserve">      - network-tesis</w:t>
      </w:r>
    </w:p>
    <w:p>
      <w:pPr>
        <w:pStyle w:val="Código"/>
      </w:pPr>
      <w:r>
        <w:t xml:space="preserve"> </w:t>
      </w:r>
    </w:p>
    <w:p>
      <w:pPr>
        <w:pStyle w:val="Código"/>
      </w:pPr>
      <w:r>
        <w:t xml:space="preserve">  app:</w:t>
      </w:r>
    </w:p>
    <w:p>
      <w:pPr>
        <w:pStyle w:val="Código"/>
      </w:pPr>
      <w:r>
        <w:t xml:space="preserve">    build:</w:t>
      </w:r>
    </w:p>
    <w:p>
      <w:pPr>
        <w:pStyle w:val="Código"/>
      </w:pPr>
      <w:r>
        <w:t xml:space="preserve">      context: ..</w:t>
      </w:r>
    </w:p>
    <w:p>
      <w:pPr>
        <w:pStyle w:val="Código"/>
      </w:pPr>
      <w:r>
        <w:t xml:space="preserve">      dockerfile: dock/Dockerfile</w:t>
      </w:r>
    </w:p>
    <w:p>
      <w:pPr>
        <w:pStyle w:val="Código"/>
      </w:pPr>
      <w:r>
        <w:t xml:space="preserve">    container_name: syscomcli_app # Nombre de contenedor App para TESIS</w:t>
      </w:r>
    </w:p>
    <w:p>
      <w:pPr>
        <w:pStyle w:val="Código"/>
      </w:pPr>
      <w:r>
        <w:t xml:space="preserve">    restart: always</w:t>
      </w:r>
    </w:p>
    <w:p>
      <w:pPr>
        <w:pStyle w:val="Código"/>
      </w:pPr>
      <w:r>
        <w:t xml:space="preserve">    env_file:</w:t>
      </w:r>
    </w:p>
    <w:p>
      <w:pPr>
        <w:pStyle w:val="Código"/>
      </w:pPr>
      <w:r>
        <w:t xml:space="preserve">      - ../.env</w:t>
      </w:r>
    </w:p>
    <w:p>
      <w:pPr>
        <w:pStyle w:val="Código"/>
      </w:pPr>
      <w:r>
        <w:t xml:space="preserve">    environment:</w:t>
      </w:r>
    </w:p>
    <w:p>
      <w:pPr>
        <w:pStyle w:val="Código"/>
      </w:pPr>
      <w:r>
        <w:t xml:space="preserve">      - DB_HOST=db</w:t>
      </w:r>
    </w:p>
    <w:p>
      <w:pPr>
        <w:pStyle w:val="Código"/>
      </w:pPr>
      <w:r>
        <w:t xml:space="preserve">      - TZ=America/Asuncion # hora de Paraguay para datetime.now(), las tareas programadas y el log</w:t>
      </w:r>
    </w:p>
    <w:p>
      <w:pPr>
        <w:pStyle w:val="Código"/>
      </w:pPr>
      <w:r>
        <w:t xml:space="preserve">    ports:</w:t>
      </w:r>
    </w:p>
    <w:p>
      <w:pPr>
        <w:pStyle w:val="Código"/>
      </w:pPr>
      <w:r>
        <w:t xml:space="preserve">      - "5005:5000" # Flask HTTP Expuesto en el puerto 5005 (evitando 5000 y 5001)</w:t>
      </w:r>
    </w:p>
    <w:p>
      <w:pPr>
        <w:pStyle w:val="Código"/>
      </w:pPr>
      <w:r>
        <w:t xml:space="preserve">      - "5680:5678" # debugpy (debug remoto, puerto alternativo)</w:t>
      </w:r>
    </w:p>
    <w:p>
      <w:pPr>
        <w:pStyle w:val="Código"/>
      </w:pPr>
      <w:r>
        <w:t xml:space="preserve">    volumes:</w:t>
      </w:r>
    </w:p>
    <w:p>
      <w:pPr>
        <w:pStyle w:val="Código"/>
      </w:pPr>
      <w:r>
        <w:t xml:space="preserve">      # Hot reload: monta la raíz del proyecto para que los cambios se reflejen al instante</w:t>
      </w:r>
    </w:p>
    <w:p>
      <w:pPr>
        <w:pStyle w:val="Código"/>
      </w:pPr>
      <w:r>
        <w:t xml:space="preserve">      - ..:/app</w:t>
      </w:r>
    </w:p>
    <w:p>
      <w:pPr>
        <w:pStyle w:val="Código"/>
      </w:pPr>
      <w:r>
        <w:t xml:space="preserve">    depends_on:</w:t>
      </w:r>
    </w:p>
    <w:p>
      <w:pPr>
        <w:pStyle w:val="Código"/>
      </w:pPr>
      <w:r>
        <w:t xml:space="preserve">      db:</w:t>
      </w:r>
    </w:p>
    <w:p>
      <w:pPr>
        <w:pStyle w:val="Código"/>
      </w:pPr>
      <w:r>
        <w:t xml:space="preserve">        condition: service_healthy</w:t>
      </w:r>
    </w:p>
    <w:p>
      <w:pPr>
        <w:pStyle w:val="Código"/>
      </w:pPr>
      <w:r>
        <w:t xml:space="preserve">    networks:</w:t>
      </w:r>
    </w:p>
    <w:p>
      <w:pPr>
        <w:pStyle w:val="Código"/>
      </w:pPr>
      <w:r>
        <w:t xml:space="preserve">      - network-tesis</w:t>
      </w:r>
    </w:p>
    <w:p>
      <w:pPr>
        <w:pStyle w:val="Código"/>
      </w:pPr>
      <w:r>
        <w:t xml:space="preserve"> </w:t>
      </w:r>
    </w:p>
    <w:p>
      <w:pPr>
        <w:pStyle w:val="Código"/>
      </w:pPr>
      <w:r>
        <w:t xml:space="preserve">  nginx:</w:t>
      </w:r>
    </w:p>
    <w:p>
      <w:pPr>
        <w:pStyle w:val="Código"/>
      </w:pPr>
      <w:r>
        <w:t xml:space="preserve">    image: nginx:1.27-alpine</w:t>
      </w:r>
    </w:p>
    <w:p>
      <w:pPr>
        <w:pStyle w:val="Código"/>
      </w:pPr>
      <w:r>
        <w:t xml:space="preserve">    container_name: syscomcli_nginx # Proxy HTTPS (termina TLS y reenvia a app:5000)</w:t>
      </w:r>
    </w:p>
    <w:p>
      <w:pPr>
        <w:pStyle w:val="Código"/>
      </w:pPr>
      <w:r>
        <w:t xml:space="preserve">    restart: always</w:t>
      </w:r>
    </w:p>
    <w:p>
      <w:pPr>
        <w:pStyle w:val="Código"/>
      </w:pPr>
      <w:r>
        <w:t xml:space="preserve">    # Sin env_file: nginx no necesita (ni debe ver) los secretos del .env</w:t>
      </w:r>
    </w:p>
    <w:p>
      <w:pPr>
        <w:pStyle w:val="Código"/>
      </w:pPr>
      <w:r>
        <w:t xml:space="preserve">    environment:</w:t>
      </w:r>
    </w:p>
    <w:p>
      <w:pPr>
        <w:pStyle w:val="Código"/>
      </w:pPr>
      <w:r>
        <w:t xml:space="preserve">      - TZ=America/Asuncion # hora de Paraguay en el log de accesos</w:t>
      </w:r>
    </w:p>
    <w:p>
      <w:pPr>
        <w:pStyle w:val="Código"/>
      </w:pPr>
      <w:r>
        <w:t xml:space="preserve">    ports:</w:t>
      </w:r>
    </w:p>
    <w:p>
      <w:pPr>
        <w:pStyle w:val="Código"/>
      </w:pPr>
      <w:r>
        <w:t xml:space="preserve">      - "80:80" # HTTP: redirige a HTTPS (y valida Let's Encrypt en el servidor)</w:t>
      </w:r>
    </w:p>
    <w:p>
      <w:pPr>
        <w:pStyle w:val="Código"/>
      </w:pPr>
      <w:r>
        <w:t xml:space="preserve">      - "443:443" # HTTPS: entrada oficial al sistema</w:t>
      </w:r>
    </w:p>
    <w:p>
      <w:pPr>
        <w:pStyle w:val="Código"/>
      </w:pPr>
      <w:r>
        <w:t xml:space="preserve">    volumes:</w:t>
      </w:r>
    </w:p>
    <w:p>
      <w:pPr>
        <w:pStyle w:val="Código"/>
      </w:pPr>
      <w:r>
        <w:t xml:space="preserve">      - ./nginx/conf.d:/etc/nginx/conf.d:ro</w:t>
      </w:r>
    </w:p>
    <w:p>
      <w:pPr>
        <w:pStyle w:val="Código"/>
      </w:pPr>
      <w:r>
        <w:t xml:space="preserve">      - ./nginx/certs:/etc/nginx/certs:ro</w:t>
      </w:r>
    </w:p>
    <w:p>
      <w:pPr>
        <w:pStyle w:val="Código"/>
      </w:pPr>
      <w:r>
        <w:t xml:space="preserve">      - ./nginx/acme:/var/www/acme:ro</w:t>
      </w:r>
    </w:p>
    <w:p>
      <w:pPr>
        <w:pStyle w:val="Código"/>
      </w:pPr>
      <w:r>
        <w:t xml:space="preserve">    depends_on:</w:t>
      </w:r>
    </w:p>
    <w:p>
      <w:pPr>
        <w:pStyle w:val="Código"/>
      </w:pPr>
      <w:r>
        <w:t xml:space="preserve">      - app</w:t>
      </w:r>
    </w:p>
    <w:p>
      <w:pPr>
        <w:pStyle w:val="Código"/>
      </w:pPr>
      <w:r>
        <w:t xml:space="preserve">    networks:</w:t>
      </w:r>
    </w:p>
    <w:p>
      <w:pPr>
        <w:pStyle w:val="Código"/>
      </w:pPr>
      <w:r>
        <w:t xml:space="preserve">      - network-tesis</w:t>
      </w:r>
    </w:p>
    <w:p>
      <w:pPr>
        <w:pStyle w:val="Código"/>
      </w:pPr>
      <w:r>
        <w:t xml:space="preserve"> </w:t>
      </w:r>
    </w:p>
    <w:p>
      <w:pPr>
        <w:pStyle w:val="Código"/>
      </w:pPr>
      <w:r>
        <w:t>volumes:</w:t>
      </w:r>
    </w:p>
    <w:p>
      <w:pPr>
        <w:pStyle w:val="Código"/>
      </w:pPr>
      <w:r>
        <w:t xml:space="preserve">  tesis_syscomcli_data: # Volumen independiente</w:t>
      </w:r>
    </w:p>
    <w:p>
      <w:pPr>
        <w:pStyle w:val="Código"/>
      </w:pPr>
      <w:r>
        <w:t xml:space="preserve"> </w:t>
      </w:r>
    </w:p>
    <w:p>
      <w:pPr>
        <w:pStyle w:val="Código"/>
      </w:pPr>
      <w:r>
        <w:t>networks:</w:t>
      </w:r>
    </w:p>
    <w:p>
      <w:pPr>
        <w:pStyle w:val="Código"/>
      </w:pPr>
      <w:r>
        <w:t xml:space="preserve">  network-tesis: # Red independiente</w:t>
      </w:r>
    </w:p>
    <w:p>
      <w:pPr>
        <w:pStyle w:val="Código"/>
      </w:pPr>
      <w:r>
        <w:t xml:space="preserve">    driver: bridge</w:t>
      </w:r>
    </w:p>
    <w:p>
      <w:pPr>
        <w:pStyle w:val="Títulodeanexo2"/>
      </w:pPr>
      <w:r>
        <w:t>A.2 dock/docker-compose.servidor.yml</w:t>
      </w:r>
    </w:p>
    <w:p>
      <w:r>
        <w:t>Ajustes del servidor: puertos cerrados y HSTS.</w:t>
      </w:r>
    </w:p>
    <w:p>
      <w:pPr>
        <w:pStyle w:val="Código"/>
      </w:pPr>
      <w:r>
        <w:t># Ajustes SOLO para el servidor de despliegue (se suma a docker-compose.yml):</w:t>
      </w:r>
    </w:p>
    <w:p>
      <w:pPr>
        <w:pStyle w:val="Código"/>
      </w:pPr>
      <w:r>
        <w:t>#   docker compose -f dock/docker-compose.yml -f dock/docker-compose.servidor.yml up -d</w:t>
      </w:r>
    </w:p>
    <w:p>
      <w:pPr>
        <w:pStyle w:val="Código"/>
      </w:pPr>
      <w:r>
        <w:t>#</w:t>
      </w:r>
    </w:p>
    <w:p>
      <w:pPr>
        <w:pStyle w:val="Código"/>
      </w:pPr>
      <w:r>
        <w:t># - Los puertos de desarrollo (app 5005, BD 5434, debugpy 5680) quedan atados a 127.0.0.1:</w:t>
      </w:r>
    </w:p>
    <w:p>
      <w:pPr>
        <w:pStyle w:val="Código"/>
      </w:pPr>
      <w:r>
        <w:t>#   desde internet solo se llega por nginx (80/443). No se depende de ufw: Docker lo saltea en Linux.</w:t>
      </w:r>
    </w:p>
    <w:p>
      <w:pPr>
        <w:pStyle w:val="Código"/>
      </w:pPr>
      <w:r>
        <w:t># - HSTS activado (en local romperia http://localhost:5005).</w:t>
      </w:r>
    </w:p>
    <w:p>
      <w:pPr>
        <w:pStyle w:val="Código"/>
      </w:pPr>
      <w:r>
        <w:t># - En el .env del servidor: SESSION_COOKIE_SECURE=1 y FLASK_DEBUG=0.</w:t>
      </w:r>
    </w:p>
    <w:p>
      <w:pPr>
        <w:pStyle w:val="Código"/>
      </w:pPr>
      <w:r>
        <w:t xml:space="preserve"> </w:t>
      </w:r>
    </w:p>
    <w:p>
      <w:pPr>
        <w:pStyle w:val="Código"/>
      </w:pPr>
      <w:r>
        <w:t>services:</w:t>
      </w:r>
    </w:p>
    <w:p>
      <w:pPr>
        <w:pStyle w:val="Código"/>
      </w:pPr>
      <w:r>
        <w:t xml:space="preserve">  db:</w:t>
      </w:r>
    </w:p>
    <w:p>
      <w:pPr>
        <w:pStyle w:val="Código"/>
      </w:pPr>
      <w:r>
        <w:t xml:space="preserve">    ports: !override</w:t>
      </w:r>
    </w:p>
    <w:p>
      <w:pPr>
        <w:pStyle w:val="Código"/>
      </w:pPr>
      <w:r>
        <w:t xml:space="preserve">      - "127.0.0.1:5434:5432" # Administracion por tunel SSH</w:t>
      </w:r>
    </w:p>
    <w:p>
      <w:pPr>
        <w:pStyle w:val="Código"/>
      </w:pPr>
      <w:r>
        <w:t xml:space="preserve"> </w:t>
      </w:r>
    </w:p>
    <w:p>
      <w:pPr>
        <w:pStyle w:val="Código"/>
      </w:pPr>
      <w:r>
        <w:t xml:space="preserve">  app:</w:t>
      </w:r>
    </w:p>
    <w:p>
      <w:pPr>
        <w:pStyle w:val="Código"/>
      </w:pPr>
      <w:r>
        <w:t xml:space="preserve">    ports: !override</w:t>
      </w:r>
    </w:p>
    <w:p>
      <w:pPr>
        <w:pStyle w:val="Código"/>
      </w:pPr>
      <w:r>
        <w:t xml:space="preserve">      - "127.0.0.1:5005:5000"</w:t>
      </w:r>
    </w:p>
    <w:p>
      <w:pPr>
        <w:pStyle w:val="Código"/>
      </w:pPr>
      <w:r>
        <w:t xml:space="preserve">      - "127.0.0.1:5680:5678"</w:t>
      </w:r>
    </w:p>
    <w:p>
      <w:pPr>
        <w:pStyle w:val="Código"/>
      </w:pPr>
      <w:r>
        <w:t xml:space="preserve"> </w:t>
      </w:r>
    </w:p>
    <w:p>
      <w:pPr>
        <w:pStyle w:val="Código"/>
      </w:pPr>
      <w:r>
        <w:t xml:space="preserve">  nginx:</w:t>
      </w:r>
    </w:p>
    <w:p>
      <w:pPr>
        <w:pStyle w:val="Código"/>
      </w:pPr>
      <w:r>
        <w:t xml:space="preserve">    volumes:</w:t>
      </w:r>
    </w:p>
    <w:p>
      <w:pPr>
        <w:pStyle w:val="Código"/>
      </w:pPr>
      <w:r>
        <w:t xml:space="preserve">      - ./nginx/hsts.conf:/etc/nginx/snippets/hsts.conf:ro</w:t>
      </w:r>
    </w:p>
    <w:p>
      <w:pPr>
        <w:pStyle w:val="Títulodeanexo2"/>
      </w:pPr>
      <w:r>
        <w:t>A.3 dock/Dockerfile</w:t>
      </w:r>
    </w:p>
    <w:p>
      <w:r>
        <w:t>Imagen de la aplicación y modo de arranque.</w:t>
      </w:r>
    </w:p>
    <w:p>
      <w:pPr>
        <w:pStyle w:val="Código"/>
      </w:pPr>
      <w:r>
        <w:t># Usar una imagen de Python ligera</w:t>
      </w:r>
    </w:p>
    <w:p>
      <w:pPr>
        <w:pStyle w:val="Código"/>
      </w:pPr>
      <w:r>
        <w:t>FROM python:3.12-slim</w:t>
      </w:r>
    </w:p>
    <w:p>
      <w:pPr>
        <w:pStyle w:val="Código"/>
      </w:pPr>
      <w:r>
        <w:t xml:space="preserve"> </w:t>
      </w:r>
    </w:p>
    <w:p>
      <w:pPr>
        <w:pStyle w:val="Código"/>
      </w:pPr>
      <w:r>
        <w:t># Evitar que Python genere archivos .pyc y habilitar unbuffered logging</w:t>
      </w:r>
    </w:p>
    <w:p>
      <w:pPr>
        <w:pStyle w:val="Código"/>
      </w:pPr>
      <w:r>
        <w:t>ENV PYTHONDONTWRITEBYTECODE=1</w:t>
      </w:r>
    </w:p>
    <w:p>
      <w:pPr>
        <w:pStyle w:val="Código"/>
      </w:pPr>
      <w:r>
        <w:t>ENV PYTHONUNBUFFERED=1</w:t>
      </w:r>
    </w:p>
    <w:p>
      <w:pPr>
        <w:pStyle w:val="Código"/>
      </w:pPr>
      <w:r>
        <w:t xml:space="preserve"> </w:t>
      </w:r>
    </w:p>
    <w:p>
      <w:pPr>
        <w:pStyle w:val="Código"/>
      </w:pPr>
      <w:r>
        <w:t># Instalar dependencias del sistema necesarias para psycopg2, weasyprint y reportlab</w:t>
      </w:r>
    </w:p>
    <w:p>
      <w:pPr>
        <w:pStyle w:val="Código"/>
      </w:pPr>
      <w:r>
        <w:t>RUN apt-get update &amp;&amp; apt-get install -y --no-install-recommends \</w:t>
      </w:r>
    </w:p>
    <w:p>
      <w:pPr>
        <w:pStyle w:val="Código"/>
      </w:pPr>
      <w:r>
        <w:t xml:space="preserve">    build-essential \</w:t>
      </w:r>
    </w:p>
    <w:p>
      <w:pPr>
        <w:pStyle w:val="Código"/>
      </w:pPr>
      <w:r>
        <w:t xml:space="preserve">    libpq-dev \</w:t>
      </w:r>
    </w:p>
    <w:p>
      <w:pPr>
        <w:pStyle w:val="Código"/>
      </w:pPr>
      <w:r>
        <w:t xml:space="preserve">    shared-mime-info \</w:t>
      </w:r>
    </w:p>
    <w:p>
      <w:pPr>
        <w:pStyle w:val="Código"/>
      </w:pPr>
      <w:r>
        <w:t xml:space="preserve">    libcairo2 \</w:t>
      </w:r>
    </w:p>
    <w:p>
      <w:pPr>
        <w:pStyle w:val="Código"/>
      </w:pPr>
      <w:r>
        <w:t xml:space="preserve">    libpango-1.0-0 \</w:t>
      </w:r>
    </w:p>
    <w:p>
      <w:pPr>
        <w:pStyle w:val="Código"/>
      </w:pPr>
      <w:r>
        <w:t xml:space="preserve">    libpangocairo-1.0-0 \</w:t>
      </w:r>
    </w:p>
    <w:p>
      <w:pPr>
        <w:pStyle w:val="Código"/>
      </w:pPr>
      <w:r>
        <w:t xml:space="preserve">    libgdk-pixbuf-2.0-0 \</w:t>
      </w:r>
    </w:p>
    <w:p>
      <w:pPr>
        <w:pStyle w:val="Código"/>
      </w:pPr>
      <w:r>
        <w:t xml:space="preserve">    libffi-dev \</w:t>
      </w:r>
    </w:p>
    <w:p>
      <w:pPr>
        <w:pStyle w:val="Código"/>
      </w:pPr>
      <w:r>
        <w:t xml:space="preserve">    libxml2-dev \</w:t>
      </w:r>
    </w:p>
    <w:p>
      <w:pPr>
        <w:pStyle w:val="Código"/>
      </w:pPr>
      <w:r>
        <w:t xml:space="preserve">    libxslt1-dev \</w:t>
      </w:r>
    </w:p>
    <w:p>
      <w:pPr>
        <w:pStyle w:val="Código"/>
      </w:pPr>
      <w:r>
        <w:t xml:space="preserve">    zlib1g-dev \</w:t>
      </w:r>
    </w:p>
    <w:p>
      <w:pPr>
        <w:pStyle w:val="Código"/>
      </w:pPr>
      <w:r>
        <w:t xml:space="preserve">    gettext \</w:t>
      </w:r>
    </w:p>
    <w:p>
      <w:pPr>
        <w:pStyle w:val="Código"/>
      </w:pPr>
      <w:r>
        <w:t xml:space="preserve">    # Manuales: el PDF se exporta del Word estándar con LibreOffice (app/services/manual_word_service.py).</w:t>
      </w:r>
    </w:p>
    <w:p>
      <w:pPr>
        <w:pStyle w:val="Código"/>
      </w:pPr>
      <w:r>
        <w:t xml:space="preserve">    # fonts-liberation trae Liberation Serif, que ocupa lo mismo que Times New Roman letra por letra.</w:t>
      </w:r>
    </w:p>
    <w:p>
      <w:pPr>
        <w:pStyle w:val="Código"/>
      </w:pPr>
      <w:r>
        <w:t xml:space="preserve">    libreoffice-writer-nogui \</w:t>
      </w:r>
    </w:p>
    <w:p>
      <w:pPr>
        <w:pStyle w:val="Código"/>
      </w:pPr>
      <w:r>
        <w:t xml:space="preserve">    python3-uno \</w:t>
      </w:r>
    </w:p>
    <w:p>
      <w:pPr>
        <w:pStyle w:val="Código"/>
      </w:pPr>
      <w:r>
        <w:t xml:space="preserve">    fonts-liberation \</w:t>
      </w:r>
    </w:p>
    <w:p>
      <w:pPr>
        <w:pStyle w:val="Código"/>
      </w:pPr>
      <w:r>
        <w:t xml:space="preserve">    &amp;&amp; apt-get clean &amp;&amp; rm -rf /var/lib/apt/lists/*</w:t>
      </w:r>
    </w:p>
    <w:p>
      <w:pPr>
        <w:pStyle w:val="Código"/>
      </w:pPr>
      <w:r>
        <w:t xml:space="preserve"> </w:t>
      </w:r>
    </w:p>
    <w:p>
      <w:pPr>
        <w:pStyle w:val="Código"/>
      </w:pPr>
      <w:r>
        <w:t># Crear y establecer el directorio de trabajo</w:t>
      </w:r>
    </w:p>
    <w:p>
      <w:pPr>
        <w:pStyle w:val="Código"/>
      </w:pPr>
      <w:r>
        <w:t>WORKDIR /app</w:t>
      </w:r>
    </w:p>
    <w:p>
      <w:pPr>
        <w:pStyle w:val="Código"/>
      </w:pPr>
      <w:r>
        <w:t xml:space="preserve"> </w:t>
      </w:r>
    </w:p>
    <w:p>
      <w:pPr>
        <w:pStyle w:val="Código"/>
      </w:pPr>
      <w:r>
        <w:t># Instalar dependencias de Python</w:t>
      </w:r>
    </w:p>
    <w:p>
      <w:pPr>
        <w:pStyle w:val="Código"/>
      </w:pPr>
      <w:r>
        <w:t>COPY requirements.txt .</w:t>
      </w:r>
    </w:p>
    <w:p>
      <w:pPr>
        <w:pStyle w:val="Código"/>
      </w:pPr>
      <w:r>
        <w:t>RUN pip install --no-cache-dir -r requirements.txt</w:t>
      </w:r>
    </w:p>
    <w:p>
      <w:pPr>
        <w:pStyle w:val="Código"/>
      </w:pPr>
      <w:r>
        <w:t>RUN pip install --no-cache-dir debugpy</w:t>
      </w:r>
    </w:p>
    <w:p>
      <w:pPr>
        <w:pStyle w:val="Código"/>
      </w:pPr>
      <w:r>
        <w:t xml:space="preserve"> </w:t>
      </w:r>
    </w:p>
    <w:p>
      <w:pPr>
        <w:pStyle w:val="Código"/>
      </w:pPr>
      <w:r>
        <w:t># Copiar el resto del código</w:t>
      </w:r>
    </w:p>
    <w:p>
      <w:pPr>
        <w:pStyle w:val="Código"/>
      </w:pPr>
      <w:r>
        <w:t>COPY . .</w:t>
      </w:r>
    </w:p>
    <w:p>
      <w:pPr>
        <w:pStyle w:val="Código"/>
      </w:pPr>
      <w:r>
        <w:t xml:space="preserve"> </w:t>
      </w:r>
    </w:p>
    <w:p>
      <w:pPr>
        <w:pStyle w:val="Código"/>
      </w:pPr>
      <w:r>
        <w:t># Exponer los puertos de Flask y Debugpy</w:t>
      </w:r>
    </w:p>
    <w:p>
      <w:pPr>
        <w:pStyle w:val="Código"/>
      </w:pPr>
      <w:r>
        <w:t>EXPOSE 5000 5678</w:t>
      </w:r>
    </w:p>
    <w:p>
      <w:pPr>
        <w:pStyle w:val="Código"/>
      </w:pPr>
      <w:r>
        <w:t xml:space="preserve"> </w:t>
      </w:r>
    </w:p>
    <w:p>
      <w:pPr>
        <w:pStyle w:val="Código"/>
      </w:pPr>
      <w:r>
        <w:t># Arranque segun FLASK_DEBUG (.env):</w:t>
      </w:r>
    </w:p>
    <w:p>
      <w:pPr>
        <w:pStyle w:val="Código"/>
      </w:pPr>
      <w:r>
        <w:t>#   1 (desarrollo): debugpy + servidor de desarrollo de Flask con recarga automatica.</w:t>
      </w:r>
    </w:p>
    <w:p>
      <w:pPr>
        <w:pStyle w:val="Código"/>
      </w:pPr>
      <w:r>
        <w:t>#   0 (servidor):   gunicorn. UN solo worker (con hilos): el scheduler de run.py arranca</w:t>
      </w:r>
    </w:p>
    <w:p>
      <w:pPr>
        <w:pStyle w:val="Código"/>
      </w:pPr>
      <w:r>
        <w:t>#                   por proceso, y con mas workers se duplicarian los recordatorios por WhatsApp.</w:t>
      </w:r>
    </w:p>
    <w:p>
      <w:pPr>
        <w:pStyle w:val="Código"/>
      </w:pPr>
      <w:r>
        <w:t>CMD ["sh", "-c", "if [ \"$FLASK_DEBUG\" = \"1\" ]; then exec python -m debugpy --listen 0.0.0.0:5678 run.py; else exec gunicorn --bind 0.0.0.0:5000 --workers 1 --threads 8 --timeout 120 --access-logfile - --error-logfile - run:app; fi"]</w:t>
      </w:r>
    </w:p>
    <w:p>
      <w:pPr>
        <w:pStyle w:val="Títulodeanexo2"/>
      </w:pPr>
      <w:r>
        <w:t>A.4 .env.example</w:t>
      </w:r>
    </w:p>
    <w:p>
      <w:r>
        <w:t>Plantilla del .env, sin valores.</w:t>
      </w:r>
    </w:p>
    <w:p>
      <w:pPr>
        <w:pStyle w:val="Código"/>
      </w:pPr>
      <w:r>
        <w:t># Base de Datos</w:t>
      </w:r>
    </w:p>
    <w:p>
      <w:pPr>
        <w:pStyle w:val="Código"/>
      </w:pPr>
      <w:r>
        <w:t>DB_HOST=127.0.0.1</w:t>
      </w:r>
    </w:p>
    <w:p>
      <w:pPr>
        <w:pStyle w:val="Código"/>
      </w:pPr>
      <w:r>
        <w:t>DB_PORT=5432</w:t>
      </w:r>
    </w:p>
    <w:p>
      <w:pPr>
        <w:pStyle w:val="Código"/>
      </w:pPr>
      <w:r>
        <w:t>DB_NAME=clinicain</w:t>
      </w:r>
    </w:p>
    <w:p>
      <w:pPr>
        <w:pStyle w:val="Código"/>
      </w:pPr>
      <w:r>
        <w:t># Rol de la aplicacion (permisos minimos, ver migrations/17_rol_sysclin_app.sql)</w:t>
      </w:r>
    </w:p>
    <w:p>
      <w:pPr>
        <w:pStyle w:val="Código"/>
      </w:pPr>
      <w:r>
        <w:t>DB_USER=sysclin_app</w:t>
      </w:r>
    </w:p>
    <w:p>
      <w:pPr>
        <w:pStyle w:val="Código"/>
      </w:pPr>
      <w:r>
        <w:t>DB_PASSWORD=</w:t>
      </w:r>
    </w:p>
    <w:p>
      <w:pPr>
        <w:pStyle w:val="Código"/>
      </w:pPr>
      <w:r>
        <w:t># Administracion (superusuario): contenedor db en instalacion nueva, backup y migraciones</w:t>
      </w:r>
    </w:p>
    <w:p>
      <w:pPr>
        <w:pStyle w:val="Código"/>
      </w:pPr>
      <w:r>
        <w:t>POSTGRES_USER=postgres</w:t>
      </w:r>
    </w:p>
    <w:p>
      <w:pPr>
        <w:pStyle w:val="Código"/>
      </w:pPr>
      <w:r>
        <w:t>POSTGRES_PASSWORD=</w:t>
      </w:r>
    </w:p>
    <w:p>
      <w:pPr>
        <w:pStyle w:val="Código"/>
      </w:pPr>
      <w:r>
        <w:t>POSTGRES_DB=clinicain</w:t>
      </w:r>
    </w:p>
    <w:p>
      <w:pPr>
        <w:pStyle w:val="Código"/>
      </w:pPr>
      <w:r>
        <w:t xml:space="preserve"> </w:t>
      </w:r>
    </w:p>
    <w:p>
      <w:pPr>
        <w:pStyle w:val="Código"/>
      </w:pPr>
      <w:r>
        <w:t># Flask</w:t>
      </w:r>
    </w:p>
    <w:p>
      <w:pPr>
        <w:pStyle w:val="Código"/>
      </w:pPr>
      <w:r>
        <w:t>FLASK_APP=run.py</w:t>
      </w:r>
    </w:p>
    <w:p>
      <w:pPr>
        <w:pStyle w:val="Código"/>
      </w:pPr>
      <w:r>
        <w:t>FLASK_ENV=development</w:t>
      </w:r>
    </w:p>
    <w:p>
      <w:pPr>
        <w:pStyle w:val="Código"/>
      </w:pPr>
      <w:r>
        <w:t>FLASK_DEBUG=1</w:t>
      </w:r>
    </w:p>
    <w:p>
      <w:pPr>
        <w:pStyle w:val="Código"/>
      </w:pPr>
      <w:r>
        <w:t># Obligatoria, minimo 32 caracteres: python -c "import secrets; print(secrets.token_hex(32))"</w:t>
      </w:r>
    </w:p>
    <w:p>
      <w:pPr>
        <w:pStyle w:val="Código"/>
      </w:pPr>
      <w:r>
        <w:t>SECRET_KEY=</w:t>
      </w:r>
    </w:p>
    <w:p>
      <w:pPr>
        <w:pStyle w:val="Código"/>
      </w:pPr>
      <w:r>
        <w:t># 1 solo con HTTPS (servidor); 0 en local para usar el puerto 5005 por HTTP</w:t>
      </w:r>
    </w:p>
    <w:p>
      <w:pPr>
        <w:pStyle w:val="Código"/>
      </w:pPr>
      <w:r>
        <w:t>SESSION_COOKIE_SECURE=0</w:t>
      </w:r>
    </w:p>
    <w:p>
      <w:pPr>
        <w:pStyle w:val="Código"/>
      </w:pPr>
      <w:r>
        <w:t xml:space="preserve"> </w:t>
      </w:r>
    </w:p>
    <w:p>
      <w:pPr>
        <w:pStyle w:val="Código"/>
      </w:pPr>
      <w:r>
        <w:t># WhatsApp Notifications (Ultramsg) - opcional</w:t>
      </w:r>
    </w:p>
    <w:p>
      <w:pPr>
        <w:pStyle w:val="Código"/>
      </w:pPr>
      <w:r>
        <w:t>ULTRAMSG_INSTANCE_ID=</w:t>
      </w:r>
    </w:p>
    <w:p>
      <w:pPr>
        <w:pStyle w:val="Código"/>
      </w:pPr>
      <w:r>
        <w:t>ULTRAMSG_TOKEN=</w:t>
      </w:r>
    </w:p>
    <w:p>
      <w:pPr>
        <w:pStyle w:val="Código"/>
      </w:pPr>
      <w:r>
        <w:t xml:space="preserve"> </w:t>
      </w:r>
    </w:p>
    <w:p>
      <w:pPr>
        <w:pStyle w:val="Código"/>
      </w:pPr>
      <w:r>
        <w:t># Correo saliente (MFA, recordatorios, facturas) - opcional</w:t>
      </w:r>
    </w:p>
    <w:p>
      <w:pPr>
        <w:pStyle w:val="Código"/>
      </w:pPr>
      <w:r>
        <w:t>SMTP_HOST=</w:t>
      </w:r>
    </w:p>
    <w:p>
      <w:pPr>
        <w:pStyle w:val="Código"/>
      </w:pPr>
      <w:r>
        <w:t>SMTP_PORT=587</w:t>
      </w:r>
    </w:p>
    <w:p>
      <w:pPr>
        <w:pStyle w:val="Código"/>
      </w:pPr>
      <w:r>
        <w:t>SMTP_USER=</w:t>
      </w:r>
    </w:p>
    <w:p>
      <w:pPr>
        <w:pStyle w:val="Código"/>
      </w:pPr>
      <w:r>
        <w:t>SMTP_PASSWORD=</w:t>
      </w:r>
    </w:p>
    <w:p>
      <w:pPr>
        <w:pStyle w:val="Código"/>
      </w:pPr>
      <w:r>
        <w:t>SMTP_FROM=</w:t>
      </w:r>
    </w:p>
    <w:p>
      <w:pPr>
        <w:pStyle w:val="Títulodeanexo2"/>
      </w:pPr>
      <w:r>
        <w:t>A.5 dock/backup/entrypoint.sh</w:t>
      </w:r>
    </w:p>
    <w:p>
      <w:r>
        <w:t>Servicio de backup: ciclo cada 24 h.</w:t>
      </w:r>
    </w:p>
    <w:p>
      <w:pPr>
        <w:pStyle w:val="Código"/>
      </w:pPr>
      <w:r>
        <w:t>#!/bin/sh</w:t>
      </w:r>
    </w:p>
    <w:p>
      <w:pPr>
        <w:pStyle w:val="Código"/>
      </w:pPr>
      <w:r>
        <w:t xml:space="preserve"> </w:t>
      </w:r>
    </w:p>
    <w:p>
      <w:pPr>
        <w:pStyle w:val="Código"/>
      </w:pPr>
      <w:r>
        <w:t>INTERVAL_SECONDS="${BACKUP_INTERVAL_SECONDS:-86400}"</w:t>
      </w:r>
    </w:p>
    <w:p>
      <w:pPr>
        <w:pStyle w:val="Código"/>
      </w:pPr>
      <w:r>
        <w:t xml:space="preserve"> </w:t>
      </w:r>
    </w:p>
    <w:p>
      <w:pPr>
        <w:pStyle w:val="Código"/>
      </w:pPr>
      <w:r>
        <w:t>echo "[$(date -Iseconds)] Servicio de backup iniciado. Intervalo: ${INTERVAL_SECONDS}s, retencion: ${BACKUP_RETENTION_DAYS:-14} dias."</w:t>
      </w:r>
    </w:p>
    <w:p>
      <w:pPr>
        <w:pStyle w:val="Código"/>
      </w:pPr>
      <w:r>
        <w:t xml:space="preserve"> </w:t>
      </w:r>
    </w:p>
    <w:p>
      <w:pPr>
        <w:pStyle w:val="Código"/>
      </w:pPr>
      <w:r>
        <w:t># Esperar a que la BD acepte conexiones (tras reiniciar Docker puede tardar mas que el healthcheck)</w:t>
      </w:r>
    </w:p>
    <w:p>
      <w:pPr>
        <w:pStyle w:val="Código"/>
      </w:pPr>
      <w:r>
        <w:t>until pg_isready -h "${DB_HOST}" -p "${DB_PORT}" -U "${POSTGRES_USER}" -d "${DB_NAME}" -q; do</w:t>
      </w:r>
    </w:p>
    <w:p>
      <w:pPr>
        <w:pStyle w:val="Código"/>
      </w:pPr>
      <w:r>
        <w:t xml:space="preserve">  echo "[$(date -Iseconds)] Esperando a la BD..."</w:t>
      </w:r>
    </w:p>
    <w:p>
      <w:pPr>
        <w:pStyle w:val="Código"/>
      </w:pPr>
      <w:r>
        <w:t xml:space="preserve">  sleep 3</w:t>
      </w:r>
    </w:p>
    <w:p>
      <w:pPr>
        <w:pStyle w:val="Código"/>
      </w:pPr>
      <w:r>
        <w:t>done</w:t>
      </w:r>
    </w:p>
    <w:p>
      <w:pPr>
        <w:pStyle w:val="Código"/>
      </w:pPr>
      <w:r>
        <w:t xml:space="preserve"> </w:t>
      </w:r>
    </w:p>
    <w:p>
      <w:pPr>
        <w:pStyle w:val="Código"/>
      </w:pPr>
      <w:r>
        <w:t># Backup inmediato al arrancar; un fallo no debe matar el loop</w:t>
      </w:r>
    </w:p>
    <w:p>
      <w:pPr>
        <w:pStyle w:val="Código"/>
      </w:pPr>
      <w:r>
        <w:t>sh /scripts/backup.sh || echo "[$(date -Iseconds)] Backup inicial fallo, se reintenta en el proximo intervalo."</w:t>
      </w:r>
    </w:p>
    <w:p>
      <w:pPr>
        <w:pStyle w:val="Código"/>
      </w:pPr>
      <w:r>
        <w:t xml:space="preserve"> </w:t>
      </w:r>
    </w:p>
    <w:p>
      <w:pPr>
        <w:pStyle w:val="Código"/>
      </w:pPr>
      <w:r>
        <w:t>while true; do</w:t>
      </w:r>
    </w:p>
    <w:p>
      <w:pPr>
        <w:pStyle w:val="Código"/>
      </w:pPr>
      <w:r>
        <w:t xml:space="preserve">  sleep "${INTERVAL_SECONDS}"</w:t>
      </w:r>
    </w:p>
    <w:p>
      <w:pPr>
        <w:pStyle w:val="Código"/>
      </w:pPr>
      <w:r>
        <w:t xml:space="preserve">  sh /scripts/backup.sh || echo "[$(date -Iseconds)] Backup fallo, se reintenta en el proximo intervalo."</w:t>
      </w:r>
    </w:p>
    <w:p>
      <w:pPr>
        <w:pStyle w:val="Código"/>
      </w:pPr>
      <w:r>
        <w:t>done</w:t>
      </w:r>
    </w:p>
    <w:p>
      <w:pPr>
        <w:pStyle w:val="Títulodeanexo2"/>
      </w:pPr>
      <w:r>
        <w:t>A.6 dock/backup/backup.sh</w:t>
      </w:r>
    </w:p>
    <w:p>
      <w:r>
        <w:t>Backup cifrado con GPG y rotación.</w:t>
      </w:r>
    </w:p>
    <w:p>
      <w:pPr>
        <w:pStyle w:val="Código"/>
      </w:pPr>
      <w:r>
        <w:t>#!/bin/sh</w:t>
      </w:r>
    </w:p>
    <w:p>
      <w:pPr>
        <w:pStyle w:val="Código"/>
      </w:pPr>
      <w:r>
        <w:t>set -e</w:t>
      </w:r>
    </w:p>
    <w:p>
      <w:pPr>
        <w:pStyle w:val="Código"/>
      </w:pPr>
      <w:r>
        <w:t xml:space="preserve"> </w:t>
      </w:r>
    </w:p>
    <w:p>
      <w:pPr>
        <w:pStyle w:val="Código"/>
      </w:pPr>
      <w:r>
        <w:t>BACKUP_DIR="/backups"</w:t>
      </w:r>
    </w:p>
    <w:p>
      <w:pPr>
        <w:pStyle w:val="Código"/>
      </w:pPr>
      <w:r>
        <w:t>RETENTION_DAYS="${BACKUP_RETENTION_DAYS:-14}"</w:t>
      </w:r>
    </w:p>
    <w:p>
      <w:pPr>
        <w:pStyle w:val="Código"/>
      </w:pPr>
      <w:r>
        <w:t>PUBLIC_KEY="/scripts/keys/backup_pub.asc"</w:t>
      </w:r>
    </w:p>
    <w:p>
      <w:pPr>
        <w:pStyle w:val="Código"/>
      </w:pPr>
      <w:r>
        <w:t>TIMESTAMP=$(date +%Y%m%d_%H%M%S)</w:t>
      </w:r>
    </w:p>
    <w:p>
      <w:pPr>
        <w:pStyle w:val="Código"/>
      </w:pPr>
      <w:r>
        <w:t>FILENAME="${DB_NAME}_${TIMESTAMP}.dump.gpg"</w:t>
      </w:r>
    </w:p>
    <w:p>
      <w:pPr>
        <w:pStyle w:val="Código"/>
      </w:pPr>
      <w:r>
        <w:t>TMPFILE="${BACKUP_DIR}/.${FILENAME}.tmp"</w:t>
      </w:r>
    </w:p>
    <w:p>
      <w:pPr>
        <w:pStyle w:val="Código"/>
      </w:pPr>
      <w:r>
        <w:t># El dump en claro vive solo dentro del contenedor (/tmp), nunca en el volumen de backups</w:t>
      </w:r>
    </w:p>
    <w:p>
      <w:pPr>
        <w:pStyle w:val="Código"/>
      </w:pPr>
      <w:r>
        <w:t>PLAINFILE="/tmp/${DB_NAME}_${TIMESTAMP}.dump"</w:t>
      </w:r>
    </w:p>
    <w:p>
      <w:pPr>
        <w:pStyle w:val="Código"/>
      </w:pPr>
      <w:r>
        <w:t>export GNUPGHOME="/tmp/gnupg"</w:t>
      </w:r>
    </w:p>
    <w:p>
      <w:pPr>
        <w:pStyle w:val="Código"/>
      </w:pPr>
      <w:r>
        <w:t xml:space="preserve"> </w:t>
      </w:r>
    </w:p>
    <w:p>
      <w:pPr>
        <w:pStyle w:val="Código"/>
      </w:pPr>
      <w:r>
        <w:t># Ante cualquier salida (ok o error) no quedan restos en claro ni archivos a medio escribir</w:t>
      </w:r>
    </w:p>
    <w:p>
      <w:pPr>
        <w:pStyle w:val="Código"/>
      </w:pPr>
      <w:r>
        <w:t>trap 'rm -f "${PLAINFILE}" "${TMPFILE}"' EXIT</w:t>
      </w:r>
    </w:p>
    <w:p>
      <w:pPr>
        <w:pStyle w:val="Código"/>
      </w:pPr>
      <w:r>
        <w:t xml:space="preserve"> </w:t>
      </w:r>
    </w:p>
    <w:p>
      <w:pPr>
        <w:pStyle w:val="Código"/>
      </w:pPr>
      <w:r>
        <w:t>echo "[$(date -Iseconds)] Iniciando backup cifrado de ${DB_NAME}..."</w:t>
      </w:r>
    </w:p>
    <w:p>
      <w:pPr>
        <w:pStyle w:val="Código"/>
      </w:pPr>
      <w:r>
        <w:t xml:space="preserve"> </w:t>
      </w:r>
    </w:p>
    <w:p>
      <w:pPr>
        <w:pStyle w:val="Código"/>
      </w:pPr>
      <w:r>
        <w:t>if [ ! -f "${PUBLIC_KEY}" ]; then</w:t>
      </w:r>
    </w:p>
    <w:p>
      <w:pPr>
        <w:pStyle w:val="Código"/>
      </w:pPr>
      <w:r>
        <w:t xml:space="preserve">  echo "[$(date -Iseconds)] ERROR: falta la clave publica ${PUBLIC_KEY}, no se crea backup sin cifrar."</w:t>
      </w:r>
    </w:p>
    <w:p>
      <w:pPr>
        <w:pStyle w:val="Código"/>
      </w:pPr>
      <w:r>
        <w:t xml:space="preserve">  exit 1</w:t>
      </w:r>
    </w:p>
    <w:p>
      <w:pPr>
        <w:pStyle w:val="Código"/>
      </w:pPr>
      <w:r>
        <w:t>fi</w:t>
      </w:r>
    </w:p>
    <w:p>
      <w:pPr>
        <w:pStyle w:val="Código"/>
      </w:pPr>
      <w:r>
        <w:t xml:space="preserve"> </w:t>
      </w:r>
    </w:p>
    <w:p>
      <w:pPr>
        <w:pStyle w:val="Código"/>
      </w:pPr>
      <w:r>
        <w:t># Credenciales de administracion (POSTGRES_*): DB_USER es el rol de la app (sysclin_app), con permisos minimos</w:t>
      </w:r>
    </w:p>
    <w:p>
      <w:pPr>
        <w:pStyle w:val="Código"/>
      </w:pPr>
      <w:r>
        <w:t>if ! PGPASSWORD="${POSTGRES_PASSWORD}" pg_dump \</w:t>
      </w:r>
    </w:p>
    <w:p>
      <w:pPr>
        <w:pStyle w:val="Código"/>
      </w:pPr>
      <w:r>
        <w:t xml:space="preserve">  -h "${DB_HOST}" \</w:t>
      </w:r>
    </w:p>
    <w:p>
      <w:pPr>
        <w:pStyle w:val="Código"/>
      </w:pPr>
      <w:r>
        <w:t xml:space="preserve">  -p "${DB_PORT}" \</w:t>
      </w:r>
    </w:p>
    <w:p>
      <w:pPr>
        <w:pStyle w:val="Código"/>
      </w:pPr>
      <w:r>
        <w:t xml:space="preserve">  -U "${POSTGRES_USER}" \</w:t>
      </w:r>
    </w:p>
    <w:p>
      <w:pPr>
        <w:pStyle w:val="Código"/>
      </w:pPr>
      <w:r>
        <w:t xml:space="preserve">  -d "${DB_NAME}" \</w:t>
      </w:r>
    </w:p>
    <w:p>
      <w:pPr>
        <w:pStyle w:val="Código"/>
      </w:pPr>
      <w:r>
        <w:t xml:space="preserve">  -Fc \</w:t>
      </w:r>
    </w:p>
    <w:p>
      <w:pPr>
        <w:pStyle w:val="Código"/>
      </w:pPr>
      <w:r>
        <w:t xml:space="preserve">  -f "${PLAINFILE}"; then</w:t>
      </w:r>
    </w:p>
    <w:p>
      <w:pPr>
        <w:pStyle w:val="Código"/>
      </w:pPr>
      <w:r>
        <w:t xml:space="preserve">  echo "[$(date -Iseconds)] ERROR: pg_dump fallo, no se creo backup."</w:t>
      </w:r>
    </w:p>
    <w:p>
      <w:pPr>
        <w:pStyle w:val="Código"/>
      </w:pPr>
      <w:r>
        <w:t xml:space="preserve">  exit 1</w:t>
      </w:r>
    </w:p>
    <w:p>
      <w:pPr>
        <w:pStyle w:val="Código"/>
      </w:pPr>
      <w:r>
        <w:t>fi</w:t>
      </w:r>
    </w:p>
    <w:p>
      <w:pPr>
        <w:pStyle w:val="Código"/>
      </w:pPr>
      <w:r>
        <w:t xml:space="preserve"> </w:t>
      </w:r>
    </w:p>
    <w:p>
      <w:pPr>
        <w:pStyle w:val="Código"/>
      </w:pPr>
      <w:r>
        <w:t># Cifrado asimetrico: con la clave publica se cifra; solo la privada (fuera del servidor) descifra</w:t>
      </w:r>
    </w:p>
    <w:p>
      <w:pPr>
        <w:pStyle w:val="Código"/>
      </w:pPr>
      <w:r>
        <w:t>mkdir -p -m 700 "${GNUPGHOME}"</w:t>
      </w:r>
    </w:p>
    <w:p>
      <w:pPr>
        <w:pStyle w:val="Código"/>
      </w:pPr>
      <w:r>
        <w:t>if ! gpg --batch --yes --quiet --trust-model always \</w:t>
      </w:r>
    </w:p>
    <w:p>
      <w:pPr>
        <w:pStyle w:val="Código"/>
      </w:pPr>
      <w:r>
        <w:t xml:space="preserve">  --recipient-file "${PUBLIC_KEY}" \</w:t>
      </w:r>
    </w:p>
    <w:p>
      <w:pPr>
        <w:pStyle w:val="Código"/>
      </w:pPr>
      <w:r>
        <w:t xml:space="preserve">  --output "${TMPFILE}" \</w:t>
      </w:r>
    </w:p>
    <w:p>
      <w:pPr>
        <w:pStyle w:val="Código"/>
      </w:pPr>
      <w:r>
        <w:t xml:space="preserve">  --encrypt "${PLAINFILE}"; then</w:t>
      </w:r>
    </w:p>
    <w:p>
      <w:pPr>
        <w:pStyle w:val="Código"/>
      </w:pPr>
      <w:r>
        <w:t xml:space="preserve">  echo "[$(date -Iseconds)] ERROR: el cifrado fallo, no se creo backup."</w:t>
      </w:r>
    </w:p>
    <w:p>
      <w:pPr>
        <w:pStyle w:val="Código"/>
      </w:pPr>
      <w:r>
        <w:t xml:space="preserve">  exit 1</w:t>
      </w:r>
    </w:p>
    <w:p>
      <w:pPr>
        <w:pStyle w:val="Código"/>
      </w:pPr>
      <w:r>
        <w:t>fi</w:t>
      </w:r>
    </w:p>
    <w:p>
      <w:pPr>
        <w:pStyle w:val="Código"/>
      </w:pPr>
      <w:r>
        <w:t xml:space="preserve"> </w:t>
      </w:r>
    </w:p>
    <w:p>
      <w:pPr>
        <w:pStyle w:val="Código"/>
      </w:pPr>
      <w:r>
        <w:t>mv "${TMPFILE}" "${BACKUP_DIR}/${FILENAME}"</w:t>
      </w:r>
    </w:p>
    <w:p>
      <w:pPr>
        <w:pStyle w:val="Código"/>
      </w:pPr>
      <w:r>
        <w:t>echo "[$(date -Iseconds)] Backup creado: ${FILENAME} ($(du -h "${BACKUP_DIR}/${FILENAME}" | cut -f1))"</w:t>
      </w:r>
    </w:p>
    <w:p>
      <w:pPr>
        <w:pStyle w:val="Código"/>
      </w:pPr>
      <w:r>
        <w:t xml:space="preserve"> </w:t>
      </w:r>
    </w:p>
    <w:p>
      <w:pPr>
        <w:pStyle w:val="Código"/>
      </w:pPr>
      <w:r>
        <w:t>echo "[$(date -Iseconds)] Rotando backups con mas de ${RETENTION_DAYS} dias..."</w:t>
      </w:r>
    </w:p>
    <w:p>
      <w:pPr>
        <w:pStyle w:val="Código"/>
      </w:pPr>
      <w:r>
        <w:t>find "${BACKUP_DIR}" -name "${DB_NAME}_*.dump.gpg" -type f -mtime "+${RETENTION_DAYS}" -print -delete</w:t>
      </w:r>
    </w:p>
    <w:p>
      <w:pPr>
        <w:pStyle w:val="Código"/>
      </w:pPr>
      <w:r>
        <w:t xml:space="preserve"> </w:t>
      </w:r>
    </w:p>
    <w:p>
      <w:pPr>
        <w:pStyle w:val="Código"/>
      </w:pPr>
      <w:r>
        <w:t>echo "[$(date -Iseconds)] Backup finalizado. Backups actuales:"</w:t>
      </w:r>
    </w:p>
    <w:p>
      <w:pPr>
        <w:pStyle w:val="Código"/>
      </w:pPr>
      <w:r>
        <w:t>ls -lh "${BACKUP_DIR}"/*.dump.gpg 2&gt;/dev/null || echo "(ninguno)"</w:t>
      </w:r>
    </w:p>
    <w:p>
      <w:pPr>
        <w:pStyle w:val="Títulodeanexo2"/>
      </w:pPr>
      <w:r>
        <w:t>A.7 dock/backup/restore_test.sh</w:t>
      </w:r>
    </w:p>
    <w:p>
      <w:r>
        <w:t>Prueba de restauración.</w:t>
      </w:r>
    </w:p>
    <w:p>
      <w:pPr>
        <w:pStyle w:val="Código"/>
      </w:pPr>
      <w:r>
        <w:t>#!/bin/sh</w:t>
      </w:r>
    </w:p>
    <w:p>
      <w:pPr>
        <w:pStyle w:val="Código"/>
      </w:pPr>
      <w:r>
        <w:t># Prueba de restauracion de un backup cifrado (PDF 8 - Seguridad).</w:t>
      </w:r>
    </w:p>
    <w:p>
      <w:pPr>
        <w:pStyle w:val="Código"/>
      </w:pPr>
      <w:r>
        <w:t># Descifra el backup con la clave PRIVADA, lo restaura en una base temporal,</w:t>
      </w:r>
    </w:p>
    <w:p>
      <w:pPr>
        <w:pStyle w:val="Código"/>
      </w:pPr>
      <w:r>
        <w:t># compara filas de tablas clave contra la base real y borra la base temporal.</w:t>
      </w:r>
    </w:p>
    <w:p>
      <w:pPr>
        <w:pStyle w:val="Código"/>
      </w:pPr>
      <w:r>
        <w:t>#</w:t>
      </w:r>
    </w:p>
    <w:p>
      <w:pPr>
        <w:pStyle w:val="Código"/>
      </w:pPr>
      <w:r>
        <w:t># Se ejecuta a mano desde la raiz del repo (pide la contrasena de la clave privada):</w:t>
      </w:r>
    </w:p>
    <w:p>
      <w:pPr>
        <w:pStyle w:val="Código"/>
      </w:pPr>
      <w:r>
        <w:t>#   docker run --rm -it --network dock_network-tesis --env-file .env \</w:t>
      </w:r>
    </w:p>
    <w:p>
      <w:pPr>
        <w:pStyle w:val="Código"/>
      </w:pPr>
      <w:r>
        <w:t>#     -v "$PWD/backups:/backups:ro" -v "$PWD/dock/backup:/scripts:ro" \</w:t>
      </w:r>
    </w:p>
    <w:p>
      <w:pPr>
        <w:pStyle w:val="Código"/>
      </w:pPr>
      <w:r>
        <w:t>#     -v "&lt;ruta&gt;/backup_privada.asc:/clave/backup_privada.asc:ro" \</w:t>
      </w:r>
    </w:p>
    <w:p>
      <w:pPr>
        <w:pStyle w:val="Código"/>
      </w:pPr>
      <w:r>
        <w:t>#     postgres:17 sh /scripts/restore_test.sh [nombre_del_backup.dump.gpg]</w:t>
      </w:r>
    </w:p>
    <w:p>
      <w:pPr>
        <w:pStyle w:val="Código"/>
      </w:pPr>
      <w:r>
        <w:t># Sin argumento usa el backup mas reciente.</w:t>
      </w:r>
    </w:p>
    <w:p>
      <w:pPr>
        <w:pStyle w:val="Código"/>
      </w:pPr>
      <w:r>
        <w:t xml:space="preserve"> </w:t>
      </w:r>
    </w:p>
    <w:p>
      <w:pPr>
        <w:pStyle w:val="Código"/>
      </w:pPr>
      <w:r>
        <w:t>BACKUP_DIR="/backups"</w:t>
      </w:r>
    </w:p>
    <w:p>
      <w:pPr>
        <w:pStyle w:val="Código"/>
      </w:pPr>
      <w:r>
        <w:t>PRIVATE_KEY="/clave/backup_privada.asc"</w:t>
      </w:r>
    </w:p>
    <w:p>
      <w:pPr>
        <w:pStyle w:val="Código"/>
      </w:pPr>
      <w:r>
        <w:t>TEST_DB="sysclin_restore_test"</w:t>
      </w:r>
    </w:p>
    <w:p>
      <w:pPr>
        <w:pStyle w:val="Código"/>
      </w:pPr>
      <w:r>
        <w:t>TABLAS="usuarios pacientes citas consultas facturas auditoria_sistema"</w:t>
      </w:r>
    </w:p>
    <w:p>
      <w:pPr>
        <w:pStyle w:val="Código"/>
      </w:pPr>
      <w:r>
        <w:t>PLAINFILE="/tmp/restore_test.dump"</w:t>
      </w:r>
    </w:p>
    <w:p>
      <w:pPr>
        <w:pStyle w:val="Código"/>
      </w:pPr>
      <w:r>
        <w:t>export GNUPGHOME="/tmp/gnupg"</w:t>
      </w:r>
    </w:p>
    <w:p>
      <w:pPr>
        <w:pStyle w:val="Código"/>
      </w:pPr>
      <w:r>
        <w:t>export PGHOST="${DB_HOST}" PGPORT="${DB_PORT}" PGUSER="${POSTGRES_USER}" PGPASSWORD="${POSTGRES_PASSWORD}"</w:t>
      </w:r>
    </w:p>
    <w:p>
      <w:pPr>
        <w:pStyle w:val="Código"/>
      </w:pPr>
      <w:r>
        <w:t xml:space="preserve"> </w:t>
      </w:r>
    </w:p>
    <w:p>
      <w:pPr>
        <w:pStyle w:val="Código"/>
      </w:pPr>
      <w:r>
        <w:t>if [ -n "$1" ]; then</w:t>
      </w:r>
    </w:p>
    <w:p>
      <w:pPr>
        <w:pStyle w:val="Código"/>
      </w:pPr>
      <w:r>
        <w:t xml:space="preserve">  ARCHIVO="${BACKUP_DIR}/$1"</w:t>
      </w:r>
    </w:p>
    <w:p>
      <w:pPr>
        <w:pStyle w:val="Código"/>
      </w:pPr>
      <w:r>
        <w:t>else</w:t>
      </w:r>
    </w:p>
    <w:p>
      <w:pPr>
        <w:pStyle w:val="Código"/>
      </w:pPr>
      <w:r>
        <w:t xml:space="preserve">  ARCHIVO=$(ls -1t "${BACKUP_DIR}"/"${DB_NAME}"_*.dump.gpg 2&gt;/dev/null | head -1)</w:t>
      </w:r>
    </w:p>
    <w:p>
      <w:pPr>
        <w:pStyle w:val="Código"/>
      </w:pPr>
      <w:r>
        <w:t>fi</w:t>
      </w:r>
    </w:p>
    <w:p>
      <w:pPr>
        <w:pStyle w:val="Código"/>
      </w:pPr>
      <w:r>
        <w:t xml:space="preserve"> </w:t>
      </w:r>
    </w:p>
    <w:p>
      <w:pPr>
        <w:pStyle w:val="Código"/>
      </w:pPr>
      <w:r>
        <w:t>fallo() {</w:t>
      </w:r>
    </w:p>
    <w:p>
      <w:pPr>
        <w:pStyle w:val="Código"/>
      </w:pPr>
      <w:r>
        <w:t xml:space="preserve">  echo "RESTAURACION FALLO: $1"</w:t>
      </w:r>
    </w:p>
    <w:p>
      <w:pPr>
        <w:pStyle w:val="Código"/>
      </w:pPr>
      <w:r>
        <w:t xml:space="preserve">  exit 1</w:t>
      </w:r>
    </w:p>
    <w:p>
      <w:pPr>
        <w:pStyle w:val="Código"/>
      </w:pPr>
      <w:r>
        <w:t>}</w:t>
      </w:r>
    </w:p>
    <w:p>
      <w:pPr>
        <w:pStyle w:val="Código"/>
      </w:pPr>
      <w:r>
        <w:t xml:space="preserve"> </w:t>
      </w:r>
    </w:p>
    <w:p>
      <w:pPr>
        <w:pStyle w:val="Código"/>
      </w:pPr>
      <w:r>
        <w:t># Al salir (ok o error): se borran el dump en claro, la clave importada y la base temporal</w:t>
      </w:r>
    </w:p>
    <w:p>
      <w:pPr>
        <w:pStyle w:val="Código"/>
      </w:pPr>
      <w:r>
        <w:t>trap 'rm -f "${PLAINFILE}"; rm -rf "${GNUPGHOME}"; psql -d postgres -qc "DROP DATABASE IF EXISTS ${TEST_DB}" &gt;/dev/null 2&gt;&amp;1' EXIT</w:t>
      </w:r>
    </w:p>
    <w:p>
      <w:pPr>
        <w:pStyle w:val="Código"/>
      </w:pPr>
      <w:r>
        <w:t xml:space="preserve"> </w:t>
      </w:r>
    </w:p>
    <w:p>
      <w:pPr>
        <w:pStyle w:val="Código"/>
      </w:pPr>
      <w:r>
        <w:t>[ -f "${ARCHIVO}" ] || fallo "no se encontro el backup (${ARCHIVO:-ninguno})"</w:t>
      </w:r>
    </w:p>
    <w:p>
      <w:pPr>
        <w:pStyle w:val="Código"/>
      </w:pPr>
      <w:r>
        <w:t>[ -f "${PRIVATE_KEY}" ] || fallo "falta la clave privada montada en ${PRIVATE_KEY}"</w:t>
      </w:r>
    </w:p>
    <w:p>
      <w:pPr>
        <w:pStyle w:val="Código"/>
      </w:pPr>
      <w:r>
        <w:t xml:space="preserve"> </w:t>
      </w:r>
    </w:p>
    <w:p>
      <w:pPr>
        <w:pStyle w:val="Código"/>
      </w:pPr>
      <w:r>
        <w:t>echo "Backup a probar: $(basename "${ARCHIVO}")"</w:t>
      </w:r>
    </w:p>
    <w:p>
      <w:pPr>
        <w:pStyle w:val="Código"/>
      </w:pPr>
      <w:r>
        <w:t xml:space="preserve"> </w:t>
      </w:r>
    </w:p>
    <w:p>
      <w:pPr>
        <w:pStyle w:val="Código"/>
      </w:pPr>
      <w:r>
        <w:t>mkdir -p -m 700 "${GNUPGHOME}"</w:t>
      </w:r>
    </w:p>
    <w:p>
      <w:pPr>
        <w:pStyle w:val="Código"/>
      </w:pPr>
      <w:r>
        <w:t>gpg --batch --quiet --import "${PRIVATE_KEY}" 2&gt;/dev/null || fallo "no se pudo importar la clave privada"</w:t>
      </w:r>
    </w:p>
    <w:p>
      <w:pPr>
        <w:pStyle w:val="Código"/>
      </w:pPr>
      <w:r>
        <w:t xml:space="preserve"> </w:t>
      </w:r>
    </w:p>
    <w:p>
      <w:pPr>
        <w:pStyle w:val="Código"/>
      </w:pPr>
      <w:r>
        <w:t>echo "Descifrando (se pide la contrasena de la clave privada)..."</w:t>
      </w:r>
    </w:p>
    <w:p>
      <w:pPr>
        <w:pStyle w:val="Código"/>
      </w:pPr>
      <w:r>
        <w:t>gpg --quiet --pinentry-mode loopback --output "${PLAINFILE}" --decrypt "${ARCHIVO}" || fallo "no se pudo descifrar"</w:t>
      </w:r>
    </w:p>
    <w:p>
      <w:pPr>
        <w:pStyle w:val="Código"/>
      </w:pPr>
      <w:r>
        <w:t xml:space="preserve"> </w:t>
      </w:r>
    </w:p>
    <w:p>
      <w:pPr>
        <w:pStyle w:val="Código"/>
      </w:pPr>
      <w:r>
        <w:t>psql -d postgres -qc "DROP DATABASE IF EXISTS ${TEST_DB}" &gt;/dev/null 2&gt;&amp;1</w:t>
      </w:r>
    </w:p>
    <w:p>
      <w:pPr>
        <w:pStyle w:val="Código"/>
      </w:pPr>
      <w:r>
        <w:t>psql -d postgres -qc "CREATE DATABASE ${TEST_DB}" || fallo "no se pudo crear la base temporal"</w:t>
      </w:r>
    </w:p>
    <w:p>
      <w:pPr>
        <w:pStyle w:val="Código"/>
      </w:pPr>
      <w:r>
        <w:t xml:space="preserve"> </w:t>
      </w:r>
    </w:p>
    <w:p>
      <w:pPr>
        <w:pStyle w:val="Código"/>
      </w:pPr>
      <w:r>
        <w:t>echo "Restaurando en ${TEST_DB}..."</w:t>
      </w:r>
    </w:p>
    <w:p>
      <w:pPr>
        <w:pStyle w:val="Código"/>
      </w:pPr>
      <w:r>
        <w:t>pg_restore --exit-on-error -d "${TEST_DB}" "${PLAINFILE}" || fallo "pg_restore devolvio error"</w:t>
      </w:r>
    </w:p>
    <w:p>
      <w:pPr>
        <w:pStyle w:val="Código"/>
      </w:pPr>
      <w:r>
        <w:t xml:space="preserve"> </w:t>
      </w:r>
    </w:p>
    <w:p>
      <w:pPr>
        <w:pStyle w:val="Código"/>
      </w:pPr>
      <w:r>
        <w:t>echo ""</w:t>
      </w:r>
    </w:p>
    <w:p>
      <w:pPr>
        <w:pStyle w:val="Código"/>
      </w:pPr>
      <w:r>
        <w:t>printf "%-20s %12s %12s\n" "tabla" "restaurada" "actual"</w:t>
      </w:r>
    </w:p>
    <w:p>
      <w:pPr>
        <w:pStyle w:val="Código"/>
      </w:pPr>
      <w:r>
        <w:t>for t in ${TABLAS}; do</w:t>
      </w:r>
    </w:p>
    <w:p>
      <w:pPr>
        <w:pStyle w:val="Código"/>
      </w:pPr>
      <w:r>
        <w:t xml:space="preserve">  restaurada=$(psql -d "${TEST_DB}" -Atc "SELECT count(*) FROM ${t}") || fallo "falta la tabla ${t} en el backup"</w:t>
      </w:r>
    </w:p>
    <w:p>
      <w:pPr>
        <w:pStyle w:val="Código"/>
      </w:pPr>
      <w:r>
        <w:t xml:space="preserve">  actual=$(psql -d "${DB_NAME}" -Atc "SELECT count(*) FROM ${t}")</w:t>
      </w:r>
    </w:p>
    <w:p>
      <w:pPr>
        <w:pStyle w:val="Código"/>
      </w:pPr>
      <w:r>
        <w:t xml:space="preserve">  printf "%-20s %12s %12s\n" "${t}" "${restaurada}" "${actual}"</w:t>
      </w:r>
    </w:p>
    <w:p>
      <w:pPr>
        <w:pStyle w:val="Código"/>
      </w:pPr>
      <w:r>
        <w:t>done</w:t>
      </w:r>
    </w:p>
    <w:p>
      <w:pPr>
        <w:pStyle w:val="Código"/>
      </w:pPr>
      <w:r>
        <w:t>echo "(diferencias = actividad posterior al backup)"</w:t>
      </w:r>
    </w:p>
    <w:p>
      <w:pPr>
        <w:pStyle w:val="Código"/>
      </w:pPr>
      <w:r>
        <w:t xml:space="preserve"> </w:t>
      </w:r>
    </w:p>
    <w:p>
      <w:pPr>
        <w:pStyle w:val="Código"/>
      </w:pPr>
      <w:r>
        <w:t>[ "$(psql -d "${TEST_DB}" -Atc "SELECT count(*) FROM usuarios")" -gt 0 ] || fallo "usuarios vacia en el backup"</w:t>
      </w:r>
    </w:p>
    <w:p>
      <w:pPr>
        <w:pStyle w:val="Código"/>
      </w:pPr>
      <w:r>
        <w:t xml:space="preserve"> </w:t>
      </w:r>
    </w:p>
    <w:p>
      <w:pPr>
        <w:pStyle w:val="Código"/>
      </w:pPr>
      <w:r>
        <w:t>echo ""</w:t>
      </w:r>
    </w:p>
    <w:p>
      <w:pPr>
        <w:pStyle w:val="Código"/>
      </w:pPr>
      <w:r>
        <w:t>echo "RESTAURACION OK"</w:t>
      </w:r>
    </w:p>
    <w:p>
      <w:pPr>
        <w:pStyle w:val="Títulodeanexo2"/>
      </w:pPr>
      <w:r>
        <w:t>A.8 dock/nginx/conf.d/default.conf</w:t>
      </w:r>
    </w:p>
    <w:p>
      <w:r>
        <w:t>Proxy HTTPS (nginx).</w:t>
      </w:r>
    </w:p>
    <w:p>
      <w:pPr>
        <w:pStyle w:val="Código"/>
      </w:pPr>
      <w:r>
        <w:t># Proxy HTTPS de Sysclin (PDF 8 - Seguridad).</w:t>
      </w:r>
    </w:p>
    <w:p>
      <w:pPr>
        <w:pStyle w:val="Código"/>
      </w:pPr>
      <w:r>
        <w:t># nginx termina TLS y reenvia a la app por la red interna (app:5000).</w:t>
      </w:r>
    </w:p>
    <w:p>
      <w:pPr>
        <w:pStyle w:val="Código"/>
      </w:pPr>
      <w:r>
        <w:t># Mismo archivo en desarrollo y en el servidor: solo cambian los certificados</w:t>
      </w:r>
    </w:p>
    <w:p>
      <w:pPr>
        <w:pStyle w:val="Código"/>
      </w:pPr>
      <w:r>
        <w:t># (autofirmado en local, Let's Encrypt en el servidor) y el HSTS (snippets/, solo servidor).</w:t>
      </w:r>
    </w:p>
    <w:p>
      <w:pPr>
        <w:pStyle w:val="Código"/>
      </w:pPr>
      <w:r>
        <w:t xml:space="preserve"> </w:t>
      </w:r>
    </w:p>
    <w:p>
      <w:pPr>
        <w:pStyle w:val="Código"/>
      </w:pPr>
      <w:r>
        <w:t>server_tokens off;</w:t>
      </w:r>
    </w:p>
    <w:p>
      <w:pPr>
        <w:pStyle w:val="Código"/>
      </w:pPr>
      <w:r>
        <w:t xml:space="preserve"> </w:t>
      </w:r>
    </w:p>
    <w:p>
      <w:pPr>
        <w:pStyle w:val="Código"/>
      </w:pPr>
      <w:r>
        <w:t># HTTP: solo la validacion de Let's Encrypt; todo lo demas se redirige a HTTPS</w:t>
      </w:r>
    </w:p>
    <w:p>
      <w:pPr>
        <w:pStyle w:val="Código"/>
      </w:pPr>
      <w:r>
        <w:t>server {</w:t>
      </w:r>
    </w:p>
    <w:p>
      <w:pPr>
        <w:pStyle w:val="Código"/>
      </w:pPr>
      <w:r>
        <w:t xml:space="preserve">    listen 80;</w:t>
      </w:r>
    </w:p>
    <w:p>
      <w:pPr>
        <w:pStyle w:val="Código"/>
      </w:pPr>
      <w:r>
        <w:t xml:space="preserve">    server_name _;</w:t>
      </w:r>
    </w:p>
    <w:p>
      <w:pPr>
        <w:pStyle w:val="Código"/>
      </w:pPr>
      <w:r>
        <w:t xml:space="preserve"> </w:t>
      </w:r>
    </w:p>
    <w:p>
      <w:pPr>
        <w:pStyle w:val="Código"/>
      </w:pPr>
      <w:r>
        <w:t xml:space="preserve">    location /.well-known/acme-challenge/ {</w:t>
      </w:r>
    </w:p>
    <w:p>
      <w:pPr>
        <w:pStyle w:val="Código"/>
      </w:pPr>
      <w:r>
        <w:t xml:space="preserve">        root /var/www/acme;</w:t>
      </w:r>
    </w:p>
    <w:p>
      <w:pPr>
        <w:pStyle w:val="Código"/>
      </w:pPr>
      <w:r>
        <w:t xml:space="preserve">    }</w:t>
      </w:r>
    </w:p>
    <w:p>
      <w:pPr>
        <w:pStyle w:val="Código"/>
      </w:pPr>
      <w:r>
        <w:t xml:space="preserve"> </w:t>
      </w:r>
    </w:p>
    <w:p>
      <w:pPr>
        <w:pStyle w:val="Código"/>
      </w:pPr>
      <w:r>
        <w:t xml:space="preserve">    location / {</w:t>
      </w:r>
    </w:p>
    <w:p>
      <w:pPr>
        <w:pStyle w:val="Código"/>
      </w:pPr>
      <w:r>
        <w:t xml:space="preserve">        return 301 https://$host$request_uri;</w:t>
      </w:r>
    </w:p>
    <w:p>
      <w:pPr>
        <w:pStyle w:val="Código"/>
      </w:pPr>
      <w:r>
        <w:t xml:space="preserve">    }</w:t>
      </w:r>
    </w:p>
    <w:p>
      <w:pPr>
        <w:pStyle w:val="Código"/>
      </w:pPr>
      <w:r>
        <w:t>}</w:t>
      </w:r>
    </w:p>
    <w:p>
      <w:pPr>
        <w:pStyle w:val="Código"/>
      </w:pPr>
      <w:r>
        <w:t xml:space="preserve"> </w:t>
      </w:r>
    </w:p>
    <w:p>
      <w:pPr>
        <w:pStyle w:val="Código"/>
      </w:pPr>
      <w:r>
        <w:t>server {</w:t>
      </w:r>
    </w:p>
    <w:p>
      <w:pPr>
        <w:pStyle w:val="Código"/>
      </w:pPr>
      <w:r>
        <w:t xml:space="preserve">    listen 443 ssl;</w:t>
      </w:r>
    </w:p>
    <w:p>
      <w:pPr>
        <w:pStyle w:val="Código"/>
      </w:pPr>
      <w:r>
        <w:t xml:space="preserve">    http2 on;</w:t>
      </w:r>
    </w:p>
    <w:p>
      <w:pPr>
        <w:pStyle w:val="Código"/>
      </w:pPr>
      <w:r>
        <w:t xml:space="preserve">    server_name _;</w:t>
      </w:r>
    </w:p>
    <w:p>
      <w:pPr>
        <w:pStyle w:val="Código"/>
      </w:pPr>
      <w:r>
        <w:t xml:space="preserve"> </w:t>
      </w:r>
    </w:p>
    <w:p>
      <w:pPr>
        <w:pStyle w:val="Código"/>
      </w:pPr>
      <w:r>
        <w:t xml:space="preserve">    ssl_certificate     /etc/nginx/certs/fullchain.pem;</w:t>
      </w:r>
    </w:p>
    <w:p>
      <w:pPr>
        <w:pStyle w:val="Código"/>
      </w:pPr>
      <w:r>
        <w:t xml:space="preserve">    ssl_certificate_key /etc/nginx/certs/privkey.pem;</w:t>
      </w:r>
    </w:p>
    <w:p>
      <w:pPr>
        <w:pStyle w:val="Código"/>
      </w:pPr>
      <w:r>
        <w:t xml:space="preserve">    ssl_protocols       TLSv1.2 TLSv1.3;</w:t>
      </w:r>
    </w:p>
    <w:p>
      <w:pPr>
        <w:pStyle w:val="Código"/>
      </w:pPr>
      <w:r>
        <w:t xml:space="preserve">    ssl_prefer_server_ciphers off;</w:t>
      </w:r>
    </w:p>
    <w:p>
      <w:pPr>
        <w:pStyle w:val="Código"/>
      </w:pPr>
      <w:r>
        <w:t xml:space="preserve">    ssl_session_cache   shared:SSL:10m;</w:t>
      </w:r>
    </w:p>
    <w:p>
      <w:pPr>
        <w:pStyle w:val="Código"/>
      </w:pPr>
      <w:r>
        <w:t xml:space="preserve">    ssl_session_timeout 1d;</w:t>
      </w:r>
    </w:p>
    <w:p>
      <w:pPr>
        <w:pStyle w:val="Código"/>
      </w:pPr>
      <w:r>
        <w:t xml:space="preserve">    ssl_session_tickets off;</w:t>
      </w:r>
    </w:p>
    <w:p>
      <w:pPr>
        <w:pStyle w:val="Código"/>
      </w:pPr>
      <w:r>
        <w:t xml:space="preserve"> </w:t>
      </w:r>
    </w:p>
    <w:p>
      <w:pPr>
        <w:pStyle w:val="Código"/>
      </w:pPr>
      <w:r>
        <w:t xml:space="preserve">    client_max_body_size 5m;</w:t>
      </w:r>
    </w:p>
    <w:p>
      <w:pPr>
        <w:pStyle w:val="Código"/>
      </w:pPr>
      <w:r>
        <w:t xml:space="preserve"> </w:t>
      </w:r>
    </w:p>
    <w:p>
      <w:pPr>
        <w:pStyle w:val="Código"/>
      </w:pPr>
      <w:r>
        <w:t xml:space="preserve">    # Encabezados de seguridad</w:t>
      </w:r>
    </w:p>
    <w:p>
      <w:pPr>
        <w:pStyle w:val="Código"/>
      </w:pPr>
      <w:r>
        <w:t xml:space="preserve">    add_header X-Frame-Options "SAMEORIGIN" always;</w:t>
      </w:r>
    </w:p>
    <w:p>
      <w:pPr>
        <w:pStyle w:val="Código"/>
      </w:pPr>
      <w:r>
        <w:t xml:space="preserve">    add_header X-Content-Type-Options "nosniff" always;</w:t>
      </w:r>
    </w:p>
    <w:p>
      <w:pPr>
        <w:pStyle w:val="Código"/>
      </w:pPr>
      <w:r>
        <w:t xml:space="preserve">    add_header Referrer-Policy "strict-origin-when-cross-origin" always;</w:t>
      </w:r>
    </w:p>
    <w:p>
      <w:pPr>
        <w:pStyle w:val="Código"/>
      </w:pPr>
      <w:r>
        <w:t xml:space="preserve"> </w:t>
      </w:r>
    </w:p>
    <w:p>
      <w:pPr>
        <w:pStyle w:val="Código"/>
      </w:pPr>
      <w:r>
        <w:t xml:space="preserve">    # HSTS solo en el servidor (se monta desde docker-compose.servidor.yml).</w:t>
      </w:r>
    </w:p>
    <w:p>
      <w:pPr>
        <w:pStyle w:val="Código"/>
      </w:pPr>
      <w:r>
        <w:t xml:space="preserve">    # En local romperia http://localhost:5005: el navegador aplica HSTS por host, no por puerto.</w:t>
      </w:r>
    </w:p>
    <w:p>
      <w:pPr>
        <w:pStyle w:val="Código"/>
      </w:pPr>
      <w:r>
        <w:t xml:space="preserve">    include /etc/nginx/snippets/*.conf;</w:t>
      </w:r>
    </w:p>
    <w:p>
      <w:pPr>
        <w:pStyle w:val="Código"/>
      </w:pPr>
      <w:r>
        <w:t xml:space="preserve"> </w:t>
      </w:r>
    </w:p>
    <w:p>
      <w:pPr>
        <w:pStyle w:val="Código"/>
      </w:pPr>
      <w:r>
        <w:t xml:space="preserve">    location / {</w:t>
      </w:r>
    </w:p>
    <w:p>
      <w:pPr>
        <w:pStyle w:val="Código"/>
      </w:pPr>
      <w:r>
        <w:t xml:space="preserve">        proxy_pass http://app:5000;</w:t>
      </w:r>
    </w:p>
    <w:p>
      <w:pPr>
        <w:pStyle w:val="Código"/>
      </w:pPr>
      <w:r>
        <w:t xml:space="preserve">        # $http_host conserva el puerto: Flask-WTF compara el Referer con el Host en HTTPS (CSRF)</w:t>
      </w:r>
    </w:p>
    <w:p>
      <w:pPr>
        <w:pStyle w:val="Código"/>
      </w:pPr>
      <w:r>
        <w:t xml:space="preserve">        proxy_set_header Host              $http_host;</w:t>
      </w:r>
    </w:p>
    <w:p>
      <w:pPr>
        <w:pStyle w:val="Código"/>
      </w:pPr>
      <w:r>
        <w:t xml:space="preserve">        # Se sobrescribe (no se concatena) lo que mande el cliente: la IP no se puede falsificar por aca</w:t>
      </w:r>
    </w:p>
    <w:p>
      <w:pPr>
        <w:pStyle w:val="Código"/>
      </w:pPr>
      <w:r>
        <w:t xml:space="preserve">        proxy_set_header X-Forwarded-For   $remote_addr;</w:t>
      </w:r>
    </w:p>
    <w:p>
      <w:pPr>
        <w:pStyle w:val="Código"/>
      </w:pPr>
      <w:r>
        <w:t xml:space="preserve">        proxy_set_header X-Forwarded-Proto $scheme;</w:t>
      </w:r>
    </w:p>
    <w:p>
      <w:pPr>
        <w:pStyle w:val="Código"/>
      </w:pPr>
      <w:r>
        <w:t xml:space="preserve">        proxy_read_timeout 120s;</w:t>
      </w:r>
    </w:p>
    <w:p>
      <w:pPr>
        <w:pStyle w:val="Código"/>
      </w:pPr>
      <w:r>
        <w:t xml:space="preserve">    }</w:t>
      </w:r>
    </w:p>
    <w:p>
      <w:pPr>
        <w:pStyle w:val="Código"/>
      </w:pPr>
      <w:r>
        <w:t>}</w:t>
      </w:r>
    </w:p>
    <w:p>
      <w:pPr>
        <w:pStyle w:val="Títulodeanexo2"/>
      </w:pPr>
      <w:r>
        <w:t>A.9 dock/nginx/hsts.conf</w:t>
      </w:r>
    </w:p>
    <w:p>
      <w:r>
        <w:t>HSTS (solo servidor).</w:t>
      </w:r>
    </w:p>
    <w:p>
      <w:pPr>
        <w:pStyle w:val="Código"/>
      </w:pPr>
      <w:r>
        <w:t># HSTS: el navegador solo usara HTTPS con este dominio durante 1 año.</w:t>
      </w:r>
    </w:p>
    <w:p>
      <w:pPr>
        <w:pStyle w:val="Código"/>
      </w:pPr>
      <w:r>
        <w:t># Se monta SOLO en el servidor (docker-compose.servidor.yml), nunca en local.</w:t>
      </w:r>
    </w:p>
    <w:p>
      <w:pPr>
        <w:pStyle w:val="Código"/>
      </w:pPr>
      <w:r>
        <w:t>add_header Strict-Transport-Security "max-age=31536000" always;</w:t>
      </w:r>
    </w:p>
    <w:p>
      <w:pPr>
        <w:pStyle w:val="Títulodeanexo2"/>
      </w:pPr>
      <w:r>
        <w:t>A.10 dock/nginx/generar_cert_local.sh</w:t>
      </w:r>
    </w:p>
    <w:p>
      <w:r>
        <w:t>Certificado autofirmado de desarrollo.</w:t>
      </w:r>
    </w:p>
    <w:p>
      <w:pPr>
        <w:pStyle w:val="Código"/>
      </w:pPr>
      <w:r>
        <w:t>#!/bin/sh</w:t>
      </w:r>
    </w:p>
    <w:p>
      <w:pPr>
        <w:pStyle w:val="Código"/>
      </w:pPr>
      <w:r>
        <w:t># Certificado autofirmado para HTTPS en desarrollo (localhost). En el servidor se usa Let's Encrypt.</w:t>
      </w:r>
    </w:p>
    <w:p>
      <w:pPr>
        <w:pStyle w:val="Código"/>
      </w:pPr>
      <w:r>
        <w:t># Se ejecuta desde la raiz del repo (no requiere openssl en Windows):</w:t>
      </w:r>
    </w:p>
    <w:p>
      <w:pPr>
        <w:pStyle w:val="Código"/>
      </w:pPr>
      <w:r>
        <w:t>#   docker run --rm -v "${PWD}\dock\nginx:/nginx" postgres:17 sh /nginx/generar_cert_local.sh</w:t>
      </w:r>
    </w:p>
    <w:p>
      <w:pPr>
        <w:pStyle w:val="Código"/>
      </w:pPr>
      <w:r>
        <w:t>set -e</w:t>
      </w:r>
    </w:p>
    <w:p>
      <w:pPr>
        <w:pStyle w:val="Código"/>
      </w:pPr>
      <w:r>
        <w:t xml:space="preserve"> </w:t>
      </w:r>
    </w:p>
    <w:p>
      <w:pPr>
        <w:pStyle w:val="Código"/>
      </w:pPr>
      <w:r>
        <w:t>CERTS_DIR="/nginx/certs"</w:t>
      </w:r>
    </w:p>
    <w:p>
      <w:pPr>
        <w:pStyle w:val="Código"/>
      </w:pPr>
      <w:r>
        <w:t>mkdir -p "${CERTS_DIR}"</w:t>
      </w:r>
    </w:p>
    <w:p>
      <w:pPr>
        <w:pStyle w:val="Código"/>
      </w:pPr>
      <w:r>
        <w:t xml:space="preserve"> </w:t>
      </w:r>
    </w:p>
    <w:p>
      <w:pPr>
        <w:pStyle w:val="Código"/>
      </w:pPr>
      <w:r>
        <w:t>openssl req -x509 -nodes -newkey rsa:2048 -days 825 \</w:t>
      </w:r>
    </w:p>
    <w:p>
      <w:pPr>
        <w:pStyle w:val="Código"/>
      </w:pPr>
      <w:r>
        <w:t xml:space="preserve">  -keyout "${CERTS_DIR}/privkey.pem" \</w:t>
      </w:r>
    </w:p>
    <w:p>
      <w:pPr>
        <w:pStyle w:val="Código"/>
      </w:pPr>
      <w:r>
        <w:t xml:space="preserve">  -out "${CERTS_DIR}/fullchain.pem" \</w:t>
      </w:r>
    </w:p>
    <w:p>
      <w:pPr>
        <w:pStyle w:val="Código"/>
      </w:pPr>
      <w:r>
        <w:t xml:space="preserve">  -subj "/CN=localhost/O=Sysclin (desarrollo)" \</w:t>
      </w:r>
    </w:p>
    <w:p>
      <w:pPr>
        <w:pStyle w:val="Código"/>
      </w:pPr>
      <w:r>
        <w:t xml:space="preserve">  -addext "subjectAltName=DNS:localhost,IP:127.0.0.1"</w:t>
      </w:r>
    </w:p>
    <w:p>
      <w:pPr>
        <w:pStyle w:val="Código"/>
      </w:pPr>
      <w:r>
        <w:t xml:space="preserve"> </w:t>
      </w:r>
    </w:p>
    <w:p>
      <w:pPr>
        <w:pStyle w:val="Código"/>
      </w:pPr>
      <w:r>
        <w:t>echo "Certificado autofirmado creado en dock/nginx/certs/ (valido 825 dias):"</w:t>
      </w:r>
    </w:p>
    <w:p>
      <w:pPr>
        <w:pStyle w:val="Código"/>
      </w:pPr>
      <w:r>
        <w:t>openssl x509 -in "${CERTS_DIR}/fullchain.pem" -noout -subject -enddate</w:t>
      </w:r>
    </w:p>
    <w:p>
      <w:pPr>
        <w:pStyle w:val="Títulodeanexo2"/>
      </w:pPr>
      <w:r>
        <w:t>A.11 migrations/17_rol_sysclin_app.sql</w:t>
      </w:r>
    </w:p>
    <w:p>
      <w:r>
        <w:t>Rol de la aplicación con permisos mínimos.</w:t>
      </w:r>
    </w:p>
    <w:p>
      <w:pPr>
        <w:pStyle w:val="Código"/>
      </w:pPr>
      <w:r>
        <w:t>-- 17_rol_sysclin_app.sql - Rol de la aplicacion y sus permisos</w:t>
      </w:r>
    </w:p>
    <w:p>
      <w:pPr>
        <w:pStyle w:val="Código"/>
      </w:pPr>
      <w:r>
        <w:t>-- (antes migracion 103; PDF 8, Seguridad). Se escribe a mano, no lo genera generar_esquema_base.py.</w:t>
      </w:r>
    </w:p>
    <w:p>
      <w:pPr>
        <w:pStyle w:val="Código"/>
      </w:pPr>
      <w:r>
        <w:t>-- Sin acentos a proposito: se puede aplicar con Get-Content de PowerShell 5.1 sin romper nada.</w:t>
      </w:r>
    </w:p>
    <w:p>
      <w:pPr>
        <w:pStyle w:val="Código"/>
      </w:pPr>
      <w:r>
        <w:t>-- Rol de aplicacion SIN superusuario y con permisos minimos (solo DML).</w:t>
      </w:r>
    </w:p>
    <w:p>
      <w:pPr>
        <w:pStyle w:val="Código"/>
      </w:pPr>
      <w:r>
        <w:t>-- La app (DB_USER en .env) se conecta con sysclin_app; postgres queda solo para</w:t>
      </w:r>
    </w:p>
    <w:p>
      <w:pPr>
        <w:pStyle w:val="Código"/>
      </w:pPr>
      <w:r>
        <w:t>-- administracion, migraciones y backup (POSTGRES_USER/POSTGRES_PASSWORD en .env).</w:t>
      </w:r>
    </w:p>
    <w:p>
      <w:pPr>
        <w:pStyle w:val="Código"/>
      </w:pPr>
      <w:r>
        <w:t>--</w:t>
      </w:r>
    </w:p>
    <w:p>
      <w:pPr>
        <w:pStyle w:val="Código"/>
      </w:pPr>
      <w:r>
        <w:t>-- La contrasena NO se escribe en este archivo (se versiona en git): se pasa como variable de psql.</w:t>
      </w:r>
    </w:p>
    <w:p>
      <w:pPr>
        <w:pStyle w:val="Código"/>
      </w:pPr>
      <w:r>
        <w:t>--   docker cp migrations\17_rol_sysclin_app.sql syscomcli_bd:/tmp/</w:t>
      </w:r>
    </w:p>
    <w:p>
      <w:pPr>
        <w:pStyle w:val="Código"/>
      </w:pPr>
      <w:r>
        <w:t>--   docker exec syscomcli_bd psql -U postgres -d &lt;base&gt; -v ON_ERROR_STOP=1 -v app_password='&lt;DB_PASSWORD del .env&gt;' -f /tmp/17_rol_sysclin_app.sql</w:t>
      </w:r>
    </w:p>
    <w:p>
      <w:pPr>
        <w:pStyle w:val="Código"/>
      </w:pPr>
      <w:r>
        <w:t>-- OJO: sysclin_app es un rol de TODO el servidor PostgreSQL. Si en el servidor hay otra base del sistema,</w:t>
      </w:r>
    </w:p>
    <w:p>
      <w:pPr>
        <w:pStyle w:val="Código"/>
      </w:pPr>
      <w:r>
        <w:t>-- usar la misma contrasena del .env (si no, esa base deja de poder conectarse).</w:t>
      </w:r>
    </w:p>
    <w:p>
      <w:pPr>
        <w:pStyle w:val="Código"/>
      </w:pPr>
      <w:r>
        <w:t>-- Idempotente: se puede volver a ejecutar (por ejemplo, para rotar la contrasena).</w:t>
      </w:r>
    </w:p>
    <w:p>
      <w:pPr>
        <w:pStyle w:val="Código"/>
      </w:pPr>
      <w:r>
        <w:t xml:space="preserve"> </w:t>
      </w:r>
    </w:p>
    <w:p>
      <w:pPr>
        <w:pStyle w:val="Código"/>
      </w:pPr>
      <w:r>
        <w:t>\if :{?app_password}</w:t>
      </w:r>
    </w:p>
    <w:p>
      <w:pPr>
        <w:pStyle w:val="Código"/>
      </w:pPr>
      <w:r>
        <w:t>\else</w:t>
      </w:r>
    </w:p>
    <w:p>
      <w:pPr>
        <w:pStyle w:val="Código"/>
      </w:pPr>
      <w:r>
        <w:t xml:space="preserve">  \echo 'ERROR: falta -v app_password=... (ver cabecera del archivo)'</w:t>
      </w:r>
    </w:p>
    <w:p>
      <w:pPr>
        <w:pStyle w:val="Código"/>
      </w:pPr>
      <w:r>
        <w:t xml:space="preserve">  \quit</w:t>
      </w:r>
    </w:p>
    <w:p>
      <w:pPr>
        <w:pStyle w:val="Código"/>
      </w:pPr>
      <w:r>
        <w:t>\endif</w:t>
      </w:r>
    </w:p>
    <w:p>
      <w:pPr>
        <w:pStyle w:val="Código"/>
      </w:pPr>
      <w:r>
        <w:t xml:space="preserve"> </w:t>
      </w:r>
    </w:p>
    <w:p>
      <w:pPr>
        <w:pStyle w:val="Código"/>
      </w:pPr>
      <w:r>
        <w:t>-- 1. Rol de login sin privilegios de administracion</w:t>
      </w:r>
    </w:p>
    <w:p>
      <w:pPr>
        <w:pStyle w:val="Código"/>
      </w:pPr>
      <w:r>
        <w:t>SELECT 'CREATE ROLE sysclin_app LOGIN NOSUPERUSER NOCREATEDB NOCREATEROLE NOREPLICATION NOBYPASSRLS'</w:t>
      </w:r>
    </w:p>
    <w:p>
      <w:pPr>
        <w:pStyle w:val="Código"/>
      </w:pPr>
      <w:r>
        <w:t>WHERE NOT EXISTS (SELECT 1 FROM pg_roles WHERE rolname = 'sysclin_app') \gexec</w:t>
      </w:r>
    </w:p>
    <w:p>
      <w:pPr>
        <w:pStyle w:val="Código"/>
      </w:pPr>
      <w:r>
        <w:t xml:space="preserve"> </w:t>
      </w:r>
    </w:p>
    <w:p>
      <w:pPr>
        <w:pStyle w:val="Código"/>
      </w:pPr>
      <w:r>
        <w:t>ALTER ROLE sysclin_app PASSWORD :'app_password';</w:t>
      </w:r>
    </w:p>
    <w:p>
      <w:pPr>
        <w:pStyle w:val="Código"/>
      </w:pPr>
      <w:r>
        <w:t xml:space="preserve"> </w:t>
      </w:r>
    </w:p>
    <w:p>
      <w:pPr>
        <w:pStyle w:val="Código"/>
      </w:pPr>
      <w:r>
        <w:t>COMMENT ON ROLE sysclin_app IS</w:t>
      </w:r>
    </w:p>
    <w:p>
      <w:pPr>
        <w:pStyle w:val="Código"/>
      </w:pPr>
      <w:r>
        <w:t xml:space="preserve">    'Rol de la aplicacion Sysclin: solo SELECT/INSERT/UPDATE/DELETE, uso de secuencias y ejecucion de funciones. Sin DDL, TRUNCATE ni superusuario. La administracion usa postgres.';</w:t>
      </w:r>
    </w:p>
    <w:p>
      <w:pPr>
        <w:pStyle w:val="Código"/>
      </w:pPr>
      <w:r>
        <w:t xml:space="preserve"> </w:t>
      </w:r>
    </w:p>
    <w:p>
      <w:pPr>
        <w:pStyle w:val="Código"/>
      </w:pPr>
      <w:r>
        <w:t>-- 2. Conexion a la base: solo la app (postgres es superusuario y no necesita GRANT)</w:t>
      </w:r>
    </w:p>
    <w:p>
      <w:pPr>
        <w:pStyle w:val="Código"/>
      </w:pPr>
      <w:r>
        <w:t>SELECT format('REVOKE CONNECT, TEMPORARY ON DATABASE %I FROM PUBLIC', current_database()) \gexec</w:t>
      </w:r>
    </w:p>
    <w:p>
      <w:pPr>
        <w:pStyle w:val="Código"/>
      </w:pPr>
      <w:r>
        <w:t>SELECT format('GRANT CONNECT ON DATABASE %I TO sysclin_app', current_database()) \gexec</w:t>
      </w:r>
    </w:p>
    <w:p>
      <w:pPr>
        <w:pStyle w:val="Código"/>
      </w:pPr>
      <w:r>
        <w:t xml:space="preserve"> </w:t>
      </w:r>
    </w:p>
    <w:p>
      <w:pPr>
        <w:pStyle w:val="Código"/>
      </w:pPr>
      <w:r>
        <w:t>-- 3. Permisos minimos sobre los objetos existentes (sin CREATE, TRUNCATE, REFERENCES ni TRIGGER)</w:t>
      </w:r>
    </w:p>
    <w:p>
      <w:pPr>
        <w:pStyle w:val="Código"/>
      </w:pPr>
      <w:r>
        <w:t>GRANT USAGE ON SCHEMA public TO sysclin_app;</w:t>
      </w:r>
    </w:p>
    <w:p>
      <w:pPr>
        <w:pStyle w:val="Código"/>
      </w:pPr>
      <w:r>
        <w:t>GRANT SELECT, INSERT, UPDATE, DELETE ON ALL TABLES IN SCHEMA public TO sysclin_app;</w:t>
      </w:r>
    </w:p>
    <w:p>
      <w:pPr>
        <w:pStyle w:val="Código"/>
      </w:pPr>
      <w:r>
        <w:t>GRANT USAGE, SELECT ON ALL SEQUENCES IN SCHEMA public TO sysclin_app;</w:t>
      </w:r>
    </w:p>
    <w:p>
      <w:pPr>
        <w:pStyle w:val="Código"/>
      </w:pPr>
      <w:r>
        <w:t>GRANT EXECUTE ON ALL ROUTINES IN SCHEMA public TO sysclin_app;</w:t>
      </w:r>
    </w:p>
    <w:p>
      <w:pPr>
        <w:pStyle w:val="Código"/>
      </w:pPr>
      <w:r>
        <w:t xml:space="preserve"> </w:t>
      </w:r>
    </w:p>
    <w:p>
      <w:pPr>
        <w:pStyle w:val="Código"/>
      </w:pPr>
      <w:r>
        <w:t>-- 4. Mismos permisos para lo que postgres cree despues (vistas, procedimientos, auditoria: PDF 4, 5, 9)</w:t>
      </w:r>
    </w:p>
    <w:p>
      <w:pPr>
        <w:pStyle w:val="Código"/>
      </w:pPr>
      <w:r>
        <w:t>ALTER DEFAULT PRIVILEGES FOR ROLE postgres IN SCHEMA public</w:t>
      </w:r>
    </w:p>
    <w:p>
      <w:pPr>
        <w:pStyle w:val="Código"/>
      </w:pPr>
      <w:r>
        <w:t xml:space="preserve">    GRANT SELECT, INSERT, UPDATE, DELETE ON TABLES TO sysclin_app;</w:t>
      </w:r>
    </w:p>
    <w:p>
      <w:pPr>
        <w:pStyle w:val="Código"/>
      </w:pPr>
      <w:r>
        <w:t>ALTER DEFAULT PRIVILEGES FOR ROLE postgres IN SCHEMA public</w:t>
      </w:r>
    </w:p>
    <w:p>
      <w:pPr>
        <w:pStyle w:val="Código"/>
      </w:pPr>
      <w:r>
        <w:t xml:space="preserve">    GRANT USAGE, SELECT ON SEQUENCES TO sysclin_app;</w:t>
      </w:r>
    </w:p>
    <w:p>
      <w:pPr>
        <w:pStyle w:val="Código"/>
      </w:pPr>
      <w:r>
        <w:t>ALTER DEFAULT PRIVILEGES FOR ROLE postgres IN SCHEMA public</w:t>
      </w:r>
    </w:p>
    <w:p>
      <w:pPr>
        <w:pStyle w:val="Código"/>
      </w:pPr>
      <w:r>
        <w:t xml:space="preserve">    GRANT EXECUTE ON ROUTINES TO sysclin_app;</w:t>
      </w:r>
    </w:p>
    <w:p>
      <w:pPr>
        <w:pStyle w:val="Código"/>
      </w:pPr>
      <w:r>
        <w:t xml:space="preserve"> </w:t>
      </w:r>
    </w:p>
    <w:p>
      <w:pPr>
        <w:pStyle w:val="Código"/>
      </w:pPr>
      <w:r>
        <w:t>-- 5. Hora de Paraguay en la base (PDF 9 + 6, paso 1b). pg_dump no guarda esta configuracion, por eso va aca.</w:t>
      </w:r>
    </w:p>
    <w:p>
      <w:pPr>
        <w:pStyle w:val="Código"/>
      </w:pPr>
      <w:r>
        <w:t>--    Sin esto la base trabaja en UTC y now() / CURRENT_TIMESTAMP guardan la hora 3 h adelantada.</w:t>
      </w:r>
    </w:p>
    <w:p>
      <w:pPr>
        <w:pStyle w:val="Código"/>
      </w:pPr>
      <w:r>
        <w:t>--    Vale para todas las conexiones nuevas a esta base (sysclin_app y postgres).</w:t>
      </w:r>
    </w:p>
    <w:p>
      <w:pPr>
        <w:pStyle w:val="Código"/>
      </w:pPr>
      <w:r>
        <w:t>SELECT format('ALTER DATABASE %I SET timezone = %L', current_database(), 'America/Asuncion') \gexec</w:t>
      </w:r>
    </w:p>
    <w:p>
      <w:pPr>
        <w:pStyle w:val="Código"/>
      </w:pPr>
      <w:r>
        <w:t xml:space="preserve"> </w:t>
      </w:r>
    </w:p>
    <w:p>
      <w:pPr>
        <w:pStyle w:val="Código"/>
      </w:pPr>
      <w:r>
        <w:t>-- 6. Auditoria inmutable (PDF 9 + 6, paso 2). Va despues del punto 3 porque ese da UPDATE/DELETE en todas las tablas.</w:t>
      </w:r>
    </w:p>
    <w:p>
      <w:pPr>
        <w:pStyle w:val="Código"/>
      </w:pPr>
      <w:r>
        <w:t>--    auditoria_transacciones: la app solo LEE; la escribe el trigger fn_auditar_cambios (SECURITY DEFINER).</w:t>
      </w:r>
    </w:p>
    <w:p>
      <w:pPr>
        <w:pStyle w:val="Código"/>
      </w:pPr>
      <w:r>
        <w:t>--    auditoria_sistema: la app inserta eventos, pero no puede modificarlos ni borrarlos.</w:t>
      </w:r>
    </w:p>
    <w:p>
      <w:pPr>
        <w:pStyle w:val="Código"/>
      </w:pPr>
      <w:r>
        <w:t>REVOKE INSERT, UPDATE, DELETE, TRUNCATE ON auditoria_transacciones FROM sysclin_app;</w:t>
      </w:r>
    </w:p>
    <w:p>
      <w:pPr>
        <w:pStyle w:val="Código"/>
      </w:pPr>
      <w:r>
        <w:t>REVOKE UPDATE, DELETE, TRUNCATE ON auditoria_sistema FROM sysclin_app;</w:t>
      </w:r>
    </w:p>
    <w:p>
      <w:pPr>
        <w:pStyle w:val="Código"/>
      </w:pPr>
      <w:r>
        <w:t>REVOKE ALL ON FUNCTION fn_auditar_cambios() FROM PUBLIC, sysclin_app;</w:t>
      </w:r>
    </w:p>
    <w:sectPr w:rsidR="00FC693F" w:rsidRPr="0006063C" w:rsidSect="00034616">
      <w:headerReference w:type="default" r:id="rId9"/>
      <w:footerReference w:type="default" r:id="rId10"/>
      <w:pgSz w:w="11906" w:h="16838"/>
      <w:pgMar w:top="1417" w:right="1134" w:bottom="1134" w:left="1417" w:header="709"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000000"/>
      </w:pBdr>
      <w:tabs>
        <w:tab w:val="right" w:pos="9354"/>
      </w:tabs>
      <w:jc w:val="left"/>
    </w:pPr>
    <w:r>
      <w:t>SYSCLIN — Manual del sistema</w:t>
    </w:r>
    <w:r>
      <w:tab/>
      <w:t>Versión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
    <w:lvl w:ilvl="0">
      <w:start w:val="1"/>
      <w:numFmt w:val="decimal"/>
      <w:pStyle w:val="Heading1"/>
      <w:lvlText w:val="%1."/>
      <w:lvlJc w:val="left"/>
      <w:pPr>
        <w:ind w:left="510" w:hanging="510"/>
      </w:pPr>
    </w:lvl>
    <w:lvl w:ilvl="1">
      <w:start w:val="1"/>
      <w:numFmt w:val="decimal"/>
      <w:pStyle w:val="Heading2"/>
      <w:lvlText w:val="%1.%2"/>
      <w:lvlJc w:val="left"/>
      <w:pPr>
        <w:ind w:left="680" w:hanging="680"/>
      </w:pPr>
    </w:lvl>
    <w:lvl w:ilvl="2">
      <w:start w:val="1"/>
      <w:numFmt w:val="decimal"/>
      <w:pStyle w:val="Heading3"/>
      <w:lvlText w:val="%1.%2.%3"/>
      <w:lvlJc w:val="left"/>
      <w:pPr>
        <w:ind w:left="850" w:hanging="85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
    <w:abstractNumId w:val="90"/>
  </w:num>
  <w:num w:numId="91">
    <w:abstractNumId w:val="7"/>
    <w:lvlOverride w:ilvl="0">
      <w:startOverride w:val="1"/>
    </w:lvlOverride>
  </w:num>
  <w:num w:numId="92">
    <w:abstractNumId w:val="7"/>
    <w:lvlOverride w:ilvl="0">
      <w:startOverride w:val="1"/>
    </w:lvlOverride>
  </w:num>
  <w:num w:numId="93">
    <w:abstractNumId w:val="7"/>
    <w:lvlOverride w:ilvl="0">
      <w:startOverride w:val="1"/>
    </w:lvlOverride>
  </w:num>
  <w:num w:numId="94">
    <w:abstractNumId w:val="7"/>
    <w:lvlOverride w:ilvl="0">
      <w:startOverride w:val="1"/>
    </w:lvlOverride>
  </w:num>
  <w:num w:numId="95">
    <w:abstractNumId w:val="7"/>
    <w:lvlOverride w:ilvl="0">
      <w:startOverride w:val="1"/>
    </w:lvlOverride>
  </w:num>
  <w:num w:numId="96">
    <w:abstractNumId w:val="7"/>
    <w:lvlOverride w:ilvl="0">
      <w:startOverride w:val="1"/>
    </w:lvlOverride>
  </w:num>
  <w:num w:numId="97">
    <w:abstractNumId w:val="7"/>
    <w:lvlOverride w:ilvl="0">
      <w:startOverride w:val="1"/>
    </w:lvlOverride>
  </w:num>
  <w:num w:numId="98">
    <w:abstractNumId w:val="7"/>
    <w:lvlOverride w:ilvl="0">
      <w:startOverride w:val="1"/>
    </w:lvlOverride>
  </w:num>
  <w:num w:numId="99">
    <w:abstractNumId w:val="7"/>
    <w:lvlOverride w:ilvl="0">
      <w:startOverride w:val="1"/>
    </w:lvlOverride>
  </w:num>
  <w:num w:numId="100">
    <w:abstractNumId w:val="7"/>
    <w:lvlOverride w:ilvl="0">
      <w:startOverride w:val="1"/>
    </w:lvlOverride>
  </w:num>
  <w:num w:numId="101">
    <w:abstractNumId w:val="7"/>
    <w:lvlOverride w:ilvl="0">
      <w:startOverride w:val="1"/>
    </w:lvlOverride>
  </w:num>
  <w:num w:numId="102">
    <w:abstractNumId w:val="7"/>
    <w:lvlOverride w:ilvl="0">
      <w:startOverride w:val="1"/>
    </w:lvlOverride>
  </w:num>
  <w:num w:numId="103">
    <w:abstractNumId w:val="7"/>
    <w:lvlOverride w:ilvl="0">
      <w:startOverride w:val="1"/>
    </w:lvlOverride>
  </w:num>
  <w:num w:numId="104">
    <w:abstractNumId w:val="7"/>
    <w:lvlOverride w:ilvl="0">
      <w:startOverride w:val="1"/>
    </w:lvlOverride>
  </w:num>
  <w:num w:numId="105">
    <w:abstractNumId w:val="7"/>
    <w:lvlOverride w:ilvl="0">
      <w:startOverride w:val="1"/>
    </w:lvlOverride>
  </w:num>
  <w:num w:numId="106">
    <w:abstractNumId w:val="7"/>
    <w:lvlOverride w:ilvl="0">
      <w:startOverride w:val="1"/>
    </w:lvlOverride>
  </w:num>
  <w:num w:numId="107">
    <w:abstractNumId w:val="7"/>
    <w:lvlOverride w:ilvl="0">
      <w:startOverride w:val="1"/>
    </w:lvlOverride>
  </w:num>
  <w:num w:numId="108">
    <w:abstractNumId w:val="7"/>
    <w:lvlOverride w:ilvl="0">
      <w:startOverride w:val="1"/>
    </w:lvlOverride>
  </w:num>
  <w:num w:numId="109">
    <w:abstractNumId w:val="7"/>
    <w:lvlOverride w:ilvl="0">
      <w:startOverride w:val="1"/>
    </w:lvlOverride>
  </w:num>
  <w:num w:numId="110">
    <w:abstractNumId w:val="7"/>
    <w:lvlOverride w:ilvl="0">
      <w:startOverride w:val="1"/>
    </w:lvlOverride>
  </w:num>
  <w:num w:numId="111">
    <w:abstractNumId w:val="7"/>
    <w:lvlOverride w:ilvl="0">
      <w:startOverride w:val="1"/>
    </w:lvlOverride>
  </w:num>
  <w:num w:numId="112">
    <w:abstractNumId w:val="7"/>
    <w:lvlOverride w:ilvl="0">
      <w:startOverride w:val="1"/>
    </w:lvlOverride>
  </w:num>
  <w:num w:numId="113">
    <w:abstractNumId w:val="7"/>
    <w:lvlOverride w:ilvl="0">
      <w:startOverride w:val="1"/>
    </w:lvlOverride>
  </w:num>
  <w:num w:numId="114">
    <w:abstractNumId w:val="7"/>
    <w:lvlOverride w:ilvl="0">
      <w:startOverride w:val="1"/>
    </w:lvlOverride>
  </w:num>
  <w:num w:numId="115">
    <w:abstractNumId w:val="7"/>
    <w:lvlOverride w:ilvl="0">
      <w:startOverride w:val="1"/>
    </w:lvlOverride>
  </w:num>
  <w:num w:numId="116">
    <w:abstractNumId w:val="7"/>
    <w:lvlOverride w:ilvl="0">
      <w:startOverride w:val="1"/>
    </w:lvlOverride>
  </w:num>
  <w:num w:numId="117">
    <w:abstractNumId w:val="7"/>
    <w:lvlOverride w:ilvl="0">
      <w:startOverride w:val="1"/>
    </w:lvlOverride>
  </w:num>
  <w:num w:numId="118">
    <w:abstractNumId w:val="7"/>
    <w:lvlOverride w:ilvl="0">
      <w:startOverride w:val="1"/>
    </w:lvlOverride>
  </w:num>
  <w:num w:numId="119">
    <w:abstractNumId w:val="7"/>
    <w:lvlOverride w:ilvl="0">
      <w:startOverride w:val="1"/>
    </w:lvlOverride>
  </w:num>
  <w:num w:numId="120">
    <w:abstractNumId w:val="7"/>
    <w:lvlOverride w:ilvl="0">
      <w:startOverride w:val="1"/>
    </w:lvlOverride>
  </w:num>
  <w:num w:numId="121">
    <w:abstractNumId w:val="7"/>
    <w:lvlOverride w:ilvl="0">
      <w:startOverride w:val="1"/>
    </w:lvlOverride>
  </w:num>
  <w:num w:numId="122">
    <w:abstractNumId w:val="7"/>
    <w:lvlOverride w:ilvl="0">
      <w:startOverride w:val="1"/>
    </w:lvlOverride>
  </w:num>
  <w:num w:numId="123">
    <w:abstractNumId w:val="7"/>
    <w:lvlOverride w:ilvl="0">
      <w:startOverride w:val="1"/>
    </w:lvlOverride>
  </w:num>
  <w:num w:numId="124">
    <w:abstractNumId w:val="7"/>
    <w:lvlOverride w:ilvl="0">
      <w:startOverride w:val="1"/>
    </w:lvlOverride>
  </w:num>
  <w:num w:numId="125">
    <w:abstractNumId w:val="7"/>
    <w:lvlOverride w:ilvl="0">
      <w:startOverride w:val="1"/>
    </w:lvlOverride>
  </w:num>
  <w:num w:numId="126">
    <w:abstractNumId w:val="7"/>
    <w:lvlOverride w:ilvl="0">
      <w:startOverride w:val="1"/>
    </w:lvlOverride>
  </w:num>
  <w:num w:numId="127">
    <w:abstractNumId w:val="7"/>
    <w:lvlOverride w:ilvl="0">
      <w:startOverride w:val="1"/>
    </w:lvlOverride>
  </w:num>
  <w:num w:numId="128">
    <w:abstractNumId w:val="7"/>
    <w:lvlOverride w:ilvl="0">
      <w:startOverride w:val="1"/>
    </w:lvlOverride>
  </w:num>
  <w:num w:numId="129">
    <w:abstractNumId w:val="7"/>
    <w:lvlOverride w:ilvl="0">
      <w:startOverride w:val="1"/>
    </w:lvlOverride>
  </w:num>
  <w:num w:numId="130">
    <w:abstractNumId w:val="7"/>
    <w:lvlOverride w:ilvl="0">
      <w:startOverride w:val="1"/>
    </w:lvlOverride>
  </w:num>
  <w:num w:numId="131">
    <w:abstractNumId w:val="7"/>
    <w:lvlOverride w:ilvl="0">
      <w:startOverride w:val="1"/>
    </w:lvlOverride>
  </w:num>
  <w:num w:numId="132">
    <w:abstractNumId w:val="7"/>
    <w:lvlOverride w:ilvl="0">
      <w:startOverride w:val="1"/>
    </w:lvlOverride>
  </w:num>
  <w:num w:numId="133">
    <w:abstractNumId w:val="7"/>
    <w:lvlOverride w:ilvl="0">
      <w:startOverride w:val="1"/>
    </w:lvlOverride>
  </w:num>
  <w:num w:numId="134">
    <w:abstractNumId w:val="7"/>
    <w:lvlOverride w:ilvl="0">
      <w:startOverride w:val="1"/>
    </w:lvlOverride>
  </w:num>
  <w:num w:numId="135">
    <w:abstractNumId w:val="7"/>
    <w:lvlOverride w:ilvl="0">
      <w:startOverride w:val="1"/>
    </w:lvlOverride>
  </w:num>
  <w:num w:numId="136">
    <w:abstractNumId w:val="7"/>
    <w:lvlOverride w:ilvl="0">
      <w:startOverride w:val="1"/>
    </w:lvlOverride>
  </w:num>
  <w:num w:numId="137">
    <w:abstractNumId w:val="7"/>
    <w:lvlOverride w:ilvl="0">
      <w:startOverride w:val="1"/>
    </w:lvlOverride>
  </w:num>
  <w:num w:numId="138">
    <w:abstractNumId w:val="7"/>
    <w:lvlOverride w:ilvl="0">
      <w:startOverride w:val="1"/>
    </w:lvlOverride>
  </w:num>
  <w:num w:numId="139">
    <w:abstractNumId w:val="7"/>
    <w:lvlOverride w:ilvl="0">
      <w:startOverride w:val="1"/>
    </w:lvlOverride>
  </w:num>
  <w:num w:numId="140">
    <w:abstractNumId w:val="7"/>
    <w:lvlOverride w:ilvl="0">
      <w:startOverride w:val="1"/>
    </w:lvlOverride>
  </w:num>
  <w:num w:numId="141">
    <w:abstractNumId w:val="7"/>
    <w:lvlOverride w:ilvl="0">
      <w:startOverride w:val="1"/>
    </w:lvlOverride>
  </w:num>
  <w:num w:numId="142">
    <w:abstractNumId w:val="7"/>
    <w:lvlOverride w:ilvl="0">
      <w:startOverride w:val="1"/>
    </w:lvlOverride>
  </w:num>
  <w:num w:numId="143">
    <w:abstractNumId w:val="7"/>
    <w:lvlOverride w:ilvl="0">
      <w:startOverride w:val="1"/>
    </w:lvlOverride>
  </w:num>
  <w:num w:numId="144">
    <w:abstractNumId w:val="7"/>
    <w:lvlOverride w:ilvl="0">
      <w:startOverride w:val="1"/>
    </w:lvlOverride>
  </w:num>
  <w:num w:numId="145">
    <w:abstractNumId w:val="7"/>
    <w:lvlOverride w:ilvl="0">
      <w:startOverride w:val="1"/>
    </w:lvlOverride>
  </w:num>
  <w:num w:numId="146">
    <w:abstractNumId w:val="7"/>
    <w:lvlOverride w:ilvl="0">
      <w:startOverride w:val="1"/>
    </w:lvlOverride>
  </w:num>
  <w:num w:numId="147">
    <w:abstractNumId w:val="7"/>
    <w:lvlOverride w:ilvl="0">
      <w:startOverride w:val="1"/>
    </w:lvlOverride>
  </w:num>
  <w:num w:numId="148">
    <w:abstractNumId w:val="7"/>
    <w:lvlOverride w:ilvl="0">
      <w:startOverride w:val="1"/>
    </w:lvlOverride>
  </w:num>
  <w:num w:numId="149">
    <w:abstractNumId w:val="7"/>
    <w:lvlOverride w:ilvl="0">
      <w:startOverride w:val="1"/>
    </w:lvlOverride>
  </w:num>
  <w:num w:numId="150">
    <w:abstractNumId w:val="7"/>
    <w:lvlOverride w:ilvl="0">
      <w:startOverride w:val="1"/>
    </w:lvlOverride>
  </w:num>
  <w:num w:numId="151">
    <w:abstractNumId w:val="7"/>
    <w:lvlOverride w:ilvl="0">
      <w:startOverride w:val="1"/>
    </w:lvlOverride>
  </w:num>
  <w:num w:numId="152">
    <w:abstractNumId w:val="7"/>
    <w:lvlOverride w:ilvl="0">
      <w:startOverride w:val="1"/>
    </w:lvlOverride>
  </w:num>
  <w:num w:numId="153">
    <w:abstractNumId w:val="7"/>
    <w:lvlOverride w:ilvl="0">
      <w:startOverride w:val="1"/>
    </w:lvlOverride>
  </w:num>
  <w:num w:numId="154">
    <w:abstractNumId w:val="7"/>
    <w:lvlOverride w:ilvl="0">
      <w:startOverride w:val="1"/>
    </w:lvlOverride>
  </w:num>
  <w:num w:numId="155">
    <w:abstractNumId w:val="7"/>
    <w:lvlOverride w:ilvl="0">
      <w:startOverride w:val="1"/>
    </w:lvlOverride>
  </w:num>
  <w:num w:numId="156">
    <w:abstractNumId w:val="7"/>
    <w:lvlOverride w:ilvl="0">
      <w:startOverride w:val="1"/>
    </w:lvlOverride>
  </w:num>
  <w:num w:numId="157">
    <w:abstractNumId w:val="7"/>
    <w:lvlOverride w:ilvl="0">
      <w:startOverride w:val="1"/>
    </w:lvlOverride>
  </w:num>
  <w:num w:numId="158">
    <w:abstractNumId w:val="7"/>
    <w:lvlOverride w:ilvl="0">
      <w:startOverride w:val="1"/>
    </w:lvlOverride>
  </w:num>
  <w:num w:numId="15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80"/>
      <w:jc w:val="both"/>
    </w:pPr>
    <w:rPr>
      <w:rFonts w:ascii="Times New Roman" w:hAnsi="Times New Roman" w:cs="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s="Times New Roman" w:eastAsia="Times New Roman"/>
      <w:sz w:val="24"/>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s="Times New Roman" w:eastAsia="Times New Roman"/>
      <w:sz w:val="24"/>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numPr>
        <w:ilvl w:val="0"/>
        <w:numId w:val="90"/>
      </w:numPr>
      <w:spacing w:before="360" w:after="120" w:line="360" w:lineRule="auto"/>
      <w:jc w:val="left"/>
      <w:outlineLvl w:val="0"/>
    </w:pPr>
    <w:rPr>
      <w:rFonts w:asciiTheme="majorHAnsi" w:eastAsiaTheme="majorEastAsia" w:hAnsiTheme="majorHAnsi" w:cstheme="majorBidi" w:ascii="Times New Roman" w:hAnsi="Times New Roman" w:cs="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numPr>
        <w:ilvl w:val="1"/>
        <w:numId w:val="90"/>
      </w:numPr>
      <w:spacing w:before="240" w:after="120" w:line="360" w:lineRule="auto"/>
      <w:jc w:val="left"/>
      <w:outlineLvl w:val="1"/>
    </w:pPr>
    <w:rPr>
      <w:rFonts w:asciiTheme="majorHAnsi" w:eastAsiaTheme="majorEastAsia" w:hAnsiTheme="majorHAnsi" w:cstheme="majorBidi" w:ascii="Times New Roman" w:hAnsi="Times New Roman" w:cs="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numPr>
        <w:ilvl w:val="2"/>
        <w:numId w:val="90"/>
      </w:numPr>
      <w:spacing w:before="240" w:after="120" w:line="360" w:lineRule="auto"/>
      <w:jc w:val="left"/>
      <w:outlineLvl w:val="2"/>
    </w:pPr>
    <w:rPr>
      <w:rFonts w:asciiTheme="majorHAnsi" w:eastAsiaTheme="majorEastAsia" w:hAnsiTheme="majorHAnsi" w:cstheme="majorBidi" w:ascii="Times New Roman" w:hAnsi="Times New Roman" w:cs="Times New Roman" w:eastAsia="Times New Roman"/>
      <w:b/>
      <w:bCs/>
      <w:i w:val="0"/>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cs="Times New Roman" w:eastAsia="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cs="Times New Roman" w:eastAsia="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40"/>
      <w:jc w:val="center"/>
    </w:pPr>
    <w:rPr>
      <w:rFonts w:ascii="Times New Roman" w:hAnsi="Times New Roman" w:cs="Times New Roman" w:eastAsia="Times New Roman"/>
      <w:b w:val="0"/>
      <w:bCs/>
      <w:i/>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ítulodeanexo">
    <w:name w:val="Título de anexo"/>
    <w:basedOn w:val="Heading1"/>
    <w:pPr>
      <w:numPr>
        <w:numId w:val="0"/>
      </w:numPr>
      <w:outlineLvl w:val="0"/>
    </w:pPr>
  </w:style>
  <w:style w:type="paragraph" w:customStyle="1" w:styleId="Títulodeanexo2">
    <w:name w:val="Título de anexo 2"/>
    <w:basedOn w:val="Heading2"/>
    <w:pPr>
      <w:numPr>
        <w:numId w:val="0"/>
      </w:numPr>
      <w:outlineLvl w:val="1"/>
    </w:pPr>
  </w:style>
  <w:style w:type="paragraph" w:customStyle="1" w:styleId="Títulosinnúmero">
    <w:name w:val="Título sin número"/>
    <w:basedOn w:val="Normal"/>
    <w:pPr>
      <w:keepNext/>
      <w:spacing w:before="240"/>
      <w:jc w:val="left"/>
    </w:pPr>
    <w:rPr>
      <w:b/>
      <w:sz w:val="28"/>
    </w:rPr>
  </w:style>
  <w:style w:type="paragraph" w:customStyle="1" w:styleId="Portada">
    <w:name w:val="Portada"/>
    <w:basedOn w:val="Normal"/>
    <w:pPr>
      <w:spacing w:after="0"/>
      <w:jc w:val="center"/>
    </w:pPr>
  </w:style>
  <w:style w:type="paragraph" w:customStyle="1" w:styleId="Portadatítulo">
    <w:name w:val="Portada título"/>
    <w:basedOn w:val="Portada"/>
    <w:rPr>
      <w:b/>
      <w:sz w:val="28"/>
    </w:rPr>
  </w:style>
  <w:style w:type="paragraph" w:customStyle="1" w:styleId="Nota">
    <w:name w:val="Nota"/>
    <w:basedOn w:val="Normal"/>
    <w:pPr>
      <w:pBdr>
        <w:top w:val="single" w:sz="6" w:space="4" w:color="000000"/>
        <w:left w:val="single" w:sz="6" w:space="4" w:color="000000"/>
        <w:bottom w:val="single" w:sz="6" w:space="4" w:color="000000"/>
        <w:right w:val="single" w:sz="6" w:space="4" w:color="000000"/>
      </w:pBdr>
      <w:spacing w:before="120" w:after="200"/>
      <w:ind w:left="113" w:right="113"/>
    </w:pPr>
  </w:style>
  <w:style w:type="paragraph" w:customStyle="1" w:styleId="Advertencia">
    <w:name w:val="Advertencia"/>
    <w:basedOn w:val="Normal"/>
    <w:pPr>
      <w:pBdr>
        <w:top w:val="single" w:sz="12" w:space="4" w:color="000000"/>
        <w:left w:val="single" w:sz="12" w:space="4" w:color="000000"/>
        <w:bottom w:val="single" w:sz="12" w:space="4" w:color="000000"/>
        <w:right w:val="single" w:sz="12" w:space="4" w:color="000000"/>
      </w:pBdr>
      <w:spacing w:before="120" w:after="200"/>
      <w:ind w:left="113" w:right="113"/>
    </w:pPr>
  </w:style>
  <w:style w:type="paragraph" w:customStyle="1" w:styleId="Figura">
    <w:name w:val="Figura"/>
    <w:basedOn w:val="Normal"/>
    <w:pPr>
      <w:keepNext/>
      <w:spacing w:before="120" w:after="0" w:line="240" w:lineRule="auto"/>
      <w:jc w:val="center"/>
    </w:pPr>
  </w:style>
  <w:style w:type="paragraph" w:customStyle="1" w:styleId="Textodetabla">
    <w:name w:val="Texto de tabla"/>
    <w:basedOn w:val="Normal"/>
    <w:pPr>
      <w:spacing w:after="0" w:line="240" w:lineRule="auto"/>
      <w:jc w:val="left"/>
    </w:pPr>
  </w:style>
  <w:style w:type="paragraph" w:customStyle="1" w:styleId="Código">
    <w:name w:val="Código"/>
    <w:basedOn w:val="Normal"/>
    <w:pPr>
      <w:shd w:val="clear" w:color="auto" w:fill="F2F2F2"/>
      <w:spacing w:line="240" w:lineRule="auto" w:after="0"/>
      <w:jc w:val="left"/>
    </w:pPr>
    <w:rPr>
      <w:rFonts w:ascii="Consolas" w:hAnsi="Consolas" w:cs="Consolas" w:eastAsia="Consolas"/>
      <w:sz w:val="18"/>
    </w:rPr>
  </w:style>
  <w:style w:type="paragraph" w:customStyle="1" w:styleId="TOC1">
    <w:name w:val="TOC 1"/>
    <w:basedOn w:val="Normal"/>
    <w:pPr>
      <w:spacing w:after="40"/>
      <w:ind w:left="0"/>
      <w:jc w:val="left"/>
    </w:pPr>
  </w:style>
  <w:style w:type="paragraph" w:customStyle="1" w:styleId="TOC2">
    <w:name w:val="TOC 2"/>
    <w:basedOn w:val="Normal"/>
    <w:pPr>
      <w:spacing w:after="40"/>
      <w:ind w:left="340"/>
      <w:jc w:val="left"/>
    </w:pPr>
  </w:style>
  <w:style w:type="paragraph" w:customStyle="1" w:styleId="TOC3">
    <w:name w:val="TOC 3"/>
    <w:basedOn w:val="Normal"/>
    <w:pPr>
      <w:spacing w:after="40"/>
      <w:ind w:left="680"/>
      <w:jc w:val="left"/>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jpg"/><Relationship Id="rId32" Type="http://schemas.openxmlformats.org/officeDocument/2006/relationships/image" Target="media/image22.jpg"/><Relationship Id="rId33" Type="http://schemas.openxmlformats.org/officeDocument/2006/relationships/image" Target="media/image23.jpg"/><Relationship Id="rId34" Type="http://schemas.openxmlformats.org/officeDocument/2006/relationships/image" Target="media/image24.jpg"/><Relationship Id="rId35" Type="http://schemas.openxmlformats.org/officeDocument/2006/relationships/image" Target="media/image25.jpg"/><Relationship Id="rId36" Type="http://schemas.openxmlformats.org/officeDocument/2006/relationships/image" Target="media/image26.jpg"/><Relationship Id="rId37" Type="http://schemas.openxmlformats.org/officeDocument/2006/relationships/image" Target="media/image27.jpg"/><Relationship Id="rId38" Type="http://schemas.openxmlformats.org/officeDocument/2006/relationships/image" Target="media/image28.jpg"/><Relationship Id="rId39" Type="http://schemas.openxmlformats.org/officeDocument/2006/relationships/image" Target="media/image29.jpg"/><Relationship Id="rId40" Type="http://schemas.openxmlformats.org/officeDocument/2006/relationships/image" Target="media/image30.jpg"/><Relationship Id="rId41" Type="http://schemas.openxmlformats.org/officeDocument/2006/relationships/image" Target="media/image31.jpg"/><Relationship Id="rId42" Type="http://schemas.openxmlformats.org/officeDocument/2006/relationships/image" Target="media/image32.jpg"/><Relationship Id="rId43" Type="http://schemas.openxmlformats.org/officeDocument/2006/relationships/image" Target="media/image33.jpg"/><Relationship Id="rId44" Type="http://schemas.openxmlformats.org/officeDocument/2006/relationships/image" Target="media/image34.jpg"/><Relationship Id="rId45" Type="http://schemas.openxmlformats.org/officeDocument/2006/relationships/image" Target="media/image35.jpg"/><Relationship Id="rId46" Type="http://schemas.openxmlformats.org/officeDocument/2006/relationships/image" Target="media/image36.jpg"/><Relationship Id="rId47" Type="http://schemas.openxmlformats.org/officeDocument/2006/relationships/image" Target="media/image37.jpg"/><Relationship Id="rId48" Type="http://schemas.openxmlformats.org/officeDocument/2006/relationships/image" Target="media/image38.jpg"/><Relationship Id="rId49" Type="http://schemas.openxmlformats.org/officeDocument/2006/relationships/image" Target="media/image39.jpg"/><Relationship Id="rId50" Type="http://schemas.openxmlformats.org/officeDocument/2006/relationships/image" Target="media/image40.jpg"/><Relationship Id="rId51" Type="http://schemas.openxmlformats.org/officeDocument/2006/relationships/image" Target="media/image41.jpg"/><Relationship Id="rId52" Type="http://schemas.openxmlformats.org/officeDocument/2006/relationships/image" Target="media/image42.jpg"/><Relationship Id="rId53" Type="http://schemas.openxmlformats.org/officeDocument/2006/relationships/image" Target="media/image43.jpg"/><Relationship Id="rId54" Type="http://schemas.openxmlformats.org/officeDocument/2006/relationships/image" Target="media/image44.jpg"/><Relationship Id="rId55" Type="http://schemas.openxmlformats.org/officeDocument/2006/relationships/image" Target="media/image45.jpg"/><Relationship Id="rId56" Type="http://schemas.openxmlformats.org/officeDocument/2006/relationships/image" Target="media/image46.jpg"/><Relationship Id="rId57" Type="http://schemas.openxmlformats.org/officeDocument/2006/relationships/image" Target="media/image47.jpg"/><Relationship Id="rId58" Type="http://schemas.openxmlformats.org/officeDocument/2006/relationships/image" Target="media/image48.jpg"/><Relationship Id="rId59" Type="http://schemas.openxmlformats.org/officeDocument/2006/relationships/image" Target="media/image49.jpg"/><Relationship Id="rId60" Type="http://schemas.openxmlformats.org/officeDocument/2006/relationships/image" Target="media/image50.jpg"/><Relationship Id="rId61" Type="http://schemas.openxmlformats.org/officeDocument/2006/relationships/image" Target="media/image51.jpg"/><Relationship Id="rId62" Type="http://schemas.openxmlformats.org/officeDocument/2006/relationships/image" Target="media/image52.jpg"/><Relationship Id="rId63" Type="http://schemas.openxmlformats.org/officeDocument/2006/relationships/image" Target="media/image53.jpg"/><Relationship Id="rId64" Type="http://schemas.openxmlformats.org/officeDocument/2006/relationships/image" Target="media/image54.jpg"/><Relationship Id="rId65" Type="http://schemas.openxmlformats.org/officeDocument/2006/relationships/image" Target="media/image55.jpg"/><Relationship Id="rId66" Type="http://schemas.openxmlformats.org/officeDocument/2006/relationships/image" Target="media/image56.jpg"/><Relationship Id="rId67" Type="http://schemas.openxmlformats.org/officeDocument/2006/relationships/image" Target="media/image57.jpg"/><Relationship Id="rId68" Type="http://schemas.openxmlformats.org/officeDocument/2006/relationships/image" Target="media/image58.jpg"/><Relationship Id="rId69" Type="http://schemas.openxmlformats.org/officeDocument/2006/relationships/image" Target="media/image59.jpg"/><Relationship Id="rId70" Type="http://schemas.openxmlformats.org/officeDocument/2006/relationships/image" Target="media/image60.jpg"/><Relationship Id="rId71" Type="http://schemas.openxmlformats.org/officeDocument/2006/relationships/image" Target="media/image61.jpg"/><Relationship Id="rId72" Type="http://schemas.openxmlformats.org/officeDocument/2006/relationships/image" Target="media/image62.jpg"/><Relationship Id="rId73" Type="http://schemas.openxmlformats.org/officeDocument/2006/relationships/image" Target="media/image63.jpg"/><Relationship Id="rId74" Type="http://schemas.openxmlformats.org/officeDocument/2006/relationships/image" Target="media/image6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del sistema</dc:title>
  <dc:subject/>
  <dc:creator>SYSCLIN</dc:creator>
  <cp:keywords/>
  <dc:description>generated by python-docx</dc:description>
  <cp:lastModifiedBy/>
  <cp:revision>1</cp:revision>
  <dcterms:created xsi:type="dcterms:W3CDTF">2013-12-23T23:15:00Z</dcterms:created>
  <dcterms:modified xsi:type="dcterms:W3CDTF">2013-12-23T23:15:00Z</dcterms:modified>
  <cp:category/>
</cp:coreProperties>
</file>