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rFonts w:ascii="Segoe UI" w:hAnsi="Segoe UI"/>
          <w:b/>
          <w:color w:val="0D1B2A"/>
          <w:sz w:val="88"/>
        </w:rPr>
        <w:t>ProjectPulse</w:t>
      </w:r>
    </w:p>
    <w:p>
      <w:pPr>
        <w:jc w:val="center"/>
      </w:pPr>
      <w:r>
        <w:rPr>
          <w:rFonts w:ascii="Segoe UI" w:hAnsi="Segoe UI"/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rFonts w:ascii="Segoe UI" w:hAnsi="Segoe UI"/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rFonts w:ascii="Segoe UI" w:hAnsi="Segoe UI"/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rFonts w:ascii="Segoe UI" w:hAnsi="Segoe UI"/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rFonts w:ascii="Segoe UI" w:hAnsi="Segoe UI"/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rFonts w:ascii="Segoe UI" w:hAnsi="Segoe UI"/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rFonts w:ascii="Segoe UI" w:hAnsi="Segoe UI"/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rFonts w:ascii="Segoe UI" w:hAnsi="Segoe UI"/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rFonts w:ascii="Segoe UI" w:hAnsi="Segoe UI"/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rFonts w:ascii="Segoe UI" w:hAnsi="Segoe UI"/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rFonts w:ascii="Segoe UI" w:hAnsi="Segoe UI"/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rFonts w:ascii="Segoe UI" w:hAnsi="Segoe UI"/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rFonts w:ascii="Segoe UI" w:hAnsi="Segoe UI"/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rFonts w:ascii="Segoe UI" w:hAnsi="Segoe UI"/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rFonts w:ascii="Segoe UI" w:hAnsi="Segoe UI"/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rFonts w:ascii="Segoe UI" w:hAnsi="Segoe UI"/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rFonts w:ascii="Segoe UI" w:hAnsi="Segoe UI"/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rFonts w:ascii="Segoe UI" w:hAnsi="Segoe UI"/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rFonts w:ascii="Segoe UI" w:hAnsi="Segoe UI"/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rFonts w:ascii="Segoe UI" w:hAnsi="Segoe UI"/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47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rFonts w:ascii="Segoe UI" w:hAnsi="Segoe UI"/>
                <w:b/>
                <w:color w:val="00C2A8"/>
                <w:sz w:val="20"/>
              </w:rPr>
              <w:t>14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rFonts w:ascii="Segoe UI" w:hAnsi="Segoe UI"/>
                <w:sz w:val="21"/>
              </w:rPr>
              <w:t>Complete Widget Directory &amp; Glossary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rFonts w:ascii="Segoe UI" w:hAnsi="Segoe UI"/>
                <w:color w:val="6C757D"/>
                <w:sz w:val="20"/>
              </w:rPr>
              <w:t>50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1.1  Opening ProjectPulse</w:t>
      </w:r>
    </w:p>
    <w:p>
      <w:pPr>
        <w:spacing w:before="0" w:after="80"/>
      </w:pPr>
      <w:r>
        <w:rPr>
          <w:rFonts w:ascii="Segoe UI" w:hAnsi="Segoe UI"/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ProjectPulse loads with a welcome landing page. Click 'Enter' or 'Open App' to enter the main dashboard.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To start a fresh project: click Settings (gear icon) -&gt; General -&gt; 'Reset Project'. Enter your project name and click Save.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_landing_p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1.1 — The Welcome/Landing page of ProjectPulse before entering the main workspace.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24" w:color="1E8449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1.2  The Navigation Bar</w:t>
      </w:r>
    </w:p>
    <w:p>
      <w:pPr>
        <w:spacing w:before="0" w:after="80"/>
      </w:pPr>
      <w:r>
        <w:rPr>
          <w:rFonts w:ascii="Segoe UI" w:hAnsi="Segoe UI"/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1.3  Saving Your Work</w:t>
      </w:r>
    </w:p>
    <w:p>
      <w:pPr>
        <w:spacing w:before="0" w:after="120"/>
      </w:pPr>
      <w:r>
        <w:rPr>
          <w:rFonts w:ascii="Segoe UI" w:hAnsi="Segoe UI"/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24" w:color="C0392B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1.4  System Architecture &amp; Data Flow</w:t>
      </w:r>
    </w:p>
    <w:p>
      <w:pPr>
        <w:spacing w:before="0" w:after="160"/>
      </w:pPr>
      <w:r>
        <w:rPr>
          <w:rFonts w:ascii="Segoe UI" w:hAnsi="Segoe UI"/>
          <w:sz w:val="21"/>
        </w:rPr>
        <w:t>ProjectPulse is built as a single-page application (SPA) running entirely client-side. The diagram below explains how data flows between the user interface, in-memory cache, local browser storage, and external file exports.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337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1.2 — ProjectPulse Client-Side SPA System Architecture &amp; Data Flow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Overview Dashboard is your project's health health command centre. It gives you an instant read on how your project is performing across four critical dimensions: schedule, risk, quality, and delivery confidence.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overview_dashbo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2.1  Reading the Health Gauge</w:t>
      </w:r>
    </w:p>
    <w:p>
      <w:pPr>
        <w:spacing w:before="0" w:after="80"/>
      </w:pPr>
      <w:r>
        <w:rPr>
          <w:rFonts w:ascii="Segoe UI" w:hAnsi="Segoe UI"/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Red</w:t>
            </w:r>
          </w:p>
        </w:tc>
        <w:tc>
          <w:tcPr>
            <w:tcW w:type="dxa" w:w="172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2.2  Understanding the Three KPI Cards</w:t>
      </w:r>
    </w:p>
    <w:p>
      <w:pPr>
        <w:spacing w:before="0" w:after="80"/>
      </w:pPr>
      <w:r>
        <w:rPr>
          <w:rFonts w:ascii="Segoe UI" w:hAnsi="Segoe UI"/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Active RAID Items: Total count of open Risks, Assumptions, Issues, and Dependencies. Lower is better.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2.3  Using the What-If Predictive Sandbox</w:t>
      </w:r>
    </w:p>
    <w:p>
      <w:pPr>
        <w:spacing w:before="0" w:after="80"/>
      </w:pPr>
      <w:r>
        <w:rPr>
          <w:rFonts w:ascii="Segoe UI" w:hAnsi="Segoe UI"/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24" w:color="1E8449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2.3.1  What-If Sandbox Simulation Workflow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outlines the Sandbox simulation workflow, showing how to activate, model, and either commit or discard changes without impacting your live schedule.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67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dbox_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2.2 — Sandbox Simulation Workflow and State Reversion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2.4  Interactive Dashboard Widgets Reference Guide</w:t>
      </w:r>
    </w:p>
    <w:p>
      <w:pPr>
        <w:spacing w:before="0" w:after="160"/>
      </w:pPr>
      <w:r>
        <w:rPr>
          <w:rFonts w:ascii="Segoe UI" w:hAnsi="Segoe UI"/>
          <w:sz w:val="21"/>
        </w:rPr>
        <w:t>ProjectPulse is built around an interactive, highly-customisable widget ecosystem. Each widget acts as an information radiator, providing transparency on specific metrics.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2.4.1  Schedule Pacing &amp; Milestones Widget</w:t>
      </w:r>
    </w:p>
    <w:p>
      <w:pPr>
        <w:spacing w:before="0" w:after="120"/>
      </w:pPr>
      <w:r>
        <w:rPr>
          <w:rFonts w:ascii="Segoe UI" w:hAnsi="Segoe UI"/>
          <w:sz w:val="21"/>
        </w:rPr>
        <w:t>• Purpose: Shows upcoming delivery demands and recently achieved milestones.</w:t>
        <w:br/>
        <w:t>• How to Read: Displays upcoming tasks due in 7, 14, and 30 days as badge counters. Red badges indicate immediate pressure, amber shows moderate volume, and green indicates a light schedule. A checklist below lists completed milestone tasks marked with green check circles.</w:t>
        <w:br/>
        <w:t>• Actionable Insight: If the 7-day badge is Red, ensure the assignee list is fully staffed and no team member has planned leaves.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2.4.2  High-Priority RAID Risks Widget</w:t>
      </w:r>
    </w:p>
    <w:p>
      <w:pPr>
        <w:spacing w:before="0" w:after="120"/>
      </w:pPr>
      <w:r>
        <w:rPr>
          <w:rFonts w:ascii="Segoe UI" w:hAnsi="Segoe UI"/>
          <w:sz w:val="21"/>
        </w:rPr>
        <w:t>• Purpose: Surface the most critical threats to project execution.</w:t>
        <w:br/>
        <w:t>• How to Read: Lists the top three active risks from the RAID register sorted by highest exposure score. Each risk shows its ID, title, impact level, and designated owner.</w:t>
        <w:br/>
        <w:t>• Actionable Insight: Assign owners immediately to any risk flagged with High impact to ensure mitigation activities are underway.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2.4.3  Strategic Module Status Matrix Widget</w:t>
      </w:r>
    </w:p>
    <w:p>
      <w:pPr>
        <w:spacing w:before="0" w:after="120"/>
      </w:pPr>
      <w:r>
        <w:rPr>
          <w:rFonts w:ascii="Segoe UI" w:hAnsi="Segoe UI"/>
          <w:sz w:val="21"/>
        </w:rPr>
        <w:t>• Purpose: Summarise software engineering progress across architectural modules.</w:t>
        <w:br/>
        <w:t>• How to Read: A grid displaying modules (e.g., Core Engine, API Gateway) on rows and statuses on columns. Numbers inside cells show the count of tasks, with a horizontal progress bar indicating completion percentage. Hovering over elements reveals release mappings.</w:t>
        <w:br/>
        <w:t>• Actionable Insight: Check for modules with 0% progress when close to their target release versions to prevent release slippage.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2.4.4  Team Capacity Allocation Widget</w:t>
      </w:r>
    </w:p>
    <w:p>
      <w:pPr>
        <w:spacing w:before="0" w:after="120"/>
      </w:pPr>
      <w:r>
        <w:rPr>
          <w:rFonts w:ascii="Segoe UI" w:hAnsi="Segoe UI"/>
          <w:sz w:val="21"/>
        </w:rPr>
        <w:t>• Purpose: Visualise the distribution of effort across roles and disciplines.</w:t>
        <w:br/>
        <w:t>• How to Read: Features a progress grid representing total planned hours allocated to each role (e.g., Lead Architect, QA, PM). Shows percentage bars indicating resource utilisation ratios.</w:t>
        <w:br/>
        <w:t>• Actionable Insight: A high QA utilization combined with low Developer progress implies QA resources are idle, suggesting tasks need sequencing adjustments.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2.4.5  High Impact Entities &amp; Overdue Attention Widget</w:t>
      </w:r>
    </w:p>
    <w:p>
      <w:pPr>
        <w:spacing w:before="0" w:after="120"/>
      </w:pPr>
      <w:r>
        <w:rPr>
          <w:rFonts w:ascii="Segoe UI" w:hAnsi="Segoe UI"/>
          <w:sz w:val="21"/>
        </w:rPr>
        <w:t>• Purpose: Identify tasks blocking downstream work or lagging past their deadlines.</w:t>
        <w:br/>
        <w:t>• How to Read: Lists critical path items with high follower counts, and overdue items. Red badges indicate tasks past their due date, while warning icons highlight blockers with multiple dependents.</w:t>
        <w:br/>
        <w:t>• Actionable Insight: Allocate senior developers to resolve overdue blocking tasks immediately to prevent compounding delays.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2.4.6  Defect Intelligence Bento Grid Widget</w:t>
      </w:r>
    </w:p>
    <w:p>
      <w:pPr>
        <w:spacing w:before="0" w:after="120"/>
      </w:pPr>
      <w:r>
        <w:rPr>
          <w:rFonts w:ascii="Segoe UI" w:hAnsi="Segoe UI"/>
          <w:sz w:val="21"/>
        </w:rPr>
        <w:t>• Purpose: Track product quality metrics and defect density.</w:t>
        <w:br/>
        <w:t>• How to Read: A collection of indicators presenting defects grouped by S1-S4 Severity (e.g. Blocker, High), priority distribution, and resolution rate (Closed vs. Open). Displays defect counts linked per code module.</w:t>
        <w:br/>
        <w:t>• Actionable Insight: An S1 Blocker count above zero triggers a high-severity red alert. QA testing should pause on that module until resolved.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2.4.7  Predictive Intelligence Widget</w:t>
      </w:r>
    </w:p>
    <w:p>
      <w:pPr>
        <w:spacing w:before="0" w:after="120"/>
      </w:pPr>
      <w:r>
        <w:rPr>
          <w:rFonts w:ascii="Segoe UI" w:hAnsi="Segoe UI"/>
          <w:sz w:val="21"/>
        </w:rPr>
        <w:t>• Purpose: Machine learning-driven forecast of final delivery timelines.</w:t>
        <w:br/>
        <w:t>• How to Read: Displays an estimated completion date and a risk factor score. Accounts for historically logged actual effort versus baseline schedules to project delays.</w:t>
        <w:br/>
        <w:t>• Actionable Insight: If the predictive completion date drifts past the project deadline, trigger a re-scoping exercise or utilize the Sandbox to model capacity shifts.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2.4.8  Advanced Analytics: Burn-up &amp; Velocity Widgets</w:t>
      </w:r>
    </w:p>
    <w:p>
      <w:pPr>
        <w:spacing w:before="0" w:after="120"/>
      </w:pPr>
      <w:r>
        <w:rPr>
          <w:rFonts w:ascii="Segoe UI" w:hAnsi="Segoe UI"/>
          <w:sz w:val="21"/>
        </w:rPr>
        <w:t>• Purpose: Monitor long-term pacing and team output.</w:t>
        <w:br/>
        <w:t>• How to Read: The Burn-up chart plots scope lines alongside completed hours. The Weekly Velocity widget shows a bar chart of effort completed week-over-week. The Cumulative Flow diagram highlights task volume by state over time.</w:t>
        <w:br/>
        <w:t>• Actionable Insight: Flat weekly velocity indicates operational bottlenecks or unlogged work, requiring status reviews.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Insights module gives you deep visibility into project performance through EVM metrics, velocity trends, burn-up projections, and activity patterns.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b_insights_analytic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3.1 — The Project Insights Dashboard showing EVM parameters, Burn-Up projection, and Weekly Velocity tracking.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3.1  Reading EVM Metrics</w:t>
      </w:r>
    </w:p>
    <w:p>
      <w:pPr>
        <w:spacing w:before="0" w:after="80"/>
      </w:pPr>
      <w:r>
        <w:rPr>
          <w:rFonts w:ascii="Segoe UI" w:hAnsi="Segoe UI"/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24" w:color="1565C0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3.1.1  EVM Calculation and Performance Index Bands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displays the standard EVM metrics curves — comparing Planned Value (PV), Earned Value (EV), and Actual Cost (AC) over time. It details the visual performance index bands for schedule and cost performance, highlighting variances.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76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_calcu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3.2 — EVM Metrics Comparison Curves &amp; Performance Bands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3.2  Reading the Burn-Up Chart</w:t>
      </w:r>
    </w:p>
    <w:p>
      <w:pPr>
        <w:spacing w:before="0" w:after="80"/>
      </w:pPr>
      <w:r>
        <w:rPr>
          <w:rFonts w:ascii="Segoe UI" w:hAnsi="Segoe UI"/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rFonts w:ascii="Segoe UI" w:hAnsi="Segoe UI"/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3.3  Interpreting the 30-Day Activity Heatmap</w:t>
      </w:r>
    </w:p>
    <w:p>
      <w:pPr>
        <w:spacing w:before="0" w:after="80"/>
      </w:pPr>
      <w:r>
        <w:rPr>
          <w:rFonts w:ascii="Segoe UI" w:hAnsi="Segoe UI"/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Delivery Matrix is where the day-to-day work happens. Every task, subtask, assignee, date, status, and effort is managed here.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delivery_matrix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Alternatively, open the Task Flyout detailed panel by clicking the task detail/edit button.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 comprehensive form appears with fields for name, assignee, status, priority, complexity, dates, and dependencies.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Fill in the details and click 'Save Task'.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add_task_flyou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4.2 — The interactive Task Details flyout panel showing comprehensive fields and subtask lists.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parent task's progress bar automatically updates based on subtask completion.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status pill updates immediately and the change is recorded in the Audit Log.</w:t>
      </w:r>
    </w:p>
    <w:p/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4.3.1  Task Lifecycle State Transition Diagram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outlines the valid status transitions within the ProjectPulse Task Lifecycle, including transition guards, blocked/hold state paths, and re-activation triggers.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33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lifecyc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3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4.3 — Task State Machine &amp; Transition Paths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24" w:color="1E8449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24" w:color="C67C00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Gantt Timeline gives you a visual, time-anchored view of your entire schedule. Use it for planning, identifying bottlenecks, and communicating timelines to stakeholders.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gantt_timelin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The red vertical line marks today's date.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5.2  Reading Dependency Arrows</w:t>
      </w:r>
    </w:p>
    <w:p>
      <w:pPr>
        <w:spacing w:before="0" w:after="80"/>
      </w:pPr>
      <w:r>
        <w:rPr>
          <w:rFonts w:ascii="Segoe UI" w:hAnsi="Segoe UI"/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Red arrow: VIOLATION — the successor task starts before the predecessor finishes. Needs attention.</w:t>
      </w:r>
    </w:p>
    <w:p/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5.2.1  Gantt Dependency Flow &amp; Date Cascade Cascade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displays the Gantt Bezier dependency linking mechanism, showing predecessor-to-successor date cascades, visual highlighting of violated dates, and downstream rescheduling propagation.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670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dependenc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5.2 — Gantt Dependency Linkage and Cascading Reschedule Flow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If 'Cascade Dependents' is enabled, all downstream tasks shift by the same number of days.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Weekly Scheduler shows you exactly how much work is assigned to each team member each week — and alerts you immediately when someone is over-allocated.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weekly_schedule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6.1  Reading the Resource Heatmap</w:t>
      </w:r>
    </w:p>
    <w:p>
      <w:pPr>
        <w:spacing w:before="0" w:after="80"/>
      </w:pPr>
      <w:r>
        <w:rPr>
          <w:rFonts w:ascii="Segoe UI" w:hAnsi="Segoe UI"/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Grey cells: The member is on leave. No capacity available that week.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heatmap refreshes automatically to reflect your changes.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rFonts w:ascii="Segoe UI" w:hAnsi="Segoe UI"/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rFonts w:ascii="Segoe UI" w:hAnsi="Segoe UI"/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rFonts w:ascii="Segoe UI" w:hAnsi="Segoe UI"/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rFonts w:ascii="Segoe UI" w:hAnsi="Segoe UI"/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24" w:color="5E35B1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6.3.1  Scheduler Conflict Auto-Resolution Workflow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outlines the auto-resolution loop executed by the Scheduler's Copilot, illustrating how capacity conflicts are diagnosed and resolved using the auto-sequence, smart reassignment, and cascading shift heuristics.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670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r_work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6.2 — Copilot Auto-Resolution Decision Path &amp; Heuristics Loop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RAID Register is your project's formal risk and issue management system. Use it to track all Risks, Assumptions, Issues, and Dependencies throughout the project lifecycle.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weekly_schedule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'+ Add Item'.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RAID logging flyout panel appears, allowing comprehensive details to be set.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Save. The Exposure Score is calculated automatically.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_add_raid_flyou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7.2 — Logging/Editing a RAID item with mitigation strategy, owner select, and auto-exposure calculation.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7.2  Understanding the Exposure Score</w:t>
      </w:r>
    </w:p>
    <w:p>
      <w:pPr>
        <w:spacing w:before="0" w:after="80"/>
      </w:pPr>
      <w:r>
        <w:rPr>
          <w:rFonts w:ascii="Segoe UI" w:hAnsi="Segoe UI"/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7-9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1-3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7.3  Managing Item Lifecycle</w:t>
      </w:r>
    </w:p>
    <w:p>
      <w:pPr>
        <w:spacing w:before="0" w:after="80"/>
      </w:pPr>
      <w:r>
        <w:rPr>
          <w:rFonts w:ascii="Segoe UI" w:hAnsi="Segoe UI"/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Closed: Item fully resolved. Archived for reporting purposes.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7.3.1  RAID Threat Evaluation &amp; Mitigation Workflow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outlines the complete RAID governance lifecycle, illustrating risk discovery, 5x5 scoring assessment, owner assignment, mitigation monitoring, and resolution closure.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6706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d_lifecyc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7.3 — RAID Threat Assessment &amp; Resolution Process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Team Capacity Hub is where you manage your team — adding members, setting their work capacity, and recording planned leave.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team_capacity_hu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Save. The member now appears in all assignee dropdowns and the Scheduler heatmap.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_add_member_flyou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8.2 — Add/Edit Team Member form showing capacity hour caps, utilization rates, and planned leaves scheduler.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8.3  Member Status Management</w:t>
      </w:r>
    </w:p>
    <w:p>
      <w:pPr>
        <w:spacing w:before="0" w:after="80"/>
      </w:pPr>
      <w:r>
        <w:rPr>
          <w:rFonts w:ascii="Segoe UI" w:hAnsi="Segoe UI"/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defect_tracker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Save.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add_defect_flyo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9.2 — Log Defect form linking the bug to a parent task, specifying severity, and listing reproduction steps.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24" w:color="C0392B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9.2  Managing the Defect Lifecycle</w:t>
      </w:r>
    </w:p>
    <w:p>
      <w:pPr>
        <w:spacing w:before="0" w:after="80"/>
      </w:pPr>
      <w:r>
        <w:rPr>
          <w:rFonts w:ascii="Segoe UI" w:hAnsi="Segoe UI"/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Any -&gt; Rejected: Defect is by design or cannot be reproduced. Requires a rejection reason.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9.2.1  Defect Lifecycle &amp; Retest Verification Pipeline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outlines the full state machine of the Defect lifecycle, illustrating triage, rejection, dev assignment, fixing, testing/retesting loops, and closure verification.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3368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ect_lifecyc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3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9.3 — Defect Lifecycle &amp; Retesting Decision Paths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reports_boardpack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'Print' to send to a printer or 'Save as PDF' to generate a PDF file.</w:t>
      </w:r>
    </w:p>
    <w:p/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10.1.1  Report Compilation &amp; Board Pack Compilation Workflow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displays the Report Compilation and Board Pack Export Pipeline Flow, detailing how data is gathered from various cache modules, formatted, and exported to PDF/Word or Excel sheets.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670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workflo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10.2 — Report and Board Pack Generation Pipeline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24" w:color="1565C0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ctivity_audit_log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11.1  Reading the Audit Log</w:t>
      </w:r>
    </w:p>
    <w:p>
      <w:pPr>
        <w:spacing w:before="0" w:after="80"/>
      </w:pPr>
      <w:r>
        <w:rPr>
          <w:rFonts w:ascii="Segoe UI" w:hAnsi="Segoe UI"/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Change Details: Old value -&gt; New value (e.g., 'Status: In Progress -&gt; Under Review').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11.2  Rolling Back to a Prior State</w:t>
      </w:r>
    </w:p>
    <w:p>
      <w:pPr>
        <w:spacing w:before="0" w:after="80"/>
      </w:pPr>
      <w:r>
        <w:rPr>
          <w:rFonts w:ascii="Segoe UI" w:hAnsi="Segoe UI"/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24" w:color="C0392B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The Settings panel (gear icon in the navigation bar) lets you customise ProjectPulse to match your project's terminology, working calendar, and visual style.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13753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configuration_setting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137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Save. All effort displays and capacity calculations update immediately.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Save. New options appear immediately in all relevant selects.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Theme selection is saved automatically.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rFonts w:ascii="Segoe UI" w:hAnsi="Segoe UI"/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24" w:color="1E8449"/>
              <w:top w:val="none"/>
              <w:right w:val="none"/>
              <w:bottom w:val="none"/>
            </w:tcBorders>
          </w:tcPr>
          <w:p>
            <w:pPr>
              <w:spacing w:before="120" w:after="40"/>
              <w:ind w:left="144"/>
            </w:pPr>
            <w:r>
              <w:rPr>
                <w:rFonts w:ascii="Segoe UI" w:hAnsi="Segoe UI"/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rFonts w:ascii="Segoe UI" w:hAnsi="Segoe UI"/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pPr>
        <w:pStyle w:val="Heading3"/>
        <w:keepNext/>
        <w:spacing w:before="360" w:after="120"/>
      </w:pPr>
      <w:r>
        <w:rPr>
          <w:rFonts w:ascii="Segoe UI" w:hAnsi="Segoe UI"/>
          <w:color w:val="1E9ED5"/>
        </w:rPr>
        <w:t>12.4.1  Schedule Baseline Management &amp; Restoration Loop</w:t>
      </w:r>
    </w:p>
    <w:p>
      <w:pPr>
        <w:spacing w:before="0" w:after="160"/>
      </w:pPr>
      <w:r>
        <w:rPr>
          <w:rFonts w:ascii="Segoe UI" w:hAnsi="Segoe UI"/>
          <w:sz w:val="21"/>
        </w:rPr>
        <w:t>The diagram below outlines the schedule baseline capture, variance tracking, and restoration loops. It visualizes how current planned dates compare to baseline snapshots and how they can be reverted safely.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670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workflo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Figure 12.2 — Baseline Snapshot Capture and Restoration Workflow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rFonts w:ascii="Segoe UI" w:hAnsi="Segoe UI"/>
          <w:sz w:val="21"/>
        </w:rPr>
        <w:t>Export before major changes: Always export to Excel before a rollback or baseline restore.</w:t>
      </w: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360" w:after="120"/>
      </w:pPr>
      <w:r>
        <w:rPr>
          <w:rFonts w:ascii="Segoe UI" w:hAnsi="Segoe UI"/>
          <w:color w:val="0D1B2A"/>
        </w:rPr>
        <w:t>Chapter 14 — Complete Widget Directory &amp; Glossary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rFonts w:ascii="Segoe UI" w:hAnsi="Segoe UI"/>
          <w:sz w:val="21"/>
        </w:rPr>
        <w:t>ProjectPulse uses a highly modular component architecture across its interactive views. This chapter lists every widget available in the Dashboard and Report Builder layouts, explaining their indicators, calculation mechanisms, and target audiences.</w:t>
      </w:r>
    </w:p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14.1  Global Widget Directory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Widget ID</w:t>
            </w:r>
          </w:p>
        </w:tc>
        <w:tc>
          <w:tcPr>
            <w:tcW w:type="dxa" w:w="2592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Human-Readable Name</w:t>
            </w:r>
          </w:p>
        </w:tc>
        <w:tc>
          <w:tcPr>
            <w:tcW w:type="dxa" w:w="2016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Target View(s)</w:t>
            </w:r>
          </w:p>
        </w:tc>
        <w:tc>
          <w:tcPr>
            <w:tcW w:type="dxa" w:w="1296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304"/>
            <w:shd w:val="clear" w:color="auto" w:fill="0D1B2A"/>
            <w:tcBorders>
              <w:top w:val="single" w:sz="4" w:color="0D1B2A"/>
              <w:left w:val="single" w:sz="4" w:color="0D1B2A"/>
              <w:bottom w:val="single" w:sz="4" w:color="0D1B2A"/>
              <w:right w:val="single" w:sz="4" w:color="0D1B2A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Core Data Source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summary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Executive Summary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 status, RAID count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health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Project Health &amp; Quality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Charts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Active vs overdue tasks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mgmt_insights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Management Insights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Pacing, risks, workloads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exec_reporting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Executive Reporting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Milestones &amp; critical items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exec_capacity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Team Capacity Allocation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Grid / Heatmap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Member weekly caps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module_matrix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Strategic Module Status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Matrix Grid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 counts per module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module_health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Module &amp; Release Health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Bugs &amp; defects by module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feature_insights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Feature Intelligence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Bento Grid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Feature matrix progress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screen_status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Screen Status Details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GUI Screen completions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release_timeline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Release Timeline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Visual Chart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Version releases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milestone_timeline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Milestone Timeline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Visual List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Milestone tasks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burndown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Burndown Chart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SVG Chart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 baseline vs actuals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velocity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Weekly Velocity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Weekly completed effort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cfd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Cumulative Flow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Area Chart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 status transition log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overdue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Overdue Attention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List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Overdue tasks list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high_impact_entities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High Impact Entities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List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Predecessor dependency counts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workload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Team Workload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Assigned task effort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cat_hours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Category &amp; Effort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Donut Chart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 category distribution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defect_intel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Defect Intelligence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Bento Statistics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Defects registry log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intelligence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Predictive Intelligence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ML Forecast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EVM velocity projection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analytics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Advanced Analytics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Metric Grid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EVM variables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activity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Recent Activity / Audit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Activity Stream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System audit log trail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kpi_summary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Executive Metrics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Text Cards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Key status summaries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activities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Key Activities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Editable List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achievements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Achievements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Highlights Card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risks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Risks &amp; Issues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Table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Active RAID registers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plans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Upcoming Plans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Text Block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User sprint plans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team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Team Workload Table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Data Table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Team allocations log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util</w:t>
            </w:r>
          </w:p>
        </w:tc>
        <w:tc>
          <w:tcPr>
            <w:tcW w:type="dxa" w:w="259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Resource Utilization Summary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Team capacity percentages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overdue_tbl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Overdue Table Detail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Detailed Table</w:t>
            </w:r>
          </w:p>
        </w:tc>
        <w:tc>
          <w:tcPr>
            <w:tcW w:type="dxa" w:w="230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Task delay register</w:t>
            </w:r>
          </w:p>
        </w:tc>
      </w:tr>
    </w:tbl>
    <w:p>
      <w:pPr>
        <w:spacing w:after="120"/>
      </w:pPr>
    </w:p>
    <w:p/>
    <w:p>
      <w:pPr>
        <w:pStyle w:val="Heading2"/>
        <w:keepNext/>
        <w:spacing w:before="360" w:after="120"/>
      </w:pPr>
      <w:r>
        <w:rPr>
          <w:rFonts w:ascii="Segoe UI" w:hAnsi="Segoe UI"/>
          <w:color w:val="1E9ED5"/>
        </w:rPr>
        <w:t>14.2  Detailed Widget Descriptions &amp; Usage Instructions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  Executive Summary (summary)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The flagship dashboard widget combining the Health Index gauge with three KPI metrics cards.</w:t>
        <w:br/>
        <w:t>• Interpretation: The radial gauge arc transitions from Green (80-100: healthy) to Amber (50-79: warning) to Red (0-49: critical). It evaluates delivery confidence, Schedule Performance Index (SPI), and active RAID issues.</w:t>
        <w:br/>
        <w:t>• How to Use: Leadership uses this widget at startup to determine if a project requires recovery planning.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7973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ummary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797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14.1: Executive Summary (summary)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  Project Health &amp; Quality (health)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Two high-fidelity charts breaking down active project tasks by priority level and execution status.</w:t>
        <w:br/>
        <w:t>• Interpretation: Displays status splits (Not Started, In Progress, QA, Completed) in a stacked bar chart. A separate donut chart maps tasks by priority (Critical, High, Medium, Low).</w:t>
        <w:br/>
        <w:t>• How to Use: Project managers use this to check task distributions and ensure there isn't a bottleneck in the QA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94914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lth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949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14.2: Project Health &amp; Quality (health)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14.2.3  Management Insights (mgmt_insights)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A compound widget surfacing schedule pacing, high-priority risks, workload thresholds, and developer friction.</w:t>
        <w:br/>
        <w:t>• Interpretation: Flags tasks due within immediate (7d), mid-term (14d), and long-term (30d) horizons. Highlight cells turn red when overdue volume accumulates.</w:t>
        <w:br/>
        <w:t>• How to Use: Scrum masters check this daily to align task workloads with sprint capacity.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65338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gmt_insight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6533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14.3: Management Insights (mgmt_insights)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14.2.4  Executive Reporting (exec_reporting)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High-density card presentation summarizing milestone achievements, critical path milestones, and RAID exposure levels.</w:t>
        <w:br/>
        <w:t>• Interpretation: Formatted with large text metrics and badge indicators, omitting technical logs for presentation cleanliness.</w:t>
        <w:br/>
        <w:t>• How to Use: Use this view to capture quick status screenshots for monthly steering committee slides.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62869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c_reporting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6286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14.4: Executive Reporting (exec_reporting)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14.2.5  Team Capacity Allocation (exec_capacity)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Discloses planned working hours mapped against role capabilities.</w:t>
        <w:br/>
        <w:t>• Interpretation: Shows grid items per role (e.g. Lead Frontend) with a horizontal bar highlighting planned effort vs capacity.</w:t>
        <w:br/>
        <w:t>• How to Use: Use this to detect capacity shortfalls. If QA capacity is exceeded, adjust incoming feature scopes.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37472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ec_capacity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374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14.5: Team Capacity Allocation (exec_capacity)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14.2.6  Strategic Module Status Matrix (module_matrix)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Grid mapping code modules against development statuses.</w:t>
        <w:br/>
        <w:t>• Interpretation: Intersecting cells contain task counts. Features a progress bar reflecting completed vs total tasks per module.</w:t>
        <w:br/>
        <w:t>• How to Use: Evaluates module maturity. Ensure gateway or authentication modules are completed before starting GUI components.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556855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ule_matrix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55685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14.6: Strategic Module Status Matrix (module_matrix)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14.2.7  Module &amp; Release Health (module_health)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Quality index chart correlating active defects against code modules.</w:t>
        <w:br/>
        <w:t>• Interpretation: Assigns a health grade (A to F) to modules based on S1-S4 defect densities.</w:t>
        <w:br/>
        <w:t>• How to Use: Engineering managers check this to schedule technical debt refactoring sprints on modules with D/F grades.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8109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ule_health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810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14.7: Module &amp; Release Health (module_health)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14.2.8  Feature Intelligence (feature_insights)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Bento grid showing delivery progress of functional user features.</w:t>
        <w:br/>
        <w:t>• Interpretation: Shows completion percentages, feature complexity scores, and associated risks.</w:t>
        <w:br/>
        <w:t>• How to Use: Product Owners use this to report feature release readiness to marketing stakeholders.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72304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ature_insights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7230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14.8: Feature Intelligence (feature_insights)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14.2.9  Screen Status Details (screen_status)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Detailed tracker logging progress of frontend UI screens.</w:t>
        <w:br/>
        <w:t>• Interpretation: Grid lists screen names, linked module, and current design/development states.</w:t>
        <w:br/>
        <w:t>• How to Use: UI/UX designers check this to coordinate screen sign-offs with developers.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42898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_statu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428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14.9: Screen Status Details (screen_status)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14.2.10  Release Timeline (release_timeline)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Visual roadmap showing target dates and completion status of version releases.</w:t>
        <w:br/>
        <w:t>• Interpretation: Chronological timeline bar showing milestones (e.g. v1.0.0, v1.1.0) and status badges (Released, In Progress).</w:t>
        <w:br/>
        <w:t>• How to Use: Release managers use this to coordinate deployment windows and release notes.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6348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ease_timelin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6348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14.10: Release Timeline (release_timeline)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14.2.11  Milestone Timeline (milestone_timeline)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List tracking critical milestone deliverables.</w:t>
        <w:br/>
        <w:t>• Interpretation: Maps target dates against milestone completions. Completed milestones show green indicators.</w:t>
        <w:br/>
        <w:t>• How to Use: Program coordinators review this weekly to verify key phase gate completions.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02810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lestone_timelin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0281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14.11: Milestone Timeline (milestone_timeline)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14.2.12  Burndown Chart (burndown)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SVG chart plotting total scope baseline against actual task completions.</w:t>
        <w:br/>
        <w:t>• Interpretation: X-axis represents weeks; Y-axis shows effort hours. The projection line forecast final dates.</w:t>
        <w:br/>
        <w:t>• How to Use: PMs use the burn-down projection to detect early signs of schedule slippage.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8794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rndown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87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14.12: Burndown Chart (burndown)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14.2.13  Weekly Velocity (velocity)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Bar chart tracking effort completed week-over-week.</w:t>
        <w:br/>
        <w:t>• Interpretation: Each bar represents a week's total completed effort. Steady height shows stable throughput.</w:t>
        <w:br/>
        <w:t>• How to Use: PMs use average velocity to estimate capacity for future planning cycles.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87948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elocity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87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14.13: Weekly Velocity (velocity)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14.2.14  Cumulative Flow Diagram (cfd)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Area chart showing work items in various states over time.</w:t>
        <w:br/>
        <w:t>• Interpretation: Band widths show task counts in Not Started, In Progress, QA, and Completed. Bulging bands indicate bottlenecks.</w:t>
        <w:br/>
        <w:t>• How to Use: Identifies bottleneck areas. A widening 'QA' band implies a testing resource bottleneck.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916639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9166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14.14: Cumulative Flow Diagram (cfd)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14.2.15  Overdue Attention (overdue)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List of tasks that have missed their due dates.</w:t>
        <w:br/>
        <w:t>• Interpretation: Displays task ID, name, assignee, and days overdue in red highlight.</w:t>
        <w:br/>
        <w:t>• How to Use: Team leads review this in stand-ups to assign help to delayed items.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15643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verdu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156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14.15: Overdue Attention (overdue)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14.2.16  High Impact Entities (high_impact_entities)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Surfaced list of critical tasks that block the largest volume of downstream tasks.</w:t>
        <w:br/>
        <w:t>• Interpretation: Ranked by follower count. Items at the top are critical path nodes.</w:t>
        <w:br/>
        <w:t>• How to Use: Developers prioritize these tasks to unblock downstream dependent work items.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67977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gh_impact_entities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6797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14.16: High Impact Entities (high_impact_entities)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14.2.17  Team Workload (workload)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Mapped chart showing workload hours assigned per team member.</w:t>
        <w:br/>
        <w:t>• Interpretation: Mapped against standard capacity limits (e.g. 40h). Highlights overallocated members.</w:t>
        <w:br/>
        <w:t>• How to Use: Balance assignments in scheduler to prevent burnout.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32216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loa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322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14.17: Team Workload (workload)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14.2.18  Category &amp; Effort (cat_hours)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Donut chart showing effort hours distributed across task categories.</w:t>
        <w:br/>
        <w:t>• Interpretation: Segments show percentages spent on Feature, Bug, DevOps, Design, etc.</w:t>
        <w:br/>
        <w:t>• How to Use: Product Owners ensure focus aligns with goals, e.g., keeping bug effort below 20%.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463968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_hours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4639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14.18: Category &amp; Effort (cat_hours)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14.2.19  Defect Intelligence (defect_intel)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High density bento statistics card focusing on defect status and density metrics.</w:t>
        <w:br/>
        <w:t>• Interpretation: Features counts of active S1-S4 bugs and resolution rates.</w:t>
        <w:br/>
        <w:t>• How to Use: QA leads check this before release to ensure no S1 blocker defects are open.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8234397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fect_intel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82343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14.19: Defect Intelligence (defect_intel)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14.2.20  Predictive Intelligence (intelligence)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Forecast analytics widget displaying projected completion dates.</w:t>
        <w:br/>
        <w:t>• Interpretation: Evaluates actual effort velocities against baselines to predict delays.</w:t>
        <w:br/>
        <w:t>• How to Use: PMs use predictions for re-scoping before timelines are compromised.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427515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lligenc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427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14.20: Predictive Intelligence (intelligence)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14.2.21  Advanced Analytics (analytics)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high-density table presenting Earned Value Management (EVM) values.</w:t>
        <w:br/>
        <w:t>• Interpretation: Tracks Earned Value (EV), Planned Value (PV), Schedule Variance (SV), and Schedule Performance Index (SPI).</w:t>
        <w:br/>
        <w:t>• How to Use: Finance and program managers review this for status reports.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48154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481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14.21: Advanced Analytics (analytics)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14.2.22  Recent Activity (activity)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Chronological audit trail showing system events.</w:t>
        <w:br/>
        <w:t>• Interpretation: Lists action events with timestamps and author details.</w:t>
        <w:br/>
        <w:t>• How to Use: Track accountability and audit changes in the workspace.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9105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tivity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910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14.22: Recent Activity (activity)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14.2.23  Executive Metrics (kpi_summary)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Report card presenting key health indexes and delivery ratios.</w:t>
        <w:br/>
        <w:t>• Interpretation: Displays delivery confidence, SPI index, and RAID count in a structured print block.</w:t>
        <w:br/>
        <w:t>• How to Use: Pre-formatted block for steering committee reports.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29112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pi_summary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2911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14.23: Executive Metrics (kpi_summary)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14.2.24  Key Activities (activities)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Text-editable widget to log key activities.</w:t>
        <w:br/>
        <w:t>• Interpretation: Users type text summary bullet points directly into the PDF preview panel.</w:t>
        <w:br/>
        <w:t>• How to Use: PMs write comments to explain anomalies.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6827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tivities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682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14.24: Key Activities (activities)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14.2.25  Achievements (achievements)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Showcase widget to highlight successes.</w:t>
        <w:br/>
        <w:t>• Interpretation: Editable text list formatted for callouts.</w:t>
        <w:br/>
        <w:t>• How to Use: Highlight milestones met in the reporting period.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68271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hievements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682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14.25: Achievements (achievements)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14.2.26  Risks &amp; Issues (risks)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Detailed RAID table for stakeholder reports.</w:t>
        <w:br/>
        <w:t>• Interpretation: Lists top active risks, mitigation plans, and owners.</w:t>
        <w:br/>
        <w:t>• How to Use: Simplifies presenting risk registers to stakeholders.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68271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isks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682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14.26: Risks &amp; Issues (risks)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14.2.27  Upcoming Plans (plans)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Text-editable section for upcoming plans.</w:t>
        <w:br/>
        <w:t>• Interpretation: Formatted text block for future objectives.</w:t>
        <w:br/>
        <w:t>• How to Use: Outline plans for the next reporting period.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68271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s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682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14.27: Upcoming Plans (plans)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14.2.28  Team Workload Table (team)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Capacity overview table for reports.</w:t>
        <w:br/>
        <w:t>• Interpretation: Lists team member names, roles, and allocated hours.</w:t>
        <w:br/>
        <w:t>• How to Use: Verify workloads in stakeholder reports.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208994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20899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14.28: Team Workload Table (team)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14.2.29  Resource Utilization Summary (util)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High-level utilization stats.</w:t>
        <w:br/>
        <w:t>• Interpretation: Displays utilization percentages per role.</w:t>
        <w:br/>
        <w:t>• How to Use: Report resource efficiency to stakeholders.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681247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il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6812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14.29: Resource Utilization Summary (util) Widget Component View</w:t>
      </w:r>
    </w:p>
    <w:p>
      <w:pPr>
        <w:pStyle w:val="Heading3"/>
        <w:keepNext/>
        <w:spacing w:before="360" w:after="120"/>
      </w:pPr>
      <w:r>
        <w:rPr>
          <w:rFonts w:ascii="Segoe UI" w:hAnsi="Segoe UI"/>
          <w:color w:val="0D1B2A"/>
        </w:rPr>
        <w:t>14.2.30  Overdue Table Detail (overdue_tbl) [Report Only]</w:t>
      </w:r>
    </w:p>
    <w:p>
      <w:pPr>
        <w:spacing w:before="0" w:after="80"/>
      </w:pPr>
      <w:r>
        <w:rPr>
          <w:rFonts w:ascii="Segoe UI" w:hAnsi="Segoe UI"/>
          <w:sz w:val="21"/>
        </w:rPr>
        <w:t>• Description: Table of overdue tasks for reports.</w:t>
        <w:br/>
        <w:t>• Interpretation: Lists task name, assignee, and delay details.</w:t>
        <w:br/>
        <w:t>• How to Use: Highlight delayed tasks in stakeholder updates.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06819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verdue_tbl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0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jc w:val="center"/>
      </w:pPr>
      <w:r>
        <w:rPr>
          <w:rFonts w:ascii="Segoe UI" w:hAnsi="Segoe UI"/>
          <w:i/>
          <w:color w:val="6C757D"/>
          <w:sz w:val="18"/>
        </w:rPr>
        <w:t>Illustration 14.30: Overdue Table Detail (overdue_tbl) Widget Component View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Segoe UI" w:hAnsi="Segoe UI"/>
        <w:color w:val="6C757D"/>
        <w:sz w:val="16"/>
      </w:rPr>
      <w:t xml:space="preserve">ProjectPulse  |  User Manual with Illustrations  |  Page </w:t>
    </w:r>
    <w:r>
      <w:rPr>
        <w:rFonts w:ascii="Segoe UI" w:hAnsi="Segoe UI"/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1C1C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