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r>
    </w:p>
    <w:p>
      <w:pPr>
        <w:jc w:val="center"/>
      </w:pPr>
      <w:r>
        <w:rPr>
          <w:b/>
          <w:color w:val="0D1B2A"/>
          <w:sz w:val="88"/>
        </w:rPr>
        <w:t>ProjectPulse</w:t>
      </w:r>
    </w:p>
    <w:p>
      <w:pPr>
        <w:jc w:val="center"/>
      </w:pPr>
      <w:r>
        <w:rPr>
          <w:color w:val="00C2A8"/>
          <w:sz w:val="40"/>
        </w:rPr>
        <w:t>Functional Specification Document</w:t>
      </w:r>
    </w:p>
    <w:p>
      <w:r>
        <w:br/>
      </w:r>
    </w:p>
    <w:p>
      <w:pPr>
        <w:jc w:val="center"/>
      </w:pPr>
      <w:r>
        <w:rPr>
          <w:color w:val="00C2A8"/>
          <w:sz w:val="24"/>
        </w:rPr>
        <w:t>────────────────────────────────────────────────────────────</w:t>
      </w:r>
    </w:p>
    <w:p>
      <w:r>
        <w:br/>
      </w:r>
    </w:p>
    <w:tbl>
      <w:tblPr>
        <w:tblW w:type="auto" w:w="0"/>
        <w:jc w:val="center"/>
        <w:tblLook w:firstColumn="1" w:firstRow="1" w:lastColumn="0" w:lastRow="0" w:noHBand="0" w:noVBand="1" w:val="04A0"/>
      </w:tblPr>
      <w:tblGrid>
        <w:gridCol w:w="4536"/>
        <w:gridCol w:w="4536"/>
      </w:tblGrid>
      <w:tr>
        <w:tc>
          <w:tcPr>
            <w:tcW w:type="dxa" w:w="2880"/>
            <w:shd w:val="clear" w:color="auto" w:fill="0D1B2A"/>
          </w:tcPr>
          <w:p>
            <w:pPr>
              <w:jc w:val="right"/>
            </w:pPr>
            <w:r>
              <w:rPr>
                <w:b/>
                <w:color w:val="FFFFFF"/>
                <w:sz w:val="19"/>
              </w:rPr>
              <w:t>Document Type</w:t>
            </w:r>
          </w:p>
        </w:tc>
        <w:tc>
          <w:tcPr>
            <w:tcW w:type="dxa" w:w="5040"/>
            <w:shd w:val="clear" w:color="auto" w:fill="F4F7FA"/>
          </w:tcPr>
          <w:p>
            <w:r>
              <w:rPr>
                <w:color w:val="1C1C1E"/>
                <w:sz w:val="19"/>
              </w:rPr>
              <w:t>Functional Specification Document</w:t>
            </w:r>
          </w:p>
        </w:tc>
      </w:tr>
      <w:tr>
        <w:tc>
          <w:tcPr>
            <w:tcW w:type="dxa" w:w="2880"/>
            <w:shd w:val="clear" w:color="auto" w:fill="0D1B2A"/>
          </w:tcPr>
          <w:p>
            <w:pPr>
              <w:jc w:val="right"/>
            </w:pPr>
            <w:r>
              <w:rPr>
                <w:b/>
                <w:color w:val="FFFFFF"/>
                <w:sz w:val="19"/>
              </w:rPr>
              <w:t>Version</w:t>
            </w:r>
          </w:p>
        </w:tc>
        <w:tc>
          <w:tcPr>
            <w:tcW w:type="dxa" w:w="5040"/>
            <w:shd w:val="clear" w:color="auto" w:fill="F4F7FA"/>
          </w:tcPr>
          <w:p>
            <w:r>
              <w:rPr>
                <w:color w:val="1C1C1E"/>
                <w:sz w:val="19"/>
              </w:rPr>
              <w:t>v2.1.0</w:t>
            </w:r>
          </w:p>
        </w:tc>
      </w:tr>
      <w:tr>
        <w:tc>
          <w:tcPr>
            <w:tcW w:type="dxa" w:w="2880"/>
            <w:shd w:val="clear" w:color="auto" w:fill="0D1B2A"/>
          </w:tcPr>
          <w:p>
            <w:pPr>
              <w:jc w:val="right"/>
            </w:pPr>
            <w:r>
              <w:rPr>
                <w:b/>
                <w:color w:val="FFFFFF"/>
                <w:sz w:val="19"/>
              </w:rPr>
              <w:t>Audience</w:t>
            </w:r>
          </w:p>
        </w:tc>
        <w:tc>
          <w:tcPr>
            <w:tcW w:type="dxa" w:w="5040"/>
            <w:shd w:val="clear" w:color="auto" w:fill="F4F7FA"/>
          </w:tcPr>
          <w:p>
            <w:r>
              <w:rPr>
                <w:color w:val="1C1C1E"/>
                <w:sz w:val="19"/>
              </w:rPr>
              <w:t>Product Managers / Developers / QA Engineers / Business Analysts</w:t>
            </w:r>
          </w:p>
        </w:tc>
      </w:tr>
      <w:tr>
        <w:tc>
          <w:tcPr>
            <w:tcW w:type="dxa" w:w="2880"/>
            <w:shd w:val="clear" w:color="auto" w:fill="0D1B2A"/>
          </w:tcPr>
          <w:p>
            <w:pPr>
              <w:jc w:val="right"/>
            </w:pPr>
            <w:r>
              <w:rPr>
                <w:b/>
                <w:color w:val="FFFFFF"/>
                <w:sz w:val="19"/>
              </w:rPr>
              <w:t>Date</w:t>
            </w:r>
          </w:p>
        </w:tc>
        <w:tc>
          <w:tcPr>
            <w:tcW w:type="dxa" w:w="5040"/>
            <w:shd w:val="clear" w:color="auto" w:fill="F4F7FA"/>
          </w:tcPr>
          <w:p>
            <w:r>
              <w:rPr>
                <w:color w:val="1C1C1E"/>
                <w:sz w:val="19"/>
              </w:rPr>
              <w:t>14 June 2026</w:t>
            </w:r>
          </w:p>
        </w:tc>
      </w:tr>
      <w:tr>
        <w:tc>
          <w:tcPr>
            <w:tcW w:type="dxa" w:w="2880"/>
            <w:shd w:val="clear" w:color="auto" w:fill="0D1B2A"/>
          </w:tcPr>
          <w:p>
            <w:pPr>
              <w:jc w:val="right"/>
            </w:pPr>
            <w:r>
              <w:rPr>
                <w:b/>
                <w:color w:val="FFFFFF"/>
                <w:sz w:val="19"/>
              </w:rPr>
              <w:t>Confidentiality</w:t>
            </w:r>
          </w:p>
        </w:tc>
        <w:tc>
          <w:tcPr>
            <w:tcW w:type="dxa" w:w="5040"/>
            <w:shd w:val="clear" w:color="auto" w:fill="F4F7FA"/>
          </w:tcPr>
          <w:p>
            <w:r>
              <w:rPr>
                <w:color w:val="1C1C1E"/>
                <w:sz w:val="19"/>
              </w:rPr>
              <w:t>Internal - Restricted</w:t>
            </w:r>
          </w:p>
        </w:tc>
      </w:tr>
    </w:tbl>
    <w:p>
      <w:r>
        <w:br w:type="page"/>
      </w:r>
    </w:p>
    <w:p>
      <w:pPr>
        <w:pStyle w:val="Heading1"/>
        <w:spacing w:before="360" w:after="120"/>
      </w:pPr>
      <w:r>
        <w:rPr>
          <w:color w:val="0D1B2A"/>
        </w:rPr>
        <w:t>Document Control</w:t>
      </w:r>
    </w:p>
    <w:p>
      <w:pPr>
        <w:pBdr>
          <w:bottom w:val="single" w:sz="6" w:space="1" w:color="00C2A8"/>
        </w:pBdr>
        <w:spacing w:before="0" w:after="120"/>
      </w:pPr>
    </w:p>
    <w:tbl>
      <w:tblPr>
        <w:tblStyle w:val="TableGrid"/>
        <w:tblW w:type="auto" w:w="0"/>
        <w:jc w:val="center"/>
        <w:tblLook w:firstColumn="1" w:firstRow="1" w:lastColumn="0" w:lastRow="0" w:noHBand="0" w:noVBand="1" w:val="04A0"/>
      </w:tblPr>
      <w:tblGrid>
        <w:gridCol w:w="4536"/>
        <w:gridCol w:w="4536"/>
      </w:tblGrid>
      <w:tr>
        <w:tc>
          <w:tcPr>
            <w:tcW w:type="dxa" w:w="2880"/>
            <w:shd w:val="clear" w:color="auto" w:fill="0D1B2A"/>
          </w:tcPr>
          <w:p>
            <w:pPr>
              <w:jc w:val="center"/>
            </w:pPr>
            <w:r>
              <w:rPr>
                <w:b/>
                <w:color w:val="FFFFFF"/>
                <w:sz w:val="19"/>
              </w:rPr>
              <w:t>Field</w:t>
            </w:r>
          </w:p>
        </w:tc>
        <w:tc>
          <w:tcPr>
            <w:tcW w:type="dxa" w:w="6336"/>
            <w:shd w:val="clear" w:color="auto" w:fill="0D1B2A"/>
          </w:tcPr>
          <w:p>
            <w:pPr>
              <w:jc w:val="center"/>
            </w:pPr>
            <w:r>
              <w:rPr>
                <w:b/>
                <w:color w:val="FFFFFF"/>
                <w:sz w:val="19"/>
              </w:rPr>
              <w:t>Value</w:t>
            </w:r>
          </w:p>
        </w:tc>
      </w:tr>
      <w:tr>
        <w:tc>
          <w:tcPr>
            <w:tcW w:type="dxa" w:w="2880"/>
            <w:shd w:val="clear" w:color="auto" w:fill="F8F9FA"/>
          </w:tcPr>
          <w:p>
            <w:pPr>
              <w:spacing w:before="60" w:after="60"/>
            </w:pPr>
            <w:r>
              <w:rPr>
                <w:sz w:val="19"/>
              </w:rPr>
              <w:t>Document Title</w:t>
            </w:r>
          </w:p>
        </w:tc>
        <w:tc>
          <w:tcPr>
            <w:tcW w:type="dxa" w:w="6336"/>
            <w:shd w:val="clear" w:color="auto" w:fill="F8F9FA"/>
          </w:tcPr>
          <w:p>
            <w:pPr>
              <w:spacing w:before="60" w:after="60"/>
            </w:pPr>
            <w:r>
              <w:rPr>
                <w:sz w:val="19"/>
              </w:rPr>
              <w:t>ProjectPulse - Functional Specification Document</w:t>
            </w:r>
          </w:p>
        </w:tc>
      </w:tr>
      <w:tr>
        <w:tc>
          <w:tcPr>
            <w:tcW w:type="dxa" w:w="2880"/>
            <w:shd w:val="clear" w:color="auto" w:fill="FFFFFF"/>
          </w:tcPr>
          <w:p>
            <w:pPr>
              <w:spacing w:before="60" w:after="60"/>
            </w:pPr>
            <w:r>
              <w:rPr>
                <w:sz w:val="19"/>
              </w:rPr>
              <w:t>Version</w:t>
            </w:r>
          </w:p>
        </w:tc>
        <w:tc>
          <w:tcPr>
            <w:tcW w:type="dxa" w:w="6336"/>
            <w:shd w:val="clear" w:color="auto" w:fill="FFFFFF"/>
          </w:tcPr>
          <w:p>
            <w:pPr>
              <w:spacing w:before="60" w:after="60"/>
            </w:pPr>
            <w:r>
              <w:rPr>
                <w:sz w:val="19"/>
              </w:rPr>
              <w:t>v2.1.0</w:t>
            </w:r>
          </w:p>
        </w:tc>
      </w:tr>
      <w:tr>
        <w:tc>
          <w:tcPr>
            <w:tcW w:type="dxa" w:w="2880"/>
            <w:shd w:val="clear" w:color="auto" w:fill="F8F9FA"/>
          </w:tcPr>
          <w:p>
            <w:pPr>
              <w:spacing w:before="60" w:after="60"/>
            </w:pPr>
            <w:r>
              <w:rPr>
                <w:sz w:val="19"/>
              </w:rPr>
              <w:t>Status</w:t>
            </w:r>
          </w:p>
        </w:tc>
        <w:tc>
          <w:tcPr>
            <w:tcW w:type="dxa" w:w="6336"/>
            <w:shd w:val="clear" w:color="auto" w:fill="F8F9FA"/>
          </w:tcPr>
          <w:p>
            <w:pPr>
              <w:spacing w:before="60" w:after="60"/>
            </w:pPr>
            <w:r>
              <w:rPr>
                <w:sz w:val="19"/>
              </w:rPr>
              <w:t>Approved</w:t>
            </w:r>
          </w:p>
        </w:tc>
      </w:tr>
      <w:tr>
        <w:tc>
          <w:tcPr>
            <w:tcW w:type="dxa" w:w="2880"/>
            <w:shd w:val="clear" w:color="auto" w:fill="FFFFFF"/>
          </w:tcPr>
          <w:p>
            <w:pPr>
              <w:spacing w:before="60" w:after="60"/>
            </w:pPr>
            <w:r>
              <w:rPr>
                <w:sz w:val="19"/>
              </w:rPr>
              <w:t>Author(s)</w:t>
            </w:r>
          </w:p>
        </w:tc>
        <w:tc>
          <w:tcPr>
            <w:tcW w:type="dxa" w:w="6336"/>
            <w:shd w:val="clear" w:color="auto" w:fill="FFFFFF"/>
          </w:tcPr>
          <w:p>
            <w:pPr>
              <w:spacing w:before="60" w:after="60"/>
            </w:pPr>
            <w:r>
              <w:rPr>
                <w:sz w:val="19"/>
              </w:rPr>
              <w:t>ProjectPulse Product Team</w:t>
            </w:r>
          </w:p>
        </w:tc>
      </w:tr>
      <w:tr>
        <w:tc>
          <w:tcPr>
            <w:tcW w:type="dxa" w:w="2880"/>
            <w:shd w:val="clear" w:color="auto" w:fill="F8F9FA"/>
          </w:tcPr>
          <w:p>
            <w:pPr>
              <w:spacing w:before="60" w:after="60"/>
            </w:pPr>
            <w:r>
              <w:rPr>
                <w:sz w:val="19"/>
              </w:rPr>
              <w:t>Reviewer(s)</w:t>
            </w:r>
          </w:p>
        </w:tc>
        <w:tc>
          <w:tcPr>
            <w:tcW w:type="dxa" w:w="6336"/>
            <w:shd w:val="clear" w:color="auto" w:fill="F8F9FA"/>
          </w:tcPr>
          <w:p>
            <w:pPr>
              <w:spacing w:before="60" w:after="60"/>
            </w:pPr>
            <w:r>
              <w:rPr>
                <w:sz w:val="19"/>
              </w:rPr>
              <w:t>Engineering Lead / QA Lead / Product Manager</w:t>
            </w:r>
          </w:p>
        </w:tc>
      </w:tr>
      <w:tr>
        <w:tc>
          <w:tcPr>
            <w:tcW w:type="dxa" w:w="2880"/>
            <w:shd w:val="clear" w:color="auto" w:fill="FFFFFF"/>
          </w:tcPr>
          <w:p>
            <w:pPr>
              <w:spacing w:before="60" w:after="60"/>
            </w:pPr>
            <w:r>
              <w:rPr>
                <w:sz w:val="19"/>
              </w:rPr>
              <w:t>Review Date</w:t>
            </w:r>
          </w:p>
        </w:tc>
        <w:tc>
          <w:tcPr>
            <w:tcW w:type="dxa" w:w="6336"/>
            <w:shd w:val="clear" w:color="auto" w:fill="FFFFFF"/>
          </w:tcPr>
          <w:p>
            <w:pPr>
              <w:spacing w:before="60" w:after="60"/>
            </w:pPr>
            <w:r>
              <w:rPr>
                <w:sz w:val="19"/>
              </w:rPr>
              <w:t>14 June 2026</w:t>
            </w:r>
          </w:p>
        </w:tc>
      </w:tr>
      <w:tr>
        <w:tc>
          <w:tcPr>
            <w:tcW w:type="dxa" w:w="2880"/>
            <w:shd w:val="clear" w:color="auto" w:fill="F8F9FA"/>
          </w:tcPr>
          <w:p>
            <w:pPr>
              <w:spacing w:before="60" w:after="60"/>
            </w:pPr>
            <w:r>
              <w:rPr>
                <w:sz w:val="19"/>
              </w:rPr>
              <w:t>Classification</w:t>
            </w:r>
          </w:p>
        </w:tc>
        <w:tc>
          <w:tcPr>
            <w:tcW w:type="dxa" w:w="6336"/>
            <w:shd w:val="clear" w:color="auto" w:fill="F8F9FA"/>
          </w:tcPr>
          <w:p>
            <w:pPr>
              <w:spacing w:before="60" w:after="60"/>
            </w:pPr>
            <w:r>
              <w:rPr>
                <w:sz w:val="19"/>
              </w:rPr>
              <w:t>Internal - Restricted</w:t>
            </w:r>
          </w:p>
        </w:tc>
      </w:tr>
      <w:tr>
        <w:tc>
          <w:tcPr>
            <w:tcW w:type="dxa" w:w="2880"/>
            <w:shd w:val="clear" w:color="auto" w:fill="FFFFFF"/>
          </w:tcPr>
          <w:p>
            <w:pPr>
              <w:spacing w:before="60" w:after="60"/>
            </w:pPr>
            <w:r>
              <w:rPr>
                <w:sz w:val="19"/>
              </w:rPr>
              <w:t>Next Review</w:t>
            </w:r>
          </w:p>
        </w:tc>
        <w:tc>
          <w:tcPr>
            <w:tcW w:type="dxa" w:w="6336"/>
            <w:shd w:val="clear" w:color="auto" w:fill="FFFFFF"/>
          </w:tcPr>
          <w:p>
            <w:pPr>
              <w:spacing w:before="60" w:after="60"/>
            </w:pPr>
            <w:r>
              <w:rPr>
                <w:sz w:val="19"/>
              </w:rPr>
              <w:t>Quarterly or upon major feature release</w:t>
            </w:r>
          </w:p>
        </w:tc>
      </w:tr>
    </w:tbl>
    <w:p>
      <w:pPr>
        <w:spacing w:after="120"/>
      </w:pPr>
    </w:p>
    <w:p>
      <w:r>
        <w:br w:type="page"/>
      </w:r>
    </w:p>
    <w:p>
      <w:pPr>
        <w:pStyle w:val="Heading1"/>
        <w:spacing w:before="360" w:after="120"/>
      </w:pPr>
      <w:r>
        <w:rPr>
          <w:color w:val="0D1B2A"/>
        </w:rPr>
        <w:t>Table of Contents</w:t>
      </w:r>
    </w:p>
    <w:p>
      <w:pPr>
        <w:pBdr>
          <w:bottom w:val="single" w:sz="6" w:space="1" w:color="00C2A8"/>
        </w:pBdr>
        <w:spacing w:before="0" w:after="120"/>
      </w:pPr>
    </w:p>
    <w:tbl>
      <w:tblPr>
        <w:tblW w:type="auto" w:w="0"/>
        <w:jc w:val="left"/>
        <w:tblLook w:firstColumn="1" w:firstRow="1" w:lastColumn="0" w:lastRow="0" w:noHBand="0" w:noVBand="1" w:val="04A0"/>
      </w:tblPr>
      <w:tblGrid>
        <w:gridCol w:w="3024"/>
        <w:gridCol w:w="3024"/>
        <w:gridCol w:w="3024"/>
      </w:tblGrid>
      <w:tr>
        <w:tc>
          <w:tcPr>
            <w:tcW w:type="dxa" w:w="720"/>
            <w:shd w:val="clear" w:color="auto" w:fill="F4F7FA"/>
          </w:tcPr>
          <w:p>
            <w:r>
              <w:rPr>
                <w:b/>
                <w:color w:val="00C2A8"/>
                <w:sz w:val="20"/>
              </w:rPr>
              <w:t>I</w:t>
            </w:r>
          </w:p>
        </w:tc>
        <w:tc>
          <w:tcPr>
            <w:tcW w:type="dxa" w:w="7632"/>
            <w:shd w:val="clear" w:color="auto" w:fill="F4F7FA"/>
          </w:tcPr>
          <w:p>
            <w:r>
              <w:rPr>
                <w:sz w:val="21"/>
              </w:rPr>
              <w:t>PART I — System Architecture &amp; Foundations</w:t>
            </w:r>
          </w:p>
        </w:tc>
        <w:tc>
          <w:tcPr>
            <w:tcW w:type="dxa" w:w="864"/>
            <w:shd w:val="clear" w:color="auto" w:fill="F4F7FA"/>
          </w:tcPr>
          <w:p>
            <w:pPr>
              <w:jc w:val="right"/>
            </w:pPr>
            <w:r>
              <w:rPr>
                <w:color w:val="6C757D"/>
                <w:sz w:val="20"/>
              </w:rPr>
              <w:t>—</w:t>
            </w:r>
          </w:p>
        </w:tc>
      </w:tr>
      <w:tr>
        <w:tc>
          <w:tcPr>
            <w:tcW w:type="dxa" w:w="720"/>
            <w:shd w:val="clear" w:color="auto" w:fill="FFFFFF"/>
          </w:tcPr>
          <w:p>
            <w:r>
              <w:rPr>
                <w:b/>
                <w:color w:val="00C2A8"/>
                <w:sz w:val="20"/>
              </w:rPr>
              <w:t>1</w:t>
            </w:r>
          </w:p>
        </w:tc>
        <w:tc>
          <w:tcPr>
            <w:tcW w:type="dxa" w:w="7632"/>
            <w:shd w:val="clear" w:color="auto" w:fill="FFFFFF"/>
          </w:tcPr>
          <w:p>
            <w:r>
              <w:rPr>
                <w:sz w:val="21"/>
              </w:rPr>
              <w:t>Product Philosophy &amp; Design Principles</w:t>
            </w:r>
          </w:p>
        </w:tc>
        <w:tc>
          <w:tcPr>
            <w:tcW w:type="dxa" w:w="864"/>
            <w:shd w:val="clear" w:color="auto" w:fill="FFFFFF"/>
          </w:tcPr>
          <w:p>
            <w:pPr>
              <w:jc w:val="right"/>
            </w:pPr>
            <w:r>
              <w:rPr>
                <w:color w:val="6C757D"/>
                <w:sz w:val="20"/>
              </w:rPr>
              <w:t>5</w:t>
            </w:r>
          </w:p>
        </w:tc>
      </w:tr>
      <w:tr>
        <w:tc>
          <w:tcPr>
            <w:tcW w:type="dxa" w:w="720"/>
            <w:shd w:val="clear" w:color="auto" w:fill="F4F7FA"/>
          </w:tcPr>
          <w:p>
            <w:r>
              <w:rPr>
                <w:b/>
                <w:color w:val="00C2A8"/>
                <w:sz w:val="20"/>
              </w:rPr>
              <w:t>2</w:t>
            </w:r>
          </w:p>
        </w:tc>
        <w:tc>
          <w:tcPr>
            <w:tcW w:type="dxa" w:w="7632"/>
            <w:shd w:val="clear" w:color="auto" w:fill="F4F7FA"/>
          </w:tcPr>
          <w:p>
            <w:r>
              <w:rPr>
                <w:sz w:val="21"/>
              </w:rPr>
              <w:t>Application Architecture</w:t>
            </w:r>
          </w:p>
        </w:tc>
        <w:tc>
          <w:tcPr>
            <w:tcW w:type="dxa" w:w="864"/>
            <w:shd w:val="clear" w:color="auto" w:fill="F4F7FA"/>
          </w:tcPr>
          <w:p>
            <w:pPr>
              <w:jc w:val="right"/>
            </w:pPr>
            <w:r>
              <w:rPr>
                <w:color w:val="6C757D"/>
                <w:sz w:val="20"/>
              </w:rPr>
              <w:t>7</w:t>
            </w:r>
          </w:p>
        </w:tc>
      </w:tr>
      <w:tr>
        <w:tc>
          <w:tcPr>
            <w:tcW w:type="dxa" w:w="720"/>
            <w:shd w:val="clear" w:color="auto" w:fill="FFFFFF"/>
          </w:tcPr>
          <w:p>
            <w:r>
              <w:rPr>
                <w:b/>
                <w:color w:val="00C2A8"/>
                <w:sz w:val="20"/>
              </w:rPr>
              <w:t>3</w:t>
            </w:r>
          </w:p>
        </w:tc>
        <w:tc>
          <w:tcPr>
            <w:tcW w:type="dxa" w:w="7632"/>
            <w:shd w:val="clear" w:color="auto" w:fill="FFFFFF"/>
          </w:tcPr>
          <w:p>
            <w:r>
              <w:rPr>
                <w:sz w:val="21"/>
              </w:rPr>
              <w:t>Data Model &amp; Full Schema Reference</w:t>
            </w:r>
          </w:p>
        </w:tc>
        <w:tc>
          <w:tcPr>
            <w:tcW w:type="dxa" w:w="864"/>
            <w:shd w:val="clear" w:color="auto" w:fill="FFFFFF"/>
          </w:tcPr>
          <w:p>
            <w:pPr>
              <w:jc w:val="right"/>
            </w:pPr>
            <w:r>
              <w:rPr>
                <w:color w:val="6C757D"/>
                <w:sz w:val="20"/>
              </w:rPr>
              <w:t>10</w:t>
            </w:r>
          </w:p>
        </w:tc>
      </w:tr>
      <w:tr>
        <w:tc>
          <w:tcPr>
            <w:tcW w:type="dxa" w:w="720"/>
            <w:shd w:val="clear" w:color="auto" w:fill="F4F7FA"/>
          </w:tcPr>
          <w:p>
            <w:r>
              <w:rPr>
                <w:b/>
                <w:color w:val="00C2A8"/>
                <w:sz w:val="20"/>
              </w:rPr>
              <w:t>4</w:t>
            </w:r>
          </w:p>
        </w:tc>
        <w:tc>
          <w:tcPr>
            <w:tcW w:type="dxa" w:w="7632"/>
            <w:shd w:val="clear" w:color="auto" w:fill="F4F7FA"/>
          </w:tcPr>
          <w:p>
            <w:r>
              <w:rPr>
                <w:sz w:val="21"/>
              </w:rPr>
              <w:t>Performance Caching: buildDashCache</w:t>
            </w:r>
          </w:p>
        </w:tc>
        <w:tc>
          <w:tcPr>
            <w:tcW w:type="dxa" w:w="864"/>
            <w:shd w:val="clear" w:color="auto" w:fill="F4F7FA"/>
          </w:tcPr>
          <w:p>
            <w:pPr>
              <w:jc w:val="right"/>
            </w:pPr>
            <w:r>
              <w:rPr>
                <w:color w:val="6C757D"/>
                <w:sz w:val="20"/>
              </w:rPr>
              <w:t>18</w:t>
            </w:r>
          </w:p>
        </w:tc>
      </w:tr>
      <w:tr>
        <w:tc>
          <w:tcPr>
            <w:tcW w:type="dxa" w:w="720"/>
            <w:shd w:val="clear" w:color="auto" w:fill="FFFFFF"/>
          </w:tcPr>
          <w:p>
            <w:r>
              <w:rPr>
                <w:b/>
                <w:color w:val="00C2A8"/>
                <w:sz w:val="20"/>
              </w:rPr>
              <w:t>5</w:t>
            </w:r>
          </w:p>
        </w:tc>
        <w:tc>
          <w:tcPr>
            <w:tcW w:type="dxa" w:w="7632"/>
            <w:shd w:val="clear" w:color="auto" w:fill="FFFFFF"/>
          </w:tcPr>
          <w:p>
            <w:r>
              <w:rPr>
                <w:sz w:val="21"/>
              </w:rPr>
              <w:t>Global Configuration &amp; Settings Model</w:t>
            </w:r>
          </w:p>
        </w:tc>
        <w:tc>
          <w:tcPr>
            <w:tcW w:type="dxa" w:w="864"/>
            <w:shd w:val="clear" w:color="auto" w:fill="FFFFFF"/>
          </w:tcPr>
          <w:p>
            <w:pPr>
              <w:jc w:val="right"/>
            </w:pPr>
            <w:r>
              <w:rPr>
                <w:color w:val="6C757D"/>
                <w:sz w:val="20"/>
              </w:rPr>
              <w:t>20</w:t>
            </w:r>
          </w:p>
        </w:tc>
      </w:tr>
      <w:tr>
        <w:tc>
          <w:tcPr>
            <w:tcW w:type="dxa" w:w="720"/>
            <w:shd w:val="clear" w:color="auto" w:fill="F4F7FA"/>
          </w:tcPr>
          <w:p>
            <w:r>
              <w:rPr>
                <w:b/>
                <w:color w:val="00C2A8"/>
                <w:sz w:val="20"/>
              </w:rPr>
              <w:t>II</w:t>
            </w:r>
          </w:p>
        </w:tc>
        <w:tc>
          <w:tcPr>
            <w:tcW w:type="dxa" w:w="7632"/>
            <w:shd w:val="clear" w:color="auto" w:fill="F4F7FA"/>
          </w:tcPr>
          <w:p>
            <w:r>
              <w:rPr>
                <w:sz w:val="21"/>
              </w:rPr>
              <w:t>PART II — Module Functional Specifications</w:t>
            </w:r>
          </w:p>
        </w:tc>
        <w:tc>
          <w:tcPr>
            <w:tcW w:type="dxa" w:w="864"/>
            <w:shd w:val="clear" w:color="auto" w:fill="F4F7FA"/>
          </w:tcPr>
          <w:p>
            <w:pPr>
              <w:jc w:val="right"/>
            </w:pPr>
            <w:r>
              <w:rPr>
                <w:color w:val="6C757D"/>
                <w:sz w:val="20"/>
              </w:rPr>
              <w:t>—</w:t>
            </w:r>
          </w:p>
        </w:tc>
      </w:tr>
      <w:tr>
        <w:tc>
          <w:tcPr>
            <w:tcW w:type="dxa" w:w="720"/>
            <w:shd w:val="clear" w:color="auto" w:fill="FFFFFF"/>
          </w:tcPr>
          <w:p>
            <w:r>
              <w:rPr>
                <w:b/>
                <w:color w:val="00C2A8"/>
                <w:sz w:val="20"/>
              </w:rPr>
              <w:t>6</w:t>
            </w:r>
          </w:p>
        </w:tc>
        <w:tc>
          <w:tcPr>
            <w:tcW w:type="dxa" w:w="7632"/>
            <w:shd w:val="clear" w:color="auto" w:fill="FFFFFF"/>
          </w:tcPr>
          <w:p>
            <w:r>
              <w:rPr>
                <w:sz w:val="21"/>
              </w:rPr>
              <w:t>Executive Overview Dashboard</w:t>
            </w:r>
          </w:p>
        </w:tc>
        <w:tc>
          <w:tcPr>
            <w:tcW w:type="dxa" w:w="864"/>
            <w:shd w:val="clear" w:color="auto" w:fill="FFFFFF"/>
          </w:tcPr>
          <w:p>
            <w:pPr>
              <w:jc w:val="right"/>
            </w:pPr>
            <w:r>
              <w:rPr>
                <w:color w:val="6C757D"/>
                <w:sz w:val="20"/>
              </w:rPr>
              <w:t>23</w:t>
            </w:r>
          </w:p>
        </w:tc>
      </w:tr>
      <w:tr>
        <w:tc>
          <w:tcPr>
            <w:tcW w:type="dxa" w:w="720"/>
            <w:shd w:val="clear" w:color="auto" w:fill="F4F7FA"/>
          </w:tcPr>
          <w:p>
            <w:r>
              <w:rPr>
                <w:b/>
                <w:color w:val="00C2A8"/>
                <w:sz w:val="20"/>
              </w:rPr>
              <w:t>7</w:t>
            </w:r>
          </w:p>
        </w:tc>
        <w:tc>
          <w:tcPr>
            <w:tcW w:type="dxa" w:w="7632"/>
            <w:shd w:val="clear" w:color="auto" w:fill="F4F7FA"/>
          </w:tcPr>
          <w:p>
            <w:r>
              <w:rPr>
                <w:sz w:val="21"/>
              </w:rPr>
              <w:t>Live Insights &amp; Analytics</w:t>
            </w:r>
          </w:p>
        </w:tc>
        <w:tc>
          <w:tcPr>
            <w:tcW w:type="dxa" w:w="864"/>
            <w:shd w:val="clear" w:color="auto" w:fill="F4F7FA"/>
          </w:tcPr>
          <w:p>
            <w:pPr>
              <w:jc w:val="right"/>
            </w:pPr>
            <w:r>
              <w:rPr>
                <w:color w:val="6C757D"/>
                <w:sz w:val="20"/>
              </w:rPr>
              <w:t>28</w:t>
            </w:r>
          </w:p>
        </w:tc>
      </w:tr>
      <w:tr>
        <w:tc>
          <w:tcPr>
            <w:tcW w:type="dxa" w:w="720"/>
            <w:shd w:val="clear" w:color="auto" w:fill="FFFFFF"/>
          </w:tcPr>
          <w:p>
            <w:r>
              <w:rPr>
                <w:b/>
                <w:color w:val="00C2A8"/>
                <w:sz w:val="20"/>
              </w:rPr>
              <w:t>8</w:t>
            </w:r>
          </w:p>
        </w:tc>
        <w:tc>
          <w:tcPr>
            <w:tcW w:type="dxa" w:w="7632"/>
            <w:shd w:val="clear" w:color="auto" w:fill="FFFFFF"/>
          </w:tcPr>
          <w:p>
            <w:r>
              <w:rPr>
                <w:sz w:val="21"/>
              </w:rPr>
              <w:t>Hierarchical Delivery Matrix</w:t>
            </w:r>
          </w:p>
        </w:tc>
        <w:tc>
          <w:tcPr>
            <w:tcW w:type="dxa" w:w="864"/>
            <w:shd w:val="clear" w:color="auto" w:fill="FFFFFF"/>
          </w:tcPr>
          <w:p>
            <w:pPr>
              <w:jc w:val="right"/>
            </w:pPr>
            <w:r>
              <w:rPr>
                <w:color w:val="6C757D"/>
                <w:sz w:val="20"/>
              </w:rPr>
              <w:t>32</w:t>
            </w:r>
          </w:p>
        </w:tc>
      </w:tr>
      <w:tr>
        <w:tc>
          <w:tcPr>
            <w:tcW w:type="dxa" w:w="720"/>
            <w:shd w:val="clear" w:color="auto" w:fill="F4F7FA"/>
          </w:tcPr>
          <w:p>
            <w:r>
              <w:rPr>
                <w:b/>
                <w:color w:val="00C2A8"/>
                <w:sz w:val="20"/>
              </w:rPr>
              <w:t>9</w:t>
            </w:r>
          </w:p>
        </w:tc>
        <w:tc>
          <w:tcPr>
            <w:tcW w:type="dxa" w:w="7632"/>
            <w:shd w:val="clear" w:color="auto" w:fill="F4F7FA"/>
          </w:tcPr>
          <w:p>
            <w:r>
              <w:rPr>
                <w:sz w:val="21"/>
              </w:rPr>
              <w:t>Gantt Timeline</w:t>
            </w:r>
          </w:p>
        </w:tc>
        <w:tc>
          <w:tcPr>
            <w:tcW w:type="dxa" w:w="864"/>
            <w:shd w:val="clear" w:color="auto" w:fill="F4F7FA"/>
          </w:tcPr>
          <w:p>
            <w:pPr>
              <w:jc w:val="right"/>
            </w:pPr>
            <w:r>
              <w:rPr>
                <w:color w:val="6C757D"/>
                <w:sz w:val="20"/>
              </w:rPr>
              <w:t>38</w:t>
            </w:r>
          </w:p>
        </w:tc>
      </w:tr>
      <w:tr>
        <w:tc>
          <w:tcPr>
            <w:tcW w:type="dxa" w:w="720"/>
            <w:shd w:val="clear" w:color="auto" w:fill="FFFFFF"/>
          </w:tcPr>
          <w:p>
            <w:r>
              <w:rPr>
                <w:b/>
                <w:color w:val="00C2A8"/>
                <w:sz w:val="20"/>
              </w:rPr>
              <w:t>10</w:t>
            </w:r>
          </w:p>
        </w:tc>
        <w:tc>
          <w:tcPr>
            <w:tcW w:type="dxa" w:w="7632"/>
            <w:shd w:val="clear" w:color="auto" w:fill="FFFFFF"/>
          </w:tcPr>
          <w:p>
            <w:r>
              <w:rPr>
                <w:sz w:val="21"/>
              </w:rPr>
              <w:t>Weekly Scheduler &amp; Conflict Resolver</w:t>
            </w:r>
          </w:p>
        </w:tc>
        <w:tc>
          <w:tcPr>
            <w:tcW w:type="dxa" w:w="864"/>
            <w:shd w:val="clear" w:color="auto" w:fill="FFFFFF"/>
          </w:tcPr>
          <w:p>
            <w:pPr>
              <w:jc w:val="right"/>
            </w:pPr>
            <w:r>
              <w:rPr>
                <w:color w:val="6C757D"/>
                <w:sz w:val="20"/>
              </w:rPr>
              <w:t>42</w:t>
            </w:r>
          </w:p>
        </w:tc>
      </w:tr>
      <w:tr>
        <w:tc>
          <w:tcPr>
            <w:tcW w:type="dxa" w:w="720"/>
            <w:shd w:val="clear" w:color="auto" w:fill="F4F7FA"/>
          </w:tcPr>
          <w:p>
            <w:r>
              <w:rPr>
                <w:b/>
                <w:color w:val="00C2A8"/>
                <w:sz w:val="20"/>
              </w:rPr>
              <w:t>11</w:t>
            </w:r>
          </w:p>
        </w:tc>
        <w:tc>
          <w:tcPr>
            <w:tcW w:type="dxa" w:w="7632"/>
            <w:shd w:val="clear" w:color="auto" w:fill="F4F7FA"/>
          </w:tcPr>
          <w:p>
            <w:r>
              <w:rPr>
                <w:sz w:val="21"/>
              </w:rPr>
              <w:t>RAID Register</w:t>
            </w:r>
          </w:p>
        </w:tc>
        <w:tc>
          <w:tcPr>
            <w:tcW w:type="dxa" w:w="864"/>
            <w:shd w:val="clear" w:color="auto" w:fill="F4F7FA"/>
          </w:tcPr>
          <w:p>
            <w:pPr>
              <w:jc w:val="right"/>
            </w:pPr>
            <w:r>
              <w:rPr>
                <w:color w:val="6C757D"/>
                <w:sz w:val="20"/>
              </w:rPr>
              <w:t>48</w:t>
            </w:r>
          </w:p>
        </w:tc>
      </w:tr>
      <w:tr>
        <w:tc>
          <w:tcPr>
            <w:tcW w:type="dxa" w:w="720"/>
            <w:shd w:val="clear" w:color="auto" w:fill="FFFFFF"/>
          </w:tcPr>
          <w:p>
            <w:r>
              <w:rPr>
                <w:b/>
                <w:color w:val="00C2A8"/>
                <w:sz w:val="20"/>
              </w:rPr>
              <w:t>12</w:t>
            </w:r>
          </w:p>
        </w:tc>
        <w:tc>
          <w:tcPr>
            <w:tcW w:type="dxa" w:w="7632"/>
            <w:shd w:val="clear" w:color="auto" w:fill="FFFFFF"/>
          </w:tcPr>
          <w:p>
            <w:r>
              <w:rPr>
                <w:sz w:val="21"/>
              </w:rPr>
              <w:t>Team Capacity Hub</w:t>
            </w:r>
          </w:p>
        </w:tc>
        <w:tc>
          <w:tcPr>
            <w:tcW w:type="dxa" w:w="864"/>
            <w:shd w:val="clear" w:color="auto" w:fill="FFFFFF"/>
          </w:tcPr>
          <w:p>
            <w:pPr>
              <w:jc w:val="right"/>
            </w:pPr>
            <w:r>
              <w:rPr>
                <w:color w:val="6C757D"/>
                <w:sz w:val="20"/>
              </w:rPr>
              <w:t>53</w:t>
            </w:r>
          </w:p>
        </w:tc>
      </w:tr>
      <w:tr>
        <w:tc>
          <w:tcPr>
            <w:tcW w:type="dxa" w:w="720"/>
            <w:shd w:val="clear" w:color="auto" w:fill="F4F7FA"/>
          </w:tcPr>
          <w:p>
            <w:r>
              <w:rPr>
                <w:b/>
                <w:color w:val="00C2A8"/>
                <w:sz w:val="20"/>
              </w:rPr>
              <w:t>13</w:t>
            </w:r>
          </w:p>
        </w:tc>
        <w:tc>
          <w:tcPr>
            <w:tcW w:type="dxa" w:w="7632"/>
            <w:shd w:val="clear" w:color="auto" w:fill="F4F7FA"/>
          </w:tcPr>
          <w:p>
            <w:r>
              <w:rPr>
                <w:sz w:val="21"/>
              </w:rPr>
              <w:t>Defect Tracker</w:t>
            </w:r>
          </w:p>
        </w:tc>
        <w:tc>
          <w:tcPr>
            <w:tcW w:type="dxa" w:w="864"/>
            <w:shd w:val="clear" w:color="auto" w:fill="F4F7FA"/>
          </w:tcPr>
          <w:p>
            <w:pPr>
              <w:jc w:val="right"/>
            </w:pPr>
            <w:r>
              <w:rPr>
                <w:color w:val="6C757D"/>
                <w:sz w:val="20"/>
              </w:rPr>
              <w:t>57</w:t>
            </w:r>
          </w:p>
        </w:tc>
      </w:tr>
      <w:tr>
        <w:tc>
          <w:tcPr>
            <w:tcW w:type="dxa" w:w="720"/>
            <w:shd w:val="clear" w:color="auto" w:fill="FFFFFF"/>
          </w:tcPr>
          <w:p>
            <w:r>
              <w:rPr>
                <w:b/>
                <w:color w:val="00C2A8"/>
                <w:sz w:val="20"/>
              </w:rPr>
              <w:t>14</w:t>
            </w:r>
          </w:p>
        </w:tc>
        <w:tc>
          <w:tcPr>
            <w:tcW w:type="dxa" w:w="7632"/>
            <w:shd w:val="clear" w:color="auto" w:fill="FFFFFF"/>
          </w:tcPr>
          <w:p>
            <w:r>
              <w:rPr>
                <w:sz w:val="21"/>
              </w:rPr>
              <w:t>Reports &amp; Board Packs</w:t>
            </w:r>
          </w:p>
        </w:tc>
        <w:tc>
          <w:tcPr>
            <w:tcW w:type="dxa" w:w="864"/>
            <w:shd w:val="clear" w:color="auto" w:fill="FFFFFF"/>
          </w:tcPr>
          <w:p>
            <w:pPr>
              <w:jc w:val="right"/>
            </w:pPr>
            <w:r>
              <w:rPr>
                <w:color w:val="6C757D"/>
                <w:sz w:val="20"/>
              </w:rPr>
              <w:t>62</w:t>
            </w:r>
          </w:p>
        </w:tc>
      </w:tr>
      <w:tr>
        <w:tc>
          <w:tcPr>
            <w:tcW w:type="dxa" w:w="720"/>
            <w:shd w:val="clear" w:color="auto" w:fill="F4F7FA"/>
          </w:tcPr>
          <w:p>
            <w:r>
              <w:rPr>
                <w:b/>
                <w:color w:val="00C2A8"/>
                <w:sz w:val="20"/>
              </w:rPr>
              <w:t>15</w:t>
            </w:r>
          </w:p>
        </w:tc>
        <w:tc>
          <w:tcPr>
            <w:tcW w:type="dxa" w:w="7632"/>
            <w:shd w:val="clear" w:color="auto" w:fill="F4F7FA"/>
          </w:tcPr>
          <w:p>
            <w:r>
              <w:rPr>
                <w:sz w:val="21"/>
              </w:rPr>
              <w:t>Audit Log &amp; Activity Streams</w:t>
            </w:r>
          </w:p>
        </w:tc>
        <w:tc>
          <w:tcPr>
            <w:tcW w:type="dxa" w:w="864"/>
            <w:shd w:val="clear" w:color="auto" w:fill="F4F7FA"/>
          </w:tcPr>
          <w:p>
            <w:pPr>
              <w:jc w:val="right"/>
            </w:pPr>
            <w:r>
              <w:rPr>
                <w:color w:val="6C757D"/>
                <w:sz w:val="20"/>
              </w:rPr>
              <w:t>66</w:t>
            </w:r>
          </w:p>
        </w:tc>
      </w:tr>
      <w:tr>
        <w:tc>
          <w:tcPr>
            <w:tcW w:type="dxa" w:w="720"/>
            <w:shd w:val="clear" w:color="auto" w:fill="FFFFFF"/>
          </w:tcPr>
          <w:p>
            <w:r>
              <w:rPr>
                <w:b/>
                <w:color w:val="00C2A8"/>
                <w:sz w:val="20"/>
              </w:rPr>
              <w:t>16</w:t>
            </w:r>
          </w:p>
        </w:tc>
        <w:tc>
          <w:tcPr>
            <w:tcW w:type="dxa" w:w="7632"/>
            <w:shd w:val="clear" w:color="auto" w:fill="FFFFFF"/>
          </w:tcPr>
          <w:p>
            <w:r>
              <w:rPr>
                <w:sz w:val="21"/>
              </w:rPr>
              <w:t>Schedule Baselines</w:t>
            </w:r>
          </w:p>
        </w:tc>
        <w:tc>
          <w:tcPr>
            <w:tcW w:type="dxa" w:w="864"/>
            <w:shd w:val="clear" w:color="auto" w:fill="FFFFFF"/>
          </w:tcPr>
          <w:p>
            <w:pPr>
              <w:jc w:val="right"/>
            </w:pPr>
            <w:r>
              <w:rPr>
                <w:color w:val="6C757D"/>
                <w:sz w:val="20"/>
              </w:rPr>
              <w:t>70</w:t>
            </w:r>
          </w:p>
        </w:tc>
      </w:tr>
      <w:tr>
        <w:tc>
          <w:tcPr>
            <w:tcW w:type="dxa" w:w="720"/>
            <w:shd w:val="clear" w:color="auto" w:fill="F4F7FA"/>
          </w:tcPr>
          <w:p>
            <w:r>
              <w:rPr>
                <w:b/>
                <w:color w:val="00C2A8"/>
                <w:sz w:val="20"/>
              </w:rPr>
              <w:t>17</w:t>
            </w:r>
          </w:p>
        </w:tc>
        <w:tc>
          <w:tcPr>
            <w:tcW w:type="dxa" w:w="7632"/>
            <w:shd w:val="clear" w:color="auto" w:fill="F4F7FA"/>
          </w:tcPr>
          <w:p>
            <w:r>
              <w:rPr>
                <w:sz w:val="21"/>
              </w:rPr>
              <w:t>System Configuration</w:t>
            </w:r>
          </w:p>
        </w:tc>
        <w:tc>
          <w:tcPr>
            <w:tcW w:type="dxa" w:w="864"/>
            <w:shd w:val="clear" w:color="auto" w:fill="F4F7FA"/>
          </w:tcPr>
          <w:p>
            <w:pPr>
              <w:jc w:val="right"/>
            </w:pPr>
            <w:r>
              <w:rPr>
                <w:color w:val="6C757D"/>
                <w:sz w:val="20"/>
              </w:rPr>
              <w:t>74</w:t>
            </w:r>
          </w:p>
        </w:tc>
      </w:tr>
      <w:tr>
        <w:tc>
          <w:tcPr>
            <w:tcW w:type="dxa" w:w="720"/>
            <w:shd w:val="clear" w:color="auto" w:fill="FFFFFF"/>
          </w:tcPr>
          <w:p>
            <w:r>
              <w:rPr>
                <w:b/>
                <w:color w:val="00C2A8"/>
                <w:sz w:val="20"/>
              </w:rPr>
              <w:t>III</w:t>
            </w:r>
          </w:p>
        </w:tc>
        <w:tc>
          <w:tcPr>
            <w:tcW w:type="dxa" w:w="7632"/>
            <w:shd w:val="clear" w:color="auto" w:fill="FFFFFF"/>
          </w:tcPr>
          <w:p>
            <w:r>
              <w:rPr>
                <w:sz w:val="21"/>
              </w:rPr>
              <w:t>PART III — Cross-Cutting Concerns</w:t>
            </w:r>
          </w:p>
        </w:tc>
        <w:tc>
          <w:tcPr>
            <w:tcW w:type="dxa" w:w="864"/>
            <w:shd w:val="clear" w:color="auto" w:fill="FFFFFF"/>
          </w:tcPr>
          <w:p>
            <w:pPr>
              <w:jc w:val="right"/>
            </w:pPr>
            <w:r>
              <w:rPr>
                <w:color w:val="6C757D"/>
                <w:sz w:val="20"/>
              </w:rPr>
              <w:t>—</w:t>
            </w:r>
          </w:p>
        </w:tc>
      </w:tr>
      <w:tr>
        <w:tc>
          <w:tcPr>
            <w:tcW w:type="dxa" w:w="720"/>
            <w:shd w:val="clear" w:color="auto" w:fill="F4F7FA"/>
          </w:tcPr>
          <w:p>
            <w:r>
              <w:rPr>
                <w:b/>
                <w:color w:val="00C2A8"/>
                <w:sz w:val="20"/>
              </w:rPr>
              <w:t>18</w:t>
            </w:r>
          </w:p>
        </w:tc>
        <w:tc>
          <w:tcPr>
            <w:tcW w:type="dxa" w:w="7632"/>
            <w:shd w:val="clear" w:color="auto" w:fill="F4F7FA"/>
          </w:tcPr>
          <w:p>
            <w:r>
              <w:rPr>
                <w:sz w:val="21"/>
              </w:rPr>
              <w:t>Security &amp; Data Privacy</w:t>
            </w:r>
          </w:p>
        </w:tc>
        <w:tc>
          <w:tcPr>
            <w:tcW w:type="dxa" w:w="864"/>
            <w:shd w:val="clear" w:color="auto" w:fill="F4F7FA"/>
          </w:tcPr>
          <w:p>
            <w:pPr>
              <w:jc w:val="right"/>
            </w:pPr>
            <w:r>
              <w:rPr>
                <w:color w:val="6C757D"/>
                <w:sz w:val="20"/>
              </w:rPr>
              <w:t>78</w:t>
            </w:r>
          </w:p>
        </w:tc>
      </w:tr>
      <w:tr>
        <w:tc>
          <w:tcPr>
            <w:tcW w:type="dxa" w:w="720"/>
            <w:shd w:val="clear" w:color="auto" w:fill="FFFFFF"/>
          </w:tcPr>
          <w:p>
            <w:r>
              <w:rPr>
                <w:b/>
                <w:color w:val="00C2A8"/>
                <w:sz w:val="20"/>
              </w:rPr>
              <w:t>19</w:t>
            </w:r>
          </w:p>
        </w:tc>
        <w:tc>
          <w:tcPr>
            <w:tcW w:type="dxa" w:w="7632"/>
            <w:shd w:val="clear" w:color="auto" w:fill="FFFFFF"/>
          </w:tcPr>
          <w:p>
            <w:r>
              <w:rPr>
                <w:sz w:val="21"/>
              </w:rPr>
              <w:t>Performance &amp; Scalability Limits</w:t>
            </w:r>
          </w:p>
        </w:tc>
        <w:tc>
          <w:tcPr>
            <w:tcW w:type="dxa" w:w="864"/>
            <w:shd w:val="clear" w:color="auto" w:fill="FFFFFF"/>
          </w:tcPr>
          <w:p>
            <w:pPr>
              <w:jc w:val="right"/>
            </w:pPr>
            <w:r>
              <w:rPr>
                <w:color w:val="6C757D"/>
                <w:sz w:val="20"/>
              </w:rPr>
              <w:t>80</w:t>
            </w:r>
          </w:p>
        </w:tc>
      </w:tr>
      <w:tr>
        <w:tc>
          <w:tcPr>
            <w:tcW w:type="dxa" w:w="720"/>
            <w:shd w:val="clear" w:color="auto" w:fill="F4F7FA"/>
          </w:tcPr>
          <w:p>
            <w:r>
              <w:rPr>
                <w:b/>
                <w:color w:val="00C2A8"/>
                <w:sz w:val="20"/>
              </w:rPr>
              <w:t>20</w:t>
            </w:r>
          </w:p>
        </w:tc>
        <w:tc>
          <w:tcPr>
            <w:tcW w:type="dxa" w:w="7632"/>
            <w:shd w:val="clear" w:color="auto" w:fill="F4F7FA"/>
          </w:tcPr>
          <w:p>
            <w:r>
              <w:rPr>
                <w:sz w:val="21"/>
              </w:rPr>
              <w:t>Browser Compatibility Matrix</w:t>
            </w:r>
          </w:p>
        </w:tc>
        <w:tc>
          <w:tcPr>
            <w:tcW w:type="dxa" w:w="864"/>
            <w:shd w:val="clear" w:color="auto" w:fill="F4F7FA"/>
          </w:tcPr>
          <w:p>
            <w:pPr>
              <w:jc w:val="right"/>
            </w:pPr>
            <w:r>
              <w:rPr>
                <w:color w:val="6C757D"/>
                <w:sz w:val="20"/>
              </w:rPr>
              <w:t>81</w:t>
            </w:r>
          </w:p>
        </w:tc>
      </w:tr>
      <w:tr>
        <w:tc>
          <w:tcPr>
            <w:tcW w:type="dxa" w:w="720"/>
            <w:shd w:val="clear" w:color="auto" w:fill="FFFFFF"/>
          </w:tcPr>
          <w:p>
            <w:r>
              <w:rPr>
                <w:b/>
                <w:color w:val="00C2A8"/>
                <w:sz w:val="20"/>
              </w:rPr>
              <w:t>A</w:t>
            </w:r>
          </w:p>
        </w:tc>
        <w:tc>
          <w:tcPr>
            <w:tcW w:type="dxa" w:w="7632"/>
            <w:shd w:val="clear" w:color="auto" w:fill="FFFFFF"/>
          </w:tcPr>
          <w:p>
            <w:r>
              <w:rPr>
                <w:sz w:val="21"/>
              </w:rPr>
              <w:t>Appendix A — Keyboard Shortcuts</w:t>
            </w:r>
          </w:p>
        </w:tc>
        <w:tc>
          <w:tcPr>
            <w:tcW w:type="dxa" w:w="864"/>
            <w:shd w:val="clear" w:color="auto" w:fill="FFFFFF"/>
          </w:tcPr>
          <w:p>
            <w:pPr>
              <w:jc w:val="right"/>
            </w:pPr>
            <w:r>
              <w:rPr>
                <w:color w:val="6C757D"/>
                <w:sz w:val="20"/>
              </w:rPr>
              <w:t>82</w:t>
            </w:r>
          </w:p>
        </w:tc>
      </w:tr>
      <w:tr>
        <w:tc>
          <w:tcPr>
            <w:tcW w:type="dxa" w:w="720"/>
            <w:shd w:val="clear" w:color="auto" w:fill="F4F7FA"/>
          </w:tcPr>
          <w:p>
            <w:r>
              <w:rPr>
                <w:b/>
                <w:color w:val="00C2A8"/>
                <w:sz w:val="20"/>
              </w:rPr>
              <w:t>B</w:t>
            </w:r>
          </w:p>
        </w:tc>
        <w:tc>
          <w:tcPr>
            <w:tcW w:type="dxa" w:w="7632"/>
            <w:shd w:val="clear" w:color="auto" w:fill="F4F7FA"/>
          </w:tcPr>
          <w:p>
            <w:r>
              <w:rPr>
                <w:sz w:val="21"/>
              </w:rPr>
              <w:t>Appendix B — Formula Reference Card</w:t>
            </w:r>
          </w:p>
        </w:tc>
        <w:tc>
          <w:tcPr>
            <w:tcW w:type="dxa" w:w="864"/>
            <w:shd w:val="clear" w:color="auto" w:fill="F4F7FA"/>
          </w:tcPr>
          <w:p>
            <w:pPr>
              <w:jc w:val="right"/>
            </w:pPr>
            <w:r>
              <w:rPr>
                <w:color w:val="6C757D"/>
                <w:sz w:val="20"/>
              </w:rPr>
              <w:t>83</w:t>
            </w:r>
          </w:p>
        </w:tc>
      </w:tr>
      <w:tr>
        <w:tc>
          <w:tcPr>
            <w:tcW w:type="dxa" w:w="720"/>
            <w:shd w:val="clear" w:color="auto" w:fill="FFFFFF"/>
          </w:tcPr>
          <w:p>
            <w:r>
              <w:rPr>
                <w:b/>
                <w:color w:val="00C2A8"/>
                <w:sz w:val="20"/>
              </w:rPr>
              <w:t>C</w:t>
            </w:r>
          </w:p>
        </w:tc>
        <w:tc>
          <w:tcPr>
            <w:tcW w:type="dxa" w:w="7632"/>
            <w:shd w:val="clear" w:color="auto" w:fill="FFFFFF"/>
          </w:tcPr>
          <w:p>
            <w:r>
              <w:rPr>
                <w:sz w:val="21"/>
              </w:rPr>
              <w:t>Appendix C — Glossary</w:t>
            </w:r>
          </w:p>
        </w:tc>
        <w:tc>
          <w:tcPr>
            <w:tcW w:type="dxa" w:w="864"/>
            <w:shd w:val="clear" w:color="auto" w:fill="FFFFFF"/>
          </w:tcPr>
          <w:p>
            <w:pPr>
              <w:jc w:val="right"/>
            </w:pPr>
            <w:r>
              <w:rPr>
                <w:color w:val="6C757D"/>
                <w:sz w:val="20"/>
              </w:rPr>
              <w:t>85</w:t>
            </w:r>
          </w:p>
        </w:tc>
      </w:tr>
    </w:tbl>
    <w:p>
      <w:r>
        <w:br w:type="page"/>
      </w:r>
    </w:p>
    <w:p>
      <w:r>
        <w:br w:type="page"/>
      </w:r>
    </w:p>
    <w:p>
      <w:r>
        <w:br/>
        <w:br/>
        <w:br/>
        <w:br/>
      </w:r>
    </w:p>
    <w:p>
      <w:pPr>
        <w:jc w:val="center"/>
      </w:pPr>
      <w:r>
        <w:rPr>
          <w:b/>
          <w:color w:val="00C2A8"/>
          <w:sz w:val="26"/>
        </w:rPr>
        <w:t>PART I</w:t>
      </w:r>
    </w:p>
    <w:p>
      <w:pPr>
        <w:jc w:val="center"/>
      </w:pPr>
      <w:r>
        <w:rPr>
          <w:b/>
          <w:color w:val="0D1B2A"/>
          <w:sz w:val="64"/>
        </w:rPr>
        <w:t>System Architecture &amp; Foundations</w:t>
      </w:r>
    </w:p>
    <w:p>
      <w:pPr>
        <w:jc w:val="center"/>
      </w:pPr>
      <w:r>
        <w:rPr>
          <w:color w:val="00C2A8"/>
          <w:sz w:val="28"/>
        </w:rPr>
        <w:t>────────────────────────────────────────</w:t>
      </w:r>
    </w:p>
    <w:p>
      <w:r>
        <w:br/>
      </w:r>
    </w:p>
    <w:p>
      <w:pPr>
        <w:jc w:val="center"/>
      </w:pPr>
      <w:r>
        <w:rPr>
          <w:i/>
          <w:color w:val="6C757D"/>
          <w:sz w:val="24"/>
        </w:rPr>
        <w:t>Application design, state model, data schemas, caching, and configuration.</w:t>
      </w:r>
    </w:p>
    <w:p>
      <w:r>
        <w:br w:type="page"/>
      </w:r>
    </w:p>
    <w:p>
      <w:pPr>
        <w:pStyle w:val="Heading1"/>
        <w:spacing w:before="360" w:after="120"/>
      </w:pPr>
      <w:r>
        <w:rPr>
          <w:color w:val="0D1B2A"/>
        </w:rPr>
        <w:t>1  Product Philosophy &amp; Design Principles</w:t>
      </w:r>
    </w:p>
    <w:p>
      <w:pPr>
        <w:pBdr>
          <w:bottom w:val="single" w:sz="6" w:space="1" w:color="00C2A8"/>
        </w:pBdr>
        <w:spacing w:before="0" w:after="120"/>
      </w:pPr>
    </w:p>
    <w:p>
      <w:pPr>
        <w:spacing w:before="0" w:after="160"/>
      </w:pPr>
      <w:r>
        <w:rPr>
          <w:sz w:val="21"/>
        </w:rPr>
        <w:t>ProjectPulse is built on five foundational design principles that govern every architectural and UX decision in the product.</w:t>
      </w:r>
    </w:p>
    <w:p>
      <w:pPr>
        <w:pStyle w:val="Heading2"/>
        <w:spacing w:before="360" w:after="120"/>
      </w:pPr>
      <w:r>
        <w:rPr>
          <w:color w:val="1E9ED5"/>
        </w:rPr>
        <w:t>Zero Friction</w:t>
      </w:r>
    </w:p>
    <w:p>
      <w:pPr>
        <w:spacing w:before="0" w:after="160"/>
      </w:pPr>
      <w:r>
        <w:rPr>
          <w:sz w:val="21"/>
        </w:rPr>
        <w:t>The application must be usable immediately, without installation, configuration, or network connectivity. Every feature must be accessible within two clicks from any view. Complexity is hidden behind progressive disclosure.</w:t>
      </w:r>
    </w:p>
    <w:p>
      <w:pPr>
        <w:pStyle w:val="Heading2"/>
        <w:spacing w:before="360" w:after="120"/>
      </w:pPr>
      <w:r>
        <w:rPr>
          <w:color w:val="1E9ED5"/>
        </w:rPr>
        <w:t>Real-Time Truth</w:t>
      </w:r>
    </w:p>
    <w:p>
      <w:pPr>
        <w:spacing w:before="0" w:after="160"/>
      </w:pPr>
      <w:r>
        <w:rPr>
          <w:sz w:val="21"/>
        </w:rPr>
        <w:t>All displayed metrics must reflect the current state of the data at all times. There are no 'refresh' or 'recalculate' buttons. Every state mutation triggers an immediate, synchronous UI update via the render pipeline.</w:t>
      </w:r>
    </w:p>
    <w:p>
      <w:pPr>
        <w:pStyle w:val="Heading2"/>
        <w:spacing w:before="360" w:after="120"/>
      </w:pPr>
      <w:r>
        <w:rPr>
          <w:color w:val="1E9ED5"/>
        </w:rPr>
        <w:t>Non-Destructive by Default</w:t>
      </w:r>
    </w:p>
    <w:p>
      <w:pPr>
        <w:spacing w:before="0" w:after="160"/>
      </w:pPr>
      <w:r>
        <w:rPr>
          <w:sz w:val="21"/>
        </w:rPr>
        <w:t>All high-risk operations (sandbox mutations, baseline restores, bulk edits) operate on copies of the data or are reversible via the Audit Log. The user's live schedule is never modified without explicit confirmation.</w:t>
      </w:r>
    </w:p>
    <w:p>
      <w:pPr>
        <w:pStyle w:val="Heading2"/>
        <w:spacing w:before="360" w:after="120"/>
      </w:pPr>
      <w:r>
        <w:rPr>
          <w:color w:val="1E9ED5"/>
        </w:rPr>
        <w:t>Governance as a Feature</w:t>
      </w:r>
    </w:p>
    <w:p>
      <w:pPr>
        <w:spacing w:before="0" w:after="160"/>
      </w:pPr>
      <w:r>
        <w:rPr>
          <w:sz w:val="21"/>
        </w:rPr>
        <w:t>Accountability is built into every workflow. Status transitions enforce mandatory comments. RAID items require owners. Defects are traced to tasks. Every mutation is permanently logged. The product treats governance as a first-class product requirement.</w:t>
      </w:r>
    </w:p>
    <w:p>
      <w:pPr>
        <w:pStyle w:val="Heading2"/>
        <w:spacing w:before="360" w:after="120"/>
      </w:pPr>
      <w:r>
        <w:rPr>
          <w:color w:val="1E9ED5"/>
        </w:rPr>
        <w:t>Performance at Scale</w:t>
      </w:r>
    </w:p>
    <w:p>
      <w:pPr>
        <w:spacing w:before="0" w:after="160"/>
      </w:pPr>
      <w:r>
        <w:rPr>
          <w:sz w:val="21"/>
        </w:rPr>
        <w:t>The O(n) buildDashCache architecture ensures that analytics remain sub-millisecond regardless of task count. All SVG visualisations (Gantt, Health Gauge, heatmaps) are rendered natively without third-party charting libraries.</w:t>
      </w:r>
    </w:p>
    <w:p>
      <w:r>
        <w:br w:type="page"/>
      </w:r>
    </w:p>
    <w:p>
      <w:pPr>
        <w:pStyle w:val="Heading1"/>
        <w:spacing w:before="360" w:after="120"/>
      </w:pPr>
      <w:r>
        <w:rPr>
          <w:color w:val="0D1B2A"/>
        </w:rPr>
        <w:t>2  Application Architecture</w:t>
      </w:r>
    </w:p>
    <w:p>
      <w:pPr>
        <w:pBdr>
          <w:bottom w:val="single" w:sz="6" w:space="1" w:color="00C2A8"/>
        </w:pBdr>
        <w:spacing w:before="0" w:after="120"/>
      </w:pPr>
    </w:p>
    <w:p>
      <w:pPr>
        <w:pStyle w:val="Heading2"/>
        <w:spacing w:before="360" w:after="120"/>
      </w:pPr>
      <w:r>
        <w:rPr>
          <w:color w:val="1E9ED5"/>
        </w:rPr>
        <w:t>2.1  Single-Page Application Model</w:t>
      </w:r>
    </w:p>
    <w:p>
      <w:pPr>
        <w:spacing w:before="0" w:after="120"/>
      </w:pPr>
      <w:r>
        <w:rPr>
          <w:sz w:val="21"/>
        </w:rPr>
        <w:t>ProjectPulse is implemented as a monolithic Single-Page Application (SPA) delivered as a single HTML file (projectpulse.html). All JavaScript logic, CSS styles, and SVG assets are inlined or bundled within this file. There is no module bundler, no build step, and no external CDN dependencies for core functionality.</w:t>
      </w:r>
    </w:p>
    <w:p>
      <w:pPr>
        <w:pStyle w:val="ListBullet"/>
        <w:spacing w:before="0" w:after="60"/>
        <w:ind w:left="360"/>
      </w:pPr>
      <w:r>
        <w:rPr>
          <w:sz w:val="21"/>
        </w:rPr>
        <w:t>Single file delivery: projectpulse.html contains all application logic.</w:t>
      </w:r>
    </w:p>
    <w:p>
      <w:pPr>
        <w:pStyle w:val="ListBullet"/>
        <w:spacing w:before="0" w:after="60"/>
        <w:ind w:left="360"/>
      </w:pPr>
      <w:r>
        <w:rPr>
          <w:sz w:val="21"/>
        </w:rPr>
        <w:t>No network requests at runtime (except optional file sync on supported browsers).</w:t>
      </w:r>
    </w:p>
    <w:p>
      <w:pPr>
        <w:pStyle w:val="ListBullet"/>
        <w:spacing w:before="0" w:after="60"/>
        <w:ind w:left="360"/>
      </w:pPr>
      <w:r>
        <w:rPr>
          <w:sz w:val="21"/>
        </w:rPr>
        <w:t>All state is maintained in a single JavaScript object P (the global state store).</w:t>
      </w:r>
    </w:p>
    <w:p>
      <w:pPr>
        <w:pStyle w:val="ListBullet"/>
        <w:spacing w:before="0" w:after="60"/>
        <w:ind w:left="360"/>
      </w:pPr>
      <w:r>
        <w:rPr>
          <w:sz w:val="21"/>
        </w:rPr>
        <w:t>The render pipeline is triggered by calling render() after every state mutation.</w:t>
      </w:r>
    </w:p>
    <w:p/>
    <w:p>
      <w:pPr>
        <w:pStyle w:val="Heading2"/>
        <w:spacing w:before="360" w:after="120"/>
      </w:pPr>
      <w:r>
        <w:rPr>
          <w:color w:val="1E9ED5"/>
        </w:rPr>
        <w:t>2.2  Global State Object (P)</w:t>
      </w:r>
    </w:p>
    <w:p>
      <w:pPr>
        <w:spacing w:before="0" w:after="120"/>
      </w:pPr>
      <w:r>
        <w:rPr>
          <w:sz w:val="21"/>
        </w:rPr>
        <w:t>All application state is stored in a single JavaScript object P. The following top-level keys constitute the complete state topology:</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val="clear" w:color="auto" w:fill="0D1B2A"/>
          </w:tcPr>
          <w:p>
            <w:pPr>
              <w:jc w:val="center"/>
            </w:pPr>
            <w:r>
              <w:rPr>
                <w:b/>
                <w:color w:val="FFFFFF"/>
                <w:sz w:val="19"/>
              </w:rPr>
              <w:t>Key</w:t>
            </w:r>
          </w:p>
        </w:tc>
        <w:tc>
          <w:tcPr>
            <w:tcW w:type="dxa" w:w="1152"/>
            <w:shd w:val="clear" w:color="auto" w:fill="0D1B2A"/>
          </w:tcPr>
          <w:p>
            <w:pPr>
              <w:jc w:val="center"/>
            </w:pPr>
            <w:r>
              <w:rPr>
                <w:b/>
                <w:color w:val="FFFFFF"/>
                <w:sz w:val="19"/>
              </w:rPr>
              <w:t>Type</w:t>
            </w:r>
          </w:p>
        </w:tc>
        <w:tc>
          <w:tcPr>
            <w:tcW w:type="dxa" w:w="5904"/>
            <w:shd w:val="clear" w:color="auto" w:fill="0D1B2A"/>
          </w:tcPr>
          <w:p>
            <w:pPr>
              <w:jc w:val="center"/>
            </w:pPr>
            <w:r>
              <w:rPr>
                <w:b/>
                <w:color w:val="FFFFFF"/>
                <w:sz w:val="19"/>
              </w:rPr>
              <w:t>Contents</w:t>
            </w:r>
          </w:p>
        </w:tc>
      </w:tr>
      <w:tr>
        <w:tc>
          <w:tcPr>
            <w:tcW w:type="dxa" w:w="2160"/>
            <w:shd w:val="clear" w:color="auto" w:fill="F8F9FA"/>
          </w:tcPr>
          <w:p>
            <w:pPr>
              <w:spacing w:before="60" w:after="60"/>
            </w:pPr>
            <w:r>
              <w:rPr>
                <w:sz w:val="19"/>
              </w:rPr>
              <w:t>P.name</w:t>
            </w:r>
          </w:p>
        </w:tc>
        <w:tc>
          <w:tcPr>
            <w:tcW w:type="dxa" w:w="1152"/>
            <w:shd w:val="clear" w:color="auto" w:fill="F8F9FA"/>
          </w:tcPr>
          <w:p>
            <w:pPr>
              <w:spacing w:before="60" w:after="60"/>
            </w:pPr>
            <w:r>
              <w:rPr>
                <w:sz w:val="19"/>
              </w:rPr>
              <w:t>string</w:t>
            </w:r>
          </w:p>
        </w:tc>
        <w:tc>
          <w:tcPr>
            <w:tcW w:type="dxa" w:w="5904"/>
            <w:shd w:val="clear" w:color="auto" w:fill="F8F9FA"/>
          </w:tcPr>
          <w:p>
            <w:pPr>
              <w:spacing w:before="60" w:after="60"/>
            </w:pPr>
            <w:r>
              <w:rPr>
                <w:sz w:val="19"/>
              </w:rPr>
              <w:t>Project name. Displayed in the header and on exported documents.</w:t>
            </w:r>
          </w:p>
        </w:tc>
      </w:tr>
      <w:tr>
        <w:tc>
          <w:tcPr>
            <w:tcW w:type="dxa" w:w="2160"/>
            <w:shd w:val="clear" w:color="auto" w:fill="FFFFFF"/>
          </w:tcPr>
          <w:p>
            <w:pPr>
              <w:spacing w:before="60" w:after="60"/>
            </w:pPr>
            <w:r>
              <w:rPr>
                <w:sz w:val="19"/>
              </w:rPr>
              <w:t>P.desc</w:t>
            </w:r>
          </w:p>
        </w:tc>
        <w:tc>
          <w:tcPr>
            <w:tcW w:type="dxa" w:w="1152"/>
            <w:shd w:val="clear" w:color="auto" w:fill="FFFFFF"/>
          </w:tcPr>
          <w:p>
            <w:pPr>
              <w:spacing w:before="60" w:after="60"/>
            </w:pPr>
            <w:r>
              <w:rPr>
                <w:sz w:val="19"/>
              </w:rPr>
              <w:t>string</w:t>
            </w:r>
          </w:p>
        </w:tc>
        <w:tc>
          <w:tcPr>
            <w:tcW w:type="dxa" w:w="5904"/>
            <w:shd w:val="clear" w:color="auto" w:fill="FFFFFF"/>
          </w:tcPr>
          <w:p>
            <w:pPr>
              <w:spacing w:before="60" w:after="60"/>
            </w:pPr>
            <w:r>
              <w:rPr>
                <w:sz w:val="19"/>
              </w:rPr>
              <w:t>Project description. Shown on cover pages of exported reports.</w:t>
            </w:r>
          </w:p>
        </w:tc>
      </w:tr>
      <w:tr>
        <w:tc>
          <w:tcPr>
            <w:tcW w:type="dxa" w:w="2160"/>
            <w:shd w:val="clear" w:color="auto" w:fill="F8F9FA"/>
          </w:tcPr>
          <w:p>
            <w:pPr>
              <w:spacing w:before="60" w:after="60"/>
            </w:pPr>
            <w:r>
              <w:rPr>
                <w:sz w:val="19"/>
              </w:rPr>
              <w:t>P.tasks</w:t>
            </w:r>
          </w:p>
        </w:tc>
        <w:tc>
          <w:tcPr>
            <w:tcW w:type="dxa" w:w="1152"/>
            <w:shd w:val="clear" w:color="auto" w:fill="F8F9FA"/>
          </w:tcPr>
          <w:p>
            <w:pPr>
              <w:spacing w:before="60" w:after="60"/>
            </w:pPr>
            <w:r>
              <w:rPr>
                <w:sz w:val="19"/>
              </w:rPr>
              <w:t>Task[]</w:t>
            </w:r>
          </w:p>
        </w:tc>
        <w:tc>
          <w:tcPr>
            <w:tcW w:type="dxa" w:w="5904"/>
            <w:shd w:val="clear" w:color="auto" w:fill="F8F9FA"/>
          </w:tcPr>
          <w:p>
            <w:pPr>
              <w:spacing w:before="60" w:after="60"/>
            </w:pPr>
            <w:r>
              <w:rPr>
                <w:sz w:val="19"/>
              </w:rPr>
              <w:t>Array of all task objects (parent and child). The primary data entity.</w:t>
            </w:r>
          </w:p>
        </w:tc>
      </w:tr>
      <w:tr>
        <w:tc>
          <w:tcPr>
            <w:tcW w:type="dxa" w:w="2160"/>
            <w:shd w:val="clear" w:color="auto" w:fill="FFFFFF"/>
          </w:tcPr>
          <w:p>
            <w:pPr>
              <w:spacing w:before="60" w:after="60"/>
            </w:pPr>
            <w:r>
              <w:rPr>
                <w:sz w:val="19"/>
              </w:rPr>
              <w:t>P.members</w:t>
            </w:r>
          </w:p>
        </w:tc>
        <w:tc>
          <w:tcPr>
            <w:tcW w:type="dxa" w:w="1152"/>
            <w:shd w:val="clear" w:color="auto" w:fill="FFFFFF"/>
          </w:tcPr>
          <w:p>
            <w:pPr>
              <w:spacing w:before="60" w:after="60"/>
            </w:pPr>
            <w:r>
              <w:rPr>
                <w:sz w:val="19"/>
              </w:rPr>
              <w:t>Member[]</w:t>
            </w:r>
          </w:p>
        </w:tc>
        <w:tc>
          <w:tcPr>
            <w:tcW w:type="dxa" w:w="5904"/>
            <w:shd w:val="clear" w:color="auto" w:fill="FFFFFF"/>
          </w:tcPr>
          <w:p>
            <w:pPr>
              <w:spacing w:before="60" w:after="60"/>
            </w:pPr>
            <w:r>
              <w:rPr>
                <w:sz w:val="19"/>
              </w:rPr>
              <w:t>Array of all team member profiles.</w:t>
            </w:r>
          </w:p>
        </w:tc>
      </w:tr>
      <w:tr>
        <w:tc>
          <w:tcPr>
            <w:tcW w:type="dxa" w:w="2160"/>
            <w:shd w:val="clear" w:color="auto" w:fill="F8F9FA"/>
          </w:tcPr>
          <w:p>
            <w:pPr>
              <w:spacing w:before="60" w:after="60"/>
            </w:pPr>
            <w:r>
              <w:rPr>
                <w:sz w:val="19"/>
              </w:rPr>
              <w:t>P.raids</w:t>
            </w:r>
          </w:p>
        </w:tc>
        <w:tc>
          <w:tcPr>
            <w:tcW w:type="dxa" w:w="1152"/>
            <w:shd w:val="clear" w:color="auto" w:fill="F8F9FA"/>
          </w:tcPr>
          <w:p>
            <w:pPr>
              <w:spacing w:before="60" w:after="60"/>
            </w:pPr>
            <w:r>
              <w:rPr>
                <w:sz w:val="19"/>
              </w:rPr>
              <w:t>RAID[]</w:t>
            </w:r>
          </w:p>
        </w:tc>
        <w:tc>
          <w:tcPr>
            <w:tcW w:type="dxa" w:w="5904"/>
            <w:shd w:val="clear" w:color="auto" w:fill="F8F9FA"/>
          </w:tcPr>
          <w:p>
            <w:pPr>
              <w:spacing w:before="60" w:after="60"/>
            </w:pPr>
            <w:r>
              <w:rPr>
                <w:sz w:val="19"/>
              </w:rPr>
              <w:t>Array of all RAID register entries.</w:t>
            </w:r>
          </w:p>
        </w:tc>
      </w:tr>
      <w:tr>
        <w:tc>
          <w:tcPr>
            <w:tcW w:type="dxa" w:w="2160"/>
            <w:shd w:val="clear" w:color="auto" w:fill="FFFFFF"/>
          </w:tcPr>
          <w:p>
            <w:pPr>
              <w:spacing w:before="60" w:after="60"/>
            </w:pPr>
            <w:r>
              <w:rPr>
                <w:sz w:val="19"/>
              </w:rPr>
              <w:t>P.defects</w:t>
            </w:r>
          </w:p>
        </w:tc>
        <w:tc>
          <w:tcPr>
            <w:tcW w:type="dxa" w:w="1152"/>
            <w:shd w:val="clear" w:color="auto" w:fill="FFFFFF"/>
          </w:tcPr>
          <w:p>
            <w:pPr>
              <w:spacing w:before="60" w:after="60"/>
            </w:pPr>
            <w:r>
              <w:rPr>
                <w:sz w:val="19"/>
              </w:rPr>
              <w:t>Defect[]</w:t>
            </w:r>
          </w:p>
        </w:tc>
        <w:tc>
          <w:tcPr>
            <w:tcW w:type="dxa" w:w="5904"/>
            <w:shd w:val="clear" w:color="auto" w:fill="FFFFFF"/>
          </w:tcPr>
          <w:p>
            <w:pPr>
              <w:spacing w:before="60" w:after="60"/>
            </w:pPr>
            <w:r>
              <w:rPr>
                <w:sz w:val="19"/>
              </w:rPr>
              <w:t>Array of all defect records.</w:t>
            </w:r>
          </w:p>
        </w:tc>
      </w:tr>
      <w:tr>
        <w:tc>
          <w:tcPr>
            <w:tcW w:type="dxa" w:w="2160"/>
            <w:shd w:val="clear" w:color="auto" w:fill="F8F9FA"/>
          </w:tcPr>
          <w:p>
            <w:pPr>
              <w:spacing w:before="60" w:after="60"/>
            </w:pPr>
            <w:r>
              <w:rPr>
                <w:sz w:val="19"/>
              </w:rPr>
              <w:t>P.baselines</w:t>
            </w:r>
          </w:p>
        </w:tc>
        <w:tc>
          <w:tcPr>
            <w:tcW w:type="dxa" w:w="1152"/>
            <w:shd w:val="clear" w:color="auto" w:fill="F8F9FA"/>
          </w:tcPr>
          <w:p>
            <w:pPr>
              <w:spacing w:before="60" w:after="60"/>
            </w:pPr>
            <w:r>
              <w:rPr>
                <w:sz w:val="19"/>
              </w:rPr>
              <w:t>Baseline[]</w:t>
            </w:r>
          </w:p>
        </w:tc>
        <w:tc>
          <w:tcPr>
            <w:tcW w:type="dxa" w:w="5904"/>
            <w:shd w:val="clear" w:color="auto" w:fill="F8F9FA"/>
          </w:tcPr>
          <w:p>
            <w:pPr>
              <w:spacing w:before="60" w:after="60"/>
            </w:pPr>
            <w:r>
              <w:rPr>
                <w:sz w:val="19"/>
              </w:rPr>
              <w:t>Array of all captured baseline snapshot records.</w:t>
            </w:r>
          </w:p>
        </w:tc>
      </w:tr>
      <w:tr>
        <w:tc>
          <w:tcPr>
            <w:tcW w:type="dxa" w:w="2160"/>
            <w:shd w:val="clear" w:color="auto" w:fill="FFFFFF"/>
          </w:tcPr>
          <w:p>
            <w:pPr>
              <w:spacing w:before="60" w:after="60"/>
            </w:pPr>
            <w:r>
              <w:rPr>
                <w:sz w:val="19"/>
              </w:rPr>
              <w:t>P.log</w:t>
            </w:r>
          </w:p>
        </w:tc>
        <w:tc>
          <w:tcPr>
            <w:tcW w:type="dxa" w:w="1152"/>
            <w:shd w:val="clear" w:color="auto" w:fill="FFFFFF"/>
          </w:tcPr>
          <w:p>
            <w:pPr>
              <w:spacing w:before="60" w:after="60"/>
            </w:pPr>
            <w:r>
              <w:rPr>
                <w:sz w:val="19"/>
              </w:rPr>
              <w:t>LogEntry[]</w:t>
            </w:r>
          </w:p>
        </w:tc>
        <w:tc>
          <w:tcPr>
            <w:tcW w:type="dxa" w:w="5904"/>
            <w:shd w:val="clear" w:color="auto" w:fill="FFFFFF"/>
          </w:tcPr>
          <w:p>
            <w:pPr>
              <w:spacing w:before="60" w:after="60"/>
            </w:pPr>
            <w:r>
              <w:rPr>
                <w:sz w:val="19"/>
              </w:rPr>
              <w:t>Append-only array of all activity log entries (max 500).</w:t>
            </w:r>
          </w:p>
        </w:tc>
      </w:tr>
      <w:tr>
        <w:tc>
          <w:tcPr>
            <w:tcW w:type="dxa" w:w="2160"/>
            <w:shd w:val="clear" w:color="auto" w:fill="F8F9FA"/>
          </w:tcPr>
          <w:p>
            <w:pPr>
              <w:spacing w:before="60" w:after="60"/>
            </w:pPr>
            <w:r>
              <w:rPr>
                <w:sz w:val="19"/>
              </w:rPr>
              <w:t>P.settings</w:t>
            </w:r>
          </w:p>
        </w:tc>
        <w:tc>
          <w:tcPr>
            <w:tcW w:type="dxa" w:w="1152"/>
            <w:shd w:val="clear" w:color="auto" w:fill="F8F9FA"/>
          </w:tcPr>
          <w:p>
            <w:pPr>
              <w:spacing w:before="60" w:after="60"/>
            </w:pPr>
            <w:r>
              <w:rPr>
                <w:sz w:val="19"/>
              </w:rPr>
              <w:t>object</w:t>
            </w:r>
          </w:p>
        </w:tc>
        <w:tc>
          <w:tcPr>
            <w:tcW w:type="dxa" w:w="5904"/>
            <w:shd w:val="clear" w:color="auto" w:fill="F8F9FA"/>
          </w:tcPr>
          <w:p>
            <w:pPr>
              <w:spacing w:before="60" w:after="60"/>
            </w:pPr>
            <w:r>
              <w:rPr>
                <w:sz w:val="19"/>
              </w:rPr>
              <w:t>Global settings: effortUnit, hoursPerDay, daysPerWeek, workDays, alertPrefs.</w:t>
            </w:r>
          </w:p>
        </w:tc>
      </w:tr>
      <w:tr>
        <w:tc>
          <w:tcPr>
            <w:tcW w:type="dxa" w:w="2160"/>
            <w:shd w:val="clear" w:color="auto" w:fill="FFFFFF"/>
          </w:tcPr>
          <w:p>
            <w:pPr>
              <w:spacing w:before="60" w:after="60"/>
            </w:pPr>
            <w:r>
              <w:rPr>
                <w:sz w:val="19"/>
              </w:rPr>
              <w:t>P.dropdowns</w:t>
            </w:r>
          </w:p>
        </w:tc>
        <w:tc>
          <w:tcPr>
            <w:tcW w:type="dxa" w:w="1152"/>
            <w:shd w:val="clear" w:color="auto" w:fill="FFFFFF"/>
          </w:tcPr>
          <w:p>
            <w:pPr>
              <w:spacing w:before="60" w:after="60"/>
            </w:pPr>
            <w:r>
              <w:rPr>
                <w:sz w:val="19"/>
              </w:rPr>
              <w:t>object</w:t>
            </w:r>
          </w:p>
        </w:tc>
        <w:tc>
          <w:tcPr>
            <w:tcW w:type="dxa" w:w="5904"/>
            <w:shd w:val="clear" w:color="auto" w:fill="FFFFFF"/>
          </w:tcPr>
          <w:p>
            <w:pPr>
              <w:spacing w:before="60" w:after="60"/>
            </w:pPr>
            <w:r>
              <w:rPr>
                <w:sz w:val="19"/>
              </w:rPr>
              <w:t>All configurable dropdown option arrays keyed by field name.</w:t>
            </w:r>
          </w:p>
        </w:tc>
      </w:tr>
      <w:tr>
        <w:tc>
          <w:tcPr>
            <w:tcW w:type="dxa" w:w="2160"/>
            <w:shd w:val="clear" w:color="auto" w:fill="F8F9FA"/>
          </w:tcPr>
          <w:p>
            <w:pPr>
              <w:spacing w:before="60" w:after="60"/>
            </w:pPr>
            <w:r>
              <w:rPr>
                <w:sz w:val="19"/>
              </w:rPr>
              <w:t>P.cache</w:t>
            </w:r>
          </w:p>
        </w:tc>
        <w:tc>
          <w:tcPr>
            <w:tcW w:type="dxa" w:w="1152"/>
            <w:shd w:val="clear" w:color="auto" w:fill="F8F9FA"/>
          </w:tcPr>
          <w:p>
            <w:pPr>
              <w:spacing w:before="60" w:after="60"/>
            </w:pPr>
            <w:r>
              <w:rPr>
                <w:sz w:val="19"/>
              </w:rPr>
              <w:t>object</w:t>
            </w:r>
          </w:p>
        </w:tc>
        <w:tc>
          <w:tcPr>
            <w:tcW w:type="dxa" w:w="5904"/>
            <w:shd w:val="clear" w:color="auto" w:fill="F8F9FA"/>
          </w:tcPr>
          <w:p>
            <w:pPr>
              <w:spacing w:before="60" w:after="60"/>
            </w:pPr>
            <w:r>
              <w:rPr>
                <w:sz w:val="19"/>
              </w:rPr>
              <w:t>Computed analytics cache (hydrated by buildDashCache). Never persisted directly.</w:t>
            </w:r>
          </w:p>
        </w:tc>
      </w:tr>
      <w:tr>
        <w:tc>
          <w:tcPr>
            <w:tcW w:type="dxa" w:w="2160"/>
            <w:shd w:val="clear" w:color="auto" w:fill="FFFFFF"/>
          </w:tcPr>
          <w:p>
            <w:pPr>
              <w:spacing w:before="60" w:after="60"/>
            </w:pPr>
            <w:r>
              <w:rPr>
                <w:sz w:val="19"/>
              </w:rPr>
              <w:t>P.sandboxTasks</w:t>
            </w:r>
          </w:p>
        </w:tc>
        <w:tc>
          <w:tcPr>
            <w:tcW w:type="dxa" w:w="1152"/>
            <w:shd w:val="clear" w:color="auto" w:fill="FFFFFF"/>
          </w:tcPr>
          <w:p>
            <w:pPr>
              <w:spacing w:before="60" w:after="60"/>
            </w:pPr>
            <w:r>
              <w:rPr>
                <w:sz w:val="19"/>
              </w:rPr>
              <w:t>Task[]|null</w:t>
            </w:r>
          </w:p>
        </w:tc>
        <w:tc>
          <w:tcPr>
            <w:tcW w:type="dxa" w:w="5904"/>
            <w:shd w:val="clear" w:color="auto" w:fill="FFFFFF"/>
          </w:tcPr>
          <w:p>
            <w:pPr>
              <w:spacing w:before="60" w:after="60"/>
            </w:pPr>
            <w:r>
              <w:rPr>
                <w:sz w:val="19"/>
              </w:rPr>
              <w:t>In-memory sandbox clone. Null when sandbox is inactive.</w:t>
            </w:r>
          </w:p>
        </w:tc>
      </w:tr>
    </w:tbl>
    <w:p>
      <w:pPr>
        <w:spacing w:after="120"/>
      </w:pPr>
    </w:p>
    <w:p>
      <w:pPr>
        <w:pStyle w:val="Heading2"/>
        <w:spacing w:before="360" w:after="120"/>
      </w:pPr>
      <w:r>
        <w:rPr>
          <w:color w:val="1E9ED5"/>
        </w:rPr>
        <w:t>2.3  localStorage Persistence Model</w:t>
      </w:r>
    </w:p>
    <w:p>
      <w:pPr>
        <w:spacing w:before="0" w:after="120"/>
      </w:pPr>
      <w:r>
        <w:rPr>
          <w:sz w:val="21"/>
        </w:rPr>
        <w:t>ProjectPulse persists all project data to the browser's localStorage under the key pp-data. Serialization uses JSON.stringify() with a custom replacer to ensure P.cache and P.sandboxTasks are excluded from persistence.</w:t>
      </w:r>
    </w:p>
    <w:p>
      <w:pPr>
        <w:pStyle w:val="ListBullet"/>
        <w:spacing w:before="0" w:after="60"/>
        <w:ind w:left="360"/>
      </w:pPr>
      <w:r>
        <w:rPr>
          <w:sz w:val="21"/>
        </w:rPr>
        <w:t>Key: pp-data — stores the full serialised P object minus cache and sandbox.</w:t>
      </w:r>
    </w:p>
    <w:p>
      <w:pPr>
        <w:pStyle w:val="ListBullet"/>
        <w:spacing w:before="0" w:after="60"/>
        <w:ind w:left="360"/>
      </w:pPr>
      <w:r>
        <w:rPr>
          <w:sz w:val="21"/>
        </w:rPr>
        <w:t>Save trigger: Every state mutation calls save() which debounces writes by 10 seconds.</w:t>
      </w:r>
    </w:p>
    <w:p>
      <w:pPr>
        <w:pStyle w:val="ListBullet"/>
        <w:spacing w:before="0" w:after="60"/>
        <w:ind w:left="360"/>
      </w:pPr>
      <w:r>
        <w:rPr>
          <w:sz w:val="21"/>
        </w:rPr>
        <w:t>Manual save: Ctrl+S forces an immediate synchronous localStorage write.</w:t>
      </w:r>
    </w:p>
    <w:p>
      <w:pPr>
        <w:pStyle w:val="ListBullet"/>
        <w:spacing w:before="0" w:after="60"/>
        <w:ind w:left="360"/>
      </w:pPr>
      <w:r>
        <w:rPr>
          <w:sz w:val="21"/>
        </w:rPr>
        <w:t>Storage limit: Browser localStorage is typically ~5MB per origin. Sufficient for 500+ tasks with full activity logs.</w:t>
      </w:r>
    </w:p>
    <w:p>
      <w:pPr>
        <w:pStyle w:val="ListBullet"/>
        <w:spacing w:before="0" w:after="60"/>
        <w:ind w:left="360"/>
      </w:pPr>
      <w:r>
        <w:rPr>
          <w:sz w:val="21"/>
        </w:rPr>
        <w:t>File sync: On Chrome/Edge, the File System Access API allows optional sync to a local .xlsx file.</w:t>
      </w:r>
    </w:p>
    <w:p/>
    <w:p>
      <w:pPr>
        <w:pStyle w:val="Heading2"/>
        <w:spacing w:before="360" w:after="120"/>
      </w:pPr>
      <w:r>
        <w:rPr>
          <w:color w:val="1E9ED5"/>
        </w:rPr>
        <w:t>2.4  Auto-Save Mechanism</w:t>
      </w:r>
    </w:p>
    <w:p>
      <w:pPr>
        <w:spacing w:before="0" w:after="120"/>
      </w:pPr>
      <w:r>
        <w:rPr>
          <w:sz w:val="21"/>
        </w:rPr>
        <w:t>The auto-save mechanism uses a debounce pattern to batch rapid successive mutations into a single localStorage write, preventing performance degradation during inline bulk editing operations.</w:t>
      </w:r>
    </w:p>
    <w:p>
      <w:pPr>
        <w:spacing w:before="80" w:after="160"/>
        <w:ind w:left="432"/>
      </w:pPr>
      <w:r>
        <w:rPr>
          <w:rFonts w:ascii="Courier New" w:hAnsi="Courier New"/>
          <w:color w:val="1A1A2E"/>
          <w:sz w:val="19"/>
        </w:rPr>
        <w:t>function save() {</w:t>
        <w:br/>
        <w:t xml:space="preserve">  clearTimeout(P._saveTimer);</w:t>
        <w:br/>
        <w:t xml:space="preserve">  P._saveTimer = setTimeout(() =&gt; {</w:t>
        <w:br/>
        <w:t xml:space="preserve">    localStorage.setItem('pp-data', JSON.stringify(P, saveReplacer));</w:t>
        <w:br/>
        <w:t xml:space="preserve">  }, 10000);  // 10-second debounce</w:t>
        <w:br/>
        <w:t>}</w:t>
      </w:r>
    </w:p>
    <w:tbl>
      <w:tblPr>
        <w:tblStyle w:val="TableGrid"/>
        <w:tblW w:type="auto" w:w="0"/>
        <w:jc w:val="center"/>
        <w:tblLook w:firstColumn="1" w:firstRow="1" w:lastColumn="0" w:lastRow="0" w:noHBand="0" w:noVBand="1" w:val="04A0"/>
      </w:tblPr>
      <w:tblGrid>
        <w:gridCol w:w="9072"/>
      </w:tblGrid>
      <w:tr>
        <w:tc>
          <w:tcPr>
            <w:tcW w:type="dxa" w:w="9072"/>
            <w:shd w:val="clear" w:color="auto" w:fill="E9F7EF"/>
            <w:tcBorders>
              <w:left w:val="single" w:sz="18" w:color="1E8449"/>
              <w:top w:val="single" w:sz="4" w:color="FFFFFF"/>
              <w:right w:val="single" w:sz="4" w:color="FFFFFF"/>
              <w:bottom w:val="single" w:sz="4" w:color="FFFFFF"/>
            </w:tcBorders>
          </w:tcPr>
          <w:p>
            <w:pPr>
              <w:spacing w:before="120" w:after="40"/>
              <w:ind w:left="144"/>
            </w:pPr>
            <w:r>
              <w:rPr>
                <w:b/>
                <w:color w:val="145A32"/>
                <w:sz w:val="18"/>
              </w:rPr>
              <w:t xml:space="preserve">[TIP]  </w:t>
            </w:r>
          </w:p>
          <w:p>
            <w:pPr>
              <w:spacing w:before="40" w:after="120"/>
              <w:ind w:left="144"/>
            </w:pPr>
            <w:r>
              <w:rPr>
                <w:sz w:val="20"/>
              </w:rPr>
              <w:t>Ctrl+S bypasses the debounce timer and triggers an immediate synchronous save. This is recommended before closing the browser tab or switching networks.</w:t>
            </w:r>
          </w:p>
        </w:tc>
      </w:tr>
    </w:tbl>
    <w:p/>
    <w:p>
      <w:pPr>
        <w:pStyle w:val="Heading2"/>
        <w:spacing w:before="360" w:after="120"/>
      </w:pPr>
      <w:r>
        <w:rPr>
          <w:color w:val="1E9ED5"/>
        </w:rPr>
        <w:t>2.5  Render Pipeline</w:t>
      </w:r>
    </w:p>
    <w:p>
      <w:pPr>
        <w:spacing w:before="0" w:after="120"/>
      </w:pPr>
      <w:r>
        <w:rPr>
          <w:sz w:val="21"/>
        </w:rPr>
        <w:t>The render pipeline is the core update mechanism. It is called after every state mutation and follows this fixed execution sequence:</w:t>
      </w:r>
    </w:p>
    <w:p>
      <w:pPr>
        <w:pStyle w:val="ListNumber"/>
        <w:spacing w:before="0" w:after="60"/>
      </w:pPr>
      <w:r>
        <w:rPr>
          <w:sz w:val="21"/>
        </w:rPr>
        <w:t>buildDashCache(P) — recomputes all analytics in O(n) single-pass.</w:t>
      </w:r>
    </w:p>
    <w:p>
      <w:pPr>
        <w:pStyle w:val="ListNumber"/>
        <w:spacing w:before="0" w:after="60"/>
      </w:pPr>
      <w:r>
        <w:rPr>
          <w:sz w:val="21"/>
        </w:rPr>
        <w:t>renderActiveView() — re-renders the currently active module view.</w:t>
      </w:r>
    </w:p>
    <w:p>
      <w:pPr>
        <w:pStyle w:val="ListNumber"/>
        <w:spacing w:before="0" w:after="60"/>
      </w:pPr>
      <w:r>
        <w:rPr>
          <w:sz w:val="21"/>
        </w:rPr>
        <w:t>updateNavBadges() — updates notification badges on the navigation bar.</w:t>
      </w:r>
    </w:p>
    <w:p>
      <w:pPr>
        <w:pStyle w:val="ListNumber"/>
        <w:spacing w:before="0" w:after="60"/>
      </w:pPr>
      <w:r>
        <w:rPr>
          <w:sz w:val="21"/>
        </w:rPr>
        <w:t>updateHealthPulse() — refreshes the top-bar health pulse indicator.</w:t>
      </w:r>
    </w:p>
    <w:p/>
    <w:p>
      <w:r>
        <w:br w:type="page"/>
      </w:r>
    </w:p>
    <w:p>
      <w:pPr>
        <w:pStyle w:val="Heading1"/>
        <w:spacing w:before="360" w:after="120"/>
      </w:pPr>
      <w:r>
        <w:rPr>
          <w:color w:val="0D1B2A"/>
        </w:rPr>
        <w:t>3  Data Model &amp; Full Schema Reference</w:t>
      </w:r>
    </w:p>
    <w:p>
      <w:pPr>
        <w:pBdr>
          <w:bottom w:val="single" w:sz="6" w:space="1" w:color="00C2A8"/>
        </w:pBdr>
        <w:spacing w:before="0" w:after="120"/>
      </w:pPr>
    </w:p>
    <w:p>
      <w:pPr>
        <w:spacing w:before="0" w:after="160"/>
      </w:pPr>
      <w:r>
        <w:rPr>
          <w:sz w:val="21"/>
        </w:rPr>
        <w:t>This section documents the complete field-level schema for every primary data entity managed by ProjectPulse. All entities are stored as plain JavaScript objects within their respective arrays in the global state object P.</w:t>
      </w:r>
    </w:p>
    <w:p>
      <w:pPr>
        <w:pStyle w:val="Heading2"/>
        <w:spacing w:before="360" w:after="120"/>
      </w:pPr>
      <w:r>
        <w:rPr>
          <w:color w:val="1E9ED5"/>
        </w:rPr>
        <w:t>3.1  Task Schema</w:t>
      </w:r>
    </w:p>
    <w:p>
      <w:pPr>
        <w:spacing w:before="0" w:after="120"/>
      </w:pPr>
      <w:r>
        <w:rPr>
          <w:sz w:val="21"/>
        </w:rPr>
        <w:t>The Task is the primary unit of work in ProjectPulse.</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160"/>
            <w:shd w:val="clear" w:color="auto" w:fill="0D1B2A"/>
          </w:tcPr>
          <w:p>
            <w:pPr>
              <w:jc w:val="center"/>
            </w:pPr>
            <w:r>
              <w:rPr>
                <w:b/>
                <w:color w:val="FFFFFF"/>
                <w:sz w:val="19"/>
              </w:rPr>
              <w:t>Field</w:t>
            </w:r>
          </w:p>
        </w:tc>
        <w:tc>
          <w:tcPr>
            <w:tcW w:type="dxa" w:w="1152"/>
            <w:shd w:val="clear" w:color="auto" w:fill="0D1B2A"/>
          </w:tcPr>
          <w:p>
            <w:pPr>
              <w:jc w:val="center"/>
            </w:pPr>
            <w:r>
              <w:rPr>
                <w:b/>
                <w:color w:val="FFFFFF"/>
                <w:sz w:val="19"/>
              </w:rPr>
              <w:t>Type</w:t>
            </w:r>
          </w:p>
        </w:tc>
        <w:tc>
          <w:tcPr>
            <w:tcW w:type="dxa" w:w="1872"/>
            <w:shd w:val="clear" w:color="auto" w:fill="0D1B2A"/>
          </w:tcPr>
          <w:p>
            <w:pPr>
              <w:jc w:val="center"/>
            </w:pPr>
            <w:r>
              <w:rPr>
                <w:b/>
                <w:color w:val="FFFFFF"/>
                <w:sz w:val="19"/>
              </w:rPr>
              <w:t>Constraint</w:t>
            </w:r>
          </w:p>
        </w:tc>
        <w:tc>
          <w:tcPr>
            <w:tcW w:type="dxa" w:w="1296"/>
            <w:shd w:val="clear" w:color="auto" w:fill="0D1B2A"/>
          </w:tcPr>
          <w:p>
            <w:pPr>
              <w:jc w:val="center"/>
            </w:pPr>
            <w:r>
              <w:rPr>
                <w:b/>
                <w:color w:val="FFFFFF"/>
                <w:sz w:val="19"/>
              </w:rPr>
              <w:t>Default</w:t>
            </w:r>
          </w:p>
        </w:tc>
        <w:tc>
          <w:tcPr>
            <w:tcW w:type="dxa" w:w="3024"/>
            <w:shd w:val="clear" w:color="auto" w:fill="0D1B2A"/>
          </w:tcPr>
          <w:p>
            <w:pPr>
              <w:jc w:val="center"/>
            </w:pPr>
            <w:r>
              <w:rPr>
                <w:b/>
                <w:color w:val="FFFFFF"/>
                <w:sz w:val="19"/>
              </w:rPr>
              <w:t>Description</w:t>
            </w:r>
          </w:p>
        </w:tc>
      </w:tr>
      <w:tr>
        <w:tc>
          <w:tcPr>
            <w:tcW w:type="dxa" w:w="2160"/>
            <w:shd w:val="clear" w:color="auto" w:fill="F8F9FA"/>
          </w:tcPr>
          <w:p>
            <w:pPr>
              <w:spacing w:before="60" w:after="60"/>
            </w:pPr>
            <w:r>
              <w:rPr>
                <w:sz w:val="19"/>
              </w:rPr>
              <w:t>id</w:t>
            </w:r>
          </w:p>
        </w:tc>
        <w:tc>
          <w:tcPr>
            <w:tcW w:type="dxa" w:w="1152"/>
            <w:shd w:val="clear" w:color="auto" w:fill="F8F9FA"/>
          </w:tcPr>
          <w:p>
            <w:pPr>
              <w:spacing w:before="60" w:after="60"/>
            </w:pPr>
            <w:r>
              <w:rPr>
                <w:sz w:val="19"/>
              </w:rPr>
              <w:t>string</w:t>
            </w:r>
          </w:p>
        </w:tc>
        <w:tc>
          <w:tcPr>
            <w:tcW w:type="dxa" w:w="1872"/>
            <w:shd w:val="clear" w:color="auto" w:fill="F8F9FA"/>
          </w:tcPr>
          <w:p>
            <w:pPr>
              <w:spacing w:before="60" w:after="60"/>
            </w:pPr>
            <w:r>
              <w:rPr>
                <w:sz w:val="19"/>
              </w:rPr>
              <w:t>Unique, auto-gen</w:t>
            </w:r>
          </w:p>
        </w:tc>
        <w:tc>
          <w:tcPr>
            <w:tcW w:type="dxa" w:w="1296"/>
            <w:shd w:val="clear" w:color="auto" w:fill="F8F9FA"/>
          </w:tcPr>
          <w:p>
            <w:pPr>
              <w:spacing w:before="60" w:after="60"/>
            </w:pPr>
            <w:r>
              <w:rPr>
                <w:sz w:val="19"/>
              </w:rPr>
              <w:t>TASK-NNN</w:t>
            </w:r>
          </w:p>
        </w:tc>
        <w:tc>
          <w:tcPr>
            <w:tcW w:type="dxa" w:w="3024"/>
            <w:shd w:val="clear" w:color="auto" w:fill="F8F9FA"/>
          </w:tcPr>
          <w:p>
            <w:pPr>
              <w:spacing w:before="60" w:after="60"/>
            </w:pPr>
            <w:r>
              <w:rPr>
                <w:sz w:val="19"/>
              </w:rPr>
              <w:t>Auto-generated unique identifier. Format: TASK-001.</w:t>
            </w:r>
          </w:p>
        </w:tc>
      </w:tr>
      <w:tr>
        <w:tc>
          <w:tcPr>
            <w:tcW w:type="dxa" w:w="2160"/>
            <w:shd w:val="clear" w:color="auto" w:fill="FFFFFF"/>
          </w:tcPr>
          <w:p>
            <w:pPr>
              <w:spacing w:before="60" w:after="60"/>
            </w:pPr>
            <w:r>
              <w:rPr>
                <w:sz w:val="19"/>
              </w:rPr>
              <w:t>name</w:t>
            </w:r>
          </w:p>
        </w:tc>
        <w:tc>
          <w:tcPr>
            <w:tcW w:type="dxa" w:w="1152"/>
            <w:shd w:val="clear" w:color="auto" w:fill="FFFFFF"/>
          </w:tcPr>
          <w:p>
            <w:pPr>
              <w:spacing w:before="60" w:after="60"/>
            </w:pPr>
            <w:r>
              <w:rPr>
                <w:sz w:val="19"/>
              </w:rPr>
              <w:t>string</w:t>
            </w:r>
          </w:p>
        </w:tc>
        <w:tc>
          <w:tcPr>
            <w:tcW w:type="dxa" w:w="1872"/>
            <w:shd w:val="clear" w:color="auto" w:fill="FFFFFF"/>
          </w:tcPr>
          <w:p>
            <w:pPr>
              <w:spacing w:before="60" w:after="60"/>
            </w:pPr>
            <w:r>
              <w:rPr>
                <w:sz w:val="19"/>
              </w:rPr>
              <w:t>Required</w:t>
            </w:r>
          </w:p>
        </w:tc>
        <w:tc>
          <w:tcPr>
            <w:tcW w:type="dxa" w:w="1296"/>
            <w:shd w:val="clear" w:color="auto" w:fill="FFFFFF"/>
          </w:tcPr>
          <w:p>
            <w:pPr>
              <w:spacing w:before="60" w:after="60"/>
            </w:pPr>
            <w:r>
              <w:rPr>
                <w:sz w:val="19"/>
              </w:rPr>
            </w:r>
          </w:p>
        </w:tc>
        <w:tc>
          <w:tcPr>
            <w:tcW w:type="dxa" w:w="3024"/>
            <w:shd w:val="clear" w:color="auto" w:fill="FFFFFF"/>
          </w:tcPr>
          <w:p>
            <w:pPr>
              <w:spacing w:before="60" w:after="60"/>
            </w:pPr>
            <w:r>
              <w:rPr>
                <w:sz w:val="19"/>
              </w:rPr>
              <w:t>Task title displayed in all views.</w:t>
            </w:r>
          </w:p>
        </w:tc>
      </w:tr>
      <w:tr>
        <w:tc>
          <w:tcPr>
            <w:tcW w:type="dxa" w:w="2160"/>
            <w:shd w:val="clear" w:color="auto" w:fill="F8F9FA"/>
          </w:tcPr>
          <w:p>
            <w:pPr>
              <w:spacing w:before="60" w:after="60"/>
            </w:pPr>
            <w:r>
              <w:rPr>
                <w:sz w:val="19"/>
              </w:rPr>
              <w:t>status</w:t>
            </w:r>
          </w:p>
        </w:tc>
        <w:tc>
          <w:tcPr>
            <w:tcW w:type="dxa" w:w="1152"/>
            <w:shd w:val="clear" w:color="auto" w:fill="F8F9FA"/>
          </w:tcPr>
          <w:p>
            <w:pPr>
              <w:spacing w:before="60" w:after="60"/>
            </w:pPr>
            <w:r>
              <w:rPr>
                <w:sz w:val="19"/>
              </w:rPr>
              <w:t>string</w:t>
            </w:r>
          </w:p>
        </w:tc>
        <w:tc>
          <w:tcPr>
            <w:tcW w:type="dxa" w:w="1872"/>
            <w:shd w:val="clear" w:color="auto" w:fill="F8F9FA"/>
          </w:tcPr>
          <w:p>
            <w:pPr>
              <w:spacing w:before="60" w:after="60"/>
            </w:pPr>
            <w:r>
              <w:rPr>
                <w:sz w:val="19"/>
              </w:rPr>
              <w:t>Enum (dropdowns)</w:t>
            </w:r>
          </w:p>
        </w:tc>
        <w:tc>
          <w:tcPr>
            <w:tcW w:type="dxa" w:w="1296"/>
            <w:shd w:val="clear" w:color="auto" w:fill="F8F9FA"/>
          </w:tcPr>
          <w:p>
            <w:pPr>
              <w:spacing w:before="60" w:after="60"/>
            </w:pPr>
            <w:r>
              <w:rPr>
                <w:sz w:val="19"/>
              </w:rPr>
              <w:t>Not Started</w:t>
            </w:r>
          </w:p>
        </w:tc>
        <w:tc>
          <w:tcPr>
            <w:tcW w:type="dxa" w:w="3024"/>
            <w:shd w:val="clear" w:color="auto" w:fill="F8F9FA"/>
          </w:tcPr>
          <w:p>
            <w:pPr>
              <w:spacing w:before="60" w:after="60"/>
            </w:pPr>
            <w:r>
              <w:rPr>
                <w:sz w:val="19"/>
              </w:rPr>
              <w:t>Current workflow status. Must be a valid VALID_TRANSITIONS key.</w:t>
            </w:r>
          </w:p>
        </w:tc>
      </w:tr>
      <w:tr>
        <w:tc>
          <w:tcPr>
            <w:tcW w:type="dxa" w:w="2160"/>
            <w:shd w:val="clear" w:color="auto" w:fill="FFFFFF"/>
          </w:tcPr>
          <w:p>
            <w:pPr>
              <w:spacing w:before="60" w:after="60"/>
            </w:pPr>
            <w:r>
              <w:rPr>
                <w:sz w:val="19"/>
              </w:rPr>
              <w:t>priority</w:t>
            </w:r>
          </w:p>
        </w:tc>
        <w:tc>
          <w:tcPr>
            <w:tcW w:type="dxa" w:w="1152"/>
            <w:shd w:val="clear" w:color="auto" w:fill="FFFFFF"/>
          </w:tcPr>
          <w:p>
            <w:pPr>
              <w:spacing w:before="60" w:after="60"/>
            </w:pPr>
            <w:r>
              <w:rPr>
                <w:sz w:val="19"/>
              </w:rPr>
              <w:t>string</w:t>
            </w:r>
          </w:p>
        </w:tc>
        <w:tc>
          <w:tcPr>
            <w:tcW w:type="dxa" w:w="1872"/>
            <w:shd w:val="clear" w:color="auto" w:fill="FFFFFF"/>
          </w:tcPr>
          <w:p>
            <w:pPr>
              <w:spacing w:before="60" w:after="60"/>
            </w:pPr>
            <w:r>
              <w:rPr>
                <w:sz w:val="19"/>
              </w:rPr>
              <w:t>Enum</w:t>
            </w:r>
          </w:p>
        </w:tc>
        <w:tc>
          <w:tcPr>
            <w:tcW w:type="dxa" w:w="1296"/>
            <w:shd w:val="clear" w:color="auto" w:fill="FFFFFF"/>
          </w:tcPr>
          <w:p>
            <w:pPr>
              <w:spacing w:before="60" w:after="60"/>
            </w:pPr>
            <w:r>
              <w:rPr>
                <w:sz w:val="19"/>
              </w:rPr>
              <w:t>Medium</w:t>
            </w:r>
          </w:p>
        </w:tc>
        <w:tc>
          <w:tcPr>
            <w:tcW w:type="dxa" w:w="3024"/>
            <w:shd w:val="clear" w:color="auto" w:fill="FFFFFF"/>
          </w:tcPr>
          <w:p>
            <w:pPr>
              <w:spacing w:before="60" w:after="60"/>
            </w:pPr>
            <w:r>
              <w:rPr>
                <w:sz w:val="19"/>
              </w:rPr>
              <w:t>Critical / High / Medium / Low.</w:t>
            </w:r>
          </w:p>
        </w:tc>
      </w:tr>
      <w:tr>
        <w:tc>
          <w:tcPr>
            <w:tcW w:type="dxa" w:w="2160"/>
            <w:shd w:val="clear" w:color="auto" w:fill="F8F9FA"/>
          </w:tcPr>
          <w:p>
            <w:pPr>
              <w:spacing w:before="60" w:after="60"/>
            </w:pPr>
            <w:r>
              <w:rPr>
                <w:sz w:val="19"/>
              </w:rPr>
              <w:t>category</w:t>
            </w:r>
          </w:p>
        </w:tc>
        <w:tc>
          <w:tcPr>
            <w:tcW w:type="dxa" w:w="1152"/>
            <w:shd w:val="clear" w:color="auto" w:fill="F8F9FA"/>
          </w:tcPr>
          <w:p>
            <w:pPr>
              <w:spacing w:before="60" w:after="60"/>
            </w:pPr>
            <w:r>
              <w:rPr>
                <w:sz w:val="19"/>
              </w:rPr>
              <w:t>string</w:t>
            </w:r>
          </w:p>
        </w:tc>
        <w:tc>
          <w:tcPr>
            <w:tcW w:type="dxa" w:w="1872"/>
            <w:shd w:val="clear" w:color="auto" w:fill="F8F9FA"/>
          </w:tcPr>
          <w:p>
            <w:pPr>
              <w:spacing w:before="60" w:after="60"/>
            </w:pPr>
            <w:r>
              <w:rPr>
                <w:sz w:val="19"/>
              </w:rPr>
              <w:t>Enum</w:t>
            </w:r>
          </w:p>
        </w:tc>
        <w:tc>
          <w:tcPr>
            <w:tcW w:type="dxa" w:w="1296"/>
            <w:shd w:val="clear" w:color="auto" w:fill="F8F9FA"/>
          </w:tcPr>
          <w:p>
            <w:pPr>
              <w:spacing w:before="60" w:after="60"/>
            </w:pPr>
            <w:r>
              <w:rPr>
                <w:sz w:val="19"/>
              </w:rPr>
            </w:r>
          </w:p>
        </w:tc>
        <w:tc>
          <w:tcPr>
            <w:tcW w:type="dxa" w:w="3024"/>
            <w:shd w:val="clear" w:color="auto" w:fill="F8F9FA"/>
          </w:tcPr>
          <w:p>
            <w:pPr>
              <w:spacing w:before="60" w:after="60"/>
            </w:pPr>
            <w:r>
              <w:rPr>
                <w:sz w:val="19"/>
              </w:rPr>
              <w:t>Classification from configured Category dropdown.</w:t>
            </w:r>
          </w:p>
        </w:tc>
      </w:tr>
      <w:tr>
        <w:tc>
          <w:tcPr>
            <w:tcW w:type="dxa" w:w="2160"/>
            <w:shd w:val="clear" w:color="auto" w:fill="FFFFFF"/>
          </w:tcPr>
          <w:p>
            <w:pPr>
              <w:spacing w:before="60" w:after="60"/>
            </w:pPr>
            <w:r>
              <w:rPr>
                <w:sz w:val="19"/>
              </w:rPr>
              <w:t>module</w:t>
            </w:r>
          </w:p>
        </w:tc>
        <w:tc>
          <w:tcPr>
            <w:tcW w:type="dxa" w:w="1152"/>
            <w:shd w:val="clear" w:color="auto" w:fill="FFFFFF"/>
          </w:tcPr>
          <w:p>
            <w:pPr>
              <w:spacing w:before="60" w:after="60"/>
            </w:pPr>
            <w:r>
              <w:rPr>
                <w:sz w:val="19"/>
              </w:rPr>
              <w:t>string</w:t>
            </w:r>
          </w:p>
        </w:tc>
        <w:tc>
          <w:tcPr>
            <w:tcW w:type="dxa" w:w="1872"/>
            <w:shd w:val="clear" w:color="auto" w:fill="FFFFFF"/>
          </w:tcPr>
          <w:p>
            <w:pPr>
              <w:spacing w:before="60" w:after="60"/>
            </w:pPr>
            <w:r>
              <w:rPr>
                <w:sz w:val="19"/>
              </w:rPr>
              <w:t>Enum</w:t>
            </w:r>
          </w:p>
        </w:tc>
        <w:tc>
          <w:tcPr>
            <w:tcW w:type="dxa" w:w="1296"/>
            <w:shd w:val="clear" w:color="auto" w:fill="FFFFFF"/>
          </w:tcPr>
          <w:p>
            <w:pPr>
              <w:spacing w:before="60" w:after="60"/>
            </w:pPr>
            <w:r>
              <w:rPr>
                <w:sz w:val="19"/>
              </w:rPr>
            </w:r>
          </w:p>
        </w:tc>
        <w:tc>
          <w:tcPr>
            <w:tcW w:type="dxa" w:w="3024"/>
            <w:shd w:val="clear" w:color="auto" w:fill="FFFFFF"/>
          </w:tcPr>
          <w:p>
            <w:pPr>
              <w:spacing w:before="60" w:after="60"/>
            </w:pPr>
            <w:r>
              <w:rPr>
                <w:sz w:val="19"/>
              </w:rPr>
              <w:t>Associated module from Module dropdown.</w:t>
            </w:r>
          </w:p>
        </w:tc>
      </w:tr>
      <w:tr>
        <w:tc>
          <w:tcPr>
            <w:tcW w:type="dxa" w:w="2160"/>
            <w:shd w:val="clear" w:color="auto" w:fill="F8F9FA"/>
          </w:tcPr>
          <w:p>
            <w:pPr>
              <w:spacing w:before="60" w:after="60"/>
            </w:pPr>
            <w:r>
              <w:rPr>
                <w:sz w:val="19"/>
              </w:rPr>
              <w:t>moduleType</w:t>
            </w:r>
          </w:p>
        </w:tc>
        <w:tc>
          <w:tcPr>
            <w:tcW w:type="dxa" w:w="1152"/>
            <w:shd w:val="clear" w:color="auto" w:fill="F8F9FA"/>
          </w:tcPr>
          <w:p>
            <w:pPr>
              <w:spacing w:before="60" w:after="60"/>
            </w:pPr>
            <w:r>
              <w:rPr>
                <w:sz w:val="19"/>
              </w:rPr>
              <w:t>string</w:t>
            </w:r>
          </w:p>
        </w:tc>
        <w:tc>
          <w:tcPr>
            <w:tcW w:type="dxa" w:w="1872"/>
            <w:shd w:val="clear" w:color="auto" w:fill="F8F9FA"/>
          </w:tcPr>
          <w:p>
            <w:pPr>
              <w:spacing w:before="60" w:after="60"/>
            </w:pPr>
            <w:r>
              <w:rPr>
                <w:sz w:val="19"/>
              </w:rPr>
              <w:t>Enum</w:t>
            </w:r>
          </w:p>
        </w:tc>
        <w:tc>
          <w:tcPr>
            <w:tcW w:type="dxa" w:w="1296"/>
            <w:shd w:val="clear" w:color="auto" w:fill="F8F9FA"/>
          </w:tcPr>
          <w:p>
            <w:pPr>
              <w:spacing w:before="60" w:after="60"/>
            </w:pPr>
            <w:r>
              <w:rPr>
                <w:sz w:val="19"/>
              </w:rPr>
            </w:r>
          </w:p>
        </w:tc>
        <w:tc>
          <w:tcPr>
            <w:tcW w:type="dxa" w:w="3024"/>
            <w:shd w:val="clear" w:color="auto" w:fill="F8F9FA"/>
          </w:tcPr>
          <w:p>
            <w:pPr>
              <w:spacing w:before="60" w:after="60"/>
            </w:pPr>
            <w:r>
              <w:rPr>
                <w:sz w:val="19"/>
              </w:rPr>
              <w:t>Server / GUI / Interface.</w:t>
            </w:r>
          </w:p>
        </w:tc>
      </w:tr>
      <w:tr>
        <w:tc>
          <w:tcPr>
            <w:tcW w:type="dxa" w:w="2160"/>
            <w:shd w:val="clear" w:color="auto" w:fill="FFFFFF"/>
          </w:tcPr>
          <w:p>
            <w:pPr>
              <w:spacing w:before="60" w:after="60"/>
            </w:pPr>
            <w:r>
              <w:rPr>
                <w:sz w:val="19"/>
              </w:rPr>
              <w:t>assignee</w:t>
            </w:r>
          </w:p>
        </w:tc>
        <w:tc>
          <w:tcPr>
            <w:tcW w:type="dxa" w:w="1152"/>
            <w:shd w:val="clear" w:color="auto" w:fill="FFFFFF"/>
          </w:tcPr>
          <w:p>
            <w:pPr>
              <w:spacing w:before="60" w:after="60"/>
            </w:pPr>
            <w:r>
              <w:rPr>
                <w:sz w:val="19"/>
              </w:rPr>
              <w:t>string</w:t>
            </w:r>
          </w:p>
        </w:tc>
        <w:tc>
          <w:tcPr>
            <w:tcW w:type="dxa" w:w="1872"/>
            <w:shd w:val="clear" w:color="auto" w:fill="FFFFFF"/>
          </w:tcPr>
          <w:p>
            <w:pPr>
              <w:spacing w:before="60" w:after="60"/>
            </w:pPr>
            <w:r>
              <w:rPr>
                <w:sz w:val="19"/>
              </w:rPr>
              <w:t>Member name</w:t>
            </w:r>
          </w:p>
        </w:tc>
        <w:tc>
          <w:tcPr>
            <w:tcW w:type="dxa" w:w="1296"/>
            <w:shd w:val="clear" w:color="auto" w:fill="FFFFFF"/>
          </w:tcPr>
          <w:p>
            <w:pPr>
              <w:spacing w:before="60" w:after="60"/>
            </w:pPr>
            <w:r>
              <w:rPr>
                <w:sz w:val="19"/>
              </w:rPr>
            </w:r>
          </w:p>
        </w:tc>
        <w:tc>
          <w:tcPr>
            <w:tcW w:type="dxa" w:w="3024"/>
            <w:shd w:val="clear" w:color="auto" w:fill="FFFFFF"/>
          </w:tcPr>
          <w:p>
            <w:pPr>
              <w:spacing w:before="60" w:after="60"/>
            </w:pPr>
            <w:r>
              <w:rPr>
                <w:sz w:val="19"/>
              </w:rPr>
              <w:t>Assigned member. Must match a member in P.members.</w:t>
            </w:r>
          </w:p>
        </w:tc>
      </w:tr>
      <w:tr>
        <w:tc>
          <w:tcPr>
            <w:tcW w:type="dxa" w:w="2160"/>
            <w:shd w:val="clear" w:color="auto" w:fill="F8F9FA"/>
          </w:tcPr>
          <w:p>
            <w:pPr>
              <w:spacing w:before="60" w:after="60"/>
            </w:pPr>
            <w:r>
              <w:rPr>
                <w:sz w:val="19"/>
              </w:rPr>
              <w:t>release</w:t>
            </w:r>
          </w:p>
        </w:tc>
        <w:tc>
          <w:tcPr>
            <w:tcW w:type="dxa" w:w="1152"/>
            <w:shd w:val="clear" w:color="auto" w:fill="F8F9FA"/>
          </w:tcPr>
          <w:p>
            <w:pPr>
              <w:spacing w:before="60" w:after="60"/>
            </w:pPr>
            <w:r>
              <w:rPr>
                <w:sz w:val="19"/>
              </w:rPr>
              <w:t>string</w:t>
            </w:r>
          </w:p>
        </w:tc>
        <w:tc>
          <w:tcPr>
            <w:tcW w:type="dxa" w:w="1872"/>
            <w:shd w:val="clear" w:color="auto" w:fill="F8F9FA"/>
          </w:tcPr>
          <w:p>
            <w:pPr>
              <w:spacing w:before="60" w:after="60"/>
            </w:pPr>
            <w:r>
              <w:rPr>
                <w:sz w:val="19"/>
              </w:rPr>
            </w:r>
          </w:p>
        </w:tc>
        <w:tc>
          <w:tcPr>
            <w:tcW w:type="dxa" w:w="1296"/>
            <w:shd w:val="clear" w:color="auto" w:fill="F8F9FA"/>
          </w:tcPr>
          <w:p>
            <w:pPr>
              <w:spacing w:before="60" w:after="60"/>
            </w:pPr>
            <w:r>
              <w:rPr>
                <w:sz w:val="19"/>
              </w:rPr>
            </w:r>
          </w:p>
        </w:tc>
        <w:tc>
          <w:tcPr>
            <w:tcW w:type="dxa" w:w="3024"/>
            <w:shd w:val="clear" w:color="auto" w:fill="F8F9FA"/>
          </w:tcPr>
          <w:p>
            <w:pPr>
              <w:spacing w:before="60" w:after="60"/>
            </w:pPr>
            <w:r>
              <w:rPr>
                <w:sz w:val="19"/>
              </w:rPr>
              <w:t>Target release label (e.g. v1.0.0).</w:t>
            </w:r>
          </w:p>
        </w:tc>
      </w:tr>
      <w:tr>
        <w:tc>
          <w:tcPr>
            <w:tcW w:type="dxa" w:w="2160"/>
            <w:shd w:val="clear" w:color="auto" w:fill="FFFFFF"/>
          </w:tcPr>
          <w:p>
            <w:pPr>
              <w:spacing w:before="60" w:after="60"/>
            </w:pPr>
            <w:r>
              <w:rPr>
                <w:sz w:val="19"/>
              </w:rPr>
              <w:t>startDate</w:t>
            </w:r>
          </w:p>
        </w:tc>
        <w:tc>
          <w:tcPr>
            <w:tcW w:type="dxa" w:w="1152"/>
            <w:shd w:val="clear" w:color="auto" w:fill="FFFFFF"/>
          </w:tcPr>
          <w:p>
            <w:pPr>
              <w:spacing w:before="60" w:after="60"/>
            </w:pPr>
            <w:r>
              <w:rPr>
                <w:sz w:val="19"/>
              </w:rPr>
              <w:t>YYYY-MM-DD</w:t>
            </w:r>
          </w:p>
        </w:tc>
        <w:tc>
          <w:tcPr>
            <w:tcW w:type="dxa" w:w="1872"/>
            <w:shd w:val="clear" w:color="auto" w:fill="FFFFFF"/>
          </w:tcPr>
          <w:p>
            <w:pPr>
              <w:spacing w:before="60" w:after="60"/>
            </w:pPr>
            <w:r>
              <w:rPr>
                <w:sz w:val="19"/>
              </w:rPr>
            </w:r>
          </w:p>
        </w:tc>
        <w:tc>
          <w:tcPr>
            <w:tcW w:type="dxa" w:w="1296"/>
            <w:shd w:val="clear" w:color="auto" w:fill="FFFFFF"/>
          </w:tcPr>
          <w:p>
            <w:pPr>
              <w:spacing w:before="60" w:after="60"/>
            </w:pPr>
            <w:r>
              <w:rPr>
                <w:sz w:val="19"/>
              </w:rPr>
            </w:r>
          </w:p>
        </w:tc>
        <w:tc>
          <w:tcPr>
            <w:tcW w:type="dxa" w:w="3024"/>
            <w:shd w:val="clear" w:color="auto" w:fill="FFFFFF"/>
          </w:tcPr>
          <w:p>
            <w:pPr>
              <w:spacing w:before="60" w:after="60"/>
            </w:pPr>
            <w:r>
              <w:rPr>
                <w:sz w:val="19"/>
              </w:rPr>
              <w:t>Current planned start date.</w:t>
            </w:r>
          </w:p>
        </w:tc>
      </w:tr>
      <w:tr>
        <w:tc>
          <w:tcPr>
            <w:tcW w:type="dxa" w:w="2160"/>
            <w:shd w:val="clear" w:color="auto" w:fill="F8F9FA"/>
          </w:tcPr>
          <w:p>
            <w:pPr>
              <w:spacing w:before="60" w:after="60"/>
            </w:pPr>
            <w:r>
              <w:rPr>
                <w:sz w:val="19"/>
              </w:rPr>
              <w:t>dueDate</w:t>
            </w:r>
          </w:p>
        </w:tc>
        <w:tc>
          <w:tcPr>
            <w:tcW w:type="dxa" w:w="1152"/>
            <w:shd w:val="clear" w:color="auto" w:fill="F8F9FA"/>
          </w:tcPr>
          <w:p>
            <w:pPr>
              <w:spacing w:before="60" w:after="60"/>
            </w:pPr>
            <w:r>
              <w:rPr>
                <w:sz w:val="19"/>
              </w:rPr>
              <w:t>YYYY-MM-DD</w:t>
            </w:r>
          </w:p>
        </w:tc>
        <w:tc>
          <w:tcPr>
            <w:tcW w:type="dxa" w:w="1872"/>
            <w:shd w:val="clear" w:color="auto" w:fill="F8F9FA"/>
          </w:tcPr>
          <w:p>
            <w:pPr>
              <w:spacing w:before="60" w:after="60"/>
            </w:pPr>
            <w:r>
              <w:rPr>
                <w:sz w:val="19"/>
              </w:rPr>
            </w:r>
          </w:p>
        </w:tc>
        <w:tc>
          <w:tcPr>
            <w:tcW w:type="dxa" w:w="1296"/>
            <w:shd w:val="clear" w:color="auto" w:fill="F8F9FA"/>
          </w:tcPr>
          <w:p>
            <w:pPr>
              <w:spacing w:before="60" w:after="60"/>
            </w:pPr>
            <w:r>
              <w:rPr>
                <w:sz w:val="19"/>
              </w:rPr>
            </w:r>
          </w:p>
        </w:tc>
        <w:tc>
          <w:tcPr>
            <w:tcW w:type="dxa" w:w="3024"/>
            <w:shd w:val="clear" w:color="auto" w:fill="F8F9FA"/>
          </w:tcPr>
          <w:p>
            <w:pPr>
              <w:spacing w:before="60" w:after="60"/>
            </w:pPr>
            <w:r>
              <w:rPr>
                <w:sz w:val="19"/>
              </w:rPr>
              <w:t>Current planned due date.</w:t>
            </w:r>
          </w:p>
        </w:tc>
      </w:tr>
      <w:tr>
        <w:tc>
          <w:tcPr>
            <w:tcW w:type="dxa" w:w="2160"/>
            <w:shd w:val="clear" w:color="auto" w:fill="FFFFFF"/>
          </w:tcPr>
          <w:p>
            <w:pPr>
              <w:spacing w:before="60" w:after="60"/>
            </w:pPr>
            <w:r>
              <w:rPr>
                <w:sz w:val="19"/>
              </w:rPr>
              <w:t>actCompletionDate</w:t>
            </w:r>
          </w:p>
        </w:tc>
        <w:tc>
          <w:tcPr>
            <w:tcW w:type="dxa" w:w="1152"/>
            <w:shd w:val="clear" w:color="auto" w:fill="FFFFFF"/>
          </w:tcPr>
          <w:p>
            <w:pPr>
              <w:spacing w:before="60" w:after="60"/>
            </w:pPr>
            <w:r>
              <w:rPr>
                <w:sz w:val="19"/>
              </w:rPr>
              <w:t>YYYY-MM-DD</w:t>
            </w:r>
          </w:p>
        </w:tc>
        <w:tc>
          <w:tcPr>
            <w:tcW w:type="dxa" w:w="1872"/>
            <w:shd w:val="clear" w:color="auto" w:fill="FFFFFF"/>
          </w:tcPr>
          <w:p>
            <w:pPr>
              <w:spacing w:before="60" w:after="60"/>
            </w:pPr>
            <w:r>
              <w:rPr>
                <w:sz w:val="19"/>
              </w:rPr>
            </w:r>
          </w:p>
        </w:tc>
        <w:tc>
          <w:tcPr>
            <w:tcW w:type="dxa" w:w="1296"/>
            <w:shd w:val="clear" w:color="auto" w:fill="FFFFFF"/>
          </w:tcPr>
          <w:p>
            <w:pPr>
              <w:spacing w:before="60" w:after="60"/>
            </w:pPr>
            <w:r>
              <w:rPr>
                <w:sz w:val="19"/>
              </w:rPr>
            </w:r>
          </w:p>
        </w:tc>
        <w:tc>
          <w:tcPr>
            <w:tcW w:type="dxa" w:w="3024"/>
            <w:shd w:val="clear" w:color="auto" w:fill="FFFFFF"/>
          </w:tcPr>
          <w:p>
            <w:pPr>
              <w:spacing w:before="60" w:after="60"/>
            </w:pPr>
            <w:r>
              <w:rPr>
                <w:sz w:val="19"/>
              </w:rPr>
              <w:t>Actual date work was completed (null if incomplete).</w:t>
            </w:r>
          </w:p>
        </w:tc>
      </w:tr>
      <w:tr>
        <w:tc>
          <w:tcPr>
            <w:tcW w:type="dxa" w:w="2160"/>
            <w:shd w:val="clear" w:color="auto" w:fill="F8F9FA"/>
          </w:tcPr>
          <w:p>
            <w:pPr>
              <w:spacing w:before="60" w:after="60"/>
            </w:pPr>
            <w:r>
              <w:rPr>
                <w:sz w:val="19"/>
              </w:rPr>
              <w:t>baselineStartDate</w:t>
            </w:r>
          </w:p>
        </w:tc>
        <w:tc>
          <w:tcPr>
            <w:tcW w:type="dxa" w:w="1152"/>
            <w:shd w:val="clear" w:color="auto" w:fill="F8F9FA"/>
          </w:tcPr>
          <w:p>
            <w:pPr>
              <w:spacing w:before="60" w:after="60"/>
            </w:pPr>
            <w:r>
              <w:rPr>
                <w:sz w:val="19"/>
              </w:rPr>
              <w:t>YYYY-MM-DD</w:t>
            </w:r>
          </w:p>
        </w:tc>
        <w:tc>
          <w:tcPr>
            <w:tcW w:type="dxa" w:w="1872"/>
            <w:shd w:val="clear" w:color="auto" w:fill="F8F9FA"/>
          </w:tcPr>
          <w:p>
            <w:pPr>
              <w:spacing w:before="60" w:after="60"/>
            </w:pPr>
            <w:r>
              <w:rPr>
                <w:sz w:val="19"/>
              </w:rPr>
              <w:t>Immutable post-capture</w:t>
            </w:r>
          </w:p>
        </w:tc>
        <w:tc>
          <w:tcPr>
            <w:tcW w:type="dxa" w:w="1296"/>
            <w:shd w:val="clear" w:color="auto" w:fill="F8F9FA"/>
          </w:tcPr>
          <w:p>
            <w:pPr>
              <w:spacing w:before="60" w:after="60"/>
            </w:pPr>
            <w:r>
              <w:rPr>
                <w:sz w:val="19"/>
              </w:rPr>
            </w:r>
          </w:p>
        </w:tc>
        <w:tc>
          <w:tcPr>
            <w:tcW w:type="dxa" w:w="3024"/>
            <w:shd w:val="clear" w:color="auto" w:fill="F8F9FA"/>
          </w:tcPr>
          <w:p>
            <w:pPr>
              <w:spacing w:before="60" w:after="60"/>
            </w:pPr>
            <w:r>
              <w:rPr>
                <w:sz w:val="19"/>
              </w:rPr>
              <w:t>Frozen baseline start date.</w:t>
            </w:r>
          </w:p>
        </w:tc>
      </w:tr>
      <w:tr>
        <w:tc>
          <w:tcPr>
            <w:tcW w:type="dxa" w:w="2160"/>
            <w:shd w:val="clear" w:color="auto" w:fill="FFFFFF"/>
          </w:tcPr>
          <w:p>
            <w:pPr>
              <w:spacing w:before="60" w:after="60"/>
            </w:pPr>
            <w:r>
              <w:rPr>
                <w:sz w:val="19"/>
              </w:rPr>
              <w:t>baselineDueDate</w:t>
            </w:r>
          </w:p>
        </w:tc>
        <w:tc>
          <w:tcPr>
            <w:tcW w:type="dxa" w:w="1152"/>
            <w:shd w:val="clear" w:color="auto" w:fill="FFFFFF"/>
          </w:tcPr>
          <w:p>
            <w:pPr>
              <w:spacing w:before="60" w:after="60"/>
            </w:pPr>
            <w:r>
              <w:rPr>
                <w:sz w:val="19"/>
              </w:rPr>
              <w:t>YYYY-MM-DD</w:t>
            </w:r>
          </w:p>
        </w:tc>
        <w:tc>
          <w:tcPr>
            <w:tcW w:type="dxa" w:w="1872"/>
            <w:shd w:val="clear" w:color="auto" w:fill="FFFFFF"/>
          </w:tcPr>
          <w:p>
            <w:pPr>
              <w:spacing w:before="60" w:after="60"/>
            </w:pPr>
            <w:r>
              <w:rPr>
                <w:sz w:val="19"/>
              </w:rPr>
              <w:t>Immutable post-capture</w:t>
            </w:r>
          </w:p>
        </w:tc>
        <w:tc>
          <w:tcPr>
            <w:tcW w:type="dxa" w:w="1296"/>
            <w:shd w:val="clear" w:color="auto" w:fill="FFFFFF"/>
          </w:tcPr>
          <w:p>
            <w:pPr>
              <w:spacing w:before="60" w:after="60"/>
            </w:pPr>
            <w:r>
              <w:rPr>
                <w:sz w:val="19"/>
              </w:rPr>
            </w:r>
          </w:p>
        </w:tc>
        <w:tc>
          <w:tcPr>
            <w:tcW w:type="dxa" w:w="3024"/>
            <w:shd w:val="clear" w:color="auto" w:fill="FFFFFF"/>
          </w:tcPr>
          <w:p>
            <w:pPr>
              <w:spacing w:before="60" w:after="60"/>
            </w:pPr>
            <w:r>
              <w:rPr>
                <w:sz w:val="19"/>
              </w:rPr>
              <w:t>Frozen baseline due date.</w:t>
            </w:r>
          </w:p>
        </w:tc>
      </w:tr>
      <w:tr>
        <w:tc>
          <w:tcPr>
            <w:tcW w:type="dxa" w:w="2160"/>
            <w:shd w:val="clear" w:color="auto" w:fill="F8F9FA"/>
          </w:tcPr>
          <w:p>
            <w:pPr>
              <w:spacing w:before="60" w:after="60"/>
            </w:pPr>
            <w:r>
              <w:rPr>
                <w:sz w:val="19"/>
              </w:rPr>
              <w:t>forecastDueDate</w:t>
            </w:r>
          </w:p>
        </w:tc>
        <w:tc>
          <w:tcPr>
            <w:tcW w:type="dxa" w:w="1152"/>
            <w:shd w:val="clear" w:color="auto" w:fill="F8F9FA"/>
          </w:tcPr>
          <w:p>
            <w:pPr>
              <w:spacing w:before="60" w:after="60"/>
            </w:pPr>
            <w:r>
              <w:rPr>
                <w:sz w:val="19"/>
              </w:rPr>
              <w:t>YYYY-MM-DD</w:t>
            </w:r>
          </w:p>
        </w:tc>
        <w:tc>
          <w:tcPr>
            <w:tcW w:type="dxa" w:w="1872"/>
            <w:shd w:val="clear" w:color="auto" w:fill="F8F9FA"/>
          </w:tcPr>
          <w:p>
            <w:pPr>
              <w:spacing w:before="60" w:after="60"/>
            </w:pPr>
            <w:r>
              <w:rPr>
                <w:sz w:val="19"/>
              </w:rPr>
              <w:t>System computed</w:t>
            </w:r>
          </w:p>
        </w:tc>
        <w:tc>
          <w:tcPr>
            <w:tcW w:type="dxa" w:w="1296"/>
            <w:shd w:val="clear" w:color="auto" w:fill="F8F9FA"/>
          </w:tcPr>
          <w:p>
            <w:pPr>
              <w:spacing w:before="60" w:after="60"/>
            </w:pPr>
            <w:r>
              <w:rPr>
                <w:sz w:val="19"/>
              </w:rPr>
            </w:r>
          </w:p>
        </w:tc>
        <w:tc>
          <w:tcPr>
            <w:tcW w:type="dxa" w:w="3024"/>
            <w:shd w:val="clear" w:color="auto" w:fill="F8F9FA"/>
          </w:tcPr>
          <w:p>
            <w:pPr>
              <w:spacing w:before="60" w:after="60"/>
            </w:pPr>
            <w:r>
              <w:rPr>
                <w:sz w:val="19"/>
              </w:rPr>
              <w:t>Velocity-based projected completion date.</w:t>
            </w:r>
          </w:p>
        </w:tc>
      </w:tr>
      <w:tr>
        <w:tc>
          <w:tcPr>
            <w:tcW w:type="dxa" w:w="2160"/>
            <w:shd w:val="clear" w:color="auto" w:fill="FFFFFF"/>
          </w:tcPr>
          <w:p>
            <w:pPr>
              <w:spacing w:before="60" w:after="60"/>
            </w:pPr>
            <w:r>
              <w:rPr>
                <w:sz w:val="19"/>
              </w:rPr>
              <w:t>slippageReason</w:t>
            </w:r>
          </w:p>
        </w:tc>
        <w:tc>
          <w:tcPr>
            <w:tcW w:type="dxa" w:w="1152"/>
            <w:shd w:val="clear" w:color="auto" w:fill="FFFFFF"/>
          </w:tcPr>
          <w:p>
            <w:pPr>
              <w:spacing w:before="60" w:after="60"/>
            </w:pPr>
            <w:r>
              <w:rPr>
                <w:sz w:val="19"/>
              </w:rPr>
              <w:t>string</w:t>
            </w:r>
          </w:p>
        </w:tc>
        <w:tc>
          <w:tcPr>
            <w:tcW w:type="dxa" w:w="1872"/>
            <w:shd w:val="clear" w:color="auto" w:fill="FFFFFF"/>
          </w:tcPr>
          <w:p>
            <w:pPr>
              <w:spacing w:before="60" w:after="60"/>
            </w:pPr>
            <w:r>
              <w:rPr>
                <w:sz w:val="19"/>
              </w:rPr>
            </w:r>
          </w:p>
        </w:tc>
        <w:tc>
          <w:tcPr>
            <w:tcW w:type="dxa" w:w="1296"/>
            <w:shd w:val="clear" w:color="auto" w:fill="FFFFFF"/>
          </w:tcPr>
          <w:p>
            <w:pPr>
              <w:spacing w:before="60" w:after="60"/>
            </w:pPr>
            <w:r>
              <w:rPr>
                <w:sz w:val="19"/>
              </w:rPr>
            </w:r>
          </w:p>
        </w:tc>
        <w:tc>
          <w:tcPr>
            <w:tcW w:type="dxa" w:w="3024"/>
            <w:shd w:val="clear" w:color="auto" w:fill="FFFFFF"/>
          </w:tcPr>
          <w:p>
            <w:pPr>
              <w:spacing w:before="60" w:after="60"/>
            </w:pPr>
            <w:r>
              <w:rPr>
                <w:sz w:val="19"/>
              </w:rPr>
              <w:t>Free-text explanation for schedule slippage beyond baseline.</w:t>
            </w:r>
          </w:p>
        </w:tc>
      </w:tr>
      <w:tr>
        <w:tc>
          <w:tcPr>
            <w:tcW w:type="dxa" w:w="2160"/>
            <w:shd w:val="clear" w:color="auto" w:fill="F8F9FA"/>
          </w:tcPr>
          <w:p>
            <w:pPr>
              <w:spacing w:before="60" w:after="60"/>
            </w:pPr>
            <w:r>
              <w:rPr>
                <w:sz w:val="19"/>
              </w:rPr>
              <w:t>complexity</w:t>
            </w:r>
          </w:p>
        </w:tc>
        <w:tc>
          <w:tcPr>
            <w:tcW w:type="dxa" w:w="1152"/>
            <w:shd w:val="clear" w:color="auto" w:fill="F8F9FA"/>
          </w:tcPr>
          <w:p>
            <w:pPr>
              <w:spacing w:before="60" w:after="60"/>
            </w:pPr>
            <w:r>
              <w:rPr>
                <w:sz w:val="19"/>
              </w:rPr>
              <w:t>string</w:t>
            </w:r>
          </w:p>
        </w:tc>
        <w:tc>
          <w:tcPr>
            <w:tcW w:type="dxa" w:w="1872"/>
            <w:shd w:val="clear" w:color="auto" w:fill="F8F9FA"/>
          </w:tcPr>
          <w:p>
            <w:pPr>
              <w:spacing w:before="60" w:after="60"/>
            </w:pPr>
            <w:r>
              <w:rPr>
                <w:sz w:val="19"/>
              </w:rPr>
              <w:t>Enum</w:t>
            </w:r>
          </w:p>
        </w:tc>
        <w:tc>
          <w:tcPr>
            <w:tcW w:type="dxa" w:w="1296"/>
            <w:shd w:val="clear" w:color="auto" w:fill="F8F9FA"/>
          </w:tcPr>
          <w:p>
            <w:pPr>
              <w:spacing w:before="60" w:after="60"/>
            </w:pPr>
            <w:r>
              <w:rPr>
                <w:sz w:val="19"/>
              </w:rPr>
              <w:t>Medium</w:t>
            </w:r>
          </w:p>
        </w:tc>
        <w:tc>
          <w:tcPr>
            <w:tcW w:type="dxa" w:w="3024"/>
            <w:shd w:val="clear" w:color="auto" w:fill="F8F9FA"/>
          </w:tcPr>
          <w:p>
            <w:pPr>
              <w:spacing w:before="60" w:after="60"/>
            </w:pPr>
            <w:r>
              <w:rPr>
                <w:sz w:val="19"/>
              </w:rPr>
              <w:t>Easy (0.5x) / Medium (1.0x) / Complex (1.5x).</w:t>
            </w:r>
          </w:p>
        </w:tc>
      </w:tr>
      <w:tr>
        <w:tc>
          <w:tcPr>
            <w:tcW w:type="dxa" w:w="2160"/>
            <w:shd w:val="clear" w:color="auto" w:fill="FFFFFF"/>
          </w:tcPr>
          <w:p>
            <w:pPr>
              <w:spacing w:before="60" w:after="60"/>
            </w:pPr>
            <w:r>
              <w:rPr>
                <w:sz w:val="19"/>
              </w:rPr>
              <w:t>progress</w:t>
            </w:r>
          </w:p>
        </w:tc>
        <w:tc>
          <w:tcPr>
            <w:tcW w:type="dxa" w:w="1152"/>
            <w:shd w:val="clear" w:color="auto" w:fill="FFFFFF"/>
          </w:tcPr>
          <w:p>
            <w:pPr>
              <w:spacing w:before="60" w:after="60"/>
            </w:pPr>
            <w:r>
              <w:rPr>
                <w:sz w:val="19"/>
              </w:rPr>
              <w:t>number</w:t>
            </w:r>
          </w:p>
        </w:tc>
        <w:tc>
          <w:tcPr>
            <w:tcW w:type="dxa" w:w="1872"/>
            <w:shd w:val="clear" w:color="auto" w:fill="FFFFFF"/>
          </w:tcPr>
          <w:p>
            <w:pPr>
              <w:spacing w:before="60" w:after="60"/>
            </w:pPr>
            <w:r>
              <w:rPr>
                <w:sz w:val="19"/>
              </w:rPr>
              <w:t>0-100</w:t>
            </w:r>
          </w:p>
        </w:tc>
        <w:tc>
          <w:tcPr>
            <w:tcW w:type="dxa" w:w="1296"/>
            <w:shd w:val="clear" w:color="auto" w:fill="FFFFFF"/>
          </w:tcPr>
          <w:p>
            <w:pPr>
              <w:spacing w:before="60" w:after="60"/>
            </w:pPr>
            <w:r>
              <w:rPr>
                <w:sz w:val="19"/>
              </w:rPr>
              <w:t>0</w:t>
            </w:r>
          </w:p>
        </w:tc>
        <w:tc>
          <w:tcPr>
            <w:tcW w:type="dxa" w:w="3024"/>
            <w:shd w:val="clear" w:color="auto" w:fill="FFFFFF"/>
          </w:tcPr>
          <w:p>
            <w:pPr>
              <w:spacing w:before="60" w:after="60"/>
            </w:pPr>
            <w:r>
              <w:rPr>
                <w:sz w:val="19"/>
              </w:rPr>
              <w:t>Percentage completion. Aggregated from subtasks if present.</w:t>
            </w:r>
          </w:p>
        </w:tc>
      </w:tr>
      <w:tr>
        <w:tc>
          <w:tcPr>
            <w:tcW w:type="dxa" w:w="2160"/>
            <w:shd w:val="clear" w:color="auto" w:fill="F8F9FA"/>
          </w:tcPr>
          <w:p>
            <w:pPr>
              <w:spacing w:before="60" w:after="60"/>
            </w:pPr>
            <w:r>
              <w:rPr>
                <w:sz w:val="19"/>
              </w:rPr>
              <w:t>estEffort</w:t>
            </w:r>
          </w:p>
        </w:tc>
        <w:tc>
          <w:tcPr>
            <w:tcW w:type="dxa" w:w="1152"/>
            <w:shd w:val="clear" w:color="auto" w:fill="F8F9FA"/>
          </w:tcPr>
          <w:p>
            <w:pPr>
              <w:spacing w:before="60" w:after="60"/>
            </w:pPr>
            <w:r>
              <w:rPr>
                <w:sz w:val="19"/>
              </w:rPr>
              <w:t>number</w:t>
            </w:r>
          </w:p>
        </w:tc>
        <w:tc>
          <w:tcPr>
            <w:tcW w:type="dxa" w:w="1872"/>
            <w:shd w:val="clear" w:color="auto" w:fill="F8F9FA"/>
          </w:tcPr>
          <w:p>
            <w:pPr>
              <w:spacing w:before="60" w:after="60"/>
            </w:pPr>
            <w:r>
              <w:rPr>
                <w:sz w:val="19"/>
              </w:rPr>
              <w:t>&gt;= 0</w:t>
            </w:r>
          </w:p>
        </w:tc>
        <w:tc>
          <w:tcPr>
            <w:tcW w:type="dxa" w:w="1296"/>
            <w:shd w:val="clear" w:color="auto" w:fill="F8F9FA"/>
          </w:tcPr>
          <w:p>
            <w:pPr>
              <w:spacing w:before="60" w:after="60"/>
            </w:pPr>
            <w:r>
              <w:rPr>
                <w:sz w:val="19"/>
              </w:rPr>
              <w:t>0</w:t>
            </w:r>
          </w:p>
        </w:tc>
        <w:tc>
          <w:tcPr>
            <w:tcW w:type="dxa" w:w="3024"/>
            <w:shd w:val="clear" w:color="auto" w:fill="F8F9FA"/>
          </w:tcPr>
          <w:p>
            <w:pPr>
              <w:spacing w:before="60" w:after="60"/>
            </w:pPr>
            <w:r>
              <w:rPr>
                <w:sz w:val="19"/>
              </w:rPr>
              <w:t>Estimated effort in active effort unit.</w:t>
            </w:r>
          </w:p>
        </w:tc>
      </w:tr>
      <w:tr>
        <w:tc>
          <w:tcPr>
            <w:tcW w:type="dxa" w:w="2160"/>
            <w:shd w:val="clear" w:color="auto" w:fill="FFFFFF"/>
          </w:tcPr>
          <w:p>
            <w:pPr>
              <w:spacing w:before="60" w:after="60"/>
            </w:pPr>
            <w:r>
              <w:rPr>
                <w:sz w:val="19"/>
              </w:rPr>
              <w:t>actEffort</w:t>
            </w:r>
          </w:p>
        </w:tc>
        <w:tc>
          <w:tcPr>
            <w:tcW w:type="dxa" w:w="1152"/>
            <w:shd w:val="clear" w:color="auto" w:fill="FFFFFF"/>
          </w:tcPr>
          <w:p>
            <w:pPr>
              <w:spacing w:before="60" w:after="60"/>
            </w:pPr>
            <w:r>
              <w:rPr>
                <w:sz w:val="19"/>
              </w:rPr>
              <w:t>number</w:t>
            </w:r>
          </w:p>
        </w:tc>
        <w:tc>
          <w:tcPr>
            <w:tcW w:type="dxa" w:w="1872"/>
            <w:shd w:val="clear" w:color="auto" w:fill="FFFFFF"/>
          </w:tcPr>
          <w:p>
            <w:pPr>
              <w:spacing w:before="60" w:after="60"/>
            </w:pPr>
            <w:r>
              <w:rPr>
                <w:sz w:val="19"/>
              </w:rPr>
              <w:t>&gt;= 0</w:t>
            </w:r>
          </w:p>
        </w:tc>
        <w:tc>
          <w:tcPr>
            <w:tcW w:type="dxa" w:w="1296"/>
            <w:shd w:val="clear" w:color="auto" w:fill="FFFFFF"/>
          </w:tcPr>
          <w:p>
            <w:pPr>
              <w:spacing w:before="60" w:after="60"/>
            </w:pPr>
            <w:r>
              <w:rPr>
                <w:sz w:val="19"/>
              </w:rPr>
              <w:t>0</w:t>
            </w:r>
          </w:p>
        </w:tc>
        <w:tc>
          <w:tcPr>
            <w:tcW w:type="dxa" w:w="3024"/>
            <w:shd w:val="clear" w:color="auto" w:fill="FFFFFF"/>
          </w:tcPr>
          <w:p>
            <w:pPr>
              <w:spacing w:before="60" w:after="60"/>
            </w:pPr>
            <w:r>
              <w:rPr>
                <w:sz w:val="19"/>
              </w:rPr>
              <w:t>Actual logged effort in active effort unit.</w:t>
            </w:r>
          </w:p>
        </w:tc>
      </w:tr>
      <w:tr>
        <w:tc>
          <w:tcPr>
            <w:tcW w:type="dxa" w:w="2160"/>
            <w:shd w:val="clear" w:color="auto" w:fill="F8F9FA"/>
          </w:tcPr>
          <w:p>
            <w:pPr>
              <w:spacing w:before="60" w:after="60"/>
            </w:pPr>
            <w:r>
              <w:rPr>
                <w:sz w:val="19"/>
              </w:rPr>
              <w:t>baselineEffort</w:t>
            </w:r>
          </w:p>
        </w:tc>
        <w:tc>
          <w:tcPr>
            <w:tcW w:type="dxa" w:w="1152"/>
            <w:shd w:val="clear" w:color="auto" w:fill="F8F9FA"/>
          </w:tcPr>
          <w:p>
            <w:pPr>
              <w:spacing w:before="60" w:after="60"/>
            </w:pPr>
            <w:r>
              <w:rPr>
                <w:sz w:val="19"/>
              </w:rPr>
              <w:t>number</w:t>
            </w:r>
          </w:p>
        </w:tc>
        <w:tc>
          <w:tcPr>
            <w:tcW w:type="dxa" w:w="1872"/>
            <w:shd w:val="clear" w:color="auto" w:fill="F8F9FA"/>
          </w:tcPr>
          <w:p>
            <w:pPr>
              <w:spacing w:before="60" w:after="60"/>
            </w:pPr>
            <w:r>
              <w:rPr>
                <w:sz w:val="19"/>
              </w:rPr>
              <w:t>&gt;= 0</w:t>
            </w:r>
          </w:p>
        </w:tc>
        <w:tc>
          <w:tcPr>
            <w:tcW w:type="dxa" w:w="1296"/>
            <w:shd w:val="clear" w:color="auto" w:fill="F8F9FA"/>
          </w:tcPr>
          <w:p>
            <w:pPr>
              <w:spacing w:before="60" w:after="60"/>
            </w:pPr>
            <w:r>
              <w:rPr>
                <w:sz w:val="19"/>
              </w:rPr>
              <w:t>0</w:t>
            </w:r>
          </w:p>
        </w:tc>
        <w:tc>
          <w:tcPr>
            <w:tcW w:type="dxa" w:w="3024"/>
            <w:shd w:val="clear" w:color="auto" w:fill="F8F9FA"/>
          </w:tcPr>
          <w:p>
            <w:pPr>
              <w:spacing w:before="60" w:after="60"/>
            </w:pPr>
            <w:r>
              <w:rPr>
                <w:sz w:val="19"/>
              </w:rPr>
              <w:t>Baseline effort captured at snapshot time.</w:t>
            </w:r>
          </w:p>
        </w:tc>
      </w:tr>
      <w:tr>
        <w:tc>
          <w:tcPr>
            <w:tcW w:type="dxa" w:w="2160"/>
            <w:shd w:val="clear" w:color="auto" w:fill="FFFFFF"/>
          </w:tcPr>
          <w:p>
            <w:pPr>
              <w:spacing w:before="60" w:after="60"/>
            </w:pPr>
            <w:r>
              <w:rPr>
                <w:sz w:val="19"/>
              </w:rPr>
              <w:t>dependsOn</w:t>
            </w:r>
          </w:p>
        </w:tc>
        <w:tc>
          <w:tcPr>
            <w:tcW w:type="dxa" w:w="1152"/>
            <w:shd w:val="clear" w:color="auto" w:fill="FFFFFF"/>
          </w:tcPr>
          <w:p>
            <w:pPr>
              <w:spacing w:before="60" w:after="60"/>
            </w:pPr>
            <w:r>
              <w:rPr>
                <w:sz w:val="19"/>
              </w:rPr>
              <w:t>string[]</w:t>
            </w:r>
          </w:p>
        </w:tc>
        <w:tc>
          <w:tcPr>
            <w:tcW w:type="dxa" w:w="1872"/>
            <w:shd w:val="clear" w:color="auto" w:fill="FFFFFF"/>
          </w:tcPr>
          <w:p>
            <w:pPr>
              <w:spacing w:before="60" w:after="60"/>
            </w:pPr>
            <w:r>
              <w:rPr>
                <w:sz w:val="19"/>
              </w:rPr>
              <w:t>Task IDs</w:t>
            </w:r>
          </w:p>
        </w:tc>
        <w:tc>
          <w:tcPr>
            <w:tcW w:type="dxa" w:w="1296"/>
            <w:shd w:val="clear" w:color="auto" w:fill="FFFFFF"/>
          </w:tcPr>
          <w:p>
            <w:pPr>
              <w:spacing w:before="60" w:after="60"/>
            </w:pPr>
            <w:r>
              <w:rPr>
                <w:sz w:val="19"/>
              </w:rPr>
              <w:t>[]</w:t>
            </w:r>
          </w:p>
        </w:tc>
        <w:tc>
          <w:tcPr>
            <w:tcW w:type="dxa" w:w="3024"/>
            <w:shd w:val="clear" w:color="auto" w:fill="FFFFFF"/>
          </w:tcPr>
          <w:p>
            <w:pPr>
              <w:spacing w:before="60" w:after="60"/>
            </w:pPr>
            <w:r>
              <w:rPr>
                <w:sz w:val="19"/>
              </w:rPr>
              <w:t>Array of prerequisite Task IDs. Must be acyclic.</w:t>
            </w:r>
          </w:p>
        </w:tc>
      </w:tr>
      <w:tr>
        <w:tc>
          <w:tcPr>
            <w:tcW w:type="dxa" w:w="2160"/>
            <w:shd w:val="clear" w:color="auto" w:fill="F8F9FA"/>
          </w:tcPr>
          <w:p>
            <w:pPr>
              <w:spacing w:before="60" w:after="60"/>
            </w:pPr>
            <w:r>
              <w:rPr>
                <w:sz w:val="19"/>
              </w:rPr>
              <w:t>notes</w:t>
            </w:r>
          </w:p>
        </w:tc>
        <w:tc>
          <w:tcPr>
            <w:tcW w:type="dxa" w:w="1152"/>
            <w:shd w:val="clear" w:color="auto" w:fill="F8F9FA"/>
          </w:tcPr>
          <w:p>
            <w:pPr>
              <w:spacing w:before="60" w:after="60"/>
            </w:pPr>
            <w:r>
              <w:rPr>
                <w:sz w:val="19"/>
              </w:rPr>
              <w:t>string</w:t>
            </w:r>
          </w:p>
        </w:tc>
        <w:tc>
          <w:tcPr>
            <w:tcW w:type="dxa" w:w="1872"/>
            <w:shd w:val="clear" w:color="auto" w:fill="F8F9FA"/>
          </w:tcPr>
          <w:p>
            <w:pPr>
              <w:spacing w:before="60" w:after="60"/>
            </w:pPr>
            <w:r>
              <w:rPr>
                <w:sz w:val="19"/>
              </w:rPr>
            </w:r>
          </w:p>
        </w:tc>
        <w:tc>
          <w:tcPr>
            <w:tcW w:type="dxa" w:w="1296"/>
            <w:shd w:val="clear" w:color="auto" w:fill="F8F9FA"/>
          </w:tcPr>
          <w:p>
            <w:pPr>
              <w:spacing w:before="60" w:after="60"/>
            </w:pPr>
            <w:r>
              <w:rPr>
                <w:sz w:val="19"/>
              </w:rPr>
            </w:r>
          </w:p>
        </w:tc>
        <w:tc>
          <w:tcPr>
            <w:tcW w:type="dxa" w:w="3024"/>
            <w:shd w:val="clear" w:color="auto" w:fill="F8F9FA"/>
          </w:tcPr>
          <w:p>
            <w:pPr>
              <w:spacing w:before="60" w:after="60"/>
            </w:pPr>
            <w:r>
              <w:rPr>
                <w:sz w:val="19"/>
              </w:rPr>
              <w:t>Multi-line task description and notes.</w:t>
            </w:r>
          </w:p>
        </w:tc>
      </w:tr>
      <w:tr>
        <w:tc>
          <w:tcPr>
            <w:tcW w:type="dxa" w:w="2160"/>
            <w:shd w:val="clear" w:color="auto" w:fill="FFFFFF"/>
          </w:tcPr>
          <w:p>
            <w:pPr>
              <w:spacing w:before="60" w:after="60"/>
            </w:pPr>
            <w:r>
              <w:rPr>
                <w:sz w:val="19"/>
              </w:rPr>
              <w:t>subtasks</w:t>
            </w:r>
          </w:p>
        </w:tc>
        <w:tc>
          <w:tcPr>
            <w:tcW w:type="dxa" w:w="1152"/>
            <w:shd w:val="clear" w:color="auto" w:fill="FFFFFF"/>
          </w:tcPr>
          <w:p>
            <w:pPr>
              <w:spacing w:before="60" w:after="60"/>
            </w:pPr>
            <w:r>
              <w:rPr>
                <w:sz w:val="19"/>
              </w:rPr>
              <w:t>Subtask[]</w:t>
            </w:r>
          </w:p>
        </w:tc>
        <w:tc>
          <w:tcPr>
            <w:tcW w:type="dxa" w:w="1872"/>
            <w:shd w:val="clear" w:color="auto" w:fill="FFFFFF"/>
          </w:tcPr>
          <w:p>
            <w:pPr>
              <w:spacing w:before="60" w:after="60"/>
            </w:pPr>
            <w:r>
              <w:rPr>
                <w:sz w:val="19"/>
              </w:rPr>
            </w:r>
          </w:p>
        </w:tc>
        <w:tc>
          <w:tcPr>
            <w:tcW w:type="dxa" w:w="1296"/>
            <w:shd w:val="clear" w:color="auto" w:fill="FFFFFF"/>
          </w:tcPr>
          <w:p>
            <w:pPr>
              <w:spacing w:before="60" w:after="60"/>
            </w:pPr>
            <w:r>
              <w:rPr>
                <w:sz w:val="19"/>
              </w:rPr>
              <w:t>[]</w:t>
            </w:r>
          </w:p>
        </w:tc>
        <w:tc>
          <w:tcPr>
            <w:tcW w:type="dxa" w:w="3024"/>
            <w:shd w:val="clear" w:color="auto" w:fill="FFFFFF"/>
          </w:tcPr>
          <w:p>
            <w:pPr>
              <w:spacing w:before="60" w:after="60"/>
            </w:pPr>
            <w:r>
              <w:rPr>
                <w:sz w:val="19"/>
              </w:rPr>
              <w:t>Array of child step/screen items.</w:t>
            </w:r>
          </w:p>
        </w:tc>
      </w:tr>
      <w:tr>
        <w:tc>
          <w:tcPr>
            <w:tcW w:type="dxa" w:w="2160"/>
            <w:shd w:val="clear" w:color="auto" w:fill="F8F9FA"/>
          </w:tcPr>
          <w:p>
            <w:pPr>
              <w:spacing w:before="60" w:after="60"/>
            </w:pPr>
            <w:r>
              <w:rPr>
                <w:sz w:val="19"/>
              </w:rPr>
              <w:t>guiScreens</w:t>
            </w:r>
          </w:p>
        </w:tc>
        <w:tc>
          <w:tcPr>
            <w:tcW w:type="dxa" w:w="1152"/>
            <w:shd w:val="clear" w:color="auto" w:fill="F8F9FA"/>
          </w:tcPr>
          <w:p>
            <w:pPr>
              <w:spacing w:before="60" w:after="60"/>
            </w:pPr>
            <w:r>
              <w:rPr>
                <w:sz w:val="19"/>
              </w:rPr>
              <w:t>string[]</w:t>
            </w:r>
          </w:p>
        </w:tc>
        <w:tc>
          <w:tcPr>
            <w:tcW w:type="dxa" w:w="1872"/>
            <w:shd w:val="clear" w:color="auto" w:fill="F8F9FA"/>
          </w:tcPr>
          <w:p>
            <w:pPr>
              <w:spacing w:before="60" w:after="60"/>
            </w:pPr>
            <w:r>
              <w:rPr>
                <w:sz w:val="19"/>
              </w:rPr>
            </w:r>
          </w:p>
        </w:tc>
        <w:tc>
          <w:tcPr>
            <w:tcW w:type="dxa" w:w="1296"/>
            <w:shd w:val="clear" w:color="auto" w:fill="F8F9FA"/>
          </w:tcPr>
          <w:p>
            <w:pPr>
              <w:spacing w:before="60" w:after="60"/>
            </w:pPr>
            <w:r>
              <w:rPr>
                <w:sz w:val="19"/>
              </w:rPr>
              <w:t>[]</w:t>
            </w:r>
          </w:p>
        </w:tc>
        <w:tc>
          <w:tcPr>
            <w:tcW w:type="dxa" w:w="3024"/>
            <w:shd w:val="clear" w:color="auto" w:fill="F8F9FA"/>
          </w:tcPr>
          <w:p>
            <w:pPr>
              <w:spacing w:before="60" w:after="60"/>
            </w:pPr>
            <w:r>
              <w:rPr>
                <w:sz w:val="19"/>
              </w:rPr>
              <w:t>Linked GUI screen names (for GUI module tasks).</w:t>
            </w:r>
          </w:p>
        </w:tc>
      </w:tr>
      <w:tr>
        <w:tc>
          <w:tcPr>
            <w:tcW w:type="dxa" w:w="2160"/>
            <w:shd w:val="clear" w:color="auto" w:fill="FFFFFF"/>
          </w:tcPr>
          <w:p>
            <w:pPr>
              <w:spacing w:before="60" w:after="60"/>
            </w:pPr>
            <w:r>
              <w:rPr>
                <w:sz w:val="19"/>
              </w:rPr>
              <w:t>updatedAt</w:t>
            </w:r>
          </w:p>
        </w:tc>
        <w:tc>
          <w:tcPr>
            <w:tcW w:type="dxa" w:w="1152"/>
            <w:shd w:val="clear" w:color="auto" w:fill="FFFFFF"/>
          </w:tcPr>
          <w:p>
            <w:pPr>
              <w:spacing w:before="60" w:after="60"/>
            </w:pPr>
            <w:r>
              <w:rPr>
                <w:sz w:val="19"/>
              </w:rPr>
              <w:t>ISO 8601</w:t>
            </w:r>
          </w:p>
        </w:tc>
        <w:tc>
          <w:tcPr>
            <w:tcW w:type="dxa" w:w="1872"/>
            <w:shd w:val="clear" w:color="auto" w:fill="FFFFFF"/>
          </w:tcPr>
          <w:p>
            <w:pPr>
              <w:spacing w:before="60" w:after="60"/>
            </w:pPr>
            <w:r>
              <w:rPr>
                <w:sz w:val="19"/>
              </w:rPr>
            </w:r>
          </w:p>
        </w:tc>
        <w:tc>
          <w:tcPr>
            <w:tcW w:type="dxa" w:w="1296"/>
            <w:shd w:val="clear" w:color="auto" w:fill="FFFFFF"/>
          </w:tcPr>
          <w:p>
            <w:pPr>
              <w:spacing w:before="60" w:after="60"/>
            </w:pPr>
            <w:r>
              <w:rPr>
                <w:sz w:val="19"/>
              </w:rPr>
              <w:t>now</w:t>
            </w:r>
          </w:p>
        </w:tc>
        <w:tc>
          <w:tcPr>
            <w:tcW w:type="dxa" w:w="3024"/>
            <w:shd w:val="clear" w:color="auto" w:fill="FFFFFF"/>
          </w:tcPr>
          <w:p>
            <w:pPr>
              <w:spacing w:before="60" w:after="60"/>
            </w:pPr>
            <w:r>
              <w:rPr>
                <w:sz w:val="19"/>
              </w:rPr>
              <w:t>Timestamp of last modification. Updated on every save.</w:t>
            </w:r>
          </w:p>
        </w:tc>
      </w:tr>
      <w:tr>
        <w:tc>
          <w:tcPr>
            <w:tcW w:type="dxa" w:w="2160"/>
            <w:shd w:val="clear" w:color="auto" w:fill="F8F9FA"/>
          </w:tcPr>
          <w:p>
            <w:pPr>
              <w:spacing w:before="60" w:after="60"/>
            </w:pPr>
            <w:r>
              <w:rPr>
                <w:sz w:val="19"/>
              </w:rPr>
              <w:t>parentId</w:t>
            </w:r>
          </w:p>
        </w:tc>
        <w:tc>
          <w:tcPr>
            <w:tcW w:type="dxa" w:w="1152"/>
            <w:shd w:val="clear" w:color="auto" w:fill="F8F9FA"/>
          </w:tcPr>
          <w:p>
            <w:pPr>
              <w:spacing w:before="60" w:after="60"/>
            </w:pPr>
            <w:r>
              <w:rPr>
                <w:sz w:val="19"/>
              </w:rPr>
              <w:t>string</w:t>
            </w:r>
          </w:p>
        </w:tc>
        <w:tc>
          <w:tcPr>
            <w:tcW w:type="dxa" w:w="1872"/>
            <w:shd w:val="clear" w:color="auto" w:fill="F8F9FA"/>
          </w:tcPr>
          <w:p>
            <w:pPr>
              <w:spacing w:before="60" w:after="60"/>
            </w:pPr>
            <w:r>
              <w:rPr>
                <w:sz w:val="19"/>
              </w:rPr>
            </w:r>
          </w:p>
        </w:tc>
        <w:tc>
          <w:tcPr>
            <w:tcW w:type="dxa" w:w="1296"/>
            <w:shd w:val="clear" w:color="auto" w:fill="F8F9FA"/>
          </w:tcPr>
          <w:p>
            <w:pPr>
              <w:spacing w:before="60" w:after="60"/>
            </w:pPr>
            <w:r>
              <w:rPr>
                <w:sz w:val="19"/>
              </w:rPr>
            </w:r>
          </w:p>
        </w:tc>
        <w:tc>
          <w:tcPr>
            <w:tcW w:type="dxa" w:w="3024"/>
            <w:shd w:val="clear" w:color="auto" w:fill="F8F9FA"/>
          </w:tcPr>
          <w:p>
            <w:pPr>
              <w:spacing w:before="60" w:after="60"/>
            </w:pPr>
            <w:r>
              <w:rPr>
                <w:sz w:val="19"/>
              </w:rPr>
              <w:t>Parent task ID. Empty string for root-level tasks.</w:t>
            </w:r>
          </w:p>
        </w:tc>
      </w:tr>
    </w:tbl>
    <w:p>
      <w:pPr>
        <w:spacing w:after="120"/>
      </w:pPr>
    </w:p>
    <w:p>
      <w:pPr>
        <w:pStyle w:val="Heading2"/>
        <w:spacing w:before="360" w:after="120"/>
      </w:pPr>
      <w:r>
        <w:rPr>
          <w:color w:val="1E9ED5"/>
        </w:rPr>
        <w:t>3.2  Subtask Schema</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val="clear" w:color="auto" w:fill="0D1B2A"/>
          </w:tcPr>
          <w:p>
            <w:pPr>
              <w:jc w:val="center"/>
            </w:pPr>
            <w:r>
              <w:rPr>
                <w:b/>
                <w:color w:val="FFFFFF"/>
                <w:sz w:val="19"/>
              </w:rPr>
              <w:t>Field</w:t>
            </w:r>
          </w:p>
        </w:tc>
        <w:tc>
          <w:tcPr>
            <w:tcW w:type="dxa" w:w="1296"/>
            <w:shd w:val="clear" w:color="auto" w:fill="0D1B2A"/>
          </w:tcPr>
          <w:p>
            <w:pPr>
              <w:jc w:val="center"/>
            </w:pPr>
            <w:r>
              <w:rPr>
                <w:b/>
                <w:color w:val="FFFFFF"/>
                <w:sz w:val="19"/>
              </w:rPr>
              <w:t>Type</w:t>
            </w:r>
          </w:p>
        </w:tc>
        <w:tc>
          <w:tcPr>
            <w:tcW w:type="dxa" w:w="5616"/>
            <w:shd w:val="clear" w:color="auto" w:fill="0D1B2A"/>
          </w:tcPr>
          <w:p>
            <w:pPr>
              <w:jc w:val="center"/>
            </w:pPr>
            <w:r>
              <w:rPr>
                <w:b/>
                <w:color w:val="FFFFFF"/>
                <w:sz w:val="19"/>
              </w:rPr>
              <w:t>Description</w:t>
            </w:r>
          </w:p>
        </w:tc>
      </w:tr>
      <w:tr>
        <w:tc>
          <w:tcPr>
            <w:tcW w:type="dxa" w:w="2592"/>
            <w:shd w:val="clear" w:color="auto" w:fill="F8F9FA"/>
          </w:tcPr>
          <w:p>
            <w:pPr>
              <w:spacing w:before="60" w:after="60"/>
            </w:pPr>
            <w:r>
              <w:rPr>
                <w:sz w:val="19"/>
              </w:rPr>
              <w:t>id</w:t>
            </w:r>
          </w:p>
        </w:tc>
        <w:tc>
          <w:tcPr>
            <w:tcW w:type="dxa" w:w="1296"/>
            <w:shd w:val="clear" w:color="auto" w:fill="F8F9FA"/>
          </w:tcPr>
          <w:p>
            <w:pPr>
              <w:spacing w:before="60" w:after="60"/>
            </w:pPr>
            <w:r>
              <w:rPr>
                <w:sz w:val="19"/>
              </w:rPr>
              <w:t>string</w:t>
            </w:r>
          </w:p>
        </w:tc>
        <w:tc>
          <w:tcPr>
            <w:tcW w:type="dxa" w:w="5616"/>
            <w:shd w:val="clear" w:color="auto" w:fill="F8F9FA"/>
          </w:tcPr>
          <w:p>
            <w:pPr>
              <w:spacing w:before="60" w:after="60"/>
            </w:pPr>
            <w:r>
              <w:rPr>
                <w:sz w:val="19"/>
              </w:rPr>
              <w:t>Unique identifier within parent task. Format: ST-NNN.</w:t>
            </w:r>
          </w:p>
        </w:tc>
      </w:tr>
      <w:tr>
        <w:tc>
          <w:tcPr>
            <w:tcW w:type="dxa" w:w="2592"/>
            <w:shd w:val="clear" w:color="auto" w:fill="FFFFFF"/>
          </w:tcPr>
          <w:p>
            <w:pPr>
              <w:spacing w:before="60" w:after="60"/>
            </w:pPr>
            <w:r>
              <w:rPr>
                <w:sz w:val="19"/>
              </w:rPr>
              <w:t>name</w:t>
            </w:r>
          </w:p>
        </w:tc>
        <w:tc>
          <w:tcPr>
            <w:tcW w:type="dxa" w:w="1296"/>
            <w:shd w:val="clear" w:color="auto" w:fill="FFFFFF"/>
          </w:tcPr>
          <w:p>
            <w:pPr>
              <w:spacing w:before="60" w:after="60"/>
            </w:pPr>
            <w:r>
              <w:rPr>
                <w:sz w:val="19"/>
              </w:rPr>
              <w:t>string</w:t>
            </w:r>
          </w:p>
        </w:tc>
        <w:tc>
          <w:tcPr>
            <w:tcW w:type="dxa" w:w="5616"/>
            <w:shd w:val="clear" w:color="auto" w:fill="FFFFFF"/>
          </w:tcPr>
          <w:p>
            <w:pPr>
              <w:spacing w:before="60" w:after="60"/>
            </w:pPr>
            <w:r>
              <w:rPr>
                <w:sz w:val="19"/>
              </w:rPr>
              <w:t>Subtask title.</w:t>
            </w:r>
          </w:p>
        </w:tc>
      </w:tr>
      <w:tr>
        <w:tc>
          <w:tcPr>
            <w:tcW w:type="dxa" w:w="2592"/>
            <w:shd w:val="clear" w:color="auto" w:fill="F8F9FA"/>
          </w:tcPr>
          <w:p>
            <w:pPr>
              <w:spacing w:before="60" w:after="60"/>
            </w:pPr>
            <w:r>
              <w:rPr>
                <w:sz w:val="19"/>
              </w:rPr>
              <w:t>status</w:t>
            </w:r>
          </w:p>
        </w:tc>
        <w:tc>
          <w:tcPr>
            <w:tcW w:type="dxa" w:w="1296"/>
            <w:shd w:val="clear" w:color="auto" w:fill="F8F9FA"/>
          </w:tcPr>
          <w:p>
            <w:pPr>
              <w:spacing w:before="60" w:after="60"/>
            </w:pPr>
            <w:r>
              <w:rPr>
                <w:sz w:val="19"/>
              </w:rPr>
              <w:t>string</w:t>
            </w:r>
          </w:p>
        </w:tc>
        <w:tc>
          <w:tcPr>
            <w:tcW w:type="dxa" w:w="5616"/>
            <w:shd w:val="clear" w:color="auto" w:fill="F8F9FA"/>
          </w:tcPr>
          <w:p>
            <w:pPr>
              <w:spacing w:before="60" w:after="60"/>
            </w:pPr>
            <w:r>
              <w:rPr>
                <w:sz w:val="19"/>
              </w:rPr>
              <w:t>Same valid statuses as parent Task.</w:t>
            </w:r>
          </w:p>
        </w:tc>
      </w:tr>
      <w:tr>
        <w:tc>
          <w:tcPr>
            <w:tcW w:type="dxa" w:w="2592"/>
            <w:shd w:val="clear" w:color="auto" w:fill="FFFFFF"/>
          </w:tcPr>
          <w:p>
            <w:pPr>
              <w:spacing w:before="60" w:after="60"/>
            </w:pPr>
            <w:r>
              <w:rPr>
                <w:sz w:val="19"/>
              </w:rPr>
              <w:t>category</w:t>
            </w:r>
          </w:p>
        </w:tc>
        <w:tc>
          <w:tcPr>
            <w:tcW w:type="dxa" w:w="1296"/>
            <w:shd w:val="clear" w:color="auto" w:fill="FFFFFF"/>
          </w:tcPr>
          <w:p>
            <w:pPr>
              <w:spacing w:before="60" w:after="60"/>
            </w:pPr>
            <w:r>
              <w:rPr>
                <w:sz w:val="19"/>
              </w:rPr>
              <w:t>string</w:t>
            </w:r>
          </w:p>
        </w:tc>
        <w:tc>
          <w:tcPr>
            <w:tcW w:type="dxa" w:w="5616"/>
            <w:shd w:val="clear" w:color="auto" w:fill="FFFFFF"/>
          </w:tcPr>
          <w:p>
            <w:pPr>
              <w:spacing w:before="60" w:after="60"/>
            </w:pPr>
            <w:r>
              <w:rPr>
                <w:sz w:val="19"/>
              </w:rPr>
              <w:t>Feature / Bug / Improvement / GUI Screen / etc.</w:t>
            </w:r>
          </w:p>
        </w:tc>
      </w:tr>
      <w:tr>
        <w:tc>
          <w:tcPr>
            <w:tcW w:type="dxa" w:w="2592"/>
            <w:shd w:val="clear" w:color="auto" w:fill="F8F9FA"/>
          </w:tcPr>
          <w:p>
            <w:pPr>
              <w:spacing w:before="60" w:after="60"/>
            </w:pPr>
            <w:r>
              <w:rPr>
                <w:sz w:val="19"/>
              </w:rPr>
              <w:t>done</w:t>
            </w:r>
          </w:p>
        </w:tc>
        <w:tc>
          <w:tcPr>
            <w:tcW w:type="dxa" w:w="1296"/>
            <w:shd w:val="clear" w:color="auto" w:fill="F8F9FA"/>
          </w:tcPr>
          <w:p>
            <w:pPr>
              <w:spacing w:before="60" w:after="60"/>
            </w:pPr>
            <w:r>
              <w:rPr>
                <w:sz w:val="19"/>
              </w:rPr>
              <w:t>boolean</w:t>
            </w:r>
          </w:p>
        </w:tc>
        <w:tc>
          <w:tcPr>
            <w:tcW w:type="dxa" w:w="5616"/>
            <w:shd w:val="clear" w:color="auto" w:fill="F8F9FA"/>
          </w:tcPr>
          <w:p>
            <w:pPr>
              <w:spacing w:before="60" w:after="60"/>
            </w:pPr>
            <w:r>
              <w:rPr>
                <w:sz w:val="19"/>
              </w:rPr>
              <w:t>True when status is Completed. Used for progress aggregation.</w:t>
            </w:r>
          </w:p>
        </w:tc>
      </w:tr>
      <w:tr>
        <w:tc>
          <w:tcPr>
            <w:tcW w:type="dxa" w:w="2592"/>
            <w:shd w:val="clear" w:color="auto" w:fill="FFFFFF"/>
          </w:tcPr>
          <w:p>
            <w:pPr>
              <w:spacing w:before="60" w:after="60"/>
            </w:pPr>
            <w:r>
              <w:rPr>
                <w:sz w:val="19"/>
              </w:rPr>
              <w:t>effort</w:t>
            </w:r>
          </w:p>
        </w:tc>
        <w:tc>
          <w:tcPr>
            <w:tcW w:type="dxa" w:w="1296"/>
            <w:shd w:val="clear" w:color="auto" w:fill="FFFFFF"/>
          </w:tcPr>
          <w:p>
            <w:pPr>
              <w:spacing w:before="60" w:after="60"/>
            </w:pPr>
            <w:r>
              <w:rPr>
                <w:sz w:val="19"/>
              </w:rPr>
              <w:t>number</w:t>
            </w:r>
          </w:p>
        </w:tc>
        <w:tc>
          <w:tcPr>
            <w:tcW w:type="dxa" w:w="5616"/>
            <w:shd w:val="clear" w:color="auto" w:fill="FFFFFF"/>
          </w:tcPr>
          <w:p>
            <w:pPr>
              <w:spacing w:before="60" w:after="60"/>
            </w:pPr>
            <w:r>
              <w:rPr>
                <w:sz w:val="19"/>
              </w:rPr>
              <w:t>Estimated effort in active effort unit.</w:t>
            </w:r>
          </w:p>
        </w:tc>
      </w:tr>
      <w:tr>
        <w:tc>
          <w:tcPr>
            <w:tcW w:type="dxa" w:w="2592"/>
            <w:shd w:val="clear" w:color="auto" w:fill="F8F9FA"/>
          </w:tcPr>
          <w:p>
            <w:pPr>
              <w:spacing w:before="60" w:after="60"/>
            </w:pPr>
            <w:r>
              <w:rPr>
                <w:sz w:val="19"/>
              </w:rPr>
              <w:t>actEffort</w:t>
            </w:r>
          </w:p>
        </w:tc>
        <w:tc>
          <w:tcPr>
            <w:tcW w:type="dxa" w:w="1296"/>
            <w:shd w:val="clear" w:color="auto" w:fill="F8F9FA"/>
          </w:tcPr>
          <w:p>
            <w:pPr>
              <w:spacing w:before="60" w:after="60"/>
            </w:pPr>
            <w:r>
              <w:rPr>
                <w:sz w:val="19"/>
              </w:rPr>
              <w:t>number</w:t>
            </w:r>
          </w:p>
        </w:tc>
        <w:tc>
          <w:tcPr>
            <w:tcW w:type="dxa" w:w="5616"/>
            <w:shd w:val="clear" w:color="auto" w:fill="F8F9FA"/>
          </w:tcPr>
          <w:p>
            <w:pPr>
              <w:spacing w:before="60" w:after="60"/>
            </w:pPr>
            <w:r>
              <w:rPr>
                <w:sz w:val="19"/>
              </w:rPr>
              <w:t>Actual effort logged.</w:t>
            </w:r>
          </w:p>
        </w:tc>
      </w:tr>
      <w:tr>
        <w:tc>
          <w:tcPr>
            <w:tcW w:type="dxa" w:w="2592"/>
            <w:shd w:val="clear" w:color="auto" w:fill="FFFFFF"/>
          </w:tcPr>
          <w:p>
            <w:pPr>
              <w:spacing w:before="60" w:after="60"/>
            </w:pPr>
            <w:r>
              <w:rPr>
                <w:sz w:val="19"/>
              </w:rPr>
              <w:t>progress</w:t>
            </w:r>
          </w:p>
        </w:tc>
        <w:tc>
          <w:tcPr>
            <w:tcW w:type="dxa" w:w="1296"/>
            <w:shd w:val="clear" w:color="auto" w:fill="FFFFFF"/>
          </w:tcPr>
          <w:p>
            <w:pPr>
              <w:spacing w:before="60" w:after="60"/>
            </w:pPr>
            <w:r>
              <w:rPr>
                <w:sz w:val="19"/>
              </w:rPr>
              <w:t>number</w:t>
            </w:r>
          </w:p>
        </w:tc>
        <w:tc>
          <w:tcPr>
            <w:tcW w:type="dxa" w:w="5616"/>
            <w:shd w:val="clear" w:color="auto" w:fill="FFFFFF"/>
          </w:tcPr>
          <w:p>
            <w:pPr>
              <w:spacing w:before="60" w:after="60"/>
            </w:pPr>
            <w:r>
              <w:rPr>
                <w:sz w:val="19"/>
              </w:rPr>
              <w:t>0-100. Contributes to parent task progress via weighted average.</w:t>
            </w:r>
          </w:p>
        </w:tc>
      </w:tr>
      <w:tr>
        <w:tc>
          <w:tcPr>
            <w:tcW w:type="dxa" w:w="2592"/>
            <w:shd w:val="clear" w:color="auto" w:fill="F8F9FA"/>
          </w:tcPr>
          <w:p>
            <w:pPr>
              <w:spacing w:before="60" w:after="60"/>
            </w:pPr>
            <w:r>
              <w:rPr>
                <w:sz w:val="19"/>
              </w:rPr>
              <w:t>type</w:t>
            </w:r>
          </w:p>
        </w:tc>
        <w:tc>
          <w:tcPr>
            <w:tcW w:type="dxa" w:w="1296"/>
            <w:shd w:val="clear" w:color="auto" w:fill="F8F9FA"/>
          </w:tcPr>
          <w:p>
            <w:pPr>
              <w:spacing w:before="60" w:after="60"/>
            </w:pPr>
            <w:r>
              <w:rPr>
                <w:sz w:val="19"/>
              </w:rPr>
              <w:t>string</w:t>
            </w:r>
          </w:p>
        </w:tc>
        <w:tc>
          <w:tcPr>
            <w:tcW w:type="dxa" w:w="5616"/>
            <w:shd w:val="clear" w:color="auto" w:fill="F8F9FA"/>
          </w:tcPr>
          <w:p>
            <w:pPr>
              <w:spacing w:before="60" w:after="60"/>
            </w:pPr>
            <w:r>
              <w:rPr>
                <w:sz w:val="19"/>
              </w:rPr>
              <w:t>step (development task) or screen (GUI screen).</w:t>
            </w:r>
          </w:p>
        </w:tc>
      </w:tr>
      <w:tr>
        <w:tc>
          <w:tcPr>
            <w:tcW w:type="dxa" w:w="2592"/>
            <w:shd w:val="clear" w:color="auto" w:fill="FFFFFF"/>
          </w:tcPr>
          <w:p>
            <w:pPr>
              <w:spacing w:before="60" w:after="60"/>
            </w:pPr>
            <w:r>
              <w:rPr>
                <w:sz w:val="19"/>
              </w:rPr>
              <w:t>actCompletionDate</w:t>
            </w:r>
          </w:p>
        </w:tc>
        <w:tc>
          <w:tcPr>
            <w:tcW w:type="dxa" w:w="1296"/>
            <w:shd w:val="clear" w:color="auto" w:fill="FFFFFF"/>
          </w:tcPr>
          <w:p>
            <w:pPr>
              <w:spacing w:before="60" w:after="60"/>
            </w:pPr>
            <w:r>
              <w:rPr>
                <w:sz w:val="19"/>
              </w:rPr>
              <w:t>YYYY-MM-DD</w:t>
            </w:r>
          </w:p>
        </w:tc>
        <w:tc>
          <w:tcPr>
            <w:tcW w:type="dxa" w:w="5616"/>
            <w:shd w:val="clear" w:color="auto" w:fill="FFFFFF"/>
          </w:tcPr>
          <w:p>
            <w:pPr>
              <w:spacing w:before="60" w:after="60"/>
            </w:pPr>
            <w:r>
              <w:rPr>
                <w:sz w:val="19"/>
              </w:rPr>
              <w:t>Actual completion date. Used by Activity Heatmap date resolution.</w:t>
            </w:r>
          </w:p>
        </w:tc>
      </w:tr>
    </w:tbl>
    <w:p>
      <w:pPr>
        <w:spacing w:after="120"/>
      </w:pPr>
    </w:p>
    <w:p>
      <w:pPr>
        <w:pStyle w:val="Heading2"/>
        <w:spacing w:before="360" w:after="120"/>
      </w:pPr>
      <w:r>
        <w:rPr>
          <w:color w:val="1E9ED5"/>
        </w:rPr>
        <w:t>3.3  Member Schema</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val="clear" w:color="auto" w:fill="0D1B2A"/>
          </w:tcPr>
          <w:p>
            <w:pPr>
              <w:jc w:val="center"/>
            </w:pPr>
            <w:r>
              <w:rPr>
                <w:b/>
                <w:color w:val="FFFFFF"/>
                <w:sz w:val="19"/>
              </w:rPr>
              <w:t>Field</w:t>
            </w:r>
          </w:p>
        </w:tc>
        <w:tc>
          <w:tcPr>
            <w:tcW w:type="dxa" w:w="1296"/>
            <w:shd w:val="clear" w:color="auto" w:fill="0D1B2A"/>
          </w:tcPr>
          <w:p>
            <w:pPr>
              <w:jc w:val="center"/>
            </w:pPr>
            <w:r>
              <w:rPr>
                <w:b/>
                <w:color w:val="FFFFFF"/>
                <w:sz w:val="19"/>
              </w:rPr>
              <w:t>Type</w:t>
            </w:r>
          </w:p>
        </w:tc>
        <w:tc>
          <w:tcPr>
            <w:tcW w:type="dxa" w:w="5616"/>
            <w:shd w:val="clear" w:color="auto" w:fill="0D1B2A"/>
          </w:tcPr>
          <w:p>
            <w:pPr>
              <w:jc w:val="center"/>
            </w:pPr>
            <w:r>
              <w:rPr>
                <w:b/>
                <w:color w:val="FFFFFF"/>
                <w:sz w:val="19"/>
              </w:rPr>
              <w:t>Description</w:t>
            </w:r>
          </w:p>
        </w:tc>
      </w:tr>
      <w:tr>
        <w:tc>
          <w:tcPr>
            <w:tcW w:type="dxa" w:w="2592"/>
            <w:shd w:val="clear" w:color="auto" w:fill="F8F9FA"/>
          </w:tcPr>
          <w:p>
            <w:pPr>
              <w:spacing w:before="60" w:after="60"/>
            </w:pPr>
            <w:r>
              <w:rPr>
                <w:sz w:val="19"/>
              </w:rPr>
              <w:t>id</w:t>
            </w:r>
          </w:p>
        </w:tc>
        <w:tc>
          <w:tcPr>
            <w:tcW w:type="dxa" w:w="1296"/>
            <w:shd w:val="clear" w:color="auto" w:fill="F8F9FA"/>
          </w:tcPr>
          <w:p>
            <w:pPr>
              <w:spacing w:before="60" w:after="60"/>
            </w:pPr>
            <w:r>
              <w:rPr>
                <w:sz w:val="19"/>
              </w:rPr>
              <w:t>string</w:t>
            </w:r>
          </w:p>
        </w:tc>
        <w:tc>
          <w:tcPr>
            <w:tcW w:type="dxa" w:w="5616"/>
            <w:shd w:val="clear" w:color="auto" w:fill="F8F9FA"/>
          </w:tcPr>
          <w:p>
            <w:pPr>
              <w:spacing w:before="60" w:after="60"/>
            </w:pPr>
            <w:r>
              <w:rPr>
                <w:sz w:val="19"/>
              </w:rPr>
              <w:t>Unique identifier. Format: MEM-NNN.</w:t>
            </w:r>
          </w:p>
        </w:tc>
      </w:tr>
      <w:tr>
        <w:tc>
          <w:tcPr>
            <w:tcW w:type="dxa" w:w="2592"/>
            <w:shd w:val="clear" w:color="auto" w:fill="FFFFFF"/>
          </w:tcPr>
          <w:p>
            <w:pPr>
              <w:spacing w:before="60" w:after="60"/>
            </w:pPr>
            <w:r>
              <w:rPr>
                <w:sz w:val="19"/>
              </w:rPr>
              <w:t>name</w:t>
            </w:r>
          </w:p>
        </w:tc>
        <w:tc>
          <w:tcPr>
            <w:tcW w:type="dxa" w:w="1296"/>
            <w:shd w:val="clear" w:color="auto" w:fill="FFFFFF"/>
          </w:tcPr>
          <w:p>
            <w:pPr>
              <w:spacing w:before="60" w:after="60"/>
            </w:pPr>
            <w:r>
              <w:rPr>
                <w:sz w:val="19"/>
              </w:rPr>
              <w:t>string</w:t>
            </w:r>
          </w:p>
        </w:tc>
        <w:tc>
          <w:tcPr>
            <w:tcW w:type="dxa" w:w="5616"/>
            <w:shd w:val="clear" w:color="auto" w:fill="FFFFFF"/>
          </w:tcPr>
          <w:p>
            <w:pPr>
              <w:spacing w:before="60" w:after="60"/>
            </w:pPr>
            <w:r>
              <w:rPr>
                <w:sz w:val="19"/>
              </w:rPr>
              <w:t>Full name. Used as assignee reference in tasks and defects.</w:t>
            </w:r>
          </w:p>
        </w:tc>
      </w:tr>
      <w:tr>
        <w:tc>
          <w:tcPr>
            <w:tcW w:type="dxa" w:w="2592"/>
            <w:shd w:val="clear" w:color="auto" w:fill="F8F9FA"/>
          </w:tcPr>
          <w:p>
            <w:pPr>
              <w:spacing w:before="60" w:after="60"/>
            </w:pPr>
            <w:r>
              <w:rPr>
                <w:sz w:val="19"/>
              </w:rPr>
              <w:t>role</w:t>
            </w:r>
          </w:p>
        </w:tc>
        <w:tc>
          <w:tcPr>
            <w:tcW w:type="dxa" w:w="1296"/>
            <w:shd w:val="clear" w:color="auto" w:fill="F8F9FA"/>
          </w:tcPr>
          <w:p>
            <w:pPr>
              <w:spacing w:before="60" w:after="60"/>
            </w:pPr>
            <w:r>
              <w:rPr>
                <w:sz w:val="19"/>
              </w:rPr>
              <w:t>string</w:t>
            </w:r>
          </w:p>
        </w:tc>
        <w:tc>
          <w:tcPr>
            <w:tcW w:type="dxa" w:w="5616"/>
            <w:shd w:val="clear" w:color="auto" w:fill="F8F9FA"/>
          </w:tcPr>
          <w:p>
            <w:pPr>
              <w:spacing w:before="60" w:after="60"/>
            </w:pPr>
            <w:r>
              <w:rPr>
                <w:sz w:val="19"/>
              </w:rPr>
              <w:t>Role from configured Role dropdown. Used by Copilot for Smart Reassignment.</w:t>
            </w:r>
          </w:p>
        </w:tc>
      </w:tr>
      <w:tr>
        <w:tc>
          <w:tcPr>
            <w:tcW w:type="dxa" w:w="2592"/>
            <w:shd w:val="clear" w:color="auto" w:fill="FFFFFF"/>
          </w:tcPr>
          <w:p>
            <w:pPr>
              <w:spacing w:before="60" w:after="60"/>
            </w:pPr>
            <w:r>
              <w:rPr>
                <w:sz w:val="19"/>
              </w:rPr>
              <w:t>status</w:t>
            </w:r>
          </w:p>
        </w:tc>
        <w:tc>
          <w:tcPr>
            <w:tcW w:type="dxa" w:w="1296"/>
            <w:shd w:val="clear" w:color="auto" w:fill="FFFFFF"/>
          </w:tcPr>
          <w:p>
            <w:pPr>
              <w:spacing w:before="60" w:after="60"/>
            </w:pPr>
            <w:r>
              <w:rPr>
                <w:sz w:val="19"/>
              </w:rPr>
              <w:t>string</w:t>
            </w:r>
          </w:p>
        </w:tc>
        <w:tc>
          <w:tcPr>
            <w:tcW w:type="dxa" w:w="5616"/>
            <w:shd w:val="clear" w:color="auto" w:fill="FFFFFF"/>
          </w:tcPr>
          <w:p>
            <w:pPr>
              <w:spacing w:before="60" w:after="60"/>
            </w:pPr>
            <w:r>
              <w:rPr>
                <w:sz w:val="19"/>
              </w:rPr>
              <w:t>Active / On Leave / Other Assignment / Serving Notice Period / Departed.</w:t>
            </w:r>
          </w:p>
        </w:tc>
      </w:tr>
      <w:tr>
        <w:tc>
          <w:tcPr>
            <w:tcW w:type="dxa" w:w="2592"/>
            <w:shd w:val="clear" w:color="auto" w:fill="F8F9FA"/>
          </w:tcPr>
          <w:p>
            <w:pPr>
              <w:spacing w:before="60" w:after="60"/>
            </w:pPr>
            <w:r>
              <w:rPr>
                <w:sz w:val="19"/>
              </w:rPr>
              <w:t>plannedLeaves</w:t>
            </w:r>
          </w:p>
        </w:tc>
        <w:tc>
          <w:tcPr>
            <w:tcW w:type="dxa" w:w="1296"/>
            <w:shd w:val="clear" w:color="auto" w:fill="F8F9FA"/>
          </w:tcPr>
          <w:p>
            <w:pPr>
              <w:spacing w:before="60" w:after="60"/>
            </w:pPr>
            <w:r>
              <w:rPr>
                <w:sz w:val="19"/>
              </w:rPr>
              <w:t>object[]</w:t>
            </w:r>
          </w:p>
        </w:tc>
        <w:tc>
          <w:tcPr>
            <w:tcW w:type="dxa" w:w="5616"/>
            <w:shd w:val="clear" w:color="auto" w:fill="F8F9FA"/>
          </w:tcPr>
          <w:p>
            <w:pPr>
              <w:spacing w:before="60" w:after="60"/>
            </w:pPr>
            <w:r>
              <w:rPr>
                <w:sz w:val="19"/>
              </w:rPr>
              <w:t>Array of {start: YYYY-MM-DD, end: YYYY-MM-DD} leave date ranges.</w:t>
            </w:r>
          </w:p>
        </w:tc>
      </w:tr>
      <w:tr>
        <w:tc>
          <w:tcPr>
            <w:tcW w:type="dxa" w:w="2592"/>
            <w:shd w:val="clear" w:color="auto" w:fill="FFFFFF"/>
          </w:tcPr>
          <w:p>
            <w:pPr>
              <w:spacing w:before="60" w:after="60"/>
            </w:pPr>
            <w:r>
              <w:rPr>
                <w:sz w:val="19"/>
              </w:rPr>
              <w:t>weeklyHourCap</w:t>
            </w:r>
          </w:p>
        </w:tc>
        <w:tc>
          <w:tcPr>
            <w:tcW w:type="dxa" w:w="1296"/>
            <w:shd w:val="clear" w:color="auto" w:fill="FFFFFF"/>
          </w:tcPr>
          <w:p>
            <w:pPr>
              <w:spacing w:before="60" w:after="60"/>
            </w:pPr>
            <w:r>
              <w:rPr>
                <w:sz w:val="19"/>
              </w:rPr>
              <w:t>number</w:t>
            </w:r>
          </w:p>
        </w:tc>
        <w:tc>
          <w:tcPr>
            <w:tcW w:type="dxa" w:w="5616"/>
            <w:shd w:val="clear" w:color="auto" w:fill="FFFFFF"/>
          </w:tcPr>
          <w:p>
            <w:pPr>
              <w:spacing w:before="60" w:after="60"/>
            </w:pPr>
            <w:r>
              <w:rPr>
                <w:sz w:val="19"/>
              </w:rPr>
              <w:t>Maximum standard hours per week. Default: 40.</w:t>
            </w:r>
          </w:p>
        </w:tc>
      </w:tr>
      <w:tr>
        <w:tc>
          <w:tcPr>
            <w:tcW w:type="dxa" w:w="2592"/>
            <w:shd w:val="clear" w:color="auto" w:fill="F8F9FA"/>
          </w:tcPr>
          <w:p>
            <w:pPr>
              <w:spacing w:before="60" w:after="60"/>
            </w:pPr>
            <w:r>
              <w:rPr>
                <w:sz w:val="19"/>
              </w:rPr>
              <w:t>utilisationRate</w:t>
            </w:r>
          </w:p>
        </w:tc>
        <w:tc>
          <w:tcPr>
            <w:tcW w:type="dxa" w:w="1296"/>
            <w:shd w:val="clear" w:color="auto" w:fill="F8F9FA"/>
          </w:tcPr>
          <w:p>
            <w:pPr>
              <w:spacing w:before="60" w:after="60"/>
            </w:pPr>
            <w:r>
              <w:rPr>
                <w:sz w:val="19"/>
              </w:rPr>
              <w:t>number</w:t>
            </w:r>
          </w:p>
        </w:tc>
        <w:tc>
          <w:tcPr>
            <w:tcW w:type="dxa" w:w="5616"/>
            <w:shd w:val="clear" w:color="auto" w:fill="F8F9FA"/>
          </w:tcPr>
          <w:p>
            <w:pPr>
              <w:spacing w:before="60" w:after="60"/>
            </w:pPr>
            <w:r>
              <w:rPr>
                <w:sz w:val="19"/>
              </w:rPr>
              <w:t>0.0-1.0. Fraction of standard time dedicated to project work. Default: 1.0.</w:t>
            </w:r>
          </w:p>
        </w:tc>
      </w:tr>
    </w:tbl>
    <w:p>
      <w:pPr>
        <w:spacing w:after="120"/>
      </w:pPr>
    </w:p>
    <w:p>
      <w:pPr>
        <w:pStyle w:val="Heading2"/>
        <w:spacing w:before="360" w:after="120"/>
      </w:pPr>
      <w:r>
        <w:rPr>
          <w:color w:val="1E9ED5"/>
        </w:rPr>
        <w:t>3.4  RAID Item Schema</w:t>
      </w:r>
    </w:p>
    <w:tbl>
      <w:tblPr>
        <w:tblStyle w:val="TableGrid"/>
        <w:tblW w:type="auto" w:w="0"/>
        <w:jc w:val="center"/>
        <w:tblLook w:firstColumn="1" w:firstRow="1" w:lastColumn="0" w:lastRow="0" w:noHBand="0" w:noVBand="1" w:val="04A0"/>
      </w:tblPr>
      <w:tblGrid>
        <w:gridCol w:w="3024"/>
        <w:gridCol w:w="3024"/>
        <w:gridCol w:w="3024"/>
      </w:tblGrid>
      <w:tr>
        <w:tc>
          <w:tcPr>
            <w:tcW w:type="dxa" w:w="2304"/>
            <w:shd w:val="clear" w:color="auto" w:fill="0D1B2A"/>
          </w:tcPr>
          <w:p>
            <w:pPr>
              <w:jc w:val="center"/>
            </w:pPr>
            <w:r>
              <w:rPr>
                <w:b/>
                <w:color w:val="FFFFFF"/>
                <w:sz w:val="19"/>
              </w:rPr>
              <w:t>Field</w:t>
            </w:r>
          </w:p>
        </w:tc>
        <w:tc>
          <w:tcPr>
            <w:tcW w:type="dxa" w:w="1296"/>
            <w:shd w:val="clear" w:color="auto" w:fill="0D1B2A"/>
          </w:tcPr>
          <w:p>
            <w:pPr>
              <w:jc w:val="center"/>
            </w:pPr>
            <w:r>
              <w:rPr>
                <w:b/>
                <w:color w:val="FFFFFF"/>
                <w:sz w:val="19"/>
              </w:rPr>
              <w:t>Type</w:t>
            </w:r>
          </w:p>
        </w:tc>
        <w:tc>
          <w:tcPr>
            <w:tcW w:type="dxa" w:w="5904"/>
            <w:shd w:val="clear" w:color="auto" w:fill="0D1B2A"/>
          </w:tcPr>
          <w:p>
            <w:pPr>
              <w:jc w:val="center"/>
            </w:pPr>
            <w:r>
              <w:rPr>
                <w:b/>
                <w:color w:val="FFFFFF"/>
                <w:sz w:val="19"/>
              </w:rPr>
              <w:t>Description</w:t>
            </w:r>
          </w:p>
        </w:tc>
      </w:tr>
      <w:tr>
        <w:tc>
          <w:tcPr>
            <w:tcW w:type="dxa" w:w="2304"/>
            <w:shd w:val="clear" w:color="auto" w:fill="F8F9FA"/>
          </w:tcPr>
          <w:p>
            <w:pPr>
              <w:spacing w:before="60" w:after="60"/>
            </w:pPr>
            <w:r>
              <w:rPr>
                <w:sz w:val="19"/>
              </w:rPr>
              <w:t>id</w:t>
            </w:r>
          </w:p>
        </w:tc>
        <w:tc>
          <w:tcPr>
            <w:tcW w:type="dxa" w:w="1296"/>
            <w:shd w:val="clear" w:color="auto" w:fill="F8F9FA"/>
          </w:tcPr>
          <w:p>
            <w:pPr>
              <w:spacing w:before="60" w:after="60"/>
            </w:pPr>
            <w:r>
              <w:rPr>
                <w:sz w:val="19"/>
              </w:rPr>
              <w:t>string</w:t>
            </w:r>
          </w:p>
        </w:tc>
        <w:tc>
          <w:tcPr>
            <w:tcW w:type="dxa" w:w="5904"/>
            <w:shd w:val="clear" w:color="auto" w:fill="F8F9FA"/>
          </w:tcPr>
          <w:p>
            <w:pPr>
              <w:spacing w:before="60" w:after="60"/>
            </w:pPr>
            <w:r>
              <w:rPr>
                <w:sz w:val="19"/>
              </w:rPr>
              <w:t>Unique identifier. Format: RAID-NNN.</w:t>
            </w:r>
          </w:p>
        </w:tc>
      </w:tr>
      <w:tr>
        <w:tc>
          <w:tcPr>
            <w:tcW w:type="dxa" w:w="2304"/>
            <w:shd w:val="clear" w:color="auto" w:fill="FFFFFF"/>
          </w:tcPr>
          <w:p>
            <w:pPr>
              <w:spacing w:before="60" w:after="60"/>
            </w:pPr>
            <w:r>
              <w:rPr>
                <w:sz w:val="19"/>
              </w:rPr>
              <w:t>type</w:t>
            </w:r>
          </w:p>
        </w:tc>
        <w:tc>
          <w:tcPr>
            <w:tcW w:type="dxa" w:w="1296"/>
            <w:shd w:val="clear" w:color="auto" w:fill="FFFFFF"/>
          </w:tcPr>
          <w:p>
            <w:pPr>
              <w:spacing w:before="60" w:after="60"/>
            </w:pPr>
            <w:r>
              <w:rPr>
                <w:sz w:val="19"/>
              </w:rPr>
              <w:t>string</w:t>
            </w:r>
          </w:p>
        </w:tc>
        <w:tc>
          <w:tcPr>
            <w:tcW w:type="dxa" w:w="5904"/>
            <w:shd w:val="clear" w:color="auto" w:fill="FFFFFF"/>
          </w:tcPr>
          <w:p>
            <w:pPr>
              <w:spacing w:before="60" w:after="60"/>
            </w:pPr>
            <w:r>
              <w:rPr>
                <w:sz w:val="19"/>
              </w:rPr>
              <w:t>Risk / Assumption / Issue / Dependency.</w:t>
            </w:r>
          </w:p>
        </w:tc>
      </w:tr>
      <w:tr>
        <w:tc>
          <w:tcPr>
            <w:tcW w:type="dxa" w:w="2304"/>
            <w:shd w:val="clear" w:color="auto" w:fill="F8F9FA"/>
          </w:tcPr>
          <w:p>
            <w:pPr>
              <w:spacing w:before="60" w:after="60"/>
            </w:pPr>
            <w:r>
              <w:rPr>
                <w:sz w:val="19"/>
              </w:rPr>
              <w:t>title</w:t>
            </w:r>
          </w:p>
        </w:tc>
        <w:tc>
          <w:tcPr>
            <w:tcW w:type="dxa" w:w="1296"/>
            <w:shd w:val="clear" w:color="auto" w:fill="F8F9FA"/>
          </w:tcPr>
          <w:p>
            <w:pPr>
              <w:spacing w:before="60" w:after="60"/>
            </w:pPr>
            <w:r>
              <w:rPr>
                <w:sz w:val="19"/>
              </w:rPr>
              <w:t>string</w:t>
            </w:r>
          </w:p>
        </w:tc>
        <w:tc>
          <w:tcPr>
            <w:tcW w:type="dxa" w:w="5904"/>
            <w:shd w:val="clear" w:color="auto" w:fill="F8F9FA"/>
          </w:tcPr>
          <w:p>
            <w:pPr>
              <w:spacing w:before="60" w:after="60"/>
            </w:pPr>
            <w:r>
              <w:rPr>
                <w:sz w:val="19"/>
              </w:rPr>
              <w:t>Short descriptive title.</w:t>
            </w:r>
          </w:p>
        </w:tc>
      </w:tr>
      <w:tr>
        <w:tc>
          <w:tcPr>
            <w:tcW w:type="dxa" w:w="2304"/>
            <w:shd w:val="clear" w:color="auto" w:fill="FFFFFF"/>
          </w:tcPr>
          <w:p>
            <w:pPr>
              <w:spacing w:before="60" w:after="60"/>
            </w:pPr>
            <w:r>
              <w:rPr>
                <w:sz w:val="19"/>
              </w:rPr>
              <w:t>description</w:t>
            </w:r>
          </w:p>
        </w:tc>
        <w:tc>
          <w:tcPr>
            <w:tcW w:type="dxa" w:w="1296"/>
            <w:shd w:val="clear" w:color="auto" w:fill="FFFFFF"/>
          </w:tcPr>
          <w:p>
            <w:pPr>
              <w:spacing w:before="60" w:after="60"/>
            </w:pPr>
            <w:r>
              <w:rPr>
                <w:sz w:val="19"/>
              </w:rPr>
              <w:t>string</w:t>
            </w:r>
          </w:p>
        </w:tc>
        <w:tc>
          <w:tcPr>
            <w:tcW w:type="dxa" w:w="5904"/>
            <w:shd w:val="clear" w:color="auto" w:fill="FFFFFF"/>
          </w:tcPr>
          <w:p>
            <w:pPr>
              <w:spacing w:before="60" w:after="60"/>
            </w:pPr>
            <w:r>
              <w:rPr>
                <w:sz w:val="19"/>
              </w:rPr>
              <w:t>Full description of the item.</w:t>
            </w:r>
          </w:p>
        </w:tc>
      </w:tr>
      <w:tr>
        <w:tc>
          <w:tcPr>
            <w:tcW w:type="dxa" w:w="2304"/>
            <w:shd w:val="clear" w:color="auto" w:fill="F8F9FA"/>
          </w:tcPr>
          <w:p>
            <w:pPr>
              <w:spacing w:before="60" w:after="60"/>
            </w:pPr>
            <w:r>
              <w:rPr>
                <w:sz w:val="19"/>
              </w:rPr>
              <w:t>status</w:t>
            </w:r>
          </w:p>
        </w:tc>
        <w:tc>
          <w:tcPr>
            <w:tcW w:type="dxa" w:w="1296"/>
            <w:shd w:val="clear" w:color="auto" w:fill="F8F9FA"/>
          </w:tcPr>
          <w:p>
            <w:pPr>
              <w:spacing w:before="60" w:after="60"/>
            </w:pPr>
            <w:r>
              <w:rPr>
                <w:sz w:val="19"/>
              </w:rPr>
              <w:t>string</w:t>
            </w:r>
          </w:p>
        </w:tc>
        <w:tc>
          <w:tcPr>
            <w:tcW w:type="dxa" w:w="5904"/>
            <w:shd w:val="clear" w:color="auto" w:fill="F8F9FA"/>
          </w:tcPr>
          <w:p>
            <w:pPr>
              <w:spacing w:before="60" w:after="60"/>
            </w:pPr>
            <w:r>
              <w:rPr>
                <w:sz w:val="19"/>
              </w:rPr>
              <w:t>Identified / Active / Mitigated / Closed / Realized.</w:t>
            </w:r>
          </w:p>
        </w:tc>
      </w:tr>
      <w:tr>
        <w:tc>
          <w:tcPr>
            <w:tcW w:type="dxa" w:w="2304"/>
            <w:shd w:val="clear" w:color="auto" w:fill="FFFFFF"/>
          </w:tcPr>
          <w:p>
            <w:pPr>
              <w:spacing w:before="60" w:after="60"/>
            </w:pPr>
            <w:r>
              <w:rPr>
                <w:sz w:val="19"/>
              </w:rPr>
              <w:t>impact</w:t>
            </w:r>
          </w:p>
        </w:tc>
        <w:tc>
          <w:tcPr>
            <w:tcW w:type="dxa" w:w="1296"/>
            <w:shd w:val="clear" w:color="auto" w:fill="FFFFFF"/>
          </w:tcPr>
          <w:p>
            <w:pPr>
              <w:spacing w:before="60" w:after="60"/>
            </w:pPr>
            <w:r>
              <w:rPr>
                <w:sz w:val="19"/>
              </w:rPr>
              <w:t>string</w:t>
            </w:r>
          </w:p>
        </w:tc>
        <w:tc>
          <w:tcPr>
            <w:tcW w:type="dxa" w:w="5904"/>
            <w:shd w:val="clear" w:color="auto" w:fill="FFFFFF"/>
          </w:tcPr>
          <w:p>
            <w:pPr>
              <w:spacing w:before="60" w:after="60"/>
            </w:pPr>
            <w:r>
              <w:rPr>
                <w:sz w:val="19"/>
              </w:rPr>
              <w:t>High / Medium / Low (qualitative scale).</w:t>
            </w:r>
          </w:p>
        </w:tc>
      </w:tr>
      <w:tr>
        <w:tc>
          <w:tcPr>
            <w:tcW w:type="dxa" w:w="2304"/>
            <w:shd w:val="clear" w:color="auto" w:fill="F8F9FA"/>
          </w:tcPr>
          <w:p>
            <w:pPr>
              <w:spacing w:before="60" w:after="60"/>
            </w:pPr>
            <w:r>
              <w:rPr>
                <w:sz w:val="19"/>
              </w:rPr>
              <w:t>probability</w:t>
            </w:r>
          </w:p>
        </w:tc>
        <w:tc>
          <w:tcPr>
            <w:tcW w:type="dxa" w:w="1296"/>
            <w:shd w:val="clear" w:color="auto" w:fill="F8F9FA"/>
          </w:tcPr>
          <w:p>
            <w:pPr>
              <w:spacing w:before="60" w:after="60"/>
            </w:pPr>
            <w:r>
              <w:rPr>
                <w:sz w:val="19"/>
              </w:rPr>
              <w:t>string</w:t>
            </w:r>
          </w:p>
        </w:tc>
        <w:tc>
          <w:tcPr>
            <w:tcW w:type="dxa" w:w="5904"/>
            <w:shd w:val="clear" w:color="auto" w:fill="F8F9FA"/>
          </w:tcPr>
          <w:p>
            <w:pPr>
              <w:spacing w:before="60" w:after="60"/>
            </w:pPr>
            <w:r>
              <w:rPr>
                <w:sz w:val="19"/>
              </w:rPr>
              <w:t>High / Medium / Low (qualitative scale for Risks).</w:t>
            </w:r>
          </w:p>
        </w:tc>
      </w:tr>
      <w:tr>
        <w:tc>
          <w:tcPr>
            <w:tcW w:type="dxa" w:w="2304"/>
            <w:shd w:val="clear" w:color="auto" w:fill="FFFFFF"/>
          </w:tcPr>
          <w:p>
            <w:pPr>
              <w:spacing w:before="60" w:after="60"/>
            </w:pPr>
            <w:r>
              <w:rPr>
                <w:sz w:val="19"/>
              </w:rPr>
              <w:t>severity</w:t>
            </w:r>
          </w:p>
        </w:tc>
        <w:tc>
          <w:tcPr>
            <w:tcW w:type="dxa" w:w="1296"/>
            <w:shd w:val="clear" w:color="auto" w:fill="FFFFFF"/>
          </w:tcPr>
          <w:p>
            <w:pPr>
              <w:spacing w:before="60" w:after="60"/>
            </w:pPr>
            <w:r>
              <w:rPr>
                <w:sz w:val="19"/>
              </w:rPr>
              <w:t>string</w:t>
            </w:r>
          </w:p>
        </w:tc>
        <w:tc>
          <w:tcPr>
            <w:tcW w:type="dxa" w:w="5904"/>
            <w:shd w:val="clear" w:color="auto" w:fill="FFFFFF"/>
          </w:tcPr>
          <w:p>
            <w:pPr>
              <w:spacing w:before="60" w:after="60"/>
            </w:pPr>
            <w:r>
              <w:rPr>
                <w:sz w:val="19"/>
              </w:rPr>
              <w:t>S1 Critical / S2 Major / S3 Moderate / S4 Minor.</w:t>
            </w:r>
          </w:p>
        </w:tc>
      </w:tr>
      <w:tr>
        <w:tc>
          <w:tcPr>
            <w:tcW w:type="dxa" w:w="2304"/>
            <w:shd w:val="clear" w:color="auto" w:fill="F8F9FA"/>
          </w:tcPr>
          <w:p>
            <w:pPr>
              <w:spacing w:before="60" w:after="60"/>
            </w:pPr>
            <w:r>
              <w:rPr>
                <w:sz w:val="19"/>
              </w:rPr>
              <w:t>exposureScore</w:t>
            </w:r>
          </w:p>
        </w:tc>
        <w:tc>
          <w:tcPr>
            <w:tcW w:type="dxa" w:w="1296"/>
            <w:shd w:val="clear" w:color="auto" w:fill="F8F9FA"/>
          </w:tcPr>
          <w:p>
            <w:pPr>
              <w:spacing w:before="60" w:after="60"/>
            </w:pPr>
            <w:r>
              <w:rPr>
                <w:sz w:val="19"/>
              </w:rPr>
              <w:t>number</w:t>
            </w:r>
          </w:p>
        </w:tc>
        <w:tc>
          <w:tcPr>
            <w:tcW w:type="dxa" w:w="5904"/>
            <w:shd w:val="clear" w:color="auto" w:fill="F8F9FA"/>
          </w:tcPr>
          <w:p>
            <w:pPr>
              <w:spacing w:before="60" w:after="60"/>
            </w:pPr>
            <w:r>
              <w:rPr>
                <w:sz w:val="19"/>
              </w:rPr>
              <w:t>Computed: probability_int x impact_int using 1-3 scale. Max 9.</w:t>
            </w:r>
          </w:p>
        </w:tc>
      </w:tr>
      <w:tr>
        <w:tc>
          <w:tcPr>
            <w:tcW w:type="dxa" w:w="2304"/>
            <w:shd w:val="clear" w:color="auto" w:fill="FFFFFF"/>
          </w:tcPr>
          <w:p>
            <w:pPr>
              <w:spacing w:before="60" w:after="60"/>
            </w:pPr>
            <w:r>
              <w:rPr>
                <w:sz w:val="19"/>
              </w:rPr>
              <w:t>owner</w:t>
            </w:r>
          </w:p>
        </w:tc>
        <w:tc>
          <w:tcPr>
            <w:tcW w:type="dxa" w:w="1296"/>
            <w:shd w:val="clear" w:color="auto" w:fill="FFFFFF"/>
          </w:tcPr>
          <w:p>
            <w:pPr>
              <w:spacing w:before="60" w:after="60"/>
            </w:pPr>
            <w:r>
              <w:rPr>
                <w:sz w:val="19"/>
              </w:rPr>
              <w:t>string</w:t>
            </w:r>
          </w:p>
        </w:tc>
        <w:tc>
          <w:tcPr>
            <w:tcW w:type="dxa" w:w="5904"/>
            <w:shd w:val="clear" w:color="auto" w:fill="FFFFFF"/>
          </w:tcPr>
          <w:p>
            <w:pPr>
              <w:spacing w:before="60" w:after="60"/>
            </w:pPr>
            <w:r>
              <w:rPr>
                <w:sz w:val="19"/>
              </w:rPr>
              <w:t>Member name. Required for Active items.</w:t>
            </w:r>
          </w:p>
        </w:tc>
      </w:tr>
      <w:tr>
        <w:tc>
          <w:tcPr>
            <w:tcW w:type="dxa" w:w="2304"/>
            <w:shd w:val="clear" w:color="auto" w:fill="F8F9FA"/>
          </w:tcPr>
          <w:p>
            <w:pPr>
              <w:spacing w:before="60" w:after="60"/>
            </w:pPr>
            <w:r>
              <w:rPr>
                <w:sz w:val="19"/>
              </w:rPr>
              <w:t>mitigation</w:t>
            </w:r>
          </w:p>
        </w:tc>
        <w:tc>
          <w:tcPr>
            <w:tcW w:type="dxa" w:w="1296"/>
            <w:shd w:val="clear" w:color="auto" w:fill="F8F9FA"/>
          </w:tcPr>
          <w:p>
            <w:pPr>
              <w:spacing w:before="60" w:after="60"/>
            </w:pPr>
            <w:r>
              <w:rPr>
                <w:sz w:val="19"/>
              </w:rPr>
              <w:t>string</w:t>
            </w:r>
          </w:p>
        </w:tc>
        <w:tc>
          <w:tcPr>
            <w:tcW w:type="dxa" w:w="5904"/>
            <w:shd w:val="clear" w:color="auto" w:fill="F8F9FA"/>
          </w:tcPr>
          <w:p>
            <w:pPr>
              <w:spacing w:before="60" w:after="60"/>
            </w:pPr>
            <w:r>
              <w:rPr>
                <w:sz w:val="19"/>
              </w:rPr>
              <w:t>Mitigation / resolution strategy text. Required for Active items.</w:t>
            </w:r>
          </w:p>
        </w:tc>
      </w:tr>
      <w:tr>
        <w:tc>
          <w:tcPr>
            <w:tcW w:type="dxa" w:w="2304"/>
            <w:shd w:val="clear" w:color="auto" w:fill="FFFFFF"/>
          </w:tcPr>
          <w:p>
            <w:pPr>
              <w:spacing w:before="60" w:after="60"/>
            </w:pPr>
            <w:r>
              <w:rPr>
                <w:sz w:val="19"/>
              </w:rPr>
              <w:t>targetDate</w:t>
            </w:r>
          </w:p>
        </w:tc>
        <w:tc>
          <w:tcPr>
            <w:tcW w:type="dxa" w:w="1296"/>
            <w:shd w:val="clear" w:color="auto" w:fill="FFFFFF"/>
          </w:tcPr>
          <w:p>
            <w:pPr>
              <w:spacing w:before="60" w:after="60"/>
            </w:pPr>
            <w:r>
              <w:rPr>
                <w:sz w:val="19"/>
              </w:rPr>
              <w:t>YYYY-MM-DD</w:t>
            </w:r>
          </w:p>
        </w:tc>
        <w:tc>
          <w:tcPr>
            <w:tcW w:type="dxa" w:w="5904"/>
            <w:shd w:val="clear" w:color="auto" w:fill="FFFFFF"/>
          </w:tcPr>
          <w:p>
            <w:pPr>
              <w:spacing w:before="60" w:after="60"/>
            </w:pPr>
            <w:r>
              <w:rPr>
                <w:sz w:val="19"/>
              </w:rPr>
              <w:t>Target closure date. Required for Active items.</w:t>
            </w:r>
          </w:p>
        </w:tc>
      </w:tr>
      <w:tr>
        <w:tc>
          <w:tcPr>
            <w:tcW w:type="dxa" w:w="2304"/>
            <w:shd w:val="clear" w:color="auto" w:fill="F8F9FA"/>
          </w:tcPr>
          <w:p>
            <w:pPr>
              <w:spacing w:before="60" w:after="60"/>
            </w:pPr>
            <w:r>
              <w:rPr>
                <w:sz w:val="19"/>
              </w:rPr>
              <w:t>raisedDate</w:t>
            </w:r>
          </w:p>
        </w:tc>
        <w:tc>
          <w:tcPr>
            <w:tcW w:type="dxa" w:w="1296"/>
            <w:shd w:val="clear" w:color="auto" w:fill="F8F9FA"/>
          </w:tcPr>
          <w:p>
            <w:pPr>
              <w:spacing w:before="60" w:after="60"/>
            </w:pPr>
            <w:r>
              <w:rPr>
                <w:sz w:val="19"/>
              </w:rPr>
              <w:t>YYYY-MM-DD</w:t>
            </w:r>
          </w:p>
        </w:tc>
        <w:tc>
          <w:tcPr>
            <w:tcW w:type="dxa" w:w="5904"/>
            <w:shd w:val="clear" w:color="auto" w:fill="F8F9FA"/>
          </w:tcPr>
          <w:p>
            <w:pPr>
              <w:spacing w:before="60" w:after="60"/>
            </w:pPr>
            <w:r>
              <w:rPr>
                <w:sz w:val="19"/>
              </w:rPr>
              <w:t>Date the item was logged.</w:t>
            </w:r>
          </w:p>
        </w:tc>
      </w:tr>
      <w:tr>
        <w:tc>
          <w:tcPr>
            <w:tcW w:type="dxa" w:w="2304"/>
            <w:shd w:val="clear" w:color="auto" w:fill="FFFFFF"/>
          </w:tcPr>
          <w:p>
            <w:pPr>
              <w:spacing w:before="60" w:after="60"/>
            </w:pPr>
            <w:r>
              <w:rPr>
                <w:sz w:val="19"/>
              </w:rPr>
              <w:t>closedDate</w:t>
            </w:r>
          </w:p>
        </w:tc>
        <w:tc>
          <w:tcPr>
            <w:tcW w:type="dxa" w:w="1296"/>
            <w:shd w:val="clear" w:color="auto" w:fill="FFFFFF"/>
          </w:tcPr>
          <w:p>
            <w:pPr>
              <w:spacing w:before="60" w:after="60"/>
            </w:pPr>
            <w:r>
              <w:rPr>
                <w:sz w:val="19"/>
              </w:rPr>
              <w:t>YYYY-MM-DD</w:t>
            </w:r>
          </w:p>
        </w:tc>
        <w:tc>
          <w:tcPr>
            <w:tcW w:type="dxa" w:w="5904"/>
            <w:shd w:val="clear" w:color="auto" w:fill="FFFFFF"/>
          </w:tcPr>
          <w:p>
            <w:pPr>
              <w:spacing w:before="60" w:after="60"/>
            </w:pPr>
            <w:r>
              <w:rPr>
                <w:sz w:val="19"/>
              </w:rPr>
              <w:t>Date the item was closed or mitigated.</w:t>
            </w:r>
          </w:p>
        </w:tc>
      </w:tr>
    </w:tbl>
    <w:p>
      <w:pPr>
        <w:spacing w:after="120"/>
      </w:pPr>
    </w:p>
    <w:p>
      <w:pPr>
        <w:pStyle w:val="Heading2"/>
        <w:spacing w:before="360" w:after="120"/>
      </w:pPr>
      <w:r>
        <w:rPr>
          <w:color w:val="1E9ED5"/>
        </w:rPr>
        <w:t>3.5  Defect Schema</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val="clear" w:color="auto" w:fill="0D1B2A"/>
          </w:tcPr>
          <w:p>
            <w:pPr>
              <w:jc w:val="center"/>
            </w:pPr>
            <w:r>
              <w:rPr>
                <w:b/>
                <w:color w:val="FFFFFF"/>
                <w:sz w:val="19"/>
              </w:rPr>
              <w:t>Field</w:t>
            </w:r>
          </w:p>
        </w:tc>
        <w:tc>
          <w:tcPr>
            <w:tcW w:type="dxa" w:w="1296"/>
            <w:shd w:val="clear" w:color="auto" w:fill="0D1B2A"/>
          </w:tcPr>
          <w:p>
            <w:pPr>
              <w:jc w:val="center"/>
            </w:pPr>
            <w:r>
              <w:rPr>
                <w:b/>
                <w:color w:val="FFFFFF"/>
                <w:sz w:val="19"/>
              </w:rPr>
              <w:t>Type</w:t>
            </w:r>
          </w:p>
        </w:tc>
        <w:tc>
          <w:tcPr>
            <w:tcW w:type="dxa" w:w="6048"/>
            <w:shd w:val="clear" w:color="auto" w:fill="0D1B2A"/>
          </w:tcPr>
          <w:p>
            <w:pPr>
              <w:jc w:val="center"/>
            </w:pPr>
            <w:r>
              <w:rPr>
                <w:b/>
                <w:color w:val="FFFFFF"/>
                <w:sz w:val="19"/>
              </w:rPr>
              <w:t>Description</w:t>
            </w:r>
          </w:p>
        </w:tc>
      </w:tr>
      <w:tr>
        <w:tc>
          <w:tcPr>
            <w:tcW w:type="dxa" w:w="2160"/>
            <w:shd w:val="clear" w:color="auto" w:fill="F8F9FA"/>
          </w:tcPr>
          <w:p>
            <w:pPr>
              <w:spacing w:before="60" w:after="60"/>
            </w:pPr>
            <w:r>
              <w:rPr>
                <w:sz w:val="19"/>
              </w:rPr>
              <w:t>id</w:t>
            </w:r>
          </w:p>
        </w:tc>
        <w:tc>
          <w:tcPr>
            <w:tcW w:type="dxa" w:w="1296"/>
            <w:shd w:val="clear" w:color="auto" w:fill="F8F9FA"/>
          </w:tcPr>
          <w:p>
            <w:pPr>
              <w:spacing w:before="60" w:after="60"/>
            </w:pPr>
            <w:r>
              <w:rPr>
                <w:sz w:val="19"/>
              </w:rPr>
              <w:t>string</w:t>
            </w:r>
          </w:p>
        </w:tc>
        <w:tc>
          <w:tcPr>
            <w:tcW w:type="dxa" w:w="6048"/>
            <w:shd w:val="clear" w:color="auto" w:fill="F8F9FA"/>
          </w:tcPr>
          <w:p>
            <w:pPr>
              <w:spacing w:before="60" w:after="60"/>
            </w:pPr>
            <w:r>
              <w:rPr>
                <w:sz w:val="19"/>
              </w:rPr>
              <w:t>Unique identifier. Format: DEF-NNN.</w:t>
            </w:r>
          </w:p>
        </w:tc>
      </w:tr>
      <w:tr>
        <w:tc>
          <w:tcPr>
            <w:tcW w:type="dxa" w:w="2160"/>
            <w:shd w:val="clear" w:color="auto" w:fill="FFFFFF"/>
          </w:tcPr>
          <w:p>
            <w:pPr>
              <w:spacing w:before="60" w:after="60"/>
            </w:pPr>
            <w:r>
              <w:rPr>
                <w:sz w:val="19"/>
              </w:rPr>
              <w:t>title</w:t>
            </w:r>
          </w:p>
        </w:tc>
        <w:tc>
          <w:tcPr>
            <w:tcW w:type="dxa" w:w="1296"/>
            <w:shd w:val="clear" w:color="auto" w:fill="FFFFFF"/>
          </w:tcPr>
          <w:p>
            <w:pPr>
              <w:spacing w:before="60" w:after="60"/>
            </w:pPr>
            <w:r>
              <w:rPr>
                <w:sz w:val="19"/>
              </w:rPr>
              <w:t>string</w:t>
            </w:r>
          </w:p>
        </w:tc>
        <w:tc>
          <w:tcPr>
            <w:tcW w:type="dxa" w:w="6048"/>
            <w:shd w:val="clear" w:color="auto" w:fill="FFFFFF"/>
          </w:tcPr>
          <w:p>
            <w:pPr>
              <w:spacing w:before="60" w:after="60"/>
            </w:pPr>
            <w:r>
              <w:rPr>
                <w:sz w:val="19"/>
              </w:rPr>
              <w:t>Defect title. Required.</w:t>
            </w:r>
          </w:p>
        </w:tc>
      </w:tr>
      <w:tr>
        <w:tc>
          <w:tcPr>
            <w:tcW w:type="dxa" w:w="2160"/>
            <w:shd w:val="clear" w:color="auto" w:fill="F8F9FA"/>
          </w:tcPr>
          <w:p>
            <w:pPr>
              <w:spacing w:before="60" w:after="60"/>
            </w:pPr>
            <w:r>
              <w:rPr>
                <w:sz w:val="19"/>
              </w:rPr>
              <w:t>type</w:t>
            </w:r>
          </w:p>
        </w:tc>
        <w:tc>
          <w:tcPr>
            <w:tcW w:type="dxa" w:w="1296"/>
            <w:shd w:val="clear" w:color="auto" w:fill="F8F9FA"/>
          </w:tcPr>
          <w:p>
            <w:pPr>
              <w:spacing w:before="60" w:after="60"/>
            </w:pPr>
            <w:r>
              <w:rPr>
                <w:sz w:val="19"/>
              </w:rPr>
              <w:t>string</w:t>
            </w:r>
          </w:p>
        </w:tc>
        <w:tc>
          <w:tcPr>
            <w:tcW w:type="dxa" w:w="6048"/>
            <w:shd w:val="clear" w:color="auto" w:fill="F8F9FA"/>
          </w:tcPr>
          <w:p>
            <w:pPr>
              <w:spacing w:before="60" w:after="60"/>
            </w:pPr>
            <w:r>
              <w:rPr>
                <w:sz w:val="19"/>
              </w:rPr>
              <w:t>Functional Bug / UI/UX Issue / Performance / Security / Data Issue / Suggestion.</w:t>
            </w:r>
          </w:p>
        </w:tc>
      </w:tr>
      <w:tr>
        <w:tc>
          <w:tcPr>
            <w:tcW w:type="dxa" w:w="2160"/>
            <w:shd w:val="clear" w:color="auto" w:fill="FFFFFF"/>
          </w:tcPr>
          <w:p>
            <w:pPr>
              <w:spacing w:before="60" w:after="60"/>
            </w:pPr>
            <w:r>
              <w:rPr>
                <w:sz w:val="19"/>
              </w:rPr>
              <w:t>severity</w:t>
            </w:r>
          </w:p>
        </w:tc>
        <w:tc>
          <w:tcPr>
            <w:tcW w:type="dxa" w:w="1296"/>
            <w:shd w:val="clear" w:color="auto" w:fill="FFFFFF"/>
          </w:tcPr>
          <w:p>
            <w:pPr>
              <w:spacing w:before="60" w:after="60"/>
            </w:pPr>
            <w:r>
              <w:rPr>
                <w:sz w:val="19"/>
              </w:rPr>
              <w:t>string</w:t>
            </w:r>
          </w:p>
        </w:tc>
        <w:tc>
          <w:tcPr>
            <w:tcW w:type="dxa" w:w="6048"/>
            <w:shd w:val="clear" w:color="auto" w:fill="FFFFFF"/>
          </w:tcPr>
          <w:p>
            <w:pPr>
              <w:spacing w:before="60" w:after="60"/>
            </w:pPr>
            <w:r>
              <w:rPr>
                <w:sz w:val="19"/>
              </w:rPr>
              <w:t>S1 Blocker / S2 High / S3 Medium / S4 Low.</w:t>
            </w:r>
          </w:p>
        </w:tc>
      </w:tr>
      <w:tr>
        <w:tc>
          <w:tcPr>
            <w:tcW w:type="dxa" w:w="2160"/>
            <w:shd w:val="clear" w:color="auto" w:fill="F8F9FA"/>
          </w:tcPr>
          <w:p>
            <w:pPr>
              <w:spacing w:before="60" w:after="60"/>
            </w:pPr>
            <w:r>
              <w:rPr>
                <w:sz w:val="19"/>
              </w:rPr>
              <w:t>priority</w:t>
            </w:r>
          </w:p>
        </w:tc>
        <w:tc>
          <w:tcPr>
            <w:tcW w:type="dxa" w:w="1296"/>
            <w:shd w:val="clear" w:color="auto" w:fill="F8F9FA"/>
          </w:tcPr>
          <w:p>
            <w:pPr>
              <w:spacing w:before="60" w:after="60"/>
            </w:pPr>
            <w:r>
              <w:rPr>
                <w:sz w:val="19"/>
              </w:rPr>
              <w:t>string</w:t>
            </w:r>
          </w:p>
        </w:tc>
        <w:tc>
          <w:tcPr>
            <w:tcW w:type="dxa" w:w="6048"/>
            <w:shd w:val="clear" w:color="auto" w:fill="F8F9FA"/>
          </w:tcPr>
          <w:p>
            <w:pPr>
              <w:spacing w:before="60" w:after="60"/>
            </w:pPr>
            <w:r>
              <w:rPr>
                <w:sz w:val="19"/>
              </w:rPr>
              <w:t>Critical / High / Medium / Low.</w:t>
            </w:r>
          </w:p>
        </w:tc>
      </w:tr>
      <w:tr>
        <w:tc>
          <w:tcPr>
            <w:tcW w:type="dxa" w:w="2160"/>
            <w:shd w:val="clear" w:color="auto" w:fill="FFFFFF"/>
          </w:tcPr>
          <w:p>
            <w:pPr>
              <w:spacing w:before="60" w:after="60"/>
            </w:pPr>
            <w:r>
              <w:rPr>
                <w:sz w:val="19"/>
              </w:rPr>
              <w:t>status</w:t>
            </w:r>
          </w:p>
        </w:tc>
        <w:tc>
          <w:tcPr>
            <w:tcW w:type="dxa" w:w="1296"/>
            <w:shd w:val="clear" w:color="auto" w:fill="FFFFFF"/>
          </w:tcPr>
          <w:p>
            <w:pPr>
              <w:spacing w:before="60" w:after="60"/>
            </w:pPr>
            <w:r>
              <w:rPr>
                <w:sz w:val="19"/>
              </w:rPr>
              <w:t>string</w:t>
            </w:r>
          </w:p>
        </w:tc>
        <w:tc>
          <w:tcPr>
            <w:tcW w:type="dxa" w:w="6048"/>
            <w:shd w:val="clear" w:color="auto" w:fill="FFFFFF"/>
          </w:tcPr>
          <w:p>
            <w:pPr>
              <w:spacing w:before="60" w:after="60"/>
            </w:pPr>
            <w:r>
              <w:rPr>
                <w:sz w:val="19"/>
              </w:rPr>
              <w:t>New / Assigned / Fixed / Retest / Closed / Rejected / Deferred.</w:t>
            </w:r>
          </w:p>
        </w:tc>
      </w:tr>
      <w:tr>
        <w:tc>
          <w:tcPr>
            <w:tcW w:type="dxa" w:w="2160"/>
            <w:shd w:val="clear" w:color="auto" w:fill="F8F9FA"/>
          </w:tcPr>
          <w:p>
            <w:pPr>
              <w:spacing w:before="60" w:after="60"/>
            </w:pPr>
            <w:r>
              <w:rPr>
                <w:sz w:val="19"/>
              </w:rPr>
              <w:t>linkedType</w:t>
            </w:r>
          </w:p>
        </w:tc>
        <w:tc>
          <w:tcPr>
            <w:tcW w:type="dxa" w:w="1296"/>
            <w:shd w:val="clear" w:color="auto" w:fill="F8F9FA"/>
          </w:tcPr>
          <w:p>
            <w:pPr>
              <w:spacing w:before="60" w:after="60"/>
            </w:pPr>
            <w:r>
              <w:rPr>
                <w:sz w:val="19"/>
              </w:rPr>
              <w:t>string</w:t>
            </w:r>
          </w:p>
        </w:tc>
        <w:tc>
          <w:tcPr>
            <w:tcW w:type="dxa" w:w="6048"/>
            <w:shd w:val="clear" w:color="auto" w:fill="F8F9FA"/>
          </w:tcPr>
          <w:p>
            <w:pPr>
              <w:spacing w:before="60" w:after="60"/>
            </w:pPr>
            <w:r>
              <w:rPr>
                <w:sz w:val="19"/>
              </w:rPr>
              <w:t>task / subtask / screen — type of linked entity.</w:t>
            </w:r>
          </w:p>
        </w:tc>
      </w:tr>
      <w:tr>
        <w:tc>
          <w:tcPr>
            <w:tcW w:type="dxa" w:w="2160"/>
            <w:shd w:val="clear" w:color="auto" w:fill="FFFFFF"/>
          </w:tcPr>
          <w:p>
            <w:pPr>
              <w:spacing w:before="60" w:after="60"/>
            </w:pPr>
            <w:r>
              <w:rPr>
                <w:sz w:val="19"/>
              </w:rPr>
              <w:t>linkedId</w:t>
            </w:r>
          </w:p>
        </w:tc>
        <w:tc>
          <w:tcPr>
            <w:tcW w:type="dxa" w:w="1296"/>
            <w:shd w:val="clear" w:color="auto" w:fill="FFFFFF"/>
          </w:tcPr>
          <w:p>
            <w:pPr>
              <w:spacing w:before="60" w:after="60"/>
            </w:pPr>
            <w:r>
              <w:rPr>
                <w:sz w:val="19"/>
              </w:rPr>
              <w:t>string</w:t>
            </w:r>
          </w:p>
        </w:tc>
        <w:tc>
          <w:tcPr>
            <w:tcW w:type="dxa" w:w="6048"/>
            <w:shd w:val="clear" w:color="auto" w:fill="FFFFFF"/>
          </w:tcPr>
          <w:p>
            <w:pPr>
              <w:spacing w:before="60" w:after="60"/>
            </w:pPr>
            <w:r>
              <w:rPr>
                <w:sz w:val="19"/>
              </w:rPr>
              <w:t>ID of the linked task (TASK-NNN) or subtask (ST-NNN).</w:t>
            </w:r>
          </w:p>
        </w:tc>
      </w:tr>
      <w:tr>
        <w:tc>
          <w:tcPr>
            <w:tcW w:type="dxa" w:w="2160"/>
            <w:shd w:val="clear" w:color="auto" w:fill="F8F9FA"/>
          </w:tcPr>
          <w:p>
            <w:pPr>
              <w:spacing w:before="60" w:after="60"/>
            </w:pPr>
            <w:r>
              <w:rPr>
                <w:sz w:val="19"/>
              </w:rPr>
              <w:t>assignee</w:t>
            </w:r>
          </w:p>
        </w:tc>
        <w:tc>
          <w:tcPr>
            <w:tcW w:type="dxa" w:w="1296"/>
            <w:shd w:val="clear" w:color="auto" w:fill="F8F9FA"/>
          </w:tcPr>
          <w:p>
            <w:pPr>
              <w:spacing w:before="60" w:after="60"/>
            </w:pPr>
            <w:r>
              <w:rPr>
                <w:sz w:val="19"/>
              </w:rPr>
              <w:t>string</w:t>
            </w:r>
          </w:p>
        </w:tc>
        <w:tc>
          <w:tcPr>
            <w:tcW w:type="dxa" w:w="6048"/>
            <w:shd w:val="clear" w:color="auto" w:fill="F8F9FA"/>
          </w:tcPr>
          <w:p>
            <w:pPr>
              <w:spacing w:before="60" w:after="60"/>
            </w:pPr>
            <w:r>
              <w:rPr>
                <w:sz w:val="19"/>
              </w:rPr>
              <w:t>Developer assigned to fix. Must match a member name.</w:t>
            </w:r>
          </w:p>
        </w:tc>
      </w:tr>
      <w:tr>
        <w:tc>
          <w:tcPr>
            <w:tcW w:type="dxa" w:w="2160"/>
            <w:shd w:val="clear" w:color="auto" w:fill="FFFFFF"/>
          </w:tcPr>
          <w:p>
            <w:pPr>
              <w:spacing w:before="60" w:after="60"/>
            </w:pPr>
            <w:r>
              <w:rPr>
                <w:sz w:val="19"/>
              </w:rPr>
              <w:t>reporter</w:t>
            </w:r>
          </w:p>
        </w:tc>
        <w:tc>
          <w:tcPr>
            <w:tcW w:type="dxa" w:w="1296"/>
            <w:shd w:val="clear" w:color="auto" w:fill="FFFFFF"/>
          </w:tcPr>
          <w:p>
            <w:pPr>
              <w:spacing w:before="60" w:after="60"/>
            </w:pPr>
            <w:r>
              <w:rPr>
                <w:sz w:val="19"/>
              </w:rPr>
              <w:t>string</w:t>
            </w:r>
          </w:p>
        </w:tc>
        <w:tc>
          <w:tcPr>
            <w:tcW w:type="dxa" w:w="6048"/>
            <w:shd w:val="clear" w:color="auto" w:fill="FFFFFF"/>
          </w:tcPr>
          <w:p>
            <w:pPr>
              <w:spacing w:before="60" w:after="60"/>
            </w:pPr>
            <w:r>
              <w:rPr>
                <w:sz w:val="19"/>
              </w:rPr>
              <w:t>Person who logged the defect.</w:t>
            </w:r>
          </w:p>
        </w:tc>
      </w:tr>
      <w:tr>
        <w:tc>
          <w:tcPr>
            <w:tcW w:type="dxa" w:w="2160"/>
            <w:shd w:val="clear" w:color="auto" w:fill="F8F9FA"/>
          </w:tcPr>
          <w:p>
            <w:pPr>
              <w:spacing w:before="60" w:after="60"/>
            </w:pPr>
            <w:r>
              <w:rPr>
                <w:sz w:val="19"/>
              </w:rPr>
              <w:t>desc</w:t>
            </w:r>
          </w:p>
        </w:tc>
        <w:tc>
          <w:tcPr>
            <w:tcW w:type="dxa" w:w="1296"/>
            <w:shd w:val="clear" w:color="auto" w:fill="F8F9FA"/>
          </w:tcPr>
          <w:p>
            <w:pPr>
              <w:spacing w:before="60" w:after="60"/>
            </w:pPr>
            <w:r>
              <w:rPr>
                <w:sz w:val="19"/>
              </w:rPr>
              <w:t>string</w:t>
            </w:r>
          </w:p>
        </w:tc>
        <w:tc>
          <w:tcPr>
            <w:tcW w:type="dxa" w:w="6048"/>
            <w:shd w:val="clear" w:color="auto" w:fill="F8F9FA"/>
          </w:tcPr>
          <w:p>
            <w:pPr>
              <w:spacing w:before="60" w:after="60"/>
            </w:pPr>
            <w:r>
              <w:rPr>
                <w:sz w:val="19"/>
              </w:rPr>
              <w:t>Full defect description.</w:t>
            </w:r>
          </w:p>
        </w:tc>
      </w:tr>
      <w:tr>
        <w:tc>
          <w:tcPr>
            <w:tcW w:type="dxa" w:w="2160"/>
            <w:shd w:val="clear" w:color="auto" w:fill="FFFFFF"/>
          </w:tcPr>
          <w:p>
            <w:pPr>
              <w:spacing w:before="60" w:after="60"/>
            </w:pPr>
            <w:r>
              <w:rPr>
                <w:sz w:val="19"/>
              </w:rPr>
              <w:t>steps</w:t>
            </w:r>
          </w:p>
        </w:tc>
        <w:tc>
          <w:tcPr>
            <w:tcW w:type="dxa" w:w="1296"/>
            <w:shd w:val="clear" w:color="auto" w:fill="FFFFFF"/>
          </w:tcPr>
          <w:p>
            <w:pPr>
              <w:spacing w:before="60" w:after="60"/>
            </w:pPr>
            <w:r>
              <w:rPr>
                <w:sz w:val="19"/>
              </w:rPr>
              <w:t>string</w:t>
            </w:r>
          </w:p>
        </w:tc>
        <w:tc>
          <w:tcPr>
            <w:tcW w:type="dxa" w:w="6048"/>
            <w:shd w:val="clear" w:color="auto" w:fill="FFFFFF"/>
          </w:tcPr>
          <w:p>
            <w:pPr>
              <w:spacing w:before="60" w:after="60"/>
            </w:pPr>
            <w:r>
              <w:rPr>
                <w:sz w:val="19"/>
              </w:rPr>
              <w:t>Step-by-step reproduction instructions.</w:t>
            </w:r>
          </w:p>
        </w:tc>
      </w:tr>
      <w:tr>
        <w:tc>
          <w:tcPr>
            <w:tcW w:type="dxa" w:w="2160"/>
            <w:shd w:val="clear" w:color="auto" w:fill="F8F9FA"/>
          </w:tcPr>
          <w:p>
            <w:pPr>
              <w:spacing w:before="60" w:after="60"/>
            </w:pPr>
            <w:r>
              <w:rPr>
                <w:sz w:val="19"/>
              </w:rPr>
              <w:t>raisedDate</w:t>
            </w:r>
          </w:p>
        </w:tc>
        <w:tc>
          <w:tcPr>
            <w:tcW w:type="dxa" w:w="1296"/>
            <w:shd w:val="clear" w:color="auto" w:fill="F8F9FA"/>
          </w:tcPr>
          <w:p>
            <w:pPr>
              <w:spacing w:before="60" w:after="60"/>
            </w:pPr>
            <w:r>
              <w:rPr>
                <w:sz w:val="19"/>
              </w:rPr>
              <w:t>YYYY-MM-DD</w:t>
            </w:r>
          </w:p>
        </w:tc>
        <w:tc>
          <w:tcPr>
            <w:tcW w:type="dxa" w:w="6048"/>
            <w:shd w:val="clear" w:color="auto" w:fill="F8F9FA"/>
          </w:tcPr>
          <w:p>
            <w:pPr>
              <w:spacing w:before="60" w:after="60"/>
            </w:pPr>
            <w:r>
              <w:rPr>
                <w:sz w:val="19"/>
              </w:rPr>
              <w:t>Date the defect was logged.</w:t>
            </w:r>
          </w:p>
        </w:tc>
      </w:tr>
      <w:tr>
        <w:tc>
          <w:tcPr>
            <w:tcW w:type="dxa" w:w="2160"/>
            <w:shd w:val="clear" w:color="auto" w:fill="FFFFFF"/>
          </w:tcPr>
          <w:p>
            <w:pPr>
              <w:spacing w:before="60" w:after="60"/>
            </w:pPr>
            <w:r>
              <w:rPr>
                <w:sz w:val="19"/>
              </w:rPr>
              <w:t>closedDate</w:t>
            </w:r>
          </w:p>
        </w:tc>
        <w:tc>
          <w:tcPr>
            <w:tcW w:type="dxa" w:w="1296"/>
            <w:shd w:val="clear" w:color="auto" w:fill="FFFFFF"/>
          </w:tcPr>
          <w:p>
            <w:pPr>
              <w:spacing w:before="60" w:after="60"/>
            </w:pPr>
            <w:r>
              <w:rPr>
                <w:sz w:val="19"/>
              </w:rPr>
              <w:t>YYYY-MM-DD</w:t>
            </w:r>
          </w:p>
        </w:tc>
        <w:tc>
          <w:tcPr>
            <w:tcW w:type="dxa" w:w="6048"/>
            <w:shd w:val="clear" w:color="auto" w:fill="FFFFFF"/>
          </w:tcPr>
          <w:p>
            <w:pPr>
              <w:spacing w:before="60" w:after="60"/>
            </w:pPr>
            <w:r>
              <w:rPr>
                <w:sz w:val="19"/>
              </w:rPr>
              <w:t>Date the defect was resolved or closed.</w:t>
            </w:r>
          </w:p>
        </w:tc>
      </w:tr>
    </w:tbl>
    <w:p>
      <w:pPr>
        <w:spacing w:after="120"/>
      </w:pPr>
    </w:p>
    <w:p>
      <w:pPr>
        <w:pStyle w:val="Heading2"/>
        <w:spacing w:before="360" w:after="120"/>
      </w:pPr>
      <w:r>
        <w:rPr>
          <w:color w:val="1E9ED5"/>
        </w:rPr>
        <w:t>3.6  Activity Log Entry Schema</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val="clear" w:color="auto" w:fill="0D1B2A"/>
          </w:tcPr>
          <w:p>
            <w:pPr>
              <w:jc w:val="center"/>
            </w:pPr>
            <w:r>
              <w:rPr>
                <w:b/>
                <w:color w:val="FFFFFF"/>
                <w:sz w:val="19"/>
              </w:rPr>
              <w:t>Field</w:t>
            </w:r>
          </w:p>
        </w:tc>
        <w:tc>
          <w:tcPr>
            <w:tcW w:type="dxa" w:w="1296"/>
            <w:shd w:val="clear" w:color="auto" w:fill="0D1B2A"/>
          </w:tcPr>
          <w:p>
            <w:pPr>
              <w:jc w:val="center"/>
            </w:pPr>
            <w:r>
              <w:rPr>
                <w:b/>
                <w:color w:val="FFFFFF"/>
                <w:sz w:val="19"/>
              </w:rPr>
              <w:t>Type</w:t>
            </w:r>
          </w:p>
        </w:tc>
        <w:tc>
          <w:tcPr>
            <w:tcW w:type="dxa" w:w="5616"/>
            <w:shd w:val="clear" w:color="auto" w:fill="0D1B2A"/>
          </w:tcPr>
          <w:p>
            <w:pPr>
              <w:jc w:val="center"/>
            </w:pPr>
            <w:r>
              <w:rPr>
                <w:b/>
                <w:color w:val="FFFFFF"/>
                <w:sz w:val="19"/>
              </w:rPr>
              <w:t>Description</w:t>
            </w:r>
          </w:p>
        </w:tc>
      </w:tr>
      <w:tr>
        <w:tc>
          <w:tcPr>
            <w:tcW w:type="dxa" w:w="2592"/>
            <w:shd w:val="clear" w:color="auto" w:fill="F8F9FA"/>
          </w:tcPr>
          <w:p>
            <w:pPr>
              <w:spacing w:before="60" w:after="60"/>
            </w:pPr>
            <w:r>
              <w:rPr>
                <w:sz w:val="19"/>
              </w:rPr>
              <w:t>ts</w:t>
            </w:r>
          </w:p>
        </w:tc>
        <w:tc>
          <w:tcPr>
            <w:tcW w:type="dxa" w:w="1296"/>
            <w:shd w:val="clear" w:color="auto" w:fill="F8F9FA"/>
          </w:tcPr>
          <w:p>
            <w:pPr>
              <w:spacing w:before="60" w:after="60"/>
            </w:pPr>
            <w:r>
              <w:rPr>
                <w:sz w:val="19"/>
              </w:rPr>
              <w:t>ISO 8601</w:t>
            </w:r>
          </w:p>
        </w:tc>
        <w:tc>
          <w:tcPr>
            <w:tcW w:type="dxa" w:w="5616"/>
            <w:shd w:val="clear" w:color="auto" w:fill="F8F9FA"/>
          </w:tcPr>
          <w:p>
            <w:pPr>
              <w:spacing w:before="60" w:after="60"/>
            </w:pPr>
            <w:r>
              <w:rPr>
                <w:sz w:val="19"/>
              </w:rPr>
              <w:t>Timestamp of the log entry recorded at millisecond precision.</w:t>
            </w:r>
          </w:p>
        </w:tc>
      </w:tr>
      <w:tr>
        <w:tc>
          <w:tcPr>
            <w:tcW w:type="dxa" w:w="2592"/>
            <w:shd w:val="clear" w:color="auto" w:fill="FFFFFF"/>
          </w:tcPr>
          <w:p>
            <w:pPr>
              <w:spacing w:before="60" w:after="60"/>
            </w:pPr>
            <w:r>
              <w:rPr>
                <w:sz w:val="19"/>
              </w:rPr>
              <w:t>user</w:t>
            </w:r>
          </w:p>
        </w:tc>
        <w:tc>
          <w:tcPr>
            <w:tcW w:type="dxa" w:w="1296"/>
            <w:shd w:val="clear" w:color="auto" w:fill="FFFFFF"/>
          </w:tcPr>
          <w:p>
            <w:pPr>
              <w:spacing w:before="60" w:after="60"/>
            </w:pPr>
            <w:r>
              <w:rPr>
                <w:sz w:val="19"/>
              </w:rPr>
              <w:t>string</w:t>
            </w:r>
          </w:p>
        </w:tc>
        <w:tc>
          <w:tcPr>
            <w:tcW w:type="dxa" w:w="5616"/>
            <w:shd w:val="clear" w:color="auto" w:fill="FFFFFF"/>
          </w:tcPr>
          <w:p>
            <w:pPr>
              <w:spacing w:before="60" w:after="60"/>
            </w:pPr>
            <w:r>
              <w:rPr>
                <w:sz w:val="19"/>
              </w:rPr>
              <w:t>Name of the active team member who performed the action.</w:t>
            </w:r>
          </w:p>
        </w:tc>
      </w:tr>
      <w:tr>
        <w:tc>
          <w:tcPr>
            <w:tcW w:type="dxa" w:w="2592"/>
            <w:shd w:val="clear" w:color="auto" w:fill="F8F9FA"/>
          </w:tcPr>
          <w:p>
            <w:pPr>
              <w:spacing w:before="60" w:after="60"/>
            </w:pPr>
            <w:r>
              <w:rPr>
                <w:sz w:val="19"/>
              </w:rPr>
              <w:t>action</w:t>
            </w:r>
          </w:p>
        </w:tc>
        <w:tc>
          <w:tcPr>
            <w:tcW w:type="dxa" w:w="1296"/>
            <w:shd w:val="clear" w:color="auto" w:fill="F8F9FA"/>
          </w:tcPr>
          <w:p>
            <w:pPr>
              <w:spacing w:before="60" w:after="60"/>
            </w:pPr>
            <w:r>
              <w:rPr>
                <w:sz w:val="19"/>
              </w:rPr>
              <w:t>string</w:t>
            </w:r>
          </w:p>
        </w:tc>
        <w:tc>
          <w:tcPr>
            <w:tcW w:type="dxa" w:w="5616"/>
            <w:shd w:val="clear" w:color="auto" w:fill="F8F9FA"/>
          </w:tcPr>
          <w:p>
            <w:pPr>
              <w:spacing w:before="60" w:after="60"/>
            </w:pPr>
            <w:r>
              <w:rPr>
                <w:sz w:val="19"/>
              </w:rPr>
              <w:t>Created / Updated / Status Changed / Deleted.</w:t>
            </w:r>
          </w:p>
        </w:tc>
      </w:tr>
      <w:tr>
        <w:tc>
          <w:tcPr>
            <w:tcW w:type="dxa" w:w="2592"/>
            <w:shd w:val="clear" w:color="auto" w:fill="FFFFFF"/>
          </w:tcPr>
          <w:p>
            <w:pPr>
              <w:spacing w:before="60" w:after="60"/>
            </w:pPr>
            <w:r>
              <w:rPr>
                <w:sz w:val="19"/>
              </w:rPr>
              <w:t>taskId</w:t>
            </w:r>
          </w:p>
        </w:tc>
        <w:tc>
          <w:tcPr>
            <w:tcW w:type="dxa" w:w="1296"/>
            <w:shd w:val="clear" w:color="auto" w:fill="FFFFFF"/>
          </w:tcPr>
          <w:p>
            <w:pPr>
              <w:spacing w:before="60" w:after="60"/>
            </w:pPr>
            <w:r>
              <w:rPr>
                <w:sz w:val="19"/>
              </w:rPr>
              <w:t>string</w:t>
            </w:r>
          </w:p>
        </w:tc>
        <w:tc>
          <w:tcPr>
            <w:tcW w:type="dxa" w:w="5616"/>
            <w:shd w:val="clear" w:color="auto" w:fill="FFFFFF"/>
          </w:tcPr>
          <w:p>
            <w:pPr>
              <w:spacing w:before="60" w:after="60"/>
            </w:pPr>
            <w:r>
              <w:rPr>
                <w:sz w:val="19"/>
              </w:rPr>
              <w:t>ID of the primary entity affected.</w:t>
            </w:r>
          </w:p>
        </w:tc>
      </w:tr>
      <w:tr>
        <w:tc>
          <w:tcPr>
            <w:tcW w:type="dxa" w:w="2592"/>
            <w:shd w:val="clear" w:color="auto" w:fill="F8F9FA"/>
          </w:tcPr>
          <w:p>
            <w:pPr>
              <w:spacing w:before="60" w:after="60"/>
            </w:pPr>
            <w:r>
              <w:rPr>
                <w:sz w:val="19"/>
              </w:rPr>
              <w:t>taskName</w:t>
            </w:r>
          </w:p>
        </w:tc>
        <w:tc>
          <w:tcPr>
            <w:tcW w:type="dxa" w:w="1296"/>
            <w:shd w:val="clear" w:color="auto" w:fill="F8F9FA"/>
          </w:tcPr>
          <w:p>
            <w:pPr>
              <w:spacing w:before="60" w:after="60"/>
            </w:pPr>
            <w:r>
              <w:rPr>
                <w:sz w:val="19"/>
              </w:rPr>
              <w:t>string</w:t>
            </w:r>
          </w:p>
        </w:tc>
        <w:tc>
          <w:tcPr>
            <w:tcW w:type="dxa" w:w="5616"/>
            <w:shd w:val="clear" w:color="auto" w:fill="F8F9FA"/>
          </w:tcPr>
          <w:p>
            <w:pPr>
              <w:spacing w:before="60" w:after="60"/>
            </w:pPr>
            <w:r>
              <w:rPr>
                <w:sz w:val="19"/>
              </w:rPr>
              <w:t>Name of the primary entity at time of action.</w:t>
            </w:r>
          </w:p>
        </w:tc>
      </w:tr>
      <w:tr>
        <w:tc>
          <w:tcPr>
            <w:tcW w:type="dxa" w:w="2592"/>
            <w:shd w:val="clear" w:color="auto" w:fill="FFFFFF"/>
          </w:tcPr>
          <w:p>
            <w:pPr>
              <w:spacing w:before="60" w:after="60"/>
            </w:pPr>
            <w:r>
              <w:rPr>
                <w:sz w:val="19"/>
              </w:rPr>
              <w:t>field</w:t>
            </w:r>
          </w:p>
        </w:tc>
        <w:tc>
          <w:tcPr>
            <w:tcW w:type="dxa" w:w="1296"/>
            <w:shd w:val="clear" w:color="auto" w:fill="FFFFFF"/>
          </w:tcPr>
          <w:p>
            <w:pPr>
              <w:spacing w:before="60" w:after="60"/>
            </w:pPr>
            <w:r>
              <w:rPr>
                <w:sz w:val="19"/>
              </w:rPr>
              <w:t>string</w:t>
            </w:r>
          </w:p>
        </w:tc>
        <w:tc>
          <w:tcPr>
            <w:tcW w:type="dxa" w:w="5616"/>
            <w:shd w:val="clear" w:color="auto" w:fill="FFFFFF"/>
          </w:tcPr>
          <w:p>
            <w:pPr>
              <w:spacing w:before="60" w:after="60"/>
            </w:pPr>
            <w:r>
              <w:rPr>
                <w:sz w:val="19"/>
              </w:rPr>
              <w:t>The specific field that changed (e.g. status, dueDate).</w:t>
            </w:r>
          </w:p>
        </w:tc>
      </w:tr>
      <w:tr>
        <w:tc>
          <w:tcPr>
            <w:tcW w:type="dxa" w:w="2592"/>
            <w:shd w:val="clear" w:color="auto" w:fill="F8F9FA"/>
          </w:tcPr>
          <w:p>
            <w:pPr>
              <w:spacing w:before="60" w:after="60"/>
            </w:pPr>
            <w:r>
              <w:rPr>
                <w:sz w:val="19"/>
              </w:rPr>
              <w:t>oldVal</w:t>
            </w:r>
          </w:p>
        </w:tc>
        <w:tc>
          <w:tcPr>
            <w:tcW w:type="dxa" w:w="1296"/>
            <w:shd w:val="clear" w:color="auto" w:fill="F8F9FA"/>
          </w:tcPr>
          <w:p>
            <w:pPr>
              <w:spacing w:before="60" w:after="60"/>
            </w:pPr>
            <w:r>
              <w:rPr>
                <w:sz w:val="19"/>
              </w:rPr>
              <w:t>any</w:t>
            </w:r>
          </w:p>
        </w:tc>
        <w:tc>
          <w:tcPr>
            <w:tcW w:type="dxa" w:w="5616"/>
            <w:shd w:val="clear" w:color="auto" w:fill="F8F9FA"/>
          </w:tcPr>
          <w:p>
            <w:pPr>
              <w:spacing w:before="60" w:after="60"/>
            </w:pPr>
            <w:r>
              <w:rPr>
                <w:sz w:val="19"/>
              </w:rPr>
              <w:t>Previous value before mutation.</w:t>
            </w:r>
          </w:p>
        </w:tc>
      </w:tr>
      <w:tr>
        <w:tc>
          <w:tcPr>
            <w:tcW w:type="dxa" w:w="2592"/>
            <w:shd w:val="clear" w:color="auto" w:fill="FFFFFF"/>
          </w:tcPr>
          <w:p>
            <w:pPr>
              <w:spacing w:before="60" w:after="60"/>
            </w:pPr>
            <w:r>
              <w:rPr>
                <w:sz w:val="19"/>
              </w:rPr>
              <w:t>newVal</w:t>
            </w:r>
          </w:p>
        </w:tc>
        <w:tc>
          <w:tcPr>
            <w:tcW w:type="dxa" w:w="1296"/>
            <w:shd w:val="clear" w:color="auto" w:fill="FFFFFF"/>
          </w:tcPr>
          <w:p>
            <w:pPr>
              <w:spacing w:before="60" w:after="60"/>
            </w:pPr>
            <w:r>
              <w:rPr>
                <w:sz w:val="19"/>
              </w:rPr>
              <w:t>any</w:t>
            </w:r>
          </w:p>
        </w:tc>
        <w:tc>
          <w:tcPr>
            <w:tcW w:type="dxa" w:w="5616"/>
            <w:shd w:val="clear" w:color="auto" w:fill="FFFFFF"/>
          </w:tcPr>
          <w:p>
            <w:pPr>
              <w:spacing w:before="60" w:after="60"/>
            </w:pPr>
            <w:r>
              <w:rPr>
                <w:sz w:val="19"/>
              </w:rPr>
              <w:t>New value after mutation.</w:t>
            </w:r>
          </w:p>
        </w:tc>
      </w:tr>
      <w:tr>
        <w:tc>
          <w:tcPr>
            <w:tcW w:type="dxa" w:w="2592"/>
            <w:shd w:val="clear" w:color="auto" w:fill="F8F9FA"/>
          </w:tcPr>
          <w:p>
            <w:pPr>
              <w:spacing w:before="60" w:after="60"/>
            </w:pPr>
            <w:r>
              <w:rPr>
                <w:sz w:val="19"/>
              </w:rPr>
              <w:t>subtaskId</w:t>
            </w:r>
          </w:p>
        </w:tc>
        <w:tc>
          <w:tcPr>
            <w:tcW w:type="dxa" w:w="1296"/>
            <w:shd w:val="clear" w:color="auto" w:fill="F8F9FA"/>
          </w:tcPr>
          <w:p>
            <w:pPr>
              <w:spacing w:before="60" w:after="60"/>
            </w:pPr>
            <w:r>
              <w:rPr>
                <w:sz w:val="19"/>
              </w:rPr>
              <w:t>string</w:t>
            </w:r>
          </w:p>
        </w:tc>
        <w:tc>
          <w:tcPr>
            <w:tcW w:type="dxa" w:w="5616"/>
            <w:shd w:val="clear" w:color="auto" w:fill="F8F9FA"/>
          </w:tcPr>
          <w:p>
            <w:pPr>
              <w:spacing w:before="60" w:after="60"/>
            </w:pPr>
            <w:r>
              <w:rPr>
                <w:sz w:val="19"/>
              </w:rPr>
              <w:t>Optional. References a specific subtask if the change was at subtask level.</w:t>
            </w:r>
          </w:p>
        </w:tc>
      </w:tr>
      <w:tr>
        <w:tc>
          <w:tcPr>
            <w:tcW w:type="dxa" w:w="2592"/>
            <w:shd w:val="clear" w:color="auto" w:fill="FFFFFF"/>
          </w:tcPr>
          <w:p>
            <w:pPr>
              <w:spacing w:before="60" w:after="60"/>
            </w:pPr>
            <w:r>
              <w:rPr>
                <w:sz w:val="19"/>
              </w:rPr>
              <w:t>actCompletionDate</w:t>
            </w:r>
          </w:p>
        </w:tc>
        <w:tc>
          <w:tcPr>
            <w:tcW w:type="dxa" w:w="1296"/>
            <w:shd w:val="clear" w:color="auto" w:fill="FFFFFF"/>
          </w:tcPr>
          <w:p>
            <w:pPr>
              <w:spacing w:before="60" w:after="60"/>
            </w:pPr>
            <w:r>
              <w:rPr>
                <w:sz w:val="19"/>
              </w:rPr>
              <w:t>YYYY-MM-DD</w:t>
            </w:r>
          </w:p>
        </w:tc>
        <w:tc>
          <w:tcPr>
            <w:tcW w:type="dxa" w:w="5616"/>
            <w:shd w:val="clear" w:color="auto" w:fill="FFFFFF"/>
          </w:tcPr>
          <w:p>
            <w:pPr>
              <w:spacing w:before="60" w:after="60"/>
            </w:pPr>
            <w:r>
              <w:rPr>
                <w:sz w:val="19"/>
              </w:rPr>
              <w:t>Optional. Retrospective actual completion date for activity date resolution.</w:t>
            </w:r>
          </w:p>
        </w:tc>
      </w:tr>
    </w:tbl>
    <w:p>
      <w:pPr>
        <w:spacing w:after="120"/>
      </w:pPr>
    </w:p>
    <w:p>
      <w:r>
        <w:br w:type="page"/>
      </w:r>
    </w:p>
    <w:p>
      <w:pPr>
        <w:pStyle w:val="Heading1"/>
        <w:spacing w:before="360" w:after="120"/>
      </w:pPr>
      <w:r>
        <w:rPr>
          <w:color w:val="0D1B2A"/>
        </w:rPr>
        <w:t>4  Performance Caching: buildDashCache</w:t>
      </w:r>
    </w:p>
    <w:p>
      <w:pPr>
        <w:pBdr>
          <w:bottom w:val="single" w:sz="6" w:space="1" w:color="00C2A8"/>
        </w:pBdr>
        <w:spacing w:before="0" w:after="120"/>
      </w:pPr>
    </w:p>
    <w:p>
      <w:pPr>
        <w:spacing w:before="0" w:after="160"/>
      </w:pPr>
      <w:r>
        <w:rPr>
          <w:sz w:val="21"/>
        </w:rPr>
        <w:t>The buildDashCache(P) function is the analytics backbone of ProjectPulse. It performs a single O(n) pass over the entire task and log dataset to produce an O(1) lookup cache (P.cache) that powers every widget, chart, and KPI in the application.</w:t>
      </w:r>
    </w:p>
    <w:p>
      <w:pPr>
        <w:pStyle w:val="Heading2"/>
        <w:spacing w:before="360" w:after="120"/>
      </w:pPr>
      <w:r>
        <w:rPr>
          <w:color w:val="1E9ED5"/>
        </w:rPr>
        <w:t>4.1  Cache Architecture</w:t>
      </w:r>
    </w:p>
    <w:p>
      <w:pPr>
        <w:spacing w:before="0" w:after="120"/>
      </w:pPr>
      <w:r>
        <w:rPr>
          <w:sz w:val="21"/>
        </w:rPr>
        <w:t>The cache object P.cache contains the following pre-computed structures:</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val="clear" w:color="auto" w:fill="0D1B2A"/>
          </w:tcPr>
          <w:p>
            <w:pPr>
              <w:jc w:val="center"/>
            </w:pPr>
            <w:r>
              <w:rPr>
                <w:b/>
                <w:color w:val="FFFFFF"/>
                <w:sz w:val="19"/>
              </w:rPr>
              <w:t>Cache Key</w:t>
            </w:r>
          </w:p>
        </w:tc>
        <w:tc>
          <w:tcPr>
            <w:tcW w:type="dxa" w:w="1296"/>
            <w:shd w:val="clear" w:color="auto" w:fill="0D1B2A"/>
          </w:tcPr>
          <w:p>
            <w:pPr>
              <w:jc w:val="center"/>
            </w:pPr>
            <w:r>
              <w:rPr>
                <w:b/>
                <w:color w:val="FFFFFF"/>
                <w:sz w:val="19"/>
              </w:rPr>
              <w:t>Type</w:t>
            </w:r>
          </w:p>
        </w:tc>
        <w:tc>
          <w:tcPr>
            <w:tcW w:type="dxa" w:w="5616"/>
            <w:shd w:val="clear" w:color="auto" w:fill="0D1B2A"/>
          </w:tcPr>
          <w:p>
            <w:pPr>
              <w:jc w:val="center"/>
            </w:pPr>
            <w:r>
              <w:rPr>
                <w:b/>
                <w:color w:val="FFFFFF"/>
                <w:sz w:val="19"/>
              </w:rPr>
              <w:t>Contents</w:t>
            </w:r>
          </w:p>
        </w:tc>
      </w:tr>
      <w:tr>
        <w:tc>
          <w:tcPr>
            <w:tcW w:type="dxa" w:w="2592"/>
            <w:shd w:val="clear" w:color="auto" w:fill="F8F9FA"/>
          </w:tcPr>
          <w:p>
            <w:pPr>
              <w:spacing w:before="60" w:after="60"/>
            </w:pPr>
            <w:r>
              <w:rPr>
                <w:sz w:val="19"/>
              </w:rPr>
              <w:t>totalTasks</w:t>
            </w:r>
          </w:p>
        </w:tc>
        <w:tc>
          <w:tcPr>
            <w:tcW w:type="dxa" w:w="1296"/>
            <w:shd w:val="clear" w:color="auto" w:fill="F8F9FA"/>
          </w:tcPr>
          <w:p>
            <w:pPr>
              <w:spacing w:before="60" w:after="60"/>
            </w:pPr>
            <w:r>
              <w:rPr>
                <w:sz w:val="19"/>
              </w:rPr>
              <w:t>number</w:t>
            </w:r>
          </w:p>
        </w:tc>
        <w:tc>
          <w:tcPr>
            <w:tcW w:type="dxa" w:w="5616"/>
            <w:shd w:val="clear" w:color="auto" w:fill="F8F9FA"/>
          </w:tcPr>
          <w:p>
            <w:pPr>
              <w:spacing w:before="60" w:after="60"/>
            </w:pPr>
            <w:r>
              <w:rPr>
                <w:sz w:val="19"/>
              </w:rPr>
              <w:t>Count of all non-cancelled, non-completed parent tasks.</w:t>
            </w:r>
          </w:p>
        </w:tc>
      </w:tr>
      <w:tr>
        <w:tc>
          <w:tcPr>
            <w:tcW w:type="dxa" w:w="2592"/>
            <w:shd w:val="clear" w:color="auto" w:fill="FFFFFF"/>
          </w:tcPr>
          <w:p>
            <w:pPr>
              <w:spacing w:before="60" w:after="60"/>
            </w:pPr>
            <w:r>
              <w:rPr>
                <w:sz w:val="19"/>
              </w:rPr>
              <w:t>completedTasks</w:t>
            </w:r>
          </w:p>
        </w:tc>
        <w:tc>
          <w:tcPr>
            <w:tcW w:type="dxa" w:w="1296"/>
            <w:shd w:val="clear" w:color="auto" w:fill="FFFFFF"/>
          </w:tcPr>
          <w:p>
            <w:pPr>
              <w:spacing w:before="60" w:after="60"/>
            </w:pPr>
            <w:r>
              <w:rPr>
                <w:sz w:val="19"/>
              </w:rPr>
              <w:t>number</w:t>
            </w:r>
          </w:p>
        </w:tc>
        <w:tc>
          <w:tcPr>
            <w:tcW w:type="dxa" w:w="5616"/>
            <w:shd w:val="clear" w:color="auto" w:fill="FFFFFF"/>
          </w:tcPr>
          <w:p>
            <w:pPr>
              <w:spacing w:before="60" w:after="60"/>
            </w:pPr>
            <w:r>
              <w:rPr>
                <w:sz w:val="19"/>
              </w:rPr>
              <w:t>Count of tasks with status == Completed.</w:t>
            </w:r>
          </w:p>
        </w:tc>
      </w:tr>
      <w:tr>
        <w:tc>
          <w:tcPr>
            <w:tcW w:type="dxa" w:w="2592"/>
            <w:shd w:val="clear" w:color="auto" w:fill="F8F9FA"/>
          </w:tcPr>
          <w:p>
            <w:pPr>
              <w:spacing w:before="60" w:after="60"/>
            </w:pPr>
            <w:r>
              <w:rPr>
                <w:sz w:val="19"/>
              </w:rPr>
              <w:t>overdueTasks</w:t>
            </w:r>
          </w:p>
        </w:tc>
        <w:tc>
          <w:tcPr>
            <w:tcW w:type="dxa" w:w="1296"/>
            <w:shd w:val="clear" w:color="auto" w:fill="F8F9FA"/>
          </w:tcPr>
          <w:p>
            <w:pPr>
              <w:spacing w:before="60" w:after="60"/>
            </w:pPr>
            <w:r>
              <w:rPr>
                <w:sz w:val="19"/>
              </w:rPr>
              <w:t>number</w:t>
            </w:r>
          </w:p>
        </w:tc>
        <w:tc>
          <w:tcPr>
            <w:tcW w:type="dxa" w:w="5616"/>
            <w:shd w:val="clear" w:color="auto" w:fill="F8F9FA"/>
          </w:tcPr>
          <w:p>
            <w:pPr>
              <w:spacing w:before="60" w:after="60"/>
            </w:pPr>
            <w:r>
              <w:rPr>
                <w:sz w:val="19"/>
              </w:rPr>
              <w:t>Count of active tasks where dueDate &lt; today and status != Completed/Cancelled.</w:t>
            </w:r>
          </w:p>
        </w:tc>
      </w:tr>
      <w:tr>
        <w:tc>
          <w:tcPr>
            <w:tcW w:type="dxa" w:w="2592"/>
            <w:shd w:val="clear" w:color="auto" w:fill="FFFFFF"/>
          </w:tcPr>
          <w:p>
            <w:pPr>
              <w:spacing w:before="60" w:after="60"/>
            </w:pPr>
            <w:r>
              <w:rPr>
                <w:sz w:val="19"/>
              </w:rPr>
              <w:t>blockedTasks</w:t>
            </w:r>
          </w:p>
        </w:tc>
        <w:tc>
          <w:tcPr>
            <w:tcW w:type="dxa" w:w="1296"/>
            <w:shd w:val="clear" w:color="auto" w:fill="FFFFFF"/>
          </w:tcPr>
          <w:p>
            <w:pPr>
              <w:spacing w:before="60" w:after="60"/>
            </w:pPr>
            <w:r>
              <w:rPr>
                <w:sz w:val="19"/>
              </w:rPr>
              <w:t>number</w:t>
            </w:r>
          </w:p>
        </w:tc>
        <w:tc>
          <w:tcPr>
            <w:tcW w:type="dxa" w:w="5616"/>
            <w:shd w:val="clear" w:color="auto" w:fill="FFFFFF"/>
          </w:tcPr>
          <w:p>
            <w:pPr>
              <w:spacing w:before="60" w:after="60"/>
            </w:pPr>
            <w:r>
              <w:rPr>
                <w:sz w:val="19"/>
              </w:rPr>
              <w:t>Count of tasks with status == On Hold or with unresolved dependency violations.</w:t>
            </w:r>
          </w:p>
        </w:tc>
      </w:tr>
      <w:tr>
        <w:tc>
          <w:tcPr>
            <w:tcW w:type="dxa" w:w="2592"/>
            <w:shd w:val="clear" w:color="auto" w:fill="F8F9FA"/>
          </w:tcPr>
          <w:p>
            <w:pPr>
              <w:spacing w:before="60" w:after="60"/>
            </w:pPr>
            <w:r>
              <w:rPr>
                <w:sz w:val="19"/>
              </w:rPr>
              <w:t>activeRaidCount</w:t>
            </w:r>
          </w:p>
        </w:tc>
        <w:tc>
          <w:tcPr>
            <w:tcW w:type="dxa" w:w="1296"/>
            <w:shd w:val="clear" w:color="auto" w:fill="F8F9FA"/>
          </w:tcPr>
          <w:p>
            <w:pPr>
              <w:spacing w:before="60" w:after="60"/>
            </w:pPr>
            <w:r>
              <w:rPr>
                <w:sz w:val="19"/>
              </w:rPr>
              <w:t>number</w:t>
            </w:r>
          </w:p>
        </w:tc>
        <w:tc>
          <w:tcPr>
            <w:tcW w:type="dxa" w:w="5616"/>
            <w:shd w:val="clear" w:color="auto" w:fill="F8F9FA"/>
          </w:tcPr>
          <w:p>
            <w:pPr>
              <w:spacing w:before="60" w:after="60"/>
            </w:pPr>
            <w:r>
              <w:rPr>
                <w:sz w:val="19"/>
              </w:rPr>
              <w:t>Count of RAID items with status in {Identified, Active}.</w:t>
            </w:r>
          </w:p>
        </w:tc>
      </w:tr>
      <w:tr>
        <w:tc>
          <w:tcPr>
            <w:tcW w:type="dxa" w:w="2592"/>
            <w:shd w:val="clear" w:color="auto" w:fill="FFFFFF"/>
          </w:tcPr>
          <w:p>
            <w:pPr>
              <w:spacing w:before="60" w:after="60"/>
            </w:pPr>
            <w:r>
              <w:rPr>
                <w:sz w:val="19"/>
              </w:rPr>
              <w:t>criticalRaids</w:t>
            </w:r>
          </w:p>
        </w:tc>
        <w:tc>
          <w:tcPr>
            <w:tcW w:type="dxa" w:w="1296"/>
            <w:shd w:val="clear" w:color="auto" w:fill="FFFFFF"/>
          </w:tcPr>
          <w:p>
            <w:pPr>
              <w:spacing w:before="60" w:after="60"/>
            </w:pPr>
            <w:r>
              <w:rPr>
                <w:sz w:val="19"/>
              </w:rPr>
              <w:t>number</w:t>
            </w:r>
          </w:p>
        </w:tc>
        <w:tc>
          <w:tcPr>
            <w:tcW w:type="dxa" w:w="5616"/>
            <w:shd w:val="clear" w:color="auto" w:fill="FFFFFF"/>
          </w:tcPr>
          <w:p>
            <w:pPr>
              <w:spacing w:before="60" w:after="60"/>
            </w:pPr>
            <w:r>
              <w:rPr>
                <w:sz w:val="19"/>
              </w:rPr>
              <w:t>Count of RAID items with exposureScore &gt;= 15.</w:t>
            </w:r>
          </w:p>
        </w:tc>
      </w:tr>
      <w:tr>
        <w:tc>
          <w:tcPr>
            <w:tcW w:type="dxa" w:w="2592"/>
            <w:shd w:val="clear" w:color="auto" w:fill="F8F9FA"/>
          </w:tcPr>
          <w:p>
            <w:pPr>
              <w:spacing w:before="60" w:after="60"/>
            </w:pPr>
            <w:r>
              <w:rPr>
                <w:sz w:val="19"/>
              </w:rPr>
              <w:t>openDefects</w:t>
            </w:r>
          </w:p>
        </w:tc>
        <w:tc>
          <w:tcPr>
            <w:tcW w:type="dxa" w:w="1296"/>
            <w:shd w:val="clear" w:color="auto" w:fill="F8F9FA"/>
          </w:tcPr>
          <w:p>
            <w:pPr>
              <w:spacing w:before="60" w:after="60"/>
            </w:pPr>
            <w:r>
              <w:rPr>
                <w:sz w:val="19"/>
              </w:rPr>
              <w:t>Defect[]</w:t>
            </w:r>
          </w:p>
        </w:tc>
        <w:tc>
          <w:tcPr>
            <w:tcW w:type="dxa" w:w="5616"/>
            <w:shd w:val="clear" w:color="auto" w:fill="F8F9FA"/>
          </w:tcPr>
          <w:p>
            <w:pPr>
              <w:spacing w:before="60" w:after="60"/>
            </w:pPr>
            <w:r>
              <w:rPr>
                <w:sz w:val="19"/>
              </w:rPr>
              <w:t>Array of defects with status not in {Closed, Rejected}.</w:t>
            </w:r>
          </w:p>
        </w:tc>
      </w:tr>
      <w:tr>
        <w:tc>
          <w:tcPr>
            <w:tcW w:type="dxa" w:w="2592"/>
            <w:shd w:val="clear" w:color="auto" w:fill="FFFFFF"/>
          </w:tcPr>
          <w:p>
            <w:pPr>
              <w:spacing w:before="60" w:after="60"/>
            </w:pPr>
            <w:r>
              <w:rPr>
                <w:sz w:val="19"/>
              </w:rPr>
              <w:t>s1Blockers</w:t>
            </w:r>
          </w:p>
        </w:tc>
        <w:tc>
          <w:tcPr>
            <w:tcW w:type="dxa" w:w="1296"/>
            <w:shd w:val="clear" w:color="auto" w:fill="FFFFFF"/>
          </w:tcPr>
          <w:p>
            <w:pPr>
              <w:spacing w:before="60" w:after="60"/>
            </w:pPr>
            <w:r>
              <w:rPr>
                <w:sz w:val="19"/>
              </w:rPr>
              <w:t>number</w:t>
            </w:r>
          </w:p>
        </w:tc>
        <w:tc>
          <w:tcPr>
            <w:tcW w:type="dxa" w:w="5616"/>
            <w:shd w:val="clear" w:color="auto" w:fill="FFFFFF"/>
          </w:tcPr>
          <w:p>
            <w:pPr>
              <w:spacing w:before="60" w:after="60"/>
            </w:pPr>
            <w:r>
              <w:rPr>
                <w:sz w:val="19"/>
              </w:rPr>
              <w:t>Count of open defects with severity == S1 Blocker.</w:t>
            </w:r>
          </w:p>
        </w:tc>
      </w:tr>
      <w:tr>
        <w:tc>
          <w:tcPr>
            <w:tcW w:type="dxa" w:w="2592"/>
            <w:shd w:val="clear" w:color="auto" w:fill="F8F9FA"/>
          </w:tcPr>
          <w:p>
            <w:pPr>
              <w:spacing w:before="60" w:after="60"/>
            </w:pPr>
            <w:r>
              <w:rPr>
                <w:sz w:val="19"/>
              </w:rPr>
              <w:t>s2Critical</w:t>
            </w:r>
          </w:p>
        </w:tc>
        <w:tc>
          <w:tcPr>
            <w:tcW w:type="dxa" w:w="1296"/>
            <w:shd w:val="clear" w:color="auto" w:fill="F8F9FA"/>
          </w:tcPr>
          <w:p>
            <w:pPr>
              <w:spacing w:before="60" w:after="60"/>
            </w:pPr>
            <w:r>
              <w:rPr>
                <w:sz w:val="19"/>
              </w:rPr>
              <w:t>number</w:t>
            </w:r>
          </w:p>
        </w:tc>
        <w:tc>
          <w:tcPr>
            <w:tcW w:type="dxa" w:w="5616"/>
            <w:shd w:val="clear" w:color="auto" w:fill="F8F9FA"/>
          </w:tcPr>
          <w:p>
            <w:pPr>
              <w:spacing w:before="60" w:after="60"/>
            </w:pPr>
            <w:r>
              <w:rPr>
                <w:sz w:val="19"/>
              </w:rPr>
              <w:t>Count of open defects with severity == S2 High.</w:t>
            </w:r>
          </w:p>
        </w:tc>
      </w:tr>
      <w:tr>
        <w:tc>
          <w:tcPr>
            <w:tcW w:type="dxa" w:w="2592"/>
            <w:shd w:val="clear" w:color="auto" w:fill="FFFFFF"/>
          </w:tcPr>
          <w:p>
            <w:pPr>
              <w:spacing w:before="60" w:after="60"/>
            </w:pPr>
            <w:r>
              <w:rPr>
                <w:sz w:val="19"/>
              </w:rPr>
              <w:t>velocityHistory</w:t>
            </w:r>
          </w:p>
        </w:tc>
        <w:tc>
          <w:tcPr>
            <w:tcW w:type="dxa" w:w="1296"/>
            <w:shd w:val="clear" w:color="auto" w:fill="FFFFFF"/>
          </w:tcPr>
          <w:p>
            <w:pPr>
              <w:spacing w:before="60" w:after="60"/>
            </w:pPr>
            <w:r>
              <w:rPr>
                <w:sz w:val="19"/>
              </w:rPr>
              <w:t>number[]</w:t>
            </w:r>
          </w:p>
        </w:tc>
        <w:tc>
          <w:tcPr>
            <w:tcW w:type="dxa" w:w="5616"/>
            <w:shd w:val="clear" w:color="auto" w:fill="FFFFFF"/>
          </w:tcPr>
          <w:p>
            <w:pPr>
              <w:spacing w:before="60" w:after="60"/>
            </w:pPr>
            <w:r>
              <w:rPr>
                <w:sz w:val="19"/>
              </w:rPr>
              <w:t>Array of weekly complexity-points-completed for the past 12 weeks.</w:t>
            </w:r>
          </w:p>
        </w:tc>
      </w:tr>
      <w:tr>
        <w:tc>
          <w:tcPr>
            <w:tcW w:type="dxa" w:w="2592"/>
            <w:shd w:val="clear" w:color="auto" w:fill="F8F9FA"/>
          </w:tcPr>
          <w:p>
            <w:pPr>
              <w:spacing w:before="60" w:after="60"/>
            </w:pPr>
            <w:r>
              <w:rPr>
                <w:sz w:val="19"/>
              </w:rPr>
              <w:t>burnUpData</w:t>
            </w:r>
          </w:p>
        </w:tc>
        <w:tc>
          <w:tcPr>
            <w:tcW w:type="dxa" w:w="1296"/>
            <w:shd w:val="clear" w:color="auto" w:fill="F8F9FA"/>
          </w:tcPr>
          <w:p>
            <w:pPr>
              <w:spacing w:before="60" w:after="60"/>
            </w:pPr>
            <w:r>
              <w:rPr>
                <w:sz w:val="19"/>
              </w:rPr>
              <w:t>object</w:t>
            </w:r>
          </w:p>
        </w:tc>
        <w:tc>
          <w:tcPr>
            <w:tcW w:type="dxa" w:w="5616"/>
            <w:shd w:val="clear" w:color="auto" w:fill="F8F9FA"/>
          </w:tcPr>
          <w:p>
            <w:pPr>
              <w:spacing w:before="60" w:after="60"/>
            </w:pPr>
            <w:r>
              <w:rPr>
                <w:sz w:val="19"/>
              </w:rPr>
              <w:t>Time-series arrays for Scope and Completion lines on the burn-up chart.</w:t>
            </w:r>
          </w:p>
        </w:tc>
      </w:tr>
      <w:tr>
        <w:tc>
          <w:tcPr>
            <w:tcW w:type="dxa" w:w="2592"/>
            <w:shd w:val="clear" w:color="auto" w:fill="FFFFFF"/>
          </w:tcPr>
          <w:p>
            <w:pPr>
              <w:spacing w:before="60" w:after="60"/>
            </w:pPr>
            <w:r>
              <w:rPr>
                <w:sz w:val="19"/>
              </w:rPr>
              <w:t>heatmapData</w:t>
            </w:r>
          </w:p>
        </w:tc>
        <w:tc>
          <w:tcPr>
            <w:tcW w:type="dxa" w:w="1296"/>
            <w:shd w:val="clear" w:color="auto" w:fill="FFFFFF"/>
          </w:tcPr>
          <w:p>
            <w:pPr>
              <w:spacing w:before="60" w:after="60"/>
            </w:pPr>
            <w:r>
              <w:rPr>
                <w:sz w:val="19"/>
              </w:rPr>
              <w:t>object</w:t>
            </w:r>
          </w:p>
        </w:tc>
        <w:tc>
          <w:tcPr>
            <w:tcW w:type="dxa" w:w="5616"/>
            <w:shd w:val="clear" w:color="auto" w:fill="FFFFFF"/>
          </w:tcPr>
          <w:p>
            <w:pPr>
              <w:spacing w:before="60" w:after="60"/>
            </w:pPr>
            <w:r>
              <w:rPr>
                <w:sz w:val="19"/>
              </w:rPr>
              <w:t>30-day activity density map keyed by date string (YYYY-MM-DD).</w:t>
            </w:r>
          </w:p>
        </w:tc>
      </w:tr>
      <w:tr>
        <w:tc>
          <w:tcPr>
            <w:tcW w:type="dxa" w:w="2592"/>
            <w:shd w:val="clear" w:color="auto" w:fill="F8F9FA"/>
          </w:tcPr>
          <w:p>
            <w:pPr>
              <w:spacing w:before="60" w:after="60"/>
            </w:pPr>
            <w:r>
              <w:rPr>
                <w:sz w:val="19"/>
              </w:rPr>
              <w:t>memberAlloc</w:t>
            </w:r>
          </w:p>
        </w:tc>
        <w:tc>
          <w:tcPr>
            <w:tcW w:type="dxa" w:w="1296"/>
            <w:shd w:val="clear" w:color="auto" w:fill="F8F9FA"/>
          </w:tcPr>
          <w:p>
            <w:pPr>
              <w:spacing w:before="60" w:after="60"/>
            </w:pPr>
            <w:r>
              <w:rPr>
                <w:sz w:val="19"/>
              </w:rPr>
              <w:t>object</w:t>
            </w:r>
          </w:p>
        </w:tc>
        <w:tc>
          <w:tcPr>
            <w:tcW w:type="dxa" w:w="5616"/>
            <w:shd w:val="clear" w:color="auto" w:fill="F8F9FA"/>
          </w:tcPr>
          <w:p>
            <w:pPr>
              <w:spacing w:before="60" w:after="60"/>
            </w:pPr>
            <w:r>
              <w:rPr>
                <w:sz w:val="19"/>
              </w:rPr>
              <w:t>Weekly allocation hours per member per week for the Scheduler grid.</w:t>
            </w:r>
          </w:p>
        </w:tc>
      </w:tr>
      <w:tr>
        <w:tc>
          <w:tcPr>
            <w:tcW w:type="dxa" w:w="2592"/>
            <w:shd w:val="clear" w:color="auto" w:fill="FFFFFF"/>
          </w:tcPr>
          <w:p>
            <w:pPr>
              <w:spacing w:before="60" w:after="60"/>
            </w:pPr>
            <w:r>
              <w:rPr>
                <w:sz w:val="19"/>
              </w:rPr>
              <w:t>evmMetrics</w:t>
            </w:r>
          </w:p>
        </w:tc>
        <w:tc>
          <w:tcPr>
            <w:tcW w:type="dxa" w:w="1296"/>
            <w:shd w:val="clear" w:color="auto" w:fill="FFFFFF"/>
          </w:tcPr>
          <w:p>
            <w:pPr>
              <w:spacing w:before="60" w:after="60"/>
            </w:pPr>
            <w:r>
              <w:rPr>
                <w:sz w:val="19"/>
              </w:rPr>
              <w:t>object</w:t>
            </w:r>
          </w:p>
        </w:tc>
        <w:tc>
          <w:tcPr>
            <w:tcW w:type="dxa" w:w="5616"/>
            <w:shd w:val="clear" w:color="auto" w:fill="FFFFFF"/>
          </w:tcPr>
          <w:p>
            <w:pPr>
              <w:spacing w:before="60" w:after="60"/>
            </w:pPr>
            <w:r>
              <w:rPr>
                <w:sz w:val="19"/>
              </w:rPr>
              <w:t>Pre-computed PV, EV, AC, SV, SPI, CV values.</w:t>
            </w:r>
          </w:p>
        </w:tc>
      </w:tr>
      <w:tr>
        <w:tc>
          <w:tcPr>
            <w:tcW w:type="dxa" w:w="2592"/>
            <w:shd w:val="clear" w:color="auto" w:fill="F8F9FA"/>
          </w:tcPr>
          <w:p>
            <w:pPr>
              <w:spacing w:before="60" w:after="60"/>
            </w:pPr>
            <w:r>
              <w:rPr>
                <w:sz w:val="19"/>
              </w:rPr>
              <w:t>depMap</w:t>
            </w:r>
          </w:p>
        </w:tc>
        <w:tc>
          <w:tcPr>
            <w:tcW w:type="dxa" w:w="1296"/>
            <w:shd w:val="clear" w:color="auto" w:fill="F8F9FA"/>
          </w:tcPr>
          <w:p>
            <w:pPr>
              <w:spacing w:before="60" w:after="60"/>
            </w:pPr>
            <w:r>
              <w:rPr>
                <w:sz w:val="19"/>
              </w:rPr>
              <w:t>object</w:t>
            </w:r>
          </w:p>
        </w:tc>
        <w:tc>
          <w:tcPr>
            <w:tcW w:type="dxa" w:w="5616"/>
            <w:shd w:val="clear" w:color="auto" w:fill="F8F9FA"/>
          </w:tcPr>
          <w:p>
            <w:pPr>
              <w:spacing w:before="60" w:after="60"/>
            </w:pPr>
            <w:r>
              <w:rPr>
                <w:sz w:val="19"/>
              </w:rPr>
              <w:t>Dependency lookup map: taskId -&gt; [predecessorIds]. O(1) lookup.</w:t>
            </w:r>
          </w:p>
        </w:tc>
      </w:tr>
    </w:tbl>
    <w:p>
      <w:pPr>
        <w:spacing w:after="120"/>
      </w:pPr>
    </w:p>
    <w:p>
      <w:pPr>
        <w:pStyle w:val="Heading2"/>
        <w:spacing w:before="360" w:after="120"/>
      </w:pPr>
      <w:r>
        <w:rPr>
          <w:color w:val="1E9ED5"/>
        </w:rPr>
        <w:t>4.2  Cache Invalidation Policy</w:t>
      </w:r>
    </w:p>
    <w:p>
      <w:pPr>
        <w:spacing w:before="0" w:after="120"/>
      </w:pPr>
      <w:r>
        <w:rPr>
          <w:sz w:val="21"/>
        </w:rPr>
        <w:t>The cache has no TTL (time-to-live). It is fully rebuilt from scratch on every call to buildDashCache(), which is invoked as the first step of every render() call. Since render() is called after every state mutation, the cache is always perfectly consistent with the current state.</w:t>
      </w:r>
    </w:p>
    <w:tbl>
      <w:tblPr>
        <w:tblStyle w:val="TableGrid"/>
        <w:tblW w:type="auto" w:w="0"/>
        <w:jc w:val="center"/>
        <w:tblLook w:firstColumn="1" w:firstRow="1" w:lastColumn="0" w:lastRow="0" w:noHBand="0" w:noVBand="1" w:val="04A0"/>
      </w:tblPr>
      <w:tblGrid>
        <w:gridCol w:w="9072"/>
      </w:tblGrid>
      <w:tr>
        <w:tc>
          <w:tcPr>
            <w:tcW w:type="dxa" w:w="9072"/>
            <w:shd w:val="clear" w:color="auto" w:fill="E8F4FD"/>
            <w:tcBorders>
              <w:left w:val="single" w:sz="18" w:color="1565C0"/>
              <w:top w:val="single" w:sz="4" w:color="FFFFFF"/>
              <w:right w:val="single" w:sz="4" w:color="FFFFFF"/>
              <w:bottom w:val="single" w:sz="4" w:color="FFFFFF"/>
            </w:tcBorders>
          </w:tcPr>
          <w:p>
            <w:pPr>
              <w:spacing w:before="120" w:after="40"/>
              <w:ind w:left="144"/>
            </w:pPr>
            <w:r>
              <w:rPr>
                <w:b/>
                <w:color w:val="0D4F8B"/>
                <w:sz w:val="18"/>
              </w:rPr>
              <w:t xml:space="preserve">[INFO]  </w:t>
            </w:r>
          </w:p>
          <w:p>
            <w:pPr>
              <w:spacing w:before="40" w:after="120"/>
              <w:ind w:left="144"/>
            </w:pPr>
            <w:r>
              <w:rPr>
                <w:sz w:val="20"/>
              </w:rPr>
              <w:t>P.cache is intentionally excluded from localStorage persistence. If the page is refreshed, the cache is rebuilt from the persisted P.tasks, P.members, etc. data on the first render() call after page load.</w:t>
            </w:r>
          </w:p>
        </w:tc>
      </w:tr>
    </w:tbl>
    <w:p/>
    <w:p>
      <w:r>
        <w:br w:type="page"/>
      </w:r>
    </w:p>
    <w:p>
      <w:pPr>
        <w:pStyle w:val="Heading1"/>
        <w:spacing w:before="360" w:after="120"/>
      </w:pPr>
      <w:r>
        <w:rPr>
          <w:color w:val="0D1B2A"/>
        </w:rPr>
        <w:t>5  Global Configuration &amp; Settings Model</w:t>
      </w:r>
    </w:p>
    <w:p>
      <w:pPr>
        <w:pBdr>
          <w:bottom w:val="single" w:sz="6" w:space="1" w:color="00C2A8"/>
        </w:pBdr>
        <w:spacing w:before="0" w:after="120"/>
      </w:pPr>
    </w:p>
    <w:p>
      <w:pPr>
        <w:spacing w:before="0" w:after="160"/>
      </w:pPr>
      <w:r>
        <w:rPr>
          <w:sz w:val="21"/>
        </w:rPr>
        <w:t>All system-wide settings are stored in the P.settings object and P.dropdowns object. Changes to settings take effect immediately across all views without requiring a reload.</w:t>
      </w:r>
    </w:p>
    <w:p>
      <w:pPr>
        <w:pStyle w:val="Heading2"/>
        <w:spacing w:before="360" w:after="120"/>
      </w:pPr>
      <w:r>
        <w:rPr>
          <w:color w:val="1E9ED5"/>
        </w:rPr>
        <w:t>5.1  P.settings Fields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val="clear" w:color="auto" w:fill="0D1B2A"/>
          </w:tcPr>
          <w:p>
            <w:pPr>
              <w:jc w:val="center"/>
            </w:pPr>
            <w:r>
              <w:rPr>
                <w:b/>
                <w:color w:val="FFFFFF"/>
                <w:sz w:val="19"/>
              </w:rPr>
              <w:t>Field</w:t>
            </w:r>
          </w:p>
        </w:tc>
        <w:tc>
          <w:tcPr>
            <w:tcW w:type="dxa" w:w="1152"/>
            <w:shd w:val="clear" w:color="auto" w:fill="0D1B2A"/>
          </w:tcPr>
          <w:p>
            <w:pPr>
              <w:jc w:val="center"/>
            </w:pPr>
            <w:r>
              <w:rPr>
                <w:b/>
                <w:color w:val="FFFFFF"/>
                <w:sz w:val="19"/>
              </w:rPr>
              <w:t>Type</w:t>
            </w:r>
          </w:p>
        </w:tc>
        <w:tc>
          <w:tcPr>
            <w:tcW w:type="dxa" w:w="2592"/>
            <w:shd w:val="clear" w:color="auto" w:fill="0D1B2A"/>
          </w:tcPr>
          <w:p>
            <w:pPr>
              <w:jc w:val="center"/>
            </w:pPr>
            <w:r>
              <w:rPr>
                <w:b/>
                <w:color w:val="FFFFFF"/>
                <w:sz w:val="19"/>
              </w:rPr>
              <w:t>Valid Values</w:t>
            </w:r>
          </w:p>
        </w:tc>
        <w:tc>
          <w:tcPr>
            <w:tcW w:type="dxa" w:w="3600"/>
            <w:shd w:val="clear" w:color="auto" w:fill="0D1B2A"/>
          </w:tcPr>
          <w:p>
            <w:pPr>
              <w:jc w:val="center"/>
            </w:pPr>
            <w:r>
              <w:rPr>
                <w:b/>
                <w:color w:val="FFFFFF"/>
                <w:sz w:val="19"/>
              </w:rPr>
              <w:t>Effect</w:t>
            </w:r>
          </w:p>
        </w:tc>
      </w:tr>
      <w:tr>
        <w:tc>
          <w:tcPr>
            <w:tcW w:type="dxa" w:w="2160"/>
            <w:shd w:val="clear" w:color="auto" w:fill="F8F9FA"/>
          </w:tcPr>
          <w:p>
            <w:pPr>
              <w:spacing w:before="60" w:after="60"/>
            </w:pPr>
            <w:r>
              <w:rPr>
                <w:sz w:val="19"/>
              </w:rPr>
              <w:t>effortUnit</w:t>
            </w:r>
          </w:p>
        </w:tc>
        <w:tc>
          <w:tcPr>
            <w:tcW w:type="dxa" w:w="1152"/>
            <w:shd w:val="clear" w:color="auto" w:fill="F8F9FA"/>
          </w:tcPr>
          <w:p>
            <w:pPr>
              <w:spacing w:before="60" w:after="60"/>
            </w:pPr>
            <w:r>
              <w:rPr>
                <w:sz w:val="19"/>
              </w:rPr>
              <w:t>string</w:t>
            </w:r>
          </w:p>
        </w:tc>
        <w:tc>
          <w:tcPr>
            <w:tcW w:type="dxa" w:w="2592"/>
            <w:shd w:val="clear" w:color="auto" w:fill="F8F9FA"/>
          </w:tcPr>
          <w:p>
            <w:pPr>
              <w:spacing w:before="60" w:after="60"/>
            </w:pPr>
            <w:r>
              <w:rPr>
                <w:sz w:val="19"/>
              </w:rPr>
              <w:t>hrs / days / months</w:t>
            </w:r>
          </w:p>
        </w:tc>
        <w:tc>
          <w:tcPr>
            <w:tcW w:type="dxa" w:w="3600"/>
            <w:shd w:val="clear" w:color="auto" w:fill="F8F9FA"/>
          </w:tcPr>
          <w:p>
            <w:pPr>
              <w:spacing w:before="60" w:after="60"/>
            </w:pPr>
            <w:r>
              <w:rPr>
                <w:sz w:val="19"/>
              </w:rPr>
              <w:t>Globally switches all effort labels and rescales displayed values.</w:t>
            </w:r>
          </w:p>
        </w:tc>
      </w:tr>
      <w:tr>
        <w:tc>
          <w:tcPr>
            <w:tcW w:type="dxa" w:w="2160"/>
            <w:shd w:val="clear" w:color="auto" w:fill="FFFFFF"/>
          </w:tcPr>
          <w:p>
            <w:pPr>
              <w:spacing w:before="60" w:after="60"/>
            </w:pPr>
            <w:r>
              <w:rPr>
                <w:sz w:val="19"/>
              </w:rPr>
              <w:t>hoursPerDay</w:t>
            </w:r>
          </w:p>
        </w:tc>
        <w:tc>
          <w:tcPr>
            <w:tcW w:type="dxa" w:w="1152"/>
            <w:shd w:val="clear" w:color="auto" w:fill="FFFFFF"/>
          </w:tcPr>
          <w:p>
            <w:pPr>
              <w:spacing w:before="60" w:after="60"/>
            </w:pPr>
            <w:r>
              <w:rPr>
                <w:sz w:val="19"/>
              </w:rPr>
              <w:t>number</w:t>
            </w:r>
          </w:p>
        </w:tc>
        <w:tc>
          <w:tcPr>
            <w:tcW w:type="dxa" w:w="2592"/>
            <w:shd w:val="clear" w:color="auto" w:fill="FFFFFF"/>
          </w:tcPr>
          <w:p>
            <w:pPr>
              <w:spacing w:before="60" w:after="60"/>
            </w:pPr>
            <w:r>
              <w:rPr>
                <w:sz w:val="19"/>
              </w:rPr>
              <w:t>1-24 (default: 8)</w:t>
            </w:r>
          </w:p>
        </w:tc>
        <w:tc>
          <w:tcPr>
            <w:tcW w:type="dxa" w:w="3600"/>
            <w:shd w:val="clear" w:color="auto" w:fill="FFFFFF"/>
          </w:tcPr>
          <w:p>
            <w:pPr>
              <w:spacing w:before="60" w:after="60"/>
            </w:pPr>
            <w:r>
              <w:rPr>
                <w:sz w:val="19"/>
              </w:rPr>
              <w:t>Used to convert between hours and days when switching effort units.</w:t>
            </w:r>
          </w:p>
        </w:tc>
      </w:tr>
      <w:tr>
        <w:tc>
          <w:tcPr>
            <w:tcW w:type="dxa" w:w="2160"/>
            <w:shd w:val="clear" w:color="auto" w:fill="F8F9FA"/>
          </w:tcPr>
          <w:p>
            <w:pPr>
              <w:spacing w:before="60" w:after="60"/>
            </w:pPr>
            <w:r>
              <w:rPr>
                <w:sz w:val="19"/>
              </w:rPr>
              <w:t>daysPerWeek</w:t>
            </w:r>
          </w:p>
        </w:tc>
        <w:tc>
          <w:tcPr>
            <w:tcW w:type="dxa" w:w="1152"/>
            <w:shd w:val="clear" w:color="auto" w:fill="F8F9FA"/>
          </w:tcPr>
          <w:p>
            <w:pPr>
              <w:spacing w:before="60" w:after="60"/>
            </w:pPr>
            <w:r>
              <w:rPr>
                <w:sz w:val="19"/>
              </w:rPr>
              <w:t>number</w:t>
            </w:r>
          </w:p>
        </w:tc>
        <w:tc>
          <w:tcPr>
            <w:tcW w:type="dxa" w:w="2592"/>
            <w:shd w:val="clear" w:color="auto" w:fill="F8F9FA"/>
          </w:tcPr>
          <w:p>
            <w:pPr>
              <w:spacing w:before="60" w:after="60"/>
            </w:pPr>
            <w:r>
              <w:rPr>
                <w:sz w:val="19"/>
              </w:rPr>
              <w:t>1-7 (default: 5)</w:t>
            </w:r>
          </w:p>
        </w:tc>
        <w:tc>
          <w:tcPr>
            <w:tcW w:type="dxa" w:w="3600"/>
            <w:shd w:val="clear" w:color="auto" w:fill="F8F9FA"/>
          </w:tcPr>
          <w:p>
            <w:pPr>
              <w:spacing w:before="60" w:after="60"/>
            </w:pPr>
            <w:r>
              <w:rPr>
                <w:sz w:val="19"/>
              </w:rPr>
              <w:t>Working week length. Affects capacity calculations and date math.</w:t>
            </w:r>
          </w:p>
        </w:tc>
      </w:tr>
      <w:tr>
        <w:tc>
          <w:tcPr>
            <w:tcW w:type="dxa" w:w="2160"/>
            <w:shd w:val="clear" w:color="auto" w:fill="FFFFFF"/>
          </w:tcPr>
          <w:p>
            <w:pPr>
              <w:spacing w:before="60" w:after="60"/>
            </w:pPr>
            <w:r>
              <w:rPr>
                <w:sz w:val="19"/>
              </w:rPr>
              <w:t>workDays</w:t>
            </w:r>
          </w:p>
        </w:tc>
        <w:tc>
          <w:tcPr>
            <w:tcW w:type="dxa" w:w="1152"/>
            <w:shd w:val="clear" w:color="auto" w:fill="FFFFFF"/>
          </w:tcPr>
          <w:p>
            <w:pPr>
              <w:spacing w:before="60" w:after="60"/>
            </w:pPr>
            <w:r>
              <w:rPr>
                <w:sz w:val="19"/>
              </w:rPr>
              <w:t>string[]</w:t>
            </w:r>
          </w:p>
        </w:tc>
        <w:tc>
          <w:tcPr>
            <w:tcW w:type="dxa" w:w="2592"/>
            <w:shd w:val="clear" w:color="auto" w:fill="FFFFFF"/>
          </w:tcPr>
          <w:p>
            <w:pPr>
              <w:spacing w:before="60" w:after="60"/>
            </w:pPr>
            <w:r>
              <w:rPr>
                <w:sz w:val="19"/>
              </w:rPr>
              <w:t>Subset of [Mon,Tue,Wed,Thu,Fri,Sat,Sun]</w:t>
            </w:r>
          </w:p>
        </w:tc>
        <w:tc>
          <w:tcPr>
            <w:tcW w:type="dxa" w:w="3600"/>
            <w:shd w:val="clear" w:color="auto" w:fill="FFFFFF"/>
          </w:tcPr>
          <w:p>
            <w:pPr>
              <w:spacing w:before="60" w:after="60"/>
            </w:pPr>
            <w:r>
              <w:rPr>
                <w:sz w:val="19"/>
              </w:rPr>
              <w:t>Specifies which days are working days for date arithmetic.</w:t>
            </w:r>
          </w:p>
        </w:tc>
      </w:tr>
      <w:tr>
        <w:tc>
          <w:tcPr>
            <w:tcW w:type="dxa" w:w="2160"/>
            <w:shd w:val="clear" w:color="auto" w:fill="F8F9FA"/>
          </w:tcPr>
          <w:p>
            <w:pPr>
              <w:spacing w:before="60" w:after="60"/>
            </w:pPr>
            <w:r>
              <w:rPr>
                <w:sz w:val="19"/>
              </w:rPr>
              <w:t>alertPrefs</w:t>
            </w:r>
          </w:p>
        </w:tc>
        <w:tc>
          <w:tcPr>
            <w:tcW w:type="dxa" w:w="1152"/>
            <w:shd w:val="clear" w:color="auto" w:fill="F8F9FA"/>
          </w:tcPr>
          <w:p>
            <w:pPr>
              <w:spacing w:before="60" w:after="60"/>
            </w:pPr>
            <w:r>
              <w:rPr>
                <w:sz w:val="19"/>
              </w:rPr>
              <w:t>object</w:t>
            </w:r>
          </w:p>
        </w:tc>
        <w:tc>
          <w:tcPr>
            <w:tcW w:type="dxa" w:w="2592"/>
            <w:shd w:val="clear" w:color="auto" w:fill="F8F9FA"/>
          </w:tcPr>
          <w:p>
            <w:pPr>
              <w:spacing w:before="60" w:after="60"/>
            </w:pPr>
            <w:r>
              <w:rPr>
                <w:sz w:val="19"/>
              </w:rPr>
              <w:t>{}</w:t>
            </w:r>
          </w:p>
        </w:tc>
        <w:tc>
          <w:tcPr>
            <w:tcW w:type="dxa" w:w="3600"/>
            <w:shd w:val="clear" w:color="auto" w:fill="F8F9FA"/>
          </w:tcPr>
          <w:p>
            <w:pPr>
              <w:spacing w:before="60" w:after="60"/>
            </w:pPr>
            <w:r>
              <w:rPr>
                <w:sz w:val="19"/>
              </w:rPr>
              <w:t>Future: alert threshold preferences per metric.</w:t>
            </w:r>
          </w:p>
        </w:tc>
      </w:tr>
    </w:tbl>
    <w:p>
      <w:pPr>
        <w:spacing w:after="120"/>
      </w:pPr>
    </w:p>
    <w:p>
      <w:pPr>
        <w:pStyle w:val="Heading2"/>
        <w:spacing w:before="360" w:after="120"/>
      </w:pPr>
      <w:r>
        <w:rPr>
          <w:color w:val="1E9ED5"/>
        </w:rPr>
        <w:t>5.2  P.complexityFactors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592"/>
            <w:shd w:val="clear" w:color="auto" w:fill="0D1B2A"/>
          </w:tcPr>
          <w:p>
            <w:pPr>
              <w:jc w:val="center"/>
            </w:pPr>
            <w:r>
              <w:rPr>
                <w:b/>
                <w:color w:val="FFFFFF"/>
                <w:sz w:val="19"/>
              </w:rPr>
              <w:t>Complexity Level</w:t>
            </w:r>
          </w:p>
        </w:tc>
        <w:tc>
          <w:tcPr>
            <w:tcW w:type="dxa" w:w="2160"/>
            <w:shd w:val="clear" w:color="auto" w:fill="0D1B2A"/>
          </w:tcPr>
          <w:p>
            <w:pPr>
              <w:jc w:val="center"/>
            </w:pPr>
            <w:r>
              <w:rPr>
                <w:b/>
                <w:color w:val="FFFFFF"/>
                <w:sz w:val="19"/>
              </w:rPr>
              <w:t>Default Multiplier</w:t>
            </w:r>
          </w:p>
        </w:tc>
        <w:tc>
          <w:tcPr>
            <w:tcW w:type="dxa" w:w="1728"/>
            <w:shd w:val="clear" w:color="auto" w:fill="0D1B2A"/>
          </w:tcPr>
          <w:p>
            <w:pPr>
              <w:jc w:val="center"/>
            </w:pPr>
            <w:r>
              <w:rPr>
                <w:b/>
                <w:color w:val="FFFFFF"/>
                <w:sz w:val="19"/>
              </w:rPr>
              <w:t>Configurable?</w:t>
            </w:r>
          </w:p>
        </w:tc>
        <w:tc>
          <w:tcPr>
            <w:tcW w:type="dxa" w:w="3024"/>
            <w:shd w:val="clear" w:color="auto" w:fill="0D1B2A"/>
          </w:tcPr>
          <w:p>
            <w:pPr>
              <w:jc w:val="center"/>
            </w:pPr>
            <w:r>
              <w:rPr>
                <w:b/>
                <w:color w:val="FFFFFF"/>
                <w:sz w:val="19"/>
              </w:rPr>
              <w:t>Effect on Velocity</w:t>
            </w:r>
          </w:p>
        </w:tc>
      </w:tr>
      <w:tr>
        <w:tc>
          <w:tcPr>
            <w:tcW w:type="dxa" w:w="2592"/>
            <w:shd w:val="clear" w:color="auto" w:fill="F8F9FA"/>
          </w:tcPr>
          <w:p>
            <w:pPr>
              <w:spacing w:before="60" w:after="60"/>
            </w:pPr>
            <w:r>
              <w:rPr>
                <w:sz w:val="19"/>
              </w:rPr>
              <w:t>Easy</w:t>
            </w:r>
          </w:p>
        </w:tc>
        <w:tc>
          <w:tcPr>
            <w:tcW w:type="dxa" w:w="2160"/>
            <w:shd w:val="clear" w:color="auto" w:fill="F8F9FA"/>
          </w:tcPr>
          <w:p>
            <w:pPr>
              <w:spacing w:before="60" w:after="60"/>
            </w:pPr>
            <w:r>
              <w:rPr>
                <w:sz w:val="19"/>
              </w:rPr>
              <w:t>0.5x</w:t>
            </w:r>
          </w:p>
        </w:tc>
        <w:tc>
          <w:tcPr>
            <w:tcW w:type="dxa" w:w="1728"/>
            <w:shd w:val="clear" w:color="auto" w:fill="F8F9FA"/>
          </w:tcPr>
          <w:p>
            <w:pPr>
              <w:spacing w:before="60" w:after="60"/>
            </w:pPr>
            <w:r>
              <w:rPr>
                <w:sz w:val="19"/>
              </w:rPr>
              <w:t>Yes</w:t>
            </w:r>
          </w:p>
        </w:tc>
        <w:tc>
          <w:tcPr>
            <w:tcW w:type="dxa" w:w="3024"/>
            <w:shd w:val="clear" w:color="auto" w:fill="F8F9FA"/>
          </w:tcPr>
          <w:p>
            <w:pPr>
              <w:spacing w:before="60" w:after="60"/>
            </w:pPr>
            <w:r>
              <w:rPr>
                <w:sz w:val="19"/>
              </w:rPr>
              <w:t>Complexity points = estEffort x 0.5. Tasks count less toward velocity.</w:t>
            </w:r>
          </w:p>
        </w:tc>
      </w:tr>
      <w:tr>
        <w:tc>
          <w:tcPr>
            <w:tcW w:type="dxa" w:w="2592"/>
            <w:shd w:val="clear" w:color="auto" w:fill="FFFFFF"/>
          </w:tcPr>
          <w:p>
            <w:pPr>
              <w:spacing w:before="60" w:after="60"/>
            </w:pPr>
            <w:r>
              <w:rPr>
                <w:sz w:val="19"/>
              </w:rPr>
              <w:t>Medium</w:t>
            </w:r>
          </w:p>
        </w:tc>
        <w:tc>
          <w:tcPr>
            <w:tcW w:type="dxa" w:w="2160"/>
            <w:shd w:val="clear" w:color="auto" w:fill="FFFFFF"/>
          </w:tcPr>
          <w:p>
            <w:pPr>
              <w:spacing w:before="60" w:after="60"/>
            </w:pPr>
            <w:r>
              <w:rPr>
                <w:sz w:val="19"/>
              </w:rPr>
              <w:t>1.0x</w:t>
            </w:r>
          </w:p>
        </w:tc>
        <w:tc>
          <w:tcPr>
            <w:tcW w:type="dxa" w:w="1728"/>
            <w:shd w:val="clear" w:color="auto" w:fill="FFFFFF"/>
          </w:tcPr>
          <w:p>
            <w:pPr>
              <w:spacing w:before="60" w:after="60"/>
            </w:pPr>
            <w:r>
              <w:rPr>
                <w:sz w:val="19"/>
              </w:rPr>
              <w:t>Yes</w:t>
            </w:r>
          </w:p>
        </w:tc>
        <w:tc>
          <w:tcPr>
            <w:tcW w:type="dxa" w:w="3024"/>
            <w:shd w:val="clear" w:color="auto" w:fill="FFFFFF"/>
          </w:tcPr>
          <w:p>
            <w:pPr>
              <w:spacing w:before="60" w:after="60"/>
            </w:pPr>
            <w:r>
              <w:rPr>
                <w:sz w:val="19"/>
              </w:rPr>
              <w:t>Complexity points = estEffort x 1.0. Baseline multiplier.</w:t>
            </w:r>
          </w:p>
        </w:tc>
      </w:tr>
      <w:tr>
        <w:tc>
          <w:tcPr>
            <w:tcW w:type="dxa" w:w="2592"/>
            <w:shd w:val="clear" w:color="auto" w:fill="F8F9FA"/>
          </w:tcPr>
          <w:p>
            <w:pPr>
              <w:spacing w:before="60" w:after="60"/>
            </w:pPr>
            <w:r>
              <w:rPr>
                <w:sz w:val="19"/>
              </w:rPr>
              <w:t>Complex</w:t>
            </w:r>
          </w:p>
        </w:tc>
        <w:tc>
          <w:tcPr>
            <w:tcW w:type="dxa" w:w="2160"/>
            <w:shd w:val="clear" w:color="auto" w:fill="F8F9FA"/>
          </w:tcPr>
          <w:p>
            <w:pPr>
              <w:spacing w:before="60" w:after="60"/>
            </w:pPr>
            <w:r>
              <w:rPr>
                <w:sz w:val="19"/>
              </w:rPr>
              <w:t>1.5x</w:t>
            </w:r>
          </w:p>
        </w:tc>
        <w:tc>
          <w:tcPr>
            <w:tcW w:type="dxa" w:w="1728"/>
            <w:shd w:val="clear" w:color="auto" w:fill="F8F9FA"/>
          </w:tcPr>
          <w:p>
            <w:pPr>
              <w:spacing w:before="60" w:after="60"/>
            </w:pPr>
            <w:r>
              <w:rPr>
                <w:sz w:val="19"/>
              </w:rPr>
              <w:t>Yes</w:t>
            </w:r>
          </w:p>
        </w:tc>
        <w:tc>
          <w:tcPr>
            <w:tcW w:type="dxa" w:w="3024"/>
            <w:shd w:val="clear" w:color="auto" w:fill="F8F9FA"/>
          </w:tcPr>
          <w:p>
            <w:pPr>
              <w:spacing w:before="60" w:after="60"/>
            </w:pPr>
            <w:r>
              <w:rPr>
                <w:sz w:val="19"/>
              </w:rPr>
              <w:t>Complexity points = estEffort x 1.5. Tasks count more toward velocity.</w:t>
            </w:r>
          </w:p>
        </w:tc>
      </w:tr>
    </w:tbl>
    <w:p>
      <w:pPr>
        <w:spacing w:after="120"/>
      </w:pPr>
    </w:p>
    <w:tbl>
      <w:tblPr>
        <w:tblStyle w:val="TableGrid"/>
        <w:tblW w:type="auto" w:w="0"/>
        <w:jc w:val="center"/>
        <w:tblLook w:firstColumn="1" w:firstRow="1" w:lastColumn="0" w:lastRow="0" w:noHBand="0" w:noVBand="1" w:val="04A0"/>
      </w:tblPr>
      <w:tblGrid>
        <w:gridCol w:w="9072"/>
      </w:tblGrid>
      <w:tr>
        <w:tc>
          <w:tcPr>
            <w:tcW w:type="dxa" w:w="9072"/>
            <w:shd w:val="clear" w:color="auto" w:fill="FEF9E7"/>
            <w:tcBorders>
              <w:left w:val="single" w:sz="18" w:color="C67C00"/>
              <w:top w:val="single" w:sz="4" w:color="FFFFFF"/>
              <w:right w:val="single" w:sz="4" w:color="FFFFFF"/>
              <w:bottom w:val="single" w:sz="4" w:color="FFFFFF"/>
            </w:tcBorders>
          </w:tcPr>
          <w:p>
            <w:pPr>
              <w:spacing w:before="120" w:after="40"/>
              <w:ind w:left="144"/>
            </w:pPr>
            <w:r>
              <w:rPr>
                <w:b/>
                <w:color w:val="7D4E00"/>
                <w:sz w:val="18"/>
              </w:rPr>
              <w:t xml:space="preserve">[WARNING]  </w:t>
            </w:r>
          </w:p>
          <w:p>
            <w:pPr>
              <w:spacing w:before="40" w:after="120"/>
              <w:ind w:left="144"/>
            </w:pPr>
            <w:r>
              <w:rPr>
                <w:sz w:val="20"/>
              </w:rPr>
              <w:t>Changing complexity multipliers in Settings -&gt; Complexity Factors triggers an immediate full cache rebuild, updating all velocity, EVM, and burn-up chart calculations across the application.</w:t>
            </w:r>
          </w:p>
        </w:tc>
      </w:tr>
    </w:tbl>
    <w:p/>
    <w:p>
      <w:r>
        <w:br w:type="page"/>
      </w:r>
    </w:p>
    <w:p>
      <w:r>
        <w:br w:type="page"/>
      </w:r>
    </w:p>
    <w:p>
      <w:r>
        <w:br/>
        <w:br/>
        <w:br/>
        <w:br/>
      </w:r>
    </w:p>
    <w:p>
      <w:pPr>
        <w:jc w:val="center"/>
      </w:pPr>
      <w:r>
        <w:rPr>
          <w:b/>
          <w:color w:val="00C2A8"/>
          <w:sz w:val="26"/>
        </w:rPr>
        <w:t>PART II</w:t>
      </w:r>
    </w:p>
    <w:p>
      <w:pPr>
        <w:jc w:val="center"/>
      </w:pPr>
      <w:r>
        <w:rPr>
          <w:b/>
          <w:color w:val="0D1B2A"/>
          <w:sz w:val="64"/>
        </w:rPr>
        <w:t>Module Functional Specifications</w:t>
      </w:r>
    </w:p>
    <w:p>
      <w:pPr>
        <w:jc w:val="center"/>
      </w:pPr>
      <w:r>
        <w:rPr>
          <w:color w:val="00C2A8"/>
          <w:sz w:val="28"/>
        </w:rPr>
        <w:t>────────────────────────────────────────</w:t>
      </w:r>
    </w:p>
    <w:p>
      <w:r>
        <w:br/>
      </w:r>
    </w:p>
    <w:p>
      <w:pPr>
        <w:jc w:val="center"/>
      </w:pPr>
      <w:r>
        <w:rPr>
          <w:i/>
          <w:color w:val="6C757D"/>
          <w:sz w:val="24"/>
        </w:rPr>
        <w:t>Complete specification of all 12 product modules — formulas, workflows, state machines, and business rules.</w:t>
      </w:r>
    </w:p>
    <w:p>
      <w:r>
        <w:br w:type="page"/>
      </w:r>
    </w:p>
    <w:p>
      <w:pPr>
        <w:pStyle w:val="Heading1"/>
        <w:spacing w:before="360" w:after="120"/>
      </w:pPr>
      <w:r>
        <w:rPr>
          <w:color w:val="0D1B2A"/>
        </w:rPr>
        <w:t>6  Executive Overview Dashboard</w:t>
      </w:r>
    </w:p>
    <w:p>
      <w:pPr>
        <w:pBdr>
          <w:bottom w:val="single" w:sz="6" w:space="1" w:color="00C2A8"/>
        </w:pBdr>
        <w:spacing w:before="0" w:after="120"/>
      </w:pPr>
    </w:p>
    <w:p>
      <w:pPr>
        <w:spacing w:before="0" w:after="160"/>
      </w:pPr>
      <w:r>
        <w:rPr>
          <w:sz w:val="21"/>
        </w:rPr>
        <w:t>The Executive Overview Dashboard is the primary health monitoring interface of ProjectPulse. It aggregates signals from all other modules into three composite KPI metrics and a radial health gauge. All calculations are computed in real time on every render cycle.</w:t>
      </w:r>
    </w:p>
    <w:p>
      <w:pPr>
        <w:spacing w:before="160" w:after="0"/>
        <w:jc w:val="center"/>
      </w:pPr>
      <w:r>
        <w:drawing>
          <wp:inline xmlns:a="http://schemas.openxmlformats.org/drawingml/2006/main" xmlns:pic="http://schemas.openxmlformats.org/drawingml/2006/picture">
            <wp:extent cx="5760720" cy="3240405"/>
            <wp:docPr id="1" name="Picture 1"/>
            <wp:cNvGraphicFramePr>
              <a:graphicFrameLocks noChangeAspect="1"/>
            </wp:cNvGraphicFramePr>
            <a:graphic>
              <a:graphicData uri="http://schemas.openxmlformats.org/drawingml/2006/picture">
                <pic:pic>
                  <pic:nvPicPr>
                    <pic:cNvPr id="0" name="01_overview_dashboard.png"/>
                    <pic:cNvPicPr/>
                  </pic:nvPicPr>
                  <pic:blipFill>
                    <a:blip r:embed="rId10"/>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6.1 — Executive Overview Dashboard: KPI Cards, Health Gauge, and Predictive Sandbox</w:t>
      </w:r>
    </w:p>
    <w:p>
      <w:pPr>
        <w:pStyle w:val="Heading2"/>
        <w:spacing w:before="360" w:after="120"/>
      </w:pPr>
      <w:r>
        <w:rPr>
          <w:color w:val="1E9ED5"/>
        </w:rPr>
        <w:t>6.1  Health Index — Formula Derivation</w:t>
      </w:r>
    </w:p>
    <w:p>
      <w:pPr>
        <w:spacing w:before="0" w:after="120"/>
      </w:pPr>
      <w:r>
        <w:rPr>
          <w:sz w:val="21"/>
        </w:rPr>
        <w:t>The Health Index is a composite score (0-100) computed from four weighted drag factors:</w:t>
      </w:r>
    </w:p>
    <w:p>
      <w:pPr>
        <w:spacing w:before="120" w:after="160"/>
        <w:ind w:left="576"/>
      </w:pPr>
      <w:r>
        <w:rPr>
          <w:rFonts w:ascii="Courier New" w:hAnsi="Courier New"/>
          <w:b/>
          <w:color w:val="1E9ED5"/>
          <w:sz w:val="21"/>
        </w:rPr>
        <w:t>Health = 100 - (Overdue/Active * 50) - (Blocked/Active * 30) - (OnHold/Active * 20) - (criticalRaids * 5) - (s1Blockers * 10) - (s2Critical * 5)</w:t>
      </w:r>
    </w:p>
    <w:p>
      <w:pPr>
        <w:spacing w:before="0" w:after="80"/>
      </w:pPr>
      <w:r>
        <w:rPr>
          <w:sz w:val="21"/>
        </w:rPr>
        <w:t>Where:</w:t>
      </w:r>
    </w:p>
    <w:tbl>
      <w:tblPr>
        <w:tblStyle w:val="TableGrid"/>
        <w:tblW w:type="auto" w:w="0"/>
        <w:jc w:val="center"/>
        <w:tblLook w:firstColumn="1" w:firstRow="1" w:lastColumn="0" w:lastRow="0" w:noHBand="0" w:noVBand="1" w:val="04A0"/>
      </w:tblPr>
      <w:tblGrid>
        <w:gridCol w:w="3024"/>
        <w:gridCol w:w="3024"/>
        <w:gridCol w:w="3024"/>
      </w:tblGrid>
      <w:tr>
        <w:tc>
          <w:tcPr>
            <w:tcW w:type="dxa" w:w="2304"/>
            <w:shd w:val="clear" w:color="auto" w:fill="0D1B2A"/>
          </w:tcPr>
          <w:p>
            <w:pPr>
              <w:jc w:val="center"/>
            </w:pPr>
            <w:r>
              <w:rPr>
                <w:b/>
                <w:color w:val="FFFFFF"/>
                <w:sz w:val="19"/>
              </w:rPr>
              <w:t>Variable</w:t>
            </w:r>
          </w:p>
        </w:tc>
        <w:tc>
          <w:tcPr>
            <w:tcW w:type="dxa" w:w="2880"/>
            <w:shd w:val="clear" w:color="auto" w:fill="0D1B2A"/>
          </w:tcPr>
          <w:p>
            <w:pPr>
              <w:jc w:val="center"/>
            </w:pPr>
            <w:r>
              <w:rPr>
                <w:b/>
                <w:color w:val="FFFFFF"/>
                <w:sz w:val="19"/>
              </w:rPr>
              <w:t>Source</w:t>
            </w:r>
          </w:p>
        </w:tc>
        <w:tc>
          <w:tcPr>
            <w:tcW w:type="dxa" w:w="4320"/>
            <w:shd w:val="clear" w:color="auto" w:fill="0D1B2A"/>
          </w:tcPr>
          <w:p>
            <w:pPr>
              <w:jc w:val="center"/>
            </w:pPr>
            <w:r>
              <w:rPr>
                <w:b/>
                <w:color w:val="FFFFFF"/>
                <w:sz w:val="19"/>
              </w:rPr>
              <w:t>Description</w:t>
            </w:r>
          </w:p>
        </w:tc>
      </w:tr>
      <w:tr>
        <w:tc>
          <w:tcPr>
            <w:tcW w:type="dxa" w:w="2304"/>
            <w:shd w:val="clear" w:color="auto" w:fill="F8F9FA"/>
          </w:tcPr>
          <w:p>
            <w:pPr>
              <w:spacing w:before="60" w:after="60"/>
            </w:pPr>
            <w:r>
              <w:rPr>
                <w:sz w:val="19"/>
              </w:rPr>
              <w:t>Overdue</w:t>
            </w:r>
          </w:p>
        </w:tc>
        <w:tc>
          <w:tcPr>
            <w:tcW w:type="dxa" w:w="2880"/>
            <w:shd w:val="clear" w:color="auto" w:fill="F8F9FA"/>
          </w:tcPr>
          <w:p>
            <w:pPr>
              <w:spacing w:before="60" w:after="60"/>
            </w:pPr>
            <w:r>
              <w:rPr>
                <w:sz w:val="19"/>
              </w:rPr>
              <w:t>P.cache.overdueTasks</w:t>
            </w:r>
          </w:p>
        </w:tc>
        <w:tc>
          <w:tcPr>
            <w:tcW w:type="dxa" w:w="4320"/>
            <w:shd w:val="clear" w:color="auto" w:fill="F8F9FA"/>
          </w:tcPr>
          <w:p>
            <w:pPr>
              <w:spacing w:before="60" w:after="60"/>
            </w:pPr>
            <w:r>
              <w:rPr>
                <w:sz w:val="19"/>
              </w:rPr>
              <w:t>Active tasks past their due date.</w:t>
            </w:r>
          </w:p>
        </w:tc>
      </w:tr>
      <w:tr>
        <w:tc>
          <w:tcPr>
            <w:tcW w:type="dxa" w:w="2304"/>
            <w:shd w:val="clear" w:color="auto" w:fill="FFFFFF"/>
          </w:tcPr>
          <w:p>
            <w:pPr>
              <w:spacing w:before="60" w:after="60"/>
            </w:pPr>
            <w:r>
              <w:rPr>
                <w:sz w:val="19"/>
              </w:rPr>
              <w:t>Blocked</w:t>
            </w:r>
          </w:p>
        </w:tc>
        <w:tc>
          <w:tcPr>
            <w:tcW w:type="dxa" w:w="2880"/>
            <w:shd w:val="clear" w:color="auto" w:fill="FFFFFF"/>
          </w:tcPr>
          <w:p>
            <w:pPr>
              <w:spacing w:before="60" w:after="60"/>
            </w:pPr>
            <w:r>
              <w:rPr>
                <w:sz w:val="19"/>
              </w:rPr>
              <w:t>P.cache.blockedTasks</w:t>
            </w:r>
          </w:p>
        </w:tc>
        <w:tc>
          <w:tcPr>
            <w:tcW w:type="dxa" w:w="4320"/>
            <w:shd w:val="clear" w:color="auto" w:fill="FFFFFF"/>
          </w:tcPr>
          <w:p>
            <w:pPr>
              <w:spacing w:before="60" w:after="60"/>
            </w:pPr>
            <w:r>
              <w:rPr>
                <w:sz w:val="19"/>
              </w:rPr>
              <w:t>Tasks on hold or with unresolved dependencies.</w:t>
            </w:r>
          </w:p>
        </w:tc>
      </w:tr>
      <w:tr>
        <w:tc>
          <w:tcPr>
            <w:tcW w:type="dxa" w:w="2304"/>
            <w:shd w:val="clear" w:color="auto" w:fill="F8F9FA"/>
          </w:tcPr>
          <w:p>
            <w:pPr>
              <w:spacing w:before="60" w:after="60"/>
            </w:pPr>
            <w:r>
              <w:rPr>
                <w:sz w:val="19"/>
              </w:rPr>
              <w:t>OnHold</w:t>
            </w:r>
          </w:p>
        </w:tc>
        <w:tc>
          <w:tcPr>
            <w:tcW w:type="dxa" w:w="2880"/>
            <w:shd w:val="clear" w:color="auto" w:fill="F8F9FA"/>
          </w:tcPr>
          <w:p>
            <w:pPr>
              <w:spacing w:before="60" w:after="60"/>
            </w:pPr>
            <w:r>
              <w:rPr>
                <w:sz w:val="19"/>
              </w:rPr>
              <w:t>computed inline</w:t>
            </w:r>
          </w:p>
        </w:tc>
        <w:tc>
          <w:tcPr>
            <w:tcW w:type="dxa" w:w="4320"/>
            <w:shd w:val="clear" w:color="auto" w:fill="F8F9FA"/>
          </w:tcPr>
          <w:p>
            <w:pPr>
              <w:spacing w:before="60" w:after="60"/>
            </w:pPr>
            <w:r>
              <w:rPr>
                <w:sz w:val="19"/>
              </w:rPr>
              <w:t>Tasks with status == On Hold.</w:t>
            </w:r>
          </w:p>
        </w:tc>
      </w:tr>
      <w:tr>
        <w:tc>
          <w:tcPr>
            <w:tcW w:type="dxa" w:w="2304"/>
            <w:shd w:val="clear" w:color="auto" w:fill="FFFFFF"/>
          </w:tcPr>
          <w:p>
            <w:pPr>
              <w:spacing w:before="60" w:after="60"/>
            </w:pPr>
            <w:r>
              <w:rPr>
                <w:sz w:val="19"/>
              </w:rPr>
              <w:t>Active</w:t>
            </w:r>
          </w:p>
        </w:tc>
        <w:tc>
          <w:tcPr>
            <w:tcW w:type="dxa" w:w="2880"/>
            <w:shd w:val="clear" w:color="auto" w:fill="FFFFFF"/>
          </w:tcPr>
          <w:p>
            <w:pPr>
              <w:spacing w:before="60" w:after="60"/>
            </w:pPr>
            <w:r>
              <w:rPr>
                <w:sz w:val="19"/>
              </w:rPr>
              <w:t>P.cache.totalTasks</w:t>
            </w:r>
          </w:p>
        </w:tc>
        <w:tc>
          <w:tcPr>
            <w:tcW w:type="dxa" w:w="4320"/>
            <w:shd w:val="clear" w:color="auto" w:fill="FFFFFF"/>
          </w:tcPr>
          <w:p>
            <w:pPr>
              <w:spacing w:before="60" w:after="60"/>
            </w:pPr>
            <w:r>
              <w:rPr>
                <w:sz w:val="19"/>
              </w:rPr>
              <w:t>Total non-Completed, non-Cancelled tasks.</w:t>
            </w:r>
          </w:p>
        </w:tc>
      </w:tr>
      <w:tr>
        <w:tc>
          <w:tcPr>
            <w:tcW w:type="dxa" w:w="2304"/>
            <w:shd w:val="clear" w:color="auto" w:fill="F8F9FA"/>
          </w:tcPr>
          <w:p>
            <w:pPr>
              <w:spacing w:before="60" w:after="60"/>
            </w:pPr>
            <w:r>
              <w:rPr>
                <w:sz w:val="19"/>
              </w:rPr>
              <w:t>criticalRaids</w:t>
            </w:r>
          </w:p>
        </w:tc>
        <w:tc>
          <w:tcPr>
            <w:tcW w:type="dxa" w:w="2880"/>
            <w:shd w:val="clear" w:color="auto" w:fill="F8F9FA"/>
          </w:tcPr>
          <w:p>
            <w:pPr>
              <w:spacing w:before="60" w:after="60"/>
            </w:pPr>
            <w:r>
              <w:rPr>
                <w:sz w:val="19"/>
              </w:rPr>
              <w:t>P.cache.criticalRaids</w:t>
            </w:r>
          </w:p>
        </w:tc>
        <w:tc>
          <w:tcPr>
            <w:tcW w:type="dxa" w:w="4320"/>
            <w:shd w:val="clear" w:color="auto" w:fill="F8F9FA"/>
          </w:tcPr>
          <w:p>
            <w:pPr>
              <w:spacing w:before="60" w:after="60"/>
            </w:pPr>
            <w:r>
              <w:rPr>
                <w:sz w:val="19"/>
              </w:rPr>
              <w:t>RAID items with exposureScore &gt;= 15.</w:t>
            </w:r>
          </w:p>
        </w:tc>
      </w:tr>
      <w:tr>
        <w:tc>
          <w:tcPr>
            <w:tcW w:type="dxa" w:w="2304"/>
            <w:shd w:val="clear" w:color="auto" w:fill="FFFFFF"/>
          </w:tcPr>
          <w:p>
            <w:pPr>
              <w:spacing w:before="60" w:after="60"/>
            </w:pPr>
            <w:r>
              <w:rPr>
                <w:sz w:val="19"/>
              </w:rPr>
              <w:t>s1Blockers</w:t>
            </w:r>
          </w:p>
        </w:tc>
        <w:tc>
          <w:tcPr>
            <w:tcW w:type="dxa" w:w="2880"/>
            <w:shd w:val="clear" w:color="auto" w:fill="FFFFFF"/>
          </w:tcPr>
          <w:p>
            <w:pPr>
              <w:spacing w:before="60" w:after="60"/>
            </w:pPr>
            <w:r>
              <w:rPr>
                <w:sz w:val="19"/>
              </w:rPr>
              <w:t>P.cache.s1Blockers</w:t>
            </w:r>
          </w:p>
        </w:tc>
        <w:tc>
          <w:tcPr>
            <w:tcW w:type="dxa" w:w="4320"/>
            <w:shd w:val="clear" w:color="auto" w:fill="FFFFFF"/>
          </w:tcPr>
          <w:p>
            <w:pPr>
              <w:spacing w:before="60" w:after="60"/>
            </w:pPr>
            <w:r>
              <w:rPr>
                <w:sz w:val="19"/>
              </w:rPr>
              <w:t>Open defects with severity == S1 Blocker.</w:t>
            </w:r>
          </w:p>
        </w:tc>
      </w:tr>
      <w:tr>
        <w:tc>
          <w:tcPr>
            <w:tcW w:type="dxa" w:w="2304"/>
            <w:shd w:val="clear" w:color="auto" w:fill="F8F9FA"/>
          </w:tcPr>
          <w:p>
            <w:pPr>
              <w:spacing w:before="60" w:after="60"/>
            </w:pPr>
            <w:r>
              <w:rPr>
                <w:sz w:val="19"/>
              </w:rPr>
              <w:t>s2Critical</w:t>
            </w:r>
          </w:p>
        </w:tc>
        <w:tc>
          <w:tcPr>
            <w:tcW w:type="dxa" w:w="2880"/>
            <w:shd w:val="clear" w:color="auto" w:fill="F8F9FA"/>
          </w:tcPr>
          <w:p>
            <w:pPr>
              <w:spacing w:before="60" w:after="60"/>
            </w:pPr>
            <w:r>
              <w:rPr>
                <w:sz w:val="19"/>
              </w:rPr>
              <w:t>P.cache.s2Critical</w:t>
            </w:r>
          </w:p>
        </w:tc>
        <w:tc>
          <w:tcPr>
            <w:tcW w:type="dxa" w:w="4320"/>
            <w:shd w:val="clear" w:color="auto" w:fill="F8F9FA"/>
          </w:tcPr>
          <w:p>
            <w:pPr>
              <w:spacing w:before="60" w:after="60"/>
            </w:pPr>
            <w:r>
              <w:rPr>
                <w:sz w:val="19"/>
              </w:rPr>
              <w:t>Open defects with severity == S2 High.</w:t>
            </w:r>
          </w:p>
        </w:tc>
      </w:tr>
    </w:tbl>
    <w:p>
      <w:pPr>
        <w:spacing w:after="120"/>
      </w:pPr>
    </w:p>
    <w:tbl>
      <w:tblPr>
        <w:tblStyle w:val="TableGrid"/>
        <w:tblW w:type="auto" w:w="0"/>
        <w:jc w:val="center"/>
        <w:tblLook w:firstColumn="1" w:firstRow="1" w:lastColumn="0" w:lastRow="0" w:noHBand="0" w:noVBand="1" w:val="04A0"/>
      </w:tblPr>
      <w:tblGrid>
        <w:gridCol w:w="9072"/>
      </w:tblGrid>
      <w:tr>
        <w:tc>
          <w:tcPr>
            <w:tcW w:type="dxa" w:w="9072"/>
            <w:shd w:val="clear" w:color="auto" w:fill="EDE7F6"/>
            <w:tcBorders>
              <w:left w:val="single" w:sz="18" w:color="5E35B1"/>
              <w:top w:val="single" w:sz="4" w:color="FFFFFF"/>
              <w:right w:val="single" w:sz="4" w:color="FFFFFF"/>
              <w:bottom w:val="single" w:sz="4" w:color="FFFFFF"/>
            </w:tcBorders>
          </w:tcPr>
          <w:p>
            <w:pPr>
              <w:spacing w:before="120" w:after="40"/>
              <w:ind w:left="144"/>
            </w:pPr>
            <w:r>
              <w:rPr>
                <w:b/>
                <w:color w:val="1A237E"/>
                <w:sz w:val="18"/>
              </w:rPr>
              <w:t xml:space="preserve">[BUSINESS RULE]  </w:t>
            </w:r>
          </w:p>
          <w:p>
            <w:pPr>
              <w:spacing w:before="40" w:after="120"/>
              <w:ind w:left="144"/>
            </w:pPr>
            <w:r>
              <w:rPr>
                <w:sz w:val="20"/>
              </w:rPr>
              <w:t>The Health Index is floored at 0 and capped at 100. Completed and Cancelled tasks are excluded from the Active denominator. The index cannot go negative.</w:t>
            </w:r>
          </w:p>
        </w:tc>
      </w:tr>
    </w:tbl>
    <w:p/>
    <w:p>
      <w:pPr>
        <w:pStyle w:val="Heading2"/>
        <w:spacing w:before="360" w:after="120"/>
      </w:pPr>
      <w:r>
        <w:rPr>
          <w:color w:val="1E9ED5"/>
        </w:rPr>
        <w:t>6.2  Delivery Confidence — Velocity-Based Model</w:t>
      </w:r>
    </w:p>
    <w:p>
      <w:pPr>
        <w:spacing w:before="0" w:after="120"/>
      </w:pPr>
      <w:r>
        <w:rPr>
          <w:sz w:val="21"/>
        </w:rPr>
        <w:t>Delivery Confidence is the probability of delivering all remaining work within the planned timeline, estimated from rolling velocity vs. remaining backlog.</w:t>
      </w:r>
    </w:p>
    <w:p>
      <w:pPr>
        <w:spacing w:before="120" w:after="160"/>
        <w:ind w:left="576"/>
      </w:pPr>
      <w:r>
        <w:rPr>
          <w:rFonts w:ascii="Courier New" w:hAnsi="Courier New"/>
          <w:b/>
          <w:color w:val="1E9ED5"/>
          <w:sz w:val="21"/>
        </w:rPr>
        <w:t>Confidence = MIN(100, MAX(30, (weeklyVelocity * weeksRemaining) / remainingPoints * 100))</w:t>
      </w:r>
    </w:p>
    <w:tbl>
      <w:tblPr>
        <w:tblStyle w:val="TableGrid"/>
        <w:tblW w:type="auto" w:w="0"/>
        <w:jc w:val="center"/>
        <w:tblLook w:firstColumn="1" w:firstRow="1" w:lastColumn="0" w:lastRow="0" w:noHBand="0" w:noVBand="1" w:val="04A0"/>
      </w:tblPr>
      <w:tblGrid>
        <w:gridCol w:w="4536"/>
        <w:gridCol w:w="4536"/>
      </w:tblGrid>
      <w:tr>
        <w:tc>
          <w:tcPr>
            <w:tcW w:type="dxa" w:w="2880"/>
            <w:shd w:val="clear" w:color="auto" w:fill="0D1B2A"/>
          </w:tcPr>
          <w:p>
            <w:pPr>
              <w:jc w:val="center"/>
            </w:pPr>
            <w:r>
              <w:rPr>
                <w:b/>
                <w:color w:val="FFFFFF"/>
                <w:sz w:val="19"/>
              </w:rPr>
              <w:t>Variable</w:t>
            </w:r>
          </w:p>
        </w:tc>
        <w:tc>
          <w:tcPr>
            <w:tcW w:type="dxa" w:w="6336"/>
            <w:shd w:val="clear" w:color="auto" w:fill="0D1B2A"/>
          </w:tcPr>
          <w:p>
            <w:pPr>
              <w:jc w:val="center"/>
            </w:pPr>
            <w:r>
              <w:rPr>
                <w:b/>
                <w:color w:val="FFFFFF"/>
                <w:sz w:val="19"/>
              </w:rPr>
              <w:t>Calculation</w:t>
            </w:r>
          </w:p>
        </w:tc>
      </w:tr>
      <w:tr>
        <w:tc>
          <w:tcPr>
            <w:tcW w:type="dxa" w:w="2880"/>
            <w:shd w:val="clear" w:color="auto" w:fill="F8F9FA"/>
          </w:tcPr>
          <w:p>
            <w:pPr>
              <w:spacing w:before="60" w:after="60"/>
            </w:pPr>
            <w:r>
              <w:rPr>
                <w:sz w:val="19"/>
              </w:rPr>
              <w:t>weeklyVelocity</w:t>
            </w:r>
          </w:p>
        </w:tc>
        <w:tc>
          <w:tcPr>
            <w:tcW w:type="dxa" w:w="6336"/>
            <w:shd w:val="clear" w:color="auto" w:fill="F8F9FA"/>
          </w:tcPr>
          <w:p>
            <w:pPr>
              <w:spacing w:before="60" w:after="60"/>
            </w:pPr>
            <w:r>
              <w:rPr>
                <w:sz w:val="19"/>
              </w:rPr>
              <w:t>3-week rolling average of completed complexity points per week. Excludes holiday weeks.</w:t>
            </w:r>
          </w:p>
        </w:tc>
      </w:tr>
      <w:tr>
        <w:tc>
          <w:tcPr>
            <w:tcW w:type="dxa" w:w="2880"/>
            <w:shd w:val="clear" w:color="auto" w:fill="FFFFFF"/>
          </w:tcPr>
          <w:p>
            <w:pPr>
              <w:spacing w:before="60" w:after="60"/>
            </w:pPr>
            <w:r>
              <w:rPr>
                <w:sz w:val="19"/>
              </w:rPr>
              <w:t>weeksRemaining</w:t>
            </w:r>
          </w:p>
        </w:tc>
        <w:tc>
          <w:tcPr>
            <w:tcW w:type="dxa" w:w="6336"/>
            <w:shd w:val="clear" w:color="auto" w:fill="FFFFFF"/>
          </w:tcPr>
          <w:p>
            <w:pPr>
              <w:spacing w:before="60" w:after="60"/>
            </w:pPr>
            <w:r>
              <w:rPr>
                <w:sz w:val="19"/>
              </w:rPr>
              <w:t>Calendar weeks between today and the latest task due date in the active schedule.</w:t>
            </w:r>
          </w:p>
        </w:tc>
      </w:tr>
      <w:tr>
        <w:tc>
          <w:tcPr>
            <w:tcW w:type="dxa" w:w="2880"/>
            <w:shd w:val="clear" w:color="auto" w:fill="F8F9FA"/>
          </w:tcPr>
          <w:p>
            <w:pPr>
              <w:spacing w:before="60" w:after="60"/>
            </w:pPr>
            <w:r>
              <w:rPr>
                <w:sz w:val="19"/>
              </w:rPr>
              <w:t>remainingPoints</w:t>
            </w:r>
          </w:p>
        </w:tc>
        <w:tc>
          <w:tcPr>
            <w:tcW w:type="dxa" w:w="6336"/>
            <w:shd w:val="clear" w:color="auto" w:fill="F8F9FA"/>
          </w:tcPr>
          <w:p>
            <w:pPr>
              <w:spacing w:before="60" w:after="60"/>
            </w:pPr>
            <w:r>
              <w:rPr>
                <w:sz w:val="19"/>
              </w:rPr>
              <w:t>SUM(estEffort * complexityFactor) for all incomplete tasks.</w:t>
            </w:r>
          </w:p>
        </w:tc>
      </w:tr>
    </w:tbl>
    <w:p>
      <w:pPr>
        <w:spacing w:after="120"/>
      </w:pPr>
    </w:p>
    <w:tbl>
      <w:tblPr>
        <w:tblStyle w:val="TableGrid"/>
        <w:tblW w:type="auto" w:w="0"/>
        <w:jc w:val="center"/>
        <w:tblLook w:firstColumn="1" w:firstRow="1" w:lastColumn="0" w:lastRow="0" w:noHBand="0" w:noVBand="1" w:val="04A0"/>
      </w:tblPr>
      <w:tblGrid>
        <w:gridCol w:w="9072"/>
      </w:tblGrid>
      <w:tr>
        <w:tc>
          <w:tcPr>
            <w:tcW w:type="dxa" w:w="9072"/>
            <w:shd w:val="clear" w:color="auto" w:fill="E8F4FD"/>
            <w:tcBorders>
              <w:left w:val="single" w:sz="18" w:color="1565C0"/>
              <w:top w:val="single" w:sz="4" w:color="FFFFFF"/>
              <w:right w:val="single" w:sz="4" w:color="FFFFFF"/>
              <w:bottom w:val="single" w:sz="4" w:color="FFFFFF"/>
            </w:tcBorders>
          </w:tcPr>
          <w:p>
            <w:pPr>
              <w:spacing w:before="120" w:after="40"/>
              <w:ind w:left="144"/>
            </w:pPr>
            <w:r>
              <w:rPr>
                <w:b/>
                <w:color w:val="0D4F8B"/>
                <w:sz w:val="18"/>
              </w:rPr>
              <w:t xml:space="preserve">[INFO]  </w:t>
            </w:r>
          </w:p>
          <w:p>
            <w:pPr>
              <w:spacing w:before="40" w:after="120"/>
              <w:ind w:left="144"/>
            </w:pPr>
            <w:r>
              <w:rPr>
                <w:sz w:val="20"/>
              </w:rPr>
              <w:t>Delivery Confidence is floored at 30% to prevent alarming users when no historical velocity data exists (e.g., a newly created project). The 30% floor communicates uncertainty rather than impossibility.</w:t>
            </w:r>
          </w:p>
        </w:tc>
      </w:tr>
    </w:tbl>
    <w:p/>
    <w:p>
      <w:pPr>
        <w:pStyle w:val="Heading2"/>
        <w:spacing w:before="360" w:after="120"/>
      </w:pPr>
      <w:r>
        <w:rPr>
          <w:color w:val="1E9ED5"/>
        </w:rPr>
        <w:t>6.3  Active RAID Count</w:t>
      </w:r>
    </w:p>
    <w:p>
      <w:pPr>
        <w:spacing w:before="120" w:after="160"/>
        <w:ind w:left="576"/>
      </w:pPr>
      <w:r>
        <w:rPr>
          <w:rFonts w:ascii="Courier New" w:hAnsi="Courier New"/>
          <w:b/>
          <w:color w:val="1E9ED5"/>
          <w:sz w:val="21"/>
        </w:rPr>
        <w:t>activeRAID = COUNT(P.raids WHERE status IN {Identified, Active})</w:t>
      </w:r>
    </w:p>
    <w:p>
      <w:pPr>
        <w:spacing w:before="0" w:after="160"/>
      </w:pPr>
      <w:r>
        <w:rPr>
          <w:sz w:val="21"/>
        </w:rPr>
        <w:t>This metric counts all RAID items not yet resolved. It is displayed as a KPI card and contributes to the Health Index via the criticalRaids sub-component.</w:t>
      </w:r>
    </w:p>
    <w:p>
      <w:pPr>
        <w:pStyle w:val="Heading2"/>
        <w:spacing w:before="360" w:after="120"/>
      </w:pPr>
      <w:r>
        <w:rPr>
          <w:color w:val="1E9ED5"/>
        </w:rPr>
        <w:t>6.4  Dynamic Health Gauge — SVG Engine</w:t>
      </w:r>
    </w:p>
    <w:p>
      <w:pPr>
        <w:spacing w:before="0" w:after="120"/>
      </w:pPr>
      <w:r>
        <w:rPr>
          <w:sz w:val="21"/>
        </w:rPr>
        <w:t>The Health Gauge is an animated radial SVG arc rendered natively in the browser. The arc angle maps the Health Index (0-100) to a 270-degree arc (range: 0 to 270 degrees).</w:t>
      </w:r>
    </w:p>
    <w:p>
      <w:pPr>
        <w:spacing w:before="120" w:after="160"/>
        <w:ind w:left="576"/>
      </w:pPr>
      <w:r>
        <w:rPr>
          <w:rFonts w:ascii="Courier New" w:hAnsi="Courier New"/>
          <w:b/>
          <w:color w:val="1E9ED5"/>
          <w:sz w:val="21"/>
        </w:rPr>
        <w:t>arcAngle = healthIndex / 100 * 270  (degrees)</w:t>
      </w:r>
    </w:p>
    <w:p>
      <w:pPr>
        <w:spacing w:before="0" w:after="80"/>
      </w:pPr>
      <w:r>
        <w:rPr>
          <w:sz w:val="21"/>
        </w:rPr>
        <w:t>Colour thresholds: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2"/>
            <w:shd w:val="clear" w:color="auto" w:fill="0D1B2A"/>
          </w:tcPr>
          <w:p>
            <w:pPr>
              <w:jc w:val="center"/>
            </w:pPr>
            <w:r>
              <w:rPr>
                <w:b/>
                <w:color w:val="FFFFFF"/>
                <w:sz w:val="19"/>
              </w:rPr>
              <w:t>Health Range</w:t>
            </w:r>
          </w:p>
        </w:tc>
        <w:tc>
          <w:tcPr>
            <w:tcW w:type="dxa" w:w="2304"/>
            <w:shd w:val="clear" w:color="auto" w:fill="0D1B2A"/>
          </w:tcPr>
          <w:p>
            <w:pPr>
              <w:jc w:val="center"/>
            </w:pPr>
            <w:r>
              <w:rPr>
                <w:b/>
                <w:color w:val="FFFFFF"/>
                <w:sz w:val="19"/>
              </w:rPr>
              <w:t>Gauge Colour</w:t>
            </w:r>
          </w:p>
        </w:tc>
        <w:tc>
          <w:tcPr>
            <w:tcW w:type="dxa" w:w="2160"/>
            <w:shd w:val="clear" w:color="auto" w:fill="0D1B2A"/>
          </w:tcPr>
          <w:p>
            <w:pPr>
              <w:jc w:val="center"/>
            </w:pPr>
            <w:r>
              <w:rPr>
                <w:b/>
                <w:color w:val="FFFFFF"/>
                <w:sz w:val="19"/>
              </w:rPr>
              <w:t>Glow Effect</w:t>
            </w:r>
          </w:p>
        </w:tc>
        <w:tc>
          <w:tcPr>
            <w:tcW w:type="dxa" w:w="3168"/>
            <w:shd w:val="clear" w:color="auto" w:fill="0D1B2A"/>
          </w:tcPr>
          <w:p>
            <w:pPr>
              <w:jc w:val="center"/>
            </w:pPr>
            <w:r>
              <w:rPr>
                <w:b/>
                <w:color w:val="FFFFFF"/>
                <w:sz w:val="19"/>
              </w:rPr>
              <w:t>Interpretation</w:t>
            </w:r>
          </w:p>
        </w:tc>
      </w:tr>
      <w:tr>
        <w:tc>
          <w:tcPr>
            <w:tcW w:type="dxa" w:w="1872"/>
            <w:shd w:val="clear" w:color="auto" w:fill="F8F9FA"/>
          </w:tcPr>
          <w:p>
            <w:pPr>
              <w:spacing w:before="60" w:after="60"/>
            </w:pPr>
            <w:r>
              <w:rPr>
                <w:sz w:val="19"/>
              </w:rPr>
              <w:t>80-100</w:t>
            </w:r>
          </w:p>
        </w:tc>
        <w:tc>
          <w:tcPr>
            <w:tcW w:type="dxa" w:w="2304"/>
            <w:shd w:val="clear" w:color="auto" w:fill="F8F9FA"/>
          </w:tcPr>
          <w:p>
            <w:pPr>
              <w:spacing w:before="60" w:after="60"/>
            </w:pPr>
            <w:r>
              <w:rPr>
                <w:sz w:val="19"/>
              </w:rPr>
              <w:t>Green  (#27AE60)</w:t>
            </w:r>
          </w:p>
        </w:tc>
        <w:tc>
          <w:tcPr>
            <w:tcW w:type="dxa" w:w="2160"/>
            <w:shd w:val="clear" w:color="auto" w:fill="F8F9FA"/>
          </w:tcPr>
          <w:p>
            <w:pPr>
              <w:spacing w:before="60" w:after="60"/>
            </w:pPr>
            <w:r>
              <w:rPr>
                <w:sz w:val="19"/>
              </w:rPr>
              <w:t>Green neon glow</w:t>
            </w:r>
          </w:p>
        </w:tc>
        <w:tc>
          <w:tcPr>
            <w:tcW w:type="dxa" w:w="3168"/>
            <w:shd w:val="clear" w:color="auto" w:fill="F8F9FA"/>
          </w:tcPr>
          <w:p>
            <w:pPr>
              <w:spacing w:before="60" w:after="60"/>
            </w:pPr>
            <w:r>
              <w:rPr>
                <w:sz w:val="19"/>
              </w:rPr>
              <w:t>Project healthy. Maintain pace.</w:t>
            </w:r>
          </w:p>
        </w:tc>
      </w:tr>
      <w:tr>
        <w:tc>
          <w:tcPr>
            <w:tcW w:type="dxa" w:w="1872"/>
            <w:shd w:val="clear" w:color="auto" w:fill="FFFFFF"/>
          </w:tcPr>
          <w:p>
            <w:pPr>
              <w:spacing w:before="60" w:after="60"/>
            </w:pPr>
            <w:r>
              <w:rPr>
                <w:sz w:val="19"/>
              </w:rPr>
              <w:t>50-79</w:t>
            </w:r>
          </w:p>
        </w:tc>
        <w:tc>
          <w:tcPr>
            <w:tcW w:type="dxa" w:w="2304"/>
            <w:shd w:val="clear" w:color="auto" w:fill="FFFFFF"/>
          </w:tcPr>
          <w:p>
            <w:pPr>
              <w:spacing w:before="60" w:after="60"/>
            </w:pPr>
            <w:r>
              <w:rPr>
                <w:sz w:val="19"/>
              </w:rPr>
              <w:t>Amber  (#E67E22)</w:t>
            </w:r>
          </w:p>
        </w:tc>
        <w:tc>
          <w:tcPr>
            <w:tcW w:type="dxa" w:w="2160"/>
            <w:shd w:val="clear" w:color="auto" w:fill="FFFFFF"/>
          </w:tcPr>
          <w:p>
            <w:pPr>
              <w:spacing w:before="60" w:after="60"/>
            </w:pPr>
            <w:r>
              <w:rPr>
                <w:sz w:val="19"/>
              </w:rPr>
              <w:t>Amber glow</w:t>
            </w:r>
          </w:p>
        </w:tc>
        <w:tc>
          <w:tcPr>
            <w:tcW w:type="dxa" w:w="3168"/>
            <w:shd w:val="clear" w:color="auto" w:fill="FFFFFF"/>
          </w:tcPr>
          <w:p>
            <w:pPr>
              <w:spacing w:before="60" w:after="60"/>
            </w:pPr>
            <w:r>
              <w:rPr>
                <w:sz w:val="19"/>
              </w:rPr>
              <w:t>Warning. One or more risk factors active.</w:t>
            </w:r>
          </w:p>
        </w:tc>
      </w:tr>
      <w:tr>
        <w:tc>
          <w:tcPr>
            <w:tcW w:type="dxa" w:w="1872"/>
            <w:shd w:val="clear" w:color="auto" w:fill="F8F9FA"/>
          </w:tcPr>
          <w:p>
            <w:pPr>
              <w:spacing w:before="60" w:after="60"/>
            </w:pPr>
            <w:r>
              <w:rPr>
                <w:sz w:val="19"/>
              </w:rPr>
              <w:t>0-49</w:t>
            </w:r>
          </w:p>
        </w:tc>
        <w:tc>
          <w:tcPr>
            <w:tcW w:type="dxa" w:w="2304"/>
            <w:shd w:val="clear" w:color="auto" w:fill="F8F9FA"/>
          </w:tcPr>
          <w:p>
            <w:pPr>
              <w:spacing w:before="60" w:after="60"/>
            </w:pPr>
            <w:r>
              <w:rPr>
                <w:sz w:val="19"/>
              </w:rPr>
              <w:t>Red    (#C0392B)</w:t>
            </w:r>
          </w:p>
        </w:tc>
        <w:tc>
          <w:tcPr>
            <w:tcW w:type="dxa" w:w="2160"/>
            <w:shd w:val="clear" w:color="auto" w:fill="F8F9FA"/>
          </w:tcPr>
          <w:p>
            <w:pPr>
              <w:spacing w:before="60" w:after="60"/>
            </w:pPr>
            <w:r>
              <w:rPr>
                <w:sz w:val="19"/>
              </w:rPr>
              <w:t>Red pulsing glow</w:t>
            </w:r>
          </w:p>
        </w:tc>
        <w:tc>
          <w:tcPr>
            <w:tcW w:type="dxa" w:w="3168"/>
            <w:shd w:val="clear" w:color="auto" w:fill="F8F9FA"/>
          </w:tcPr>
          <w:p>
            <w:pPr>
              <w:spacing w:before="60" w:after="60"/>
            </w:pPr>
            <w:r>
              <w:rPr>
                <w:sz w:val="19"/>
              </w:rPr>
              <w:t>Critical. Immediate intervention required.</w:t>
            </w:r>
          </w:p>
        </w:tc>
      </w:tr>
    </w:tbl>
    <w:p>
      <w:pPr>
        <w:spacing w:after="120"/>
      </w:pPr>
    </w:p>
    <w:p>
      <w:pPr>
        <w:pStyle w:val="Heading2"/>
        <w:spacing w:before="360" w:after="120"/>
      </w:pPr>
      <w:r>
        <w:rPr>
          <w:color w:val="1E9ED5"/>
        </w:rPr>
        <w:t>6.5  What-If Predictive Sandbox — Full Workflow</w:t>
      </w:r>
    </w:p>
    <w:p>
      <w:pPr>
        <w:spacing w:before="0" w:after="120"/>
      </w:pPr>
      <w:r>
        <w:rPr>
          <w:sz w:val="21"/>
        </w:rPr>
        <w:t>The Sandbox provides a non-destructive simulation environment. The following workflow governs sandbox activation, mutation, and resolution.</w:t>
      </w:r>
    </w:p>
    <w:p>
      <w:pPr>
        <w:pStyle w:val="ListNumber"/>
        <w:spacing w:before="0" w:after="60"/>
      </w:pPr>
      <w:r>
        <w:rPr>
          <w:sz w:val="21"/>
        </w:rPr>
        <w:t>User clicks 'Enable Sandbox' toggle on the Overview Dashboard.</w:t>
      </w:r>
    </w:p>
    <w:p>
      <w:pPr>
        <w:pStyle w:val="ListNumber"/>
        <w:spacing w:before="0" w:after="60"/>
      </w:pPr>
      <w:r>
        <w:rPr>
          <w:sz w:val="21"/>
        </w:rPr>
        <w:t>System deep-clones P.tasks into P.sandboxTasks. P.tasks remains unmodified.</w:t>
      </w:r>
    </w:p>
    <w:p>
      <w:pPr>
        <w:pStyle w:val="ListNumber"/>
        <w:spacing w:before="0" w:after="60"/>
      </w:pPr>
      <w:r>
        <w:rPr>
          <w:sz w:val="21"/>
        </w:rPr>
        <w:t>All scheduler and Gantt views switch to render from P.sandboxTasks.</w:t>
      </w:r>
    </w:p>
    <w:p>
      <w:pPr>
        <w:pStyle w:val="ListNumber"/>
        <w:spacing w:before="0" w:after="60"/>
      </w:pPr>
      <w:r>
        <w:rPr>
          <w:sz w:val="21"/>
        </w:rPr>
        <w:t>User adjusts Capacity Slider or Scope Multiplier to model the scenario.</w:t>
      </w:r>
    </w:p>
    <w:p>
      <w:pPr>
        <w:pStyle w:val="ListNumber"/>
        <w:spacing w:before="0" w:after="60"/>
      </w:pPr>
      <w:r>
        <w:rPr>
          <w:sz w:val="21"/>
        </w:rPr>
        <w:t>System recalculates forecast dates across all P.sandboxTasks proportionally.</w:t>
      </w:r>
    </w:p>
    <w:p>
      <w:pPr>
        <w:pStyle w:val="ListNumber"/>
        <w:spacing w:before="0" w:after="60"/>
      </w:pPr>
      <w:r>
        <w:rPr>
          <w:sz w:val="21"/>
        </w:rPr>
        <w:t>'Commit Changes' button: overwrites P.tasks with P.sandboxTasks, clears sandbox, triggers save().</w:t>
      </w:r>
    </w:p>
    <w:p>
      <w:pPr>
        <w:pStyle w:val="ListNumber"/>
        <w:spacing w:before="0" w:after="60"/>
      </w:pPr>
      <w:r>
        <w:rPr>
          <w:sz w:val="21"/>
        </w:rPr>
        <w:t>'Discard' button: sets P.sandboxTasks = null, reverts all views to P.tasks.</w:t>
      </w:r>
    </w:p>
    <w:p/>
    <w:tbl>
      <w:tblPr>
        <w:tblStyle w:val="TableGrid"/>
        <w:tblW w:type="auto" w:w="0"/>
        <w:jc w:val="center"/>
        <w:tblLook w:firstColumn="1" w:firstRow="1" w:lastColumn="0" w:lastRow="0" w:noHBand="0" w:noVBand="1" w:val="04A0"/>
      </w:tblPr>
      <w:tblGrid>
        <w:gridCol w:w="3024"/>
        <w:gridCol w:w="3024"/>
        <w:gridCol w:w="3024"/>
      </w:tblGrid>
      <w:tr>
        <w:tc>
          <w:tcPr>
            <w:tcW w:type="dxa" w:w="2592"/>
            <w:shd w:val="clear" w:color="auto" w:fill="0D1B2A"/>
          </w:tcPr>
          <w:p>
            <w:pPr>
              <w:jc w:val="center"/>
            </w:pPr>
            <w:r>
              <w:rPr>
                <w:b/>
                <w:color w:val="FFFFFF"/>
                <w:sz w:val="19"/>
              </w:rPr>
              <w:t>Sandbox Control</w:t>
            </w:r>
          </w:p>
        </w:tc>
        <w:tc>
          <w:tcPr>
            <w:tcW w:type="dxa" w:w="2016"/>
            <w:shd w:val="clear" w:color="auto" w:fill="0D1B2A"/>
          </w:tcPr>
          <w:p>
            <w:pPr>
              <w:jc w:val="center"/>
            </w:pPr>
            <w:r>
              <w:rPr>
                <w:b/>
                <w:color w:val="FFFFFF"/>
                <w:sz w:val="19"/>
              </w:rPr>
              <w:t>Input</w:t>
            </w:r>
          </w:p>
        </w:tc>
        <w:tc>
          <w:tcPr>
            <w:tcW w:type="dxa" w:w="4896"/>
            <w:shd w:val="clear" w:color="auto" w:fill="0D1B2A"/>
          </w:tcPr>
          <w:p>
            <w:pPr>
              <w:jc w:val="center"/>
            </w:pPr>
            <w:r>
              <w:rPr>
                <w:b/>
                <w:color w:val="FFFFFF"/>
                <w:sz w:val="19"/>
              </w:rPr>
              <w:t>Effect on P.sandboxTasks</w:t>
            </w:r>
          </w:p>
        </w:tc>
      </w:tr>
      <w:tr>
        <w:tc>
          <w:tcPr>
            <w:tcW w:type="dxa" w:w="2592"/>
            <w:shd w:val="clear" w:color="auto" w:fill="F8F9FA"/>
          </w:tcPr>
          <w:p>
            <w:pPr>
              <w:spacing w:before="60" w:after="60"/>
            </w:pPr>
            <w:r>
              <w:rPr>
                <w:sz w:val="19"/>
              </w:rPr>
              <w:t>Capacity Slider</w:t>
            </w:r>
          </w:p>
        </w:tc>
        <w:tc>
          <w:tcPr>
            <w:tcW w:type="dxa" w:w="2016"/>
            <w:shd w:val="clear" w:color="auto" w:fill="F8F9FA"/>
          </w:tcPr>
          <w:p>
            <w:pPr>
              <w:spacing w:before="60" w:after="60"/>
            </w:pPr>
            <w:r>
              <w:rPr>
                <w:sz w:val="19"/>
              </w:rPr>
              <w:t>-10% to -50%</w:t>
            </w:r>
          </w:p>
        </w:tc>
        <w:tc>
          <w:tcPr>
            <w:tcW w:type="dxa" w:w="4896"/>
            <w:shd w:val="clear" w:color="auto" w:fill="F8F9FA"/>
          </w:tcPr>
          <w:p>
            <w:pPr>
              <w:spacing w:before="60" w:after="60"/>
            </w:pPr>
            <w:r>
              <w:rPr>
                <w:sz w:val="19"/>
              </w:rPr>
              <w:t>Multiplies each task's duration by 1/(1-reduction). E.g. -20% extends all task durations by 1.25x.</w:t>
            </w:r>
          </w:p>
        </w:tc>
      </w:tr>
      <w:tr>
        <w:tc>
          <w:tcPr>
            <w:tcW w:type="dxa" w:w="2592"/>
            <w:shd w:val="clear" w:color="auto" w:fill="FFFFFF"/>
          </w:tcPr>
          <w:p>
            <w:pPr>
              <w:spacing w:before="60" w:after="60"/>
            </w:pPr>
            <w:r>
              <w:rPr>
                <w:sz w:val="19"/>
              </w:rPr>
              <w:t>Scope Multiplier</w:t>
            </w:r>
          </w:p>
        </w:tc>
        <w:tc>
          <w:tcPr>
            <w:tcW w:type="dxa" w:w="2016"/>
            <w:shd w:val="clear" w:color="auto" w:fill="FFFFFF"/>
          </w:tcPr>
          <w:p>
            <w:pPr>
              <w:spacing w:before="60" w:after="60"/>
            </w:pPr>
            <w:r>
              <w:rPr>
                <w:sz w:val="19"/>
              </w:rPr>
              <w:t>1.1x to 2.0x</w:t>
            </w:r>
          </w:p>
        </w:tc>
        <w:tc>
          <w:tcPr>
            <w:tcW w:type="dxa" w:w="4896"/>
            <w:shd w:val="clear" w:color="auto" w:fill="FFFFFF"/>
          </w:tcPr>
          <w:p>
            <w:pPr>
              <w:spacing w:before="60" w:after="60"/>
            </w:pPr>
            <w:r>
              <w:rPr>
                <w:sz w:val="19"/>
              </w:rPr>
              <w:t>Multiplies estEffort of all Incomplete tasks by the factor. Pushes forecast dates outward proportionally.</w:t>
            </w:r>
          </w:p>
        </w:tc>
      </w:tr>
      <w:tr>
        <w:tc>
          <w:tcPr>
            <w:tcW w:type="dxa" w:w="2592"/>
            <w:shd w:val="clear" w:color="auto" w:fill="F8F9FA"/>
          </w:tcPr>
          <w:p>
            <w:pPr>
              <w:spacing w:before="60" w:after="60"/>
            </w:pPr>
            <w:r>
              <w:rPr>
                <w:sz w:val="19"/>
              </w:rPr>
              <w:t>Commit Changes</w:t>
            </w:r>
          </w:p>
        </w:tc>
        <w:tc>
          <w:tcPr>
            <w:tcW w:type="dxa" w:w="2016"/>
            <w:shd w:val="clear" w:color="auto" w:fill="F8F9FA"/>
          </w:tcPr>
          <w:p>
            <w:pPr>
              <w:spacing w:before="60" w:after="60"/>
            </w:pPr>
            <w:r>
              <w:rPr>
                <w:sz w:val="19"/>
              </w:rPr>
              <w:t>—</w:t>
            </w:r>
          </w:p>
        </w:tc>
        <w:tc>
          <w:tcPr>
            <w:tcW w:type="dxa" w:w="4896"/>
            <w:shd w:val="clear" w:color="auto" w:fill="F8F9FA"/>
          </w:tcPr>
          <w:p>
            <w:pPr>
              <w:spacing w:before="60" w:after="60"/>
            </w:pPr>
            <w:r>
              <w:rPr>
                <w:sz w:val="19"/>
              </w:rPr>
              <w:t>Copies sandboxTasks to P.tasks. Logs a Sandbox Commit entry in P.log. Calls save().</w:t>
            </w:r>
          </w:p>
        </w:tc>
      </w:tr>
      <w:tr>
        <w:tc>
          <w:tcPr>
            <w:tcW w:type="dxa" w:w="2592"/>
            <w:shd w:val="clear" w:color="auto" w:fill="FFFFFF"/>
          </w:tcPr>
          <w:p>
            <w:pPr>
              <w:spacing w:before="60" w:after="60"/>
            </w:pPr>
            <w:r>
              <w:rPr>
                <w:sz w:val="19"/>
              </w:rPr>
              <w:t>Discard</w:t>
            </w:r>
          </w:p>
        </w:tc>
        <w:tc>
          <w:tcPr>
            <w:tcW w:type="dxa" w:w="2016"/>
            <w:shd w:val="clear" w:color="auto" w:fill="FFFFFF"/>
          </w:tcPr>
          <w:p>
            <w:pPr>
              <w:spacing w:before="60" w:after="60"/>
            </w:pPr>
            <w:r>
              <w:rPr>
                <w:sz w:val="19"/>
              </w:rPr>
              <w:t>—</w:t>
            </w:r>
          </w:p>
        </w:tc>
        <w:tc>
          <w:tcPr>
            <w:tcW w:type="dxa" w:w="4896"/>
            <w:shd w:val="clear" w:color="auto" w:fill="FFFFFF"/>
          </w:tcPr>
          <w:p>
            <w:pPr>
              <w:spacing w:before="60" w:after="60"/>
            </w:pPr>
            <w:r>
              <w:rPr>
                <w:sz w:val="19"/>
              </w:rPr>
              <w:t>Sets P.sandboxTasks = null. Restores views to live P.tasks. No log entry created.</w:t>
            </w:r>
          </w:p>
        </w:tc>
      </w:tr>
    </w:tbl>
    <w:p>
      <w:pPr>
        <w:spacing w:after="120"/>
      </w:pPr>
    </w:p>
    <w:tbl>
      <w:tblPr>
        <w:tblStyle w:val="TableGrid"/>
        <w:tblW w:type="auto" w:w="0"/>
        <w:jc w:val="center"/>
        <w:tblLook w:firstColumn="1" w:firstRow="1" w:lastColumn="0" w:lastRow="0" w:noHBand="0" w:noVBand="1" w:val="04A0"/>
      </w:tblPr>
      <w:tblGrid>
        <w:gridCol w:w="9072"/>
      </w:tblGrid>
      <w:tr>
        <w:tc>
          <w:tcPr>
            <w:tcW w:type="dxa" w:w="9072"/>
            <w:shd w:val="clear" w:color="auto" w:fill="FDEDEC"/>
            <w:tcBorders>
              <w:left w:val="single" w:sz="18" w:color="C0392B"/>
              <w:top w:val="single" w:sz="4" w:color="FFFFFF"/>
              <w:right w:val="single" w:sz="4" w:color="FFFFFF"/>
              <w:bottom w:val="single" w:sz="4" w:color="FFFFFF"/>
            </w:tcBorders>
          </w:tcPr>
          <w:p>
            <w:pPr>
              <w:spacing w:before="120" w:after="40"/>
              <w:ind w:left="144"/>
            </w:pPr>
            <w:r>
              <w:rPr>
                <w:b/>
                <w:color w:val="6E2222"/>
                <w:sz w:val="18"/>
              </w:rPr>
              <w:t xml:space="preserve">[CAUTION]  </w:t>
            </w:r>
          </w:p>
          <w:p>
            <w:pPr>
              <w:spacing w:before="40" w:after="120"/>
              <w:ind w:left="144"/>
            </w:pPr>
            <w:r>
              <w:rPr>
                <w:sz w:val="20"/>
              </w:rPr>
              <w:t>Always capture a Schedule Baseline (see Section 16) before clicking Commit. A Commit operation is irreversible without a baseline to restore from.</w:t>
            </w:r>
          </w:p>
        </w:tc>
      </w:tr>
    </w:tbl>
    <w:p/>
    <w:p>
      <w:r>
        <w:br w:type="page"/>
      </w:r>
    </w:p>
    <w:p>
      <w:pPr>
        <w:pStyle w:val="Heading1"/>
        <w:spacing w:before="360" w:after="120"/>
      </w:pPr>
      <w:r>
        <w:rPr>
          <w:color w:val="0D1B2A"/>
        </w:rPr>
        <w:t>7  Live Insights &amp; Analytics</w:t>
      </w:r>
    </w:p>
    <w:p>
      <w:pPr>
        <w:pBdr>
          <w:bottom w:val="single" w:sz="6" w:space="1" w:color="00C2A8"/>
        </w:pBdr>
        <w:spacing w:before="0" w:after="120"/>
      </w:pPr>
    </w:p>
    <w:p>
      <w:pPr>
        <w:spacing w:before="0" w:after="160"/>
      </w:pPr>
      <w:r>
        <w:rPr>
          <w:sz w:val="21"/>
        </w:rPr>
        <w:t>The Insights module is the analytical intelligence layer of ProjectPulse. It surfaces Earned Value Management metrics, velocity data, burn-up projections, and activity heatmaps — all computed in real time from the P.cache structures built by buildDashCache().</w:t>
      </w:r>
    </w:p>
    <w:p>
      <w:pPr>
        <w:pStyle w:val="Heading2"/>
        <w:spacing w:before="360" w:after="120"/>
      </w:pPr>
      <w:r>
        <w:rPr>
          <w:color w:val="1E9ED5"/>
        </w:rPr>
        <w:t>7.1  Full EVM Metric Suite</w:t>
      </w:r>
    </w:p>
    <w:p>
      <w:pPr>
        <w:spacing w:before="0" w:after="120"/>
      </w:pPr>
      <w:r>
        <w:rPr>
          <w:sz w:val="21"/>
        </w:rPr>
        <w:t>ProjectPulse implements the full PMI-standard EVM framework. All six core EVM metrics are computed and displayed as live KPI cards.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592"/>
            <w:shd w:val="clear" w:color="auto" w:fill="0D1B2A"/>
          </w:tcPr>
          <w:p>
            <w:pPr>
              <w:jc w:val="center"/>
            </w:pPr>
            <w:r>
              <w:rPr>
                <w:b/>
                <w:color w:val="FFFFFF"/>
                <w:sz w:val="19"/>
              </w:rPr>
              <w:t>Metric</w:t>
            </w:r>
          </w:p>
        </w:tc>
        <w:tc>
          <w:tcPr>
            <w:tcW w:type="dxa" w:w="720"/>
            <w:shd w:val="clear" w:color="auto" w:fill="0D1B2A"/>
          </w:tcPr>
          <w:p>
            <w:pPr>
              <w:jc w:val="center"/>
            </w:pPr>
            <w:r>
              <w:rPr>
                <w:b/>
                <w:color w:val="FFFFFF"/>
                <w:sz w:val="19"/>
              </w:rPr>
              <w:t>Abbr.</w:t>
            </w:r>
          </w:p>
        </w:tc>
        <w:tc>
          <w:tcPr>
            <w:tcW w:type="dxa" w:w="3168"/>
            <w:shd w:val="clear" w:color="auto" w:fill="0D1B2A"/>
          </w:tcPr>
          <w:p>
            <w:pPr>
              <w:jc w:val="center"/>
            </w:pPr>
            <w:r>
              <w:rPr>
                <w:b/>
                <w:color w:val="FFFFFF"/>
                <w:sz w:val="19"/>
              </w:rPr>
              <w:t>Formula</w:t>
            </w:r>
          </w:p>
        </w:tc>
        <w:tc>
          <w:tcPr>
            <w:tcW w:type="dxa" w:w="1440"/>
            <w:shd w:val="clear" w:color="auto" w:fill="0D1B2A"/>
          </w:tcPr>
          <w:p>
            <w:pPr>
              <w:jc w:val="center"/>
            </w:pPr>
            <w:r>
              <w:rPr>
                <w:b/>
                <w:color w:val="FFFFFF"/>
                <w:sz w:val="19"/>
              </w:rPr>
              <w:t>Green Threshold</w:t>
            </w:r>
          </w:p>
        </w:tc>
        <w:tc>
          <w:tcPr>
            <w:tcW w:type="dxa" w:w="2736"/>
            <w:shd w:val="clear" w:color="auto" w:fill="0D1B2A"/>
          </w:tcPr>
          <w:p>
            <w:pPr>
              <w:jc w:val="center"/>
            </w:pPr>
            <w:r>
              <w:rPr>
                <w:b/>
                <w:color w:val="FFFFFF"/>
                <w:sz w:val="19"/>
              </w:rPr>
              <w:t>Interpretation</w:t>
            </w:r>
          </w:p>
        </w:tc>
      </w:tr>
      <w:tr>
        <w:tc>
          <w:tcPr>
            <w:tcW w:type="dxa" w:w="2592"/>
            <w:shd w:val="clear" w:color="auto" w:fill="F8F9FA"/>
          </w:tcPr>
          <w:p>
            <w:pPr>
              <w:spacing w:before="60" w:after="60"/>
            </w:pPr>
            <w:r>
              <w:rPr>
                <w:sz w:val="19"/>
              </w:rPr>
              <w:t>Planned Value</w:t>
            </w:r>
          </w:p>
        </w:tc>
        <w:tc>
          <w:tcPr>
            <w:tcW w:type="dxa" w:w="720"/>
            <w:shd w:val="clear" w:color="auto" w:fill="F8F9FA"/>
          </w:tcPr>
          <w:p>
            <w:pPr>
              <w:spacing w:before="60" w:after="60"/>
            </w:pPr>
            <w:r>
              <w:rPr>
                <w:sz w:val="19"/>
              </w:rPr>
              <w:t>PV</w:t>
            </w:r>
          </w:p>
        </w:tc>
        <w:tc>
          <w:tcPr>
            <w:tcW w:type="dxa" w:w="3168"/>
            <w:shd w:val="clear" w:color="auto" w:fill="F8F9FA"/>
          </w:tcPr>
          <w:p>
            <w:pPr>
              <w:spacing w:before="60" w:after="60"/>
            </w:pPr>
            <w:r>
              <w:rPr>
                <w:sz w:val="19"/>
              </w:rPr>
              <w:t>totalBudget x (daysElapsed / totalDays)</w:t>
            </w:r>
          </w:p>
        </w:tc>
        <w:tc>
          <w:tcPr>
            <w:tcW w:type="dxa" w:w="1440"/>
            <w:shd w:val="clear" w:color="auto" w:fill="F8F9FA"/>
          </w:tcPr>
          <w:p>
            <w:pPr>
              <w:spacing w:before="60" w:after="60"/>
            </w:pPr>
            <w:r>
              <w:rPr>
                <w:sz w:val="19"/>
              </w:rPr>
              <w:t>N/A</w:t>
            </w:r>
          </w:p>
        </w:tc>
        <w:tc>
          <w:tcPr>
            <w:tcW w:type="dxa" w:w="2736"/>
            <w:shd w:val="clear" w:color="auto" w:fill="F8F9FA"/>
          </w:tcPr>
          <w:p>
            <w:pPr>
              <w:spacing w:before="60" w:after="60"/>
            </w:pPr>
            <w:r>
              <w:rPr>
                <w:sz w:val="19"/>
              </w:rPr>
              <w:t>Budget that should have been consumed by today per original plan.</w:t>
            </w:r>
          </w:p>
        </w:tc>
      </w:tr>
      <w:tr>
        <w:tc>
          <w:tcPr>
            <w:tcW w:type="dxa" w:w="2592"/>
            <w:shd w:val="clear" w:color="auto" w:fill="FFFFFF"/>
          </w:tcPr>
          <w:p>
            <w:pPr>
              <w:spacing w:before="60" w:after="60"/>
            </w:pPr>
            <w:r>
              <w:rPr>
                <w:sz w:val="19"/>
              </w:rPr>
              <w:t>Earned Value</w:t>
            </w:r>
          </w:p>
        </w:tc>
        <w:tc>
          <w:tcPr>
            <w:tcW w:type="dxa" w:w="720"/>
            <w:shd w:val="clear" w:color="auto" w:fill="FFFFFF"/>
          </w:tcPr>
          <w:p>
            <w:pPr>
              <w:spacing w:before="60" w:after="60"/>
            </w:pPr>
            <w:r>
              <w:rPr>
                <w:sz w:val="19"/>
              </w:rPr>
              <w:t>EV</w:t>
            </w:r>
          </w:p>
        </w:tc>
        <w:tc>
          <w:tcPr>
            <w:tcW w:type="dxa" w:w="3168"/>
            <w:shd w:val="clear" w:color="auto" w:fill="FFFFFF"/>
          </w:tcPr>
          <w:p>
            <w:pPr>
              <w:spacing w:before="60" w:after="60"/>
            </w:pPr>
            <w:r>
              <w:rPr>
                <w:sz w:val="19"/>
              </w:rPr>
              <w:t>totalBudget x (completedPoints / totalPoints)</w:t>
            </w:r>
          </w:p>
        </w:tc>
        <w:tc>
          <w:tcPr>
            <w:tcW w:type="dxa" w:w="1440"/>
            <w:shd w:val="clear" w:color="auto" w:fill="FFFFFF"/>
          </w:tcPr>
          <w:p>
            <w:pPr>
              <w:spacing w:before="60" w:after="60"/>
            </w:pPr>
            <w:r>
              <w:rPr>
                <w:sz w:val="19"/>
              </w:rPr>
              <w:t>EV &gt;= PV</w:t>
            </w:r>
          </w:p>
        </w:tc>
        <w:tc>
          <w:tcPr>
            <w:tcW w:type="dxa" w:w="2736"/>
            <w:shd w:val="clear" w:color="auto" w:fill="FFFFFF"/>
          </w:tcPr>
          <w:p>
            <w:pPr>
              <w:spacing w:before="60" w:after="60"/>
            </w:pPr>
            <w:r>
              <w:rPr>
                <w:sz w:val="19"/>
              </w:rPr>
              <w:t>Value of work actually delivered relative to plan.</w:t>
            </w:r>
          </w:p>
        </w:tc>
      </w:tr>
      <w:tr>
        <w:tc>
          <w:tcPr>
            <w:tcW w:type="dxa" w:w="2592"/>
            <w:shd w:val="clear" w:color="auto" w:fill="F8F9FA"/>
          </w:tcPr>
          <w:p>
            <w:pPr>
              <w:spacing w:before="60" w:after="60"/>
            </w:pPr>
            <w:r>
              <w:rPr>
                <w:sz w:val="19"/>
              </w:rPr>
              <w:t>Actual Cost</w:t>
            </w:r>
          </w:p>
        </w:tc>
        <w:tc>
          <w:tcPr>
            <w:tcW w:type="dxa" w:w="720"/>
            <w:shd w:val="clear" w:color="auto" w:fill="F8F9FA"/>
          </w:tcPr>
          <w:p>
            <w:pPr>
              <w:spacing w:before="60" w:after="60"/>
            </w:pPr>
            <w:r>
              <w:rPr>
                <w:sz w:val="19"/>
              </w:rPr>
              <w:t>AC</w:t>
            </w:r>
          </w:p>
        </w:tc>
        <w:tc>
          <w:tcPr>
            <w:tcW w:type="dxa" w:w="3168"/>
            <w:shd w:val="clear" w:color="auto" w:fill="F8F9FA"/>
          </w:tcPr>
          <w:p>
            <w:pPr>
              <w:spacing w:before="60" w:after="60"/>
            </w:pPr>
            <w:r>
              <w:rPr>
                <w:sz w:val="19"/>
              </w:rPr>
              <w:t>SUM(actEffort) x blendedRate</w:t>
            </w:r>
          </w:p>
        </w:tc>
        <w:tc>
          <w:tcPr>
            <w:tcW w:type="dxa" w:w="1440"/>
            <w:shd w:val="clear" w:color="auto" w:fill="F8F9FA"/>
          </w:tcPr>
          <w:p>
            <w:pPr>
              <w:spacing w:before="60" w:after="60"/>
            </w:pPr>
            <w:r>
              <w:rPr>
                <w:sz w:val="19"/>
              </w:rPr>
              <w:t>AC &lt;= EV</w:t>
            </w:r>
          </w:p>
        </w:tc>
        <w:tc>
          <w:tcPr>
            <w:tcW w:type="dxa" w:w="2736"/>
            <w:shd w:val="clear" w:color="auto" w:fill="F8F9FA"/>
          </w:tcPr>
          <w:p>
            <w:pPr>
              <w:spacing w:before="60" w:after="60"/>
            </w:pPr>
            <w:r>
              <w:rPr>
                <w:sz w:val="19"/>
              </w:rPr>
              <w:t>Real cost of resources consumed to date.</w:t>
            </w:r>
          </w:p>
        </w:tc>
      </w:tr>
      <w:tr>
        <w:tc>
          <w:tcPr>
            <w:tcW w:type="dxa" w:w="2592"/>
            <w:shd w:val="clear" w:color="auto" w:fill="FFFFFF"/>
          </w:tcPr>
          <w:p>
            <w:pPr>
              <w:spacing w:before="60" w:after="60"/>
            </w:pPr>
            <w:r>
              <w:rPr>
                <w:sz w:val="19"/>
              </w:rPr>
              <w:t>Schedule Variance</w:t>
            </w:r>
          </w:p>
        </w:tc>
        <w:tc>
          <w:tcPr>
            <w:tcW w:type="dxa" w:w="720"/>
            <w:shd w:val="clear" w:color="auto" w:fill="FFFFFF"/>
          </w:tcPr>
          <w:p>
            <w:pPr>
              <w:spacing w:before="60" w:after="60"/>
            </w:pPr>
            <w:r>
              <w:rPr>
                <w:sz w:val="19"/>
              </w:rPr>
              <w:t>SV</w:t>
            </w:r>
          </w:p>
        </w:tc>
        <w:tc>
          <w:tcPr>
            <w:tcW w:type="dxa" w:w="3168"/>
            <w:shd w:val="clear" w:color="auto" w:fill="FFFFFF"/>
          </w:tcPr>
          <w:p>
            <w:pPr>
              <w:spacing w:before="60" w:after="60"/>
            </w:pPr>
            <w:r>
              <w:rPr>
                <w:sz w:val="19"/>
              </w:rPr>
              <w:t>EV - PV</w:t>
            </w:r>
          </w:p>
        </w:tc>
        <w:tc>
          <w:tcPr>
            <w:tcW w:type="dxa" w:w="1440"/>
            <w:shd w:val="clear" w:color="auto" w:fill="FFFFFF"/>
          </w:tcPr>
          <w:p>
            <w:pPr>
              <w:spacing w:before="60" w:after="60"/>
            </w:pPr>
            <w:r>
              <w:rPr>
                <w:sz w:val="19"/>
              </w:rPr>
              <w:t>SV &gt;= 0</w:t>
            </w:r>
          </w:p>
        </w:tc>
        <w:tc>
          <w:tcPr>
            <w:tcW w:type="dxa" w:w="2736"/>
            <w:shd w:val="clear" w:color="auto" w:fill="FFFFFF"/>
          </w:tcPr>
          <w:p>
            <w:pPr>
              <w:spacing w:before="60" w:after="60"/>
            </w:pPr>
            <w:r>
              <w:rPr>
                <w:sz w:val="19"/>
              </w:rPr>
              <w:t>Positive = ahead of schedule. Negative = behind schedule.</w:t>
            </w:r>
          </w:p>
        </w:tc>
      </w:tr>
      <w:tr>
        <w:tc>
          <w:tcPr>
            <w:tcW w:type="dxa" w:w="2592"/>
            <w:shd w:val="clear" w:color="auto" w:fill="F8F9FA"/>
          </w:tcPr>
          <w:p>
            <w:pPr>
              <w:spacing w:before="60" w:after="60"/>
            </w:pPr>
            <w:r>
              <w:rPr>
                <w:sz w:val="19"/>
              </w:rPr>
              <w:t>Schedule Performance Index</w:t>
            </w:r>
          </w:p>
        </w:tc>
        <w:tc>
          <w:tcPr>
            <w:tcW w:type="dxa" w:w="720"/>
            <w:shd w:val="clear" w:color="auto" w:fill="F8F9FA"/>
          </w:tcPr>
          <w:p>
            <w:pPr>
              <w:spacing w:before="60" w:after="60"/>
            </w:pPr>
            <w:r>
              <w:rPr>
                <w:sz w:val="19"/>
              </w:rPr>
              <w:t>SPI</w:t>
            </w:r>
          </w:p>
        </w:tc>
        <w:tc>
          <w:tcPr>
            <w:tcW w:type="dxa" w:w="3168"/>
            <w:shd w:val="clear" w:color="auto" w:fill="F8F9FA"/>
          </w:tcPr>
          <w:p>
            <w:pPr>
              <w:spacing w:before="60" w:after="60"/>
            </w:pPr>
            <w:r>
              <w:rPr>
                <w:sz w:val="19"/>
              </w:rPr>
              <w:t>EV / PV</w:t>
            </w:r>
          </w:p>
        </w:tc>
        <w:tc>
          <w:tcPr>
            <w:tcW w:type="dxa" w:w="1440"/>
            <w:shd w:val="clear" w:color="auto" w:fill="F8F9FA"/>
          </w:tcPr>
          <w:p>
            <w:pPr>
              <w:spacing w:before="60" w:after="60"/>
            </w:pPr>
            <w:r>
              <w:rPr>
                <w:sz w:val="19"/>
              </w:rPr>
              <w:t>SPI &gt;= 1.0</w:t>
            </w:r>
          </w:p>
        </w:tc>
        <w:tc>
          <w:tcPr>
            <w:tcW w:type="dxa" w:w="2736"/>
            <w:shd w:val="clear" w:color="auto" w:fill="F8F9FA"/>
          </w:tcPr>
          <w:p>
            <w:pPr>
              <w:spacing w:before="60" w:after="60"/>
            </w:pPr>
            <w:r>
              <w:rPr>
                <w:sz w:val="19"/>
              </w:rPr>
              <w:t>SPI &lt; 1.0 = schedule slippage. SPI &gt; 1.0 = ahead of schedule.</w:t>
            </w:r>
          </w:p>
        </w:tc>
      </w:tr>
      <w:tr>
        <w:tc>
          <w:tcPr>
            <w:tcW w:type="dxa" w:w="2592"/>
            <w:shd w:val="clear" w:color="auto" w:fill="FFFFFF"/>
          </w:tcPr>
          <w:p>
            <w:pPr>
              <w:spacing w:before="60" w:after="60"/>
            </w:pPr>
            <w:r>
              <w:rPr>
                <w:sz w:val="19"/>
              </w:rPr>
              <w:t>Cost Variance</w:t>
            </w:r>
          </w:p>
        </w:tc>
        <w:tc>
          <w:tcPr>
            <w:tcW w:type="dxa" w:w="720"/>
            <w:shd w:val="clear" w:color="auto" w:fill="FFFFFF"/>
          </w:tcPr>
          <w:p>
            <w:pPr>
              <w:spacing w:before="60" w:after="60"/>
            </w:pPr>
            <w:r>
              <w:rPr>
                <w:sz w:val="19"/>
              </w:rPr>
              <w:t>CV</w:t>
            </w:r>
          </w:p>
        </w:tc>
        <w:tc>
          <w:tcPr>
            <w:tcW w:type="dxa" w:w="3168"/>
            <w:shd w:val="clear" w:color="auto" w:fill="FFFFFF"/>
          </w:tcPr>
          <w:p>
            <w:pPr>
              <w:spacing w:before="60" w:after="60"/>
            </w:pPr>
            <w:r>
              <w:rPr>
                <w:sz w:val="19"/>
              </w:rPr>
              <w:t>EV - AC</w:t>
            </w:r>
          </w:p>
        </w:tc>
        <w:tc>
          <w:tcPr>
            <w:tcW w:type="dxa" w:w="1440"/>
            <w:shd w:val="clear" w:color="auto" w:fill="FFFFFF"/>
          </w:tcPr>
          <w:p>
            <w:pPr>
              <w:spacing w:before="60" w:after="60"/>
            </w:pPr>
            <w:r>
              <w:rPr>
                <w:sz w:val="19"/>
              </w:rPr>
              <w:t>CV &gt;= 0</w:t>
            </w:r>
          </w:p>
        </w:tc>
        <w:tc>
          <w:tcPr>
            <w:tcW w:type="dxa" w:w="2736"/>
            <w:shd w:val="clear" w:color="auto" w:fill="FFFFFF"/>
          </w:tcPr>
          <w:p>
            <w:pPr>
              <w:spacing w:before="60" w:after="60"/>
            </w:pPr>
            <w:r>
              <w:rPr>
                <w:sz w:val="19"/>
              </w:rPr>
              <w:t>Positive = under budget. Negative = over budget.</w:t>
            </w:r>
          </w:p>
        </w:tc>
      </w:tr>
    </w:tbl>
    <w:p>
      <w:pPr>
        <w:spacing w:after="120"/>
      </w:pPr>
    </w:p>
    <w:p>
      <w:pPr>
        <w:pStyle w:val="Heading2"/>
        <w:spacing w:before="360" w:after="120"/>
      </w:pPr>
      <w:r>
        <w:rPr>
          <w:color w:val="1E9ED5"/>
        </w:rPr>
        <w:t>7.2  Burn-Up Chart Rendering</w:t>
      </w:r>
    </w:p>
    <w:p>
      <w:pPr>
        <w:spacing w:before="0" w:after="120"/>
      </w:pPr>
      <w:r>
        <w:rPr>
          <w:sz w:val="21"/>
        </w:rPr>
        <w:t>The burn-up chart displays three lines plotted on a weekly time axis:</w:t>
      </w:r>
    </w:p>
    <w:p>
      <w:pPr>
        <w:pStyle w:val="ListBullet"/>
        <w:spacing w:before="0" w:after="60"/>
        <w:ind w:left="360"/>
      </w:pPr>
      <w:r>
        <w:rPr>
          <w:sz w:val="21"/>
        </w:rPr>
        <w:t>Scope Line (Blue): SUM(estEffort x complexityFactor) for all tasks at each week. Rises when scope is added.</w:t>
      </w:r>
    </w:p>
    <w:p>
      <w:pPr>
        <w:pStyle w:val="ListBullet"/>
        <w:spacing w:before="0" w:after="60"/>
        <w:ind w:left="360"/>
      </w:pPr>
      <w:r>
        <w:rPr>
          <w:sz w:val="21"/>
        </w:rPr>
        <w:t>Completion Line (Green): Cumulative SUM of completed task complexity points per week, using actCompletionDate for attribution.</w:t>
      </w:r>
    </w:p>
    <w:p>
      <w:pPr>
        <w:pStyle w:val="ListBullet"/>
        <w:spacing w:before="0" w:after="60"/>
        <w:ind w:left="360"/>
      </w:pPr>
      <w:r>
        <w:rPr>
          <w:sz w:val="21"/>
        </w:rPr>
        <w:t>Projection Line (Dashed Amber): Linear extrapolation from current completion to 100% scope, based on rolling 3-week velocity.</w:t>
      </w:r>
    </w:p>
    <w:p>
      <w:pPr>
        <w:spacing w:before="0" w:after="80"/>
      </w:pPr>
      <w:r>
        <w:rPr>
          <w:sz w:val="21"/>
        </w:rPr>
        <w:t>Projection formula:</w:t>
      </w:r>
    </w:p>
    <w:p>
      <w:pPr>
        <w:spacing w:before="120" w:after="160"/>
        <w:ind w:left="576"/>
      </w:pPr>
      <w:r>
        <w:rPr>
          <w:rFonts w:ascii="Courier New" w:hAnsi="Courier New"/>
          <w:b/>
          <w:color w:val="1E9ED5"/>
          <w:sz w:val="21"/>
        </w:rPr>
        <w:t>weeksToComplete = remainingPoints / weeklyVelocity</w:t>
        <w:br/>
        <w:t>projectedEndDate = today + weeksToComplete weeks</w:t>
      </w:r>
    </w:p>
    <w:tbl>
      <w:tblPr>
        <w:tblStyle w:val="TableGrid"/>
        <w:tblW w:type="auto" w:w="0"/>
        <w:jc w:val="center"/>
        <w:tblLook w:firstColumn="1" w:firstRow="1" w:lastColumn="0" w:lastRow="0" w:noHBand="0" w:noVBand="1" w:val="04A0"/>
      </w:tblPr>
      <w:tblGrid>
        <w:gridCol w:w="9072"/>
      </w:tblGrid>
      <w:tr>
        <w:tc>
          <w:tcPr>
            <w:tcW w:type="dxa" w:w="9072"/>
            <w:shd w:val="clear" w:color="auto" w:fill="E8F4FD"/>
            <w:tcBorders>
              <w:left w:val="single" w:sz="18" w:color="1565C0"/>
              <w:top w:val="single" w:sz="4" w:color="FFFFFF"/>
              <w:right w:val="single" w:sz="4" w:color="FFFFFF"/>
              <w:bottom w:val="single" w:sz="4" w:color="FFFFFF"/>
            </w:tcBorders>
          </w:tcPr>
          <w:p>
            <w:pPr>
              <w:spacing w:before="120" w:after="40"/>
              <w:ind w:left="144"/>
            </w:pPr>
            <w:r>
              <w:rPr>
                <w:b/>
                <w:color w:val="0D4F8B"/>
                <w:sz w:val="18"/>
              </w:rPr>
              <w:t xml:space="preserve">[INFO]  </w:t>
            </w:r>
          </w:p>
          <w:p>
            <w:pPr>
              <w:spacing w:before="40" w:after="120"/>
              <w:ind w:left="144"/>
            </w:pPr>
            <w:r>
              <w:rPr>
                <w:sz w:val="20"/>
              </w:rPr>
              <w:t>The projection line is only displayed when at least 3 weeks of velocity data exist. On newly created projects, only the Scope and Completion lines are shown.</w:t>
            </w:r>
          </w:p>
        </w:tc>
      </w:tr>
    </w:tbl>
    <w:p/>
    <w:p>
      <w:pPr>
        <w:pStyle w:val="Heading2"/>
        <w:spacing w:before="360" w:after="120"/>
      </w:pPr>
      <w:r>
        <w:rPr>
          <w:color w:val="1E9ED5"/>
        </w:rPr>
        <w:t>7.3  30-Day Activity Heatmap &amp; Date Resolution</w:t>
      </w:r>
    </w:p>
    <w:p>
      <w:pPr>
        <w:spacing w:before="0" w:after="120"/>
      </w:pPr>
      <w:r>
        <w:rPr>
          <w:sz w:val="21"/>
        </w:rPr>
        <w:t>The 30-Day Activity Heatmap is a calendar-style grid where each cell represents one calendar day. Cell colour intensity reflects the number of task state changes attributed to that day.</w:t>
      </w:r>
    </w:p>
    <w:p>
      <w:pPr>
        <w:spacing w:before="0" w:after="80"/>
      </w:pPr>
      <w:r>
        <w:rPr>
          <w:b/>
          <w:sz w:val="21"/>
        </w:rPr>
        <w:t>Date Resolution Algorithm:</w:t>
      </w:r>
    </w:p>
    <w:p>
      <w:pPr>
        <w:pStyle w:val="ListNumber"/>
        <w:spacing w:before="0" w:after="60"/>
      </w:pPr>
      <w:r>
        <w:rPr>
          <w:sz w:val="21"/>
        </w:rPr>
        <w:t>For each log entry in P.log, check if actCompletionDate is present and non-null.</w:t>
      </w:r>
    </w:p>
    <w:p>
      <w:pPr>
        <w:pStyle w:val="ListNumber"/>
        <w:spacing w:before="0" w:after="60"/>
      </w:pPr>
      <w:r>
        <w:rPr>
          <w:sz w:val="21"/>
        </w:rPr>
        <w:t>If actCompletionDate is present: attribute the activity to that date.</w:t>
      </w:r>
    </w:p>
    <w:p>
      <w:pPr>
        <w:pStyle w:val="ListNumber"/>
        <w:spacing w:before="0" w:after="60"/>
      </w:pPr>
      <w:r>
        <w:rPr>
          <w:sz w:val="21"/>
        </w:rPr>
        <w:t>If actCompletionDate is absent: attribute the activity to the log entry timestamp (ts).</w:t>
      </w:r>
    </w:p>
    <w:p>
      <w:pPr>
        <w:pStyle w:val="ListNumber"/>
        <w:spacing w:before="0" w:after="60"/>
      </w:pPr>
      <w:r>
        <w:rPr>
          <w:sz w:val="21"/>
        </w:rPr>
        <w:t>Aggregate activity counts per date into heatmapData[dateString].</w:t>
      </w:r>
    </w:p>
    <w:p>
      <w:pPr>
        <w:pStyle w:val="ListNumber"/>
        <w:spacing w:before="0" w:after="60"/>
      </w:pPr>
      <w:r>
        <w:rPr>
          <w:sz w:val="21"/>
        </w:rPr>
        <w:t>Render: lighter cells = fewer activities, darker teal cells = more activities.</w:t>
      </w:r>
    </w:p>
    <w:tbl>
      <w:tblPr>
        <w:tblStyle w:val="TableGrid"/>
        <w:tblW w:type="auto" w:w="0"/>
        <w:jc w:val="center"/>
        <w:tblLook w:firstColumn="1" w:firstRow="1" w:lastColumn="0" w:lastRow="0" w:noHBand="0" w:noVBand="1" w:val="04A0"/>
      </w:tblPr>
      <w:tblGrid>
        <w:gridCol w:w="9072"/>
      </w:tblGrid>
      <w:tr>
        <w:tc>
          <w:tcPr>
            <w:tcW w:type="dxa" w:w="9072"/>
            <w:shd w:val="clear" w:color="auto" w:fill="EDE7F6"/>
            <w:tcBorders>
              <w:left w:val="single" w:sz="18" w:color="5E35B1"/>
              <w:top w:val="single" w:sz="4" w:color="FFFFFF"/>
              <w:right w:val="single" w:sz="4" w:color="FFFFFF"/>
              <w:bottom w:val="single" w:sz="4" w:color="FFFFFF"/>
            </w:tcBorders>
          </w:tcPr>
          <w:p>
            <w:pPr>
              <w:spacing w:before="120" w:after="40"/>
              <w:ind w:left="144"/>
            </w:pPr>
            <w:r>
              <w:rPr>
                <w:b/>
                <w:color w:val="1A237E"/>
                <w:sz w:val="18"/>
              </w:rPr>
              <w:t xml:space="preserve">[BUSINESS RULE]  </w:t>
            </w:r>
          </w:p>
          <w:p>
            <w:pPr>
              <w:spacing w:before="40" w:after="120"/>
              <w:ind w:left="144"/>
            </w:pPr>
            <w:r>
              <w:rPr>
                <w:sz w:val="20"/>
              </w:rPr>
              <w:t>This retrospective date resolution is essential for teams who log completed work after the fact. Without it, all activity would cluster on the log entry dates rather than the actual completion dates, producing misleading velocity data.</w:t>
            </w:r>
          </w:p>
        </w:tc>
      </w:tr>
    </w:tbl>
    <w:p/>
    <w:p>
      <w:r>
        <w:br w:type="page"/>
      </w:r>
    </w:p>
    <w:p>
      <w:pPr>
        <w:pStyle w:val="Heading1"/>
        <w:spacing w:before="360" w:after="120"/>
      </w:pPr>
      <w:r>
        <w:rPr>
          <w:color w:val="0D1B2A"/>
        </w:rPr>
        <w:t>8  Hierarchical Delivery Matrix</w:t>
      </w:r>
    </w:p>
    <w:p>
      <w:pPr>
        <w:pBdr>
          <w:bottom w:val="single" w:sz="6" w:space="1" w:color="00C2A8"/>
        </w:pBdr>
        <w:spacing w:before="0" w:after="120"/>
      </w:pPr>
    </w:p>
    <w:p>
      <w:pPr>
        <w:spacing w:before="0" w:after="160"/>
      </w:pPr>
      <w:r>
        <w:rPr>
          <w:sz w:val="21"/>
        </w:rPr>
        <w:t>The Delivery Matrix is the operational backbone of ProjectPulse. It is a high-density, spreadsheet-style task grid that manages the full task hierarchy, inline editing, status workflows, dependency mapping, and effort tracking.</w:t>
      </w:r>
    </w:p>
    <w:p>
      <w:pPr>
        <w:spacing w:before="160" w:after="0"/>
        <w:jc w:val="center"/>
      </w:pPr>
      <w:r>
        <w:drawing>
          <wp:inline xmlns:a="http://schemas.openxmlformats.org/drawingml/2006/main" xmlns:pic="http://schemas.openxmlformats.org/drawingml/2006/picture">
            <wp:extent cx="5760720" cy="3240405"/>
            <wp:docPr id="2" name="Picture 2"/>
            <wp:cNvGraphicFramePr>
              <a:graphicFrameLocks noChangeAspect="1"/>
            </wp:cNvGraphicFramePr>
            <a:graphic>
              <a:graphicData uri="http://schemas.openxmlformats.org/drawingml/2006/picture">
                <pic:pic>
                  <pic:nvPicPr>
                    <pic:cNvPr id="0" name="02_delivery_matrix.png"/>
                    <pic:cNvPicPr/>
                  </pic:nvPicPr>
                  <pic:blipFill>
                    <a:blip r:embed="rId11"/>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8.1 — Hierarchical Delivery Matrix: parent tasks, subtasks, status pills, inline editing</w:t>
      </w:r>
    </w:p>
    <w:p>
      <w:pPr>
        <w:pStyle w:val="Heading2"/>
        <w:spacing w:before="360" w:after="120"/>
      </w:pPr>
      <w:r>
        <w:rPr>
          <w:color w:val="1E9ED5"/>
        </w:rPr>
        <w:t>8.1  Parent-Child Tree Rendering</w:t>
      </w:r>
    </w:p>
    <w:p>
      <w:pPr>
        <w:spacing w:before="0" w:after="120"/>
      </w:pPr>
      <w:r>
        <w:rPr>
          <w:sz w:val="21"/>
        </w:rPr>
        <w:t>The task list is rendered as a flattened depth-first traversal of the task tree. Root tasks (parentId == '') are rendered at depth 0. Child tasks are rendered immediately after their parent, indented by 24px per depth level.</w:t>
      </w:r>
    </w:p>
    <w:p>
      <w:pPr>
        <w:spacing w:before="80" w:after="160"/>
        <w:ind w:left="432"/>
      </w:pPr>
      <w:r>
        <w:rPr>
          <w:rFonts w:ascii="Courier New" w:hAnsi="Courier New"/>
          <w:color w:val="1A1A2E"/>
          <w:sz w:val="19"/>
        </w:rPr>
        <w:t>function flattenTree(tasks, parentId='', depth=0) {</w:t>
        <w:br/>
        <w:t xml:space="preserve">  return tasks</w:t>
        <w:br/>
        <w:t xml:space="preserve">    .filter(t =&gt; t.parentId === parentId)</w:t>
        <w:br/>
        <w:t xml:space="preserve">    .flatMap(t =&gt; [{ ...t, _depth: depth },</w:t>
        <w:br/>
        <w:t xml:space="preserve">                  ...flattenTree(tasks, t.id, depth+1)]);</w:t>
        <w:br/>
        <w:t>}</w:t>
      </w:r>
    </w:p>
    <w:p>
      <w:pPr>
        <w:pStyle w:val="Heading2"/>
        <w:spacing w:before="360" w:after="120"/>
      </w:pPr>
      <w:r>
        <w:rPr>
          <w:color w:val="1E9ED5"/>
        </w:rPr>
        <w:t>8.2  Inline Edit Cell Lifecycle</w:t>
      </w:r>
    </w:p>
    <w:p>
      <w:pPr>
        <w:spacing w:before="0" w:after="120"/>
      </w:pPr>
      <w:r>
        <w:rPr>
          <w:sz w:val="21"/>
        </w:rPr>
        <w:t>Every cell in the Delivery Matrix supports inline editing. The lifecycle is:</w:t>
      </w:r>
    </w:p>
    <w:p>
      <w:pPr>
        <w:pStyle w:val="ListNumber"/>
        <w:spacing w:before="0" w:after="60"/>
      </w:pPr>
      <w:r>
        <w:rPr>
          <w:sz w:val="21"/>
        </w:rPr>
        <w:t>User double-clicks a cell. The cell renders an input control (text, number, date, or select).</w:t>
      </w:r>
    </w:p>
    <w:p>
      <w:pPr>
        <w:pStyle w:val="ListNumber"/>
        <w:spacing w:before="0" w:after="60"/>
      </w:pPr>
      <w:r>
        <w:rPr>
          <w:sz w:val="21"/>
        </w:rPr>
        <w:t>The input is pre-populated with the current field value and focused automatically.</w:t>
      </w:r>
    </w:p>
    <w:p>
      <w:pPr>
        <w:pStyle w:val="ListNumber"/>
        <w:spacing w:before="0" w:after="60"/>
      </w:pPr>
      <w:r>
        <w:rPr>
          <w:sz w:val="21"/>
        </w:rPr>
        <w:t>User modifies the value and either presses Enter or clicks outside (blur event).</w:t>
      </w:r>
    </w:p>
    <w:p>
      <w:pPr>
        <w:pStyle w:val="ListNumber"/>
        <w:spacing w:before="0" w:after="60"/>
      </w:pPr>
      <w:r>
        <w:rPr>
          <w:sz w:val="21"/>
        </w:rPr>
        <w:t>The new value is validated against field constraints (type check, enum membership).</w:t>
      </w:r>
    </w:p>
    <w:p>
      <w:pPr>
        <w:pStyle w:val="ListNumber"/>
        <w:spacing w:before="0" w:after="60"/>
      </w:pPr>
      <w:r>
        <w:rPr>
          <w:sz w:val="21"/>
        </w:rPr>
        <w:t>If valid: the task object in P.tasks is updated, a log entry is appended to P.log, render() is called.</w:t>
      </w:r>
    </w:p>
    <w:p>
      <w:pPr>
        <w:pStyle w:val="ListNumber"/>
        <w:spacing w:before="0" w:after="60"/>
      </w:pPr>
      <w:r>
        <w:rPr>
          <w:sz w:val="21"/>
        </w:rPr>
        <w:t>If invalid: the input is highlighted in red and the original value is restored on blur.</w:t>
      </w:r>
    </w:p>
    <w:p/>
    <w:p>
      <w:pPr>
        <w:pStyle w:val="Heading2"/>
        <w:spacing w:before="360" w:after="120"/>
      </w:pPr>
      <w:r>
        <w:rPr>
          <w:color w:val="1E9ED5"/>
        </w:rPr>
        <w:t>8.3  Task Status State Machine</w:t>
      </w:r>
    </w:p>
    <w:p>
      <w:pPr>
        <w:spacing w:before="0" w:after="120"/>
      </w:pPr>
      <w:r>
        <w:rPr>
          <w:sz w:val="21"/>
        </w:rPr>
        <w:t>Status transitions follow the VALID_TRANSITIONS rule set. Not all transitions are permitted. Attempting an invalid transition displays an error toast.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val="clear" w:color="auto" w:fill="1A1A2E"/>
          </w:tcPr>
          <w:p>
            <w:pPr>
              <w:jc w:val="center"/>
            </w:pPr>
            <w:r>
              <w:rPr>
                <w:b/>
                <w:color w:val="FFFFFF"/>
                <w:sz w:val="19"/>
              </w:rPr>
              <w:t>From Status</w:t>
            </w:r>
          </w:p>
        </w:tc>
        <w:tc>
          <w:tcPr>
            <w:tcW w:type="dxa" w:w="2160"/>
            <w:shd w:val="clear" w:color="auto" w:fill="1A1A2E"/>
          </w:tcPr>
          <w:p>
            <w:pPr>
              <w:jc w:val="center"/>
            </w:pPr>
            <w:r>
              <w:rPr>
                <w:b/>
                <w:color w:val="FFFFFF"/>
                <w:sz w:val="19"/>
              </w:rPr>
              <w:t>To Status</w:t>
            </w:r>
          </w:p>
        </w:tc>
        <w:tc>
          <w:tcPr>
            <w:tcW w:type="dxa" w:w="3168"/>
            <w:shd w:val="clear" w:color="auto" w:fill="1A1A2E"/>
          </w:tcPr>
          <w:p>
            <w:pPr>
              <w:jc w:val="center"/>
            </w:pPr>
            <w:r>
              <w:rPr>
                <w:b/>
                <w:color w:val="FFFFFF"/>
                <w:sz w:val="19"/>
              </w:rPr>
              <w:t>Guard / Condition</w:t>
            </w:r>
          </w:p>
        </w:tc>
        <w:tc>
          <w:tcPr>
            <w:tcW w:type="dxa" w:w="2016"/>
            <w:shd w:val="clear" w:color="auto" w:fill="1A1A2E"/>
          </w:tcPr>
          <w:p>
            <w:pPr>
              <w:jc w:val="center"/>
            </w:pPr>
            <w:r>
              <w:rPr>
                <w:b/>
                <w:color w:val="FFFFFF"/>
                <w:sz w:val="19"/>
              </w:rPr>
              <w:t>Required Effect</w:t>
            </w:r>
          </w:p>
        </w:tc>
      </w:tr>
      <w:tr>
        <w:tc>
          <w:tcPr>
            <w:tcW w:type="dxa" w:w="2160"/>
            <w:shd w:val="clear" w:color="auto" w:fill="F8F9FA"/>
          </w:tcPr>
          <w:p>
            <w:pPr>
              <w:spacing w:before="60" w:after="60"/>
            </w:pPr>
            <w:r>
              <w:rPr>
                <w:sz w:val="19"/>
              </w:rPr>
              <w:t>Not Started</w:t>
            </w:r>
          </w:p>
        </w:tc>
        <w:tc>
          <w:tcPr>
            <w:tcW w:type="dxa" w:w="2160"/>
            <w:shd w:val="clear" w:color="auto" w:fill="F8F9FA"/>
          </w:tcPr>
          <w:p>
            <w:pPr>
              <w:spacing w:before="60" w:after="60"/>
            </w:pPr>
            <w:r>
              <w:rPr>
                <w:sz w:val="19"/>
              </w:rPr>
              <w:t>In Progress</w:t>
            </w:r>
          </w:p>
        </w:tc>
        <w:tc>
          <w:tcPr>
            <w:tcW w:type="dxa" w:w="3168"/>
            <w:shd w:val="clear" w:color="auto" w:fill="F8F9FA"/>
          </w:tcPr>
          <w:p>
            <w:pPr>
              <w:spacing w:before="60" w:after="60"/>
            </w:pPr>
            <w:r>
              <w:rPr>
                <w:sz w:val="19"/>
              </w:rPr>
              <w:t>No guard</w:t>
            </w:r>
          </w:p>
        </w:tc>
        <w:tc>
          <w:tcPr>
            <w:tcW w:type="dxa" w:w="2016"/>
            <w:shd w:val="clear" w:color="auto" w:fill="F8F9FA"/>
          </w:tcPr>
          <w:p>
            <w:pPr>
              <w:spacing w:before="60" w:after="60"/>
            </w:pPr>
            <w:r>
              <w:rPr>
                <w:sz w:val="19"/>
              </w:rPr>
              <w:t>Log Status Changed entry.</w:t>
            </w:r>
          </w:p>
        </w:tc>
      </w:tr>
      <w:tr>
        <w:tc>
          <w:tcPr>
            <w:tcW w:type="dxa" w:w="2160"/>
            <w:shd w:val="clear" w:color="auto" w:fill="FFFFFF"/>
          </w:tcPr>
          <w:p>
            <w:pPr>
              <w:spacing w:before="60" w:after="60"/>
            </w:pPr>
            <w:r>
              <w:rPr>
                <w:sz w:val="19"/>
              </w:rPr>
              <w:t>Not Started</w:t>
            </w:r>
          </w:p>
        </w:tc>
        <w:tc>
          <w:tcPr>
            <w:tcW w:type="dxa" w:w="2160"/>
            <w:shd w:val="clear" w:color="auto" w:fill="FFFFFF"/>
          </w:tcPr>
          <w:p>
            <w:pPr>
              <w:spacing w:before="60" w:after="60"/>
            </w:pPr>
            <w:r>
              <w:rPr>
                <w:sz w:val="19"/>
              </w:rPr>
              <w:t>Cancelled</w:t>
            </w:r>
          </w:p>
        </w:tc>
        <w:tc>
          <w:tcPr>
            <w:tcW w:type="dxa" w:w="3168"/>
            <w:shd w:val="clear" w:color="auto" w:fill="FFFFFF"/>
          </w:tcPr>
          <w:p>
            <w:pPr>
              <w:spacing w:before="60" w:after="60"/>
            </w:pPr>
            <w:r>
              <w:rPr>
                <w:sz w:val="19"/>
              </w:rPr>
              <w:t>No guard</w:t>
            </w:r>
          </w:p>
        </w:tc>
        <w:tc>
          <w:tcPr>
            <w:tcW w:type="dxa" w:w="2016"/>
            <w:shd w:val="clear" w:color="auto" w:fill="FFFFFF"/>
          </w:tcPr>
          <w:p>
            <w:pPr>
              <w:spacing w:before="60" w:after="60"/>
            </w:pPr>
            <w:r>
              <w:rPr>
                <w:sz w:val="19"/>
              </w:rPr>
              <w:t>Log Status Changed entry.</w:t>
            </w:r>
          </w:p>
        </w:tc>
      </w:tr>
      <w:tr>
        <w:tc>
          <w:tcPr>
            <w:tcW w:type="dxa" w:w="2160"/>
            <w:shd w:val="clear" w:color="auto" w:fill="F8F9FA"/>
          </w:tcPr>
          <w:p>
            <w:pPr>
              <w:spacing w:before="60" w:after="60"/>
            </w:pPr>
            <w:r>
              <w:rPr>
                <w:sz w:val="19"/>
              </w:rPr>
              <w:t>In Progress</w:t>
            </w:r>
          </w:p>
        </w:tc>
        <w:tc>
          <w:tcPr>
            <w:tcW w:type="dxa" w:w="2160"/>
            <w:shd w:val="clear" w:color="auto" w:fill="F8F9FA"/>
          </w:tcPr>
          <w:p>
            <w:pPr>
              <w:spacing w:before="60" w:after="60"/>
            </w:pPr>
            <w:r>
              <w:rPr>
                <w:sz w:val="19"/>
              </w:rPr>
              <w:t>Under Review</w:t>
            </w:r>
          </w:p>
        </w:tc>
        <w:tc>
          <w:tcPr>
            <w:tcW w:type="dxa" w:w="3168"/>
            <w:shd w:val="clear" w:color="auto" w:fill="F8F9FA"/>
          </w:tcPr>
          <w:p>
            <w:pPr>
              <w:spacing w:before="60" w:after="60"/>
            </w:pPr>
            <w:r>
              <w:rPr>
                <w:sz w:val="19"/>
              </w:rPr>
              <w:t>No guard</w:t>
            </w:r>
          </w:p>
        </w:tc>
        <w:tc>
          <w:tcPr>
            <w:tcW w:type="dxa" w:w="2016"/>
            <w:shd w:val="clear" w:color="auto" w:fill="F8F9FA"/>
          </w:tcPr>
          <w:p>
            <w:pPr>
              <w:spacing w:before="60" w:after="60"/>
            </w:pPr>
            <w:r>
              <w:rPr>
                <w:sz w:val="19"/>
              </w:rPr>
              <w:t>Log Status Changed entry.</w:t>
            </w:r>
          </w:p>
        </w:tc>
      </w:tr>
      <w:tr>
        <w:tc>
          <w:tcPr>
            <w:tcW w:type="dxa" w:w="2160"/>
            <w:shd w:val="clear" w:color="auto" w:fill="FFFFFF"/>
          </w:tcPr>
          <w:p>
            <w:pPr>
              <w:spacing w:before="60" w:after="60"/>
            </w:pPr>
            <w:r>
              <w:rPr>
                <w:sz w:val="19"/>
              </w:rPr>
              <w:t>In Progress</w:t>
            </w:r>
          </w:p>
        </w:tc>
        <w:tc>
          <w:tcPr>
            <w:tcW w:type="dxa" w:w="2160"/>
            <w:shd w:val="clear" w:color="auto" w:fill="FFFFFF"/>
          </w:tcPr>
          <w:p>
            <w:pPr>
              <w:spacing w:before="60" w:after="60"/>
            </w:pPr>
            <w:r>
              <w:rPr>
                <w:sz w:val="19"/>
              </w:rPr>
              <w:t>On Hold</w:t>
            </w:r>
          </w:p>
        </w:tc>
        <w:tc>
          <w:tcPr>
            <w:tcW w:type="dxa" w:w="3168"/>
            <w:shd w:val="clear" w:color="auto" w:fill="FFFFFF"/>
          </w:tcPr>
          <w:p>
            <w:pPr>
              <w:spacing w:before="60" w:after="60"/>
            </w:pPr>
            <w:r>
              <w:rPr>
                <w:sz w:val="19"/>
              </w:rPr>
              <w:t>Comment required</w:t>
            </w:r>
          </w:p>
        </w:tc>
        <w:tc>
          <w:tcPr>
            <w:tcW w:type="dxa" w:w="2016"/>
            <w:shd w:val="clear" w:color="auto" w:fill="FFFFFF"/>
          </w:tcPr>
          <w:p>
            <w:pPr>
              <w:spacing w:before="60" w:after="60"/>
            </w:pPr>
            <w:r>
              <w:rPr>
                <w:sz w:val="19"/>
              </w:rPr>
              <w:t>Log Status Changed with comment.</w:t>
            </w:r>
          </w:p>
        </w:tc>
      </w:tr>
      <w:tr>
        <w:tc>
          <w:tcPr>
            <w:tcW w:type="dxa" w:w="2160"/>
            <w:shd w:val="clear" w:color="auto" w:fill="F8F9FA"/>
          </w:tcPr>
          <w:p>
            <w:pPr>
              <w:spacing w:before="60" w:after="60"/>
            </w:pPr>
            <w:r>
              <w:rPr>
                <w:sz w:val="19"/>
              </w:rPr>
              <w:t>In Progress</w:t>
            </w:r>
          </w:p>
        </w:tc>
        <w:tc>
          <w:tcPr>
            <w:tcW w:type="dxa" w:w="2160"/>
            <w:shd w:val="clear" w:color="auto" w:fill="F8F9FA"/>
          </w:tcPr>
          <w:p>
            <w:pPr>
              <w:spacing w:before="60" w:after="60"/>
            </w:pPr>
            <w:r>
              <w:rPr>
                <w:sz w:val="19"/>
              </w:rPr>
              <w:t>Cancelled</w:t>
            </w:r>
          </w:p>
        </w:tc>
        <w:tc>
          <w:tcPr>
            <w:tcW w:type="dxa" w:w="3168"/>
            <w:shd w:val="clear" w:color="auto" w:fill="F8F9FA"/>
          </w:tcPr>
          <w:p>
            <w:pPr>
              <w:spacing w:before="60" w:after="60"/>
            </w:pPr>
            <w:r>
              <w:rPr>
                <w:sz w:val="19"/>
              </w:rPr>
              <w:t>Comment required</w:t>
            </w:r>
          </w:p>
        </w:tc>
        <w:tc>
          <w:tcPr>
            <w:tcW w:type="dxa" w:w="2016"/>
            <w:shd w:val="clear" w:color="auto" w:fill="F8F9FA"/>
          </w:tcPr>
          <w:p>
            <w:pPr>
              <w:spacing w:before="60" w:after="60"/>
            </w:pPr>
            <w:r>
              <w:rPr>
                <w:sz w:val="19"/>
              </w:rPr>
              <w:t>Log Status Changed with comment.</w:t>
            </w:r>
          </w:p>
        </w:tc>
      </w:tr>
      <w:tr>
        <w:tc>
          <w:tcPr>
            <w:tcW w:type="dxa" w:w="2160"/>
            <w:shd w:val="clear" w:color="auto" w:fill="FFFFFF"/>
          </w:tcPr>
          <w:p>
            <w:pPr>
              <w:spacing w:before="60" w:after="60"/>
            </w:pPr>
            <w:r>
              <w:rPr>
                <w:sz w:val="19"/>
              </w:rPr>
              <w:t>Under Review</w:t>
            </w:r>
          </w:p>
        </w:tc>
        <w:tc>
          <w:tcPr>
            <w:tcW w:type="dxa" w:w="2160"/>
            <w:shd w:val="clear" w:color="auto" w:fill="FFFFFF"/>
          </w:tcPr>
          <w:p>
            <w:pPr>
              <w:spacing w:before="60" w:after="60"/>
            </w:pPr>
            <w:r>
              <w:rPr>
                <w:sz w:val="19"/>
              </w:rPr>
              <w:t>Completed</w:t>
            </w:r>
          </w:p>
        </w:tc>
        <w:tc>
          <w:tcPr>
            <w:tcW w:type="dxa" w:w="3168"/>
            <w:shd w:val="clear" w:color="auto" w:fill="FFFFFF"/>
          </w:tcPr>
          <w:p>
            <w:pPr>
              <w:spacing w:before="60" w:after="60"/>
            </w:pPr>
            <w:r>
              <w:rPr>
                <w:sz w:val="19"/>
              </w:rPr>
              <w:t>No guard</w:t>
            </w:r>
          </w:p>
        </w:tc>
        <w:tc>
          <w:tcPr>
            <w:tcW w:type="dxa" w:w="2016"/>
            <w:shd w:val="clear" w:color="auto" w:fill="FFFFFF"/>
          </w:tcPr>
          <w:p>
            <w:pPr>
              <w:spacing w:before="60" w:after="60"/>
            </w:pPr>
            <w:r>
              <w:rPr>
                <w:sz w:val="19"/>
              </w:rPr>
              <w:t>Set actCompletionDate = today. Log entry.</w:t>
            </w:r>
          </w:p>
        </w:tc>
      </w:tr>
      <w:tr>
        <w:tc>
          <w:tcPr>
            <w:tcW w:type="dxa" w:w="2160"/>
            <w:shd w:val="clear" w:color="auto" w:fill="F8F9FA"/>
          </w:tcPr>
          <w:p>
            <w:pPr>
              <w:spacing w:before="60" w:after="60"/>
            </w:pPr>
            <w:r>
              <w:rPr>
                <w:sz w:val="19"/>
              </w:rPr>
              <w:t>Under Review</w:t>
            </w:r>
          </w:p>
        </w:tc>
        <w:tc>
          <w:tcPr>
            <w:tcW w:type="dxa" w:w="2160"/>
            <w:shd w:val="clear" w:color="auto" w:fill="F8F9FA"/>
          </w:tcPr>
          <w:p>
            <w:pPr>
              <w:spacing w:before="60" w:after="60"/>
            </w:pPr>
            <w:r>
              <w:rPr>
                <w:sz w:val="19"/>
              </w:rPr>
              <w:t>In Progress</w:t>
            </w:r>
          </w:p>
        </w:tc>
        <w:tc>
          <w:tcPr>
            <w:tcW w:type="dxa" w:w="3168"/>
            <w:shd w:val="clear" w:color="auto" w:fill="F8F9FA"/>
          </w:tcPr>
          <w:p>
            <w:pPr>
              <w:spacing w:before="60" w:after="60"/>
            </w:pPr>
            <w:r>
              <w:rPr>
                <w:sz w:val="19"/>
              </w:rPr>
              <w:t>No guard</w:t>
            </w:r>
          </w:p>
        </w:tc>
        <w:tc>
          <w:tcPr>
            <w:tcW w:type="dxa" w:w="2016"/>
            <w:shd w:val="clear" w:color="auto" w:fill="F8F9FA"/>
          </w:tcPr>
          <w:p>
            <w:pPr>
              <w:spacing w:before="60" w:after="60"/>
            </w:pPr>
            <w:r>
              <w:rPr>
                <w:sz w:val="19"/>
              </w:rPr>
              <w:t>Log Status Changed entry.</w:t>
            </w:r>
          </w:p>
        </w:tc>
      </w:tr>
      <w:tr>
        <w:tc>
          <w:tcPr>
            <w:tcW w:type="dxa" w:w="2160"/>
            <w:shd w:val="clear" w:color="auto" w:fill="FFFFFF"/>
          </w:tcPr>
          <w:p>
            <w:pPr>
              <w:spacing w:before="60" w:after="60"/>
            </w:pPr>
            <w:r>
              <w:rPr>
                <w:sz w:val="19"/>
              </w:rPr>
              <w:t>Under Review</w:t>
            </w:r>
          </w:p>
        </w:tc>
        <w:tc>
          <w:tcPr>
            <w:tcW w:type="dxa" w:w="2160"/>
            <w:shd w:val="clear" w:color="auto" w:fill="FFFFFF"/>
          </w:tcPr>
          <w:p>
            <w:pPr>
              <w:spacing w:before="60" w:after="60"/>
            </w:pPr>
            <w:r>
              <w:rPr>
                <w:sz w:val="19"/>
              </w:rPr>
              <w:t>Cancelled</w:t>
            </w:r>
          </w:p>
        </w:tc>
        <w:tc>
          <w:tcPr>
            <w:tcW w:type="dxa" w:w="3168"/>
            <w:shd w:val="clear" w:color="auto" w:fill="FFFFFF"/>
          </w:tcPr>
          <w:p>
            <w:pPr>
              <w:spacing w:before="60" w:after="60"/>
            </w:pPr>
            <w:r>
              <w:rPr>
                <w:sz w:val="19"/>
              </w:rPr>
              <w:t>Comment required</w:t>
            </w:r>
          </w:p>
        </w:tc>
        <w:tc>
          <w:tcPr>
            <w:tcW w:type="dxa" w:w="2016"/>
            <w:shd w:val="clear" w:color="auto" w:fill="FFFFFF"/>
          </w:tcPr>
          <w:p>
            <w:pPr>
              <w:spacing w:before="60" w:after="60"/>
            </w:pPr>
            <w:r>
              <w:rPr>
                <w:sz w:val="19"/>
              </w:rPr>
              <w:t>Log Status Changed with comment.</w:t>
            </w:r>
          </w:p>
        </w:tc>
      </w:tr>
      <w:tr>
        <w:tc>
          <w:tcPr>
            <w:tcW w:type="dxa" w:w="2160"/>
            <w:shd w:val="clear" w:color="auto" w:fill="F8F9FA"/>
          </w:tcPr>
          <w:p>
            <w:pPr>
              <w:spacing w:before="60" w:after="60"/>
            </w:pPr>
            <w:r>
              <w:rPr>
                <w:sz w:val="19"/>
              </w:rPr>
              <w:t>On Hold</w:t>
            </w:r>
          </w:p>
        </w:tc>
        <w:tc>
          <w:tcPr>
            <w:tcW w:type="dxa" w:w="2160"/>
            <w:shd w:val="clear" w:color="auto" w:fill="F8F9FA"/>
          </w:tcPr>
          <w:p>
            <w:pPr>
              <w:spacing w:before="60" w:after="60"/>
            </w:pPr>
            <w:r>
              <w:rPr>
                <w:sz w:val="19"/>
              </w:rPr>
              <w:t>In Progress</w:t>
            </w:r>
          </w:p>
        </w:tc>
        <w:tc>
          <w:tcPr>
            <w:tcW w:type="dxa" w:w="3168"/>
            <w:shd w:val="clear" w:color="auto" w:fill="F8F9FA"/>
          </w:tcPr>
          <w:p>
            <w:pPr>
              <w:spacing w:before="60" w:after="60"/>
            </w:pPr>
            <w:r>
              <w:rPr>
                <w:sz w:val="19"/>
              </w:rPr>
              <w:t>No guard</w:t>
            </w:r>
          </w:p>
        </w:tc>
        <w:tc>
          <w:tcPr>
            <w:tcW w:type="dxa" w:w="2016"/>
            <w:shd w:val="clear" w:color="auto" w:fill="F8F9FA"/>
          </w:tcPr>
          <w:p>
            <w:pPr>
              <w:spacing w:before="60" w:after="60"/>
            </w:pPr>
            <w:r>
              <w:rPr>
                <w:sz w:val="19"/>
              </w:rPr>
              <w:t>Log Status Changed entry.</w:t>
            </w:r>
          </w:p>
        </w:tc>
      </w:tr>
      <w:tr>
        <w:tc>
          <w:tcPr>
            <w:tcW w:type="dxa" w:w="2160"/>
            <w:shd w:val="clear" w:color="auto" w:fill="FFFFFF"/>
          </w:tcPr>
          <w:p>
            <w:pPr>
              <w:spacing w:before="60" w:after="60"/>
            </w:pPr>
            <w:r>
              <w:rPr>
                <w:sz w:val="19"/>
              </w:rPr>
              <w:t>On Hold</w:t>
            </w:r>
          </w:p>
        </w:tc>
        <w:tc>
          <w:tcPr>
            <w:tcW w:type="dxa" w:w="2160"/>
            <w:shd w:val="clear" w:color="auto" w:fill="FFFFFF"/>
          </w:tcPr>
          <w:p>
            <w:pPr>
              <w:spacing w:before="60" w:after="60"/>
            </w:pPr>
            <w:r>
              <w:rPr>
                <w:sz w:val="19"/>
              </w:rPr>
              <w:t>Under Review</w:t>
            </w:r>
          </w:p>
        </w:tc>
        <w:tc>
          <w:tcPr>
            <w:tcW w:type="dxa" w:w="3168"/>
            <w:shd w:val="clear" w:color="auto" w:fill="FFFFFF"/>
          </w:tcPr>
          <w:p>
            <w:pPr>
              <w:spacing w:before="60" w:after="60"/>
            </w:pPr>
            <w:r>
              <w:rPr>
                <w:sz w:val="19"/>
              </w:rPr>
              <w:t>No guard</w:t>
            </w:r>
          </w:p>
        </w:tc>
        <w:tc>
          <w:tcPr>
            <w:tcW w:type="dxa" w:w="2016"/>
            <w:shd w:val="clear" w:color="auto" w:fill="FFFFFF"/>
          </w:tcPr>
          <w:p>
            <w:pPr>
              <w:spacing w:before="60" w:after="60"/>
            </w:pPr>
            <w:r>
              <w:rPr>
                <w:sz w:val="19"/>
              </w:rPr>
              <w:t>Log Status Changed entry.</w:t>
            </w:r>
          </w:p>
        </w:tc>
      </w:tr>
      <w:tr>
        <w:tc>
          <w:tcPr>
            <w:tcW w:type="dxa" w:w="2160"/>
            <w:shd w:val="clear" w:color="auto" w:fill="F8F9FA"/>
          </w:tcPr>
          <w:p>
            <w:pPr>
              <w:spacing w:before="60" w:after="60"/>
            </w:pPr>
            <w:r>
              <w:rPr>
                <w:sz w:val="19"/>
              </w:rPr>
              <w:t>On Hold</w:t>
            </w:r>
          </w:p>
        </w:tc>
        <w:tc>
          <w:tcPr>
            <w:tcW w:type="dxa" w:w="2160"/>
            <w:shd w:val="clear" w:color="auto" w:fill="F8F9FA"/>
          </w:tcPr>
          <w:p>
            <w:pPr>
              <w:spacing w:before="60" w:after="60"/>
            </w:pPr>
            <w:r>
              <w:rPr>
                <w:sz w:val="19"/>
              </w:rPr>
              <w:t>Cancelled</w:t>
            </w:r>
          </w:p>
        </w:tc>
        <w:tc>
          <w:tcPr>
            <w:tcW w:type="dxa" w:w="3168"/>
            <w:shd w:val="clear" w:color="auto" w:fill="F8F9FA"/>
          </w:tcPr>
          <w:p>
            <w:pPr>
              <w:spacing w:before="60" w:after="60"/>
            </w:pPr>
            <w:r>
              <w:rPr>
                <w:sz w:val="19"/>
              </w:rPr>
              <w:t>Comment required</w:t>
            </w:r>
          </w:p>
        </w:tc>
        <w:tc>
          <w:tcPr>
            <w:tcW w:type="dxa" w:w="2016"/>
            <w:shd w:val="clear" w:color="auto" w:fill="F8F9FA"/>
          </w:tcPr>
          <w:p>
            <w:pPr>
              <w:spacing w:before="60" w:after="60"/>
            </w:pPr>
            <w:r>
              <w:rPr>
                <w:sz w:val="19"/>
              </w:rPr>
              <w:t>Log Status Changed with comment.</w:t>
            </w:r>
          </w:p>
        </w:tc>
      </w:tr>
      <w:tr>
        <w:tc>
          <w:tcPr>
            <w:tcW w:type="dxa" w:w="2160"/>
            <w:shd w:val="clear" w:color="auto" w:fill="FFFFFF"/>
          </w:tcPr>
          <w:p>
            <w:pPr>
              <w:spacing w:before="60" w:after="60"/>
            </w:pPr>
            <w:r>
              <w:rPr>
                <w:sz w:val="19"/>
              </w:rPr>
              <w:t>Completed</w:t>
            </w:r>
          </w:p>
        </w:tc>
        <w:tc>
          <w:tcPr>
            <w:tcW w:type="dxa" w:w="2160"/>
            <w:shd w:val="clear" w:color="auto" w:fill="FFFFFF"/>
          </w:tcPr>
          <w:p>
            <w:pPr>
              <w:spacing w:before="60" w:after="60"/>
            </w:pPr>
            <w:r>
              <w:rPr>
                <w:sz w:val="19"/>
              </w:rPr>
              <w:t>In Progress</w:t>
            </w:r>
          </w:p>
        </w:tc>
        <w:tc>
          <w:tcPr>
            <w:tcW w:type="dxa" w:w="3168"/>
            <w:shd w:val="clear" w:color="auto" w:fill="FFFFFF"/>
          </w:tcPr>
          <w:p>
            <w:pPr>
              <w:spacing w:before="60" w:after="60"/>
            </w:pPr>
            <w:r>
              <w:rPr>
                <w:sz w:val="19"/>
              </w:rPr>
              <w:t>No guard (re-open)</w:t>
            </w:r>
          </w:p>
        </w:tc>
        <w:tc>
          <w:tcPr>
            <w:tcW w:type="dxa" w:w="2016"/>
            <w:shd w:val="clear" w:color="auto" w:fill="FFFFFF"/>
          </w:tcPr>
          <w:p>
            <w:pPr>
              <w:spacing w:before="60" w:after="60"/>
            </w:pPr>
            <w:r>
              <w:rPr>
                <w:sz w:val="19"/>
              </w:rPr>
              <w:t>Clear actCompletionDate. Log re-open.</w:t>
            </w:r>
          </w:p>
        </w:tc>
      </w:tr>
      <w:tr>
        <w:tc>
          <w:tcPr>
            <w:tcW w:type="dxa" w:w="2160"/>
            <w:shd w:val="clear" w:color="auto" w:fill="F8F9FA"/>
          </w:tcPr>
          <w:p>
            <w:pPr>
              <w:spacing w:before="60" w:after="60"/>
            </w:pPr>
            <w:r>
              <w:rPr>
                <w:sz w:val="19"/>
              </w:rPr>
              <w:t>Cancelled</w:t>
            </w:r>
          </w:p>
        </w:tc>
        <w:tc>
          <w:tcPr>
            <w:tcW w:type="dxa" w:w="2160"/>
            <w:shd w:val="clear" w:color="auto" w:fill="F8F9FA"/>
          </w:tcPr>
          <w:p>
            <w:pPr>
              <w:spacing w:before="60" w:after="60"/>
            </w:pPr>
            <w:r>
              <w:rPr>
                <w:sz w:val="19"/>
              </w:rPr>
              <w:t>Not Started</w:t>
            </w:r>
          </w:p>
        </w:tc>
        <w:tc>
          <w:tcPr>
            <w:tcW w:type="dxa" w:w="3168"/>
            <w:shd w:val="clear" w:color="auto" w:fill="F8F9FA"/>
          </w:tcPr>
          <w:p>
            <w:pPr>
              <w:spacing w:before="60" w:after="60"/>
            </w:pPr>
            <w:r>
              <w:rPr>
                <w:sz w:val="19"/>
              </w:rPr>
              <w:t>No guard (re-activate)</w:t>
            </w:r>
          </w:p>
        </w:tc>
        <w:tc>
          <w:tcPr>
            <w:tcW w:type="dxa" w:w="2016"/>
            <w:shd w:val="clear" w:color="auto" w:fill="F8F9FA"/>
          </w:tcPr>
          <w:p>
            <w:pPr>
              <w:spacing w:before="60" w:after="60"/>
            </w:pPr>
            <w:r>
              <w:rPr>
                <w:sz w:val="19"/>
              </w:rPr>
              <w:t>Log Status Changed entry.</w:t>
            </w:r>
          </w:p>
        </w:tc>
      </w:tr>
    </w:tbl>
    <w:p>
      <w:pPr>
        <w:spacing w:after="120"/>
      </w:pPr>
    </w:p>
    <w:p>
      <w:pPr>
        <w:pStyle w:val="Heading2"/>
        <w:spacing w:before="360" w:after="120"/>
      </w:pPr>
      <w:r>
        <w:rPr>
          <w:color w:val="1E9ED5"/>
        </w:rPr>
        <w:t>8.4  Complexity Scoring Model</w:t>
      </w:r>
    </w:p>
    <w:p>
      <w:pPr>
        <w:spacing w:before="120" w:after="160"/>
        <w:ind w:left="576"/>
      </w:pPr>
      <w:r>
        <w:rPr>
          <w:rFonts w:ascii="Courier New" w:hAnsi="Courier New"/>
          <w:b/>
          <w:color w:val="1E9ED5"/>
          <w:sz w:val="21"/>
        </w:rPr>
        <w:t>complexityPoints(task) = task.estEffort * P.complexityFactors[task.complexity]</w:t>
      </w:r>
    </w:p>
    <w:p>
      <w:pPr>
        <w:spacing w:before="0" w:after="120"/>
      </w:pPr>
      <w:r>
        <w:rPr>
          <w:sz w:val="21"/>
        </w:rPr>
        <w:t>Complexity points are used for velocity calculation and EVM metrics. Changing the complexity level of a task immediately updates its point contribution.</w:t>
      </w:r>
    </w:p>
    <w:p>
      <w:pPr>
        <w:pStyle w:val="Heading2"/>
        <w:spacing w:before="360" w:after="120"/>
      </w:pPr>
      <w:r>
        <w:rPr>
          <w:color w:val="1E9ED5"/>
        </w:rPr>
        <w:t>8.5  Progress Aggregation Formula</w:t>
      </w:r>
    </w:p>
    <w:p>
      <w:pPr>
        <w:spacing w:before="120" w:after="160"/>
        <w:ind w:left="576"/>
      </w:pPr>
      <w:r>
        <w:rPr>
          <w:rFonts w:ascii="Courier New" w:hAnsi="Courier New"/>
          <w:b/>
          <w:color w:val="1E9ED5"/>
          <w:sz w:val="21"/>
        </w:rPr>
        <w:t>parentProgress = SUM(subtask.progress * subtask.effort) / SUM(subtask.effort)</w:t>
      </w:r>
    </w:p>
    <w:p>
      <w:pPr>
        <w:spacing w:before="0" w:after="120"/>
      </w:pPr>
      <w:r>
        <w:rPr>
          <w:sz w:val="21"/>
        </w:rPr>
        <w:t>Parent task progress is the effort-weighted average of all child subtask progress values. If a parent task has no subtasks, progress is set directly on the parent.</w:t>
      </w:r>
    </w:p>
    <w:p>
      <w:pPr>
        <w:pStyle w:val="Heading2"/>
        <w:spacing w:before="360" w:after="120"/>
      </w:pPr>
      <w:r>
        <w:rPr>
          <w:color w:val="1E9ED5"/>
        </w:rPr>
        <w:t>8.6  Multi-Dimensional Filter Engine</w:t>
      </w:r>
    </w:p>
    <w:p>
      <w:pPr>
        <w:spacing w:before="0" w:after="120"/>
      </w:pPr>
      <w:r>
        <w:rPr>
          <w:sz w:val="21"/>
        </w:rPr>
        <w:t>The sidebar filter panel applies multiple simultaneous filters using AND logic. All active filters must be satisfied for a task to appear in the result set.</w:t>
      </w:r>
    </w:p>
    <w:p>
      <w:pPr>
        <w:pStyle w:val="ListBullet"/>
        <w:spacing w:before="0" w:after="60"/>
        <w:ind w:left="360"/>
      </w:pPr>
      <w:r>
        <w:rPr>
          <w:sz w:val="21"/>
        </w:rPr>
        <w:t>Module, Status, Priority, Assignee, Release, Category, Module Type — all support multi-select.</w:t>
      </w:r>
    </w:p>
    <w:p>
      <w:pPr>
        <w:pStyle w:val="ListBullet"/>
        <w:spacing w:before="0" w:after="60"/>
        <w:ind w:left="360"/>
      </w:pPr>
      <w:r>
        <w:rPr>
          <w:sz w:val="21"/>
        </w:rPr>
        <w:t>Full-text search scans: task ID, name, assignee, notes, and all subtask names.</w:t>
      </w:r>
    </w:p>
    <w:p>
      <w:pPr>
        <w:pStyle w:val="ListBullet"/>
        <w:spacing w:before="0" w:after="60"/>
        <w:ind w:left="360"/>
      </w:pPr>
      <w:r>
        <w:rPr>
          <w:sz w:val="21"/>
        </w:rPr>
        <w:t>Active filter pills are displayed above the task list for transparency. Each pill has an 'x' to remove it.</w:t>
      </w:r>
    </w:p>
    <w:p>
      <w:pPr>
        <w:pStyle w:val="ListBullet"/>
        <w:spacing w:before="0" w:after="60"/>
        <w:ind w:left="360"/>
      </w:pPr>
      <w:r>
        <w:rPr>
          <w:sz w:val="21"/>
        </w:rPr>
        <w:t>Filter state persists across view switches within the same session.</w:t>
      </w:r>
    </w:p>
    <w:p/>
    <w:p>
      <w:pPr>
        <w:pStyle w:val="Heading2"/>
        <w:spacing w:before="360" w:after="120"/>
      </w:pPr>
      <w:r>
        <w:rPr>
          <w:color w:val="1E9ED5"/>
        </w:rPr>
        <w:t>8.7  Dependency Linking Model</w:t>
      </w:r>
    </w:p>
    <w:p>
      <w:pPr>
        <w:spacing w:before="0" w:after="120"/>
      </w:pPr>
      <w:r>
        <w:rPr>
          <w:sz w:val="21"/>
        </w:rPr>
        <w:t>Task dependencies are stored as a string array (dependsOn[]) of predecessor task IDs. The dependency graph is enforced to be acyclic — the system prevents creation of circular dependencies.</w:t>
      </w:r>
    </w:p>
    <w:p>
      <w:pPr>
        <w:pStyle w:val="ListBullet"/>
        <w:spacing w:before="0" w:after="60"/>
        <w:ind w:left="360"/>
      </w:pPr>
      <w:r>
        <w:rPr>
          <w:sz w:val="21"/>
        </w:rPr>
        <w:t>Cycle detection: before adding task B to task A's dependsOn array, the system checks if A is already a transitive predecessor of B via BFS on the dependency graph.</w:t>
      </w:r>
    </w:p>
    <w:p>
      <w:pPr>
        <w:pStyle w:val="ListBullet"/>
        <w:spacing w:before="0" w:after="60"/>
        <w:ind w:left="360"/>
      </w:pPr>
      <w:r>
        <w:rPr>
          <w:sz w:val="21"/>
        </w:rPr>
        <w:t>Violated dependencies (successor scheduled before predecessor) are highlighted in red in the Gantt view and listed in the Scheduler's Diagnostics panel.</w:t>
      </w:r>
    </w:p>
    <w:p>
      <w:r>
        <w:br w:type="page"/>
      </w:r>
    </w:p>
    <w:p>
      <w:pPr>
        <w:pStyle w:val="Heading1"/>
        <w:spacing w:before="360" w:after="120"/>
      </w:pPr>
      <w:r>
        <w:rPr>
          <w:color w:val="0D1B2A"/>
        </w:rPr>
        <w:t>9  Gantt Timeline</w:t>
      </w:r>
    </w:p>
    <w:p>
      <w:pPr>
        <w:pBdr>
          <w:bottom w:val="single" w:sz="6" w:space="1" w:color="00C2A8"/>
        </w:pBdr>
        <w:spacing w:before="0" w:after="120"/>
      </w:pPr>
    </w:p>
    <w:p>
      <w:pPr>
        <w:spacing w:before="0" w:after="160"/>
      </w:pPr>
      <w:r>
        <w:rPr>
          <w:sz w:val="21"/>
        </w:rPr>
        <w:t>The Gantt Timeline provides a time-anchored visual schedule rendered as an SVG canvas within the browser. Task bars, dependency arrows, the today marker, and baseline overlay bars are all rendered as SVG elements.</w:t>
      </w:r>
    </w:p>
    <w:p>
      <w:pPr>
        <w:spacing w:before="160" w:after="0"/>
        <w:jc w:val="center"/>
      </w:pPr>
      <w:r>
        <w:drawing>
          <wp:inline xmlns:a="http://schemas.openxmlformats.org/drawingml/2006/main" xmlns:pic="http://schemas.openxmlformats.org/drawingml/2006/picture">
            <wp:extent cx="5760720" cy="3240405"/>
            <wp:docPr id="3" name="Picture 3"/>
            <wp:cNvGraphicFramePr>
              <a:graphicFrameLocks noChangeAspect="1"/>
            </wp:cNvGraphicFramePr>
            <a:graphic>
              <a:graphicData uri="http://schemas.openxmlformats.org/drawingml/2006/picture">
                <pic:pic>
                  <pic:nvPicPr>
                    <pic:cNvPr id="0" name="03_gantt_timeline.png"/>
                    <pic:cNvPicPr/>
                  </pic:nvPicPr>
                  <pic:blipFill>
                    <a:blip r:embed="rId12"/>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9.1 — Gantt Timeline: dependency arrows, baseline overlay, and today marker</w:t>
      </w:r>
    </w:p>
    <w:p>
      <w:pPr>
        <w:pStyle w:val="Heading2"/>
        <w:spacing w:before="360" w:after="120"/>
      </w:pPr>
      <w:r>
        <w:rPr>
          <w:color w:val="1E9ED5"/>
        </w:rPr>
        <w:t>9.1  SVG Canvas Coordinate Model</w:t>
      </w:r>
    </w:p>
    <w:p>
      <w:pPr>
        <w:spacing w:before="0" w:after="120"/>
      </w:pPr>
      <w:r>
        <w:rPr>
          <w:sz w:val="21"/>
        </w:rPr>
        <w:t>The Gantt canvas is a single SVG element scaled to fit the current zoom level and task count.</w:t>
      </w:r>
    </w:p>
    <w:p>
      <w:pPr>
        <w:spacing w:before="120" w:after="160"/>
        <w:ind w:left="576"/>
      </w:pPr>
      <w:r>
        <w:rPr>
          <w:rFonts w:ascii="Courier New" w:hAnsi="Courier New"/>
          <w:b/>
          <w:color w:val="1E9ED5"/>
          <w:sz w:val="21"/>
        </w:rPr>
        <w:t>taskBarX = (startDate - viewStartDate) * pixelsPerDay</w:t>
      </w:r>
    </w:p>
    <w:p>
      <w:pPr>
        <w:spacing w:before="120" w:after="160"/>
        <w:ind w:left="576"/>
      </w:pPr>
      <w:r>
        <w:rPr>
          <w:rFonts w:ascii="Courier New" w:hAnsi="Courier New"/>
          <w:b/>
          <w:color w:val="1E9ED5"/>
          <w:sz w:val="21"/>
        </w:rPr>
        <w:t>taskBarWidth = (dueDate - startDate) * pixelsPerDay</w:t>
      </w:r>
    </w:p>
    <w:p>
      <w:pPr>
        <w:spacing w:before="120" w:after="160"/>
        <w:ind w:left="576"/>
      </w:pPr>
      <w:r>
        <w:rPr>
          <w:rFonts w:ascii="Courier New" w:hAnsi="Courier New"/>
          <w:b/>
          <w:color w:val="1E9ED5"/>
          <w:sz w:val="21"/>
        </w:rPr>
        <w:t>taskBarY = taskIndex * rowHeight</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val="clear" w:color="auto" w:fill="0D1B2A"/>
          </w:tcPr>
          <w:p>
            <w:pPr>
              <w:jc w:val="center"/>
            </w:pPr>
            <w:r>
              <w:rPr>
                <w:b/>
                <w:color w:val="FFFFFF"/>
                <w:sz w:val="19"/>
              </w:rPr>
              <w:t>Zoom Level</w:t>
            </w:r>
          </w:p>
        </w:tc>
        <w:tc>
          <w:tcPr>
            <w:tcW w:type="dxa" w:w="2160"/>
            <w:shd w:val="clear" w:color="auto" w:fill="0D1B2A"/>
          </w:tcPr>
          <w:p>
            <w:pPr>
              <w:jc w:val="center"/>
            </w:pPr>
            <w:r>
              <w:rPr>
                <w:b/>
                <w:color w:val="FFFFFF"/>
                <w:sz w:val="19"/>
              </w:rPr>
              <w:t>pixelsPerDay</w:t>
            </w:r>
          </w:p>
        </w:tc>
        <w:tc>
          <w:tcPr>
            <w:tcW w:type="dxa" w:w="4896"/>
            <w:shd w:val="clear" w:color="auto" w:fill="0D1B2A"/>
          </w:tcPr>
          <w:p>
            <w:pPr>
              <w:jc w:val="center"/>
            </w:pPr>
            <w:r>
              <w:rPr>
                <w:b/>
                <w:color w:val="FFFFFF"/>
                <w:sz w:val="19"/>
              </w:rPr>
              <w:t>Visible Horizon</w:t>
            </w:r>
          </w:p>
        </w:tc>
      </w:tr>
      <w:tr>
        <w:tc>
          <w:tcPr>
            <w:tcW w:type="dxa" w:w="2160"/>
            <w:shd w:val="clear" w:color="auto" w:fill="F8F9FA"/>
          </w:tcPr>
          <w:p>
            <w:pPr>
              <w:spacing w:before="60" w:after="60"/>
            </w:pPr>
            <w:r>
              <w:rPr>
                <w:sz w:val="19"/>
              </w:rPr>
              <w:t>Day</w:t>
            </w:r>
          </w:p>
        </w:tc>
        <w:tc>
          <w:tcPr>
            <w:tcW w:type="dxa" w:w="2160"/>
            <w:shd w:val="clear" w:color="auto" w:fill="F8F9FA"/>
          </w:tcPr>
          <w:p>
            <w:pPr>
              <w:spacing w:before="60" w:after="60"/>
            </w:pPr>
            <w:r>
              <w:rPr>
                <w:sz w:val="19"/>
              </w:rPr>
              <w:t>60px</w:t>
            </w:r>
          </w:p>
        </w:tc>
        <w:tc>
          <w:tcPr>
            <w:tcW w:type="dxa" w:w="4896"/>
            <w:shd w:val="clear" w:color="auto" w:fill="F8F9FA"/>
          </w:tcPr>
          <w:p>
            <w:pPr>
              <w:spacing w:before="60" w:after="60"/>
            </w:pPr>
            <w:r>
              <w:rPr>
                <w:sz w:val="19"/>
              </w:rPr>
              <w:t>4 weeks</w:t>
            </w:r>
          </w:p>
        </w:tc>
      </w:tr>
      <w:tr>
        <w:tc>
          <w:tcPr>
            <w:tcW w:type="dxa" w:w="2160"/>
            <w:shd w:val="clear" w:color="auto" w:fill="FFFFFF"/>
          </w:tcPr>
          <w:p>
            <w:pPr>
              <w:spacing w:before="60" w:after="60"/>
            </w:pPr>
            <w:r>
              <w:rPr>
                <w:sz w:val="19"/>
              </w:rPr>
              <w:t>Week</w:t>
            </w:r>
          </w:p>
        </w:tc>
        <w:tc>
          <w:tcPr>
            <w:tcW w:type="dxa" w:w="2160"/>
            <w:shd w:val="clear" w:color="auto" w:fill="FFFFFF"/>
          </w:tcPr>
          <w:p>
            <w:pPr>
              <w:spacing w:before="60" w:after="60"/>
            </w:pPr>
            <w:r>
              <w:rPr>
                <w:sz w:val="19"/>
              </w:rPr>
              <w:t>12px</w:t>
            </w:r>
          </w:p>
        </w:tc>
        <w:tc>
          <w:tcPr>
            <w:tcW w:type="dxa" w:w="4896"/>
            <w:shd w:val="clear" w:color="auto" w:fill="FFFFFF"/>
          </w:tcPr>
          <w:p>
            <w:pPr>
              <w:spacing w:before="60" w:after="60"/>
            </w:pPr>
            <w:r>
              <w:rPr>
                <w:sz w:val="19"/>
              </w:rPr>
              <w:t>6 months</w:t>
            </w:r>
          </w:p>
        </w:tc>
      </w:tr>
      <w:tr>
        <w:tc>
          <w:tcPr>
            <w:tcW w:type="dxa" w:w="2160"/>
            <w:shd w:val="clear" w:color="auto" w:fill="F8F9FA"/>
          </w:tcPr>
          <w:p>
            <w:pPr>
              <w:spacing w:before="60" w:after="60"/>
            </w:pPr>
            <w:r>
              <w:rPr>
                <w:sz w:val="19"/>
              </w:rPr>
              <w:t>Month</w:t>
            </w:r>
          </w:p>
        </w:tc>
        <w:tc>
          <w:tcPr>
            <w:tcW w:type="dxa" w:w="2160"/>
            <w:shd w:val="clear" w:color="auto" w:fill="F8F9FA"/>
          </w:tcPr>
          <w:p>
            <w:pPr>
              <w:spacing w:before="60" w:after="60"/>
            </w:pPr>
            <w:r>
              <w:rPr>
                <w:sz w:val="19"/>
              </w:rPr>
              <w:t>4px</w:t>
            </w:r>
          </w:p>
        </w:tc>
        <w:tc>
          <w:tcPr>
            <w:tcW w:type="dxa" w:w="4896"/>
            <w:shd w:val="clear" w:color="auto" w:fill="F8F9FA"/>
          </w:tcPr>
          <w:p>
            <w:pPr>
              <w:spacing w:before="60" w:after="60"/>
            </w:pPr>
            <w:r>
              <w:rPr>
                <w:sz w:val="19"/>
              </w:rPr>
              <w:t>18 months</w:t>
            </w:r>
          </w:p>
        </w:tc>
      </w:tr>
      <w:tr>
        <w:tc>
          <w:tcPr>
            <w:tcW w:type="dxa" w:w="2160"/>
            <w:shd w:val="clear" w:color="auto" w:fill="FFFFFF"/>
          </w:tcPr>
          <w:p>
            <w:pPr>
              <w:spacing w:before="60" w:after="60"/>
            </w:pPr>
            <w:r>
              <w:rPr>
                <w:sz w:val="19"/>
              </w:rPr>
              <w:t>Quarter</w:t>
            </w:r>
          </w:p>
        </w:tc>
        <w:tc>
          <w:tcPr>
            <w:tcW w:type="dxa" w:w="2160"/>
            <w:shd w:val="clear" w:color="auto" w:fill="FFFFFF"/>
          </w:tcPr>
          <w:p>
            <w:pPr>
              <w:spacing w:before="60" w:after="60"/>
            </w:pPr>
            <w:r>
              <w:rPr>
                <w:sz w:val="19"/>
              </w:rPr>
              <w:t>1.5px</w:t>
            </w:r>
          </w:p>
        </w:tc>
        <w:tc>
          <w:tcPr>
            <w:tcW w:type="dxa" w:w="4896"/>
            <w:shd w:val="clear" w:color="auto" w:fill="FFFFFF"/>
          </w:tcPr>
          <w:p>
            <w:pPr>
              <w:spacing w:before="60" w:after="60"/>
            </w:pPr>
            <w:r>
              <w:rPr>
                <w:sz w:val="19"/>
              </w:rPr>
              <w:t>3 years</w:t>
            </w:r>
          </w:p>
        </w:tc>
      </w:tr>
    </w:tbl>
    <w:p>
      <w:pPr>
        <w:spacing w:after="120"/>
      </w:pPr>
    </w:p>
    <w:p>
      <w:pPr>
        <w:pStyle w:val="Heading2"/>
        <w:spacing w:before="360" w:after="120"/>
      </w:pPr>
      <w:r>
        <w:rPr>
          <w:color w:val="1E9ED5"/>
        </w:rPr>
        <w:t>9.2  Dependency Arrow Rendering</w:t>
      </w:r>
    </w:p>
    <w:p>
      <w:pPr>
        <w:spacing w:before="0" w:after="120"/>
      </w:pPr>
      <w:r>
        <w:rPr>
          <w:sz w:val="21"/>
        </w:rPr>
        <w:t>Dependency arrows are rendered as cubic Bezier SVG &lt;path&gt; elements connecting the right edge of the predecessor bar to the left edge of the successor bar.</w:t>
      </w:r>
    </w:p>
    <w:p>
      <w:pPr>
        <w:pStyle w:val="ListBullet"/>
        <w:spacing w:before="0" w:after="60"/>
        <w:ind w:left="360"/>
      </w:pPr>
      <w:r>
        <w:rPr>
          <w:sz w:val="21"/>
        </w:rPr>
        <w:t>Green arrows: Predecessor status == Completed.</w:t>
      </w:r>
    </w:p>
    <w:p>
      <w:pPr>
        <w:pStyle w:val="ListBullet"/>
        <w:spacing w:before="0" w:after="60"/>
        <w:ind w:left="360"/>
      </w:pPr>
      <w:r>
        <w:rPr>
          <w:sz w:val="21"/>
        </w:rPr>
        <w:t>Blue arrows: Active dependency — predecessor in progress.</w:t>
      </w:r>
    </w:p>
    <w:p>
      <w:pPr>
        <w:pStyle w:val="ListBullet"/>
        <w:spacing w:before="0" w:after="60"/>
        <w:ind w:left="360"/>
      </w:pPr>
      <w:r>
        <w:rPr>
          <w:sz w:val="21"/>
        </w:rPr>
        <w:t>Red arrows: Violated dependency — successor.startDate &lt; predecessor.dueDate.</w:t>
      </w:r>
    </w:p>
    <w:p>
      <w:pPr>
        <w:spacing w:before="0" w:after="80"/>
      </w:pPr>
      <w:r>
        <w:rPr>
          <w:sz w:val="21"/>
        </w:rPr>
        <w:t>Bezier path formula:</w:t>
      </w:r>
    </w:p>
    <w:p>
      <w:pPr>
        <w:spacing w:before="80" w:after="160"/>
        <w:ind w:left="432"/>
      </w:pPr>
      <w:r>
        <w:rPr>
          <w:rFonts w:ascii="Courier New" w:hAnsi="Courier New"/>
          <w:color w:val="1A1A2E"/>
          <w:sz w:val="19"/>
        </w:rPr>
        <w:t>d = `M ${x1} ${y1}  C ${x1+40} ${y1}  ${x2-40} ${y2}  ${x2} ${y2}`</w:t>
      </w:r>
    </w:p>
    <w:p>
      <w:pPr>
        <w:pStyle w:val="Heading2"/>
        <w:spacing w:before="360" w:after="120"/>
      </w:pPr>
      <w:r>
        <w:rPr>
          <w:color w:val="1E9ED5"/>
        </w:rPr>
        <w:t>9.3  Drag-to-Reschedule</w:t>
      </w:r>
    </w:p>
    <w:p>
      <w:pPr>
        <w:spacing w:before="0" w:after="120"/>
      </w:pPr>
      <w:r>
        <w:rPr>
          <w:sz w:val="21"/>
        </w:rPr>
        <w:t>Task bars on the Gantt timeline are draggable. The drag-reschedule workflow:</w:t>
      </w:r>
    </w:p>
    <w:p>
      <w:pPr>
        <w:pStyle w:val="ListNumber"/>
        <w:spacing w:before="0" w:after="60"/>
      </w:pPr>
      <w:r>
        <w:rPr>
          <w:sz w:val="21"/>
        </w:rPr>
        <w:t>mousedown on a task bar: stores initial mouse X position and task start/end dates.</w:t>
      </w:r>
    </w:p>
    <w:p>
      <w:pPr>
        <w:pStyle w:val="ListNumber"/>
        <w:spacing w:before="0" w:after="60"/>
      </w:pPr>
      <w:r>
        <w:rPr>
          <w:sz w:val="21"/>
        </w:rPr>
        <w:t>mousemove: calculates deltaX in pixels, converts to deltaDays = deltaX / pixelsPerDay.</w:t>
      </w:r>
    </w:p>
    <w:p>
      <w:pPr>
        <w:pStyle w:val="ListNumber"/>
        <w:spacing w:before="0" w:after="60"/>
      </w:pPr>
      <w:r>
        <w:rPr>
          <w:sz w:val="21"/>
        </w:rPr>
        <w:t>Visual preview: task bar moves with cursor. Ghost bar shows original position.</w:t>
      </w:r>
    </w:p>
    <w:p>
      <w:pPr>
        <w:pStyle w:val="ListNumber"/>
        <w:spacing w:before="0" w:after="60"/>
      </w:pPr>
      <w:r>
        <w:rPr>
          <w:sz w:val="21"/>
        </w:rPr>
        <w:t>mouseup: applies deltaDays to task.startDate and task.dueDate. Calls render().</w:t>
      </w:r>
    </w:p>
    <w:p>
      <w:pPr>
        <w:pStyle w:val="ListNumber"/>
        <w:spacing w:before="0" w:after="60"/>
      </w:pPr>
      <w:r>
        <w:rPr>
          <w:sz w:val="21"/>
        </w:rPr>
        <w:t>If cascade: propagates deltaDays to all downstream dependent tasks transitively.</w:t>
      </w:r>
    </w:p>
    <w:tbl>
      <w:tblPr>
        <w:tblStyle w:val="TableGrid"/>
        <w:tblW w:type="auto" w:w="0"/>
        <w:jc w:val="center"/>
        <w:tblLook w:firstColumn="1" w:firstRow="1" w:lastColumn="0" w:lastRow="0" w:noHBand="0" w:noVBand="1" w:val="04A0"/>
      </w:tblPr>
      <w:tblGrid>
        <w:gridCol w:w="9072"/>
      </w:tblGrid>
      <w:tr>
        <w:tc>
          <w:tcPr>
            <w:tcW w:type="dxa" w:w="9072"/>
            <w:shd w:val="clear" w:color="auto" w:fill="FEF9E7"/>
            <w:tcBorders>
              <w:left w:val="single" w:sz="18" w:color="C67C00"/>
              <w:top w:val="single" w:sz="4" w:color="FFFFFF"/>
              <w:right w:val="single" w:sz="4" w:color="FFFFFF"/>
              <w:bottom w:val="single" w:sz="4" w:color="FFFFFF"/>
            </w:tcBorders>
          </w:tcPr>
          <w:p>
            <w:pPr>
              <w:spacing w:before="120" w:after="40"/>
              <w:ind w:left="144"/>
            </w:pPr>
            <w:r>
              <w:rPr>
                <w:b/>
                <w:color w:val="7D4E00"/>
                <w:sz w:val="18"/>
              </w:rPr>
              <w:t xml:space="preserve">[WARNING]  </w:t>
            </w:r>
          </w:p>
          <w:p>
            <w:pPr>
              <w:spacing w:before="40" w:after="120"/>
              <w:ind w:left="144"/>
            </w:pPr>
            <w:r>
              <w:rPr>
                <w:sz w:val="20"/>
              </w:rPr>
              <w:t>Drag-reschedule modifies the live P.tasks schedule. Use Sandbox Mode to experiment safely before applying changes to the live plan.</w:t>
            </w:r>
          </w:p>
        </w:tc>
      </w:tr>
    </w:tbl>
    <w:p/>
    <w:p>
      <w:r>
        <w:br w:type="page"/>
      </w:r>
    </w:p>
    <w:p>
      <w:pPr>
        <w:pStyle w:val="Heading1"/>
        <w:spacing w:before="360" w:after="120"/>
      </w:pPr>
      <w:r>
        <w:rPr>
          <w:color w:val="0D1B2A"/>
        </w:rPr>
        <w:t>10  Weekly Scheduler &amp; Conflict Resolver</w:t>
      </w:r>
    </w:p>
    <w:p>
      <w:pPr>
        <w:pBdr>
          <w:bottom w:val="single" w:sz="6" w:space="1" w:color="00C2A8"/>
        </w:pBdr>
        <w:spacing w:before="0" w:after="120"/>
      </w:pPr>
    </w:p>
    <w:p>
      <w:pPr>
        <w:spacing w:before="0" w:after="160"/>
      </w:pPr>
      <w:r>
        <w:rPr>
          <w:sz w:val="21"/>
        </w:rPr>
        <w:t>The Weekly Scheduler is the resource capacity management engine. It maps every active team member's allocation against their weekly capacity, detects conflicts, and offers automated resolution via the Copilot engine.</w:t>
      </w:r>
    </w:p>
    <w:p>
      <w:pPr>
        <w:spacing w:before="160" w:after="0"/>
        <w:jc w:val="center"/>
      </w:pPr>
      <w:r>
        <w:drawing>
          <wp:inline xmlns:a="http://schemas.openxmlformats.org/drawingml/2006/main" xmlns:pic="http://schemas.openxmlformats.org/drawingml/2006/picture">
            <wp:extent cx="5760720" cy="3240405"/>
            <wp:docPr id="4" name="Picture 4"/>
            <wp:cNvGraphicFramePr>
              <a:graphicFrameLocks noChangeAspect="1"/>
            </wp:cNvGraphicFramePr>
            <a:graphic>
              <a:graphicData uri="http://schemas.openxmlformats.org/drawingml/2006/picture">
                <pic:pic>
                  <pic:nvPicPr>
                    <pic:cNvPr id="0" name="04_weekly_scheduler.png"/>
                    <pic:cNvPicPr/>
                  </pic:nvPicPr>
                  <pic:blipFill>
                    <a:blip r:embed="rId13"/>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10.1 — Weekly Scheduler: resource heatmap, conflict diagnostics, and Copilot Cockpit</w:t>
      </w:r>
    </w:p>
    <w:p>
      <w:pPr>
        <w:pStyle w:val="Heading2"/>
        <w:spacing w:before="360" w:after="120"/>
      </w:pPr>
      <w:r>
        <w:rPr>
          <w:color w:val="1E9ED5"/>
        </w:rPr>
        <w:t>10.1  Weekly Capacity Formula</w:t>
      </w:r>
    </w:p>
    <w:p>
      <w:pPr>
        <w:spacing w:before="120" w:after="160"/>
        <w:ind w:left="576"/>
      </w:pPr>
      <w:r>
        <w:rPr>
          <w:rFonts w:ascii="Courier New" w:hAnsi="Courier New"/>
          <w:b/>
          <w:color w:val="1E9ED5"/>
          <w:sz w:val="21"/>
        </w:rPr>
        <w:t>weeklyCapacity(member, week) = hoursPerDay * daysPerWeek * utilisationRate - leaveHours(member, week)</w:t>
      </w:r>
    </w:p>
    <w:p>
      <w:pPr>
        <w:spacing w:before="0" w:after="160"/>
      </w:pPr>
      <w:r>
        <w:rPr>
          <w:sz w:val="21"/>
        </w:rPr>
        <w:t>where leaveHours(member, week) = number of work-day hours the member is on planned leave during that week.</w:t>
      </w:r>
    </w:p>
    <w:p>
      <w:pPr>
        <w:pStyle w:val="Heading2"/>
        <w:spacing w:before="360" w:after="120"/>
      </w:pPr>
      <w:r>
        <w:rPr>
          <w:color w:val="1E9ED5"/>
        </w:rPr>
        <w:t>10.2  Weekly Allocation Calculation</w:t>
      </w:r>
    </w:p>
    <w:p>
      <w:pPr>
        <w:spacing w:before="120" w:after="160"/>
        <w:ind w:left="576"/>
      </w:pPr>
      <w:r>
        <w:rPr>
          <w:rFonts w:ascii="Courier New" w:hAnsi="Courier New"/>
          <w:b/>
          <w:color w:val="1E9ED5"/>
          <w:sz w:val="21"/>
        </w:rPr>
        <w:t>weeklyAllocation(member, week) = SUM(task.estEffort / task.durationWeeks</w:t>
        <w:br/>
        <w:t xml:space="preserve">  FOR EACH task WHERE task.assignee == member.name</w:t>
        <w:br/>
        <w:t xml:space="preserve">  AND task.startDate &lt;= week.end AND task.dueDate &gt;= week.start)</w:t>
      </w:r>
    </w:p>
    <w:p>
      <w:pPr>
        <w:spacing w:before="0" w:after="120"/>
      </w:pPr>
      <w:r>
        <w:rPr>
          <w:sz w:val="21"/>
        </w:rPr>
        <w:t>Task effort is spread evenly across its duration in weeks. A task spanning 4 weeks contributes estEffort/4 hours to each covered week.</w:t>
      </w:r>
    </w:p>
    <w:p>
      <w:pPr>
        <w:pStyle w:val="Heading2"/>
        <w:spacing w:before="360" w:after="120"/>
      </w:pPr>
      <w:r>
        <w:rPr>
          <w:color w:val="1E9ED5"/>
        </w:rPr>
        <w:t>10.3  Heatmap Cell State Classification</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160"/>
            <w:shd w:val="clear" w:color="auto" w:fill="0D1B2A"/>
          </w:tcPr>
          <w:p>
            <w:pPr>
              <w:jc w:val="center"/>
            </w:pPr>
            <w:r>
              <w:rPr>
                <w:b/>
                <w:color w:val="FFFFFF"/>
                <w:sz w:val="19"/>
              </w:rPr>
              <w:t>State</w:t>
            </w:r>
          </w:p>
        </w:tc>
        <w:tc>
          <w:tcPr>
            <w:tcW w:type="dxa" w:w="3024"/>
            <w:shd w:val="clear" w:color="auto" w:fill="0D1B2A"/>
          </w:tcPr>
          <w:p>
            <w:pPr>
              <w:jc w:val="center"/>
            </w:pPr>
            <w:r>
              <w:rPr>
                <w:b/>
                <w:color w:val="FFFFFF"/>
                <w:sz w:val="19"/>
              </w:rPr>
              <w:t>Condition</w:t>
            </w:r>
          </w:p>
        </w:tc>
        <w:tc>
          <w:tcPr>
            <w:tcW w:type="dxa" w:w="1728"/>
            <w:shd w:val="clear" w:color="auto" w:fill="0D1B2A"/>
          </w:tcPr>
          <w:p>
            <w:pPr>
              <w:jc w:val="center"/>
            </w:pPr>
            <w:r>
              <w:rPr>
                <w:b/>
                <w:color w:val="FFFFFF"/>
                <w:sz w:val="19"/>
              </w:rPr>
              <w:t>Hex Colour</w:t>
            </w:r>
          </w:p>
        </w:tc>
        <w:tc>
          <w:tcPr>
            <w:tcW w:type="dxa" w:w="1584"/>
            <w:shd w:val="clear" w:color="auto" w:fill="0D1B2A"/>
          </w:tcPr>
          <w:p>
            <w:pPr>
              <w:jc w:val="center"/>
            </w:pPr>
            <w:r>
              <w:rPr>
                <w:b/>
                <w:color w:val="FFFFFF"/>
                <w:sz w:val="19"/>
              </w:rPr>
              <w:t>Cell Label</w:t>
            </w:r>
          </w:p>
        </w:tc>
        <w:tc>
          <w:tcPr>
            <w:tcW w:type="dxa" w:w="2448"/>
            <w:shd w:val="clear" w:color="auto" w:fill="0D1B2A"/>
          </w:tcPr>
          <w:p>
            <w:pPr>
              <w:jc w:val="center"/>
            </w:pPr>
            <w:r>
              <w:rPr>
                <w:b/>
                <w:color w:val="FFFFFF"/>
                <w:sz w:val="19"/>
              </w:rPr>
              <w:t>Action Required</w:t>
            </w:r>
          </w:p>
        </w:tc>
      </w:tr>
      <w:tr>
        <w:tc>
          <w:tcPr>
            <w:tcW w:type="dxa" w:w="2160"/>
            <w:shd w:val="clear" w:color="auto" w:fill="F8F9FA"/>
          </w:tcPr>
          <w:p>
            <w:pPr>
              <w:spacing w:before="60" w:after="60"/>
            </w:pPr>
            <w:r>
              <w:rPr>
                <w:sz w:val="19"/>
              </w:rPr>
              <w:t>On Leave</w:t>
            </w:r>
          </w:p>
        </w:tc>
        <w:tc>
          <w:tcPr>
            <w:tcW w:type="dxa" w:w="3024"/>
            <w:shd w:val="clear" w:color="auto" w:fill="F8F9FA"/>
          </w:tcPr>
          <w:p>
            <w:pPr>
              <w:spacing w:before="60" w:after="60"/>
            </w:pPr>
            <w:r>
              <w:rPr>
                <w:sz w:val="19"/>
              </w:rPr>
              <w:t>weeklyCapacity == 0 (leave recorded)</w:t>
            </w:r>
          </w:p>
        </w:tc>
        <w:tc>
          <w:tcPr>
            <w:tcW w:type="dxa" w:w="1728"/>
            <w:shd w:val="clear" w:color="auto" w:fill="F8F9FA"/>
          </w:tcPr>
          <w:p>
            <w:pPr>
              <w:spacing w:before="60" w:after="60"/>
            </w:pPr>
            <w:r>
              <w:rPr>
                <w:sz w:val="19"/>
              </w:rPr>
              <w:t>#374151</w:t>
            </w:r>
          </w:p>
        </w:tc>
        <w:tc>
          <w:tcPr>
            <w:tcW w:type="dxa" w:w="1584"/>
            <w:shd w:val="clear" w:color="auto" w:fill="F8F9FA"/>
          </w:tcPr>
          <w:p>
            <w:pPr>
              <w:spacing w:before="60" w:after="60"/>
            </w:pPr>
            <w:r>
              <w:rPr>
                <w:sz w:val="19"/>
              </w:rPr>
              <w:t>0h / 0h</w:t>
            </w:r>
          </w:p>
        </w:tc>
        <w:tc>
          <w:tcPr>
            <w:tcW w:type="dxa" w:w="2448"/>
            <w:shd w:val="clear" w:color="auto" w:fill="F8F9FA"/>
          </w:tcPr>
          <w:p>
            <w:pPr>
              <w:spacing w:before="60" w:after="60"/>
            </w:pPr>
            <w:r>
              <w:rPr>
                <w:sz w:val="19"/>
              </w:rPr>
              <w:t>No tasks should be assigned.</w:t>
            </w:r>
          </w:p>
        </w:tc>
      </w:tr>
      <w:tr>
        <w:tc>
          <w:tcPr>
            <w:tcW w:type="dxa" w:w="2160"/>
            <w:shd w:val="clear" w:color="auto" w:fill="FFFFFF"/>
          </w:tcPr>
          <w:p>
            <w:pPr>
              <w:spacing w:before="60" w:after="60"/>
            </w:pPr>
            <w:r>
              <w:rPr>
                <w:sz w:val="19"/>
              </w:rPr>
              <w:t>Over-allocated</w:t>
            </w:r>
          </w:p>
        </w:tc>
        <w:tc>
          <w:tcPr>
            <w:tcW w:type="dxa" w:w="3024"/>
            <w:shd w:val="clear" w:color="auto" w:fill="FFFFFF"/>
          </w:tcPr>
          <w:p>
            <w:pPr>
              <w:spacing w:before="60" w:after="60"/>
            </w:pPr>
            <w:r>
              <w:rPr>
                <w:sz w:val="19"/>
              </w:rPr>
              <w:t>allocation &gt; capacity</w:t>
            </w:r>
          </w:p>
        </w:tc>
        <w:tc>
          <w:tcPr>
            <w:tcW w:type="dxa" w:w="1728"/>
            <w:shd w:val="clear" w:color="auto" w:fill="FFFFFF"/>
          </w:tcPr>
          <w:p>
            <w:pPr>
              <w:spacing w:before="60" w:after="60"/>
            </w:pPr>
            <w:r>
              <w:rPr>
                <w:sz w:val="19"/>
              </w:rPr>
              <w:t>#7F1D1D</w:t>
            </w:r>
          </w:p>
        </w:tc>
        <w:tc>
          <w:tcPr>
            <w:tcW w:type="dxa" w:w="1584"/>
            <w:shd w:val="clear" w:color="auto" w:fill="FFFFFF"/>
          </w:tcPr>
          <w:p>
            <w:pPr>
              <w:spacing w:before="60" w:after="60"/>
            </w:pPr>
            <w:r>
              <w:rPr>
                <w:sz w:val="19"/>
              </w:rPr>
              <w:t>XXh / YYh</w:t>
            </w:r>
          </w:p>
        </w:tc>
        <w:tc>
          <w:tcPr>
            <w:tcW w:type="dxa" w:w="2448"/>
            <w:shd w:val="clear" w:color="auto" w:fill="FFFFFF"/>
          </w:tcPr>
          <w:p>
            <w:pPr>
              <w:spacing w:before="60" w:after="60"/>
            </w:pPr>
            <w:r>
              <w:rPr>
                <w:sz w:val="19"/>
              </w:rPr>
              <w:t>Reassign tasks or extend dates.</w:t>
            </w:r>
          </w:p>
        </w:tc>
      </w:tr>
      <w:tr>
        <w:tc>
          <w:tcPr>
            <w:tcW w:type="dxa" w:w="2160"/>
            <w:shd w:val="clear" w:color="auto" w:fill="F8F9FA"/>
          </w:tcPr>
          <w:p>
            <w:pPr>
              <w:spacing w:before="60" w:after="60"/>
            </w:pPr>
            <w:r>
              <w:rPr>
                <w:sz w:val="19"/>
              </w:rPr>
              <w:t>Optimal</w:t>
            </w:r>
          </w:p>
        </w:tc>
        <w:tc>
          <w:tcPr>
            <w:tcW w:type="dxa" w:w="3024"/>
            <w:shd w:val="clear" w:color="auto" w:fill="F8F9FA"/>
          </w:tcPr>
          <w:p>
            <w:pPr>
              <w:spacing w:before="60" w:after="60"/>
            </w:pPr>
            <w:r>
              <w:rPr>
                <w:sz w:val="19"/>
              </w:rPr>
              <w:t>0.8 * capacity &lt;= allocation &lt;= capacity</w:t>
            </w:r>
          </w:p>
        </w:tc>
        <w:tc>
          <w:tcPr>
            <w:tcW w:type="dxa" w:w="1728"/>
            <w:shd w:val="clear" w:color="auto" w:fill="F8F9FA"/>
          </w:tcPr>
          <w:p>
            <w:pPr>
              <w:spacing w:before="60" w:after="60"/>
            </w:pPr>
            <w:r>
              <w:rPr>
                <w:sz w:val="19"/>
              </w:rPr>
              <w:t>14532D</w:t>
            </w:r>
          </w:p>
        </w:tc>
        <w:tc>
          <w:tcPr>
            <w:tcW w:type="dxa" w:w="1584"/>
            <w:shd w:val="clear" w:color="auto" w:fill="F8F9FA"/>
          </w:tcPr>
          <w:p>
            <w:pPr>
              <w:spacing w:before="60" w:after="60"/>
            </w:pPr>
            <w:r>
              <w:rPr>
                <w:sz w:val="19"/>
              </w:rPr>
              <w:t>XXh / YYh</w:t>
            </w:r>
          </w:p>
        </w:tc>
        <w:tc>
          <w:tcPr>
            <w:tcW w:type="dxa" w:w="2448"/>
            <w:shd w:val="clear" w:color="auto" w:fill="F8F9FA"/>
          </w:tcPr>
          <w:p>
            <w:pPr>
              <w:spacing w:before="60" w:after="60"/>
            </w:pPr>
            <w:r>
              <w:rPr>
                <w:sz w:val="19"/>
              </w:rPr>
              <w:t>No action required.</w:t>
            </w:r>
          </w:p>
        </w:tc>
      </w:tr>
      <w:tr>
        <w:tc>
          <w:tcPr>
            <w:tcW w:type="dxa" w:w="2160"/>
            <w:shd w:val="clear" w:color="auto" w:fill="FFFFFF"/>
          </w:tcPr>
          <w:p>
            <w:pPr>
              <w:spacing w:before="60" w:after="60"/>
            </w:pPr>
            <w:r>
              <w:rPr>
                <w:sz w:val="19"/>
              </w:rPr>
              <w:t>Under-utilised</w:t>
            </w:r>
          </w:p>
        </w:tc>
        <w:tc>
          <w:tcPr>
            <w:tcW w:type="dxa" w:w="3024"/>
            <w:shd w:val="clear" w:color="auto" w:fill="FFFFFF"/>
          </w:tcPr>
          <w:p>
            <w:pPr>
              <w:spacing w:before="60" w:after="60"/>
            </w:pPr>
            <w:r>
              <w:rPr>
                <w:sz w:val="19"/>
              </w:rPr>
              <w:t>allocation &lt; 0.7 * capacity</w:t>
            </w:r>
          </w:p>
        </w:tc>
        <w:tc>
          <w:tcPr>
            <w:tcW w:type="dxa" w:w="1728"/>
            <w:shd w:val="clear" w:color="auto" w:fill="FFFFFF"/>
          </w:tcPr>
          <w:p>
            <w:pPr>
              <w:spacing w:before="60" w:after="60"/>
            </w:pPr>
            <w:r>
              <w:rPr>
                <w:sz w:val="19"/>
              </w:rPr>
              <w:t>#374151</w:t>
            </w:r>
          </w:p>
        </w:tc>
        <w:tc>
          <w:tcPr>
            <w:tcW w:type="dxa" w:w="1584"/>
            <w:shd w:val="clear" w:color="auto" w:fill="FFFFFF"/>
          </w:tcPr>
          <w:p>
            <w:pPr>
              <w:spacing w:before="60" w:after="60"/>
            </w:pPr>
            <w:r>
              <w:rPr>
                <w:sz w:val="19"/>
              </w:rPr>
              <w:t>XXh / YYh</w:t>
            </w:r>
          </w:p>
        </w:tc>
        <w:tc>
          <w:tcPr>
            <w:tcW w:type="dxa" w:w="2448"/>
            <w:shd w:val="clear" w:color="auto" w:fill="FFFFFF"/>
          </w:tcPr>
          <w:p>
            <w:pPr>
              <w:spacing w:before="60" w:after="60"/>
            </w:pPr>
            <w:r>
              <w:rPr>
                <w:sz w:val="19"/>
              </w:rPr>
              <w:t>Consider additional assignments.</w:t>
            </w:r>
          </w:p>
        </w:tc>
      </w:tr>
    </w:tbl>
    <w:p>
      <w:pPr>
        <w:spacing w:after="120"/>
      </w:pPr>
    </w:p>
    <w:p>
      <w:pPr>
        <w:pStyle w:val="Heading2"/>
        <w:spacing w:before="360" w:after="120"/>
      </w:pPr>
      <w:r>
        <w:rPr>
          <w:color w:val="1E9ED5"/>
        </w:rPr>
        <w:t>10.4  Conflict Detection Engine</w:t>
      </w:r>
    </w:p>
    <w:p>
      <w:pPr>
        <w:spacing w:before="0" w:after="120"/>
      </w:pPr>
      <w:r>
        <w:rPr>
          <w:sz w:val="21"/>
        </w:rPr>
        <w:t>The conflict detector scans for three types of scheduling conflicts:</w:t>
      </w:r>
    </w:p>
    <w:tbl>
      <w:tblPr>
        <w:tblStyle w:val="TableGrid"/>
        <w:tblW w:type="auto" w:w="0"/>
        <w:jc w:val="center"/>
        <w:tblLook w:firstColumn="1" w:firstRow="1" w:lastColumn="0" w:lastRow="0" w:noHBand="0" w:noVBand="1" w:val="04A0"/>
      </w:tblPr>
      <w:tblGrid>
        <w:gridCol w:w="3024"/>
        <w:gridCol w:w="3024"/>
        <w:gridCol w:w="3024"/>
      </w:tblGrid>
      <w:tr>
        <w:tc>
          <w:tcPr>
            <w:tcW w:type="dxa" w:w="2880"/>
            <w:shd w:val="clear" w:color="auto" w:fill="0D1B2A"/>
          </w:tcPr>
          <w:p>
            <w:pPr>
              <w:jc w:val="center"/>
            </w:pPr>
            <w:r>
              <w:rPr>
                <w:b/>
                <w:color w:val="FFFFFF"/>
                <w:sz w:val="19"/>
              </w:rPr>
              <w:t>Conflict Type</w:t>
            </w:r>
          </w:p>
        </w:tc>
        <w:tc>
          <w:tcPr>
            <w:tcW w:type="dxa" w:w="4320"/>
            <w:shd w:val="clear" w:color="auto" w:fill="0D1B2A"/>
          </w:tcPr>
          <w:p>
            <w:pPr>
              <w:jc w:val="center"/>
            </w:pPr>
            <w:r>
              <w:rPr>
                <w:b/>
                <w:color w:val="FFFFFF"/>
                <w:sz w:val="19"/>
              </w:rPr>
              <w:t>Detection Condition</w:t>
            </w:r>
          </w:p>
        </w:tc>
        <w:tc>
          <w:tcPr>
            <w:tcW w:type="dxa" w:w="2016"/>
            <w:shd w:val="clear" w:color="auto" w:fill="0D1B2A"/>
          </w:tcPr>
          <w:p>
            <w:pPr>
              <w:jc w:val="center"/>
            </w:pPr>
            <w:r>
              <w:rPr>
                <w:b/>
                <w:color w:val="FFFFFF"/>
                <w:sz w:val="19"/>
              </w:rPr>
              <w:t>Severity</w:t>
            </w:r>
          </w:p>
        </w:tc>
      </w:tr>
      <w:tr>
        <w:tc>
          <w:tcPr>
            <w:tcW w:type="dxa" w:w="2880"/>
            <w:shd w:val="clear" w:color="auto" w:fill="F8F9FA"/>
          </w:tcPr>
          <w:p>
            <w:pPr>
              <w:spacing w:before="60" w:after="60"/>
            </w:pPr>
            <w:r>
              <w:rPr>
                <w:sz w:val="19"/>
              </w:rPr>
              <w:t>Over-Allocation</w:t>
            </w:r>
          </w:p>
        </w:tc>
        <w:tc>
          <w:tcPr>
            <w:tcW w:type="dxa" w:w="4320"/>
            <w:shd w:val="clear" w:color="auto" w:fill="F8F9FA"/>
          </w:tcPr>
          <w:p>
            <w:pPr>
              <w:spacing w:before="60" w:after="60"/>
            </w:pPr>
            <w:r>
              <w:rPr>
                <w:sz w:val="19"/>
              </w:rPr>
              <w:t>weeklyAllocation(member, week) &gt; weeklyCapacity(member, week)</w:t>
            </w:r>
          </w:p>
        </w:tc>
        <w:tc>
          <w:tcPr>
            <w:tcW w:type="dxa" w:w="2016"/>
            <w:shd w:val="clear" w:color="auto" w:fill="F8F9FA"/>
          </w:tcPr>
          <w:p>
            <w:pPr>
              <w:spacing w:before="60" w:after="60"/>
            </w:pPr>
            <w:r>
              <w:rPr>
                <w:sz w:val="19"/>
              </w:rPr>
              <w:t>High</w:t>
            </w:r>
          </w:p>
        </w:tc>
      </w:tr>
      <w:tr>
        <w:tc>
          <w:tcPr>
            <w:tcW w:type="dxa" w:w="2880"/>
            <w:shd w:val="clear" w:color="auto" w:fill="FFFFFF"/>
          </w:tcPr>
          <w:p>
            <w:pPr>
              <w:spacing w:before="60" w:after="60"/>
            </w:pPr>
            <w:r>
              <w:rPr>
                <w:sz w:val="19"/>
              </w:rPr>
              <w:t>Dependency Violation</w:t>
            </w:r>
          </w:p>
        </w:tc>
        <w:tc>
          <w:tcPr>
            <w:tcW w:type="dxa" w:w="4320"/>
            <w:shd w:val="clear" w:color="auto" w:fill="FFFFFF"/>
          </w:tcPr>
          <w:p>
            <w:pPr>
              <w:spacing w:before="60" w:after="60"/>
            </w:pPr>
            <w:r>
              <w:rPr>
                <w:sz w:val="19"/>
              </w:rPr>
              <w:t>task.startDate &lt; predecessor.dueDate for any predecessor in task.dependsOn</w:t>
            </w:r>
          </w:p>
        </w:tc>
        <w:tc>
          <w:tcPr>
            <w:tcW w:type="dxa" w:w="2016"/>
            <w:shd w:val="clear" w:color="auto" w:fill="FFFFFF"/>
          </w:tcPr>
          <w:p>
            <w:pPr>
              <w:spacing w:before="60" w:after="60"/>
            </w:pPr>
            <w:r>
              <w:rPr>
                <w:sz w:val="19"/>
              </w:rPr>
              <w:t>High</w:t>
            </w:r>
          </w:p>
        </w:tc>
      </w:tr>
      <w:tr>
        <w:tc>
          <w:tcPr>
            <w:tcW w:type="dxa" w:w="2880"/>
            <w:shd w:val="clear" w:color="auto" w:fill="F8F9FA"/>
          </w:tcPr>
          <w:p>
            <w:pPr>
              <w:spacing w:before="60" w:after="60"/>
            </w:pPr>
            <w:r>
              <w:rPr>
                <w:sz w:val="19"/>
              </w:rPr>
              <w:t>Scheduling Gap</w:t>
            </w:r>
          </w:p>
        </w:tc>
        <w:tc>
          <w:tcPr>
            <w:tcW w:type="dxa" w:w="4320"/>
            <w:shd w:val="clear" w:color="auto" w:fill="F8F9FA"/>
          </w:tcPr>
          <w:p>
            <w:pPr>
              <w:spacing w:before="60" w:after="60"/>
            </w:pPr>
            <w:r>
              <w:rPr>
                <w:sz w:val="19"/>
              </w:rPr>
              <w:t>A task has no assignee and its start date is within 7 days</w:t>
            </w:r>
          </w:p>
        </w:tc>
        <w:tc>
          <w:tcPr>
            <w:tcW w:type="dxa" w:w="2016"/>
            <w:shd w:val="clear" w:color="auto" w:fill="F8F9FA"/>
          </w:tcPr>
          <w:p>
            <w:pPr>
              <w:spacing w:before="60" w:after="60"/>
            </w:pPr>
            <w:r>
              <w:rPr>
                <w:sz w:val="19"/>
              </w:rPr>
              <w:t>Medium</w:t>
            </w:r>
          </w:p>
        </w:tc>
      </w:tr>
    </w:tbl>
    <w:p>
      <w:pPr>
        <w:spacing w:after="120"/>
      </w:pPr>
    </w:p>
    <w:p>
      <w:pPr>
        <w:pStyle w:val="Heading2"/>
        <w:spacing w:before="360" w:after="120"/>
      </w:pPr>
      <w:r>
        <w:rPr>
          <w:color w:val="1E9ED5"/>
        </w:rPr>
        <w:t>10.5  Copilot — Three Resolution Heuristics</w:t>
      </w:r>
    </w:p>
    <w:p>
      <w:pPr>
        <w:spacing w:before="0" w:after="120"/>
      </w:pPr>
      <w:r>
        <w:rPr>
          <w:sz w:val="21"/>
        </w:rPr>
        <w:t>The autoResolveAllSchedulerConflicts() engine evaluates tasks in sandbox state and applies heuristics sequentially until all conflicts are resolved:</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864"/>
            <w:shd w:val="clear" w:color="auto" w:fill="0D1B2A"/>
          </w:tcPr>
          <w:p>
            <w:pPr>
              <w:jc w:val="center"/>
            </w:pPr>
            <w:r>
              <w:rPr>
                <w:b/>
                <w:color w:val="FFFFFF"/>
                <w:sz w:val="19"/>
              </w:rPr>
              <w:t>Heuristic</w:t>
            </w:r>
          </w:p>
        </w:tc>
        <w:tc>
          <w:tcPr>
            <w:tcW w:type="dxa" w:w="2016"/>
            <w:shd w:val="clear" w:color="auto" w:fill="0D1B2A"/>
          </w:tcPr>
          <w:p>
            <w:pPr>
              <w:jc w:val="center"/>
            </w:pPr>
            <w:r>
              <w:rPr>
                <w:b/>
                <w:color w:val="FFFFFF"/>
                <w:sz w:val="19"/>
              </w:rPr>
              <w:t>Name</w:t>
            </w:r>
          </w:p>
        </w:tc>
        <w:tc>
          <w:tcPr>
            <w:tcW w:type="dxa" w:w="3744"/>
            <w:shd w:val="clear" w:color="auto" w:fill="0D1B2A"/>
          </w:tcPr>
          <w:p>
            <w:pPr>
              <w:jc w:val="center"/>
            </w:pPr>
            <w:r>
              <w:rPr>
                <w:b/>
                <w:color w:val="FFFFFF"/>
                <w:sz w:val="19"/>
              </w:rPr>
              <w:t>Logic</w:t>
            </w:r>
          </w:p>
        </w:tc>
        <w:tc>
          <w:tcPr>
            <w:tcW w:type="dxa" w:w="1728"/>
            <w:shd w:val="clear" w:color="auto" w:fill="0D1B2A"/>
          </w:tcPr>
          <w:p>
            <w:pPr>
              <w:jc w:val="center"/>
            </w:pPr>
            <w:r>
              <w:rPr>
                <w:b/>
                <w:color w:val="FFFFFF"/>
                <w:sz w:val="19"/>
              </w:rPr>
              <w:t>Pre-condition</w:t>
            </w:r>
          </w:p>
        </w:tc>
        <w:tc>
          <w:tcPr>
            <w:tcW w:type="dxa" w:w="2016"/>
            <w:shd w:val="clear" w:color="auto" w:fill="0D1B2A"/>
          </w:tcPr>
          <w:p>
            <w:pPr>
              <w:jc w:val="center"/>
            </w:pPr>
            <w:r>
              <w:rPr>
                <w:b/>
                <w:color w:val="FFFFFF"/>
                <w:sz w:val="19"/>
              </w:rPr>
              <w:t>Post-condition</w:t>
            </w:r>
          </w:p>
        </w:tc>
      </w:tr>
      <w:tr>
        <w:tc>
          <w:tcPr>
            <w:tcW w:type="dxa" w:w="864"/>
            <w:shd w:val="clear" w:color="auto" w:fill="F8F9FA"/>
          </w:tcPr>
          <w:p>
            <w:pPr>
              <w:spacing w:before="60" w:after="60"/>
            </w:pPr>
            <w:r>
              <w:rPr>
                <w:sz w:val="19"/>
              </w:rPr>
              <w:t>A</w:t>
            </w:r>
          </w:p>
        </w:tc>
        <w:tc>
          <w:tcPr>
            <w:tcW w:type="dxa" w:w="2016"/>
            <w:shd w:val="clear" w:color="auto" w:fill="F8F9FA"/>
          </w:tcPr>
          <w:p>
            <w:pPr>
              <w:spacing w:before="60" w:after="60"/>
            </w:pPr>
            <w:r>
              <w:rPr>
                <w:sz w:val="19"/>
              </w:rPr>
              <w:t>Auto-Sequence</w:t>
            </w:r>
          </w:p>
        </w:tc>
        <w:tc>
          <w:tcPr>
            <w:tcW w:type="dxa" w:w="3744"/>
            <w:shd w:val="clear" w:color="auto" w:fill="F8F9FA"/>
          </w:tcPr>
          <w:p>
            <w:pPr>
              <w:spacing w:before="60" w:after="60"/>
            </w:pPr>
            <w:r>
              <w:rPr>
                <w:sz w:val="19"/>
              </w:rPr>
              <w:t>For each dependency violation (Task_A -&gt; Task_B overlap): set Task_B.startDate = Task_A.dueDate + 1 day. Recalculate Task_B.dueDate = Task_B.startDate + originalDuration.</w:t>
            </w:r>
          </w:p>
        </w:tc>
        <w:tc>
          <w:tcPr>
            <w:tcW w:type="dxa" w:w="1728"/>
            <w:shd w:val="clear" w:color="auto" w:fill="F8F9FA"/>
          </w:tcPr>
          <w:p>
            <w:pPr>
              <w:spacing w:before="60" w:after="60"/>
            </w:pPr>
            <w:r>
              <w:rPr>
                <w:sz w:val="19"/>
              </w:rPr>
              <w:t>Both tasks in sandbox.</w:t>
            </w:r>
          </w:p>
        </w:tc>
        <w:tc>
          <w:tcPr>
            <w:tcW w:type="dxa" w:w="2016"/>
            <w:shd w:val="clear" w:color="auto" w:fill="F8F9FA"/>
          </w:tcPr>
          <w:p>
            <w:pPr>
              <w:spacing w:before="60" w:after="60"/>
            </w:pPr>
            <w:r>
              <w:rPr>
                <w:sz w:val="19"/>
              </w:rPr>
              <w:t>Task_B starts after Task_A ends.</w:t>
            </w:r>
          </w:p>
        </w:tc>
      </w:tr>
      <w:tr>
        <w:tc>
          <w:tcPr>
            <w:tcW w:type="dxa" w:w="864"/>
            <w:shd w:val="clear" w:color="auto" w:fill="FFFFFF"/>
          </w:tcPr>
          <w:p>
            <w:pPr>
              <w:spacing w:before="60" w:after="60"/>
            </w:pPr>
            <w:r>
              <w:rPr>
                <w:sz w:val="19"/>
              </w:rPr>
              <w:t>B</w:t>
            </w:r>
          </w:p>
        </w:tc>
        <w:tc>
          <w:tcPr>
            <w:tcW w:type="dxa" w:w="2016"/>
            <w:shd w:val="clear" w:color="auto" w:fill="FFFFFF"/>
          </w:tcPr>
          <w:p>
            <w:pPr>
              <w:spacing w:before="60" w:after="60"/>
            </w:pPr>
            <w:r>
              <w:rPr>
                <w:sz w:val="19"/>
              </w:rPr>
              <w:t>Smart Reassignment</w:t>
            </w:r>
          </w:p>
        </w:tc>
        <w:tc>
          <w:tcPr>
            <w:tcW w:type="dxa" w:w="3744"/>
            <w:shd w:val="clear" w:color="auto" w:fill="FFFFFF"/>
          </w:tcPr>
          <w:p>
            <w:pPr>
              <w:spacing w:before="60" w:after="60"/>
            </w:pPr>
            <w:r>
              <w:rPr>
                <w:sz w:val="19"/>
              </w:rPr>
              <w:t>For each over-allocated member M: find an active member M2 where M2.role == M.role AND weeklyAllocation(M2, week) + taskEffort/durationWeeks &lt;= weeklyCapacity(M2, week). Reassign the smallest task from M to M2.</w:t>
            </w:r>
          </w:p>
        </w:tc>
        <w:tc>
          <w:tcPr>
            <w:tcW w:type="dxa" w:w="1728"/>
            <w:shd w:val="clear" w:color="auto" w:fill="FFFFFF"/>
          </w:tcPr>
          <w:p>
            <w:pPr>
              <w:spacing w:before="60" w:after="60"/>
            </w:pPr>
            <w:r>
              <w:rPr>
                <w:sz w:val="19"/>
              </w:rPr>
              <w:t>Role-matched member with spare capacity exists.</w:t>
            </w:r>
          </w:p>
        </w:tc>
        <w:tc>
          <w:tcPr>
            <w:tcW w:type="dxa" w:w="2016"/>
            <w:shd w:val="clear" w:color="auto" w:fill="FFFFFF"/>
          </w:tcPr>
          <w:p>
            <w:pPr>
              <w:spacing w:before="60" w:after="60"/>
            </w:pPr>
            <w:r>
              <w:rPr>
                <w:sz w:val="19"/>
              </w:rPr>
              <w:t>M's allocation drops below capacity.</w:t>
            </w:r>
          </w:p>
        </w:tc>
      </w:tr>
      <w:tr>
        <w:tc>
          <w:tcPr>
            <w:tcW w:type="dxa" w:w="864"/>
            <w:shd w:val="clear" w:color="auto" w:fill="F8F9FA"/>
          </w:tcPr>
          <w:p>
            <w:pPr>
              <w:spacing w:before="60" w:after="60"/>
            </w:pPr>
            <w:r>
              <w:rPr>
                <w:sz w:val="19"/>
              </w:rPr>
              <w:t>C</w:t>
            </w:r>
          </w:p>
        </w:tc>
        <w:tc>
          <w:tcPr>
            <w:tcW w:type="dxa" w:w="2016"/>
            <w:shd w:val="clear" w:color="auto" w:fill="F8F9FA"/>
          </w:tcPr>
          <w:p>
            <w:pPr>
              <w:spacing w:before="60" w:after="60"/>
            </w:pPr>
            <w:r>
              <w:rPr>
                <w:sz w:val="19"/>
              </w:rPr>
              <w:t>Cascading Date Shift</w:t>
            </w:r>
          </w:p>
        </w:tc>
        <w:tc>
          <w:tcPr>
            <w:tcW w:type="dxa" w:w="3744"/>
            <w:shd w:val="clear" w:color="auto" w:fill="F8F9FA"/>
          </w:tcPr>
          <w:p>
            <w:pPr>
              <w:spacing w:before="60" w:after="60"/>
            </w:pPr>
            <w:r>
              <w:rPr>
                <w:sz w:val="19"/>
              </w:rPr>
              <w:t>For each task on the critical path whose dueDate has shifted: collect all transitive dependents via BFS. For each dependent, push startDate and dueDate forward by the same delta, preserving durations.</w:t>
            </w:r>
          </w:p>
        </w:tc>
        <w:tc>
          <w:tcPr>
            <w:tcW w:type="dxa" w:w="1728"/>
            <w:shd w:val="clear" w:color="auto" w:fill="F8F9FA"/>
          </w:tcPr>
          <w:p>
            <w:pPr>
              <w:spacing w:before="60" w:after="60"/>
            </w:pPr>
            <w:r>
              <w:rPr>
                <w:sz w:val="19"/>
              </w:rPr>
              <w:t>Dependency graph is acyclic.</w:t>
            </w:r>
          </w:p>
        </w:tc>
        <w:tc>
          <w:tcPr>
            <w:tcW w:type="dxa" w:w="2016"/>
            <w:shd w:val="clear" w:color="auto" w:fill="F8F9FA"/>
          </w:tcPr>
          <w:p>
            <w:pPr>
              <w:spacing w:before="60" w:after="60"/>
            </w:pPr>
            <w:r>
              <w:rPr>
                <w:sz w:val="19"/>
              </w:rPr>
              <w:t>All dependent tasks are scheduled after their predecessors.</w:t>
            </w:r>
          </w:p>
        </w:tc>
      </w:tr>
    </w:tbl>
    <w:p>
      <w:pPr>
        <w:spacing w:after="120"/>
      </w:pPr>
    </w:p>
    <w:tbl>
      <w:tblPr>
        <w:tblStyle w:val="TableGrid"/>
        <w:tblW w:type="auto" w:w="0"/>
        <w:jc w:val="center"/>
        <w:tblLook w:firstColumn="1" w:firstRow="1" w:lastColumn="0" w:lastRow="0" w:noHBand="0" w:noVBand="1" w:val="04A0"/>
      </w:tblPr>
      <w:tblGrid>
        <w:gridCol w:w="9072"/>
      </w:tblGrid>
      <w:tr>
        <w:tc>
          <w:tcPr>
            <w:tcW w:type="dxa" w:w="9072"/>
            <w:shd w:val="clear" w:color="auto" w:fill="EDE7F6"/>
            <w:tcBorders>
              <w:left w:val="single" w:sz="18" w:color="5E35B1"/>
              <w:top w:val="single" w:sz="4" w:color="FFFFFF"/>
              <w:right w:val="single" w:sz="4" w:color="FFFFFF"/>
              <w:bottom w:val="single" w:sz="4" w:color="FFFFFF"/>
            </w:tcBorders>
          </w:tcPr>
          <w:p>
            <w:pPr>
              <w:spacing w:before="120" w:after="40"/>
              <w:ind w:left="144"/>
            </w:pPr>
            <w:r>
              <w:rPr>
                <w:b/>
                <w:color w:val="1A237E"/>
                <w:sz w:val="18"/>
              </w:rPr>
              <w:t xml:space="preserve">[BUSINESS RULE]  </w:t>
            </w:r>
          </w:p>
          <w:p>
            <w:pPr>
              <w:spacing w:before="40" w:after="120"/>
              <w:ind w:left="144"/>
            </w:pPr>
            <w:r>
              <w:rPr>
                <w:sz w:val="20"/>
              </w:rPr>
              <w:t>All Copilot resolutions are applied to P.sandboxTasks only. The Diagnostics panel shows the proposed changes in full before the user clicks Commit.</w:t>
            </w:r>
          </w:p>
        </w:tc>
      </w:tr>
    </w:tbl>
    <w:p/>
    <w:p>
      <w:pPr>
        <w:pStyle w:val="Heading2"/>
        <w:spacing w:before="360" w:after="120"/>
      </w:pPr>
      <w:r>
        <w:rPr>
          <w:color w:val="1E9ED5"/>
        </w:rPr>
        <w:t>10.6  Sandbox Lifecycle — State Machine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val="clear" w:color="auto" w:fill="1A1A2E"/>
          </w:tcPr>
          <w:p>
            <w:pPr>
              <w:jc w:val="center"/>
            </w:pPr>
            <w:r>
              <w:rPr>
                <w:b/>
                <w:color w:val="FFFFFF"/>
                <w:sz w:val="19"/>
              </w:rPr>
              <w:t>From Status</w:t>
            </w:r>
          </w:p>
        </w:tc>
        <w:tc>
          <w:tcPr>
            <w:tcW w:type="dxa" w:w="2160"/>
            <w:shd w:val="clear" w:color="auto" w:fill="1A1A2E"/>
          </w:tcPr>
          <w:p>
            <w:pPr>
              <w:jc w:val="center"/>
            </w:pPr>
            <w:r>
              <w:rPr>
                <w:b/>
                <w:color w:val="FFFFFF"/>
                <w:sz w:val="19"/>
              </w:rPr>
              <w:t>To Status</w:t>
            </w:r>
          </w:p>
        </w:tc>
        <w:tc>
          <w:tcPr>
            <w:tcW w:type="dxa" w:w="3168"/>
            <w:shd w:val="clear" w:color="auto" w:fill="1A1A2E"/>
          </w:tcPr>
          <w:p>
            <w:pPr>
              <w:jc w:val="center"/>
            </w:pPr>
            <w:r>
              <w:rPr>
                <w:b/>
                <w:color w:val="FFFFFF"/>
                <w:sz w:val="19"/>
              </w:rPr>
              <w:t>Guard / Condition</w:t>
            </w:r>
          </w:p>
        </w:tc>
        <w:tc>
          <w:tcPr>
            <w:tcW w:type="dxa" w:w="2016"/>
            <w:shd w:val="clear" w:color="auto" w:fill="1A1A2E"/>
          </w:tcPr>
          <w:p>
            <w:pPr>
              <w:jc w:val="center"/>
            </w:pPr>
            <w:r>
              <w:rPr>
                <w:b/>
                <w:color w:val="FFFFFF"/>
                <w:sz w:val="19"/>
              </w:rPr>
              <w:t>Required Effect</w:t>
            </w:r>
          </w:p>
        </w:tc>
      </w:tr>
      <w:tr>
        <w:tc>
          <w:tcPr>
            <w:tcW w:type="dxa" w:w="2160"/>
            <w:shd w:val="clear" w:color="auto" w:fill="F8F9FA"/>
          </w:tcPr>
          <w:p>
            <w:pPr>
              <w:spacing w:before="60" w:after="60"/>
            </w:pPr>
            <w:r>
              <w:rPr>
                <w:sz w:val="19"/>
              </w:rPr>
              <w:t>INACTIVE</w:t>
            </w:r>
          </w:p>
        </w:tc>
        <w:tc>
          <w:tcPr>
            <w:tcW w:type="dxa" w:w="2160"/>
            <w:shd w:val="clear" w:color="auto" w:fill="F8F9FA"/>
          </w:tcPr>
          <w:p>
            <w:pPr>
              <w:spacing w:before="60" w:after="60"/>
            </w:pPr>
            <w:r>
              <w:rPr>
                <w:sz w:val="19"/>
              </w:rPr>
              <w:t>ACTIVE (CLEAN)</w:t>
            </w:r>
          </w:p>
        </w:tc>
        <w:tc>
          <w:tcPr>
            <w:tcW w:type="dxa" w:w="3168"/>
            <w:shd w:val="clear" w:color="auto" w:fill="F8F9FA"/>
          </w:tcPr>
          <w:p>
            <w:pPr>
              <w:spacing w:before="60" w:after="60"/>
            </w:pPr>
            <w:r>
              <w:rPr>
                <w:sz w:val="19"/>
              </w:rPr>
              <w:t>User enables Sandbox toggle</w:t>
            </w:r>
          </w:p>
        </w:tc>
        <w:tc>
          <w:tcPr>
            <w:tcW w:type="dxa" w:w="2016"/>
            <w:shd w:val="clear" w:color="auto" w:fill="F8F9FA"/>
          </w:tcPr>
          <w:p>
            <w:pPr>
              <w:spacing w:before="60" w:after="60"/>
            </w:pPr>
            <w:r>
              <w:rPr>
                <w:sz w:val="19"/>
              </w:rPr>
              <w:t>Deep-clone P.tasks into P.sandboxTasks.</w:t>
            </w:r>
          </w:p>
        </w:tc>
      </w:tr>
      <w:tr>
        <w:tc>
          <w:tcPr>
            <w:tcW w:type="dxa" w:w="2160"/>
            <w:shd w:val="clear" w:color="auto" w:fill="FFFFFF"/>
          </w:tcPr>
          <w:p>
            <w:pPr>
              <w:spacing w:before="60" w:after="60"/>
            </w:pPr>
            <w:r>
              <w:rPr>
                <w:sz w:val="19"/>
              </w:rPr>
              <w:t>ACTIVE (CLEAN)</w:t>
            </w:r>
          </w:p>
        </w:tc>
        <w:tc>
          <w:tcPr>
            <w:tcW w:type="dxa" w:w="2160"/>
            <w:shd w:val="clear" w:color="auto" w:fill="FFFFFF"/>
          </w:tcPr>
          <w:p>
            <w:pPr>
              <w:spacing w:before="60" w:after="60"/>
            </w:pPr>
            <w:r>
              <w:rPr>
                <w:sz w:val="19"/>
              </w:rPr>
              <w:t>ACTIVE (DIRTY)</w:t>
            </w:r>
          </w:p>
        </w:tc>
        <w:tc>
          <w:tcPr>
            <w:tcW w:type="dxa" w:w="3168"/>
            <w:shd w:val="clear" w:color="auto" w:fill="FFFFFF"/>
          </w:tcPr>
          <w:p>
            <w:pPr>
              <w:spacing w:before="60" w:after="60"/>
            </w:pPr>
            <w:r>
              <w:rPr>
                <w:sz w:val="19"/>
              </w:rPr>
              <w:t>User adjusts Capacity or Scope sliders</w:t>
            </w:r>
          </w:p>
        </w:tc>
        <w:tc>
          <w:tcPr>
            <w:tcW w:type="dxa" w:w="2016"/>
            <w:shd w:val="clear" w:color="auto" w:fill="FFFFFF"/>
          </w:tcPr>
          <w:p>
            <w:pPr>
              <w:spacing w:before="60" w:after="60"/>
            </w:pPr>
            <w:r>
              <w:rPr>
                <w:sz w:val="19"/>
              </w:rPr>
              <w:t>Mutations applied to P.sandboxTasks only.</w:t>
            </w:r>
          </w:p>
        </w:tc>
      </w:tr>
      <w:tr>
        <w:tc>
          <w:tcPr>
            <w:tcW w:type="dxa" w:w="2160"/>
            <w:shd w:val="clear" w:color="auto" w:fill="F8F9FA"/>
          </w:tcPr>
          <w:p>
            <w:pPr>
              <w:spacing w:before="60" w:after="60"/>
            </w:pPr>
            <w:r>
              <w:rPr>
                <w:sz w:val="19"/>
              </w:rPr>
              <w:t>ACTIVE (DIRTY)</w:t>
            </w:r>
          </w:p>
        </w:tc>
        <w:tc>
          <w:tcPr>
            <w:tcW w:type="dxa" w:w="2160"/>
            <w:shd w:val="clear" w:color="auto" w:fill="F8F9FA"/>
          </w:tcPr>
          <w:p>
            <w:pPr>
              <w:spacing w:before="60" w:after="60"/>
            </w:pPr>
            <w:r>
              <w:rPr>
                <w:sz w:val="19"/>
              </w:rPr>
              <w:t>ACTIVE (DIRTY)</w:t>
            </w:r>
          </w:p>
        </w:tc>
        <w:tc>
          <w:tcPr>
            <w:tcW w:type="dxa" w:w="3168"/>
            <w:shd w:val="clear" w:color="auto" w:fill="F8F9FA"/>
          </w:tcPr>
          <w:p>
            <w:pPr>
              <w:spacing w:before="60" w:after="60"/>
            </w:pPr>
            <w:r>
              <w:rPr>
                <w:sz w:val="19"/>
              </w:rPr>
              <w:t>User runs Copilot resolver</w:t>
            </w:r>
          </w:p>
        </w:tc>
        <w:tc>
          <w:tcPr>
            <w:tcW w:type="dxa" w:w="2016"/>
            <w:shd w:val="clear" w:color="auto" w:fill="F8F9FA"/>
          </w:tcPr>
          <w:p>
            <w:pPr>
              <w:spacing w:before="60" w:after="60"/>
            </w:pPr>
            <w:r>
              <w:rPr>
                <w:sz w:val="19"/>
              </w:rPr>
              <w:t>Additional mutations applied to P.sandboxTasks.</w:t>
            </w:r>
          </w:p>
        </w:tc>
      </w:tr>
      <w:tr>
        <w:tc>
          <w:tcPr>
            <w:tcW w:type="dxa" w:w="2160"/>
            <w:shd w:val="clear" w:color="auto" w:fill="FFFFFF"/>
          </w:tcPr>
          <w:p>
            <w:pPr>
              <w:spacing w:before="60" w:after="60"/>
            </w:pPr>
            <w:r>
              <w:rPr>
                <w:sz w:val="19"/>
              </w:rPr>
              <w:t>ACTIVE (DIRTY)</w:t>
            </w:r>
          </w:p>
        </w:tc>
        <w:tc>
          <w:tcPr>
            <w:tcW w:type="dxa" w:w="2160"/>
            <w:shd w:val="clear" w:color="auto" w:fill="FFFFFF"/>
          </w:tcPr>
          <w:p>
            <w:pPr>
              <w:spacing w:before="60" w:after="60"/>
            </w:pPr>
            <w:r>
              <w:rPr>
                <w:sz w:val="19"/>
              </w:rPr>
              <w:t>COMMITTED</w:t>
            </w:r>
          </w:p>
        </w:tc>
        <w:tc>
          <w:tcPr>
            <w:tcW w:type="dxa" w:w="3168"/>
            <w:shd w:val="clear" w:color="auto" w:fill="FFFFFF"/>
          </w:tcPr>
          <w:p>
            <w:pPr>
              <w:spacing w:before="60" w:after="60"/>
            </w:pPr>
            <w:r>
              <w:rPr>
                <w:sz w:val="19"/>
              </w:rPr>
              <w:t>User clicks Commit Changes</w:t>
            </w:r>
          </w:p>
        </w:tc>
        <w:tc>
          <w:tcPr>
            <w:tcW w:type="dxa" w:w="2016"/>
            <w:shd w:val="clear" w:color="auto" w:fill="FFFFFF"/>
          </w:tcPr>
          <w:p>
            <w:pPr>
              <w:spacing w:before="60" w:after="60"/>
            </w:pPr>
            <w:r>
              <w:rPr>
                <w:sz w:val="19"/>
              </w:rPr>
              <w:t>Copy P.sandboxTasks to P.tasks. Log entry. Call save(). Set P.sandboxTasks=null.</w:t>
            </w:r>
          </w:p>
        </w:tc>
      </w:tr>
      <w:tr>
        <w:tc>
          <w:tcPr>
            <w:tcW w:type="dxa" w:w="2160"/>
            <w:shd w:val="clear" w:color="auto" w:fill="F8F9FA"/>
          </w:tcPr>
          <w:p>
            <w:pPr>
              <w:spacing w:before="60" w:after="60"/>
            </w:pPr>
            <w:r>
              <w:rPr>
                <w:sz w:val="19"/>
              </w:rPr>
              <w:t>ACTIVE (CLEAN)</w:t>
            </w:r>
          </w:p>
        </w:tc>
        <w:tc>
          <w:tcPr>
            <w:tcW w:type="dxa" w:w="2160"/>
            <w:shd w:val="clear" w:color="auto" w:fill="F8F9FA"/>
          </w:tcPr>
          <w:p>
            <w:pPr>
              <w:spacing w:before="60" w:after="60"/>
            </w:pPr>
            <w:r>
              <w:rPr>
                <w:sz w:val="19"/>
              </w:rPr>
              <w:t>INACTIVE</w:t>
            </w:r>
          </w:p>
        </w:tc>
        <w:tc>
          <w:tcPr>
            <w:tcW w:type="dxa" w:w="3168"/>
            <w:shd w:val="clear" w:color="auto" w:fill="F8F9FA"/>
          </w:tcPr>
          <w:p>
            <w:pPr>
              <w:spacing w:before="60" w:after="60"/>
            </w:pPr>
            <w:r>
              <w:rPr>
                <w:sz w:val="19"/>
              </w:rPr>
              <w:t>User clicks Discard</w:t>
            </w:r>
          </w:p>
        </w:tc>
        <w:tc>
          <w:tcPr>
            <w:tcW w:type="dxa" w:w="2016"/>
            <w:shd w:val="clear" w:color="auto" w:fill="F8F9FA"/>
          </w:tcPr>
          <w:p>
            <w:pPr>
              <w:spacing w:before="60" w:after="60"/>
            </w:pPr>
            <w:r>
              <w:rPr>
                <w:sz w:val="19"/>
              </w:rPr>
              <w:t>Set P.sandboxTasks=null. Views revert to P.tasks.</w:t>
            </w:r>
          </w:p>
        </w:tc>
      </w:tr>
      <w:tr>
        <w:tc>
          <w:tcPr>
            <w:tcW w:type="dxa" w:w="2160"/>
            <w:shd w:val="clear" w:color="auto" w:fill="FFFFFF"/>
          </w:tcPr>
          <w:p>
            <w:pPr>
              <w:spacing w:before="60" w:after="60"/>
            </w:pPr>
            <w:r>
              <w:rPr>
                <w:sz w:val="19"/>
              </w:rPr>
              <w:t>ACTIVE (DIRTY)</w:t>
            </w:r>
          </w:p>
        </w:tc>
        <w:tc>
          <w:tcPr>
            <w:tcW w:type="dxa" w:w="2160"/>
            <w:shd w:val="clear" w:color="auto" w:fill="FFFFFF"/>
          </w:tcPr>
          <w:p>
            <w:pPr>
              <w:spacing w:before="60" w:after="60"/>
            </w:pPr>
            <w:r>
              <w:rPr>
                <w:sz w:val="19"/>
              </w:rPr>
              <w:t>INACTIVE</w:t>
            </w:r>
          </w:p>
        </w:tc>
        <w:tc>
          <w:tcPr>
            <w:tcW w:type="dxa" w:w="3168"/>
            <w:shd w:val="clear" w:color="auto" w:fill="FFFFFF"/>
          </w:tcPr>
          <w:p>
            <w:pPr>
              <w:spacing w:before="60" w:after="60"/>
            </w:pPr>
            <w:r>
              <w:rPr>
                <w:sz w:val="19"/>
              </w:rPr>
              <w:t>User clicks Discard</w:t>
            </w:r>
          </w:p>
        </w:tc>
        <w:tc>
          <w:tcPr>
            <w:tcW w:type="dxa" w:w="2016"/>
            <w:shd w:val="clear" w:color="auto" w:fill="FFFFFF"/>
          </w:tcPr>
          <w:p>
            <w:pPr>
              <w:spacing w:before="60" w:after="60"/>
            </w:pPr>
            <w:r>
              <w:rPr>
                <w:sz w:val="19"/>
              </w:rPr>
              <w:t>Set P.sandboxTasks=null. All sandbox changes lost.</w:t>
            </w:r>
          </w:p>
        </w:tc>
      </w:tr>
    </w:tbl>
    <w:p>
      <w:pPr>
        <w:spacing w:after="120"/>
      </w:pPr>
    </w:p>
    <w:p>
      <w:r>
        <w:br w:type="page"/>
      </w:r>
    </w:p>
    <w:p>
      <w:pPr>
        <w:pStyle w:val="Heading1"/>
        <w:spacing w:before="360" w:after="120"/>
      </w:pPr>
      <w:r>
        <w:rPr>
          <w:color w:val="0D1B2A"/>
        </w:rPr>
        <w:t>11  RAID Register</w:t>
      </w:r>
    </w:p>
    <w:p>
      <w:pPr>
        <w:pBdr>
          <w:bottom w:val="single" w:sz="6" w:space="1" w:color="00C2A8"/>
        </w:pBdr>
        <w:spacing w:before="0" w:after="120"/>
      </w:pPr>
    </w:p>
    <w:p>
      <w:pPr>
        <w:spacing w:before="0" w:after="160"/>
      </w:pPr>
      <w:r>
        <w:rPr>
          <w:sz w:val="21"/>
        </w:rPr>
        <w:t>The RAID Register is the risk governance engine of ProjectPulse. It provides a structured framework for identifying, scoring, tracking, and mitigating project risks, assumptions, issues, and dependencies.</w:t>
      </w:r>
    </w:p>
    <w:p>
      <w:pPr>
        <w:spacing w:before="160" w:after="0"/>
        <w:jc w:val="center"/>
      </w:pPr>
      <w:r>
        <w:drawing>
          <wp:inline xmlns:a="http://schemas.openxmlformats.org/drawingml/2006/main" xmlns:pic="http://schemas.openxmlformats.org/drawingml/2006/picture">
            <wp:extent cx="5760720" cy="3240405"/>
            <wp:docPr id="5" name="Picture 5"/>
            <wp:cNvGraphicFramePr>
              <a:graphicFrameLocks noChangeAspect="1"/>
            </wp:cNvGraphicFramePr>
            <a:graphic>
              <a:graphicData uri="http://schemas.openxmlformats.org/drawingml/2006/picture">
                <pic:pic>
                  <pic:nvPicPr>
                    <pic:cNvPr id="0" name="05_raid_register.png"/>
                    <pic:cNvPicPr/>
                  </pic:nvPicPr>
                  <pic:blipFill>
                    <a:blip r:embed="rId14"/>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11.1 — Unified RAID Register: risk matrix, RAID items, and exposure scoring</w:t>
      </w:r>
    </w:p>
    <w:p>
      <w:pPr>
        <w:pStyle w:val="Heading2"/>
        <w:spacing w:before="360" w:after="120"/>
      </w:pPr>
      <w:r>
        <w:rPr>
          <w:color w:val="1E9ED5"/>
        </w:rPr>
        <w:t>11.1  Classification Model</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2"/>
            <w:shd w:val="clear" w:color="auto" w:fill="0D1B2A"/>
          </w:tcPr>
          <w:p>
            <w:pPr>
              <w:jc w:val="center"/>
            </w:pPr>
            <w:r>
              <w:rPr>
                <w:b/>
                <w:color w:val="FFFFFF"/>
                <w:sz w:val="19"/>
              </w:rPr>
              <w:t>Type</w:t>
            </w:r>
          </w:p>
        </w:tc>
        <w:tc>
          <w:tcPr>
            <w:tcW w:type="dxa" w:w="3168"/>
            <w:shd w:val="clear" w:color="auto" w:fill="0D1B2A"/>
          </w:tcPr>
          <w:p>
            <w:pPr>
              <w:jc w:val="center"/>
            </w:pPr>
            <w:r>
              <w:rPr>
                <w:b/>
                <w:color w:val="FFFFFF"/>
                <w:sz w:val="19"/>
              </w:rPr>
              <w:t>Definition</w:t>
            </w:r>
          </w:p>
        </w:tc>
        <w:tc>
          <w:tcPr>
            <w:tcW w:type="dxa" w:w="2160"/>
            <w:shd w:val="clear" w:color="auto" w:fill="0D1B2A"/>
          </w:tcPr>
          <w:p>
            <w:pPr>
              <w:jc w:val="center"/>
            </w:pPr>
            <w:r>
              <w:rPr>
                <w:b/>
                <w:color w:val="FFFFFF"/>
                <w:sz w:val="19"/>
              </w:rPr>
              <w:t>Who Raises It</w:t>
            </w:r>
          </w:p>
        </w:tc>
        <w:tc>
          <w:tcPr>
            <w:tcW w:type="dxa" w:w="2304"/>
            <w:shd w:val="clear" w:color="auto" w:fill="0D1B2A"/>
          </w:tcPr>
          <w:p>
            <w:pPr>
              <w:jc w:val="center"/>
            </w:pPr>
            <w:r>
              <w:rPr>
                <w:b/>
                <w:color w:val="FFFFFF"/>
                <w:sz w:val="19"/>
              </w:rPr>
              <w:t>Management Action</w:t>
            </w:r>
          </w:p>
        </w:tc>
      </w:tr>
      <w:tr>
        <w:tc>
          <w:tcPr>
            <w:tcW w:type="dxa" w:w="1872"/>
            <w:shd w:val="clear" w:color="auto" w:fill="F8F9FA"/>
          </w:tcPr>
          <w:p>
            <w:pPr>
              <w:spacing w:before="60" w:after="60"/>
            </w:pPr>
            <w:r>
              <w:rPr>
                <w:sz w:val="19"/>
              </w:rPr>
              <w:t>Risk</w:t>
            </w:r>
          </w:p>
        </w:tc>
        <w:tc>
          <w:tcPr>
            <w:tcW w:type="dxa" w:w="3168"/>
            <w:shd w:val="clear" w:color="auto" w:fill="F8F9FA"/>
          </w:tcPr>
          <w:p>
            <w:pPr>
              <w:spacing w:before="60" w:after="60"/>
            </w:pPr>
            <w:r>
              <w:rPr>
                <w:sz w:val="19"/>
              </w:rPr>
              <w:t>A potential future event that could negatively impact timeline, scope, or quality.</w:t>
            </w:r>
          </w:p>
        </w:tc>
        <w:tc>
          <w:tcPr>
            <w:tcW w:type="dxa" w:w="2160"/>
            <w:shd w:val="clear" w:color="auto" w:fill="F8F9FA"/>
          </w:tcPr>
          <w:p>
            <w:pPr>
              <w:spacing w:before="60" w:after="60"/>
            </w:pPr>
            <w:r>
              <w:rPr>
                <w:sz w:val="19"/>
              </w:rPr>
              <w:t>Any team member</w:t>
            </w:r>
          </w:p>
        </w:tc>
        <w:tc>
          <w:tcPr>
            <w:tcW w:type="dxa" w:w="2304"/>
            <w:shd w:val="clear" w:color="auto" w:fill="F8F9FA"/>
          </w:tcPr>
          <w:p>
            <w:pPr>
              <w:spacing w:before="60" w:after="60"/>
            </w:pPr>
            <w:r>
              <w:rPr>
                <w:sz w:val="19"/>
              </w:rPr>
              <w:t>Mitigate, transfer, or accept before the event occurs.</w:t>
            </w:r>
          </w:p>
        </w:tc>
      </w:tr>
      <w:tr>
        <w:tc>
          <w:tcPr>
            <w:tcW w:type="dxa" w:w="1872"/>
            <w:shd w:val="clear" w:color="auto" w:fill="FFFFFF"/>
          </w:tcPr>
          <w:p>
            <w:pPr>
              <w:spacing w:before="60" w:after="60"/>
            </w:pPr>
            <w:r>
              <w:rPr>
                <w:sz w:val="19"/>
              </w:rPr>
              <w:t>Assumption</w:t>
            </w:r>
          </w:p>
        </w:tc>
        <w:tc>
          <w:tcPr>
            <w:tcW w:type="dxa" w:w="3168"/>
            <w:shd w:val="clear" w:color="auto" w:fill="FFFFFF"/>
          </w:tcPr>
          <w:p>
            <w:pPr>
              <w:spacing w:before="60" w:after="60"/>
            </w:pPr>
            <w:r>
              <w:rPr>
                <w:sz w:val="19"/>
              </w:rPr>
              <w:t>A factor believed to be true for planning purposes without verified evidence.</w:t>
            </w:r>
          </w:p>
        </w:tc>
        <w:tc>
          <w:tcPr>
            <w:tcW w:type="dxa" w:w="2160"/>
            <w:shd w:val="clear" w:color="auto" w:fill="FFFFFF"/>
          </w:tcPr>
          <w:p>
            <w:pPr>
              <w:spacing w:before="60" w:after="60"/>
            </w:pPr>
            <w:r>
              <w:rPr>
                <w:sz w:val="19"/>
              </w:rPr>
              <w:t>Project Manager / Analyst</w:t>
            </w:r>
          </w:p>
        </w:tc>
        <w:tc>
          <w:tcPr>
            <w:tcW w:type="dxa" w:w="2304"/>
            <w:shd w:val="clear" w:color="auto" w:fill="FFFFFF"/>
          </w:tcPr>
          <w:p>
            <w:pPr>
              <w:spacing w:before="60" w:after="60"/>
            </w:pPr>
            <w:r>
              <w:rPr>
                <w:sz w:val="19"/>
              </w:rPr>
              <w:t>Validate through testing or stakeholder confirmation.</w:t>
            </w:r>
          </w:p>
        </w:tc>
      </w:tr>
      <w:tr>
        <w:tc>
          <w:tcPr>
            <w:tcW w:type="dxa" w:w="1872"/>
            <w:shd w:val="clear" w:color="auto" w:fill="F8F9FA"/>
          </w:tcPr>
          <w:p>
            <w:pPr>
              <w:spacing w:before="60" w:after="60"/>
            </w:pPr>
            <w:r>
              <w:rPr>
                <w:sz w:val="19"/>
              </w:rPr>
              <w:t>Issue</w:t>
            </w:r>
          </w:p>
        </w:tc>
        <w:tc>
          <w:tcPr>
            <w:tcW w:type="dxa" w:w="3168"/>
            <w:shd w:val="clear" w:color="auto" w:fill="F8F9FA"/>
          </w:tcPr>
          <w:p>
            <w:pPr>
              <w:spacing w:before="60" w:after="60"/>
            </w:pPr>
            <w:r>
              <w:rPr>
                <w:sz w:val="19"/>
              </w:rPr>
              <w:t>An active, current problem impacting timeline, scope, or budget.</w:t>
            </w:r>
          </w:p>
        </w:tc>
        <w:tc>
          <w:tcPr>
            <w:tcW w:type="dxa" w:w="2160"/>
            <w:shd w:val="clear" w:color="auto" w:fill="F8F9FA"/>
          </w:tcPr>
          <w:p>
            <w:pPr>
              <w:spacing w:before="60" w:after="60"/>
            </w:pPr>
            <w:r>
              <w:rPr>
                <w:sz w:val="19"/>
              </w:rPr>
              <w:t>Any team member</w:t>
            </w:r>
          </w:p>
        </w:tc>
        <w:tc>
          <w:tcPr>
            <w:tcW w:type="dxa" w:w="2304"/>
            <w:shd w:val="clear" w:color="auto" w:fill="F8F9FA"/>
          </w:tcPr>
          <w:p>
            <w:pPr>
              <w:spacing w:before="60" w:after="60"/>
            </w:pPr>
            <w:r>
              <w:rPr>
                <w:sz w:val="19"/>
              </w:rPr>
              <w:t>Resolve immediately via assigned owner with clear mitigation strategy.</w:t>
            </w:r>
          </w:p>
        </w:tc>
      </w:tr>
      <w:tr>
        <w:tc>
          <w:tcPr>
            <w:tcW w:type="dxa" w:w="1872"/>
            <w:shd w:val="clear" w:color="auto" w:fill="FFFFFF"/>
          </w:tcPr>
          <w:p>
            <w:pPr>
              <w:spacing w:before="60" w:after="60"/>
            </w:pPr>
            <w:r>
              <w:rPr>
                <w:sz w:val="19"/>
              </w:rPr>
              <w:t>Dependency</w:t>
            </w:r>
          </w:p>
        </w:tc>
        <w:tc>
          <w:tcPr>
            <w:tcW w:type="dxa" w:w="3168"/>
            <w:shd w:val="clear" w:color="auto" w:fill="FFFFFF"/>
          </w:tcPr>
          <w:p>
            <w:pPr>
              <w:spacing w:before="60" w:after="60"/>
            </w:pPr>
            <w:r>
              <w:rPr>
                <w:sz w:val="19"/>
              </w:rPr>
              <w:t>A reliance on an external team, system, vendor, or deliverable.</w:t>
            </w:r>
          </w:p>
        </w:tc>
        <w:tc>
          <w:tcPr>
            <w:tcW w:type="dxa" w:w="2160"/>
            <w:shd w:val="clear" w:color="auto" w:fill="FFFFFF"/>
          </w:tcPr>
          <w:p>
            <w:pPr>
              <w:spacing w:before="60" w:after="60"/>
            </w:pPr>
            <w:r>
              <w:rPr>
                <w:sz w:val="19"/>
              </w:rPr>
              <w:t>Lead Engineer / PM</w:t>
            </w:r>
          </w:p>
        </w:tc>
        <w:tc>
          <w:tcPr>
            <w:tcW w:type="dxa" w:w="2304"/>
            <w:shd w:val="clear" w:color="auto" w:fill="FFFFFF"/>
          </w:tcPr>
          <w:p>
            <w:pPr>
              <w:spacing w:before="60" w:after="60"/>
            </w:pPr>
            <w:r>
              <w:rPr>
                <w:sz w:val="19"/>
              </w:rPr>
              <w:t>Map to task schedules. Monitor checkpoint dates. Escalate delays immediately.</w:t>
            </w:r>
          </w:p>
        </w:tc>
      </w:tr>
    </w:tbl>
    <w:p>
      <w:pPr>
        <w:spacing w:after="120"/>
      </w:pPr>
    </w:p>
    <w:p>
      <w:pPr>
        <w:pStyle w:val="Heading2"/>
        <w:spacing w:before="360" w:after="120"/>
      </w:pPr>
      <w:r>
        <w:rPr>
          <w:color w:val="1E9ED5"/>
        </w:rPr>
        <w:t>11.2  Exposure Scoring Matrix (Risks)</w:t>
      </w:r>
    </w:p>
    <w:p>
      <w:pPr>
        <w:spacing w:before="120" w:after="160"/>
        <w:ind w:left="576"/>
      </w:pPr>
      <w:r>
        <w:rPr>
          <w:rFonts w:ascii="Courier New" w:hAnsi="Courier New"/>
          <w:b/>
          <w:color w:val="1E9ED5"/>
          <w:sz w:val="21"/>
        </w:rPr>
        <w:t>Exposure Score = Probability (1-3) x Impact (1-3)  [max = 9]</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2016"/>
            <w:shd w:val="clear" w:color="auto" w:fill="0D1B2A"/>
          </w:tcPr>
          <w:p>
            <w:pPr>
              <w:jc w:val="center"/>
            </w:pPr>
            <w:r>
              <w:rPr>
                <w:b/>
                <w:color w:val="FFFFFF"/>
                <w:sz w:val="19"/>
              </w:rPr>
              <w:t>Probability Label</w:t>
            </w:r>
          </w:p>
        </w:tc>
        <w:tc>
          <w:tcPr>
            <w:tcW w:type="dxa" w:w="1152"/>
            <w:shd w:val="clear" w:color="auto" w:fill="0D1B2A"/>
          </w:tcPr>
          <w:p>
            <w:pPr>
              <w:jc w:val="center"/>
            </w:pPr>
            <w:r>
              <w:rPr>
                <w:b/>
                <w:color w:val="FFFFFF"/>
                <w:sz w:val="19"/>
              </w:rPr>
              <w:t>Int Value</w:t>
            </w:r>
          </w:p>
        </w:tc>
        <w:tc>
          <w:tcPr>
            <w:tcW w:type="dxa" w:w="1584"/>
            <w:shd w:val="clear" w:color="auto" w:fill="0D1B2A"/>
          </w:tcPr>
          <w:p>
            <w:pPr>
              <w:jc w:val="center"/>
            </w:pPr>
            <w:r>
              <w:rPr>
                <w:b/>
                <w:color w:val="FFFFFF"/>
                <w:sz w:val="19"/>
              </w:rPr>
              <w:t>Impact Label</w:t>
            </w:r>
          </w:p>
        </w:tc>
        <w:tc>
          <w:tcPr>
            <w:tcW w:type="dxa" w:w="1152"/>
            <w:shd w:val="clear" w:color="auto" w:fill="0D1B2A"/>
          </w:tcPr>
          <w:p>
            <w:pPr>
              <w:jc w:val="center"/>
            </w:pPr>
            <w:r>
              <w:rPr>
                <w:b/>
                <w:color w:val="FFFFFF"/>
                <w:sz w:val="19"/>
              </w:rPr>
              <w:t>Int Value</w:t>
            </w:r>
          </w:p>
        </w:tc>
        <w:tc>
          <w:tcPr>
            <w:tcW w:type="dxa" w:w="1728"/>
            <w:shd w:val="clear" w:color="auto" w:fill="0D1B2A"/>
          </w:tcPr>
          <w:p>
            <w:pPr>
              <w:jc w:val="center"/>
            </w:pPr>
            <w:r>
              <w:rPr>
                <w:b/>
                <w:color w:val="FFFFFF"/>
                <w:sz w:val="19"/>
              </w:rPr>
              <w:t>Score Range</w:t>
            </w:r>
          </w:p>
        </w:tc>
        <w:tc>
          <w:tcPr>
            <w:tcW w:type="dxa" w:w="1872"/>
            <w:shd w:val="clear" w:color="auto" w:fill="0D1B2A"/>
          </w:tcPr>
          <w:p>
            <w:pPr>
              <w:jc w:val="center"/>
            </w:pPr>
            <w:r>
              <w:rPr>
                <w:b/>
                <w:color w:val="FFFFFF"/>
                <w:sz w:val="19"/>
              </w:rPr>
              <w:t>Rating</w:t>
            </w:r>
          </w:p>
        </w:tc>
      </w:tr>
      <w:tr>
        <w:tc>
          <w:tcPr>
            <w:tcW w:type="dxa" w:w="2016"/>
            <w:shd w:val="clear" w:color="auto" w:fill="F8F9FA"/>
          </w:tcPr>
          <w:p>
            <w:pPr>
              <w:spacing w:before="60" w:after="60"/>
            </w:pPr>
            <w:r>
              <w:rPr>
                <w:sz w:val="19"/>
              </w:rPr>
              <w:t>High</w:t>
            </w:r>
          </w:p>
        </w:tc>
        <w:tc>
          <w:tcPr>
            <w:tcW w:type="dxa" w:w="1152"/>
            <w:shd w:val="clear" w:color="auto" w:fill="F8F9FA"/>
          </w:tcPr>
          <w:p>
            <w:pPr>
              <w:spacing w:before="60" w:after="60"/>
            </w:pPr>
            <w:r>
              <w:rPr>
                <w:sz w:val="19"/>
              </w:rPr>
              <w:t>3</w:t>
            </w:r>
          </w:p>
        </w:tc>
        <w:tc>
          <w:tcPr>
            <w:tcW w:type="dxa" w:w="1584"/>
            <w:shd w:val="clear" w:color="auto" w:fill="F8F9FA"/>
          </w:tcPr>
          <w:p>
            <w:pPr>
              <w:spacing w:before="60" w:after="60"/>
            </w:pPr>
            <w:r>
              <w:rPr>
                <w:sz w:val="19"/>
              </w:rPr>
              <w:t>High</w:t>
            </w:r>
          </w:p>
        </w:tc>
        <w:tc>
          <w:tcPr>
            <w:tcW w:type="dxa" w:w="1152"/>
            <w:shd w:val="clear" w:color="auto" w:fill="F8F9FA"/>
          </w:tcPr>
          <w:p>
            <w:pPr>
              <w:spacing w:before="60" w:after="60"/>
            </w:pPr>
            <w:r>
              <w:rPr>
                <w:sz w:val="19"/>
              </w:rPr>
              <w:t>3</w:t>
            </w:r>
          </w:p>
        </w:tc>
        <w:tc>
          <w:tcPr>
            <w:tcW w:type="dxa" w:w="1728"/>
            <w:shd w:val="clear" w:color="auto" w:fill="F8F9FA"/>
          </w:tcPr>
          <w:p>
            <w:pPr>
              <w:spacing w:before="60" w:after="60"/>
            </w:pPr>
            <w:r>
              <w:rPr>
                <w:sz w:val="19"/>
              </w:rPr>
              <w:t>7-9</w:t>
            </w:r>
          </w:p>
        </w:tc>
        <w:tc>
          <w:tcPr>
            <w:tcW w:type="dxa" w:w="1872"/>
            <w:shd w:val="clear" w:color="auto" w:fill="F8F9FA"/>
          </w:tcPr>
          <w:p>
            <w:pPr>
              <w:spacing w:before="60" w:after="60"/>
            </w:pPr>
            <w:r>
              <w:rPr>
                <w:sz w:val="19"/>
              </w:rPr>
              <w:t>Critical (Red)</w:t>
            </w:r>
          </w:p>
        </w:tc>
      </w:tr>
      <w:tr>
        <w:tc>
          <w:tcPr>
            <w:tcW w:type="dxa" w:w="2016"/>
            <w:shd w:val="clear" w:color="auto" w:fill="FFFFFF"/>
          </w:tcPr>
          <w:p>
            <w:pPr>
              <w:spacing w:before="60" w:after="60"/>
            </w:pPr>
            <w:r>
              <w:rPr>
                <w:sz w:val="19"/>
              </w:rPr>
              <w:t>Medium</w:t>
            </w:r>
          </w:p>
        </w:tc>
        <w:tc>
          <w:tcPr>
            <w:tcW w:type="dxa" w:w="1152"/>
            <w:shd w:val="clear" w:color="auto" w:fill="FFFFFF"/>
          </w:tcPr>
          <w:p>
            <w:pPr>
              <w:spacing w:before="60" w:after="60"/>
            </w:pPr>
            <w:r>
              <w:rPr>
                <w:sz w:val="19"/>
              </w:rPr>
              <w:t>2</w:t>
            </w:r>
          </w:p>
        </w:tc>
        <w:tc>
          <w:tcPr>
            <w:tcW w:type="dxa" w:w="1584"/>
            <w:shd w:val="clear" w:color="auto" w:fill="FFFFFF"/>
          </w:tcPr>
          <w:p>
            <w:pPr>
              <w:spacing w:before="60" w:after="60"/>
            </w:pPr>
            <w:r>
              <w:rPr>
                <w:sz w:val="19"/>
              </w:rPr>
              <w:t>Medium</w:t>
            </w:r>
          </w:p>
        </w:tc>
        <w:tc>
          <w:tcPr>
            <w:tcW w:type="dxa" w:w="1152"/>
            <w:shd w:val="clear" w:color="auto" w:fill="FFFFFF"/>
          </w:tcPr>
          <w:p>
            <w:pPr>
              <w:spacing w:before="60" w:after="60"/>
            </w:pPr>
            <w:r>
              <w:rPr>
                <w:sz w:val="19"/>
              </w:rPr>
              <w:t>2</w:t>
            </w:r>
          </w:p>
        </w:tc>
        <w:tc>
          <w:tcPr>
            <w:tcW w:type="dxa" w:w="1728"/>
            <w:shd w:val="clear" w:color="auto" w:fill="FFFFFF"/>
          </w:tcPr>
          <w:p>
            <w:pPr>
              <w:spacing w:before="60" w:after="60"/>
            </w:pPr>
            <w:r>
              <w:rPr>
                <w:sz w:val="19"/>
              </w:rPr>
              <w:t>4-6</w:t>
            </w:r>
          </w:p>
        </w:tc>
        <w:tc>
          <w:tcPr>
            <w:tcW w:type="dxa" w:w="1872"/>
            <w:shd w:val="clear" w:color="auto" w:fill="FFFFFF"/>
          </w:tcPr>
          <w:p>
            <w:pPr>
              <w:spacing w:before="60" w:after="60"/>
            </w:pPr>
            <w:r>
              <w:rPr>
                <w:sz w:val="19"/>
              </w:rPr>
              <w:t>Medium (Amber)</w:t>
            </w:r>
          </w:p>
        </w:tc>
      </w:tr>
      <w:tr>
        <w:tc>
          <w:tcPr>
            <w:tcW w:type="dxa" w:w="2016"/>
            <w:shd w:val="clear" w:color="auto" w:fill="F8F9FA"/>
          </w:tcPr>
          <w:p>
            <w:pPr>
              <w:spacing w:before="60" w:after="60"/>
            </w:pPr>
            <w:r>
              <w:rPr>
                <w:sz w:val="19"/>
              </w:rPr>
              <w:t>Low</w:t>
            </w:r>
          </w:p>
        </w:tc>
        <w:tc>
          <w:tcPr>
            <w:tcW w:type="dxa" w:w="1152"/>
            <w:shd w:val="clear" w:color="auto" w:fill="F8F9FA"/>
          </w:tcPr>
          <w:p>
            <w:pPr>
              <w:spacing w:before="60" w:after="60"/>
            </w:pPr>
            <w:r>
              <w:rPr>
                <w:sz w:val="19"/>
              </w:rPr>
              <w:t>1</w:t>
            </w:r>
          </w:p>
        </w:tc>
        <w:tc>
          <w:tcPr>
            <w:tcW w:type="dxa" w:w="1584"/>
            <w:shd w:val="clear" w:color="auto" w:fill="F8F9FA"/>
          </w:tcPr>
          <w:p>
            <w:pPr>
              <w:spacing w:before="60" w:after="60"/>
            </w:pPr>
            <w:r>
              <w:rPr>
                <w:sz w:val="19"/>
              </w:rPr>
              <w:t>Low</w:t>
            </w:r>
          </w:p>
        </w:tc>
        <w:tc>
          <w:tcPr>
            <w:tcW w:type="dxa" w:w="1152"/>
            <w:shd w:val="clear" w:color="auto" w:fill="F8F9FA"/>
          </w:tcPr>
          <w:p>
            <w:pPr>
              <w:spacing w:before="60" w:after="60"/>
            </w:pPr>
            <w:r>
              <w:rPr>
                <w:sz w:val="19"/>
              </w:rPr>
              <w:t>1</w:t>
            </w:r>
          </w:p>
        </w:tc>
        <w:tc>
          <w:tcPr>
            <w:tcW w:type="dxa" w:w="1728"/>
            <w:shd w:val="clear" w:color="auto" w:fill="F8F9FA"/>
          </w:tcPr>
          <w:p>
            <w:pPr>
              <w:spacing w:before="60" w:after="60"/>
            </w:pPr>
            <w:r>
              <w:rPr>
                <w:sz w:val="19"/>
              </w:rPr>
              <w:t>1-3</w:t>
            </w:r>
          </w:p>
        </w:tc>
        <w:tc>
          <w:tcPr>
            <w:tcW w:type="dxa" w:w="1872"/>
            <w:shd w:val="clear" w:color="auto" w:fill="F8F9FA"/>
          </w:tcPr>
          <w:p>
            <w:pPr>
              <w:spacing w:before="60" w:after="60"/>
            </w:pPr>
            <w:r>
              <w:rPr>
                <w:sz w:val="19"/>
              </w:rPr>
              <w:t>Low (Green)</w:t>
            </w:r>
          </w:p>
        </w:tc>
      </w:tr>
    </w:tbl>
    <w:p>
      <w:pPr>
        <w:spacing w:after="120"/>
      </w:pP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440"/>
            <w:shd w:val="clear" w:color="auto" w:fill="0D1B2A"/>
          </w:tcPr>
          <w:p>
            <w:pPr>
              <w:jc w:val="center"/>
            </w:pPr>
            <w:r>
              <w:rPr>
                <w:b/>
                <w:color w:val="FFFFFF"/>
                <w:sz w:val="19"/>
              </w:rPr>
              <w:t>Score Range</w:t>
            </w:r>
          </w:p>
        </w:tc>
        <w:tc>
          <w:tcPr>
            <w:tcW w:type="dxa" w:w="1440"/>
            <w:shd w:val="clear" w:color="auto" w:fill="0D1B2A"/>
          </w:tcPr>
          <w:p>
            <w:pPr>
              <w:jc w:val="center"/>
            </w:pPr>
            <w:r>
              <w:rPr>
                <w:b/>
                <w:color w:val="FFFFFF"/>
                <w:sz w:val="19"/>
              </w:rPr>
              <w:t>Rating</w:t>
            </w:r>
          </w:p>
        </w:tc>
        <w:tc>
          <w:tcPr>
            <w:tcW w:type="dxa" w:w="1296"/>
            <w:shd w:val="clear" w:color="auto" w:fill="0D1B2A"/>
          </w:tcPr>
          <w:p>
            <w:pPr>
              <w:jc w:val="center"/>
            </w:pPr>
            <w:r>
              <w:rPr>
                <w:b/>
                <w:color w:val="FFFFFF"/>
                <w:sz w:val="19"/>
              </w:rPr>
              <w:t>Colour</w:t>
            </w:r>
          </w:p>
        </w:tc>
        <w:tc>
          <w:tcPr>
            <w:tcW w:type="dxa" w:w="5328"/>
            <w:shd w:val="clear" w:color="auto" w:fill="0D1B2A"/>
          </w:tcPr>
          <w:p>
            <w:pPr>
              <w:jc w:val="center"/>
            </w:pPr>
            <w:r>
              <w:rPr>
                <w:b/>
                <w:color w:val="FFFFFF"/>
                <w:sz w:val="19"/>
              </w:rPr>
              <w:t>Management Protocol</w:t>
            </w:r>
          </w:p>
        </w:tc>
      </w:tr>
      <w:tr>
        <w:tc>
          <w:tcPr>
            <w:tcW w:type="dxa" w:w="1440"/>
            <w:shd w:val="clear" w:color="auto" w:fill="F8F9FA"/>
          </w:tcPr>
          <w:p>
            <w:pPr>
              <w:spacing w:before="60" w:after="60"/>
            </w:pPr>
            <w:r>
              <w:rPr>
                <w:sz w:val="19"/>
              </w:rPr>
              <w:t>7-9</w:t>
            </w:r>
          </w:p>
        </w:tc>
        <w:tc>
          <w:tcPr>
            <w:tcW w:type="dxa" w:w="1440"/>
            <w:shd w:val="clear" w:color="auto" w:fill="F8F9FA"/>
          </w:tcPr>
          <w:p>
            <w:pPr>
              <w:spacing w:before="60" w:after="60"/>
            </w:pPr>
            <w:r>
              <w:rPr>
                <w:sz w:val="19"/>
              </w:rPr>
              <w:t>Critical</w:t>
            </w:r>
          </w:p>
        </w:tc>
        <w:tc>
          <w:tcPr>
            <w:tcW w:type="dxa" w:w="1296"/>
            <w:shd w:val="clear" w:color="auto" w:fill="F8F9FA"/>
          </w:tcPr>
          <w:p>
            <w:pPr>
              <w:spacing w:before="60" w:after="60"/>
            </w:pPr>
            <w:r>
              <w:rPr>
                <w:sz w:val="19"/>
              </w:rPr>
              <w:t>Red</w:t>
            </w:r>
          </w:p>
        </w:tc>
        <w:tc>
          <w:tcPr>
            <w:tcW w:type="dxa" w:w="5328"/>
            <w:shd w:val="clear" w:color="auto" w:fill="F8F9FA"/>
          </w:tcPr>
          <w:p>
            <w:pPr>
              <w:spacing w:before="60" w:after="60"/>
            </w:pPr>
            <w:r>
              <w:rPr>
                <w:sz w:val="19"/>
              </w:rPr>
              <w:t>Immediate mitigation plan required. Executive escalation mandatory. Contributes -5% to Health Index.</w:t>
            </w:r>
          </w:p>
        </w:tc>
      </w:tr>
      <w:tr>
        <w:tc>
          <w:tcPr>
            <w:tcW w:type="dxa" w:w="1440"/>
            <w:shd w:val="clear" w:color="auto" w:fill="FFFFFF"/>
          </w:tcPr>
          <w:p>
            <w:pPr>
              <w:spacing w:before="60" w:after="60"/>
            </w:pPr>
            <w:r>
              <w:rPr>
                <w:sz w:val="19"/>
              </w:rPr>
              <w:t>4-6</w:t>
            </w:r>
          </w:p>
        </w:tc>
        <w:tc>
          <w:tcPr>
            <w:tcW w:type="dxa" w:w="1440"/>
            <w:shd w:val="clear" w:color="auto" w:fill="FFFFFF"/>
          </w:tcPr>
          <w:p>
            <w:pPr>
              <w:spacing w:before="60" w:after="60"/>
            </w:pPr>
            <w:r>
              <w:rPr>
                <w:sz w:val="19"/>
              </w:rPr>
              <w:t>Medium</w:t>
            </w:r>
          </w:p>
        </w:tc>
        <w:tc>
          <w:tcPr>
            <w:tcW w:type="dxa" w:w="1296"/>
            <w:shd w:val="clear" w:color="auto" w:fill="FFFFFF"/>
          </w:tcPr>
          <w:p>
            <w:pPr>
              <w:spacing w:before="60" w:after="60"/>
            </w:pPr>
            <w:r>
              <w:rPr>
                <w:sz w:val="19"/>
              </w:rPr>
              <w:t>Amber</w:t>
            </w:r>
          </w:p>
        </w:tc>
        <w:tc>
          <w:tcPr>
            <w:tcW w:type="dxa" w:w="5328"/>
            <w:shd w:val="clear" w:color="auto" w:fill="FFFFFF"/>
          </w:tcPr>
          <w:p>
            <w:pPr>
              <w:spacing w:before="60" w:after="60"/>
            </w:pPr>
            <w:r>
              <w:rPr>
                <w:sz w:val="19"/>
              </w:rPr>
              <w:t>Weekly monitoring. Mitigation plan within 5 business days.</w:t>
            </w:r>
          </w:p>
        </w:tc>
      </w:tr>
      <w:tr>
        <w:tc>
          <w:tcPr>
            <w:tcW w:type="dxa" w:w="1440"/>
            <w:shd w:val="clear" w:color="auto" w:fill="F8F9FA"/>
          </w:tcPr>
          <w:p>
            <w:pPr>
              <w:spacing w:before="60" w:after="60"/>
            </w:pPr>
            <w:r>
              <w:rPr>
                <w:sz w:val="19"/>
              </w:rPr>
              <w:t>1-3</w:t>
            </w:r>
          </w:p>
        </w:tc>
        <w:tc>
          <w:tcPr>
            <w:tcW w:type="dxa" w:w="1440"/>
            <w:shd w:val="clear" w:color="auto" w:fill="F8F9FA"/>
          </w:tcPr>
          <w:p>
            <w:pPr>
              <w:spacing w:before="60" w:after="60"/>
            </w:pPr>
            <w:r>
              <w:rPr>
                <w:sz w:val="19"/>
              </w:rPr>
              <w:t>Low</w:t>
            </w:r>
          </w:p>
        </w:tc>
        <w:tc>
          <w:tcPr>
            <w:tcW w:type="dxa" w:w="1296"/>
            <w:shd w:val="clear" w:color="auto" w:fill="F8F9FA"/>
          </w:tcPr>
          <w:p>
            <w:pPr>
              <w:spacing w:before="60" w:after="60"/>
            </w:pPr>
            <w:r>
              <w:rPr>
                <w:sz w:val="19"/>
              </w:rPr>
              <w:t>Green</w:t>
            </w:r>
          </w:p>
        </w:tc>
        <w:tc>
          <w:tcPr>
            <w:tcW w:type="dxa" w:w="5328"/>
            <w:shd w:val="clear" w:color="auto" w:fill="F8F9FA"/>
          </w:tcPr>
          <w:p>
            <w:pPr>
              <w:spacing w:before="60" w:after="60"/>
            </w:pPr>
            <w:r>
              <w:rPr>
                <w:sz w:val="19"/>
              </w:rPr>
              <w:t>Logged and reviewed bi-weekly. No immediate action required.</w:t>
            </w:r>
          </w:p>
        </w:tc>
      </w:tr>
    </w:tbl>
    <w:p>
      <w:pPr>
        <w:spacing w:after="120"/>
      </w:pPr>
    </w:p>
    <w:p>
      <w:pPr>
        <w:pStyle w:val="Heading2"/>
        <w:spacing w:before="360" w:after="120"/>
      </w:pPr>
      <w:r>
        <w:rPr>
          <w:color w:val="1E9ED5"/>
        </w:rPr>
        <w:t>11.3  RAID Item Status Lifecycle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val="clear" w:color="auto" w:fill="1A1A2E"/>
          </w:tcPr>
          <w:p>
            <w:pPr>
              <w:jc w:val="center"/>
            </w:pPr>
            <w:r>
              <w:rPr>
                <w:b/>
                <w:color w:val="FFFFFF"/>
                <w:sz w:val="19"/>
              </w:rPr>
              <w:t>From Status</w:t>
            </w:r>
          </w:p>
        </w:tc>
        <w:tc>
          <w:tcPr>
            <w:tcW w:type="dxa" w:w="2160"/>
            <w:shd w:val="clear" w:color="auto" w:fill="1A1A2E"/>
          </w:tcPr>
          <w:p>
            <w:pPr>
              <w:jc w:val="center"/>
            </w:pPr>
            <w:r>
              <w:rPr>
                <w:b/>
                <w:color w:val="FFFFFF"/>
                <w:sz w:val="19"/>
              </w:rPr>
              <w:t>To Status</w:t>
            </w:r>
          </w:p>
        </w:tc>
        <w:tc>
          <w:tcPr>
            <w:tcW w:type="dxa" w:w="3168"/>
            <w:shd w:val="clear" w:color="auto" w:fill="1A1A2E"/>
          </w:tcPr>
          <w:p>
            <w:pPr>
              <w:jc w:val="center"/>
            </w:pPr>
            <w:r>
              <w:rPr>
                <w:b/>
                <w:color w:val="FFFFFF"/>
                <w:sz w:val="19"/>
              </w:rPr>
              <w:t>Guard / Condition</w:t>
            </w:r>
          </w:p>
        </w:tc>
        <w:tc>
          <w:tcPr>
            <w:tcW w:type="dxa" w:w="2016"/>
            <w:shd w:val="clear" w:color="auto" w:fill="1A1A2E"/>
          </w:tcPr>
          <w:p>
            <w:pPr>
              <w:jc w:val="center"/>
            </w:pPr>
            <w:r>
              <w:rPr>
                <w:b/>
                <w:color w:val="FFFFFF"/>
                <w:sz w:val="19"/>
              </w:rPr>
              <w:t>Required Effect</w:t>
            </w:r>
          </w:p>
        </w:tc>
      </w:tr>
      <w:tr>
        <w:tc>
          <w:tcPr>
            <w:tcW w:type="dxa" w:w="2160"/>
            <w:shd w:val="clear" w:color="auto" w:fill="F8F9FA"/>
          </w:tcPr>
          <w:p>
            <w:pPr>
              <w:spacing w:before="60" w:after="60"/>
            </w:pPr>
            <w:r>
              <w:rPr>
                <w:sz w:val="19"/>
              </w:rPr>
              <w:t>Identified</w:t>
            </w:r>
          </w:p>
        </w:tc>
        <w:tc>
          <w:tcPr>
            <w:tcW w:type="dxa" w:w="2160"/>
            <w:shd w:val="clear" w:color="auto" w:fill="F8F9FA"/>
          </w:tcPr>
          <w:p>
            <w:pPr>
              <w:spacing w:before="60" w:after="60"/>
            </w:pPr>
            <w:r>
              <w:rPr>
                <w:sz w:val="19"/>
              </w:rPr>
              <w:t>Active</w:t>
            </w:r>
          </w:p>
        </w:tc>
        <w:tc>
          <w:tcPr>
            <w:tcW w:type="dxa" w:w="3168"/>
            <w:shd w:val="clear" w:color="auto" w:fill="F8F9FA"/>
          </w:tcPr>
          <w:p>
            <w:pPr>
              <w:spacing w:before="60" w:after="60"/>
            </w:pPr>
            <w:r>
              <w:rPr>
                <w:sz w:val="19"/>
              </w:rPr>
              <w:t>Owner and mitigation plan assigned</w:t>
            </w:r>
          </w:p>
        </w:tc>
        <w:tc>
          <w:tcPr>
            <w:tcW w:type="dxa" w:w="2016"/>
            <w:shd w:val="clear" w:color="auto" w:fill="F8F9FA"/>
          </w:tcPr>
          <w:p>
            <w:pPr>
              <w:spacing w:before="60" w:after="60"/>
            </w:pPr>
            <w:r>
              <w:rPr>
                <w:sz w:val="19"/>
              </w:rPr>
              <w:t>Send notification to owner. Log status change.</w:t>
            </w:r>
          </w:p>
        </w:tc>
      </w:tr>
      <w:tr>
        <w:tc>
          <w:tcPr>
            <w:tcW w:type="dxa" w:w="2160"/>
            <w:shd w:val="clear" w:color="auto" w:fill="FFFFFF"/>
          </w:tcPr>
          <w:p>
            <w:pPr>
              <w:spacing w:before="60" w:after="60"/>
            </w:pPr>
            <w:r>
              <w:rPr>
                <w:sz w:val="19"/>
              </w:rPr>
              <w:t>Active</w:t>
            </w:r>
          </w:p>
        </w:tc>
        <w:tc>
          <w:tcPr>
            <w:tcW w:type="dxa" w:w="2160"/>
            <w:shd w:val="clear" w:color="auto" w:fill="FFFFFF"/>
          </w:tcPr>
          <w:p>
            <w:pPr>
              <w:spacing w:before="60" w:after="60"/>
            </w:pPr>
            <w:r>
              <w:rPr>
                <w:sz w:val="19"/>
              </w:rPr>
              <w:t>Mitigated</w:t>
            </w:r>
          </w:p>
        </w:tc>
        <w:tc>
          <w:tcPr>
            <w:tcW w:type="dxa" w:w="3168"/>
            <w:shd w:val="clear" w:color="auto" w:fill="FFFFFF"/>
          </w:tcPr>
          <w:p>
            <w:pPr>
              <w:spacing w:before="60" w:after="60"/>
            </w:pPr>
            <w:r>
              <w:rPr>
                <w:sz w:val="19"/>
              </w:rPr>
              <w:t>Mitigation actions completed</w:t>
            </w:r>
          </w:p>
        </w:tc>
        <w:tc>
          <w:tcPr>
            <w:tcW w:type="dxa" w:w="2016"/>
            <w:shd w:val="clear" w:color="auto" w:fill="FFFFFF"/>
          </w:tcPr>
          <w:p>
            <w:pPr>
              <w:spacing w:before="60" w:after="60"/>
            </w:pPr>
            <w:r>
              <w:rPr>
                <w:sz w:val="19"/>
              </w:rPr>
              <w:t>Set closedDate. Log status change. Recalculate Health Index.</w:t>
            </w:r>
          </w:p>
        </w:tc>
      </w:tr>
      <w:tr>
        <w:tc>
          <w:tcPr>
            <w:tcW w:type="dxa" w:w="2160"/>
            <w:shd w:val="clear" w:color="auto" w:fill="F8F9FA"/>
          </w:tcPr>
          <w:p>
            <w:pPr>
              <w:spacing w:before="60" w:after="60"/>
            </w:pPr>
            <w:r>
              <w:rPr>
                <w:sz w:val="19"/>
              </w:rPr>
              <w:t>Active</w:t>
            </w:r>
          </w:p>
        </w:tc>
        <w:tc>
          <w:tcPr>
            <w:tcW w:type="dxa" w:w="2160"/>
            <w:shd w:val="clear" w:color="auto" w:fill="F8F9FA"/>
          </w:tcPr>
          <w:p>
            <w:pPr>
              <w:spacing w:before="60" w:after="60"/>
            </w:pPr>
            <w:r>
              <w:rPr>
                <w:sz w:val="19"/>
              </w:rPr>
              <w:t>Realized</w:t>
            </w:r>
          </w:p>
        </w:tc>
        <w:tc>
          <w:tcPr>
            <w:tcW w:type="dxa" w:w="3168"/>
            <w:shd w:val="clear" w:color="auto" w:fill="F8F9FA"/>
          </w:tcPr>
          <w:p>
            <w:pPr>
              <w:spacing w:before="60" w:after="60"/>
            </w:pPr>
            <w:r>
              <w:rPr>
                <w:sz w:val="19"/>
              </w:rPr>
              <w:t>Risk event has occurred (for Risks)</w:t>
            </w:r>
          </w:p>
        </w:tc>
        <w:tc>
          <w:tcPr>
            <w:tcW w:type="dxa" w:w="2016"/>
            <w:shd w:val="clear" w:color="auto" w:fill="F8F9FA"/>
          </w:tcPr>
          <w:p>
            <w:pPr>
              <w:spacing w:before="60" w:after="60"/>
            </w:pPr>
            <w:r>
              <w:rPr>
                <w:sz w:val="19"/>
              </w:rPr>
              <w:t>Convert to Issue. Log status change.</w:t>
            </w:r>
          </w:p>
        </w:tc>
      </w:tr>
      <w:tr>
        <w:tc>
          <w:tcPr>
            <w:tcW w:type="dxa" w:w="2160"/>
            <w:shd w:val="clear" w:color="auto" w:fill="FFFFFF"/>
          </w:tcPr>
          <w:p>
            <w:pPr>
              <w:spacing w:before="60" w:after="60"/>
            </w:pPr>
            <w:r>
              <w:rPr>
                <w:sz w:val="19"/>
              </w:rPr>
              <w:t>Mitigated</w:t>
            </w:r>
          </w:p>
        </w:tc>
        <w:tc>
          <w:tcPr>
            <w:tcW w:type="dxa" w:w="2160"/>
            <w:shd w:val="clear" w:color="auto" w:fill="FFFFFF"/>
          </w:tcPr>
          <w:p>
            <w:pPr>
              <w:spacing w:before="60" w:after="60"/>
            </w:pPr>
            <w:r>
              <w:rPr>
                <w:sz w:val="19"/>
              </w:rPr>
              <w:t>Closed</w:t>
            </w:r>
          </w:p>
        </w:tc>
        <w:tc>
          <w:tcPr>
            <w:tcW w:type="dxa" w:w="3168"/>
            <w:shd w:val="clear" w:color="auto" w:fill="FFFFFF"/>
          </w:tcPr>
          <w:p>
            <w:pPr>
              <w:spacing w:before="60" w:after="60"/>
            </w:pPr>
            <w:r>
              <w:rPr>
                <w:sz w:val="19"/>
              </w:rPr>
              <w:t>Effectiveness confirmed over 2+ weeks</w:t>
            </w:r>
          </w:p>
        </w:tc>
        <w:tc>
          <w:tcPr>
            <w:tcW w:type="dxa" w:w="2016"/>
            <w:shd w:val="clear" w:color="auto" w:fill="FFFFFF"/>
          </w:tcPr>
          <w:p>
            <w:pPr>
              <w:spacing w:before="60" w:after="60"/>
            </w:pPr>
            <w:r>
              <w:rPr>
                <w:sz w:val="19"/>
              </w:rPr>
              <w:t>Set closedDate. Permanently archived.</w:t>
            </w:r>
          </w:p>
        </w:tc>
      </w:tr>
      <w:tr>
        <w:tc>
          <w:tcPr>
            <w:tcW w:type="dxa" w:w="2160"/>
            <w:shd w:val="clear" w:color="auto" w:fill="F8F9FA"/>
          </w:tcPr>
          <w:p>
            <w:pPr>
              <w:spacing w:before="60" w:after="60"/>
            </w:pPr>
            <w:r>
              <w:rPr>
                <w:sz w:val="19"/>
              </w:rPr>
              <w:t>Mitigated</w:t>
            </w:r>
          </w:p>
        </w:tc>
        <w:tc>
          <w:tcPr>
            <w:tcW w:type="dxa" w:w="2160"/>
            <w:shd w:val="clear" w:color="auto" w:fill="F8F9FA"/>
          </w:tcPr>
          <w:p>
            <w:pPr>
              <w:spacing w:before="60" w:after="60"/>
            </w:pPr>
            <w:r>
              <w:rPr>
                <w:sz w:val="19"/>
              </w:rPr>
              <w:t>Active</w:t>
            </w:r>
          </w:p>
        </w:tc>
        <w:tc>
          <w:tcPr>
            <w:tcW w:type="dxa" w:w="3168"/>
            <w:shd w:val="clear" w:color="auto" w:fill="F8F9FA"/>
          </w:tcPr>
          <w:p>
            <w:pPr>
              <w:spacing w:before="60" w:after="60"/>
            </w:pPr>
            <w:r>
              <w:rPr>
                <w:sz w:val="19"/>
              </w:rPr>
              <w:t>Mitigation proved ineffective</w:t>
            </w:r>
          </w:p>
        </w:tc>
        <w:tc>
          <w:tcPr>
            <w:tcW w:type="dxa" w:w="2016"/>
            <w:shd w:val="clear" w:color="auto" w:fill="F8F9FA"/>
          </w:tcPr>
          <w:p>
            <w:pPr>
              <w:spacing w:before="60" w:after="60"/>
            </w:pPr>
            <w:r>
              <w:rPr>
                <w:sz w:val="19"/>
              </w:rPr>
              <w:t>Clear closedDate. Reassign owner. Log re-activation.</w:t>
            </w:r>
          </w:p>
        </w:tc>
      </w:tr>
      <w:tr>
        <w:tc>
          <w:tcPr>
            <w:tcW w:type="dxa" w:w="2160"/>
            <w:shd w:val="clear" w:color="auto" w:fill="FFFFFF"/>
          </w:tcPr>
          <w:p>
            <w:pPr>
              <w:spacing w:before="60" w:after="60"/>
            </w:pPr>
            <w:r>
              <w:rPr>
                <w:sz w:val="19"/>
              </w:rPr>
              <w:t>Identified</w:t>
            </w:r>
          </w:p>
        </w:tc>
        <w:tc>
          <w:tcPr>
            <w:tcW w:type="dxa" w:w="2160"/>
            <w:shd w:val="clear" w:color="auto" w:fill="FFFFFF"/>
          </w:tcPr>
          <w:p>
            <w:pPr>
              <w:spacing w:before="60" w:after="60"/>
            </w:pPr>
            <w:r>
              <w:rPr>
                <w:sz w:val="19"/>
              </w:rPr>
              <w:t>Closed</w:t>
            </w:r>
          </w:p>
        </w:tc>
        <w:tc>
          <w:tcPr>
            <w:tcW w:type="dxa" w:w="3168"/>
            <w:shd w:val="clear" w:color="auto" w:fill="FFFFFF"/>
          </w:tcPr>
          <w:p>
            <w:pPr>
              <w:spacing w:before="60" w:after="60"/>
            </w:pPr>
            <w:r>
              <w:rPr>
                <w:sz w:val="19"/>
              </w:rPr>
              <w:t>Item found invalid upon triage</w:t>
            </w:r>
          </w:p>
        </w:tc>
        <w:tc>
          <w:tcPr>
            <w:tcW w:type="dxa" w:w="2016"/>
            <w:shd w:val="clear" w:color="auto" w:fill="FFFFFF"/>
          </w:tcPr>
          <w:p>
            <w:pPr>
              <w:spacing w:before="60" w:after="60"/>
            </w:pPr>
            <w:r>
              <w:rPr>
                <w:sz w:val="19"/>
              </w:rPr>
              <w:t>Set closedDate. Log closure.</w:t>
            </w:r>
          </w:p>
        </w:tc>
      </w:tr>
    </w:tbl>
    <w:p>
      <w:pPr>
        <w:spacing w:after="120"/>
      </w:pPr>
    </w:p>
    <w:p>
      <w:pPr>
        <w:pStyle w:val="Heading2"/>
        <w:spacing w:before="360" w:after="120"/>
      </w:pPr>
      <w:r>
        <w:rPr>
          <w:color w:val="1E9ED5"/>
        </w:rPr>
        <w:t>11.4  Dashboard Health Integration</w:t>
      </w:r>
    </w:p>
    <w:p>
      <w:pPr>
        <w:spacing w:before="120" w:after="160"/>
        <w:ind w:left="576"/>
      </w:pPr>
      <w:r>
        <w:rPr>
          <w:rFonts w:ascii="Courier New" w:hAnsi="Courier New"/>
          <w:b/>
          <w:color w:val="1E9ED5"/>
          <w:sz w:val="21"/>
        </w:rPr>
        <w:t>healthPenalty = criticalRaids * 5  (deducted from Health Index)</w:t>
      </w:r>
    </w:p>
    <w:p>
      <w:pPr>
        <w:spacing w:before="0" w:after="120"/>
      </w:pPr>
      <w:r>
        <w:rPr>
          <w:sz w:val="21"/>
        </w:rPr>
        <w:t>Only RAID items with exposureScore &gt;= 7 (Critical) and status in {Identified, Active} contribute to the Health Index penalty. Mitigated, Closed, and Low/Medium items do not deduct from Health.</w:t>
      </w:r>
    </w:p>
    <w:tbl>
      <w:tblPr>
        <w:tblStyle w:val="TableGrid"/>
        <w:tblW w:type="auto" w:w="0"/>
        <w:jc w:val="center"/>
        <w:tblLook w:firstColumn="1" w:firstRow="1" w:lastColumn="0" w:lastRow="0" w:noHBand="0" w:noVBand="1" w:val="04A0"/>
      </w:tblPr>
      <w:tblGrid>
        <w:gridCol w:w="9072"/>
      </w:tblGrid>
      <w:tr>
        <w:tc>
          <w:tcPr>
            <w:tcW w:type="dxa" w:w="9072"/>
            <w:shd w:val="clear" w:color="auto" w:fill="E8F5E9"/>
            <w:tcBorders>
              <w:left w:val="single" w:sz="18" w:color="2E7D32"/>
              <w:top w:val="single" w:sz="4" w:color="FFFFFF"/>
              <w:right w:val="single" w:sz="4" w:color="FFFFFF"/>
              <w:bottom w:val="single" w:sz="4" w:color="FFFFFF"/>
            </w:tcBorders>
          </w:tcPr>
          <w:p>
            <w:pPr>
              <w:spacing w:before="120" w:after="40"/>
              <w:ind w:left="144"/>
            </w:pPr>
            <w:r>
              <w:rPr>
                <w:b/>
                <w:color w:val="1B5E20"/>
                <w:sz w:val="18"/>
              </w:rPr>
              <w:t xml:space="preserve">[CONSTRAINT]  </w:t>
            </w:r>
          </w:p>
          <w:p>
            <w:pPr>
              <w:spacing w:before="40" w:after="120"/>
              <w:ind w:left="144"/>
            </w:pPr>
            <w:r>
              <w:rPr>
                <w:sz w:val="20"/>
              </w:rPr>
              <w:t>Governance requirement: every Active RAID item must have an Owner, a Mitigation Strategy, and a Target Closure Date. The application enforces these three fields before allowing an item to transition from Identified to Active.</w:t>
            </w:r>
          </w:p>
        </w:tc>
      </w:tr>
    </w:tbl>
    <w:p/>
    <w:p>
      <w:r>
        <w:br w:type="page"/>
      </w:r>
    </w:p>
    <w:p>
      <w:pPr>
        <w:pStyle w:val="Heading1"/>
        <w:spacing w:before="360" w:after="120"/>
      </w:pPr>
      <w:r>
        <w:rPr>
          <w:color w:val="0D1B2A"/>
        </w:rPr>
        <w:t>12  Team Capacity Hub</w:t>
      </w:r>
    </w:p>
    <w:p>
      <w:pPr>
        <w:pBdr>
          <w:bottom w:val="single" w:sz="6" w:space="1" w:color="00C2A8"/>
        </w:pBdr>
        <w:spacing w:before="0" w:after="120"/>
      </w:pPr>
    </w:p>
    <w:p>
      <w:pPr>
        <w:spacing w:before="0" w:after="160"/>
      </w:pPr>
      <w:r>
        <w:rPr>
          <w:sz w:val="21"/>
        </w:rPr>
        <w:t>The Team Capacity Hub manages all team resource profiles, capacity parameters, leave calendars, and utilisation data. It is the single source of truth for all resource-related calculations in the Scheduler, Copilot, and EVM modules.</w:t>
      </w:r>
    </w:p>
    <w:p>
      <w:pPr>
        <w:spacing w:before="160" w:after="0"/>
        <w:jc w:val="center"/>
      </w:pPr>
      <w:r>
        <w:drawing>
          <wp:inline xmlns:a="http://schemas.openxmlformats.org/drawingml/2006/main" xmlns:pic="http://schemas.openxmlformats.org/drawingml/2006/picture">
            <wp:extent cx="5760720" cy="3240405"/>
            <wp:docPr id="6" name="Picture 6"/>
            <wp:cNvGraphicFramePr>
              <a:graphicFrameLocks noChangeAspect="1"/>
            </wp:cNvGraphicFramePr>
            <a:graphic>
              <a:graphicData uri="http://schemas.openxmlformats.org/drawingml/2006/picture">
                <pic:pic>
                  <pic:nvPicPr>
                    <pic:cNvPr id="0" name="06_team_capacity_hub.png"/>
                    <pic:cNvPicPr/>
                  </pic:nvPicPr>
                  <pic:blipFill>
                    <a:blip r:embed="rId15"/>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12.1 — Team Capacity Hub: member profiles, utilisation bars, and leave calendar</w:t>
      </w:r>
    </w:p>
    <w:p>
      <w:pPr>
        <w:pStyle w:val="Heading2"/>
        <w:spacing w:before="360" w:after="120"/>
      </w:pPr>
      <w:r>
        <w:rPr>
          <w:color w:val="1E9ED5"/>
        </w:rPr>
        <w:t>12.1  Effective Weekly Capacity Formula</w:t>
      </w:r>
    </w:p>
    <w:p>
      <w:pPr>
        <w:spacing w:before="120" w:after="160"/>
        <w:ind w:left="576"/>
      </w:pPr>
      <w:r>
        <w:rPr>
          <w:rFonts w:ascii="Courier New" w:hAnsi="Courier New"/>
          <w:b/>
          <w:color w:val="1E9ED5"/>
          <w:sz w:val="21"/>
        </w:rPr>
        <w:t>effectiveCapacity(member, week) =</w:t>
        <w:br/>
        <w:t xml:space="preserve">  (hoursPerDay * daysPerWeek * member.utilisationRate)</w:t>
        <w:br/>
        <w:t xml:space="preserve">  - SUM(workHoursOnLeave(member, week))</w:t>
      </w:r>
    </w:p>
    <w:p>
      <w:pPr>
        <w:spacing w:before="0" w:after="80"/>
      </w:pPr>
      <w:r>
        <w:rPr>
          <w:sz w:val="21"/>
        </w:rPr>
        <w:t>where:</w:t>
      </w:r>
    </w:p>
    <w:p>
      <w:pPr>
        <w:pStyle w:val="ListBullet"/>
        <w:spacing w:before="0" w:after="60"/>
        <w:ind w:left="360"/>
      </w:pPr>
      <w:r>
        <w:rPr>
          <w:sz w:val="21"/>
        </w:rPr>
        <w:t>workHoursOnLeave: counts the number of configured working day hours within any overlap between member.plannedLeaves and the given week's date range.</w:t>
      </w:r>
    </w:p>
    <w:p>
      <w:pPr>
        <w:pStyle w:val="ListBullet"/>
        <w:spacing w:before="0" w:after="60"/>
        <w:ind w:left="360"/>
      </w:pPr>
      <w:r>
        <w:rPr>
          <w:sz w:val="21"/>
        </w:rPr>
        <w:t>Members with status != Active have effectiveCapacity = 0 for all weeks.</w:t>
      </w:r>
    </w:p>
    <w:p/>
    <w:p>
      <w:pPr>
        <w:pStyle w:val="Heading2"/>
        <w:spacing w:before="360" w:after="120"/>
      </w:pPr>
      <w:r>
        <w:rPr>
          <w:color w:val="1E9ED5"/>
        </w:rPr>
        <w:t>12.2  Member Status Lifecycle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val="clear" w:color="auto" w:fill="1A1A2E"/>
          </w:tcPr>
          <w:p>
            <w:pPr>
              <w:jc w:val="center"/>
            </w:pPr>
            <w:r>
              <w:rPr>
                <w:b/>
                <w:color w:val="FFFFFF"/>
                <w:sz w:val="19"/>
              </w:rPr>
              <w:t>From Status</w:t>
            </w:r>
          </w:p>
        </w:tc>
        <w:tc>
          <w:tcPr>
            <w:tcW w:type="dxa" w:w="2160"/>
            <w:shd w:val="clear" w:color="auto" w:fill="1A1A2E"/>
          </w:tcPr>
          <w:p>
            <w:pPr>
              <w:jc w:val="center"/>
            </w:pPr>
            <w:r>
              <w:rPr>
                <w:b/>
                <w:color w:val="FFFFFF"/>
                <w:sz w:val="19"/>
              </w:rPr>
              <w:t>To Status</w:t>
            </w:r>
          </w:p>
        </w:tc>
        <w:tc>
          <w:tcPr>
            <w:tcW w:type="dxa" w:w="3168"/>
            <w:shd w:val="clear" w:color="auto" w:fill="1A1A2E"/>
          </w:tcPr>
          <w:p>
            <w:pPr>
              <w:jc w:val="center"/>
            </w:pPr>
            <w:r>
              <w:rPr>
                <w:b/>
                <w:color w:val="FFFFFF"/>
                <w:sz w:val="19"/>
              </w:rPr>
              <w:t>Guard / Condition</w:t>
            </w:r>
          </w:p>
        </w:tc>
        <w:tc>
          <w:tcPr>
            <w:tcW w:type="dxa" w:w="2016"/>
            <w:shd w:val="clear" w:color="auto" w:fill="1A1A2E"/>
          </w:tcPr>
          <w:p>
            <w:pPr>
              <w:jc w:val="center"/>
            </w:pPr>
            <w:r>
              <w:rPr>
                <w:b/>
                <w:color w:val="FFFFFF"/>
                <w:sz w:val="19"/>
              </w:rPr>
              <w:t>Required Effect</w:t>
            </w:r>
          </w:p>
        </w:tc>
      </w:tr>
      <w:tr>
        <w:tc>
          <w:tcPr>
            <w:tcW w:type="dxa" w:w="2160"/>
            <w:shd w:val="clear" w:color="auto" w:fill="F8F9FA"/>
          </w:tcPr>
          <w:p>
            <w:pPr>
              <w:spacing w:before="60" w:after="60"/>
            </w:pPr>
            <w:r>
              <w:rPr>
                <w:sz w:val="19"/>
              </w:rPr>
              <w:t>Active</w:t>
            </w:r>
          </w:p>
        </w:tc>
        <w:tc>
          <w:tcPr>
            <w:tcW w:type="dxa" w:w="2160"/>
            <w:shd w:val="clear" w:color="auto" w:fill="F8F9FA"/>
          </w:tcPr>
          <w:p>
            <w:pPr>
              <w:spacing w:before="60" w:after="60"/>
            </w:pPr>
            <w:r>
              <w:rPr>
                <w:sz w:val="19"/>
              </w:rPr>
              <w:t>On Leave</w:t>
            </w:r>
          </w:p>
        </w:tc>
        <w:tc>
          <w:tcPr>
            <w:tcW w:type="dxa" w:w="3168"/>
            <w:shd w:val="clear" w:color="auto" w:fill="F8F9FA"/>
          </w:tcPr>
          <w:p>
            <w:pPr>
              <w:spacing w:before="60" w:after="60"/>
            </w:pPr>
            <w:r>
              <w:rPr>
                <w:sz w:val="19"/>
              </w:rPr>
              <w:t>Leave period starts</w:t>
            </w:r>
          </w:p>
        </w:tc>
        <w:tc>
          <w:tcPr>
            <w:tcW w:type="dxa" w:w="2016"/>
            <w:shd w:val="clear" w:color="auto" w:fill="F8F9FA"/>
          </w:tcPr>
          <w:p>
            <w:pPr>
              <w:spacing w:before="60" w:after="60"/>
            </w:pPr>
            <w:r>
              <w:rPr>
                <w:sz w:val="19"/>
              </w:rPr>
              <w:t>effectiveCapacity set to 0 for leave weeks.</w:t>
            </w:r>
          </w:p>
        </w:tc>
      </w:tr>
      <w:tr>
        <w:tc>
          <w:tcPr>
            <w:tcW w:type="dxa" w:w="2160"/>
            <w:shd w:val="clear" w:color="auto" w:fill="FFFFFF"/>
          </w:tcPr>
          <w:p>
            <w:pPr>
              <w:spacing w:before="60" w:after="60"/>
            </w:pPr>
            <w:r>
              <w:rPr>
                <w:sz w:val="19"/>
              </w:rPr>
              <w:t>On Leave</w:t>
            </w:r>
          </w:p>
        </w:tc>
        <w:tc>
          <w:tcPr>
            <w:tcW w:type="dxa" w:w="2160"/>
            <w:shd w:val="clear" w:color="auto" w:fill="FFFFFF"/>
          </w:tcPr>
          <w:p>
            <w:pPr>
              <w:spacing w:before="60" w:after="60"/>
            </w:pPr>
            <w:r>
              <w:rPr>
                <w:sz w:val="19"/>
              </w:rPr>
              <w:t>Active</w:t>
            </w:r>
          </w:p>
        </w:tc>
        <w:tc>
          <w:tcPr>
            <w:tcW w:type="dxa" w:w="3168"/>
            <w:shd w:val="clear" w:color="auto" w:fill="FFFFFF"/>
          </w:tcPr>
          <w:p>
            <w:pPr>
              <w:spacing w:before="60" w:after="60"/>
            </w:pPr>
            <w:r>
              <w:rPr>
                <w:sz w:val="19"/>
              </w:rPr>
              <w:t>Leave period ends</w:t>
            </w:r>
          </w:p>
        </w:tc>
        <w:tc>
          <w:tcPr>
            <w:tcW w:type="dxa" w:w="2016"/>
            <w:shd w:val="clear" w:color="auto" w:fill="FFFFFF"/>
          </w:tcPr>
          <w:p>
            <w:pPr>
              <w:spacing w:before="60" w:after="60"/>
            </w:pPr>
            <w:r>
              <w:rPr>
                <w:sz w:val="19"/>
              </w:rPr>
              <w:t>effectiveCapacity restored to normal.</w:t>
            </w:r>
          </w:p>
        </w:tc>
      </w:tr>
      <w:tr>
        <w:tc>
          <w:tcPr>
            <w:tcW w:type="dxa" w:w="2160"/>
            <w:shd w:val="clear" w:color="auto" w:fill="F8F9FA"/>
          </w:tcPr>
          <w:p>
            <w:pPr>
              <w:spacing w:before="60" w:after="60"/>
            </w:pPr>
            <w:r>
              <w:rPr>
                <w:sz w:val="19"/>
              </w:rPr>
              <w:t>Active</w:t>
            </w:r>
          </w:p>
        </w:tc>
        <w:tc>
          <w:tcPr>
            <w:tcW w:type="dxa" w:w="2160"/>
            <w:shd w:val="clear" w:color="auto" w:fill="F8F9FA"/>
          </w:tcPr>
          <w:p>
            <w:pPr>
              <w:spacing w:before="60" w:after="60"/>
            </w:pPr>
            <w:r>
              <w:rPr>
                <w:sz w:val="19"/>
              </w:rPr>
              <w:t>Other Assignment</w:t>
            </w:r>
          </w:p>
        </w:tc>
        <w:tc>
          <w:tcPr>
            <w:tcW w:type="dxa" w:w="3168"/>
            <w:shd w:val="clear" w:color="auto" w:fill="F8F9FA"/>
          </w:tcPr>
          <w:p>
            <w:pPr>
              <w:spacing w:before="60" w:after="60"/>
            </w:pPr>
            <w:r>
              <w:rPr>
                <w:sz w:val="19"/>
              </w:rPr>
              <w:t>Member temporarily reassigned</w:t>
            </w:r>
          </w:p>
        </w:tc>
        <w:tc>
          <w:tcPr>
            <w:tcW w:type="dxa" w:w="2016"/>
            <w:shd w:val="clear" w:color="auto" w:fill="F8F9FA"/>
          </w:tcPr>
          <w:p>
            <w:pPr>
              <w:spacing w:before="60" w:after="60"/>
            </w:pPr>
            <w:r>
              <w:rPr>
                <w:sz w:val="19"/>
              </w:rPr>
              <w:t>Excluded from Scheduler capacity. Tasks remain assigned.</w:t>
            </w:r>
          </w:p>
        </w:tc>
      </w:tr>
      <w:tr>
        <w:tc>
          <w:tcPr>
            <w:tcW w:type="dxa" w:w="2160"/>
            <w:shd w:val="clear" w:color="auto" w:fill="FFFFFF"/>
          </w:tcPr>
          <w:p>
            <w:pPr>
              <w:spacing w:before="60" w:after="60"/>
            </w:pPr>
            <w:r>
              <w:rPr>
                <w:sz w:val="19"/>
              </w:rPr>
              <w:t>Active</w:t>
            </w:r>
          </w:p>
        </w:tc>
        <w:tc>
          <w:tcPr>
            <w:tcW w:type="dxa" w:w="2160"/>
            <w:shd w:val="clear" w:color="auto" w:fill="FFFFFF"/>
          </w:tcPr>
          <w:p>
            <w:pPr>
              <w:spacing w:before="60" w:after="60"/>
            </w:pPr>
            <w:r>
              <w:rPr>
                <w:sz w:val="19"/>
              </w:rPr>
              <w:t>Serving Notice Period</w:t>
            </w:r>
          </w:p>
        </w:tc>
        <w:tc>
          <w:tcPr>
            <w:tcW w:type="dxa" w:w="3168"/>
            <w:shd w:val="clear" w:color="auto" w:fill="FFFFFF"/>
          </w:tcPr>
          <w:p>
            <w:pPr>
              <w:spacing w:before="60" w:after="60"/>
            </w:pPr>
            <w:r>
              <w:rPr>
                <w:sz w:val="19"/>
              </w:rPr>
              <w:t>Resignation submitted</w:t>
            </w:r>
          </w:p>
        </w:tc>
        <w:tc>
          <w:tcPr>
            <w:tcW w:type="dxa" w:w="2016"/>
            <w:shd w:val="clear" w:color="auto" w:fill="FFFFFF"/>
          </w:tcPr>
          <w:p>
            <w:pPr>
              <w:spacing w:before="60" w:after="60"/>
            </w:pPr>
            <w:r>
              <w:rPr>
                <w:sz w:val="19"/>
              </w:rPr>
              <w:t>Excluded from future task assignments in Copilot.</w:t>
            </w:r>
          </w:p>
        </w:tc>
      </w:tr>
      <w:tr>
        <w:tc>
          <w:tcPr>
            <w:tcW w:type="dxa" w:w="2160"/>
            <w:shd w:val="clear" w:color="auto" w:fill="F8F9FA"/>
          </w:tcPr>
          <w:p>
            <w:pPr>
              <w:spacing w:before="60" w:after="60"/>
            </w:pPr>
            <w:r>
              <w:rPr>
                <w:sz w:val="19"/>
              </w:rPr>
              <w:t>Serving Notice</w:t>
            </w:r>
          </w:p>
        </w:tc>
        <w:tc>
          <w:tcPr>
            <w:tcW w:type="dxa" w:w="2160"/>
            <w:shd w:val="clear" w:color="auto" w:fill="F8F9FA"/>
          </w:tcPr>
          <w:p>
            <w:pPr>
              <w:spacing w:before="60" w:after="60"/>
            </w:pPr>
            <w:r>
              <w:rPr>
                <w:sz w:val="19"/>
              </w:rPr>
              <w:t>Departed</w:t>
            </w:r>
          </w:p>
        </w:tc>
        <w:tc>
          <w:tcPr>
            <w:tcW w:type="dxa" w:w="3168"/>
            <w:shd w:val="clear" w:color="auto" w:fill="F8F9FA"/>
          </w:tcPr>
          <w:p>
            <w:pPr>
              <w:spacing w:before="60" w:after="60"/>
            </w:pPr>
            <w:r>
              <w:rPr>
                <w:sz w:val="19"/>
              </w:rPr>
              <w:t>Employment ended</w:t>
            </w:r>
          </w:p>
        </w:tc>
        <w:tc>
          <w:tcPr>
            <w:tcW w:type="dxa" w:w="2016"/>
            <w:shd w:val="clear" w:color="auto" w:fill="F8F9FA"/>
          </w:tcPr>
          <w:p>
            <w:pPr>
              <w:spacing w:before="60" w:after="60"/>
            </w:pPr>
            <w:r>
              <w:rPr>
                <w:sz w:val="19"/>
              </w:rPr>
              <w:t>Excluded from all capacity and assignment logic.</w:t>
            </w:r>
          </w:p>
        </w:tc>
      </w:tr>
    </w:tbl>
    <w:p>
      <w:pPr>
        <w:spacing w:after="120"/>
      </w:pPr>
    </w:p>
    <w:p>
      <w:pPr>
        <w:pStyle w:val="Heading2"/>
        <w:spacing w:before="360" w:after="120"/>
      </w:pPr>
      <w:r>
        <w:rPr>
          <w:color w:val="1E9ED5"/>
        </w:rPr>
        <w:t>12.3  Role-Based Assignment Constraints</w:t>
      </w:r>
    </w:p>
    <w:p>
      <w:pPr>
        <w:spacing w:before="0" w:after="120"/>
      </w:pPr>
      <w:r>
        <w:rPr>
          <w:sz w:val="21"/>
        </w:rPr>
        <w:t>The Copilot's Smart Reassignment heuristic (Section 10.5, Heuristic B) only swaps tasks between members with identical roles. This prevents incorrect cross-functional reassignments (e.g., a QA task being assigned to a Developer).</w:t>
      </w:r>
    </w:p>
    <w:tbl>
      <w:tblPr>
        <w:tblStyle w:val="TableGrid"/>
        <w:tblW w:type="auto" w:w="0"/>
        <w:jc w:val="center"/>
        <w:tblLook w:firstColumn="1" w:firstRow="1" w:lastColumn="0" w:lastRow="0" w:noHBand="0" w:noVBand="1" w:val="04A0"/>
      </w:tblPr>
      <w:tblGrid>
        <w:gridCol w:w="9072"/>
      </w:tblGrid>
      <w:tr>
        <w:tc>
          <w:tcPr>
            <w:tcW w:type="dxa" w:w="9072"/>
            <w:shd w:val="clear" w:color="auto" w:fill="E1F5FE"/>
            <w:tcBorders>
              <w:left w:val="single" w:sz="18" w:color="0277BD"/>
              <w:top w:val="single" w:sz="4" w:color="FFFFFF"/>
              <w:right w:val="single" w:sz="4" w:color="FFFFFF"/>
              <w:bottom w:val="single" w:sz="4" w:color="FFFFFF"/>
            </w:tcBorders>
          </w:tcPr>
          <w:p>
            <w:pPr>
              <w:spacing w:before="120" w:after="40"/>
              <w:ind w:left="144"/>
            </w:pPr>
            <w:r>
              <w:rPr>
                <w:b/>
                <w:color w:val="01579B"/>
                <w:sz w:val="18"/>
              </w:rPr>
              <w:t xml:space="preserve">[INTEGRATION]  </w:t>
            </w:r>
          </w:p>
          <w:p>
            <w:pPr>
              <w:spacing w:before="40" w:after="120"/>
              <w:ind w:left="144"/>
            </w:pPr>
            <w:r>
              <w:rPr>
                <w:sz w:val="20"/>
              </w:rPr>
              <w:t>Role names are configured in Settings -&gt; Dropdown Manager -&gt; Role. Ensure role names are consistent across all member profiles for Copilot to function correctly.</w:t>
            </w:r>
          </w:p>
        </w:tc>
      </w:tr>
    </w:tbl>
    <w:p/>
    <w:p>
      <w:r>
        <w:br w:type="page"/>
      </w:r>
    </w:p>
    <w:p>
      <w:pPr>
        <w:pStyle w:val="Heading1"/>
        <w:spacing w:before="360" w:after="120"/>
      </w:pPr>
      <w:r>
        <w:rPr>
          <w:color w:val="0D1B2A"/>
        </w:rPr>
        <w:t>13  Defect Tracker</w:t>
      </w:r>
    </w:p>
    <w:p>
      <w:pPr>
        <w:pBdr>
          <w:bottom w:val="single" w:sz="6" w:space="1" w:color="00C2A8"/>
        </w:pBdr>
        <w:spacing w:before="0" w:after="120"/>
      </w:pPr>
    </w:p>
    <w:p>
      <w:pPr>
        <w:spacing w:before="0" w:after="160"/>
      </w:pPr>
      <w:r>
        <w:rPr>
          <w:sz w:val="21"/>
        </w:rPr>
        <w:t>The Defect Tracker manages the full software defect lifecycle from initial logging through assignment, fix, retest, and closure. Defect data is integrated into the Health Index and linked to tasks for full traceability.</w:t>
      </w:r>
    </w:p>
    <w:p>
      <w:pPr>
        <w:spacing w:before="160" w:after="0"/>
        <w:jc w:val="center"/>
      </w:pPr>
      <w:r>
        <w:drawing>
          <wp:inline xmlns:a="http://schemas.openxmlformats.org/drawingml/2006/main" xmlns:pic="http://schemas.openxmlformats.org/drawingml/2006/picture">
            <wp:extent cx="5760720" cy="3240405"/>
            <wp:docPr id="7" name="Picture 7"/>
            <wp:cNvGraphicFramePr>
              <a:graphicFrameLocks noChangeAspect="1"/>
            </wp:cNvGraphicFramePr>
            <a:graphic>
              <a:graphicData uri="http://schemas.openxmlformats.org/drawingml/2006/picture">
                <pic:pic>
                  <pic:nvPicPr>
                    <pic:cNvPr id="0" name="07_defect_tracker.png"/>
                    <pic:cNvPicPr/>
                  </pic:nvPicPr>
                  <pic:blipFill>
                    <a:blip r:embed="rId16"/>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13.1 — Defect Tracker: severity cards, defect register, and lifecycle workflow</w:t>
      </w:r>
    </w:p>
    <w:p>
      <w:pPr>
        <w:pStyle w:val="Heading2"/>
        <w:spacing w:before="360" w:after="120"/>
      </w:pPr>
      <w:r>
        <w:rPr>
          <w:color w:val="1E9ED5"/>
        </w:rPr>
        <w:t>13.1  Severity Matrix &amp; SLA Targets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584"/>
            <w:shd w:val="clear" w:color="auto" w:fill="0D1B2A"/>
          </w:tcPr>
          <w:p>
            <w:pPr>
              <w:jc w:val="center"/>
            </w:pPr>
            <w:r>
              <w:rPr>
                <w:b/>
                <w:color w:val="FFFFFF"/>
                <w:sz w:val="19"/>
              </w:rPr>
              <w:t>Severity</w:t>
            </w:r>
          </w:p>
        </w:tc>
        <w:tc>
          <w:tcPr>
            <w:tcW w:type="dxa" w:w="864"/>
            <w:shd w:val="clear" w:color="auto" w:fill="0D1B2A"/>
          </w:tcPr>
          <w:p>
            <w:pPr>
              <w:jc w:val="center"/>
            </w:pPr>
            <w:r>
              <w:rPr>
                <w:b/>
                <w:color w:val="FFFFFF"/>
                <w:sz w:val="19"/>
              </w:rPr>
              <w:t>Code</w:t>
            </w:r>
          </w:p>
        </w:tc>
        <w:tc>
          <w:tcPr>
            <w:tcW w:type="dxa" w:w="3312"/>
            <w:shd w:val="clear" w:color="auto" w:fill="0D1B2A"/>
          </w:tcPr>
          <w:p>
            <w:pPr>
              <w:jc w:val="center"/>
            </w:pPr>
            <w:r>
              <w:rPr>
                <w:b/>
                <w:color w:val="FFFFFF"/>
                <w:sz w:val="19"/>
              </w:rPr>
              <w:t>Definition</w:t>
            </w:r>
          </w:p>
        </w:tc>
        <w:tc>
          <w:tcPr>
            <w:tcW w:type="dxa" w:w="2304"/>
            <w:shd w:val="clear" w:color="auto" w:fill="0D1B2A"/>
          </w:tcPr>
          <w:p>
            <w:pPr>
              <w:jc w:val="center"/>
            </w:pPr>
            <w:r>
              <w:rPr>
                <w:b/>
                <w:color w:val="FFFFFF"/>
                <w:sz w:val="19"/>
              </w:rPr>
              <w:t>Health Index Impact</w:t>
            </w:r>
          </w:p>
        </w:tc>
        <w:tc>
          <w:tcPr>
            <w:tcW w:type="dxa" w:w="2016"/>
            <w:shd w:val="clear" w:color="auto" w:fill="0D1B2A"/>
          </w:tcPr>
          <w:p>
            <w:pPr>
              <w:jc w:val="center"/>
            </w:pPr>
            <w:r>
              <w:rPr>
                <w:b/>
                <w:color w:val="FFFFFF"/>
                <w:sz w:val="19"/>
              </w:rPr>
              <w:t>SLA Target</w:t>
            </w:r>
          </w:p>
        </w:tc>
      </w:tr>
      <w:tr>
        <w:tc>
          <w:tcPr>
            <w:tcW w:type="dxa" w:w="1584"/>
            <w:shd w:val="clear" w:color="auto" w:fill="F8F9FA"/>
          </w:tcPr>
          <w:p>
            <w:pPr>
              <w:spacing w:before="60" w:after="60"/>
            </w:pPr>
            <w:r>
              <w:rPr>
                <w:sz w:val="19"/>
              </w:rPr>
              <w:t>Blocker</w:t>
            </w:r>
          </w:p>
        </w:tc>
        <w:tc>
          <w:tcPr>
            <w:tcW w:type="dxa" w:w="864"/>
            <w:shd w:val="clear" w:color="auto" w:fill="F8F9FA"/>
          </w:tcPr>
          <w:p>
            <w:pPr>
              <w:spacing w:before="60" w:after="60"/>
            </w:pPr>
            <w:r>
              <w:rPr>
                <w:sz w:val="19"/>
              </w:rPr>
              <w:t>S1</w:t>
            </w:r>
          </w:p>
        </w:tc>
        <w:tc>
          <w:tcPr>
            <w:tcW w:type="dxa" w:w="3312"/>
            <w:shd w:val="clear" w:color="auto" w:fill="F8F9FA"/>
          </w:tcPr>
          <w:p>
            <w:pPr>
              <w:spacing w:before="60" w:after="60"/>
            </w:pPr>
            <w:r>
              <w:rPr>
                <w:sz w:val="19"/>
              </w:rPr>
              <w:t>Critical function completely broken. No workaround. Application unusable.</w:t>
            </w:r>
          </w:p>
        </w:tc>
        <w:tc>
          <w:tcPr>
            <w:tcW w:type="dxa" w:w="2304"/>
            <w:shd w:val="clear" w:color="auto" w:fill="F8F9FA"/>
          </w:tcPr>
          <w:p>
            <w:pPr>
              <w:spacing w:before="60" w:after="60"/>
            </w:pPr>
            <w:r>
              <w:rPr>
                <w:sz w:val="19"/>
              </w:rPr>
              <w:t>-10% per active Blocker</w:t>
            </w:r>
          </w:p>
        </w:tc>
        <w:tc>
          <w:tcPr>
            <w:tcW w:type="dxa" w:w="2016"/>
            <w:shd w:val="clear" w:color="auto" w:fill="F8F9FA"/>
          </w:tcPr>
          <w:p>
            <w:pPr>
              <w:spacing w:before="60" w:after="60"/>
            </w:pPr>
            <w:r>
              <w:rPr>
                <w:sz w:val="19"/>
              </w:rPr>
              <w:t>24 hours</w:t>
            </w:r>
          </w:p>
        </w:tc>
      </w:tr>
      <w:tr>
        <w:tc>
          <w:tcPr>
            <w:tcW w:type="dxa" w:w="1584"/>
            <w:shd w:val="clear" w:color="auto" w:fill="FFFFFF"/>
          </w:tcPr>
          <w:p>
            <w:pPr>
              <w:spacing w:before="60" w:after="60"/>
            </w:pPr>
            <w:r>
              <w:rPr>
                <w:sz w:val="19"/>
              </w:rPr>
              <w:t>High</w:t>
            </w:r>
          </w:p>
        </w:tc>
        <w:tc>
          <w:tcPr>
            <w:tcW w:type="dxa" w:w="864"/>
            <w:shd w:val="clear" w:color="auto" w:fill="FFFFFF"/>
          </w:tcPr>
          <w:p>
            <w:pPr>
              <w:spacing w:before="60" w:after="60"/>
            </w:pPr>
            <w:r>
              <w:rPr>
                <w:sz w:val="19"/>
              </w:rPr>
              <w:t>S2</w:t>
            </w:r>
          </w:p>
        </w:tc>
        <w:tc>
          <w:tcPr>
            <w:tcW w:type="dxa" w:w="3312"/>
            <w:shd w:val="clear" w:color="auto" w:fill="FFFFFF"/>
          </w:tcPr>
          <w:p>
            <w:pPr>
              <w:spacing w:before="60" w:after="60"/>
            </w:pPr>
            <w:r>
              <w:rPr>
                <w:sz w:val="19"/>
              </w:rPr>
              <w:t>Major functionality impaired. Temporary workaround exists but is impractical.</w:t>
            </w:r>
          </w:p>
        </w:tc>
        <w:tc>
          <w:tcPr>
            <w:tcW w:type="dxa" w:w="2304"/>
            <w:shd w:val="clear" w:color="auto" w:fill="FFFFFF"/>
          </w:tcPr>
          <w:p>
            <w:pPr>
              <w:spacing w:before="60" w:after="60"/>
            </w:pPr>
            <w:r>
              <w:rPr>
                <w:sz w:val="19"/>
              </w:rPr>
              <w:t>-5% per active High</w:t>
            </w:r>
          </w:p>
        </w:tc>
        <w:tc>
          <w:tcPr>
            <w:tcW w:type="dxa" w:w="2016"/>
            <w:shd w:val="clear" w:color="auto" w:fill="FFFFFF"/>
          </w:tcPr>
          <w:p>
            <w:pPr>
              <w:spacing w:before="60" w:after="60"/>
            </w:pPr>
            <w:r>
              <w:rPr>
                <w:sz w:val="19"/>
              </w:rPr>
              <w:t>48 hours</w:t>
            </w:r>
          </w:p>
        </w:tc>
      </w:tr>
      <w:tr>
        <w:tc>
          <w:tcPr>
            <w:tcW w:type="dxa" w:w="1584"/>
            <w:shd w:val="clear" w:color="auto" w:fill="F8F9FA"/>
          </w:tcPr>
          <w:p>
            <w:pPr>
              <w:spacing w:before="60" w:after="60"/>
            </w:pPr>
            <w:r>
              <w:rPr>
                <w:sz w:val="19"/>
              </w:rPr>
              <w:t>Medium</w:t>
            </w:r>
          </w:p>
        </w:tc>
        <w:tc>
          <w:tcPr>
            <w:tcW w:type="dxa" w:w="864"/>
            <w:shd w:val="clear" w:color="auto" w:fill="F8F9FA"/>
          </w:tcPr>
          <w:p>
            <w:pPr>
              <w:spacing w:before="60" w:after="60"/>
            </w:pPr>
            <w:r>
              <w:rPr>
                <w:sz w:val="19"/>
              </w:rPr>
              <w:t>S3</w:t>
            </w:r>
          </w:p>
        </w:tc>
        <w:tc>
          <w:tcPr>
            <w:tcW w:type="dxa" w:w="3312"/>
            <w:shd w:val="clear" w:color="auto" w:fill="F8F9FA"/>
          </w:tcPr>
          <w:p>
            <w:pPr>
              <w:spacing w:before="60" w:after="60"/>
            </w:pPr>
            <w:r>
              <w:rPr>
                <w:sz w:val="19"/>
              </w:rPr>
              <w:t>Significant issue. Clear and stable workaround available.</w:t>
            </w:r>
          </w:p>
        </w:tc>
        <w:tc>
          <w:tcPr>
            <w:tcW w:type="dxa" w:w="2304"/>
            <w:shd w:val="clear" w:color="auto" w:fill="F8F9FA"/>
          </w:tcPr>
          <w:p>
            <w:pPr>
              <w:spacing w:before="60" w:after="60"/>
            </w:pPr>
            <w:r>
              <w:rPr>
                <w:sz w:val="19"/>
              </w:rPr>
              <w:t>-2% per active Medium</w:t>
            </w:r>
          </w:p>
        </w:tc>
        <w:tc>
          <w:tcPr>
            <w:tcW w:type="dxa" w:w="2016"/>
            <w:shd w:val="clear" w:color="auto" w:fill="F8F9FA"/>
          </w:tcPr>
          <w:p>
            <w:pPr>
              <w:spacing w:before="60" w:after="60"/>
            </w:pPr>
            <w:r>
              <w:rPr>
                <w:sz w:val="19"/>
              </w:rPr>
              <w:t>5 business days</w:t>
            </w:r>
          </w:p>
        </w:tc>
      </w:tr>
      <w:tr>
        <w:tc>
          <w:tcPr>
            <w:tcW w:type="dxa" w:w="1584"/>
            <w:shd w:val="clear" w:color="auto" w:fill="FFFFFF"/>
          </w:tcPr>
          <w:p>
            <w:pPr>
              <w:spacing w:before="60" w:after="60"/>
            </w:pPr>
            <w:r>
              <w:rPr>
                <w:sz w:val="19"/>
              </w:rPr>
              <w:t>Low</w:t>
            </w:r>
          </w:p>
        </w:tc>
        <w:tc>
          <w:tcPr>
            <w:tcW w:type="dxa" w:w="864"/>
            <w:shd w:val="clear" w:color="auto" w:fill="FFFFFF"/>
          </w:tcPr>
          <w:p>
            <w:pPr>
              <w:spacing w:before="60" w:after="60"/>
            </w:pPr>
            <w:r>
              <w:rPr>
                <w:sz w:val="19"/>
              </w:rPr>
              <w:t>S4</w:t>
            </w:r>
          </w:p>
        </w:tc>
        <w:tc>
          <w:tcPr>
            <w:tcW w:type="dxa" w:w="3312"/>
            <w:shd w:val="clear" w:color="auto" w:fill="FFFFFF"/>
          </w:tcPr>
          <w:p>
            <w:pPr>
              <w:spacing w:before="60" w:after="60"/>
            </w:pPr>
            <w:r>
              <w:rPr>
                <w:sz w:val="19"/>
              </w:rPr>
              <w:t>Trivial cosmetic issue, spelling error, or minor UI inconsistency.</w:t>
            </w:r>
          </w:p>
        </w:tc>
        <w:tc>
          <w:tcPr>
            <w:tcW w:type="dxa" w:w="2304"/>
            <w:shd w:val="clear" w:color="auto" w:fill="FFFFFF"/>
          </w:tcPr>
          <w:p>
            <w:pPr>
              <w:spacing w:before="60" w:after="60"/>
            </w:pPr>
            <w:r>
              <w:rPr>
                <w:sz w:val="19"/>
              </w:rPr>
              <w:t>-0.5% per active Low</w:t>
            </w:r>
          </w:p>
        </w:tc>
        <w:tc>
          <w:tcPr>
            <w:tcW w:type="dxa" w:w="2016"/>
            <w:shd w:val="clear" w:color="auto" w:fill="FFFFFF"/>
          </w:tcPr>
          <w:p>
            <w:pPr>
              <w:spacing w:before="60" w:after="60"/>
            </w:pPr>
            <w:r>
              <w:rPr>
                <w:sz w:val="19"/>
              </w:rPr>
              <w:t>10 business days</w:t>
            </w:r>
          </w:p>
        </w:tc>
      </w:tr>
    </w:tbl>
    <w:p>
      <w:pPr>
        <w:spacing w:after="120"/>
      </w:pPr>
    </w:p>
    <w:p>
      <w:pPr>
        <w:spacing w:before="120" w:after="160"/>
        <w:ind w:left="576"/>
      </w:pPr>
      <w:r>
        <w:rPr>
          <w:rFonts w:ascii="Courier New" w:hAnsi="Courier New"/>
          <w:b/>
          <w:color w:val="1E9ED5"/>
          <w:sz w:val="21"/>
        </w:rPr>
        <w:t>healthDefectPenalty = (s1count*10) + (s2count*5) + (s3count*2) + (s4count*0.5)</w:t>
      </w:r>
    </w:p>
    <w:p>
      <w:pPr>
        <w:pStyle w:val="Heading2"/>
        <w:spacing w:before="360" w:after="120"/>
      </w:pPr>
      <w:r>
        <w:rPr>
          <w:color w:val="1E9ED5"/>
        </w:rPr>
        <w:t>13.2  Defect Status Lifecycle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val="clear" w:color="auto" w:fill="1A1A2E"/>
          </w:tcPr>
          <w:p>
            <w:pPr>
              <w:jc w:val="center"/>
            </w:pPr>
            <w:r>
              <w:rPr>
                <w:b/>
                <w:color w:val="FFFFFF"/>
                <w:sz w:val="19"/>
              </w:rPr>
              <w:t>From Status</w:t>
            </w:r>
          </w:p>
        </w:tc>
        <w:tc>
          <w:tcPr>
            <w:tcW w:type="dxa" w:w="2160"/>
            <w:shd w:val="clear" w:color="auto" w:fill="1A1A2E"/>
          </w:tcPr>
          <w:p>
            <w:pPr>
              <w:jc w:val="center"/>
            </w:pPr>
            <w:r>
              <w:rPr>
                <w:b/>
                <w:color w:val="FFFFFF"/>
                <w:sz w:val="19"/>
              </w:rPr>
              <w:t>To Status</w:t>
            </w:r>
          </w:p>
        </w:tc>
        <w:tc>
          <w:tcPr>
            <w:tcW w:type="dxa" w:w="3168"/>
            <w:shd w:val="clear" w:color="auto" w:fill="1A1A2E"/>
          </w:tcPr>
          <w:p>
            <w:pPr>
              <w:jc w:val="center"/>
            </w:pPr>
            <w:r>
              <w:rPr>
                <w:b/>
                <w:color w:val="FFFFFF"/>
                <w:sz w:val="19"/>
              </w:rPr>
              <w:t>Guard / Condition</w:t>
            </w:r>
          </w:p>
        </w:tc>
        <w:tc>
          <w:tcPr>
            <w:tcW w:type="dxa" w:w="2016"/>
            <w:shd w:val="clear" w:color="auto" w:fill="1A1A2E"/>
          </w:tcPr>
          <w:p>
            <w:pPr>
              <w:jc w:val="center"/>
            </w:pPr>
            <w:r>
              <w:rPr>
                <w:b/>
                <w:color w:val="FFFFFF"/>
                <w:sz w:val="19"/>
              </w:rPr>
              <w:t>Required Effect</w:t>
            </w:r>
          </w:p>
        </w:tc>
      </w:tr>
      <w:tr>
        <w:tc>
          <w:tcPr>
            <w:tcW w:type="dxa" w:w="2160"/>
            <w:shd w:val="clear" w:color="auto" w:fill="F8F9FA"/>
          </w:tcPr>
          <w:p>
            <w:pPr>
              <w:spacing w:before="60" w:after="60"/>
            </w:pPr>
            <w:r>
              <w:rPr>
                <w:sz w:val="19"/>
              </w:rPr>
              <w:t>New</w:t>
            </w:r>
          </w:p>
        </w:tc>
        <w:tc>
          <w:tcPr>
            <w:tcW w:type="dxa" w:w="2160"/>
            <w:shd w:val="clear" w:color="auto" w:fill="F8F9FA"/>
          </w:tcPr>
          <w:p>
            <w:pPr>
              <w:spacing w:before="60" w:after="60"/>
            </w:pPr>
            <w:r>
              <w:rPr>
                <w:sz w:val="19"/>
              </w:rPr>
              <w:t>Assigned</w:t>
            </w:r>
          </w:p>
        </w:tc>
        <w:tc>
          <w:tcPr>
            <w:tcW w:type="dxa" w:w="3168"/>
            <w:shd w:val="clear" w:color="auto" w:fill="F8F9FA"/>
          </w:tcPr>
          <w:p>
            <w:pPr>
              <w:spacing w:before="60" w:after="60"/>
            </w:pPr>
            <w:r>
              <w:rPr>
                <w:sz w:val="19"/>
              </w:rPr>
              <w:t>Owner allocated by Engineering Manager</w:t>
            </w:r>
          </w:p>
        </w:tc>
        <w:tc>
          <w:tcPr>
            <w:tcW w:type="dxa" w:w="2016"/>
            <w:shd w:val="clear" w:color="auto" w:fill="F8F9FA"/>
          </w:tcPr>
          <w:p>
            <w:pPr>
              <w:spacing w:before="60" w:after="60"/>
            </w:pPr>
            <w:r>
              <w:rPr>
                <w:sz w:val="19"/>
              </w:rPr>
              <w:t>Log Status Changed. Notify assignee.</w:t>
            </w:r>
          </w:p>
        </w:tc>
      </w:tr>
      <w:tr>
        <w:tc>
          <w:tcPr>
            <w:tcW w:type="dxa" w:w="2160"/>
            <w:shd w:val="clear" w:color="auto" w:fill="FFFFFF"/>
          </w:tcPr>
          <w:p>
            <w:pPr>
              <w:spacing w:before="60" w:after="60"/>
            </w:pPr>
            <w:r>
              <w:rPr>
                <w:sz w:val="19"/>
              </w:rPr>
              <w:t>Assigned</w:t>
            </w:r>
          </w:p>
        </w:tc>
        <w:tc>
          <w:tcPr>
            <w:tcW w:type="dxa" w:w="2160"/>
            <w:shd w:val="clear" w:color="auto" w:fill="FFFFFF"/>
          </w:tcPr>
          <w:p>
            <w:pPr>
              <w:spacing w:before="60" w:after="60"/>
            </w:pPr>
            <w:r>
              <w:rPr>
                <w:sz w:val="19"/>
              </w:rPr>
              <w:t>Fixed</w:t>
            </w:r>
          </w:p>
        </w:tc>
        <w:tc>
          <w:tcPr>
            <w:tcW w:type="dxa" w:w="3168"/>
            <w:shd w:val="clear" w:color="auto" w:fill="FFFFFF"/>
          </w:tcPr>
          <w:p>
            <w:pPr>
              <w:spacing w:before="60" w:after="60"/>
            </w:pPr>
            <w:r>
              <w:rPr>
                <w:sz w:val="19"/>
              </w:rPr>
              <w:t>Developer applies code fix</w:t>
            </w:r>
          </w:p>
        </w:tc>
        <w:tc>
          <w:tcPr>
            <w:tcW w:type="dxa" w:w="2016"/>
            <w:shd w:val="clear" w:color="auto" w:fill="FFFFFF"/>
          </w:tcPr>
          <w:p>
            <w:pPr>
              <w:spacing w:before="60" w:after="60"/>
            </w:pPr>
            <w:r>
              <w:rPr>
                <w:sz w:val="19"/>
              </w:rPr>
              <w:t>Log Status Changed. SLA timer stops.</w:t>
            </w:r>
          </w:p>
        </w:tc>
      </w:tr>
      <w:tr>
        <w:tc>
          <w:tcPr>
            <w:tcW w:type="dxa" w:w="2160"/>
            <w:shd w:val="clear" w:color="auto" w:fill="F8F9FA"/>
          </w:tcPr>
          <w:p>
            <w:pPr>
              <w:spacing w:before="60" w:after="60"/>
            </w:pPr>
            <w:r>
              <w:rPr>
                <w:sz w:val="19"/>
              </w:rPr>
              <w:t>Fixed</w:t>
            </w:r>
          </w:p>
        </w:tc>
        <w:tc>
          <w:tcPr>
            <w:tcW w:type="dxa" w:w="2160"/>
            <w:shd w:val="clear" w:color="auto" w:fill="F8F9FA"/>
          </w:tcPr>
          <w:p>
            <w:pPr>
              <w:spacing w:before="60" w:after="60"/>
            </w:pPr>
            <w:r>
              <w:rPr>
                <w:sz w:val="19"/>
              </w:rPr>
              <w:t>Retest</w:t>
            </w:r>
          </w:p>
        </w:tc>
        <w:tc>
          <w:tcPr>
            <w:tcW w:type="dxa" w:w="3168"/>
            <w:shd w:val="clear" w:color="auto" w:fill="F8F9FA"/>
          </w:tcPr>
          <w:p>
            <w:pPr>
              <w:spacing w:before="60" w:after="60"/>
            </w:pPr>
            <w:r>
              <w:rPr>
                <w:sz w:val="19"/>
              </w:rPr>
              <w:t>Fix deployed to test environment</w:t>
            </w:r>
          </w:p>
        </w:tc>
        <w:tc>
          <w:tcPr>
            <w:tcW w:type="dxa" w:w="2016"/>
            <w:shd w:val="clear" w:color="auto" w:fill="F8F9FA"/>
          </w:tcPr>
          <w:p>
            <w:pPr>
              <w:spacing w:before="60" w:after="60"/>
            </w:pPr>
            <w:r>
              <w:rPr>
                <w:sz w:val="19"/>
              </w:rPr>
              <w:t>Log Status Changed. Notify QA.</w:t>
            </w:r>
          </w:p>
        </w:tc>
      </w:tr>
      <w:tr>
        <w:tc>
          <w:tcPr>
            <w:tcW w:type="dxa" w:w="2160"/>
            <w:shd w:val="clear" w:color="auto" w:fill="FFFFFF"/>
          </w:tcPr>
          <w:p>
            <w:pPr>
              <w:spacing w:before="60" w:after="60"/>
            </w:pPr>
            <w:r>
              <w:rPr>
                <w:sz w:val="19"/>
              </w:rPr>
              <w:t>Retest</w:t>
            </w:r>
          </w:p>
        </w:tc>
        <w:tc>
          <w:tcPr>
            <w:tcW w:type="dxa" w:w="2160"/>
            <w:shd w:val="clear" w:color="auto" w:fill="FFFFFF"/>
          </w:tcPr>
          <w:p>
            <w:pPr>
              <w:spacing w:before="60" w:after="60"/>
            </w:pPr>
            <w:r>
              <w:rPr>
                <w:sz w:val="19"/>
              </w:rPr>
              <w:t>Closed</w:t>
            </w:r>
          </w:p>
        </w:tc>
        <w:tc>
          <w:tcPr>
            <w:tcW w:type="dxa" w:w="3168"/>
            <w:shd w:val="clear" w:color="auto" w:fill="FFFFFF"/>
          </w:tcPr>
          <w:p>
            <w:pPr>
              <w:spacing w:before="60" w:after="60"/>
            </w:pPr>
            <w:r>
              <w:rPr>
                <w:sz w:val="19"/>
              </w:rPr>
              <w:t>QA verifies fix is correct</w:t>
            </w:r>
          </w:p>
        </w:tc>
        <w:tc>
          <w:tcPr>
            <w:tcW w:type="dxa" w:w="2016"/>
            <w:shd w:val="clear" w:color="auto" w:fill="FFFFFF"/>
          </w:tcPr>
          <w:p>
            <w:pPr>
              <w:spacing w:before="60" w:after="60"/>
            </w:pPr>
            <w:r>
              <w:rPr>
                <w:sz w:val="19"/>
              </w:rPr>
              <w:t>Set closedDate. Health penalty removed.</w:t>
            </w:r>
          </w:p>
        </w:tc>
      </w:tr>
      <w:tr>
        <w:tc>
          <w:tcPr>
            <w:tcW w:type="dxa" w:w="2160"/>
            <w:shd w:val="clear" w:color="auto" w:fill="F8F9FA"/>
          </w:tcPr>
          <w:p>
            <w:pPr>
              <w:spacing w:before="60" w:after="60"/>
            </w:pPr>
            <w:r>
              <w:rPr>
                <w:sz w:val="19"/>
              </w:rPr>
              <w:t>Retest</w:t>
            </w:r>
          </w:p>
        </w:tc>
        <w:tc>
          <w:tcPr>
            <w:tcW w:type="dxa" w:w="2160"/>
            <w:shd w:val="clear" w:color="auto" w:fill="F8F9FA"/>
          </w:tcPr>
          <w:p>
            <w:pPr>
              <w:spacing w:before="60" w:after="60"/>
            </w:pPr>
            <w:r>
              <w:rPr>
                <w:sz w:val="19"/>
              </w:rPr>
              <w:t>Assigned</w:t>
            </w:r>
          </w:p>
        </w:tc>
        <w:tc>
          <w:tcPr>
            <w:tcW w:type="dxa" w:w="3168"/>
            <w:shd w:val="clear" w:color="auto" w:fill="F8F9FA"/>
          </w:tcPr>
          <w:p>
            <w:pPr>
              <w:spacing w:before="60" w:after="60"/>
            </w:pPr>
            <w:r>
              <w:rPr>
                <w:sz w:val="19"/>
              </w:rPr>
              <w:t>QA finds fix incomplete (re-open)</w:t>
            </w:r>
          </w:p>
        </w:tc>
        <w:tc>
          <w:tcPr>
            <w:tcW w:type="dxa" w:w="2016"/>
            <w:shd w:val="clear" w:color="auto" w:fill="F8F9FA"/>
          </w:tcPr>
          <w:p>
            <w:pPr>
              <w:spacing w:before="60" w:after="60"/>
            </w:pPr>
            <w:r>
              <w:rPr>
                <w:sz w:val="19"/>
              </w:rPr>
              <w:t>Log Status Changed. Notify developer.</w:t>
            </w:r>
          </w:p>
        </w:tc>
      </w:tr>
      <w:tr>
        <w:tc>
          <w:tcPr>
            <w:tcW w:type="dxa" w:w="2160"/>
            <w:shd w:val="clear" w:color="auto" w:fill="FFFFFF"/>
          </w:tcPr>
          <w:p>
            <w:pPr>
              <w:spacing w:before="60" w:after="60"/>
            </w:pPr>
            <w:r>
              <w:rPr>
                <w:sz w:val="19"/>
              </w:rPr>
              <w:t>New</w:t>
            </w:r>
          </w:p>
        </w:tc>
        <w:tc>
          <w:tcPr>
            <w:tcW w:type="dxa" w:w="2160"/>
            <w:shd w:val="clear" w:color="auto" w:fill="FFFFFF"/>
          </w:tcPr>
          <w:p>
            <w:pPr>
              <w:spacing w:before="60" w:after="60"/>
            </w:pPr>
            <w:r>
              <w:rPr>
                <w:sz w:val="19"/>
              </w:rPr>
              <w:t>Rejected</w:t>
            </w:r>
          </w:p>
        </w:tc>
        <w:tc>
          <w:tcPr>
            <w:tcW w:type="dxa" w:w="3168"/>
            <w:shd w:val="clear" w:color="auto" w:fill="FFFFFF"/>
          </w:tcPr>
          <w:p>
            <w:pPr>
              <w:spacing w:before="60" w:after="60"/>
            </w:pPr>
            <w:r>
              <w:rPr>
                <w:sz w:val="19"/>
              </w:rPr>
              <w:t>Defect is by design or not reproducible</w:t>
            </w:r>
          </w:p>
        </w:tc>
        <w:tc>
          <w:tcPr>
            <w:tcW w:type="dxa" w:w="2016"/>
            <w:shd w:val="clear" w:color="auto" w:fill="FFFFFF"/>
          </w:tcPr>
          <w:p>
            <w:pPr>
              <w:spacing w:before="60" w:after="60"/>
            </w:pPr>
            <w:r>
              <w:rPr>
                <w:sz w:val="19"/>
              </w:rPr>
              <w:t>Set closedDate. Log rejection reason.</w:t>
            </w:r>
          </w:p>
        </w:tc>
      </w:tr>
      <w:tr>
        <w:tc>
          <w:tcPr>
            <w:tcW w:type="dxa" w:w="2160"/>
            <w:shd w:val="clear" w:color="auto" w:fill="F8F9FA"/>
          </w:tcPr>
          <w:p>
            <w:pPr>
              <w:spacing w:before="60" w:after="60"/>
            </w:pPr>
            <w:r>
              <w:rPr>
                <w:sz w:val="19"/>
              </w:rPr>
              <w:t>Assigned</w:t>
            </w:r>
          </w:p>
        </w:tc>
        <w:tc>
          <w:tcPr>
            <w:tcW w:type="dxa" w:w="2160"/>
            <w:shd w:val="clear" w:color="auto" w:fill="F8F9FA"/>
          </w:tcPr>
          <w:p>
            <w:pPr>
              <w:spacing w:before="60" w:after="60"/>
            </w:pPr>
            <w:r>
              <w:rPr>
                <w:sz w:val="19"/>
              </w:rPr>
              <w:t>Rejected</w:t>
            </w:r>
          </w:p>
        </w:tc>
        <w:tc>
          <w:tcPr>
            <w:tcW w:type="dxa" w:w="3168"/>
            <w:shd w:val="clear" w:color="auto" w:fill="F8F9FA"/>
          </w:tcPr>
          <w:p>
            <w:pPr>
              <w:spacing w:before="60" w:after="60"/>
            </w:pPr>
            <w:r>
              <w:rPr>
                <w:sz w:val="19"/>
              </w:rPr>
              <w:t>Investigation reveals non-defect</w:t>
            </w:r>
          </w:p>
        </w:tc>
        <w:tc>
          <w:tcPr>
            <w:tcW w:type="dxa" w:w="2016"/>
            <w:shd w:val="clear" w:color="auto" w:fill="F8F9FA"/>
          </w:tcPr>
          <w:p>
            <w:pPr>
              <w:spacing w:before="60" w:after="60"/>
            </w:pPr>
            <w:r>
              <w:rPr>
                <w:sz w:val="19"/>
              </w:rPr>
              <w:t>Set closedDate. Log rejection reason.</w:t>
            </w:r>
          </w:p>
        </w:tc>
      </w:tr>
      <w:tr>
        <w:tc>
          <w:tcPr>
            <w:tcW w:type="dxa" w:w="2160"/>
            <w:shd w:val="clear" w:color="auto" w:fill="FFFFFF"/>
          </w:tcPr>
          <w:p>
            <w:pPr>
              <w:spacing w:before="60" w:after="60"/>
            </w:pPr>
            <w:r>
              <w:rPr>
                <w:sz w:val="19"/>
              </w:rPr>
              <w:t>Assigned</w:t>
            </w:r>
          </w:p>
        </w:tc>
        <w:tc>
          <w:tcPr>
            <w:tcW w:type="dxa" w:w="2160"/>
            <w:shd w:val="clear" w:color="auto" w:fill="FFFFFF"/>
          </w:tcPr>
          <w:p>
            <w:pPr>
              <w:spacing w:before="60" w:after="60"/>
            </w:pPr>
            <w:r>
              <w:rPr>
                <w:sz w:val="19"/>
              </w:rPr>
              <w:t>Deferred</w:t>
            </w:r>
          </w:p>
        </w:tc>
        <w:tc>
          <w:tcPr>
            <w:tcW w:type="dxa" w:w="3168"/>
            <w:shd w:val="clear" w:color="auto" w:fill="FFFFFF"/>
          </w:tcPr>
          <w:p>
            <w:pPr>
              <w:spacing w:before="60" w:after="60"/>
            </w:pPr>
            <w:r>
              <w:rPr>
                <w:sz w:val="19"/>
              </w:rPr>
              <w:t>Fix postponed to future release</w:t>
            </w:r>
          </w:p>
        </w:tc>
        <w:tc>
          <w:tcPr>
            <w:tcW w:type="dxa" w:w="2016"/>
            <w:shd w:val="clear" w:color="auto" w:fill="FFFFFF"/>
          </w:tcPr>
          <w:p>
            <w:pPr>
              <w:spacing w:before="60" w:after="60"/>
            </w:pPr>
            <w:r>
              <w:rPr>
                <w:sz w:val="19"/>
              </w:rPr>
              <w:t>Log Status Changed with release target.</w:t>
            </w:r>
          </w:p>
        </w:tc>
      </w:tr>
    </w:tbl>
    <w:p>
      <w:pPr>
        <w:spacing w:after="120"/>
      </w:pPr>
    </w:p>
    <w:p>
      <w:pPr>
        <w:pStyle w:val="Heading2"/>
        <w:spacing w:before="360" w:after="120"/>
      </w:pPr>
      <w:r>
        <w:rPr>
          <w:color w:val="1E9ED5"/>
        </w:rPr>
        <w:t>13.3  S1 Blocker Escalation Workflow</w:t>
      </w:r>
    </w:p>
    <w:p>
      <w:pPr>
        <w:pStyle w:val="ListNumber"/>
        <w:spacing w:before="0" w:after="60"/>
      </w:pPr>
      <w:r>
        <w:rPr>
          <w:sz w:val="21"/>
        </w:rPr>
        <w:t>S1 Blocker logged: Red alert banner immediately appears on Overview Dashboard.</w:t>
      </w:r>
    </w:p>
    <w:p>
      <w:pPr>
        <w:pStyle w:val="ListNumber"/>
        <w:spacing w:before="0" w:after="60"/>
      </w:pPr>
      <w:r>
        <w:rPr>
          <w:sz w:val="21"/>
        </w:rPr>
        <w:t>24-hour SLA countdown timer starts from defect creation timestamp.</w:t>
      </w:r>
    </w:p>
    <w:p>
      <w:pPr>
        <w:pStyle w:val="ListNumber"/>
        <w:spacing w:before="0" w:after="60"/>
      </w:pPr>
      <w:r>
        <w:rPr>
          <w:sz w:val="21"/>
        </w:rPr>
        <w:t>If defect remains in New or Assigned status after 24 hours: in-app notification sent to Engineering Manager.</w:t>
      </w:r>
    </w:p>
    <w:p>
      <w:pPr>
        <w:pStyle w:val="ListNumber"/>
        <w:spacing w:before="0" w:after="60"/>
      </w:pPr>
      <w:r>
        <w:rPr>
          <w:sz w:val="21"/>
        </w:rPr>
        <w:t>SLA breach is flagged in the Defect Tracker with a red SLA badge.</w:t>
      </w:r>
    </w:p>
    <w:p>
      <w:pPr>
        <w:pStyle w:val="ListNumber"/>
        <w:spacing w:before="0" w:after="60"/>
      </w:pPr>
      <w:r>
        <w:rPr>
          <w:sz w:val="21"/>
        </w:rPr>
        <w:t>Defect remains flagged until status transitions to Fixed or beyond.</w:t>
      </w:r>
    </w:p>
    <w:p>
      <w:r>
        <w:br w:type="page"/>
      </w:r>
    </w:p>
    <w:p>
      <w:pPr>
        <w:pStyle w:val="Heading1"/>
        <w:spacing w:before="360" w:after="120"/>
      </w:pPr>
      <w:r>
        <w:rPr>
          <w:color w:val="0D1B2A"/>
        </w:rPr>
        <w:t>14  Reports &amp; Board Packs</w:t>
      </w:r>
    </w:p>
    <w:p>
      <w:pPr>
        <w:pBdr>
          <w:bottom w:val="single" w:sz="6" w:space="1" w:color="00C2A8"/>
        </w:pBdr>
        <w:spacing w:before="0" w:after="120"/>
      </w:pPr>
    </w:p>
    <w:p>
      <w:pPr>
        <w:spacing w:before="0" w:after="160"/>
      </w:pPr>
      <w:r>
        <w:rPr>
          <w:sz w:val="21"/>
        </w:rPr>
        <w:t>The Reports module provides one-click generation of an Executive Board Pack and a professional multi-sheet Excel workbook export with live formulas.</w:t>
      </w:r>
    </w:p>
    <w:p>
      <w:pPr>
        <w:spacing w:before="160" w:after="0"/>
        <w:jc w:val="center"/>
      </w:pPr>
      <w:r>
        <w:drawing>
          <wp:inline xmlns:a="http://schemas.openxmlformats.org/drawingml/2006/main" xmlns:pic="http://schemas.openxmlformats.org/drawingml/2006/picture">
            <wp:extent cx="5760720" cy="3240405"/>
            <wp:docPr id="8" name="Picture 8"/>
            <wp:cNvGraphicFramePr>
              <a:graphicFrameLocks noChangeAspect="1"/>
            </wp:cNvGraphicFramePr>
            <a:graphic>
              <a:graphicData uri="http://schemas.openxmlformats.org/drawingml/2006/picture">
                <pic:pic>
                  <pic:nvPicPr>
                    <pic:cNvPr id="0" name="08_reports_boardpack.png"/>
                    <pic:cNvPicPr/>
                  </pic:nvPicPr>
                  <pic:blipFill>
                    <a:blip r:embed="rId17"/>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14.1 — Reports &amp; Board Packs: export builder, preview panel, workbook sheet map</w:t>
      </w:r>
    </w:p>
    <w:p>
      <w:pPr>
        <w:pStyle w:val="Heading2"/>
        <w:spacing w:before="360" w:after="120"/>
      </w:pPr>
      <w:r>
        <w:rPr>
          <w:color w:val="1E9ED5"/>
        </w:rPr>
        <w:t>14.1  Executive Board Pack — Generation Workflow</w:t>
      </w:r>
    </w:p>
    <w:p>
      <w:pPr>
        <w:spacing w:before="0" w:after="120"/>
      </w:pPr>
      <w:r>
        <w:rPr>
          <w:sz w:val="21"/>
        </w:rPr>
        <w:t>The Board Pack is assembled programmatically from live P.cache data:</w:t>
      </w:r>
    </w:p>
    <w:p>
      <w:pPr>
        <w:pStyle w:val="ListNumber"/>
        <w:spacing w:before="0" w:after="60"/>
      </w:pPr>
      <w:r>
        <w:rPr>
          <w:sz w:val="21"/>
        </w:rPr>
        <w:t>Project Summary Narrative: auto-generated paragraph from health signals, milestone status, and top risks.</w:t>
      </w:r>
    </w:p>
    <w:p>
      <w:pPr>
        <w:pStyle w:val="ListNumber"/>
        <w:spacing w:before="0" w:after="60"/>
      </w:pPr>
      <w:r>
        <w:rPr>
          <w:sz w:val="21"/>
        </w:rPr>
        <w:t>Health Trend Sparkline: 8-week history of Health Index from P.cache.velocityHistory.</w:t>
      </w:r>
    </w:p>
    <w:p>
      <w:pPr>
        <w:pStyle w:val="ListNumber"/>
        <w:spacing w:before="0" w:after="60"/>
      </w:pPr>
      <w:r>
        <w:rPr>
          <w:sz w:val="21"/>
        </w:rPr>
        <w:t>Critical Path Tasks: all tasks on the critical path within 5 days of or past their due date.</w:t>
      </w:r>
    </w:p>
    <w:p>
      <w:pPr>
        <w:pStyle w:val="ListNumber"/>
        <w:spacing w:before="0" w:after="60"/>
      </w:pPr>
      <w:r>
        <w:rPr>
          <w:sz w:val="21"/>
        </w:rPr>
        <w:t>Top 5 RAID Items: RAID items ranked by exposureScore descending, with owner and mitigation summary.</w:t>
      </w:r>
    </w:p>
    <w:p>
      <w:pPr>
        <w:pStyle w:val="ListNumber"/>
        <w:spacing w:before="0" w:after="60"/>
      </w:pPr>
      <w:r>
        <w:rPr>
          <w:sz w:val="21"/>
        </w:rPr>
        <w:t>Team Velocity: 4-week rolling average from P.cache.velocityHistory.</w:t>
      </w:r>
    </w:p>
    <w:p/>
    <w:p>
      <w:pPr>
        <w:pStyle w:val="Heading2"/>
        <w:spacing w:before="360" w:after="120"/>
      </w:pPr>
      <w:r>
        <w:rPr>
          <w:color w:val="1E9ED5"/>
        </w:rPr>
        <w:t>14.2  Excel Workbook Architecture — 8 Sheets</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val="clear" w:color="auto" w:fill="0D1B2A"/>
          </w:tcPr>
          <w:p>
            <w:pPr>
              <w:jc w:val="center"/>
            </w:pPr>
            <w:r>
              <w:rPr>
                <w:b/>
                <w:color w:val="FFFFFF"/>
                <w:sz w:val="19"/>
              </w:rPr>
              <w:t>Sheet</w:t>
            </w:r>
          </w:p>
        </w:tc>
        <w:tc>
          <w:tcPr>
            <w:tcW w:type="dxa" w:w="5040"/>
            <w:shd w:val="clear" w:color="auto" w:fill="0D1B2A"/>
          </w:tcPr>
          <w:p>
            <w:pPr>
              <w:jc w:val="center"/>
            </w:pPr>
            <w:r>
              <w:rPr>
                <w:b/>
                <w:color w:val="FFFFFF"/>
                <w:sz w:val="19"/>
              </w:rPr>
              <w:t>Contents</w:t>
            </w:r>
          </w:p>
        </w:tc>
        <w:tc>
          <w:tcPr>
            <w:tcW w:type="dxa" w:w="2016"/>
            <w:shd w:val="clear" w:color="auto" w:fill="0D1B2A"/>
          </w:tcPr>
          <w:p>
            <w:pPr>
              <w:jc w:val="center"/>
            </w:pPr>
            <w:r>
              <w:rPr>
                <w:b/>
                <w:color w:val="FFFFFF"/>
                <w:sz w:val="19"/>
              </w:rPr>
              <w:t>Live Formulas</w:t>
            </w:r>
          </w:p>
        </w:tc>
      </w:tr>
      <w:tr>
        <w:tc>
          <w:tcPr>
            <w:tcW w:type="dxa" w:w="2160"/>
            <w:shd w:val="clear" w:color="auto" w:fill="F8F9FA"/>
          </w:tcPr>
          <w:p>
            <w:pPr>
              <w:spacing w:before="60" w:after="60"/>
            </w:pPr>
            <w:r>
              <w:rPr>
                <w:sz w:val="19"/>
              </w:rPr>
              <w:t>System State</w:t>
            </w:r>
          </w:p>
        </w:tc>
        <w:tc>
          <w:tcPr>
            <w:tcW w:type="dxa" w:w="5040"/>
            <w:shd w:val="clear" w:color="auto" w:fill="F8F9FA"/>
          </w:tcPr>
          <w:p>
            <w:pPr>
              <w:spacing w:before="60" w:after="60"/>
            </w:pPr>
            <w:r>
              <w:rPr>
                <w:sz w:val="19"/>
              </w:rPr>
              <w:t>Project name, description, settings, effort unit, last saved timestamp, file sync path.</w:t>
            </w:r>
          </w:p>
        </w:tc>
        <w:tc>
          <w:tcPr>
            <w:tcW w:type="dxa" w:w="2016"/>
            <w:shd w:val="clear" w:color="auto" w:fill="F8F9FA"/>
          </w:tcPr>
          <w:p>
            <w:pPr>
              <w:spacing w:before="60" w:after="60"/>
            </w:pPr>
            <w:r>
              <w:rPr>
                <w:sz w:val="19"/>
              </w:rPr>
              <w:t>No</w:t>
            </w:r>
          </w:p>
        </w:tc>
      </w:tr>
      <w:tr>
        <w:tc>
          <w:tcPr>
            <w:tcW w:type="dxa" w:w="2160"/>
            <w:shd w:val="clear" w:color="auto" w:fill="FFFFFF"/>
          </w:tcPr>
          <w:p>
            <w:pPr>
              <w:spacing w:before="60" w:after="60"/>
            </w:pPr>
            <w:r>
              <w:rPr>
                <w:sz w:val="19"/>
              </w:rPr>
              <w:t>Tasks</w:t>
            </w:r>
          </w:p>
        </w:tc>
        <w:tc>
          <w:tcPr>
            <w:tcW w:type="dxa" w:w="5040"/>
            <w:shd w:val="clear" w:color="auto" w:fill="FFFFFF"/>
          </w:tcPr>
          <w:p>
            <w:pPr>
              <w:spacing w:before="60" w:after="60"/>
            </w:pPr>
            <w:r>
              <w:rPr>
                <w:sz w:val="19"/>
              </w:rPr>
              <w:t>Full task register: all fields, baseline dates, variance calculations, slippage reasons.</w:t>
            </w:r>
          </w:p>
        </w:tc>
        <w:tc>
          <w:tcPr>
            <w:tcW w:type="dxa" w:w="2016"/>
            <w:shd w:val="clear" w:color="auto" w:fill="FFFFFF"/>
          </w:tcPr>
          <w:p>
            <w:pPr>
              <w:spacing w:before="60" w:after="60"/>
            </w:pPr>
            <w:r>
              <w:rPr>
                <w:sz w:val="19"/>
              </w:rPr>
              <w:t>Yes (variance)</w:t>
            </w:r>
          </w:p>
        </w:tc>
      </w:tr>
      <w:tr>
        <w:tc>
          <w:tcPr>
            <w:tcW w:type="dxa" w:w="2160"/>
            <w:shd w:val="clear" w:color="auto" w:fill="F8F9FA"/>
          </w:tcPr>
          <w:p>
            <w:pPr>
              <w:spacing w:before="60" w:after="60"/>
            </w:pPr>
            <w:r>
              <w:rPr>
                <w:sz w:val="19"/>
              </w:rPr>
              <w:t>Team</w:t>
            </w:r>
          </w:p>
        </w:tc>
        <w:tc>
          <w:tcPr>
            <w:tcW w:type="dxa" w:w="5040"/>
            <w:shd w:val="clear" w:color="auto" w:fill="F8F9FA"/>
          </w:tcPr>
          <w:p>
            <w:pPr>
              <w:spacing w:before="60" w:after="60"/>
            </w:pPr>
            <w:r>
              <w:rPr>
                <w:sz w:val="19"/>
              </w:rPr>
              <w:t>Member directory: roles, statuses, capacity parameters, leave records.</w:t>
            </w:r>
          </w:p>
        </w:tc>
        <w:tc>
          <w:tcPr>
            <w:tcW w:type="dxa" w:w="2016"/>
            <w:shd w:val="clear" w:color="auto" w:fill="F8F9FA"/>
          </w:tcPr>
          <w:p>
            <w:pPr>
              <w:spacing w:before="60" w:after="60"/>
            </w:pPr>
            <w:r>
              <w:rPr>
                <w:sz w:val="19"/>
              </w:rPr>
              <w:t>No</w:t>
            </w:r>
          </w:p>
        </w:tc>
      </w:tr>
      <w:tr>
        <w:tc>
          <w:tcPr>
            <w:tcW w:type="dxa" w:w="2160"/>
            <w:shd w:val="clear" w:color="auto" w:fill="FFFFFF"/>
          </w:tcPr>
          <w:p>
            <w:pPr>
              <w:spacing w:before="60" w:after="60"/>
            </w:pPr>
            <w:r>
              <w:rPr>
                <w:sz w:val="19"/>
              </w:rPr>
              <w:t>RAID Register</w:t>
            </w:r>
          </w:p>
        </w:tc>
        <w:tc>
          <w:tcPr>
            <w:tcW w:type="dxa" w:w="5040"/>
            <w:shd w:val="clear" w:color="auto" w:fill="FFFFFF"/>
          </w:tcPr>
          <w:p>
            <w:pPr>
              <w:spacing w:before="60" w:after="60"/>
            </w:pPr>
            <w:r>
              <w:rPr>
                <w:sz w:val="19"/>
              </w:rPr>
              <w:t>All RAID items: type, exposure score, owner, mitigation, status lifecycle.</w:t>
            </w:r>
          </w:p>
        </w:tc>
        <w:tc>
          <w:tcPr>
            <w:tcW w:type="dxa" w:w="2016"/>
            <w:shd w:val="clear" w:color="auto" w:fill="FFFFFF"/>
          </w:tcPr>
          <w:p>
            <w:pPr>
              <w:spacing w:before="60" w:after="60"/>
            </w:pPr>
            <w:r>
              <w:rPr>
                <w:sz w:val="19"/>
              </w:rPr>
              <w:t>Yes (exposure)</w:t>
            </w:r>
          </w:p>
        </w:tc>
      </w:tr>
      <w:tr>
        <w:tc>
          <w:tcPr>
            <w:tcW w:type="dxa" w:w="2160"/>
            <w:shd w:val="clear" w:color="auto" w:fill="F8F9FA"/>
          </w:tcPr>
          <w:p>
            <w:pPr>
              <w:spacing w:before="60" w:after="60"/>
            </w:pPr>
            <w:r>
              <w:rPr>
                <w:sz w:val="19"/>
              </w:rPr>
              <w:t>Defects</w:t>
            </w:r>
          </w:p>
        </w:tc>
        <w:tc>
          <w:tcPr>
            <w:tcW w:type="dxa" w:w="5040"/>
            <w:shd w:val="clear" w:color="auto" w:fill="F8F9FA"/>
          </w:tcPr>
          <w:p>
            <w:pPr>
              <w:spacing w:before="60" w:after="60"/>
            </w:pPr>
            <w:r>
              <w:rPr>
                <w:sz w:val="19"/>
              </w:rPr>
              <w:t>Complete defect log: severity, priority, status, SLA, linked tasks, repro steps.</w:t>
            </w:r>
          </w:p>
        </w:tc>
        <w:tc>
          <w:tcPr>
            <w:tcW w:type="dxa" w:w="2016"/>
            <w:shd w:val="clear" w:color="auto" w:fill="F8F9FA"/>
          </w:tcPr>
          <w:p>
            <w:pPr>
              <w:spacing w:before="60" w:after="60"/>
            </w:pPr>
            <w:r>
              <w:rPr>
                <w:sz w:val="19"/>
              </w:rPr>
              <w:t>Yes (SLA)</w:t>
            </w:r>
          </w:p>
        </w:tc>
      </w:tr>
      <w:tr>
        <w:tc>
          <w:tcPr>
            <w:tcW w:type="dxa" w:w="2160"/>
            <w:shd w:val="clear" w:color="auto" w:fill="FFFFFF"/>
          </w:tcPr>
          <w:p>
            <w:pPr>
              <w:spacing w:before="60" w:after="60"/>
            </w:pPr>
            <w:r>
              <w:rPr>
                <w:sz w:val="19"/>
              </w:rPr>
              <w:t>Activity Log</w:t>
            </w:r>
          </w:p>
        </w:tc>
        <w:tc>
          <w:tcPr>
            <w:tcW w:type="dxa" w:w="5040"/>
            <w:shd w:val="clear" w:color="auto" w:fill="FFFFFF"/>
          </w:tcPr>
          <w:p>
            <w:pPr>
              <w:spacing w:before="60" w:after="60"/>
            </w:pPr>
            <w:r>
              <w:rPr>
                <w:sz w:val="19"/>
              </w:rPr>
              <w:t>Last 500 audit log entries: timestamps, users, actions, diff payloads.</w:t>
            </w:r>
          </w:p>
        </w:tc>
        <w:tc>
          <w:tcPr>
            <w:tcW w:type="dxa" w:w="2016"/>
            <w:shd w:val="clear" w:color="auto" w:fill="FFFFFF"/>
          </w:tcPr>
          <w:p>
            <w:pPr>
              <w:spacing w:before="60" w:after="60"/>
            </w:pPr>
            <w:r>
              <w:rPr>
                <w:sz w:val="19"/>
              </w:rPr>
              <w:t>No</w:t>
            </w:r>
          </w:p>
        </w:tc>
      </w:tr>
      <w:tr>
        <w:tc>
          <w:tcPr>
            <w:tcW w:type="dxa" w:w="2160"/>
            <w:shd w:val="clear" w:color="auto" w:fill="F8F9FA"/>
          </w:tcPr>
          <w:p>
            <w:pPr>
              <w:spacing w:before="60" w:after="60"/>
            </w:pPr>
            <w:r>
              <w:rPr>
                <w:sz w:val="19"/>
              </w:rPr>
              <w:t>Baselines</w:t>
            </w:r>
          </w:p>
        </w:tc>
        <w:tc>
          <w:tcPr>
            <w:tcW w:type="dxa" w:w="5040"/>
            <w:shd w:val="clear" w:color="auto" w:fill="F8F9FA"/>
          </w:tcPr>
          <w:p>
            <w:pPr>
              <w:spacing w:before="60" w:after="60"/>
            </w:pPr>
            <w:r>
              <w:rPr>
                <w:sz w:val="19"/>
              </w:rPr>
              <w:t>All captured baseline snapshots with per-task variance calculations.</w:t>
            </w:r>
          </w:p>
        </w:tc>
        <w:tc>
          <w:tcPr>
            <w:tcW w:type="dxa" w:w="2016"/>
            <w:shd w:val="clear" w:color="auto" w:fill="F8F9FA"/>
          </w:tcPr>
          <w:p>
            <w:pPr>
              <w:spacing w:before="60" w:after="60"/>
            </w:pPr>
            <w:r>
              <w:rPr>
                <w:sz w:val="19"/>
              </w:rPr>
              <w:t>Yes (variance)</w:t>
            </w:r>
          </w:p>
        </w:tc>
      </w:tr>
      <w:tr>
        <w:tc>
          <w:tcPr>
            <w:tcW w:type="dxa" w:w="2160"/>
            <w:shd w:val="clear" w:color="auto" w:fill="FFFFFF"/>
          </w:tcPr>
          <w:p>
            <w:pPr>
              <w:spacing w:before="60" w:after="60"/>
            </w:pPr>
            <w:r>
              <w:rPr>
                <w:sz w:val="19"/>
              </w:rPr>
              <w:t>Releases</w:t>
            </w:r>
          </w:p>
        </w:tc>
        <w:tc>
          <w:tcPr>
            <w:tcW w:type="dxa" w:w="5040"/>
            <w:shd w:val="clear" w:color="auto" w:fill="FFFFFF"/>
          </w:tcPr>
          <w:p>
            <w:pPr>
              <w:spacing w:before="60" w:after="60"/>
            </w:pPr>
            <w:r>
              <w:rPr>
                <w:sz w:val="19"/>
              </w:rPr>
              <w:t>Release version registry with status and target dates.</w:t>
            </w:r>
          </w:p>
        </w:tc>
        <w:tc>
          <w:tcPr>
            <w:tcW w:type="dxa" w:w="2016"/>
            <w:shd w:val="clear" w:color="auto" w:fill="FFFFFF"/>
          </w:tcPr>
          <w:p>
            <w:pPr>
              <w:spacing w:before="60" w:after="60"/>
            </w:pPr>
            <w:r>
              <w:rPr>
                <w:sz w:val="19"/>
              </w:rPr>
              <w:t>No</w:t>
            </w:r>
          </w:p>
        </w:tc>
      </w:tr>
    </w:tbl>
    <w:p>
      <w:pPr>
        <w:spacing w:after="120"/>
      </w:pPr>
    </w:p>
    <w:p>
      <w:pPr>
        <w:pStyle w:val="Heading2"/>
        <w:spacing w:before="360" w:after="120"/>
      </w:pPr>
      <w:r>
        <w:rPr>
          <w:color w:val="1E9ED5"/>
        </w:rPr>
        <w:t>14.3  Excel Cell Colour Coding Rules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440"/>
            <w:shd w:val="clear" w:color="auto" w:fill="0D1B2A"/>
          </w:tcPr>
          <w:p>
            <w:pPr>
              <w:jc w:val="center"/>
            </w:pPr>
            <w:r>
              <w:rPr>
                <w:b/>
                <w:color w:val="FFFFFF"/>
                <w:sz w:val="19"/>
              </w:rPr>
              <w:t>Colour</w:t>
            </w:r>
          </w:p>
        </w:tc>
        <w:tc>
          <w:tcPr>
            <w:tcW w:type="dxa" w:w="2160"/>
            <w:shd w:val="clear" w:color="auto" w:fill="0D1B2A"/>
          </w:tcPr>
          <w:p>
            <w:pPr>
              <w:jc w:val="center"/>
            </w:pPr>
            <w:r>
              <w:rPr>
                <w:b/>
                <w:color w:val="FFFFFF"/>
                <w:sz w:val="19"/>
              </w:rPr>
              <w:t>Background Hex</w:t>
            </w:r>
          </w:p>
        </w:tc>
        <w:tc>
          <w:tcPr>
            <w:tcW w:type="dxa" w:w="1728"/>
            <w:shd w:val="clear" w:color="auto" w:fill="0D1B2A"/>
          </w:tcPr>
          <w:p>
            <w:pPr>
              <w:jc w:val="center"/>
            </w:pPr>
            <w:r>
              <w:rPr>
                <w:b/>
                <w:color w:val="FFFFFF"/>
                <w:sz w:val="19"/>
              </w:rPr>
              <w:t>Text Hex</w:t>
            </w:r>
          </w:p>
        </w:tc>
        <w:tc>
          <w:tcPr>
            <w:tcW w:type="dxa" w:w="4176"/>
            <w:shd w:val="clear" w:color="auto" w:fill="0D1B2A"/>
          </w:tcPr>
          <w:p>
            <w:pPr>
              <w:jc w:val="center"/>
            </w:pPr>
            <w:r>
              <w:rPr>
                <w:b/>
                <w:color w:val="FFFFFF"/>
                <w:sz w:val="19"/>
              </w:rPr>
              <w:t>Applied When</w:t>
            </w:r>
          </w:p>
        </w:tc>
      </w:tr>
      <w:tr>
        <w:tc>
          <w:tcPr>
            <w:tcW w:type="dxa" w:w="1440"/>
            <w:shd w:val="clear" w:color="auto" w:fill="F8F9FA"/>
          </w:tcPr>
          <w:p>
            <w:pPr>
              <w:spacing w:before="60" w:after="60"/>
            </w:pPr>
            <w:r>
              <w:rPr>
                <w:sz w:val="19"/>
              </w:rPr>
              <w:t>Green</w:t>
            </w:r>
          </w:p>
        </w:tc>
        <w:tc>
          <w:tcPr>
            <w:tcW w:type="dxa" w:w="2160"/>
            <w:shd w:val="clear" w:color="auto" w:fill="F8F9FA"/>
          </w:tcPr>
          <w:p>
            <w:pPr>
              <w:spacing w:before="60" w:after="60"/>
            </w:pPr>
            <w:r>
              <w:rPr>
                <w:sz w:val="19"/>
              </w:rPr>
              <w:t>#D1E7DD</w:t>
            </w:r>
          </w:p>
        </w:tc>
        <w:tc>
          <w:tcPr>
            <w:tcW w:type="dxa" w:w="1728"/>
            <w:shd w:val="clear" w:color="auto" w:fill="F8F9FA"/>
          </w:tcPr>
          <w:p>
            <w:pPr>
              <w:spacing w:before="60" w:after="60"/>
            </w:pPr>
            <w:r>
              <w:rPr>
                <w:sz w:val="19"/>
              </w:rPr>
              <w:t>#0F5132</w:t>
            </w:r>
          </w:p>
        </w:tc>
        <w:tc>
          <w:tcPr>
            <w:tcW w:type="dxa" w:w="4176"/>
            <w:shd w:val="clear" w:color="auto" w:fill="F8F9FA"/>
          </w:tcPr>
          <w:p>
            <w:pPr>
              <w:spacing w:before="60" w:after="60"/>
            </w:pPr>
            <w:r>
              <w:rPr>
                <w:sz w:val="19"/>
              </w:rPr>
              <w:t>Status = Completed / Closed / Mitigated / Low RAID exposure.</w:t>
            </w:r>
          </w:p>
        </w:tc>
      </w:tr>
      <w:tr>
        <w:tc>
          <w:tcPr>
            <w:tcW w:type="dxa" w:w="1440"/>
            <w:shd w:val="clear" w:color="auto" w:fill="FFFFFF"/>
          </w:tcPr>
          <w:p>
            <w:pPr>
              <w:spacing w:before="60" w:after="60"/>
            </w:pPr>
            <w:r>
              <w:rPr>
                <w:sz w:val="19"/>
              </w:rPr>
              <w:t>Yellow</w:t>
            </w:r>
          </w:p>
        </w:tc>
        <w:tc>
          <w:tcPr>
            <w:tcW w:type="dxa" w:w="2160"/>
            <w:shd w:val="clear" w:color="auto" w:fill="FFFFFF"/>
          </w:tcPr>
          <w:p>
            <w:pPr>
              <w:spacing w:before="60" w:after="60"/>
            </w:pPr>
            <w:r>
              <w:rPr>
                <w:sz w:val="19"/>
              </w:rPr>
              <w:t>#FFF3CD</w:t>
            </w:r>
          </w:p>
        </w:tc>
        <w:tc>
          <w:tcPr>
            <w:tcW w:type="dxa" w:w="1728"/>
            <w:shd w:val="clear" w:color="auto" w:fill="FFFFFF"/>
          </w:tcPr>
          <w:p>
            <w:pPr>
              <w:spacing w:before="60" w:after="60"/>
            </w:pPr>
            <w:r>
              <w:rPr>
                <w:sz w:val="19"/>
              </w:rPr>
              <w:t>#664D03</w:t>
            </w:r>
          </w:p>
        </w:tc>
        <w:tc>
          <w:tcPr>
            <w:tcW w:type="dxa" w:w="4176"/>
            <w:shd w:val="clear" w:color="auto" w:fill="FFFFFF"/>
          </w:tcPr>
          <w:p>
            <w:pPr>
              <w:spacing w:before="60" w:after="60"/>
            </w:pPr>
            <w:r>
              <w:rPr>
                <w:sz w:val="19"/>
              </w:rPr>
              <w:t>Status = In Progress / Under Review / Medium risk / Deferred.</w:t>
            </w:r>
          </w:p>
        </w:tc>
      </w:tr>
      <w:tr>
        <w:tc>
          <w:tcPr>
            <w:tcW w:type="dxa" w:w="1440"/>
            <w:shd w:val="clear" w:color="auto" w:fill="F8F9FA"/>
          </w:tcPr>
          <w:p>
            <w:pPr>
              <w:spacing w:before="60" w:after="60"/>
            </w:pPr>
            <w:r>
              <w:rPr>
                <w:sz w:val="19"/>
              </w:rPr>
              <w:t>Red</w:t>
            </w:r>
          </w:p>
        </w:tc>
        <w:tc>
          <w:tcPr>
            <w:tcW w:type="dxa" w:w="2160"/>
            <w:shd w:val="clear" w:color="auto" w:fill="F8F9FA"/>
          </w:tcPr>
          <w:p>
            <w:pPr>
              <w:spacing w:before="60" w:after="60"/>
            </w:pPr>
            <w:r>
              <w:rPr>
                <w:sz w:val="19"/>
              </w:rPr>
              <w:t>#F8D7DA</w:t>
            </w:r>
          </w:p>
        </w:tc>
        <w:tc>
          <w:tcPr>
            <w:tcW w:type="dxa" w:w="1728"/>
            <w:shd w:val="clear" w:color="auto" w:fill="F8F9FA"/>
          </w:tcPr>
          <w:p>
            <w:pPr>
              <w:spacing w:before="60" w:after="60"/>
            </w:pPr>
            <w:r>
              <w:rPr>
                <w:sz w:val="19"/>
              </w:rPr>
              <w:t>#842029</w:t>
            </w:r>
          </w:p>
        </w:tc>
        <w:tc>
          <w:tcPr>
            <w:tcW w:type="dxa" w:w="4176"/>
            <w:shd w:val="clear" w:color="auto" w:fill="F8F9FA"/>
          </w:tcPr>
          <w:p>
            <w:pPr>
              <w:spacing w:before="60" w:after="60"/>
            </w:pPr>
            <w:r>
              <w:rPr>
                <w:sz w:val="19"/>
              </w:rPr>
              <w:t>Status = Blocked / Overdue / Critical risk / S1-S2 Defect.</w:t>
            </w:r>
          </w:p>
        </w:tc>
      </w:tr>
      <w:tr>
        <w:tc>
          <w:tcPr>
            <w:tcW w:type="dxa" w:w="1440"/>
            <w:shd w:val="clear" w:color="auto" w:fill="FFFFFF"/>
          </w:tcPr>
          <w:p>
            <w:pPr>
              <w:spacing w:before="60" w:after="60"/>
            </w:pPr>
            <w:r>
              <w:rPr>
                <w:sz w:val="19"/>
              </w:rPr>
              <w:t>Grey</w:t>
            </w:r>
          </w:p>
        </w:tc>
        <w:tc>
          <w:tcPr>
            <w:tcW w:type="dxa" w:w="2160"/>
            <w:shd w:val="clear" w:color="auto" w:fill="FFFFFF"/>
          </w:tcPr>
          <w:p>
            <w:pPr>
              <w:spacing w:before="60" w:after="60"/>
            </w:pPr>
            <w:r>
              <w:rPr>
                <w:sz w:val="19"/>
              </w:rPr>
              <w:t>#F8F9FA</w:t>
            </w:r>
          </w:p>
        </w:tc>
        <w:tc>
          <w:tcPr>
            <w:tcW w:type="dxa" w:w="1728"/>
            <w:shd w:val="clear" w:color="auto" w:fill="FFFFFF"/>
          </w:tcPr>
          <w:p>
            <w:pPr>
              <w:spacing w:before="60" w:after="60"/>
            </w:pPr>
            <w:r>
              <w:rPr>
                <w:sz w:val="19"/>
              </w:rPr>
              <w:t>#6C757D</w:t>
            </w:r>
          </w:p>
        </w:tc>
        <w:tc>
          <w:tcPr>
            <w:tcW w:type="dxa" w:w="4176"/>
            <w:shd w:val="clear" w:color="auto" w:fill="FFFFFF"/>
          </w:tcPr>
          <w:p>
            <w:pPr>
              <w:spacing w:before="60" w:after="60"/>
            </w:pPr>
            <w:r>
              <w:rPr>
                <w:sz w:val="19"/>
              </w:rPr>
              <w:t>Status = Cancelled / Rejected / On Hold / Departed member.</w:t>
            </w:r>
          </w:p>
        </w:tc>
      </w:tr>
    </w:tbl>
    <w:p>
      <w:pPr>
        <w:spacing w:after="120"/>
      </w:pPr>
    </w:p>
    <w:tbl>
      <w:tblPr>
        <w:tblStyle w:val="TableGrid"/>
        <w:tblW w:type="auto" w:w="0"/>
        <w:jc w:val="center"/>
        <w:tblLook w:firstColumn="1" w:firstRow="1" w:lastColumn="0" w:lastRow="0" w:noHBand="0" w:noVBand="1" w:val="04A0"/>
      </w:tblPr>
      <w:tblGrid>
        <w:gridCol w:w="9072"/>
      </w:tblGrid>
      <w:tr>
        <w:tc>
          <w:tcPr>
            <w:tcW w:type="dxa" w:w="9072"/>
            <w:shd w:val="clear" w:color="auto" w:fill="E9F7EF"/>
            <w:tcBorders>
              <w:left w:val="single" w:sz="18" w:color="1E8449"/>
              <w:top w:val="single" w:sz="4" w:color="FFFFFF"/>
              <w:right w:val="single" w:sz="4" w:color="FFFFFF"/>
              <w:bottom w:val="single" w:sz="4" w:color="FFFFFF"/>
            </w:tcBorders>
          </w:tcPr>
          <w:p>
            <w:pPr>
              <w:spacing w:before="120" w:after="40"/>
              <w:ind w:left="144"/>
            </w:pPr>
            <w:r>
              <w:rPr>
                <w:b/>
                <w:color w:val="145A32"/>
                <w:sz w:val="18"/>
              </w:rPr>
              <w:t xml:space="preserve">[TIP]  </w:t>
            </w:r>
          </w:p>
          <w:p>
            <w:pPr>
              <w:spacing w:before="40" w:after="120"/>
              <w:ind w:left="144"/>
            </w:pPr>
            <w:r>
              <w:rPr>
                <w:sz w:val="20"/>
              </w:rPr>
              <w:t>Excel cells in the Tasks sheet contain live formulas for Variance Days and Effort Variance. Stakeholders can modify the workbook after export without breaking these calculations.</w:t>
            </w:r>
          </w:p>
        </w:tc>
      </w:tr>
    </w:tbl>
    <w:p/>
    <w:p>
      <w:r>
        <w:br w:type="page"/>
      </w:r>
    </w:p>
    <w:p>
      <w:pPr>
        <w:pStyle w:val="Heading1"/>
        <w:spacing w:before="360" w:after="120"/>
      </w:pPr>
      <w:r>
        <w:rPr>
          <w:color w:val="0D1B2A"/>
        </w:rPr>
        <w:t>15  Audit Log &amp; Activity Streams</w:t>
      </w:r>
    </w:p>
    <w:p>
      <w:pPr>
        <w:pBdr>
          <w:bottom w:val="single" w:sz="6" w:space="1" w:color="00C2A8"/>
        </w:pBdr>
        <w:spacing w:before="0" w:after="120"/>
      </w:pPr>
    </w:p>
    <w:p>
      <w:pPr>
        <w:spacing w:before="0" w:after="160"/>
      </w:pPr>
      <w:r>
        <w:rPr>
          <w:sz w:val="21"/>
        </w:rPr>
        <w:t>The Audit Log provides a complete, immutable, chronological record of every state mutation in the application. It is append-only and forms the basis for both accountability reporting and session rollback.</w:t>
      </w:r>
    </w:p>
    <w:p>
      <w:pPr>
        <w:spacing w:before="160" w:after="0"/>
        <w:jc w:val="center"/>
      </w:pPr>
      <w:r>
        <w:drawing>
          <wp:inline xmlns:a="http://schemas.openxmlformats.org/drawingml/2006/main" xmlns:pic="http://schemas.openxmlformats.org/drawingml/2006/picture">
            <wp:extent cx="5760720" cy="3240405"/>
            <wp:docPr id="9" name="Picture 9"/>
            <wp:cNvGraphicFramePr>
              <a:graphicFrameLocks noChangeAspect="1"/>
            </wp:cNvGraphicFramePr>
            <a:graphic>
              <a:graphicData uri="http://schemas.openxmlformats.org/drawingml/2006/picture">
                <pic:pic>
                  <pic:nvPicPr>
                    <pic:cNvPr id="0" name="09_activity_audit_log.png"/>
                    <pic:cNvPicPr/>
                  </pic:nvPicPr>
                  <pic:blipFill>
                    <a:blip r:embed="rId18"/>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15.1 — Audit Log: chronological activity stream with diff payloads</w:t>
      </w:r>
    </w:p>
    <w:p>
      <w:pPr>
        <w:pStyle w:val="Heading2"/>
        <w:spacing w:before="360" w:after="120"/>
      </w:pPr>
      <w:r>
        <w:rPr>
          <w:color w:val="1E9ED5"/>
        </w:rPr>
        <w:t>15.1  Immutability Model</w:t>
      </w:r>
    </w:p>
    <w:p>
      <w:pPr>
        <w:spacing w:before="0" w:after="120"/>
      </w:pPr>
      <w:r>
        <w:rPr>
          <w:sz w:val="21"/>
        </w:rPr>
        <w:t>Log entries are appended to P.log using Array.push(). No update or delete operations are permitted on existing log entries. The application UI provides no mechanism to edit or remove a log entry — they are strictly immutable.</w:t>
      </w:r>
    </w:p>
    <w:tbl>
      <w:tblPr>
        <w:tblStyle w:val="TableGrid"/>
        <w:tblW w:type="auto" w:w="0"/>
        <w:jc w:val="center"/>
        <w:tblLook w:firstColumn="1" w:firstRow="1" w:lastColumn="0" w:lastRow="0" w:noHBand="0" w:noVBand="1" w:val="04A0"/>
      </w:tblPr>
      <w:tblGrid>
        <w:gridCol w:w="9072"/>
      </w:tblGrid>
      <w:tr>
        <w:tc>
          <w:tcPr>
            <w:tcW w:type="dxa" w:w="9072"/>
            <w:shd w:val="clear" w:color="auto" w:fill="FEF9E7"/>
            <w:tcBorders>
              <w:left w:val="single" w:sz="18" w:color="C67C00"/>
              <w:top w:val="single" w:sz="4" w:color="FFFFFF"/>
              <w:right w:val="single" w:sz="4" w:color="FFFFFF"/>
              <w:bottom w:val="single" w:sz="4" w:color="FFFFFF"/>
            </w:tcBorders>
          </w:tcPr>
          <w:p>
            <w:pPr>
              <w:spacing w:before="120" w:after="40"/>
              <w:ind w:left="144"/>
            </w:pPr>
            <w:r>
              <w:rPr>
                <w:b/>
                <w:color w:val="7D4E00"/>
                <w:sz w:val="18"/>
              </w:rPr>
              <w:t xml:space="preserve">[WARNING]  </w:t>
            </w:r>
          </w:p>
          <w:p>
            <w:pPr>
              <w:spacing w:before="40" w:after="120"/>
              <w:ind w:left="144"/>
            </w:pPr>
            <w:r>
              <w:rPr>
                <w:sz w:val="20"/>
              </w:rPr>
              <w:t>The 500-entry auto-pruning policy removes the oldest entries when the log exceeds 500 records. Export the log to Excel before reaching this limit if a permanent audit record is required.</w:t>
            </w:r>
          </w:p>
        </w:tc>
      </w:tr>
    </w:tbl>
    <w:p/>
    <w:p>
      <w:pPr>
        <w:pStyle w:val="Heading2"/>
        <w:spacing w:before="360" w:after="120"/>
      </w:pPr>
      <w:r>
        <w:rPr>
          <w:color w:val="1E9ED5"/>
        </w:rPr>
        <w:t>15.2  Session Rollback Algorithm</w:t>
      </w:r>
    </w:p>
    <w:p>
      <w:pPr>
        <w:spacing w:before="0" w:after="120"/>
      </w:pPr>
      <w:r>
        <w:rPr>
          <w:sz w:val="21"/>
        </w:rPr>
        <w:t>The rollback system computes the inverse of all log entries between the current state and the target restore point, then applies them in reverse chronological order.</w:t>
      </w:r>
    </w:p>
    <w:p>
      <w:pPr>
        <w:pStyle w:val="ListNumber"/>
        <w:spacing w:before="0" w:after="60"/>
      </w:pPr>
      <w:r>
        <w:rPr>
          <w:sz w:val="21"/>
        </w:rPr>
        <w:t>User selects a target log entry (the desired restore point).</w:t>
      </w:r>
    </w:p>
    <w:p>
      <w:pPr>
        <w:pStyle w:val="ListNumber"/>
        <w:spacing w:before="0" w:after="60"/>
      </w:pPr>
      <w:r>
        <w:rPr>
          <w:sz w:val="21"/>
        </w:rPr>
        <w:t>System collects all log entries with ts &gt; target.ts in reverse chronological order.</w:t>
      </w:r>
    </w:p>
    <w:p>
      <w:pPr>
        <w:pStyle w:val="ListNumber"/>
        <w:spacing w:before="0" w:after="60"/>
      </w:pPr>
      <w:r>
        <w:rPr>
          <w:sz w:val="21"/>
        </w:rPr>
        <w:t>For each collected log entry, the inverse operation is computed:</w:t>
      </w:r>
    </w:p>
    <w:p>
      <w:pPr>
        <w:pStyle w:val="ListBullet"/>
        <w:spacing w:before="0" w:after="60"/>
        <w:ind w:left="720"/>
      </w:pPr>
      <w:r>
        <w:rPr>
          <w:sz w:val="21"/>
        </w:rPr>
        <w:t>Created -&gt; Deleted (remove entity from array).</w:t>
      </w:r>
    </w:p>
    <w:p>
      <w:pPr>
        <w:pStyle w:val="ListBullet"/>
        <w:spacing w:before="0" w:after="60"/>
        <w:ind w:left="720"/>
      </w:pPr>
      <w:r>
        <w:rPr>
          <w:sz w:val="21"/>
        </w:rPr>
        <w:t>Updated -&gt; Updated (swap oldVal/newVal, restore previous value).</w:t>
      </w:r>
    </w:p>
    <w:p>
      <w:pPr>
        <w:pStyle w:val="ListBullet"/>
        <w:spacing w:before="0" w:after="60"/>
        <w:ind w:left="720"/>
      </w:pPr>
      <w:r>
        <w:rPr>
          <w:sz w:val="21"/>
        </w:rPr>
        <w:t>Status Changed -&gt; Status Changed (restore previous status).</w:t>
      </w:r>
    </w:p>
    <w:p>
      <w:pPr>
        <w:pStyle w:val="ListBullet"/>
        <w:spacing w:before="0" w:after="60"/>
        <w:ind w:left="720"/>
      </w:pPr>
      <w:r>
        <w:rPr>
          <w:sz w:val="21"/>
        </w:rPr>
        <w:t>Deleted -&gt; Created (restore entity from snapshot in log entry).</w:t>
      </w:r>
    </w:p>
    <w:p>
      <w:pPr>
        <w:pStyle w:val="ListNumber"/>
        <w:spacing w:before="0" w:after="60"/>
      </w:pPr>
      <w:r>
        <w:rPr>
          <w:sz w:val="21"/>
        </w:rPr>
        <w:t>Inverse operations are applied sequentially to P.tasks/P.raids/P.defects/P.members.</w:t>
      </w:r>
    </w:p>
    <w:p>
      <w:pPr>
        <w:pStyle w:val="ListNumber"/>
        <w:spacing w:before="0" w:after="60"/>
      </w:pPr>
      <w:r>
        <w:rPr>
          <w:sz w:val="21"/>
        </w:rPr>
        <w:t>render() is called after all inverses are applied.</w:t>
      </w:r>
    </w:p>
    <w:p>
      <w:pPr>
        <w:pStyle w:val="ListNumber"/>
        <w:spacing w:before="0" w:after="60"/>
      </w:pPr>
      <w:r>
        <w:rPr>
          <w:sz w:val="21"/>
        </w:rPr>
        <w:t>A new 'Rollback' entry is appended to P.log describing what was restored.</w:t>
      </w:r>
    </w:p>
    <w:p>
      <w:pPr>
        <w:pStyle w:val="ListNumber"/>
        <w:spacing w:before="0" w:after="60"/>
      </w:pPr>
      <w:r>
        <w:rPr>
          <w:sz w:val="21"/>
        </w:rPr>
        <w:t>save() is called to persist the restored state.</w:t>
      </w:r>
    </w:p>
    <w:p>
      <w:r>
        <w:br w:type="page"/>
      </w:r>
    </w:p>
    <w:p>
      <w:pPr>
        <w:pStyle w:val="Heading1"/>
        <w:spacing w:before="360" w:after="120"/>
      </w:pPr>
      <w:r>
        <w:rPr>
          <w:color w:val="0D1B2A"/>
        </w:rPr>
        <w:t>16  Schedule Baselines</w:t>
      </w:r>
    </w:p>
    <w:p>
      <w:pPr>
        <w:pBdr>
          <w:bottom w:val="single" w:sz="6" w:space="1" w:color="00C2A8"/>
        </w:pBdr>
        <w:spacing w:before="0" w:after="120"/>
      </w:pPr>
    </w:p>
    <w:p>
      <w:pPr>
        <w:spacing w:before="0" w:after="160"/>
      </w:pPr>
      <w:r>
        <w:rPr>
          <w:sz w:val="21"/>
        </w:rPr>
        <w:t>Schedule Baselines capture a named, timestamped snapshot of all task planned dates and efforts. They serve as the immutable reference for calculating schedule variance and enabling plan restoration.</w:t>
      </w:r>
    </w:p>
    <w:p>
      <w:pPr>
        <w:pStyle w:val="Heading2"/>
        <w:spacing w:before="360" w:after="120"/>
      </w:pPr>
      <w:r>
        <w:rPr>
          <w:color w:val="1E9ED5"/>
        </w:rPr>
        <w:t>16.1  Three Date Set Model</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016"/>
            <w:shd w:val="clear" w:color="auto" w:fill="0D1B2A"/>
          </w:tcPr>
          <w:p>
            <w:pPr>
              <w:jc w:val="center"/>
            </w:pPr>
            <w:r>
              <w:rPr>
                <w:b/>
                <w:color w:val="FFFFFF"/>
                <w:sz w:val="19"/>
              </w:rPr>
              <w:t>Date Set</w:t>
            </w:r>
          </w:p>
        </w:tc>
        <w:tc>
          <w:tcPr>
            <w:tcW w:type="dxa" w:w="2880"/>
            <w:shd w:val="clear" w:color="auto" w:fill="0D1B2A"/>
          </w:tcPr>
          <w:p>
            <w:pPr>
              <w:jc w:val="center"/>
            </w:pPr>
            <w:r>
              <w:rPr>
                <w:b/>
                <w:color w:val="FFFFFF"/>
                <w:sz w:val="19"/>
              </w:rPr>
              <w:t>Task Fields</w:t>
            </w:r>
          </w:p>
        </w:tc>
        <w:tc>
          <w:tcPr>
            <w:tcW w:type="dxa" w:w="2160"/>
            <w:shd w:val="clear" w:color="auto" w:fill="0D1B2A"/>
          </w:tcPr>
          <w:p>
            <w:pPr>
              <w:jc w:val="center"/>
            </w:pPr>
            <w:r>
              <w:rPr>
                <w:b/>
                <w:color w:val="FFFFFF"/>
                <w:sz w:val="19"/>
              </w:rPr>
              <w:t>Lifecycle</w:t>
            </w:r>
          </w:p>
        </w:tc>
        <w:tc>
          <w:tcPr>
            <w:tcW w:type="dxa" w:w="2448"/>
            <w:shd w:val="clear" w:color="auto" w:fill="0D1B2A"/>
          </w:tcPr>
          <w:p>
            <w:pPr>
              <w:jc w:val="center"/>
            </w:pPr>
            <w:r>
              <w:rPr>
                <w:b/>
                <w:color w:val="FFFFFF"/>
                <w:sz w:val="19"/>
              </w:rPr>
              <w:t>Purpose</w:t>
            </w:r>
          </w:p>
        </w:tc>
      </w:tr>
      <w:tr>
        <w:tc>
          <w:tcPr>
            <w:tcW w:type="dxa" w:w="2016"/>
            <w:shd w:val="clear" w:color="auto" w:fill="F8F9FA"/>
          </w:tcPr>
          <w:p>
            <w:pPr>
              <w:spacing w:before="60" w:after="60"/>
            </w:pPr>
            <w:r>
              <w:rPr>
                <w:sz w:val="19"/>
              </w:rPr>
              <w:t>Planned Dates</w:t>
            </w:r>
          </w:p>
        </w:tc>
        <w:tc>
          <w:tcPr>
            <w:tcW w:type="dxa" w:w="2880"/>
            <w:shd w:val="clear" w:color="auto" w:fill="F8F9FA"/>
          </w:tcPr>
          <w:p>
            <w:pPr>
              <w:spacing w:before="60" w:after="60"/>
            </w:pPr>
            <w:r>
              <w:rPr>
                <w:sz w:val="19"/>
              </w:rPr>
              <w:t>startDate, dueDate, estEffort</w:t>
            </w:r>
          </w:p>
        </w:tc>
        <w:tc>
          <w:tcPr>
            <w:tcW w:type="dxa" w:w="2160"/>
            <w:shd w:val="clear" w:color="auto" w:fill="F8F9FA"/>
          </w:tcPr>
          <w:p>
            <w:pPr>
              <w:spacing w:before="60" w:after="60"/>
            </w:pPr>
            <w:r>
              <w:rPr>
                <w:sz w:val="19"/>
              </w:rPr>
              <w:t>Updated during execution</w:t>
            </w:r>
          </w:p>
        </w:tc>
        <w:tc>
          <w:tcPr>
            <w:tcW w:type="dxa" w:w="2448"/>
            <w:shd w:val="clear" w:color="auto" w:fill="F8F9FA"/>
          </w:tcPr>
          <w:p>
            <w:pPr>
              <w:spacing w:before="60" w:after="60"/>
            </w:pPr>
            <w:r>
              <w:rPr>
                <w:sz w:val="19"/>
              </w:rPr>
              <w:t>Current target dates that resources work towards.</w:t>
            </w:r>
          </w:p>
        </w:tc>
      </w:tr>
      <w:tr>
        <w:tc>
          <w:tcPr>
            <w:tcW w:type="dxa" w:w="2016"/>
            <w:shd w:val="clear" w:color="auto" w:fill="FFFFFF"/>
          </w:tcPr>
          <w:p>
            <w:pPr>
              <w:spacing w:before="60" w:after="60"/>
            </w:pPr>
            <w:r>
              <w:rPr>
                <w:sz w:val="19"/>
              </w:rPr>
              <w:t>Baseline Dates</w:t>
            </w:r>
          </w:p>
        </w:tc>
        <w:tc>
          <w:tcPr>
            <w:tcW w:type="dxa" w:w="2880"/>
            <w:shd w:val="clear" w:color="auto" w:fill="FFFFFF"/>
          </w:tcPr>
          <w:p>
            <w:pPr>
              <w:spacing w:before="60" w:after="60"/>
            </w:pPr>
            <w:r>
              <w:rPr>
                <w:sz w:val="19"/>
              </w:rPr>
              <w:t>baselineStartDate, baselineDueDate, baselineEffort</w:t>
            </w:r>
          </w:p>
        </w:tc>
        <w:tc>
          <w:tcPr>
            <w:tcW w:type="dxa" w:w="2160"/>
            <w:shd w:val="clear" w:color="auto" w:fill="FFFFFF"/>
          </w:tcPr>
          <w:p>
            <w:pPr>
              <w:spacing w:before="60" w:after="60"/>
            </w:pPr>
            <w:r>
              <w:rPr>
                <w:sz w:val="19"/>
              </w:rPr>
              <w:t>Frozen at capture; updated at each new snapshot</w:t>
            </w:r>
          </w:p>
        </w:tc>
        <w:tc>
          <w:tcPr>
            <w:tcW w:type="dxa" w:w="2448"/>
            <w:shd w:val="clear" w:color="auto" w:fill="FFFFFF"/>
          </w:tcPr>
          <w:p>
            <w:pPr>
              <w:spacing w:before="60" w:after="60"/>
            </w:pPr>
            <w:r>
              <w:rPr>
                <w:sz w:val="19"/>
              </w:rPr>
              <w:t>Immutable reference for variance calculation.</w:t>
            </w:r>
          </w:p>
        </w:tc>
      </w:tr>
      <w:tr>
        <w:tc>
          <w:tcPr>
            <w:tcW w:type="dxa" w:w="2016"/>
            <w:shd w:val="clear" w:color="auto" w:fill="F8F9FA"/>
          </w:tcPr>
          <w:p>
            <w:pPr>
              <w:spacing w:before="60" w:after="60"/>
            </w:pPr>
            <w:r>
              <w:rPr>
                <w:sz w:val="19"/>
              </w:rPr>
              <w:t>Actual Dates</w:t>
            </w:r>
          </w:p>
        </w:tc>
        <w:tc>
          <w:tcPr>
            <w:tcW w:type="dxa" w:w="2880"/>
            <w:shd w:val="clear" w:color="auto" w:fill="F8F9FA"/>
          </w:tcPr>
          <w:p>
            <w:pPr>
              <w:spacing w:before="60" w:after="60"/>
            </w:pPr>
            <w:r>
              <w:rPr>
                <w:sz w:val="19"/>
              </w:rPr>
              <w:t>actCompletionDate, actEffort</w:t>
            </w:r>
          </w:p>
        </w:tc>
        <w:tc>
          <w:tcPr>
            <w:tcW w:type="dxa" w:w="2160"/>
            <w:shd w:val="clear" w:color="auto" w:fill="F8F9FA"/>
          </w:tcPr>
          <w:p>
            <w:pPr>
              <w:spacing w:before="60" w:after="60"/>
            </w:pPr>
            <w:r>
              <w:rPr>
                <w:sz w:val="19"/>
              </w:rPr>
              <w:t>Set when task is completed</w:t>
            </w:r>
          </w:p>
        </w:tc>
        <w:tc>
          <w:tcPr>
            <w:tcW w:type="dxa" w:w="2448"/>
            <w:shd w:val="clear" w:color="auto" w:fill="F8F9FA"/>
          </w:tcPr>
          <w:p>
            <w:pPr>
              <w:spacing w:before="60" w:after="60"/>
            </w:pPr>
            <w:r>
              <w:rPr>
                <w:sz w:val="19"/>
              </w:rPr>
              <w:t>Real completion dates used for EVM and velocity reporting.</w:t>
            </w:r>
          </w:p>
        </w:tc>
      </w:tr>
    </w:tbl>
    <w:p>
      <w:pPr>
        <w:spacing w:after="120"/>
      </w:pPr>
    </w:p>
    <w:p>
      <w:pPr>
        <w:pStyle w:val="Heading2"/>
        <w:spacing w:before="360" w:after="120"/>
      </w:pPr>
      <w:r>
        <w:rPr>
          <w:color w:val="1E9ED5"/>
        </w:rPr>
        <w:t>16.2  Snapshot Capture Algorithm</w:t>
      </w:r>
    </w:p>
    <w:p>
      <w:pPr>
        <w:pStyle w:val="ListNumber"/>
        <w:spacing w:before="0" w:after="60"/>
      </w:pPr>
      <w:r>
        <w:rPr>
          <w:sz w:val="21"/>
        </w:rPr>
        <w:t>User enters baseline name and description in Settings -&gt; Schedule Baselines.</w:t>
      </w:r>
    </w:p>
    <w:p>
      <w:pPr>
        <w:pStyle w:val="ListNumber"/>
        <w:spacing w:before="0" w:after="60"/>
      </w:pPr>
      <w:r>
        <w:rPr>
          <w:sz w:val="21"/>
        </w:rPr>
        <w:t>User clicks 'Capture Snapshot'.</w:t>
      </w:r>
    </w:p>
    <w:p>
      <w:pPr>
        <w:pStyle w:val="ListNumber"/>
        <w:spacing w:before="0" w:after="60"/>
      </w:pPr>
      <w:r>
        <w:rPr>
          <w:sz w:val="21"/>
        </w:rPr>
        <w:t>System iterates over all tasks in P.tasks.</w:t>
      </w:r>
    </w:p>
    <w:p>
      <w:pPr>
        <w:pStyle w:val="ListNumber"/>
        <w:spacing w:before="0" w:after="60"/>
      </w:pPr>
      <w:r>
        <w:rPr>
          <w:sz w:val="21"/>
        </w:rPr>
        <w:t>For each task: copies startDate -&gt; baselineStartDate, dueDate -&gt; baselineDueDate, estEffort -&gt; baselineEffort.</w:t>
      </w:r>
    </w:p>
    <w:p>
      <w:pPr>
        <w:pStyle w:val="ListNumber"/>
        <w:spacing w:before="0" w:after="60"/>
      </w:pPr>
      <w:r>
        <w:rPr>
          <w:sz w:val="21"/>
        </w:rPr>
        <w:t>A baseline record {id, name, description, timestamp, taskSnapshots[]} is appended to P.baselines.</w:t>
      </w:r>
    </w:p>
    <w:p>
      <w:pPr>
        <w:pStyle w:val="ListNumber"/>
        <w:spacing w:before="0" w:after="60"/>
      </w:pPr>
      <w:r>
        <w:rPr>
          <w:sz w:val="21"/>
        </w:rPr>
        <w:t>The Activity Log records a 'Baseline Captured' entry.</w:t>
      </w:r>
    </w:p>
    <w:p>
      <w:pPr>
        <w:pStyle w:val="ListNumber"/>
        <w:spacing w:before="0" w:after="60"/>
      </w:pPr>
      <w:r>
        <w:rPr>
          <w:sz w:val="21"/>
        </w:rPr>
        <w:t>save() is called.</w:t>
      </w:r>
    </w:p>
    <w:p/>
    <w:p>
      <w:pPr>
        <w:pStyle w:val="Heading2"/>
        <w:spacing w:before="360" w:after="120"/>
      </w:pPr>
      <w:r>
        <w:rPr>
          <w:color w:val="1E9ED5"/>
        </w:rPr>
        <w:t>16.3  Variance Calculation Formulas</w:t>
      </w:r>
    </w:p>
    <w:p>
      <w:pPr>
        <w:spacing w:before="120" w:after="160"/>
        <w:ind w:left="576"/>
      </w:pPr>
      <w:r>
        <w:rPr>
          <w:rFonts w:ascii="Courier New" w:hAnsi="Courier New"/>
          <w:b/>
          <w:color w:val="1E9ED5"/>
          <w:sz w:val="21"/>
        </w:rPr>
        <w:t>varianceDays(task) = (task.dueDate - task.baselineDueDate) in calendar days</w:t>
      </w:r>
    </w:p>
    <w:p>
      <w:pPr>
        <w:spacing w:before="120" w:after="160"/>
        <w:ind w:left="576"/>
      </w:pPr>
      <w:r>
        <w:rPr>
          <w:rFonts w:ascii="Courier New" w:hAnsi="Courier New"/>
          <w:b/>
          <w:color w:val="1E9ED5"/>
          <w:sz w:val="21"/>
        </w:rPr>
        <w:t>effortVariance(task) = task.estEffort - task.baselineEffort</w:t>
      </w:r>
    </w:p>
    <w:p>
      <w:pPr>
        <w:spacing w:before="0" w:after="120"/>
      </w:pPr>
      <w:r>
        <w:rPr>
          <w:sz w:val="21"/>
        </w:rPr>
        <w:t>Positive varianceDays = behind schedule. Positive effortVariance = scope increase vs. baseline.</w:t>
      </w:r>
    </w:p>
    <w:p>
      <w:pPr>
        <w:pStyle w:val="Heading2"/>
        <w:spacing w:before="360" w:after="120"/>
      </w:pPr>
      <w:r>
        <w:rPr>
          <w:color w:val="1E9ED5"/>
        </w:rPr>
        <w:t>16.4  Restore Workflow</w:t>
      </w:r>
    </w:p>
    <w:p>
      <w:pPr>
        <w:pStyle w:val="ListNumber"/>
        <w:spacing w:before="0" w:after="60"/>
      </w:pPr>
      <w:r>
        <w:rPr>
          <w:sz w:val="21"/>
        </w:rPr>
        <w:t>User selects a historical baseline from Settings -&gt; Schedule Baselines.</w:t>
      </w:r>
    </w:p>
    <w:p>
      <w:pPr>
        <w:pStyle w:val="ListNumber"/>
        <w:spacing w:before="0" w:after="60"/>
      </w:pPr>
      <w:r>
        <w:rPr>
          <w:sz w:val="21"/>
        </w:rPr>
        <w:t>User clicks 'Restore'. Confirmation dialog shown.</w:t>
      </w:r>
    </w:p>
    <w:p>
      <w:pPr>
        <w:pStyle w:val="ListNumber"/>
        <w:spacing w:before="0" w:after="60"/>
      </w:pPr>
      <w:r>
        <w:rPr>
          <w:sz w:val="21"/>
        </w:rPr>
        <w:t>System overwrites each task's startDate, dueDate, estEffort with values from the baseline snapshot.</w:t>
      </w:r>
    </w:p>
    <w:p>
      <w:pPr>
        <w:pStyle w:val="ListNumber"/>
        <w:spacing w:before="0" w:after="60"/>
      </w:pPr>
      <w:r>
        <w:rPr>
          <w:sz w:val="21"/>
        </w:rPr>
        <w:t>System recalculates baselineStartDate, baselineDueDate, baselineEffort to match restored values.</w:t>
      </w:r>
    </w:p>
    <w:p>
      <w:pPr>
        <w:pStyle w:val="ListNumber"/>
        <w:spacing w:before="0" w:after="60"/>
      </w:pPr>
      <w:r>
        <w:rPr>
          <w:sz w:val="21"/>
        </w:rPr>
        <w:t>Full cache rebuild and render() call.</w:t>
      </w:r>
    </w:p>
    <w:p>
      <w:pPr>
        <w:pStyle w:val="ListNumber"/>
        <w:spacing w:before="0" w:after="60"/>
      </w:pPr>
      <w:r>
        <w:rPr>
          <w:sz w:val="21"/>
        </w:rPr>
        <w:t>'Baseline Restored' entry appended to P.log.</w:t>
      </w:r>
    </w:p>
    <w:p>
      <w:pPr>
        <w:pStyle w:val="ListNumber"/>
        <w:spacing w:before="0" w:after="60"/>
      </w:pPr>
      <w:r>
        <w:rPr>
          <w:sz w:val="21"/>
        </w:rPr>
        <w:t>save() called.</w:t>
      </w:r>
    </w:p>
    <w:tbl>
      <w:tblPr>
        <w:tblStyle w:val="TableGrid"/>
        <w:tblW w:type="auto" w:w="0"/>
        <w:jc w:val="center"/>
        <w:tblLook w:firstColumn="1" w:firstRow="1" w:lastColumn="0" w:lastRow="0" w:noHBand="0" w:noVBand="1" w:val="04A0"/>
      </w:tblPr>
      <w:tblGrid>
        <w:gridCol w:w="9072"/>
      </w:tblGrid>
      <w:tr>
        <w:tc>
          <w:tcPr>
            <w:tcW w:type="dxa" w:w="9072"/>
            <w:shd w:val="clear" w:color="auto" w:fill="FDEDEC"/>
            <w:tcBorders>
              <w:left w:val="single" w:sz="18" w:color="C0392B"/>
              <w:top w:val="single" w:sz="4" w:color="FFFFFF"/>
              <w:right w:val="single" w:sz="4" w:color="FFFFFF"/>
              <w:bottom w:val="single" w:sz="4" w:color="FFFFFF"/>
            </w:tcBorders>
          </w:tcPr>
          <w:p>
            <w:pPr>
              <w:spacing w:before="120" w:after="40"/>
              <w:ind w:left="144"/>
            </w:pPr>
            <w:r>
              <w:rPr>
                <w:b/>
                <w:color w:val="6E2222"/>
                <w:sz w:val="18"/>
              </w:rPr>
              <w:t xml:space="preserve">[CAUTION]  </w:t>
            </w:r>
          </w:p>
          <w:p>
            <w:pPr>
              <w:spacing w:before="40" w:after="120"/>
              <w:ind w:left="144"/>
            </w:pPr>
            <w:r>
              <w:rPr>
                <w:sz w:val="20"/>
              </w:rPr>
              <w:t>A restore operation overwrites all current planned dates. Always capture a 'Current State' snapshot before restoring a historical baseline, so you can return to the pre-restore position if needed.</w:t>
            </w:r>
          </w:p>
        </w:tc>
      </w:tr>
    </w:tbl>
    <w:p/>
    <w:p>
      <w:r>
        <w:br w:type="page"/>
      </w:r>
    </w:p>
    <w:p>
      <w:pPr>
        <w:pStyle w:val="Heading1"/>
        <w:spacing w:before="360" w:after="120"/>
      </w:pPr>
      <w:r>
        <w:rPr>
          <w:color w:val="0D1B2A"/>
        </w:rPr>
        <w:t>17  System Configuration</w:t>
      </w:r>
    </w:p>
    <w:p>
      <w:pPr>
        <w:pBdr>
          <w:bottom w:val="single" w:sz="6" w:space="1" w:color="00C2A8"/>
        </w:pBdr>
        <w:spacing w:before="0" w:after="120"/>
      </w:pPr>
    </w:p>
    <w:p>
      <w:pPr>
        <w:spacing w:before="0" w:after="160"/>
      </w:pPr>
      <w:r>
        <w:rPr>
          <w:sz w:val="21"/>
        </w:rPr>
        <w:t>The Administration panel (Settings icon in the navigation bar) centralises all system-wide configuration. Changes take effect immediately.</w:t>
      </w:r>
    </w:p>
    <w:p>
      <w:pPr>
        <w:spacing w:before="160" w:after="0"/>
        <w:jc w:val="center"/>
      </w:pPr>
      <w:r>
        <w:drawing>
          <wp:inline xmlns:a="http://schemas.openxmlformats.org/drawingml/2006/main" xmlns:pic="http://schemas.openxmlformats.org/drawingml/2006/picture">
            <wp:extent cx="5760720" cy="3240405"/>
            <wp:docPr id="10" name="Picture 10"/>
            <wp:cNvGraphicFramePr>
              <a:graphicFrameLocks noChangeAspect="1"/>
            </wp:cNvGraphicFramePr>
            <a:graphic>
              <a:graphicData uri="http://schemas.openxmlformats.org/drawingml/2006/picture">
                <pic:pic>
                  <pic:nvPicPr>
                    <pic:cNvPr id="0" name="10_configuration_settings.png"/>
                    <pic:cNvPicPr/>
                  </pic:nvPicPr>
                  <pic:blipFill>
                    <a:blip r:embed="rId19"/>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17.1 — System Configuration: general settings, dropdown manager, and custom fields</w:t>
      </w:r>
    </w:p>
    <w:p>
      <w:pPr>
        <w:pStyle w:val="Heading2"/>
        <w:spacing w:before="360" w:after="120"/>
      </w:pPr>
      <w:r>
        <w:rPr>
          <w:color w:val="1E9ED5"/>
        </w:rPr>
        <w:t>17.1  Dropdown Configuration Manager</w:t>
      </w:r>
    </w:p>
    <w:p>
      <w:pPr>
        <w:spacing w:before="0" w:after="120"/>
      </w:pPr>
      <w:r>
        <w:rPr>
          <w:sz w:val="21"/>
        </w:rPr>
        <w:t>All categorical dropdown option lists in ProjectPulse are stored in P.dropdowns and are fully configurable via the Dropdown Manager:</w:t>
      </w:r>
    </w:p>
    <w:p>
      <w:pPr>
        <w:pStyle w:val="ListNumber"/>
        <w:spacing w:before="0" w:after="60"/>
      </w:pPr>
      <w:r>
        <w:rPr>
          <w:sz w:val="21"/>
        </w:rPr>
        <w:t>Navigate to Settings -&gt; Dropdown Manager.</w:t>
      </w:r>
    </w:p>
    <w:p>
      <w:pPr>
        <w:pStyle w:val="ListNumber"/>
        <w:spacing w:before="0" w:after="60"/>
      </w:pPr>
      <w:r>
        <w:rPr>
          <w:sz w:val="21"/>
        </w:rPr>
        <w:t>Select the dropdown to modify (e.g., Module, Category, Role).</w:t>
      </w:r>
    </w:p>
    <w:p>
      <w:pPr>
        <w:pStyle w:val="ListNumber"/>
        <w:spacing w:before="0" w:after="60"/>
      </w:pPr>
      <w:r>
        <w:rPr>
          <w:sz w:val="21"/>
        </w:rPr>
        <w:t>Add new options, edit existing labels, or drag-and-drop to reorder.</w:t>
      </w:r>
    </w:p>
    <w:p>
      <w:pPr>
        <w:pStyle w:val="ListNumber"/>
        <w:spacing w:before="0" w:after="60"/>
      </w:pPr>
      <w:r>
        <w:rPr>
          <w:sz w:val="21"/>
        </w:rPr>
        <w:t>Click Save. New options appear immediately in all inline edit selects.</w:t>
      </w:r>
    </w:p>
    <w:p/>
    <w:tbl>
      <w:tblPr>
        <w:tblStyle w:val="TableGrid"/>
        <w:tblW w:type="auto" w:w="0"/>
        <w:jc w:val="center"/>
        <w:tblLook w:firstColumn="1" w:firstRow="1" w:lastColumn="0" w:lastRow="0" w:noHBand="0" w:noVBand="1" w:val="04A0"/>
      </w:tblPr>
      <w:tblGrid>
        <w:gridCol w:w="9072"/>
      </w:tblGrid>
      <w:tr>
        <w:tc>
          <w:tcPr>
            <w:tcW w:type="dxa" w:w="9072"/>
            <w:shd w:val="clear" w:color="auto" w:fill="FEF9E7"/>
            <w:tcBorders>
              <w:left w:val="single" w:sz="18" w:color="C67C00"/>
              <w:top w:val="single" w:sz="4" w:color="FFFFFF"/>
              <w:right w:val="single" w:sz="4" w:color="FFFFFF"/>
              <w:bottom w:val="single" w:sz="4" w:color="FFFFFF"/>
            </w:tcBorders>
          </w:tcPr>
          <w:p>
            <w:pPr>
              <w:spacing w:before="120" w:after="40"/>
              <w:ind w:left="144"/>
            </w:pPr>
            <w:r>
              <w:rPr>
                <w:b/>
                <w:color w:val="7D4E00"/>
                <w:sz w:val="18"/>
              </w:rPr>
              <w:t xml:space="preserve">[WARNING]  </w:t>
            </w:r>
          </w:p>
          <w:p>
            <w:pPr>
              <w:spacing w:before="40" w:after="120"/>
              <w:ind w:left="144"/>
            </w:pPr>
            <w:r>
              <w:rPr>
                <w:sz w:val="20"/>
              </w:rPr>
              <w:t>Removing a dropdown option that is currently assigned to active tasks will NOT delete those tasks or their data — the old value is preserved on existing records. However, the old value will not appear as a selectable option for new assignments.</w:t>
            </w:r>
          </w:p>
        </w:tc>
      </w:tr>
    </w:tbl>
    <w:p/>
    <w:p>
      <w:pPr>
        <w:pStyle w:val="Heading2"/>
        <w:spacing w:before="360" w:after="120"/>
      </w:pPr>
      <w:r>
        <w:rPr>
          <w:color w:val="1E9ED5"/>
        </w:rPr>
        <w:t>17.2  Custom Fields Engine</w:t>
      </w:r>
    </w:p>
    <w:p>
      <w:pPr>
        <w:spacing w:before="0" w:after="120"/>
      </w:pPr>
      <w:r>
        <w:rPr>
          <w:sz w:val="21"/>
        </w:rPr>
        <w:t>Custom Fields extend the Task and Defect schemas with project-specific attributes:</w:t>
      </w:r>
    </w:p>
    <w:tbl>
      <w:tblPr>
        <w:tblStyle w:val="TableGrid"/>
        <w:tblW w:type="auto" w:w="0"/>
        <w:jc w:val="center"/>
        <w:tblLook w:firstColumn="1" w:firstRow="1" w:lastColumn="0" w:lastRow="0" w:noHBand="0" w:noVBand="1" w:val="04A0"/>
      </w:tblPr>
      <w:tblGrid>
        <w:gridCol w:w="4536"/>
        <w:gridCol w:w="4536"/>
      </w:tblGrid>
      <w:tr>
        <w:tc>
          <w:tcPr>
            <w:tcW w:type="dxa" w:w="2880"/>
            <w:shd w:val="clear" w:color="auto" w:fill="0D1B2A"/>
          </w:tcPr>
          <w:p>
            <w:pPr>
              <w:jc w:val="center"/>
            </w:pPr>
            <w:r>
              <w:rPr>
                <w:b/>
                <w:color w:val="FFFFFF"/>
                <w:sz w:val="19"/>
              </w:rPr>
              <w:t>Attribute</w:t>
            </w:r>
          </w:p>
        </w:tc>
        <w:tc>
          <w:tcPr>
            <w:tcW w:type="dxa" w:w="6336"/>
            <w:shd w:val="clear" w:color="auto" w:fill="0D1B2A"/>
          </w:tcPr>
          <w:p>
            <w:pPr>
              <w:jc w:val="center"/>
            </w:pPr>
            <w:r>
              <w:rPr>
                <w:b/>
                <w:color w:val="FFFFFF"/>
                <w:sz w:val="19"/>
              </w:rPr>
              <w:t>Value</w:t>
            </w:r>
          </w:p>
        </w:tc>
      </w:tr>
      <w:tr>
        <w:tc>
          <w:tcPr>
            <w:tcW w:type="dxa" w:w="2880"/>
            <w:shd w:val="clear" w:color="auto" w:fill="F8F9FA"/>
          </w:tcPr>
          <w:p>
            <w:pPr>
              <w:spacing w:before="60" w:after="60"/>
            </w:pPr>
            <w:r>
              <w:rPr>
                <w:sz w:val="19"/>
              </w:rPr>
              <w:t>Supported Types</w:t>
            </w:r>
          </w:p>
        </w:tc>
        <w:tc>
          <w:tcPr>
            <w:tcW w:type="dxa" w:w="6336"/>
            <w:shd w:val="clear" w:color="auto" w:fill="F8F9FA"/>
          </w:tcPr>
          <w:p>
            <w:pPr>
              <w:spacing w:before="60" w:after="60"/>
            </w:pPr>
            <w:r>
              <w:rPr>
                <w:sz w:val="19"/>
              </w:rPr>
              <w:t>Text, Number, Date, Dropdown (with custom option list), Checkbox</w:t>
            </w:r>
          </w:p>
        </w:tc>
      </w:tr>
      <w:tr>
        <w:tc>
          <w:tcPr>
            <w:tcW w:type="dxa" w:w="2880"/>
            <w:shd w:val="clear" w:color="auto" w:fill="FFFFFF"/>
          </w:tcPr>
          <w:p>
            <w:pPr>
              <w:spacing w:before="60" w:after="60"/>
            </w:pPr>
            <w:r>
              <w:rPr>
                <w:sz w:val="19"/>
              </w:rPr>
              <w:t>Scope</w:t>
            </w:r>
          </w:p>
        </w:tc>
        <w:tc>
          <w:tcPr>
            <w:tcW w:type="dxa" w:w="6336"/>
            <w:shd w:val="clear" w:color="auto" w:fill="FFFFFF"/>
          </w:tcPr>
          <w:p>
            <w:pPr>
              <w:spacing w:before="60" w:after="60"/>
            </w:pPr>
            <w:r>
              <w:rPr>
                <w:sz w:val="19"/>
              </w:rPr>
              <w:t>Custom fields are defined independently for Tasks and for Defects</w:t>
            </w:r>
          </w:p>
        </w:tc>
      </w:tr>
      <w:tr>
        <w:tc>
          <w:tcPr>
            <w:tcW w:type="dxa" w:w="2880"/>
            <w:shd w:val="clear" w:color="auto" w:fill="F8F9FA"/>
          </w:tcPr>
          <w:p>
            <w:pPr>
              <w:spacing w:before="60" w:after="60"/>
            </w:pPr>
            <w:r>
              <w:rPr>
                <w:sz w:val="19"/>
              </w:rPr>
              <w:t>Visibility</w:t>
            </w:r>
          </w:p>
        </w:tc>
        <w:tc>
          <w:tcPr>
            <w:tcW w:type="dxa" w:w="6336"/>
            <w:shd w:val="clear" w:color="auto" w:fill="F8F9FA"/>
          </w:tcPr>
          <w:p>
            <w:pPr>
              <w:spacing w:before="60" w:after="60"/>
            </w:pPr>
            <w:r>
              <w:rPr>
                <w:sz w:val="19"/>
              </w:rPr>
              <w:t>Custom fields appear as additional columns in Delivery Matrix and Defect Tracker</w:t>
            </w:r>
          </w:p>
        </w:tc>
      </w:tr>
      <w:tr>
        <w:tc>
          <w:tcPr>
            <w:tcW w:type="dxa" w:w="2880"/>
            <w:shd w:val="clear" w:color="auto" w:fill="FFFFFF"/>
          </w:tcPr>
          <w:p>
            <w:pPr>
              <w:spacing w:before="60" w:after="60"/>
            </w:pPr>
            <w:r>
              <w:rPr>
                <w:sz w:val="19"/>
              </w:rPr>
              <w:t>Persistence</w:t>
            </w:r>
          </w:p>
        </w:tc>
        <w:tc>
          <w:tcPr>
            <w:tcW w:type="dxa" w:w="6336"/>
            <w:shd w:val="clear" w:color="auto" w:fill="FFFFFF"/>
          </w:tcPr>
          <w:p>
            <w:pPr>
              <w:spacing w:before="60" w:after="60"/>
            </w:pPr>
            <w:r>
              <w:rPr>
                <w:sz w:val="19"/>
              </w:rPr>
              <w:t>Custom field values stored in task.customFields[fieldId] = value</w:t>
            </w:r>
          </w:p>
        </w:tc>
      </w:tr>
      <w:tr>
        <w:tc>
          <w:tcPr>
            <w:tcW w:type="dxa" w:w="2880"/>
            <w:shd w:val="clear" w:color="auto" w:fill="F8F9FA"/>
          </w:tcPr>
          <w:p>
            <w:pPr>
              <w:spacing w:before="60" w:after="60"/>
            </w:pPr>
            <w:r>
              <w:rPr>
                <w:sz w:val="19"/>
              </w:rPr>
              <w:t>Export</w:t>
            </w:r>
          </w:p>
        </w:tc>
        <w:tc>
          <w:tcPr>
            <w:tcW w:type="dxa" w:w="6336"/>
            <w:shd w:val="clear" w:color="auto" w:fill="F8F9FA"/>
          </w:tcPr>
          <w:p>
            <w:pPr>
              <w:spacing w:before="60" w:after="60"/>
            </w:pPr>
            <w:r>
              <w:rPr>
                <w:sz w:val="19"/>
              </w:rPr>
              <w:t>Custom field columns are included in the Tasks and Defects sheets of the Excel workbook</w:t>
            </w:r>
          </w:p>
        </w:tc>
      </w:tr>
    </w:tbl>
    <w:p>
      <w:pPr>
        <w:spacing w:after="120"/>
      </w:pPr>
    </w:p>
    <w:p>
      <w:pPr>
        <w:pStyle w:val="Heading2"/>
        <w:spacing w:before="360" w:after="120"/>
      </w:pPr>
      <w:r>
        <w:rPr>
          <w:color w:val="1E9ED5"/>
        </w:rPr>
        <w:t>17.3  Theme Engine</w:t>
      </w:r>
    </w:p>
    <w:p>
      <w:pPr>
        <w:spacing w:before="0" w:after="120"/>
      </w:pPr>
      <w:r>
        <w:rPr>
          <w:sz w:val="21"/>
        </w:rPr>
        <w:t>ProjectPulse ships with 20 curated visual themes managed by a CSS custom property switching system. Theme selection is persisted in localStorage independently of the main project data (key: pp-theme).</w:t>
      </w:r>
    </w:p>
    <w:p>
      <w:pPr>
        <w:pStyle w:val="ListBullet"/>
        <w:spacing w:before="0" w:after="60"/>
        <w:ind w:left="360"/>
      </w:pPr>
      <w:r>
        <w:rPr>
          <w:sz w:val="21"/>
        </w:rPr>
        <w:t>Dark Themes (10): Nexus, Obsidian, Fintech, Codename, Workflow, Bento, and 4 additional dark palettes.</w:t>
      </w:r>
    </w:p>
    <w:p>
      <w:pPr>
        <w:pStyle w:val="ListBullet"/>
        <w:spacing w:before="0" w:after="60"/>
        <w:ind w:left="360"/>
      </w:pPr>
      <w:r>
        <w:rPr>
          <w:sz w:val="21"/>
        </w:rPr>
        <w:t>Light Themes (10): Emerald, Terracotta, Cloud, Daybreak, and 6 additional light palettes.</w:t>
      </w:r>
    </w:p>
    <w:p>
      <w:pPr>
        <w:pStyle w:val="ListBullet"/>
        <w:spacing w:before="0" w:after="60"/>
        <w:ind w:left="360"/>
      </w:pPr>
      <w:r>
        <w:rPr>
          <w:sz w:val="21"/>
        </w:rPr>
        <w:t>Dark/Light Override: Forces dark or light rendering mode regardless of theme selection.</w:t>
      </w:r>
    </w:p>
    <w:p>
      <w:pPr>
        <w:pStyle w:val="ListBullet"/>
        <w:spacing w:before="0" w:after="60"/>
        <w:ind w:left="360"/>
      </w:pPr>
      <w:r>
        <w:rPr>
          <w:sz w:val="21"/>
        </w:rPr>
        <w:t>Theme switch: applies immediately via document.documentElement.setAttribute('data-theme', themeName).</w:t>
      </w:r>
    </w:p>
    <w:p>
      <w:r>
        <w:br w:type="page"/>
      </w:r>
    </w:p>
    <w:p>
      <w:r>
        <w:br w:type="page"/>
      </w:r>
    </w:p>
    <w:p>
      <w:r>
        <w:br/>
        <w:br/>
        <w:br/>
        <w:br/>
      </w:r>
    </w:p>
    <w:p>
      <w:pPr>
        <w:jc w:val="center"/>
      </w:pPr>
      <w:r>
        <w:rPr>
          <w:b/>
          <w:color w:val="00C2A8"/>
          <w:sz w:val="26"/>
        </w:rPr>
        <w:t>PART III</w:t>
      </w:r>
    </w:p>
    <w:p>
      <w:pPr>
        <w:jc w:val="center"/>
      </w:pPr>
      <w:r>
        <w:rPr>
          <w:b/>
          <w:color w:val="0D1B2A"/>
          <w:sz w:val="64"/>
        </w:rPr>
        <w:t>Cross-Cutting Concerns</w:t>
      </w:r>
    </w:p>
    <w:p>
      <w:pPr>
        <w:jc w:val="center"/>
      </w:pPr>
      <w:r>
        <w:rPr>
          <w:color w:val="00C2A8"/>
          <w:sz w:val="28"/>
        </w:rPr>
        <w:t>────────────────────────────────────────</w:t>
      </w:r>
    </w:p>
    <w:p>
      <w:r>
        <w:br/>
      </w:r>
    </w:p>
    <w:p>
      <w:pPr>
        <w:jc w:val="center"/>
      </w:pPr>
      <w:r>
        <w:rPr>
          <w:i/>
          <w:color w:val="6C757D"/>
          <w:sz w:val="24"/>
        </w:rPr>
        <w:t>Security, performance limits, browser compatibility, and error handling.</w:t>
      </w:r>
    </w:p>
    <w:p>
      <w:r>
        <w:br w:type="page"/>
      </w:r>
    </w:p>
    <w:p>
      <w:pPr>
        <w:pStyle w:val="Heading1"/>
        <w:spacing w:before="360" w:after="120"/>
      </w:pPr>
      <w:r>
        <w:rPr>
          <w:color w:val="0D1B2A"/>
        </w:rPr>
        <w:t>18  Security &amp; Data Privacy</w:t>
      </w:r>
    </w:p>
    <w:p>
      <w:pPr>
        <w:pBdr>
          <w:bottom w:val="single" w:sz="6" w:space="1" w:color="00C2A8"/>
        </w:pBdr>
        <w:spacing w:before="0" w:after="120"/>
      </w:pPr>
    </w:p>
    <w:p>
      <w:pPr>
        <w:spacing w:before="0" w:after="120"/>
      </w:pPr>
      <w:r>
        <w:rPr>
          <w:sz w:val="21"/>
        </w:rPr>
        <w:t>As a zero-backend application, ProjectPulse does not transmit project data to any external server. All data remains within the browser's localStorage on the user's local device.</w:t>
      </w:r>
    </w:p>
    <w:p>
      <w:pPr>
        <w:pStyle w:val="ListBullet"/>
        <w:spacing w:before="0" w:after="60"/>
        <w:ind w:left="360"/>
      </w:pPr>
      <w:r>
        <w:rPr>
          <w:sz w:val="21"/>
        </w:rPr>
        <w:t>No server: no API endpoints, no authentication tokens, no network data transmission during normal operation.</w:t>
      </w:r>
    </w:p>
    <w:p>
      <w:pPr>
        <w:pStyle w:val="ListBullet"/>
        <w:spacing w:before="0" w:after="60"/>
        <w:ind w:left="360"/>
      </w:pPr>
      <w:r>
        <w:rPr>
          <w:sz w:val="21"/>
        </w:rPr>
        <w:t>localStorage isolation: data is scoped to the page origin and is not accessible by other websites.</w:t>
      </w:r>
    </w:p>
    <w:p>
      <w:pPr>
        <w:pStyle w:val="ListBullet"/>
        <w:spacing w:before="0" w:after="60"/>
        <w:ind w:left="360"/>
      </w:pPr>
      <w:r>
        <w:rPr>
          <w:sz w:val="21"/>
        </w:rPr>
        <w:t>Export security: Excel exports are generated in-browser and downloaded directly. No data passes through a server.</w:t>
      </w:r>
    </w:p>
    <w:p>
      <w:pPr>
        <w:pStyle w:val="ListBullet"/>
        <w:spacing w:before="0" w:after="60"/>
        <w:ind w:left="360"/>
      </w:pPr>
      <w:r>
        <w:rPr>
          <w:sz w:val="21"/>
        </w:rPr>
        <w:t>File sync: the optional File System Access API sync is initiated by explicit user gesture and requires user permission for each file access.</w:t>
      </w:r>
    </w:p>
    <w:tbl>
      <w:tblPr>
        <w:tblStyle w:val="TableGrid"/>
        <w:tblW w:type="auto" w:w="0"/>
        <w:jc w:val="center"/>
        <w:tblLook w:firstColumn="1" w:firstRow="1" w:lastColumn="0" w:lastRow="0" w:noHBand="0" w:noVBand="1" w:val="04A0"/>
      </w:tblPr>
      <w:tblGrid>
        <w:gridCol w:w="9072"/>
      </w:tblGrid>
      <w:tr>
        <w:tc>
          <w:tcPr>
            <w:tcW w:type="dxa" w:w="9072"/>
            <w:shd w:val="clear" w:color="auto" w:fill="FEF9E7"/>
            <w:tcBorders>
              <w:left w:val="single" w:sz="18" w:color="C67C00"/>
              <w:top w:val="single" w:sz="4" w:color="FFFFFF"/>
              <w:right w:val="single" w:sz="4" w:color="FFFFFF"/>
              <w:bottom w:val="single" w:sz="4" w:color="FFFFFF"/>
            </w:tcBorders>
          </w:tcPr>
          <w:p>
            <w:pPr>
              <w:spacing w:before="120" w:after="40"/>
              <w:ind w:left="144"/>
            </w:pPr>
            <w:r>
              <w:rPr>
                <w:b/>
                <w:color w:val="7D4E00"/>
                <w:sz w:val="18"/>
              </w:rPr>
              <w:t xml:space="preserve">[WARNING]  </w:t>
            </w:r>
          </w:p>
          <w:p>
            <w:pPr>
              <w:spacing w:before="40" w:after="120"/>
              <w:ind w:left="144"/>
            </w:pPr>
            <w:r>
              <w:rPr>
                <w:sz w:val="20"/>
              </w:rPr>
              <w:t>Organizations with sensitive project data should ensure the projectpulse.html file is served from a secure, access-controlled web server rather than opened directly from the filesystem if multiple users share a device.</w:t>
            </w:r>
          </w:p>
        </w:tc>
      </w:tr>
    </w:tbl>
    <w:p/>
    <w:p>
      <w:pPr>
        <w:pStyle w:val="Heading1"/>
        <w:spacing w:before="360" w:after="120"/>
      </w:pPr>
      <w:r>
        <w:rPr>
          <w:color w:val="0D1B2A"/>
        </w:rPr>
        <w:t>19  Performance &amp; Scalability Limits</w:t>
      </w:r>
    </w:p>
    <w:p>
      <w:pPr>
        <w:pBdr>
          <w:bottom w:val="single" w:sz="6" w:space="1" w:color="00C2A8"/>
        </w:pBdr>
        <w:spacing w:before="0" w:after="120"/>
      </w:pPr>
    </w:p>
    <w:tbl>
      <w:tblPr>
        <w:tblStyle w:val="TableGrid"/>
        <w:tblW w:type="auto" w:w="0"/>
        <w:jc w:val="center"/>
        <w:tblLook w:firstColumn="1" w:firstRow="1" w:lastColumn="0" w:lastRow="0" w:noHBand="0" w:noVBand="1" w:val="04A0"/>
      </w:tblPr>
      <w:tblGrid>
        <w:gridCol w:w="3024"/>
        <w:gridCol w:w="3024"/>
        <w:gridCol w:w="3024"/>
      </w:tblGrid>
      <w:tr>
        <w:tc>
          <w:tcPr>
            <w:tcW w:type="dxa" w:w="2592"/>
            <w:shd w:val="clear" w:color="auto" w:fill="0D1B2A"/>
          </w:tcPr>
          <w:p>
            <w:pPr>
              <w:jc w:val="center"/>
            </w:pPr>
            <w:r>
              <w:rPr>
                <w:b/>
                <w:color w:val="FFFFFF"/>
                <w:sz w:val="19"/>
              </w:rPr>
              <w:t>Resource</w:t>
            </w:r>
          </w:p>
        </w:tc>
        <w:tc>
          <w:tcPr>
            <w:tcW w:type="dxa" w:w="2880"/>
            <w:shd w:val="clear" w:color="auto" w:fill="0D1B2A"/>
          </w:tcPr>
          <w:p>
            <w:pPr>
              <w:jc w:val="center"/>
            </w:pPr>
            <w:r>
              <w:rPr>
                <w:b/>
                <w:color w:val="FFFFFF"/>
                <w:sz w:val="19"/>
              </w:rPr>
              <w:t>Practical Limit</w:t>
            </w:r>
          </w:p>
        </w:tc>
        <w:tc>
          <w:tcPr>
            <w:tcW w:type="dxa" w:w="4032"/>
            <w:shd w:val="clear" w:color="auto" w:fill="0D1B2A"/>
          </w:tcPr>
          <w:p>
            <w:pPr>
              <w:jc w:val="center"/>
            </w:pPr>
            <w:r>
              <w:rPr>
                <w:b/>
                <w:color w:val="FFFFFF"/>
                <w:sz w:val="19"/>
              </w:rPr>
              <w:t>Technical Reason</w:t>
            </w:r>
          </w:p>
        </w:tc>
      </w:tr>
      <w:tr>
        <w:tc>
          <w:tcPr>
            <w:tcW w:type="dxa" w:w="2592"/>
            <w:shd w:val="clear" w:color="auto" w:fill="F8F9FA"/>
          </w:tcPr>
          <w:p>
            <w:pPr>
              <w:spacing w:before="60" w:after="60"/>
            </w:pPr>
            <w:r>
              <w:rPr>
                <w:sz w:val="19"/>
              </w:rPr>
              <w:t>Tasks</w:t>
            </w:r>
          </w:p>
        </w:tc>
        <w:tc>
          <w:tcPr>
            <w:tcW w:type="dxa" w:w="2880"/>
            <w:shd w:val="clear" w:color="auto" w:fill="F8F9FA"/>
          </w:tcPr>
          <w:p>
            <w:pPr>
              <w:spacing w:before="60" w:after="60"/>
            </w:pPr>
            <w:r>
              <w:rPr>
                <w:sz w:val="19"/>
              </w:rPr>
              <w:t>Up to 500 tasks recommended</w:t>
            </w:r>
          </w:p>
        </w:tc>
        <w:tc>
          <w:tcPr>
            <w:tcW w:type="dxa" w:w="4032"/>
            <w:shd w:val="clear" w:color="auto" w:fill="F8F9FA"/>
          </w:tcPr>
          <w:p>
            <w:pPr>
              <w:spacing w:before="60" w:after="60"/>
            </w:pPr>
            <w:r>
              <w:rPr>
                <w:sz w:val="19"/>
              </w:rPr>
              <w:t>localStorage 5MB cap. Above 500 tasks with full logs may approach limit.</w:t>
            </w:r>
          </w:p>
        </w:tc>
      </w:tr>
      <w:tr>
        <w:tc>
          <w:tcPr>
            <w:tcW w:type="dxa" w:w="2592"/>
            <w:shd w:val="clear" w:color="auto" w:fill="FFFFFF"/>
          </w:tcPr>
          <w:p>
            <w:pPr>
              <w:spacing w:before="60" w:after="60"/>
            </w:pPr>
            <w:r>
              <w:rPr>
                <w:sz w:val="19"/>
              </w:rPr>
              <w:t>Activity Log</w:t>
            </w:r>
          </w:p>
        </w:tc>
        <w:tc>
          <w:tcPr>
            <w:tcW w:type="dxa" w:w="2880"/>
            <w:shd w:val="clear" w:color="auto" w:fill="FFFFFF"/>
          </w:tcPr>
          <w:p>
            <w:pPr>
              <w:spacing w:before="60" w:after="60"/>
            </w:pPr>
            <w:r>
              <w:rPr>
                <w:sz w:val="19"/>
              </w:rPr>
              <w:t>500 entries (auto-pruned)</w:t>
            </w:r>
          </w:p>
        </w:tc>
        <w:tc>
          <w:tcPr>
            <w:tcW w:type="dxa" w:w="4032"/>
            <w:shd w:val="clear" w:color="auto" w:fill="FFFFFF"/>
          </w:tcPr>
          <w:p>
            <w:pPr>
              <w:spacing w:before="60" w:after="60"/>
            </w:pPr>
            <w:r>
              <w:rPr>
                <w:sz w:val="19"/>
              </w:rPr>
              <w:t>Fixed cap enforced in code. Older entries removed when limit reached.</w:t>
            </w:r>
          </w:p>
        </w:tc>
      </w:tr>
      <w:tr>
        <w:tc>
          <w:tcPr>
            <w:tcW w:type="dxa" w:w="2592"/>
            <w:shd w:val="clear" w:color="auto" w:fill="F8F9FA"/>
          </w:tcPr>
          <w:p>
            <w:pPr>
              <w:spacing w:before="60" w:after="60"/>
            </w:pPr>
            <w:r>
              <w:rPr>
                <w:sz w:val="19"/>
              </w:rPr>
              <w:t>Baselines</w:t>
            </w:r>
          </w:p>
        </w:tc>
        <w:tc>
          <w:tcPr>
            <w:tcW w:type="dxa" w:w="2880"/>
            <w:shd w:val="clear" w:color="auto" w:fill="F8F9FA"/>
          </w:tcPr>
          <w:p>
            <w:pPr>
              <w:spacing w:before="60" w:after="60"/>
            </w:pPr>
            <w:r>
              <w:rPr>
                <w:sz w:val="19"/>
              </w:rPr>
              <w:t>No hard limit</w:t>
            </w:r>
          </w:p>
        </w:tc>
        <w:tc>
          <w:tcPr>
            <w:tcW w:type="dxa" w:w="4032"/>
            <w:shd w:val="clear" w:color="auto" w:fill="F8F9FA"/>
          </w:tcPr>
          <w:p>
            <w:pPr>
              <w:spacing w:before="60" w:after="60"/>
            </w:pPr>
            <w:r>
              <w:rPr>
                <w:sz w:val="19"/>
              </w:rPr>
              <w:t>Each baseline snapshot stores per-task date triples. 20 baselines x 500 tasks = ~1MB.</w:t>
            </w:r>
          </w:p>
        </w:tc>
      </w:tr>
      <w:tr>
        <w:tc>
          <w:tcPr>
            <w:tcW w:type="dxa" w:w="2592"/>
            <w:shd w:val="clear" w:color="auto" w:fill="FFFFFF"/>
          </w:tcPr>
          <w:p>
            <w:pPr>
              <w:spacing w:before="60" w:after="60"/>
            </w:pPr>
            <w:r>
              <w:rPr>
                <w:sz w:val="19"/>
              </w:rPr>
              <w:t>Team Members</w:t>
            </w:r>
          </w:p>
        </w:tc>
        <w:tc>
          <w:tcPr>
            <w:tcW w:type="dxa" w:w="2880"/>
            <w:shd w:val="clear" w:color="auto" w:fill="FFFFFF"/>
          </w:tcPr>
          <w:p>
            <w:pPr>
              <w:spacing w:before="60" w:after="60"/>
            </w:pPr>
            <w:r>
              <w:rPr>
                <w:sz w:val="19"/>
              </w:rPr>
              <w:t>No hard limit (50 practical)</w:t>
            </w:r>
          </w:p>
        </w:tc>
        <w:tc>
          <w:tcPr>
            <w:tcW w:type="dxa" w:w="4032"/>
            <w:shd w:val="clear" w:color="auto" w:fill="FFFFFF"/>
          </w:tcPr>
          <w:p>
            <w:pPr>
              <w:spacing w:before="60" w:after="60"/>
            </w:pPr>
            <w:r>
              <w:rPr>
                <w:sz w:val="19"/>
              </w:rPr>
              <w:t>Scheduler grid becomes unwieldy beyond ~50 rows.</w:t>
            </w:r>
          </w:p>
        </w:tc>
      </w:tr>
      <w:tr>
        <w:tc>
          <w:tcPr>
            <w:tcW w:type="dxa" w:w="2592"/>
            <w:shd w:val="clear" w:color="auto" w:fill="F8F9FA"/>
          </w:tcPr>
          <w:p>
            <w:pPr>
              <w:spacing w:before="60" w:after="60"/>
            </w:pPr>
            <w:r>
              <w:rPr>
                <w:sz w:val="19"/>
              </w:rPr>
              <w:t>Render Performance</w:t>
            </w:r>
          </w:p>
        </w:tc>
        <w:tc>
          <w:tcPr>
            <w:tcW w:type="dxa" w:w="2880"/>
            <w:shd w:val="clear" w:color="auto" w:fill="F8F9FA"/>
          </w:tcPr>
          <w:p>
            <w:pPr>
              <w:spacing w:before="60" w:after="60"/>
            </w:pPr>
            <w:r>
              <w:rPr>
                <w:sz w:val="19"/>
              </w:rPr>
              <w:t>Smooth up to ~300 tasks</w:t>
            </w:r>
          </w:p>
        </w:tc>
        <w:tc>
          <w:tcPr>
            <w:tcW w:type="dxa" w:w="4032"/>
            <w:shd w:val="clear" w:color="auto" w:fill="F8F9FA"/>
          </w:tcPr>
          <w:p>
            <w:pPr>
              <w:spacing w:before="60" w:after="60"/>
            </w:pPr>
            <w:r>
              <w:rPr>
                <w:sz w:val="19"/>
              </w:rPr>
              <w:t>DOM virtualisation not implemented. Above 300 rows may cause perceptible render lag.</w:t>
            </w:r>
          </w:p>
        </w:tc>
      </w:tr>
    </w:tbl>
    <w:p>
      <w:pPr>
        <w:spacing w:after="120"/>
      </w:pPr>
    </w:p>
    <w:p>
      <w:pPr>
        <w:pStyle w:val="Heading1"/>
        <w:spacing w:before="360" w:after="120"/>
      </w:pPr>
      <w:r>
        <w:rPr>
          <w:color w:val="0D1B2A"/>
        </w:rPr>
        <w:t>20  Browser Compatibility Matrix</w:t>
      </w:r>
    </w:p>
    <w:p>
      <w:pPr>
        <w:pBdr>
          <w:bottom w:val="single" w:sz="6" w:space="1" w:color="00C2A8"/>
        </w:pBdr>
        <w:spacing w:before="0" w:after="120"/>
      </w:pP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592"/>
            <w:shd w:val="clear" w:color="auto" w:fill="0D1B2A"/>
          </w:tcPr>
          <w:p>
            <w:pPr>
              <w:jc w:val="center"/>
            </w:pPr>
            <w:r>
              <w:rPr>
                <w:b/>
                <w:color w:val="FFFFFF"/>
                <w:sz w:val="19"/>
              </w:rPr>
              <w:t>Browser</w:t>
            </w:r>
          </w:p>
        </w:tc>
        <w:tc>
          <w:tcPr>
            <w:tcW w:type="dxa" w:w="2160"/>
            <w:shd w:val="clear" w:color="auto" w:fill="0D1B2A"/>
          </w:tcPr>
          <w:p>
            <w:pPr>
              <w:jc w:val="center"/>
            </w:pPr>
            <w:r>
              <w:rPr>
                <w:b/>
                <w:color w:val="FFFFFF"/>
                <w:sz w:val="19"/>
              </w:rPr>
              <w:t>Minimum Version</w:t>
            </w:r>
          </w:p>
        </w:tc>
        <w:tc>
          <w:tcPr>
            <w:tcW w:type="dxa" w:w="2160"/>
            <w:shd w:val="clear" w:color="auto" w:fill="0D1B2A"/>
          </w:tcPr>
          <w:p>
            <w:pPr>
              <w:jc w:val="center"/>
            </w:pPr>
            <w:r>
              <w:rPr>
                <w:b/>
                <w:color w:val="FFFFFF"/>
                <w:sz w:val="19"/>
              </w:rPr>
              <w:t>Full Support</w:t>
            </w:r>
          </w:p>
        </w:tc>
        <w:tc>
          <w:tcPr>
            <w:tcW w:type="dxa" w:w="3744"/>
            <w:shd w:val="clear" w:color="auto" w:fill="0D1B2A"/>
          </w:tcPr>
          <w:p>
            <w:pPr>
              <w:jc w:val="center"/>
            </w:pPr>
            <w:r>
              <w:rPr>
                <w:b/>
                <w:color w:val="FFFFFF"/>
                <w:sz w:val="19"/>
              </w:rPr>
              <w:t>File Sync API</w:t>
            </w:r>
          </w:p>
        </w:tc>
      </w:tr>
      <w:tr>
        <w:tc>
          <w:tcPr>
            <w:tcW w:type="dxa" w:w="2592"/>
            <w:shd w:val="clear" w:color="auto" w:fill="F8F9FA"/>
          </w:tcPr>
          <w:p>
            <w:pPr>
              <w:spacing w:before="60" w:after="60"/>
            </w:pPr>
            <w:r>
              <w:rPr>
                <w:sz w:val="19"/>
              </w:rPr>
              <w:t>Google Chrome</w:t>
            </w:r>
          </w:p>
        </w:tc>
        <w:tc>
          <w:tcPr>
            <w:tcW w:type="dxa" w:w="2160"/>
            <w:shd w:val="clear" w:color="auto" w:fill="F8F9FA"/>
          </w:tcPr>
          <w:p>
            <w:pPr>
              <w:spacing w:before="60" w:after="60"/>
            </w:pPr>
            <w:r>
              <w:rPr>
                <w:sz w:val="19"/>
              </w:rPr>
              <w:t>110+</w:t>
            </w:r>
          </w:p>
        </w:tc>
        <w:tc>
          <w:tcPr>
            <w:tcW w:type="dxa" w:w="2160"/>
            <w:shd w:val="clear" w:color="auto" w:fill="F8F9FA"/>
          </w:tcPr>
          <w:p>
            <w:pPr>
              <w:spacing w:before="60" w:after="60"/>
            </w:pPr>
            <w:r>
              <w:rPr>
                <w:sz w:val="19"/>
              </w:rPr>
              <w:t>Yes</w:t>
            </w:r>
          </w:p>
        </w:tc>
        <w:tc>
          <w:tcPr>
            <w:tcW w:type="dxa" w:w="3744"/>
            <w:shd w:val="clear" w:color="auto" w:fill="F8F9FA"/>
          </w:tcPr>
          <w:p>
            <w:pPr>
              <w:spacing w:before="60" w:after="60"/>
            </w:pPr>
            <w:r>
              <w:rPr>
                <w:sz w:val="19"/>
              </w:rPr>
              <w:t>Yes (File System Access API)</w:t>
            </w:r>
          </w:p>
        </w:tc>
      </w:tr>
      <w:tr>
        <w:tc>
          <w:tcPr>
            <w:tcW w:type="dxa" w:w="2592"/>
            <w:shd w:val="clear" w:color="auto" w:fill="FFFFFF"/>
          </w:tcPr>
          <w:p>
            <w:pPr>
              <w:spacing w:before="60" w:after="60"/>
            </w:pPr>
            <w:r>
              <w:rPr>
                <w:sz w:val="19"/>
              </w:rPr>
              <w:t>Microsoft Edge</w:t>
            </w:r>
          </w:p>
        </w:tc>
        <w:tc>
          <w:tcPr>
            <w:tcW w:type="dxa" w:w="2160"/>
            <w:shd w:val="clear" w:color="auto" w:fill="FFFFFF"/>
          </w:tcPr>
          <w:p>
            <w:pPr>
              <w:spacing w:before="60" w:after="60"/>
            </w:pPr>
            <w:r>
              <w:rPr>
                <w:sz w:val="19"/>
              </w:rPr>
              <w:t>110+</w:t>
            </w:r>
          </w:p>
        </w:tc>
        <w:tc>
          <w:tcPr>
            <w:tcW w:type="dxa" w:w="2160"/>
            <w:shd w:val="clear" w:color="auto" w:fill="FFFFFF"/>
          </w:tcPr>
          <w:p>
            <w:pPr>
              <w:spacing w:before="60" w:after="60"/>
            </w:pPr>
            <w:r>
              <w:rPr>
                <w:sz w:val="19"/>
              </w:rPr>
              <w:t>Yes</w:t>
            </w:r>
          </w:p>
        </w:tc>
        <w:tc>
          <w:tcPr>
            <w:tcW w:type="dxa" w:w="3744"/>
            <w:shd w:val="clear" w:color="auto" w:fill="FFFFFF"/>
          </w:tcPr>
          <w:p>
            <w:pPr>
              <w:spacing w:before="60" w:after="60"/>
            </w:pPr>
            <w:r>
              <w:rPr>
                <w:sz w:val="19"/>
              </w:rPr>
              <w:t>Yes (File System Access API)</w:t>
            </w:r>
          </w:p>
        </w:tc>
      </w:tr>
      <w:tr>
        <w:tc>
          <w:tcPr>
            <w:tcW w:type="dxa" w:w="2592"/>
            <w:shd w:val="clear" w:color="auto" w:fill="F8F9FA"/>
          </w:tcPr>
          <w:p>
            <w:pPr>
              <w:spacing w:before="60" w:after="60"/>
            </w:pPr>
            <w:r>
              <w:rPr>
                <w:sz w:val="19"/>
              </w:rPr>
              <w:t>Mozilla Firefox</w:t>
            </w:r>
          </w:p>
        </w:tc>
        <w:tc>
          <w:tcPr>
            <w:tcW w:type="dxa" w:w="2160"/>
            <w:shd w:val="clear" w:color="auto" w:fill="F8F9FA"/>
          </w:tcPr>
          <w:p>
            <w:pPr>
              <w:spacing w:before="60" w:after="60"/>
            </w:pPr>
            <w:r>
              <w:rPr>
                <w:sz w:val="19"/>
              </w:rPr>
              <w:t>115+</w:t>
            </w:r>
          </w:p>
        </w:tc>
        <w:tc>
          <w:tcPr>
            <w:tcW w:type="dxa" w:w="2160"/>
            <w:shd w:val="clear" w:color="auto" w:fill="F8F9FA"/>
          </w:tcPr>
          <w:p>
            <w:pPr>
              <w:spacing w:before="60" w:after="60"/>
            </w:pPr>
            <w:r>
              <w:rPr>
                <w:sz w:val="19"/>
              </w:rPr>
              <w:t>Yes</w:t>
            </w:r>
          </w:p>
        </w:tc>
        <w:tc>
          <w:tcPr>
            <w:tcW w:type="dxa" w:w="3744"/>
            <w:shd w:val="clear" w:color="auto" w:fill="F8F9FA"/>
          </w:tcPr>
          <w:p>
            <w:pPr>
              <w:spacing w:before="60" w:after="60"/>
            </w:pPr>
            <w:r>
              <w:rPr>
                <w:sz w:val="19"/>
              </w:rPr>
              <w:t>No (API not supported)</w:t>
            </w:r>
          </w:p>
        </w:tc>
      </w:tr>
      <w:tr>
        <w:tc>
          <w:tcPr>
            <w:tcW w:type="dxa" w:w="2592"/>
            <w:shd w:val="clear" w:color="auto" w:fill="FFFFFF"/>
          </w:tcPr>
          <w:p>
            <w:pPr>
              <w:spacing w:before="60" w:after="60"/>
            </w:pPr>
            <w:r>
              <w:rPr>
                <w:sz w:val="19"/>
              </w:rPr>
              <w:t>Apple Safari</w:t>
            </w:r>
          </w:p>
        </w:tc>
        <w:tc>
          <w:tcPr>
            <w:tcW w:type="dxa" w:w="2160"/>
            <w:shd w:val="clear" w:color="auto" w:fill="FFFFFF"/>
          </w:tcPr>
          <w:p>
            <w:pPr>
              <w:spacing w:before="60" w:after="60"/>
            </w:pPr>
            <w:r>
              <w:rPr>
                <w:sz w:val="19"/>
              </w:rPr>
              <w:t>16+</w:t>
            </w:r>
          </w:p>
        </w:tc>
        <w:tc>
          <w:tcPr>
            <w:tcW w:type="dxa" w:w="2160"/>
            <w:shd w:val="clear" w:color="auto" w:fill="FFFFFF"/>
          </w:tcPr>
          <w:p>
            <w:pPr>
              <w:spacing w:before="60" w:after="60"/>
            </w:pPr>
            <w:r>
              <w:rPr>
                <w:sz w:val="19"/>
              </w:rPr>
              <w:t>Yes</w:t>
            </w:r>
          </w:p>
        </w:tc>
        <w:tc>
          <w:tcPr>
            <w:tcW w:type="dxa" w:w="3744"/>
            <w:shd w:val="clear" w:color="auto" w:fill="FFFFFF"/>
          </w:tcPr>
          <w:p>
            <w:pPr>
              <w:spacing w:before="60" w:after="60"/>
            </w:pPr>
            <w:r>
              <w:rPr>
                <w:sz w:val="19"/>
              </w:rPr>
              <w:t>No (API not supported)</w:t>
            </w:r>
          </w:p>
        </w:tc>
      </w:tr>
      <w:tr>
        <w:tc>
          <w:tcPr>
            <w:tcW w:type="dxa" w:w="2592"/>
            <w:shd w:val="clear" w:color="auto" w:fill="F8F9FA"/>
          </w:tcPr>
          <w:p>
            <w:pPr>
              <w:spacing w:before="60" w:after="60"/>
            </w:pPr>
            <w:r>
              <w:rPr>
                <w:sz w:val="19"/>
              </w:rPr>
              <w:t>Mobile Chrome</w:t>
            </w:r>
          </w:p>
        </w:tc>
        <w:tc>
          <w:tcPr>
            <w:tcW w:type="dxa" w:w="2160"/>
            <w:shd w:val="clear" w:color="auto" w:fill="F8F9FA"/>
          </w:tcPr>
          <w:p>
            <w:pPr>
              <w:spacing w:before="60" w:after="60"/>
            </w:pPr>
            <w:r>
              <w:rPr>
                <w:sz w:val="19"/>
              </w:rPr>
              <w:t>110+</w:t>
            </w:r>
          </w:p>
        </w:tc>
        <w:tc>
          <w:tcPr>
            <w:tcW w:type="dxa" w:w="2160"/>
            <w:shd w:val="clear" w:color="auto" w:fill="F8F9FA"/>
          </w:tcPr>
          <w:p>
            <w:pPr>
              <w:spacing w:before="60" w:after="60"/>
            </w:pPr>
            <w:r>
              <w:rPr>
                <w:sz w:val="19"/>
              </w:rPr>
              <w:t>Partial (grid views limited)</w:t>
            </w:r>
          </w:p>
        </w:tc>
        <w:tc>
          <w:tcPr>
            <w:tcW w:type="dxa" w:w="3744"/>
            <w:shd w:val="clear" w:color="auto" w:fill="F8F9FA"/>
          </w:tcPr>
          <w:p>
            <w:pPr>
              <w:spacing w:before="60" w:after="60"/>
            </w:pPr>
            <w:r>
              <w:rPr>
                <w:sz w:val="19"/>
              </w:rPr>
              <w:t>No</w:t>
            </w:r>
          </w:p>
        </w:tc>
      </w:tr>
      <w:tr>
        <w:tc>
          <w:tcPr>
            <w:tcW w:type="dxa" w:w="2592"/>
            <w:shd w:val="clear" w:color="auto" w:fill="FFFFFF"/>
          </w:tcPr>
          <w:p>
            <w:pPr>
              <w:spacing w:before="60" w:after="60"/>
            </w:pPr>
            <w:r>
              <w:rPr>
                <w:sz w:val="19"/>
              </w:rPr>
              <w:t>Mobile Safari</w:t>
            </w:r>
          </w:p>
        </w:tc>
        <w:tc>
          <w:tcPr>
            <w:tcW w:type="dxa" w:w="2160"/>
            <w:shd w:val="clear" w:color="auto" w:fill="FFFFFF"/>
          </w:tcPr>
          <w:p>
            <w:pPr>
              <w:spacing w:before="60" w:after="60"/>
            </w:pPr>
            <w:r>
              <w:rPr>
                <w:sz w:val="19"/>
              </w:rPr>
              <w:t>16+</w:t>
            </w:r>
          </w:p>
        </w:tc>
        <w:tc>
          <w:tcPr>
            <w:tcW w:type="dxa" w:w="2160"/>
            <w:shd w:val="clear" w:color="auto" w:fill="FFFFFF"/>
          </w:tcPr>
          <w:p>
            <w:pPr>
              <w:spacing w:before="60" w:after="60"/>
            </w:pPr>
            <w:r>
              <w:rPr>
                <w:sz w:val="19"/>
              </w:rPr>
              <w:t>Partial (grid views limited)</w:t>
            </w:r>
          </w:p>
        </w:tc>
        <w:tc>
          <w:tcPr>
            <w:tcW w:type="dxa" w:w="3744"/>
            <w:shd w:val="clear" w:color="auto" w:fill="FFFFFF"/>
          </w:tcPr>
          <w:p>
            <w:pPr>
              <w:spacing w:before="60" w:after="60"/>
            </w:pPr>
            <w:r>
              <w:rPr>
                <w:sz w:val="19"/>
              </w:rPr>
              <w:t>No</w:t>
            </w:r>
          </w:p>
        </w:tc>
      </w:tr>
    </w:tbl>
    <w:p>
      <w:pPr>
        <w:spacing w:after="120"/>
      </w:pPr>
    </w:p>
    <w:p>
      <w:r>
        <w:br w:type="page"/>
      </w:r>
    </w:p>
    <w:p>
      <w:r>
        <w:br w:type="page"/>
      </w:r>
    </w:p>
    <w:p>
      <w:r>
        <w:br/>
        <w:br/>
        <w:br/>
        <w:br/>
      </w:r>
    </w:p>
    <w:p>
      <w:pPr>
        <w:jc w:val="center"/>
      </w:pPr>
      <w:r>
        <w:rPr>
          <w:b/>
          <w:color w:val="00C2A8"/>
          <w:sz w:val="26"/>
        </w:rPr>
        <w:t>APPENDICES</w:t>
      </w:r>
    </w:p>
    <w:p>
      <w:pPr>
        <w:jc w:val="center"/>
      </w:pPr>
      <w:r>
        <w:rPr>
          <w:b/>
          <w:color w:val="0D1B2A"/>
          <w:sz w:val="64"/>
        </w:rPr>
        <w:t>Reference Material</w:t>
      </w:r>
    </w:p>
    <w:p>
      <w:pPr>
        <w:jc w:val="center"/>
      </w:pPr>
      <w:r>
        <w:rPr>
          <w:color w:val="00C2A8"/>
          <w:sz w:val="28"/>
        </w:rPr>
        <w:t>────────────────────────────────────────</w:t>
      </w:r>
    </w:p>
    <w:p>
      <w:r>
        <w:br/>
      </w:r>
    </w:p>
    <w:p>
      <w:pPr>
        <w:jc w:val="center"/>
      </w:pPr>
      <w:r>
        <w:rPr>
          <w:i/>
          <w:color w:val="6C757D"/>
          <w:sz w:val="24"/>
        </w:rPr>
        <w:t>Keyboard shortcuts, formula reference, and glossary.</w:t>
      </w:r>
    </w:p>
    <w:p>
      <w:r>
        <w:br w:type="page"/>
      </w:r>
    </w:p>
    <w:p>
      <w:pPr>
        <w:pStyle w:val="Heading1"/>
        <w:spacing w:before="360" w:after="120"/>
      </w:pPr>
      <w:r>
        <w:rPr>
          <w:color w:val="0D1B2A"/>
        </w:rPr>
        <w:t>Appendix A — Keyboard Shortcuts Reference</w:t>
      </w:r>
    </w:p>
    <w:p>
      <w:pPr>
        <w:pBdr>
          <w:bottom w:val="single" w:sz="6" w:space="1" w:color="00C2A8"/>
        </w:pBdr>
        <w:spacing w:before="0" w:after="120"/>
      </w:pPr>
    </w:p>
    <w:tbl>
      <w:tblPr>
        <w:tblStyle w:val="TableGrid"/>
        <w:tblW w:type="auto" w:w="0"/>
        <w:jc w:val="center"/>
        <w:tblLook w:firstColumn="1" w:firstRow="1" w:lastColumn="0" w:lastRow="0" w:noHBand="0" w:noVBand="1" w:val="04A0"/>
      </w:tblPr>
      <w:tblGrid>
        <w:gridCol w:w="3024"/>
        <w:gridCol w:w="3024"/>
        <w:gridCol w:w="3024"/>
      </w:tblGrid>
      <w:tr>
        <w:tc>
          <w:tcPr>
            <w:tcW w:type="dxa" w:w="2160"/>
            <w:shd w:val="clear" w:color="auto" w:fill="0D1B2A"/>
          </w:tcPr>
          <w:p>
            <w:pPr>
              <w:jc w:val="center"/>
            </w:pPr>
            <w:r>
              <w:rPr>
                <w:b/>
                <w:color w:val="FFFFFF"/>
                <w:sz w:val="19"/>
              </w:rPr>
              <w:t>Shortcut</w:t>
            </w:r>
          </w:p>
        </w:tc>
        <w:tc>
          <w:tcPr>
            <w:tcW w:type="dxa" w:w="4464"/>
            <w:shd w:val="clear" w:color="auto" w:fill="0D1B2A"/>
          </w:tcPr>
          <w:p>
            <w:pPr>
              <w:jc w:val="center"/>
            </w:pPr>
            <w:r>
              <w:rPr>
                <w:b/>
                <w:color w:val="FFFFFF"/>
                <w:sz w:val="19"/>
              </w:rPr>
              <w:t>Action</w:t>
            </w:r>
          </w:p>
        </w:tc>
        <w:tc>
          <w:tcPr>
            <w:tcW w:type="dxa" w:w="2592"/>
            <w:shd w:val="clear" w:color="auto" w:fill="0D1B2A"/>
          </w:tcPr>
          <w:p>
            <w:pPr>
              <w:jc w:val="center"/>
            </w:pPr>
            <w:r>
              <w:rPr>
                <w:b/>
                <w:color w:val="FFFFFF"/>
                <w:sz w:val="19"/>
              </w:rPr>
              <w:t>Scope</w:t>
            </w:r>
          </w:p>
        </w:tc>
      </w:tr>
      <w:tr>
        <w:tc>
          <w:tcPr>
            <w:tcW w:type="dxa" w:w="2160"/>
            <w:shd w:val="clear" w:color="auto" w:fill="F8F9FA"/>
          </w:tcPr>
          <w:p>
            <w:pPr>
              <w:spacing w:before="60" w:after="60"/>
            </w:pPr>
            <w:r>
              <w:rPr>
                <w:sz w:val="19"/>
              </w:rPr>
              <w:t>Ctrl + S</w:t>
            </w:r>
          </w:p>
        </w:tc>
        <w:tc>
          <w:tcPr>
            <w:tcW w:type="dxa" w:w="4464"/>
            <w:shd w:val="clear" w:color="auto" w:fill="F8F9FA"/>
          </w:tcPr>
          <w:p>
            <w:pPr>
              <w:spacing w:before="60" w:after="60"/>
            </w:pPr>
            <w:r>
              <w:rPr>
                <w:sz w:val="19"/>
              </w:rPr>
              <w:t>Force immediate save to localStorage.</w:t>
            </w:r>
          </w:p>
        </w:tc>
        <w:tc>
          <w:tcPr>
            <w:tcW w:type="dxa" w:w="2592"/>
            <w:shd w:val="clear" w:color="auto" w:fill="F8F9FA"/>
          </w:tcPr>
          <w:p>
            <w:pPr>
              <w:spacing w:before="60" w:after="60"/>
            </w:pPr>
            <w:r>
              <w:rPr>
                <w:sz w:val="19"/>
              </w:rPr>
              <w:t>Global</w:t>
            </w:r>
          </w:p>
        </w:tc>
      </w:tr>
      <w:tr>
        <w:tc>
          <w:tcPr>
            <w:tcW w:type="dxa" w:w="2160"/>
            <w:shd w:val="clear" w:color="auto" w:fill="FFFFFF"/>
          </w:tcPr>
          <w:p>
            <w:pPr>
              <w:spacing w:before="60" w:after="60"/>
            </w:pPr>
            <w:r>
              <w:rPr>
                <w:sz w:val="19"/>
              </w:rPr>
              <w:t>Ctrl + Z</w:t>
            </w:r>
          </w:p>
        </w:tc>
        <w:tc>
          <w:tcPr>
            <w:tcW w:type="dxa" w:w="4464"/>
            <w:shd w:val="clear" w:color="auto" w:fill="FFFFFF"/>
          </w:tcPr>
          <w:p>
            <w:pPr>
              <w:spacing w:before="60" w:after="60"/>
            </w:pPr>
            <w:r>
              <w:rPr>
                <w:sz w:val="19"/>
              </w:rPr>
              <w:t>Undo last inline cell edit.</w:t>
            </w:r>
          </w:p>
        </w:tc>
        <w:tc>
          <w:tcPr>
            <w:tcW w:type="dxa" w:w="2592"/>
            <w:shd w:val="clear" w:color="auto" w:fill="FFFFFF"/>
          </w:tcPr>
          <w:p>
            <w:pPr>
              <w:spacing w:before="60" w:after="60"/>
            </w:pPr>
            <w:r>
              <w:rPr>
                <w:sz w:val="19"/>
              </w:rPr>
              <w:t>Delivery Matrix</w:t>
            </w:r>
          </w:p>
        </w:tc>
      </w:tr>
      <w:tr>
        <w:tc>
          <w:tcPr>
            <w:tcW w:type="dxa" w:w="2160"/>
            <w:shd w:val="clear" w:color="auto" w:fill="F8F9FA"/>
          </w:tcPr>
          <w:p>
            <w:pPr>
              <w:spacing w:before="60" w:after="60"/>
            </w:pPr>
            <w:r>
              <w:rPr>
                <w:sz w:val="19"/>
              </w:rPr>
              <w:t>Ctrl + F</w:t>
            </w:r>
          </w:p>
        </w:tc>
        <w:tc>
          <w:tcPr>
            <w:tcW w:type="dxa" w:w="4464"/>
            <w:shd w:val="clear" w:color="auto" w:fill="F8F9FA"/>
          </w:tcPr>
          <w:p>
            <w:pPr>
              <w:spacing w:before="60" w:after="60"/>
            </w:pPr>
            <w:r>
              <w:rPr>
                <w:sz w:val="19"/>
              </w:rPr>
              <w:t>Focus the search / filter bar.</w:t>
            </w:r>
          </w:p>
        </w:tc>
        <w:tc>
          <w:tcPr>
            <w:tcW w:type="dxa" w:w="2592"/>
            <w:shd w:val="clear" w:color="auto" w:fill="F8F9FA"/>
          </w:tcPr>
          <w:p>
            <w:pPr>
              <w:spacing w:before="60" w:after="60"/>
            </w:pPr>
            <w:r>
              <w:rPr>
                <w:sz w:val="19"/>
              </w:rPr>
              <w:t>Delivery Matrix, Defects</w:t>
            </w:r>
          </w:p>
        </w:tc>
      </w:tr>
      <w:tr>
        <w:tc>
          <w:tcPr>
            <w:tcW w:type="dxa" w:w="2160"/>
            <w:shd w:val="clear" w:color="auto" w:fill="FFFFFF"/>
          </w:tcPr>
          <w:p>
            <w:pPr>
              <w:spacing w:before="60" w:after="60"/>
            </w:pPr>
            <w:r>
              <w:rPr>
                <w:sz w:val="19"/>
              </w:rPr>
              <w:t>Escape</w:t>
            </w:r>
          </w:p>
        </w:tc>
        <w:tc>
          <w:tcPr>
            <w:tcW w:type="dxa" w:w="4464"/>
            <w:shd w:val="clear" w:color="auto" w:fill="FFFFFF"/>
          </w:tcPr>
          <w:p>
            <w:pPr>
              <w:spacing w:before="60" w:after="60"/>
            </w:pPr>
            <w:r>
              <w:rPr>
                <w:sz w:val="19"/>
              </w:rPr>
              <w:t>Close open modal, flyout, or dropdown.</w:t>
            </w:r>
          </w:p>
        </w:tc>
        <w:tc>
          <w:tcPr>
            <w:tcW w:type="dxa" w:w="2592"/>
            <w:shd w:val="clear" w:color="auto" w:fill="FFFFFF"/>
          </w:tcPr>
          <w:p>
            <w:pPr>
              <w:spacing w:before="60" w:after="60"/>
            </w:pPr>
            <w:r>
              <w:rPr>
                <w:sz w:val="19"/>
              </w:rPr>
              <w:t>Global</w:t>
            </w:r>
          </w:p>
        </w:tc>
      </w:tr>
      <w:tr>
        <w:tc>
          <w:tcPr>
            <w:tcW w:type="dxa" w:w="2160"/>
            <w:shd w:val="clear" w:color="auto" w:fill="F8F9FA"/>
          </w:tcPr>
          <w:p>
            <w:pPr>
              <w:spacing w:before="60" w:after="60"/>
            </w:pPr>
            <w:r>
              <w:rPr>
                <w:sz w:val="19"/>
              </w:rPr>
              <w:t>Enter</w:t>
            </w:r>
          </w:p>
        </w:tc>
        <w:tc>
          <w:tcPr>
            <w:tcW w:type="dxa" w:w="4464"/>
            <w:shd w:val="clear" w:color="auto" w:fill="F8F9FA"/>
          </w:tcPr>
          <w:p>
            <w:pPr>
              <w:spacing w:before="60" w:after="60"/>
            </w:pPr>
            <w:r>
              <w:rPr>
                <w:sz w:val="19"/>
              </w:rPr>
              <w:t>Confirm inline cell edit.</w:t>
            </w:r>
          </w:p>
        </w:tc>
        <w:tc>
          <w:tcPr>
            <w:tcW w:type="dxa" w:w="2592"/>
            <w:shd w:val="clear" w:color="auto" w:fill="F8F9FA"/>
          </w:tcPr>
          <w:p>
            <w:pPr>
              <w:spacing w:before="60" w:after="60"/>
            </w:pPr>
            <w:r>
              <w:rPr>
                <w:sz w:val="19"/>
              </w:rPr>
              <w:t>Delivery Matrix</w:t>
            </w:r>
          </w:p>
        </w:tc>
      </w:tr>
      <w:tr>
        <w:tc>
          <w:tcPr>
            <w:tcW w:type="dxa" w:w="2160"/>
            <w:shd w:val="clear" w:color="auto" w:fill="FFFFFF"/>
          </w:tcPr>
          <w:p>
            <w:pPr>
              <w:spacing w:before="60" w:after="60"/>
            </w:pPr>
            <w:r>
              <w:rPr>
                <w:sz w:val="19"/>
              </w:rPr>
              <w:t>Tab</w:t>
            </w:r>
          </w:p>
        </w:tc>
        <w:tc>
          <w:tcPr>
            <w:tcW w:type="dxa" w:w="4464"/>
            <w:shd w:val="clear" w:color="auto" w:fill="FFFFFF"/>
          </w:tcPr>
          <w:p>
            <w:pPr>
              <w:spacing w:before="60" w:after="60"/>
            </w:pPr>
            <w:r>
              <w:rPr>
                <w:sz w:val="19"/>
              </w:rPr>
              <w:t>Move to next editable cell.</w:t>
            </w:r>
          </w:p>
        </w:tc>
        <w:tc>
          <w:tcPr>
            <w:tcW w:type="dxa" w:w="2592"/>
            <w:shd w:val="clear" w:color="auto" w:fill="FFFFFF"/>
          </w:tcPr>
          <w:p>
            <w:pPr>
              <w:spacing w:before="60" w:after="60"/>
            </w:pPr>
            <w:r>
              <w:rPr>
                <w:sz w:val="19"/>
              </w:rPr>
              <w:t>Delivery Matrix</w:t>
            </w:r>
          </w:p>
        </w:tc>
      </w:tr>
      <w:tr>
        <w:tc>
          <w:tcPr>
            <w:tcW w:type="dxa" w:w="2160"/>
            <w:shd w:val="clear" w:color="auto" w:fill="F8F9FA"/>
          </w:tcPr>
          <w:p>
            <w:pPr>
              <w:spacing w:before="60" w:after="60"/>
            </w:pPr>
            <w:r>
              <w:rPr>
                <w:sz w:val="19"/>
              </w:rPr>
              <w:t>Shift + Tab</w:t>
            </w:r>
          </w:p>
        </w:tc>
        <w:tc>
          <w:tcPr>
            <w:tcW w:type="dxa" w:w="4464"/>
            <w:shd w:val="clear" w:color="auto" w:fill="F8F9FA"/>
          </w:tcPr>
          <w:p>
            <w:pPr>
              <w:spacing w:before="60" w:after="60"/>
            </w:pPr>
            <w:r>
              <w:rPr>
                <w:sz w:val="19"/>
              </w:rPr>
              <w:t>Move to previous editable cell.</w:t>
            </w:r>
          </w:p>
        </w:tc>
        <w:tc>
          <w:tcPr>
            <w:tcW w:type="dxa" w:w="2592"/>
            <w:shd w:val="clear" w:color="auto" w:fill="F8F9FA"/>
          </w:tcPr>
          <w:p>
            <w:pPr>
              <w:spacing w:before="60" w:after="60"/>
            </w:pPr>
            <w:r>
              <w:rPr>
                <w:sz w:val="19"/>
              </w:rPr>
              <w:t>Delivery Matrix</w:t>
            </w:r>
          </w:p>
        </w:tc>
      </w:tr>
      <w:tr>
        <w:tc>
          <w:tcPr>
            <w:tcW w:type="dxa" w:w="2160"/>
            <w:shd w:val="clear" w:color="auto" w:fill="FFFFFF"/>
          </w:tcPr>
          <w:p>
            <w:pPr>
              <w:spacing w:before="60" w:after="60"/>
            </w:pPr>
            <w:r>
              <w:rPr>
                <w:sz w:val="19"/>
              </w:rPr>
              <w:t>Arrow Keys</w:t>
            </w:r>
          </w:p>
        </w:tc>
        <w:tc>
          <w:tcPr>
            <w:tcW w:type="dxa" w:w="4464"/>
            <w:shd w:val="clear" w:color="auto" w:fill="FFFFFF"/>
          </w:tcPr>
          <w:p>
            <w:pPr>
              <w:spacing w:before="60" w:after="60"/>
            </w:pPr>
            <w:r>
              <w:rPr>
                <w:sz w:val="19"/>
              </w:rPr>
              <w:t>Navigate between grid cells.</w:t>
            </w:r>
          </w:p>
        </w:tc>
        <w:tc>
          <w:tcPr>
            <w:tcW w:type="dxa" w:w="2592"/>
            <w:shd w:val="clear" w:color="auto" w:fill="FFFFFF"/>
          </w:tcPr>
          <w:p>
            <w:pPr>
              <w:spacing w:before="60" w:after="60"/>
            </w:pPr>
            <w:r>
              <w:rPr>
                <w:sz w:val="19"/>
              </w:rPr>
              <w:t>Delivery Matrix</w:t>
            </w:r>
          </w:p>
        </w:tc>
      </w:tr>
      <w:tr>
        <w:tc>
          <w:tcPr>
            <w:tcW w:type="dxa" w:w="2160"/>
            <w:shd w:val="clear" w:color="auto" w:fill="F8F9FA"/>
          </w:tcPr>
          <w:p>
            <w:pPr>
              <w:spacing w:before="60" w:after="60"/>
            </w:pPr>
            <w:r>
              <w:rPr>
                <w:sz w:val="19"/>
              </w:rPr>
              <w:t>Ctrl + Click</w:t>
            </w:r>
          </w:p>
        </w:tc>
        <w:tc>
          <w:tcPr>
            <w:tcW w:type="dxa" w:w="4464"/>
            <w:shd w:val="clear" w:color="auto" w:fill="F8F9FA"/>
          </w:tcPr>
          <w:p>
            <w:pPr>
              <w:spacing w:before="60" w:after="60"/>
            </w:pPr>
            <w:r>
              <w:rPr>
                <w:sz w:val="19"/>
              </w:rPr>
              <w:t>Multi-select tasks for bulk operations.</w:t>
            </w:r>
          </w:p>
        </w:tc>
        <w:tc>
          <w:tcPr>
            <w:tcW w:type="dxa" w:w="2592"/>
            <w:shd w:val="clear" w:color="auto" w:fill="F8F9FA"/>
          </w:tcPr>
          <w:p>
            <w:pPr>
              <w:spacing w:before="60" w:after="60"/>
            </w:pPr>
            <w:r>
              <w:rPr>
                <w:sz w:val="19"/>
              </w:rPr>
              <w:t>Delivery Matrix</w:t>
            </w:r>
          </w:p>
        </w:tc>
      </w:tr>
      <w:tr>
        <w:tc>
          <w:tcPr>
            <w:tcW w:type="dxa" w:w="2160"/>
            <w:shd w:val="clear" w:color="auto" w:fill="FFFFFF"/>
          </w:tcPr>
          <w:p>
            <w:pPr>
              <w:spacing w:before="60" w:after="60"/>
            </w:pPr>
            <w:r>
              <w:rPr>
                <w:sz w:val="19"/>
              </w:rPr>
              <w:t>Space</w:t>
            </w:r>
          </w:p>
        </w:tc>
        <w:tc>
          <w:tcPr>
            <w:tcW w:type="dxa" w:w="4464"/>
            <w:shd w:val="clear" w:color="auto" w:fill="FFFFFF"/>
          </w:tcPr>
          <w:p>
            <w:pPr>
              <w:spacing w:before="60" w:after="60"/>
            </w:pPr>
            <w:r>
              <w:rPr>
                <w:sz w:val="19"/>
              </w:rPr>
              <w:t>Toggle expand/collapse on selected parent row.</w:t>
            </w:r>
          </w:p>
        </w:tc>
        <w:tc>
          <w:tcPr>
            <w:tcW w:type="dxa" w:w="2592"/>
            <w:shd w:val="clear" w:color="auto" w:fill="FFFFFF"/>
          </w:tcPr>
          <w:p>
            <w:pPr>
              <w:spacing w:before="60" w:after="60"/>
            </w:pPr>
            <w:r>
              <w:rPr>
                <w:sz w:val="19"/>
              </w:rPr>
              <w:t>Delivery Matrix</w:t>
            </w:r>
          </w:p>
        </w:tc>
      </w:tr>
    </w:tbl>
    <w:p>
      <w:pPr>
        <w:spacing w:after="120"/>
      </w:pPr>
    </w:p>
    <w:p>
      <w:pPr>
        <w:pStyle w:val="Heading1"/>
        <w:spacing w:before="360" w:after="120"/>
      </w:pPr>
      <w:r>
        <w:rPr>
          <w:color w:val="0D1B2A"/>
        </w:rPr>
        <w:t>Appendix B — Formula Reference Card</w:t>
      </w:r>
    </w:p>
    <w:p>
      <w:pPr>
        <w:pBdr>
          <w:bottom w:val="single" w:sz="6" w:space="1" w:color="00C2A8"/>
        </w:pBdr>
        <w:spacing w:before="0" w:after="120"/>
      </w:pPr>
    </w:p>
    <w:tbl>
      <w:tblPr>
        <w:tblStyle w:val="TableGrid"/>
        <w:tblW w:type="auto" w:w="0"/>
        <w:jc w:val="center"/>
        <w:tblLook w:firstColumn="1" w:firstRow="1" w:lastColumn="0" w:lastRow="0" w:noHBand="0" w:noVBand="1" w:val="04A0"/>
      </w:tblPr>
      <w:tblGrid>
        <w:gridCol w:w="3024"/>
        <w:gridCol w:w="3024"/>
        <w:gridCol w:w="3024"/>
      </w:tblGrid>
      <w:tr>
        <w:tc>
          <w:tcPr>
            <w:tcW w:type="dxa" w:w="5472"/>
            <w:shd w:val="clear" w:color="auto" w:fill="0D1B2A"/>
          </w:tcPr>
          <w:p>
            <w:pPr>
              <w:jc w:val="center"/>
            </w:pPr>
            <w:r>
              <w:rPr>
                <w:b/>
                <w:color w:val="FFFFFF"/>
                <w:sz w:val="19"/>
              </w:rPr>
              <w:t>Formula</w:t>
            </w:r>
          </w:p>
        </w:tc>
        <w:tc>
          <w:tcPr>
            <w:tcW w:type="dxa" w:w="1872"/>
            <w:shd w:val="clear" w:color="auto" w:fill="0D1B2A"/>
          </w:tcPr>
          <w:p>
            <w:pPr>
              <w:jc w:val="center"/>
            </w:pPr>
            <w:r>
              <w:rPr>
                <w:b/>
                <w:color w:val="FFFFFF"/>
                <w:sz w:val="19"/>
              </w:rPr>
              <w:t>Module</w:t>
            </w:r>
          </w:p>
        </w:tc>
        <w:tc>
          <w:tcPr>
            <w:tcW w:type="dxa" w:w="1152"/>
            <w:shd w:val="clear" w:color="auto" w:fill="0D1B2A"/>
          </w:tcPr>
          <w:p>
            <w:pPr>
              <w:jc w:val="center"/>
            </w:pPr>
            <w:r>
              <w:rPr>
                <w:b/>
                <w:color w:val="FFFFFF"/>
                <w:sz w:val="19"/>
              </w:rPr>
              <w:t>Reference</w:t>
            </w:r>
          </w:p>
        </w:tc>
      </w:tr>
      <w:tr>
        <w:tc>
          <w:tcPr>
            <w:tcW w:type="dxa" w:w="5472"/>
            <w:shd w:val="clear" w:color="auto" w:fill="F8F9FA"/>
          </w:tcPr>
          <w:p>
            <w:pPr>
              <w:spacing w:before="60" w:after="60"/>
            </w:pPr>
            <w:r>
              <w:rPr>
                <w:sz w:val="19"/>
              </w:rPr>
              <w:t>Health = 100 - (Overdue/Active*50) - (Blocked/Active*30) - (OnHold/Active*20) - (critRaids*5) - (s1*10) - (s2*5)</w:t>
            </w:r>
          </w:p>
        </w:tc>
        <w:tc>
          <w:tcPr>
            <w:tcW w:type="dxa" w:w="1872"/>
            <w:shd w:val="clear" w:color="auto" w:fill="F8F9FA"/>
          </w:tcPr>
          <w:p>
            <w:pPr>
              <w:spacing w:before="60" w:after="60"/>
            </w:pPr>
            <w:r>
              <w:rPr>
                <w:sz w:val="19"/>
              </w:rPr>
              <w:t>Overview</w:t>
            </w:r>
          </w:p>
        </w:tc>
        <w:tc>
          <w:tcPr>
            <w:tcW w:type="dxa" w:w="1152"/>
            <w:shd w:val="clear" w:color="auto" w:fill="F8F9FA"/>
          </w:tcPr>
          <w:p>
            <w:pPr>
              <w:spacing w:before="60" w:after="60"/>
            </w:pPr>
            <w:r>
              <w:rPr>
                <w:sz w:val="19"/>
              </w:rPr>
              <w:t>Section 6.1</w:t>
            </w:r>
          </w:p>
        </w:tc>
      </w:tr>
      <w:tr>
        <w:tc>
          <w:tcPr>
            <w:tcW w:type="dxa" w:w="5472"/>
            <w:shd w:val="clear" w:color="auto" w:fill="FFFFFF"/>
          </w:tcPr>
          <w:p>
            <w:pPr>
              <w:spacing w:before="60" w:after="60"/>
            </w:pPr>
            <w:r>
              <w:rPr>
                <w:sz w:val="19"/>
              </w:rPr>
              <w:t>Confidence = MIN(100, MAX(30, velocity*weeksRemaining/remainingPoints*100))</w:t>
            </w:r>
          </w:p>
        </w:tc>
        <w:tc>
          <w:tcPr>
            <w:tcW w:type="dxa" w:w="1872"/>
            <w:shd w:val="clear" w:color="auto" w:fill="FFFFFF"/>
          </w:tcPr>
          <w:p>
            <w:pPr>
              <w:spacing w:before="60" w:after="60"/>
            </w:pPr>
            <w:r>
              <w:rPr>
                <w:sz w:val="19"/>
              </w:rPr>
              <w:t>Overview</w:t>
            </w:r>
          </w:p>
        </w:tc>
        <w:tc>
          <w:tcPr>
            <w:tcW w:type="dxa" w:w="1152"/>
            <w:shd w:val="clear" w:color="auto" w:fill="FFFFFF"/>
          </w:tcPr>
          <w:p>
            <w:pPr>
              <w:spacing w:before="60" w:after="60"/>
            </w:pPr>
            <w:r>
              <w:rPr>
                <w:sz w:val="19"/>
              </w:rPr>
              <w:t>Section 6.2</w:t>
            </w:r>
          </w:p>
        </w:tc>
      </w:tr>
      <w:tr>
        <w:tc>
          <w:tcPr>
            <w:tcW w:type="dxa" w:w="5472"/>
            <w:shd w:val="clear" w:color="auto" w:fill="F8F9FA"/>
          </w:tcPr>
          <w:p>
            <w:pPr>
              <w:spacing w:before="60" w:after="60"/>
            </w:pPr>
            <w:r>
              <w:rPr>
                <w:sz w:val="19"/>
              </w:rPr>
              <w:t>arcAngle = healthIndex/100*270</w:t>
            </w:r>
          </w:p>
        </w:tc>
        <w:tc>
          <w:tcPr>
            <w:tcW w:type="dxa" w:w="1872"/>
            <w:shd w:val="clear" w:color="auto" w:fill="F8F9FA"/>
          </w:tcPr>
          <w:p>
            <w:pPr>
              <w:spacing w:before="60" w:after="60"/>
            </w:pPr>
            <w:r>
              <w:rPr>
                <w:sz w:val="19"/>
              </w:rPr>
              <w:t>Overview Gauge</w:t>
            </w:r>
          </w:p>
        </w:tc>
        <w:tc>
          <w:tcPr>
            <w:tcW w:type="dxa" w:w="1152"/>
            <w:shd w:val="clear" w:color="auto" w:fill="F8F9FA"/>
          </w:tcPr>
          <w:p>
            <w:pPr>
              <w:spacing w:before="60" w:after="60"/>
            </w:pPr>
            <w:r>
              <w:rPr>
                <w:sz w:val="19"/>
              </w:rPr>
              <w:t>Section 6.4</w:t>
            </w:r>
          </w:p>
        </w:tc>
      </w:tr>
      <w:tr>
        <w:tc>
          <w:tcPr>
            <w:tcW w:type="dxa" w:w="5472"/>
            <w:shd w:val="clear" w:color="auto" w:fill="FFFFFF"/>
          </w:tcPr>
          <w:p>
            <w:pPr>
              <w:spacing w:before="60" w:after="60"/>
            </w:pPr>
            <w:r>
              <w:rPr>
                <w:sz w:val="19"/>
              </w:rPr>
              <w:t>PV = totalBudget * (daysElapsed/totalDays)</w:t>
            </w:r>
          </w:p>
        </w:tc>
        <w:tc>
          <w:tcPr>
            <w:tcW w:type="dxa" w:w="1872"/>
            <w:shd w:val="clear" w:color="auto" w:fill="FFFFFF"/>
          </w:tcPr>
          <w:p>
            <w:pPr>
              <w:spacing w:before="60" w:after="60"/>
            </w:pPr>
            <w:r>
              <w:rPr>
                <w:sz w:val="19"/>
              </w:rPr>
              <w:t>Insights EVM</w:t>
            </w:r>
          </w:p>
        </w:tc>
        <w:tc>
          <w:tcPr>
            <w:tcW w:type="dxa" w:w="1152"/>
            <w:shd w:val="clear" w:color="auto" w:fill="FFFFFF"/>
          </w:tcPr>
          <w:p>
            <w:pPr>
              <w:spacing w:before="60" w:after="60"/>
            </w:pPr>
            <w:r>
              <w:rPr>
                <w:sz w:val="19"/>
              </w:rPr>
              <w:t>Section 7.1</w:t>
            </w:r>
          </w:p>
        </w:tc>
      </w:tr>
      <w:tr>
        <w:tc>
          <w:tcPr>
            <w:tcW w:type="dxa" w:w="5472"/>
            <w:shd w:val="clear" w:color="auto" w:fill="F8F9FA"/>
          </w:tcPr>
          <w:p>
            <w:pPr>
              <w:spacing w:before="60" w:after="60"/>
            </w:pPr>
            <w:r>
              <w:rPr>
                <w:sz w:val="19"/>
              </w:rPr>
              <w:t>EV = totalBudget * (completedPoints/totalPoints)</w:t>
            </w:r>
          </w:p>
        </w:tc>
        <w:tc>
          <w:tcPr>
            <w:tcW w:type="dxa" w:w="1872"/>
            <w:shd w:val="clear" w:color="auto" w:fill="F8F9FA"/>
          </w:tcPr>
          <w:p>
            <w:pPr>
              <w:spacing w:before="60" w:after="60"/>
            </w:pPr>
            <w:r>
              <w:rPr>
                <w:sz w:val="19"/>
              </w:rPr>
              <w:t>Insights EVM</w:t>
            </w:r>
          </w:p>
        </w:tc>
        <w:tc>
          <w:tcPr>
            <w:tcW w:type="dxa" w:w="1152"/>
            <w:shd w:val="clear" w:color="auto" w:fill="F8F9FA"/>
          </w:tcPr>
          <w:p>
            <w:pPr>
              <w:spacing w:before="60" w:after="60"/>
            </w:pPr>
            <w:r>
              <w:rPr>
                <w:sz w:val="19"/>
              </w:rPr>
              <w:t>Section 7.1</w:t>
            </w:r>
          </w:p>
        </w:tc>
      </w:tr>
      <w:tr>
        <w:tc>
          <w:tcPr>
            <w:tcW w:type="dxa" w:w="5472"/>
            <w:shd w:val="clear" w:color="auto" w:fill="FFFFFF"/>
          </w:tcPr>
          <w:p>
            <w:pPr>
              <w:spacing w:before="60" w:after="60"/>
            </w:pPr>
            <w:r>
              <w:rPr>
                <w:sz w:val="19"/>
              </w:rPr>
              <w:t>SV = EV - PV</w:t>
            </w:r>
          </w:p>
        </w:tc>
        <w:tc>
          <w:tcPr>
            <w:tcW w:type="dxa" w:w="1872"/>
            <w:shd w:val="clear" w:color="auto" w:fill="FFFFFF"/>
          </w:tcPr>
          <w:p>
            <w:pPr>
              <w:spacing w:before="60" w:after="60"/>
            </w:pPr>
            <w:r>
              <w:rPr>
                <w:sz w:val="19"/>
              </w:rPr>
              <w:t>Insights EVM</w:t>
            </w:r>
          </w:p>
        </w:tc>
        <w:tc>
          <w:tcPr>
            <w:tcW w:type="dxa" w:w="1152"/>
            <w:shd w:val="clear" w:color="auto" w:fill="FFFFFF"/>
          </w:tcPr>
          <w:p>
            <w:pPr>
              <w:spacing w:before="60" w:after="60"/>
            </w:pPr>
            <w:r>
              <w:rPr>
                <w:sz w:val="19"/>
              </w:rPr>
              <w:t>Section 7.1</w:t>
            </w:r>
          </w:p>
        </w:tc>
      </w:tr>
      <w:tr>
        <w:tc>
          <w:tcPr>
            <w:tcW w:type="dxa" w:w="5472"/>
            <w:shd w:val="clear" w:color="auto" w:fill="F8F9FA"/>
          </w:tcPr>
          <w:p>
            <w:pPr>
              <w:spacing w:before="60" w:after="60"/>
            </w:pPr>
            <w:r>
              <w:rPr>
                <w:sz w:val="19"/>
              </w:rPr>
              <w:t>SPI = EV / PV</w:t>
            </w:r>
          </w:p>
        </w:tc>
        <w:tc>
          <w:tcPr>
            <w:tcW w:type="dxa" w:w="1872"/>
            <w:shd w:val="clear" w:color="auto" w:fill="F8F9FA"/>
          </w:tcPr>
          <w:p>
            <w:pPr>
              <w:spacing w:before="60" w:after="60"/>
            </w:pPr>
            <w:r>
              <w:rPr>
                <w:sz w:val="19"/>
              </w:rPr>
              <w:t>Insights EVM</w:t>
            </w:r>
          </w:p>
        </w:tc>
        <w:tc>
          <w:tcPr>
            <w:tcW w:type="dxa" w:w="1152"/>
            <w:shd w:val="clear" w:color="auto" w:fill="F8F9FA"/>
          </w:tcPr>
          <w:p>
            <w:pPr>
              <w:spacing w:before="60" w:after="60"/>
            </w:pPr>
            <w:r>
              <w:rPr>
                <w:sz w:val="19"/>
              </w:rPr>
              <w:t>Section 7.1</w:t>
            </w:r>
          </w:p>
        </w:tc>
      </w:tr>
      <w:tr>
        <w:tc>
          <w:tcPr>
            <w:tcW w:type="dxa" w:w="5472"/>
            <w:shd w:val="clear" w:color="auto" w:fill="FFFFFF"/>
          </w:tcPr>
          <w:p>
            <w:pPr>
              <w:spacing w:before="60" w:after="60"/>
            </w:pPr>
            <w:r>
              <w:rPr>
                <w:sz w:val="19"/>
              </w:rPr>
              <w:t>complexityPoints = estEffort * complexityFactor</w:t>
            </w:r>
          </w:p>
        </w:tc>
        <w:tc>
          <w:tcPr>
            <w:tcW w:type="dxa" w:w="1872"/>
            <w:shd w:val="clear" w:color="auto" w:fill="FFFFFF"/>
          </w:tcPr>
          <w:p>
            <w:pPr>
              <w:spacing w:before="60" w:after="60"/>
            </w:pPr>
            <w:r>
              <w:rPr>
                <w:sz w:val="19"/>
              </w:rPr>
              <w:t>Delivery Matrix</w:t>
            </w:r>
          </w:p>
        </w:tc>
        <w:tc>
          <w:tcPr>
            <w:tcW w:type="dxa" w:w="1152"/>
            <w:shd w:val="clear" w:color="auto" w:fill="FFFFFF"/>
          </w:tcPr>
          <w:p>
            <w:pPr>
              <w:spacing w:before="60" w:after="60"/>
            </w:pPr>
            <w:r>
              <w:rPr>
                <w:sz w:val="19"/>
              </w:rPr>
              <w:t>Section 8.4</w:t>
            </w:r>
          </w:p>
        </w:tc>
      </w:tr>
      <w:tr>
        <w:tc>
          <w:tcPr>
            <w:tcW w:type="dxa" w:w="5472"/>
            <w:shd w:val="clear" w:color="auto" w:fill="F8F9FA"/>
          </w:tcPr>
          <w:p>
            <w:pPr>
              <w:spacing w:before="60" w:after="60"/>
            </w:pPr>
            <w:r>
              <w:rPr>
                <w:sz w:val="19"/>
              </w:rPr>
              <w:t>parentProgress = SUM(st.progress * st.effort) / SUM(st.effort)</w:t>
            </w:r>
          </w:p>
        </w:tc>
        <w:tc>
          <w:tcPr>
            <w:tcW w:type="dxa" w:w="1872"/>
            <w:shd w:val="clear" w:color="auto" w:fill="F8F9FA"/>
          </w:tcPr>
          <w:p>
            <w:pPr>
              <w:spacing w:before="60" w:after="60"/>
            </w:pPr>
            <w:r>
              <w:rPr>
                <w:sz w:val="19"/>
              </w:rPr>
              <w:t>Delivery Matrix</w:t>
            </w:r>
          </w:p>
        </w:tc>
        <w:tc>
          <w:tcPr>
            <w:tcW w:type="dxa" w:w="1152"/>
            <w:shd w:val="clear" w:color="auto" w:fill="F8F9FA"/>
          </w:tcPr>
          <w:p>
            <w:pPr>
              <w:spacing w:before="60" w:after="60"/>
            </w:pPr>
            <w:r>
              <w:rPr>
                <w:sz w:val="19"/>
              </w:rPr>
              <w:t>Section 8.5</w:t>
            </w:r>
          </w:p>
        </w:tc>
      </w:tr>
      <w:tr>
        <w:tc>
          <w:tcPr>
            <w:tcW w:type="dxa" w:w="5472"/>
            <w:shd w:val="clear" w:color="auto" w:fill="FFFFFF"/>
          </w:tcPr>
          <w:p>
            <w:pPr>
              <w:spacing w:before="60" w:after="60"/>
            </w:pPr>
            <w:r>
              <w:rPr>
                <w:sz w:val="19"/>
              </w:rPr>
              <w:t>effectiveCapacity = hoursPerDay * daysPerWeek * utilisationRate - leaveHours</w:t>
            </w:r>
          </w:p>
        </w:tc>
        <w:tc>
          <w:tcPr>
            <w:tcW w:type="dxa" w:w="1872"/>
            <w:shd w:val="clear" w:color="auto" w:fill="FFFFFF"/>
          </w:tcPr>
          <w:p>
            <w:pPr>
              <w:spacing w:before="60" w:after="60"/>
            </w:pPr>
            <w:r>
              <w:rPr>
                <w:sz w:val="19"/>
              </w:rPr>
              <w:t>Scheduler</w:t>
            </w:r>
          </w:p>
        </w:tc>
        <w:tc>
          <w:tcPr>
            <w:tcW w:type="dxa" w:w="1152"/>
            <w:shd w:val="clear" w:color="auto" w:fill="FFFFFF"/>
          </w:tcPr>
          <w:p>
            <w:pPr>
              <w:spacing w:before="60" w:after="60"/>
            </w:pPr>
            <w:r>
              <w:rPr>
                <w:sz w:val="19"/>
              </w:rPr>
              <w:t>Section 10.1</w:t>
            </w:r>
          </w:p>
        </w:tc>
      </w:tr>
      <w:tr>
        <w:tc>
          <w:tcPr>
            <w:tcW w:type="dxa" w:w="5472"/>
            <w:shd w:val="clear" w:color="auto" w:fill="F8F9FA"/>
          </w:tcPr>
          <w:p>
            <w:pPr>
              <w:spacing w:before="60" w:after="60"/>
            </w:pPr>
            <w:r>
              <w:rPr>
                <w:sz w:val="19"/>
              </w:rPr>
              <w:t>ExposureScore = probability_int * impact_int</w:t>
            </w:r>
          </w:p>
        </w:tc>
        <w:tc>
          <w:tcPr>
            <w:tcW w:type="dxa" w:w="1872"/>
            <w:shd w:val="clear" w:color="auto" w:fill="F8F9FA"/>
          </w:tcPr>
          <w:p>
            <w:pPr>
              <w:spacing w:before="60" w:after="60"/>
            </w:pPr>
            <w:r>
              <w:rPr>
                <w:sz w:val="19"/>
              </w:rPr>
              <w:t>RAID</w:t>
            </w:r>
          </w:p>
        </w:tc>
        <w:tc>
          <w:tcPr>
            <w:tcW w:type="dxa" w:w="1152"/>
            <w:shd w:val="clear" w:color="auto" w:fill="F8F9FA"/>
          </w:tcPr>
          <w:p>
            <w:pPr>
              <w:spacing w:before="60" w:after="60"/>
            </w:pPr>
            <w:r>
              <w:rPr>
                <w:sz w:val="19"/>
              </w:rPr>
              <w:t>Section 11.2</w:t>
            </w:r>
          </w:p>
        </w:tc>
      </w:tr>
      <w:tr>
        <w:tc>
          <w:tcPr>
            <w:tcW w:type="dxa" w:w="5472"/>
            <w:shd w:val="clear" w:color="auto" w:fill="FFFFFF"/>
          </w:tcPr>
          <w:p>
            <w:pPr>
              <w:spacing w:before="60" w:after="60"/>
            </w:pPr>
            <w:r>
              <w:rPr>
                <w:sz w:val="19"/>
              </w:rPr>
              <w:t>healthDefectPenalty = s1*10 + s2*5 + s3*2 + s4*0.5</w:t>
            </w:r>
          </w:p>
        </w:tc>
        <w:tc>
          <w:tcPr>
            <w:tcW w:type="dxa" w:w="1872"/>
            <w:shd w:val="clear" w:color="auto" w:fill="FFFFFF"/>
          </w:tcPr>
          <w:p>
            <w:pPr>
              <w:spacing w:before="60" w:after="60"/>
            </w:pPr>
            <w:r>
              <w:rPr>
                <w:sz w:val="19"/>
              </w:rPr>
              <w:t>Defects</w:t>
            </w:r>
          </w:p>
        </w:tc>
        <w:tc>
          <w:tcPr>
            <w:tcW w:type="dxa" w:w="1152"/>
            <w:shd w:val="clear" w:color="auto" w:fill="FFFFFF"/>
          </w:tcPr>
          <w:p>
            <w:pPr>
              <w:spacing w:before="60" w:after="60"/>
            </w:pPr>
            <w:r>
              <w:rPr>
                <w:sz w:val="19"/>
              </w:rPr>
              <w:t>Section 13.1</w:t>
            </w:r>
          </w:p>
        </w:tc>
      </w:tr>
      <w:tr>
        <w:tc>
          <w:tcPr>
            <w:tcW w:type="dxa" w:w="5472"/>
            <w:shd w:val="clear" w:color="auto" w:fill="F8F9FA"/>
          </w:tcPr>
          <w:p>
            <w:pPr>
              <w:spacing w:before="60" w:after="60"/>
            </w:pPr>
            <w:r>
              <w:rPr>
                <w:sz w:val="19"/>
              </w:rPr>
              <w:t>varianceDays = dueDate - baselineDueDate</w:t>
            </w:r>
          </w:p>
        </w:tc>
        <w:tc>
          <w:tcPr>
            <w:tcW w:type="dxa" w:w="1872"/>
            <w:shd w:val="clear" w:color="auto" w:fill="F8F9FA"/>
          </w:tcPr>
          <w:p>
            <w:pPr>
              <w:spacing w:before="60" w:after="60"/>
            </w:pPr>
            <w:r>
              <w:rPr>
                <w:sz w:val="19"/>
              </w:rPr>
              <w:t>Baselines</w:t>
            </w:r>
          </w:p>
        </w:tc>
        <w:tc>
          <w:tcPr>
            <w:tcW w:type="dxa" w:w="1152"/>
            <w:shd w:val="clear" w:color="auto" w:fill="F8F9FA"/>
          </w:tcPr>
          <w:p>
            <w:pPr>
              <w:spacing w:before="60" w:after="60"/>
            </w:pPr>
            <w:r>
              <w:rPr>
                <w:sz w:val="19"/>
              </w:rPr>
              <w:t>Section 16.3</w:t>
            </w:r>
          </w:p>
        </w:tc>
      </w:tr>
      <w:tr>
        <w:tc>
          <w:tcPr>
            <w:tcW w:type="dxa" w:w="5472"/>
            <w:shd w:val="clear" w:color="auto" w:fill="FFFFFF"/>
          </w:tcPr>
          <w:p>
            <w:pPr>
              <w:spacing w:before="60" w:after="60"/>
            </w:pPr>
            <w:r>
              <w:rPr>
                <w:sz w:val="19"/>
              </w:rPr>
              <w:t>effortVariance = estEffort - baselineEffort</w:t>
            </w:r>
          </w:p>
        </w:tc>
        <w:tc>
          <w:tcPr>
            <w:tcW w:type="dxa" w:w="1872"/>
            <w:shd w:val="clear" w:color="auto" w:fill="FFFFFF"/>
          </w:tcPr>
          <w:p>
            <w:pPr>
              <w:spacing w:before="60" w:after="60"/>
            </w:pPr>
            <w:r>
              <w:rPr>
                <w:sz w:val="19"/>
              </w:rPr>
              <w:t>Baselines</w:t>
            </w:r>
          </w:p>
        </w:tc>
        <w:tc>
          <w:tcPr>
            <w:tcW w:type="dxa" w:w="1152"/>
            <w:shd w:val="clear" w:color="auto" w:fill="FFFFFF"/>
          </w:tcPr>
          <w:p>
            <w:pPr>
              <w:spacing w:before="60" w:after="60"/>
            </w:pPr>
            <w:r>
              <w:rPr>
                <w:sz w:val="19"/>
              </w:rPr>
              <w:t>Section 16.3</w:t>
            </w:r>
          </w:p>
        </w:tc>
      </w:tr>
    </w:tbl>
    <w:p>
      <w:pPr>
        <w:spacing w:after="120"/>
      </w:pPr>
    </w:p>
    <w:p>
      <w:pPr>
        <w:pStyle w:val="Heading1"/>
        <w:spacing w:before="360" w:after="120"/>
      </w:pPr>
      <w:r>
        <w:rPr>
          <w:color w:val="0D1B2A"/>
        </w:rPr>
        <w:t>Appendix C — Glossary</w:t>
      </w:r>
    </w:p>
    <w:p>
      <w:pPr>
        <w:pBdr>
          <w:bottom w:val="single" w:sz="6" w:space="1" w:color="00C2A8"/>
        </w:pBdr>
        <w:spacing w:before="0" w:after="120"/>
      </w:pPr>
    </w:p>
    <w:tbl>
      <w:tblPr>
        <w:tblStyle w:val="TableGrid"/>
        <w:tblW w:type="auto" w:w="0"/>
        <w:jc w:val="center"/>
        <w:tblLook w:firstColumn="1" w:firstRow="1" w:lastColumn="0" w:lastRow="0" w:noHBand="0" w:noVBand="1" w:val="04A0"/>
      </w:tblPr>
      <w:tblGrid>
        <w:gridCol w:w="4536"/>
        <w:gridCol w:w="4536"/>
      </w:tblGrid>
      <w:tr>
        <w:tc>
          <w:tcPr>
            <w:tcW w:type="dxa" w:w="2880"/>
            <w:shd w:val="clear" w:color="auto" w:fill="0D1B2A"/>
          </w:tcPr>
          <w:p>
            <w:pPr>
              <w:jc w:val="center"/>
            </w:pPr>
            <w:r>
              <w:rPr>
                <w:b/>
                <w:color w:val="FFFFFF"/>
                <w:sz w:val="19"/>
              </w:rPr>
              <w:t>Term</w:t>
            </w:r>
          </w:p>
        </w:tc>
        <w:tc>
          <w:tcPr>
            <w:tcW w:type="dxa" w:w="6336"/>
            <w:shd w:val="clear" w:color="auto" w:fill="0D1B2A"/>
          </w:tcPr>
          <w:p>
            <w:pPr>
              <w:jc w:val="center"/>
            </w:pPr>
            <w:r>
              <w:rPr>
                <w:b/>
                <w:color w:val="FFFFFF"/>
                <w:sz w:val="19"/>
              </w:rPr>
              <w:t>Definition</w:t>
            </w:r>
          </w:p>
        </w:tc>
      </w:tr>
      <w:tr>
        <w:tc>
          <w:tcPr>
            <w:tcW w:type="dxa" w:w="2880"/>
            <w:shd w:val="clear" w:color="auto" w:fill="F8F9FA"/>
          </w:tcPr>
          <w:p>
            <w:pPr>
              <w:spacing w:before="60" w:after="60"/>
            </w:pPr>
            <w:r>
              <w:rPr>
                <w:sz w:val="19"/>
              </w:rPr>
              <w:t>actCompletionDate</w:t>
            </w:r>
          </w:p>
        </w:tc>
        <w:tc>
          <w:tcPr>
            <w:tcW w:type="dxa" w:w="6336"/>
            <w:shd w:val="clear" w:color="auto" w:fill="F8F9FA"/>
          </w:tcPr>
          <w:p>
            <w:pPr>
              <w:spacing w:before="60" w:after="60"/>
            </w:pPr>
            <w:r>
              <w:rPr>
                <w:sz w:val="19"/>
              </w:rPr>
              <w:t>The actual date work was finished, used for retrospective activity attribution.</w:t>
            </w:r>
          </w:p>
        </w:tc>
      </w:tr>
      <w:tr>
        <w:tc>
          <w:tcPr>
            <w:tcW w:type="dxa" w:w="2880"/>
            <w:shd w:val="clear" w:color="auto" w:fill="FFFFFF"/>
          </w:tcPr>
          <w:p>
            <w:pPr>
              <w:spacing w:before="60" w:after="60"/>
            </w:pPr>
            <w:r>
              <w:rPr>
                <w:sz w:val="19"/>
              </w:rPr>
              <w:t>Baseline</w:t>
            </w:r>
          </w:p>
        </w:tc>
        <w:tc>
          <w:tcPr>
            <w:tcW w:type="dxa" w:w="6336"/>
            <w:shd w:val="clear" w:color="auto" w:fill="FFFFFF"/>
          </w:tcPr>
          <w:p>
            <w:pPr>
              <w:spacing w:before="60" w:after="60"/>
            </w:pPr>
            <w:r>
              <w:rPr>
                <w:sz w:val="19"/>
              </w:rPr>
              <w:t>A named, timestamped snapshot of planned task dates and efforts.</w:t>
            </w:r>
          </w:p>
        </w:tc>
      </w:tr>
      <w:tr>
        <w:tc>
          <w:tcPr>
            <w:tcW w:type="dxa" w:w="2880"/>
            <w:shd w:val="clear" w:color="auto" w:fill="F8F9FA"/>
          </w:tcPr>
          <w:p>
            <w:pPr>
              <w:spacing w:before="60" w:after="60"/>
            </w:pPr>
            <w:r>
              <w:rPr>
                <w:sz w:val="19"/>
              </w:rPr>
              <w:t>buildDashCache</w:t>
            </w:r>
          </w:p>
        </w:tc>
        <w:tc>
          <w:tcPr>
            <w:tcW w:type="dxa" w:w="6336"/>
            <w:shd w:val="clear" w:color="auto" w:fill="F8F9FA"/>
          </w:tcPr>
          <w:p>
            <w:pPr>
              <w:spacing w:before="60" w:after="60"/>
            </w:pPr>
            <w:r>
              <w:rPr>
                <w:sz w:val="19"/>
              </w:rPr>
              <w:t>The O(n) single-pass analytics aggregation function that populates P.cache.</w:t>
            </w:r>
          </w:p>
        </w:tc>
      </w:tr>
      <w:tr>
        <w:tc>
          <w:tcPr>
            <w:tcW w:type="dxa" w:w="2880"/>
            <w:shd w:val="clear" w:color="auto" w:fill="FFFFFF"/>
          </w:tcPr>
          <w:p>
            <w:pPr>
              <w:spacing w:before="60" w:after="60"/>
            </w:pPr>
            <w:r>
              <w:rPr>
                <w:sz w:val="19"/>
              </w:rPr>
              <w:t>Complexity Factor</w:t>
            </w:r>
          </w:p>
        </w:tc>
        <w:tc>
          <w:tcPr>
            <w:tcW w:type="dxa" w:w="6336"/>
            <w:shd w:val="clear" w:color="auto" w:fill="FFFFFF"/>
          </w:tcPr>
          <w:p>
            <w:pPr>
              <w:spacing w:before="60" w:after="60"/>
            </w:pPr>
            <w:r>
              <w:rPr>
                <w:sz w:val="19"/>
              </w:rPr>
              <w:t>A multiplier (0.5x / 1.0x / 1.5x) applied to task effort for velocity scoring.</w:t>
            </w:r>
          </w:p>
        </w:tc>
      </w:tr>
      <w:tr>
        <w:tc>
          <w:tcPr>
            <w:tcW w:type="dxa" w:w="2880"/>
            <w:shd w:val="clear" w:color="auto" w:fill="F8F9FA"/>
          </w:tcPr>
          <w:p>
            <w:pPr>
              <w:spacing w:before="60" w:after="60"/>
            </w:pPr>
            <w:r>
              <w:rPr>
                <w:sz w:val="19"/>
              </w:rPr>
              <w:t>Copilot</w:t>
            </w:r>
          </w:p>
        </w:tc>
        <w:tc>
          <w:tcPr>
            <w:tcW w:type="dxa" w:w="6336"/>
            <w:shd w:val="clear" w:color="auto" w:fill="F8F9FA"/>
          </w:tcPr>
          <w:p>
            <w:pPr>
              <w:spacing w:before="60" w:after="60"/>
            </w:pPr>
            <w:r>
              <w:rPr>
                <w:sz w:val="19"/>
              </w:rPr>
              <w:t>The automated conflict resolution engine in the Weekly Scheduler.</w:t>
            </w:r>
          </w:p>
        </w:tc>
      </w:tr>
      <w:tr>
        <w:tc>
          <w:tcPr>
            <w:tcW w:type="dxa" w:w="2880"/>
            <w:shd w:val="clear" w:color="auto" w:fill="FFFFFF"/>
          </w:tcPr>
          <w:p>
            <w:pPr>
              <w:spacing w:before="60" w:after="60"/>
            </w:pPr>
            <w:r>
              <w:rPr>
                <w:sz w:val="19"/>
              </w:rPr>
              <w:t>Delivery Confidence</w:t>
            </w:r>
          </w:p>
        </w:tc>
        <w:tc>
          <w:tcPr>
            <w:tcW w:type="dxa" w:w="6336"/>
            <w:shd w:val="clear" w:color="auto" w:fill="FFFFFF"/>
          </w:tcPr>
          <w:p>
            <w:pPr>
              <w:spacing w:before="60" w:after="60"/>
            </w:pPr>
            <w:r>
              <w:rPr>
                <w:sz w:val="19"/>
              </w:rPr>
              <w:t>The velocity-based probability of delivering all remaining work on schedule.</w:t>
            </w:r>
          </w:p>
        </w:tc>
      </w:tr>
      <w:tr>
        <w:tc>
          <w:tcPr>
            <w:tcW w:type="dxa" w:w="2880"/>
            <w:shd w:val="clear" w:color="auto" w:fill="F8F9FA"/>
          </w:tcPr>
          <w:p>
            <w:pPr>
              <w:spacing w:before="60" w:after="60"/>
            </w:pPr>
            <w:r>
              <w:rPr>
                <w:sz w:val="19"/>
              </w:rPr>
              <w:t>EVM</w:t>
            </w:r>
          </w:p>
        </w:tc>
        <w:tc>
          <w:tcPr>
            <w:tcW w:type="dxa" w:w="6336"/>
            <w:shd w:val="clear" w:color="auto" w:fill="F8F9FA"/>
          </w:tcPr>
          <w:p>
            <w:pPr>
              <w:spacing w:before="60" w:after="60"/>
            </w:pPr>
            <w:r>
              <w:rPr>
                <w:sz w:val="19"/>
              </w:rPr>
              <w:t>Earned Value Management — a PMI-standard project performance measurement framework.</w:t>
            </w:r>
          </w:p>
        </w:tc>
      </w:tr>
      <w:tr>
        <w:tc>
          <w:tcPr>
            <w:tcW w:type="dxa" w:w="2880"/>
            <w:shd w:val="clear" w:color="auto" w:fill="FFFFFF"/>
          </w:tcPr>
          <w:p>
            <w:pPr>
              <w:spacing w:before="60" w:after="60"/>
            </w:pPr>
            <w:r>
              <w:rPr>
                <w:sz w:val="19"/>
              </w:rPr>
              <w:t>Exposure Score</w:t>
            </w:r>
          </w:p>
        </w:tc>
        <w:tc>
          <w:tcPr>
            <w:tcW w:type="dxa" w:w="6336"/>
            <w:shd w:val="clear" w:color="auto" w:fill="FFFFFF"/>
          </w:tcPr>
          <w:p>
            <w:pPr>
              <w:spacing w:before="60" w:after="60"/>
            </w:pPr>
            <w:r>
              <w:rPr>
                <w:sz w:val="19"/>
              </w:rPr>
              <w:t>RAID risk score: probability_int x impact_int. Ranges 1-9.</w:t>
            </w:r>
          </w:p>
        </w:tc>
      </w:tr>
      <w:tr>
        <w:tc>
          <w:tcPr>
            <w:tcW w:type="dxa" w:w="2880"/>
            <w:shd w:val="clear" w:color="auto" w:fill="F8F9FA"/>
          </w:tcPr>
          <w:p>
            <w:pPr>
              <w:spacing w:before="60" w:after="60"/>
            </w:pPr>
            <w:r>
              <w:rPr>
                <w:sz w:val="19"/>
              </w:rPr>
              <w:t>Health Index</w:t>
            </w:r>
          </w:p>
        </w:tc>
        <w:tc>
          <w:tcPr>
            <w:tcW w:type="dxa" w:w="6336"/>
            <w:shd w:val="clear" w:color="auto" w:fill="F8F9FA"/>
          </w:tcPr>
          <w:p>
            <w:pPr>
              <w:spacing w:before="60" w:after="60"/>
            </w:pPr>
            <w:r>
              <w:rPr>
                <w:sz w:val="19"/>
              </w:rPr>
              <w:t>Composite project health score (0-100) derived from overdue tasks, risks, and defects.</w:t>
            </w:r>
          </w:p>
        </w:tc>
      </w:tr>
      <w:tr>
        <w:tc>
          <w:tcPr>
            <w:tcW w:type="dxa" w:w="2880"/>
            <w:shd w:val="clear" w:color="auto" w:fill="FFFFFF"/>
          </w:tcPr>
          <w:p>
            <w:pPr>
              <w:spacing w:before="60" w:after="60"/>
            </w:pPr>
            <w:r>
              <w:rPr>
                <w:sz w:val="19"/>
              </w:rPr>
              <w:t>localStorage</w:t>
            </w:r>
          </w:p>
        </w:tc>
        <w:tc>
          <w:tcPr>
            <w:tcW w:type="dxa" w:w="6336"/>
            <w:shd w:val="clear" w:color="auto" w:fill="FFFFFF"/>
          </w:tcPr>
          <w:p>
            <w:pPr>
              <w:spacing w:before="60" w:after="60"/>
            </w:pPr>
            <w:r>
              <w:rPr>
                <w:sz w:val="19"/>
              </w:rPr>
              <w:t>Browser-native key-value storage used to persist project data.</w:t>
            </w:r>
          </w:p>
        </w:tc>
      </w:tr>
      <w:tr>
        <w:tc>
          <w:tcPr>
            <w:tcW w:type="dxa" w:w="2880"/>
            <w:shd w:val="clear" w:color="auto" w:fill="F8F9FA"/>
          </w:tcPr>
          <w:p>
            <w:pPr>
              <w:spacing w:before="60" w:after="60"/>
            </w:pPr>
            <w:r>
              <w:rPr>
                <w:sz w:val="19"/>
              </w:rPr>
              <w:t>P</w:t>
            </w:r>
          </w:p>
        </w:tc>
        <w:tc>
          <w:tcPr>
            <w:tcW w:type="dxa" w:w="6336"/>
            <w:shd w:val="clear" w:color="auto" w:fill="F8F9FA"/>
          </w:tcPr>
          <w:p>
            <w:pPr>
              <w:spacing w:before="60" w:after="60"/>
            </w:pPr>
            <w:r>
              <w:rPr>
                <w:sz w:val="19"/>
              </w:rPr>
              <w:t>The global JavaScript state object containing all project data.</w:t>
            </w:r>
          </w:p>
        </w:tc>
      </w:tr>
      <w:tr>
        <w:tc>
          <w:tcPr>
            <w:tcW w:type="dxa" w:w="2880"/>
            <w:shd w:val="clear" w:color="auto" w:fill="FFFFFF"/>
          </w:tcPr>
          <w:p>
            <w:pPr>
              <w:spacing w:before="60" w:after="60"/>
            </w:pPr>
            <w:r>
              <w:rPr>
                <w:sz w:val="19"/>
              </w:rPr>
              <w:t>pp-data</w:t>
            </w:r>
          </w:p>
        </w:tc>
        <w:tc>
          <w:tcPr>
            <w:tcW w:type="dxa" w:w="6336"/>
            <w:shd w:val="clear" w:color="auto" w:fill="FFFFFF"/>
          </w:tcPr>
          <w:p>
            <w:pPr>
              <w:spacing w:before="60" w:after="60"/>
            </w:pPr>
            <w:r>
              <w:rPr>
                <w:sz w:val="19"/>
              </w:rPr>
              <w:t>The localStorage key under which the serialised P object is stored.</w:t>
            </w:r>
          </w:p>
        </w:tc>
      </w:tr>
      <w:tr>
        <w:tc>
          <w:tcPr>
            <w:tcW w:type="dxa" w:w="2880"/>
            <w:shd w:val="clear" w:color="auto" w:fill="F8F9FA"/>
          </w:tcPr>
          <w:p>
            <w:pPr>
              <w:spacing w:before="60" w:after="60"/>
            </w:pPr>
            <w:r>
              <w:rPr>
                <w:sz w:val="19"/>
              </w:rPr>
              <w:t>RAID</w:t>
            </w:r>
          </w:p>
        </w:tc>
        <w:tc>
          <w:tcPr>
            <w:tcW w:type="dxa" w:w="6336"/>
            <w:shd w:val="clear" w:color="auto" w:fill="F8F9FA"/>
          </w:tcPr>
          <w:p>
            <w:pPr>
              <w:spacing w:before="60" w:after="60"/>
            </w:pPr>
            <w:r>
              <w:rPr>
                <w:sz w:val="19"/>
              </w:rPr>
              <w:t>Risks, Assumptions, Issues, and Dependencies — the four governance entity types.</w:t>
            </w:r>
          </w:p>
        </w:tc>
      </w:tr>
      <w:tr>
        <w:tc>
          <w:tcPr>
            <w:tcW w:type="dxa" w:w="2880"/>
            <w:shd w:val="clear" w:color="auto" w:fill="FFFFFF"/>
          </w:tcPr>
          <w:p>
            <w:pPr>
              <w:spacing w:before="60" w:after="60"/>
            </w:pPr>
            <w:r>
              <w:rPr>
                <w:sz w:val="19"/>
              </w:rPr>
              <w:t>Sandbox</w:t>
            </w:r>
          </w:p>
        </w:tc>
        <w:tc>
          <w:tcPr>
            <w:tcW w:type="dxa" w:w="6336"/>
            <w:shd w:val="clear" w:color="auto" w:fill="FFFFFF"/>
          </w:tcPr>
          <w:p>
            <w:pPr>
              <w:spacing w:before="60" w:after="60"/>
            </w:pPr>
            <w:r>
              <w:rPr>
                <w:sz w:val="19"/>
              </w:rPr>
              <w:t>The non-destructive simulation environment for what-if scenario modelling.</w:t>
            </w:r>
          </w:p>
        </w:tc>
      </w:tr>
      <w:tr>
        <w:tc>
          <w:tcPr>
            <w:tcW w:type="dxa" w:w="2880"/>
            <w:shd w:val="clear" w:color="auto" w:fill="F8F9FA"/>
          </w:tcPr>
          <w:p>
            <w:pPr>
              <w:spacing w:before="60" w:after="60"/>
            </w:pPr>
            <w:r>
              <w:rPr>
                <w:sz w:val="19"/>
              </w:rPr>
              <w:t>SPI</w:t>
            </w:r>
          </w:p>
        </w:tc>
        <w:tc>
          <w:tcPr>
            <w:tcW w:type="dxa" w:w="6336"/>
            <w:shd w:val="clear" w:color="auto" w:fill="F8F9FA"/>
          </w:tcPr>
          <w:p>
            <w:pPr>
              <w:spacing w:before="60" w:after="60"/>
            </w:pPr>
            <w:r>
              <w:rPr>
                <w:sz w:val="19"/>
              </w:rPr>
              <w:t>Schedule Performance Index: EV / PV. &lt; 1.0 = schedule slippage.</w:t>
            </w:r>
          </w:p>
        </w:tc>
      </w:tr>
      <w:tr>
        <w:tc>
          <w:tcPr>
            <w:tcW w:type="dxa" w:w="2880"/>
            <w:shd w:val="clear" w:color="auto" w:fill="FFFFFF"/>
          </w:tcPr>
          <w:p>
            <w:pPr>
              <w:spacing w:before="60" w:after="60"/>
            </w:pPr>
            <w:r>
              <w:rPr>
                <w:sz w:val="19"/>
              </w:rPr>
              <w:t>SV</w:t>
            </w:r>
          </w:p>
        </w:tc>
        <w:tc>
          <w:tcPr>
            <w:tcW w:type="dxa" w:w="6336"/>
            <w:shd w:val="clear" w:color="auto" w:fill="FFFFFF"/>
          </w:tcPr>
          <w:p>
            <w:pPr>
              <w:spacing w:before="60" w:after="60"/>
            </w:pPr>
            <w:r>
              <w:rPr>
                <w:sz w:val="19"/>
              </w:rPr>
              <w:t>Schedule Variance: EV - PV. Negative = behind schedule.</w:t>
            </w:r>
          </w:p>
        </w:tc>
      </w:tr>
      <w:tr>
        <w:tc>
          <w:tcPr>
            <w:tcW w:type="dxa" w:w="2880"/>
            <w:shd w:val="clear" w:color="auto" w:fill="F8F9FA"/>
          </w:tcPr>
          <w:p>
            <w:pPr>
              <w:spacing w:before="60" w:after="60"/>
            </w:pPr>
            <w:r>
              <w:rPr>
                <w:sz w:val="19"/>
              </w:rPr>
              <w:t>VALID_TRANSITIONS</w:t>
            </w:r>
          </w:p>
        </w:tc>
        <w:tc>
          <w:tcPr>
            <w:tcW w:type="dxa" w:w="6336"/>
            <w:shd w:val="clear" w:color="auto" w:fill="F8F9FA"/>
          </w:tcPr>
          <w:p>
            <w:pPr>
              <w:spacing w:before="60" w:after="60"/>
            </w:pPr>
            <w:r>
              <w:rPr>
                <w:sz w:val="19"/>
              </w:rPr>
              <w:t>The authoritative map of permitted task status transitions enforced by the state machine.</w:t>
            </w:r>
          </w:p>
        </w:tc>
      </w:tr>
      <w:tr>
        <w:tc>
          <w:tcPr>
            <w:tcW w:type="dxa" w:w="2880"/>
            <w:shd w:val="clear" w:color="auto" w:fill="FFFFFF"/>
          </w:tcPr>
          <w:p>
            <w:pPr>
              <w:spacing w:before="60" w:after="60"/>
            </w:pPr>
            <w:r>
              <w:rPr>
                <w:sz w:val="19"/>
              </w:rPr>
              <w:t>Velocity</w:t>
            </w:r>
          </w:p>
        </w:tc>
        <w:tc>
          <w:tcPr>
            <w:tcW w:type="dxa" w:w="6336"/>
            <w:shd w:val="clear" w:color="auto" w:fill="FFFFFF"/>
          </w:tcPr>
          <w:p>
            <w:pPr>
              <w:spacing w:before="60" w:after="60"/>
            </w:pPr>
            <w:r>
              <w:rPr>
                <w:sz w:val="19"/>
              </w:rPr>
              <w:t>Rolling 3-week average of completed complexity points per week.</w:t>
            </w:r>
          </w:p>
        </w:tc>
      </w:tr>
    </w:tbl>
    <w:p>
      <w:pPr>
        <w:spacing w:after="120"/>
      </w:pPr>
    </w:p>
    <w:sectPr w:rsidR="00FC693F" w:rsidRPr="0006063C" w:rsidSect="00034616">
      <w:footerReference w:type="default" r:id="rId9"/>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color w:val="6C757D"/>
        <w:sz w:val="16"/>
      </w:rPr>
      <w:t xml:space="preserve">ProjectPulse  |  Functional Specification Document  |  Page </w:t>
    </w:r>
    <w:r>
      <w:rPr>
        <w:color w:val="6C757D"/>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C1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1B2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D1B2A"/>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D1B2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