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E6DC" w14:textId="77777777" w:rsidR="00DF45A6" w:rsidRPr="00DF45A6" w:rsidRDefault="00DF45A6" w:rsidP="00DF45A6">
      <w:pPr>
        <w:pStyle w:val="Heading1"/>
      </w:pPr>
      <w:r w:rsidRPr="00DF45A6">
        <w:t>Phase 9: Reporting, Dashboards &amp; Security Review</w:t>
      </w:r>
    </w:p>
    <w:p w14:paraId="4BC0EFCC" w14:textId="2B83AAF1" w:rsidR="009A6D7D" w:rsidRDefault="00DF45A6" w:rsidP="009A6D7D">
      <w:pPr>
        <w:pStyle w:val="Heading2"/>
        <w:rPr>
          <w:b/>
          <w:bCs/>
          <w:u w:val="single"/>
        </w:rPr>
      </w:pPr>
      <w:r w:rsidRPr="00DF45A6">
        <w:rPr>
          <w:b/>
          <w:bCs/>
          <w:u w:val="single"/>
        </w:rPr>
        <w:t>Reports</w:t>
      </w:r>
    </w:p>
    <w:p w14:paraId="6FD5419A" w14:textId="2E138864" w:rsidR="00DF45A6" w:rsidRPr="00DF45A6" w:rsidRDefault="00DF45A6" w:rsidP="00DF45A6">
      <w:pPr>
        <w:rPr>
          <w:b/>
          <w:bCs/>
        </w:rPr>
      </w:pPr>
      <w:r w:rsidRPr="00DF45A6">
        <w:rPr>
          <w:b/>
          <w:bCs/>
        </w:rPr>
        <w:t xml:space="preserve">a) Case Resolution Report </w:t>
      </w:r>
    </w:p>
    <w:p w14:paraId="6342A1B6" w14:textId="77777777" w:rsidR="00DF45A6" w:rsidRPr="00DF45A6" w:rsidRDefault="00DF45A6" w:rsidP="00DF45A6">
      <w:r w:rsidRPr="00DF45A6">
        <w:rPr>
          <w:b/>
          <w:bCs/>
        </w:rPr>
        <w:t>Purpose:</w:t>
      </w:r>
      <w:r w:rsidRPr="00DF45A6">
        <w:t xml:space="preserve"> Track how many days each grievance case took to resolve.</w:t>
      </w:r>
    </w:p>
    <w:p w14:paraId="0E42AB32" w14:textId="77777777" w:rsidR="00DF45A6" w:rsidRPr="00DF45A6" w:rsidRDefault="00DF45A6" w:rsidP="00DF45A6">
      <w:pPr>
        <w:numPr>
          <w:ilvl w:val="0"/>
          <w:numId w:val="1"/>
        </w:numPr>
      </w:pPr>
      <w:r w:rsidRPr="00DF45A6">
        <w:rPr>
          <w:b/>
          <w:bCs/>
        </w:rPr>
        <w:t>Report Type:</w:t>
      </w:r>
      <w:r w:rsidRPr="00DF45A6">
        <w:t xml:space="preserve"> Grievance Cases</w:t>
      </w:r>
    </w:p>
    <w:p w14:paraId="2EAE5C1B" w14:textId="77777777" w:rsidR="00DF45A6" w:rsidRPr="00DF45A6" w:rsidRDefault="00DF45A6" w:rsidP="00DF45A6">
      <w:pPr>
        <w:numPr>
          <w:ilvl w:val="0"/>
          <w:numId w:val="1"/>
        </w:numPr>
      </w:pPr>
      <w:r w:rsidRPr="00DF45A6">
        <w:rPr>
          <w:b/>
          <w:bCs/>
        </w:rPr>
        <w:t>Fields / Columns:</w:t>
      </w:r>
    </w:p>
    <w:p w14:paraId="72104176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Case Number (Auto Number)</w:t>
      </w:r>
    </w:p>
    <w:p w14:paraId="74AC3AE8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Complaint Type</w:t>
      </w:r>
    </w:p>
    <w:p w14:paraId="0E5CDDFB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Status</w:t>
      </w:r>
    </w:p>
    <w:p w14:paraId="1BBC97DD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Created Date</w:t>
      </w:r>
    </w:p>
    <w:p w14:paraId="2D1ABD2C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Closed Date</w:t>
      </w:r>
    </w:p>
    <w:p w14:paraId="75D80A30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 xml:space="preserve">Formula Field: Days to Resolve = </w:t>
      </w:r>
      <w:proofErr w:type="spellStart"/>
      <w:r w:rsidRPr="00DF45A6">
        <w:t>ClosedDate</w:t>
      </w:r>
      <w:proofErr w:type="spellEnd"/>
      <w:r w:rsidRPr="00DF45A6">
        <w:t xml:space="preserve"> - </w:t>
      </w:r>
      <w:proofErr w:type="spellStart"/>
      <w:r w:rsidRPr="00DF45A6">
        <w:t>CreatedDate</w:t>
      </w:r>
      <w:proofErr w:type="spellEnd"/>
    </w:p>
    <w:p w14:paraId="7C0BBF08" w14:textId="77777777" w:rsidR="00DF45A6" w:rsidRPr="00DF45A6" w:rsidRDefault="00DF45A6" w:rsidP="00DF45A6">
      <w:pPr>
        <w:numPr>
          <w:ilvl w:val="0"/>
          <w:numId w:val="1"/>
        </w:numPr>
      </w:pPr>
      <w:r w:rsidRPr="00DF45A6">
        <w:rPr>
          <w:b/>
          <w:bCs/>
        </w:rPr>
        <w:t>Filters:</w:t>
      </w:r>
    </w:p>
    <w:p w14:paraId="69AC8FD0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Status = Closed</w:t>
      </w:r>
    </w:p>
    <w:p w14:paraId="1C160CC9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Created Date = Current Month (optional)</w:t>
      </w:r>
    </w:p>
    <w:p w14:paraId="14F535EB" w14:textId="77777777" w:rsidR="00DF45A6" w:rsidRPr="00DF45A6" w:rsidRDefault="00DF45A6" w:rsidP="00DF45A6">
      <w:pPr>
        <w:numPr>
          <w:ilvl w:val="0"/>
          <w:numId w:val="1"/>
        </w:numPr>
      </w:pPr>
      <w:r w:rsidRPr="00DF45A6">
        <w:rPr>
          <w:b/>
          <w:bCs/>
        </w:rPr>
        <w:t>Grouping:</w:t>
      </w:r>
    </w:p>
    <w:p w14:paraId="1E222302" w14:textId="77777777" w:rsidR="00DF45A6" w:rsidRPr="00DF45A6" w:rsidRDefault="00DF45A6" w:rsidP="00DF45A6">
      <w:pPr>
        <w:numPr>
          <w:ilvl w:val="1"/>
          <w:numId w:val="1"/>
        </w:numPr>
      </w:pPr>
      <w:r w:rsidRPr="00DF45A6">
        <w:t>Group by Complaint Type or Department</w:t>
      </w:r>
    </w:p>
    <w:p w14:paraId="1EA5C4C4" w14:textId="77777777" w:rsidR="00DF45A6" w:rsidRPr="00DF45A6" w:rsidRDefault="00DF45A6" w:rsidP="00DF45A6">
      <w:pPr>
        <w:numPr>
          <w:ilvl w:val="0"/>
          <w:numId w:val="1"/>
        </w:numPr>
      </w:pPr>
      <w:r w:rsidRPr="00DF45A6">
        <w:rPr>
          <w:b/>
          <w:bCs/>
        </w:rPr>
        <w:t>Chart:</w:t>
      </w:r>
    </w:p>
    <w:p w14:paraId="4F6206DF" w14:textId="01C3BCF5" w:rsidR="00FB61F2" w:rsidRPr="00FB61F2" w:rsidRDefault="00DF45A6" w:rsidP="00FB61F2">
      <w:pPr>
        <w:numPr>
          <w:ilvl w:val="1"/>
          <w:numId w:val="1"/>
        </w:numPr>
      </w:pPr>
      <w:r w:rsidRPr="00DF45A6">
        <w:t xml:space="preserve">Bar / Column chart showing </w:t>
      </w:r>
      <w:r w:rsidRPr="00DF45A6">
        <w:rPr>
          <w:b/>
          <w:bCs/>
        </w:rPr>
        <w:t>average days to resol</w:t>
      </w:r>
      <w:r w:rsidR="00FB61F2">
        <w:rPr>
          <w:b/>
          <w:bCs/>
        </w:rPr>
        <w:t>ve.</w:t>
      </w:r>
    </w:p>
    <w:p w14:paraId="77F938FF" w14:textId="62D4CC80" w:rsidR="00FB61F2" w:rsidRDefault="00FB61F2" w:rsidP="00FB61F2">
      <w:r w:rsidRPr="00FB61F2">
        <w:lastRenderedPageBreak/>
        <w:drawing>
          <wp:inline distT="0" distB="0" distL="0" distR="0" wp14:anchorId="18B632CE" wp14:editId="5FE5EE7D">
            <wp:extent cx="5731510" cy="5866765"/>
            <wp:effectExtent l="0" t="0" r="2540" b="635"/>
            <wp:docPr id="2848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356B" w14:textId="77777777" w:rsidR="00E54F47" w:rsidRDefault="00E54F47" w:rsidP="00FB61F2"/>
    <w:p w14:paraId="68E2907C" w14:textId="21ED71D3" w:rsidR="00E54F47" w:rsidRPr="00E54F47" w:rsidRDefault="00E54F47" w:rsidP="00E54F47">
      <w:pPr>
        <w:pStyle w:val="Heading2"/>
        <w:rPr>
          <w:u w:val="single"/>
        </w:rPr>
      </w:pPr>
      <w:r w:rsidRPr="00E54F47">
        <w:rPr>
          <w:u w:val="single"/>
        </w:rPr>
        <w:t>Repo</w:t>
      </w:r>
      <w:r>
        <w:rPr>
          <w:u w:val="single"/>
        </w:rPr>
        <w:t>r</w:t>
      </w:r>
      <w:r w:rsidRPr="00E54F47">
        <w:rPr>
          <w:u w:val="single"/>
        </w:rPr>
        <w:t>t Types</w:t>
      </w:r>
    </w:p>
    <w:p w14:paraId="360F25F5" w14:textId="77777777" w:rsidR="00E54F47" w:rsidRDefault="00E54F47" w:rsidP="00FB61F2"/>
    <w:p w14:paraId="4A13D55C" w14:textId="77777777" w:rsidR="00E54F47" w:rsidRPr="00E54F47" w:rsidRDefault="00E54F47" w:rsidP="00E54F47">
      <w:pPr>
        <w:rPr>
          <w:b/>
          <w:bCs/>
        </w:rPr>
      </w:pPr>
      <w:r w:rsidRPr="00E54F47">
        <w:rPr>
          <w:b/>
          <w:bCs/>
        </w:rPr>
        <w:t>Step 1 – Go to Report Types</w:t>
      </w:r>
    </w:p>
    <w:p w14:paraId="75ECFFC3" w14:textId="77777777" w:rsidR="00E54F47" w:rsidRPr="00E54F47" w:rsidRDefault="00E54F47" w:rsidP="00E54F47">
      <w:pPr>
        <w:numPr>
          <w:ilvl w:val="0"/>
          <w:numId w:val="2"/>
        </w:numPr>
      </w:pPr>
      <w:r w:rsidRPr="00E54F47">
        <w:rPr>
          <w:b/>
          <w:bCs/>
        </w:rPr>
        <w:t>Setup → Quick Find → Report Types</w:t>
      </w:r>
    </w:p>
    <w:p w14:paraId="201CD7C6" w14:textId="77777777" w:rsidR="00E54F47" w:rsidRPr="00E54F47" w:rsidRDefault="00E54F47" w:rsidP="00E54F47">
      <w:pPr>
        <w:numPr>
          <w:ilvl w:val="0"/>
          <w:numId w:val="2"/>
        </w:numPr>
      </w:pPr>
      <w:r w:rsidRPr="00E54F47">
        <w:t xml:space="preserve">Click </w:t>
      </w:r>
      <w:r w:rsidRPr="00E54F47">
        <w:rPr>
          <w:b/>
          <w:bCs/>
        </w:rPr>
        <w:t>“New Custom Report Type”</w:t>
      </w:r>
    </w:p>
    <w:p w14:paraId="0D8E8B31" w14:textId="77777777" w:rsidR="00E54F47" w:rsidRPr="00E54F47" w:rsidRDefault="00E54F47" w:rsidP="00E54F47">
      <w:r w:rsidRPr="00E54F47">
        <w:pict w14:anchorId="72BCA506">
          <v:rect id="_x0000_i1040" style="width:0;height:1.5pt" o:hralign="center" o:hrstd="t" o:hr="t" fillcolor="#a0a0a0" stroked="f"/>
        </w:pict>
      </w:r>
    </w:p>
    <w:p w14:paraId="307E9C7C" w14:textId="77777777" w:rsidR="00E54F47" w:rsidRPr="00E54F47" w:rsidRDefault="00E54F47" w:rsidP="00E54F47">
      <w:pPr>
        <w:rPr>
          <w:b/>
          <w:bCs/>
        </w:rPr>
      </w:pPr>
      <w:r w:rsidRPr="00E54F47">
        <w:rPr>
          <w:b/>
          <w:bCs/>
        </w:rPr>
        <w:t>Step 2 – Define the Primary Object</w:t>
      </w:r>
    </w:p>
    <w:p w14:paraId="0446180B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rPr>
          <w:b/>
          <w:bCs/>
        </w:rPr>
        <w:t>Primary Object:</w:t>
      </w:r>
      <w:r w:rsidRPr="00E54F47">
        <w:t xml:space="preserve"> Grievance Case</w:t>
      </w:r>
    </w:p>
    <w:p w14:paraId="10150D0E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rPr>
          <w:b/>
          <w:bCs/>
        </w:rPr>
        <w:lastRenderedPageBreak/>
        <w:t>Report Type Label:</w:t>
      </w:r>
      <w:r w:rsidRPr="00E54F47">
        <w:t xml:space="preserve"> </w:t>
      </w:r>
      <w:proofErr w:type="spellStart"/>
      <w:r w:rsidRPr="00E54F47">
        <w:t>GrievEase</w:t>
      </w:r>
      <w:proofErr w:type="spellEnd"/>
      <w:r w:rsidRPr="00E54F47">
        <w:t xml:space="preserve"> Cases with Citizens</w:t>
      </w:r>
    </w:p>
    <w:p w14:paraId="12A28843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rPr>
          <w:b/>
          <w:bCs/>
        </w:rPr>
        <w:t>Report Type Name:</w:t>
      </w:r>
      <w:r w:rsidRPr="00E54F47">
        <w:t xml:space="preserve"> </w:t>
      </w:r>
      <w:proofErr w:type="spellStart"/>
      <w:r w:rsidRPr="00E54F47">
        <w:t>GrievEase_Cases_with_Citizens</w:t>
      </w:r>
      <w:proofErr w:type="spellEnd"/>
    </w:p>
    <w:p w14:paraId="00523255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rPr>
          <w:b/>
          <w:bCs/>
        </w:rPr>
        <w:t>Description:</w:t>
      </w:r>
      <w:r w:rsidRPr="00E54F47">
        <w:t xml:space="preserve"> “Report on Grievance Cases and their associated Citizens”</w:t>
      </w:r>
    </w:p>
    <w:p w14:paraId="6C619EFF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rPr>
          <w:b/>
          <w:bCs/>
        </w:rPr>
        <w:t>Store in Category:</w:t>
      </w:r>
      <w:r w:rsidRPr="00E54F47">
        <w:t xml:space="preserve"> </w:t>
      </w:r>
      <w:proofErr w:type="spellStart"/>
      <w:r w:rsidRPr="00E54F47">
        <w:t>GrievEase</w:t>
      </w:r>
      <w:proofErr w:type="spellEnd"/>
      <w:r w:rsidRPr="00E54F47">
        <w:t xml:space="preserve"> Reports</w:t>
      </w:r>
    </w:p>
    <w:p w14:paraId="781D9EB6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rPr>
          <w:b/>
          <w:bCs/>
        </w:rPr>
        <w:t>Deployment Status:</w:t>
      </w:r>
      <w:r w:rsidRPr="00E54F47">
        <w:t xml:space="preserve"> </w:t>
      </w:r>
      <w:r w:rsidRPr="00E54F47">
        <w:rPr>
          <w:b/>
          <w:bCs/>
        </w:rPr>
        <w:t>Deployed</w:t>
      </w:r>
    </w:p>
    <w:p w14:paraId="235EA0EF" w14:textId="77777777" w:rsidR="00E54F47" w:rsidRPr="00E54F47" w:rsidRDefault="00E54F47" w:rsidP="00E54F47">
      <w:pPr>
        <w:numPr>
          <w:ilvl w:val="0"/>
          <w:numId w:val="3"/>
        </w:numPr>
      </w:pPr>
      <w:r w:rsidRPr="00E54F47">
        <w:t xml:space="preserve">Click </w:t>
      </w:r>
      <w:r w:rsidRPr="00E54F47">
        <w:rPr>
          <w:b/>
          <w:bCs/>
        </w:rPr>
        <w:t>Next</w:t>
      </w:r>
    </w:p>
    <w:p w14:paraId="4FA7837F" w14:textId="199F783E" w:rsidR="00E54F47" w:rsidRPr="00E54F47" w:rsidRDefault="00E54F47" w:rsidP="00E54F47">
      <w:pPr>
        <w:pStyle w:val="Heading2"/>
        <w:rPr>
          <w:u w:val="single"/>
        </w:rPr>
      </w:pPr>
      <w:r w:rsidRPr="00E54F47">
        <w:rPr>
          <w:u w:val="single"/>
        </w:rPr>
        <w:t>Dashboards</w:t>
      </w:r>
    </w:p>
    <w:p w14:paraId="7CB119A1" w14:textId="77777777" w:rsidR="00E54F47" w:rsidRPr="00E54F47" w:rsidRDefault="00E54F47" w:rsidP="00E54F47">
      <w:pPr>
        <w:rPr>
          <w:b/>
          <w:bCs/>
        </w:rPr>
      </w:pPr>
      <w:r w:rsidRPr="00E54F47">
        <w:rPr>
          <w:b/>
          <w:bCs/>
        </w:rPr>
        <w:t>Create a New Dashboard</w:t>
      </w:r>
    </w:p>
    <w:p w14:paraId="31313E15" w14:textId="77777777" w:rsidR="00E54F47" w:rsidRPr="00E54F47" w:rsidRDefault="00E54F47" w:rsidP="00E54F47">
      <w:pPr>
        <w:numPr>
          <w:ilvl w:val="0"/>
          <w:numId w:val="4"/>
        </w:numPr>
      </w:pPr>
      <w:r w:rsidRPr="00E54F47">
        <w:rPr>
          <w:b/>
          <w:bCs/>
        </w:rPr>
        <w:t>Setup → Dashboards → New Dashboard</w:t>
      </w:r>
    </w:p>
    <w:p w14:paraId="49278A90" w14:textId="77777777" w:rsidR="00E54F47" w:rsidRPr="00E54F47" w:rsidRDefault="00E54F47" w:rsidP="00E54F47">
      <w:pPr>
        <w:numPr>
          <w:ilvl w:val="0"/>
          <w:numId w:val="4"/>
        </w:numPr>
      </w:pPr>
      <w:r w:rsidRPr="00E54F47">
        <w:rPr>
          <w:b/>
          <w:bCs/>
        </w:rPr>
        <w:t>Name:</w:t>
      </w:r>
      <w:r w:rsidRPr="00E54F47">
        <w:t xml:space="preserve"> </w:t>
      </w:r>
      <w:proofErr w:type="spellStart"/>
      <w:r w:rsidRPr="00E54F47">
        <w:t>GrievEase</w:t>
      </w:r>
      <w:proofErr w:type="spellEnd"/>
      <w:r w:rsidRPr="00E54F47">
        <w:t xml:space="preserve"> Dashboard</w:t>
      </w:r>
    </w:p>
    <w:p w14:paraId="0CFB957A" w14:textId="77777777" w:rsidR="00E54F47" w:rsidRPr="00E54F47" w:rsidRDefault="00E54F47" w:rsidP="00E54F47">
      <w:pPr>
        <w:numPr>
          <w:ilvl w:val="0"/>
          <w:numId w:val="4"/>
        </w:numPr>
      </w:pPr>
      <w:r w:rsidRPr="00E54F47">
        <w:rPr>
          <w:b/>
          <w:bCs/>
        </w:rPr>
        <w:t>Folder:</w:t>
      </w:r>
      <w:r w:rsidRPr="00E54F47">
        <w:t xml:space="preserve"> Public or </w:t>
      </w:r>
      <w:proofErr w:type="spellStart"/>
      <w:r w:rsidRPr="00E54F47">
        <w:t>GrievEase</w:t>
      </w:r>
      <w:proofErr w:type="spellEnd"/>
      <w:r w:rsidRPr="00E54F47">
        <w:t xml:space="preserve"> Reports</w:t>
      </w:r>
    </w:p>
    <w:p w14:paraId="2AA210A9" w14:textId="77777777" w:rsidR="00E54F47" w:rsidRPr="00E54F47" w:rsidRDefault="00E54F47" w:rsidP="00E54F47">
      <w:pPr>
        <w:numPr>
          <w:ilvl w:val="0"/>
          <w:numId w:val="4"/>
        </w:numPr>
      </w:pPr>
      <w:r w:rsidRPr="00E54F47">
        <w:rPr>
          <w:b/>
          <w:bCs/>
        </w:rPr>
        <w:t>View By:</w:t>
      </w:r>
      <w:r w:rsidRPr="00E54F47">
        <w:t xml:space="preserve"> Department, Officer, or default</w:t>
      </w:r>
    </w:p>
    <w:p w14:paraId="5145B7B7" w14:textId="4508ABC6" w:rsidR="00E54F47" w:rsidRPr="00E54F47" w:rsidRDefault="00E54F47" w:rsidP="00E54F47">
      <w:r w:rsidRPr="00E54F47">
        <w:lastRenderedPageBreak/>
        <w:drawing>
          <wp:inline distT="0" distB="0" distL="0" distR="0" wp14:anchorId="78B296AE" wp14:editId="764B838C">
            <wp:extent cx="5458587" cy="5925377"/>
            <wp:effectExtent l="0" t="0" r="8890" b="0"/>
            <wp:docPr id="185440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6CF" w14:textId="77777777" w:rsidR="00E54F47" w:rsidRDefault="00E54F47" w:rsidP="00FB61F2"/>
    <w:p w14:paraId="60BE3524" w14:textId="56E9D457" w:rsidR="00E54F47" w:rsidRDefault="00E54F47" w:rsidP="00E54F47">
      <w:pPr>
        <w:pStyle w:val="Heading2"/>
      </w:pPr>
      <w:r>
        <w:t>Dynamic Dashboards</w:t>
      </w:r>
    </w:p>
    <w:p w14:paraId="59A2CBEF" w14:textId="77777777" w:rsidR="00E54F47" w:rsidRDefault="00E54F47" w:rsidP="00E54F47"/>
    <w:p w14:paraId="553A7D7B" w14:textId="77777777" w:rsidR="00E54F47" w:rsidRPr="00E54F47" w:rsidRDefault="00E54F47" w:rsidP="00E54F47">
      <w:pPr>
        <w:rPr>
          <w:b/>
          <w:bCs/>
        </w:rPr>
      </w:pPr>
      <w:r w:rsidRPr="00E54F47">
        <w:rPr>
          <w:b/>
          <w:bCs/>
        </w:rPr>
        <w:t>. Create the Base Dashboard</w:t>
      </w:r>
    </w:p>
    <w:p w14:paraId="3FECCB39" w14:textId="77777777" w:rsidR="00E54F47" w:rsidRPr="00E54F47" w:rsidRDefault="00E54F47" w:rsidP="00E54F47">
      <w:pPr>
        <w:numPr>
          <w:ilvl w:val="0"/>
          <w:numId w:val="5"/>
        </w:numPr>
      </w:pPr>
      <w:r w:rsidRPr="00E54F47">
        <w:rPr>
          <w:b/>
          <w:bCs/>
        </w:rPr>
        <w:t>Setup → Dashboards → New Dashboard</w:t>
      </w:r>
    </w:p>
    <w:p w14:paraId="7A3D26FD" w14:textId="77777777" w:rsidR="00E54F47" w:rsidRPr="00E54F47" w:rsidRDefault="00E54F47" w:rsidP="00E54F47">
      <w:pPr>
        <w:numPr>
          <w:ilvl w:val="0"/>
          <w:numId w:val="5"/>
        </w:numPr>
      </w:pPr>
      <w:r w:rsidRPr="00E54F47">
        <w:rPr>
          <w:b/>
          <w:bCs/>
        </w:rPr>
        <w:t>Name:</w:t>
      </w:r>
      <w:r w:rsidRPr="00E54F47">
        <w:t xml:space="preserve"> </w:t>
      </w:r>
      <w:proofErr w:type="spellStart"/>
      <w:r w:rsidRPr="00E54F47">
        <w:t>GrievEase</w:t>
      </w:r>
      <w:proofErr w:type="spellEnd"/>
      <w:r w:rsidRPr="00E54F47">
        <w:t xml:space="preserve"> Agent Dashboard</w:t>
      </w:r>
    </w:p>
    <w:p w14:paraId="170DBD96" w14:textId="77777777" w:rsidR="00E54F47" w:rsidRPr="00E54F47" w:rsidRDefault="00E54F47" w:rsidP="00E54F47">
      <w:pPr>
        <w:numPr>
          <w:ilvl w:val="0"/>
          <w:numId w:val="5"/>
        </w:numPr>
      </w:pPr>
      <w:r w:rsidRPr="00E54F47">
        <w:rPr>
          <w:b/>
          <w:bCs/>
        </w:rPr>
        <w:t>Folder:</w:t>
      </w:r>
      <w:r w:rsidRPr="00E54F47">
        <w:t xml:space="preserve"> Public or </w:t>
      </w:r>
      <w:proofErr w:type="spellStart"/>
      <w:r w:rsidRPr="00E54F47">
        <w:t>GrievEase</w:t>
      </w:r>
      <w:proofErr w:type="spellEnd"/>
      <w:r w:rsidRPr="00E54F47">
        <w:t xml:space="preserve"> Reports</w:t>
      </w:r>
    </w:p>
    <w:p w14:paraId="052ED8C5" w14:textId="77777777" w:rsidR="00E54F47" w:rsidRPr="00E54F47" w:rsidRDefault="00E54F47" w:rsidP="00E54F47">
      <w:pPr>
        <w:numPr>
          <w:ilvl w:val="0"/>
          <w:numId w:val="5"/>
        </w:numPr>
      </w:pPr>
      <w:r w:rsidRPr="00E54F47">
        <w:rPr>
          <w:b/>
          <w:bCs/>
        </w:rPr>
        <w:t>View By:</w:t>
      </w:r>
      <w:r w:rsidRPr="00E54F47">
        <w:t xml:space="preserve"> Leave as default for now (we’ll make it dynamic later)</w:t>
      </w:r>
    </w:p>
    <w:p w14:paraId="713EB6A9" w14:textId="77777777" w:rsidR="00E54F47" w:rsidRPr="00E54F47" w:rsidRDefault="00E54F47" w:rsidP="00E54F47">
      <w:r w:rsidRPr="00E54F47">
        <w:pict w14:anchorId="292395E7">
          <v:rect id="_x0000_i1048" style="width:0;height:1.5pt" o:hralign="center" o:hrstd="t" o:hr="t" fillcolor="#a0a0a0" stroked="f"/>
        </w:pict>
      </w:r>
    </w:p>
    <w:p w14:paraId="0DF25AF9" w14:textId="77777777" w:rsidR="00E54F47" w:rsidRPr="00E54F47" w:rsidRDefault="00E54F47" w:rsidP="00E54F47">
      <w:pPr>
        <w:rPr>
          <w:b/>
          <w:bCs/>
        </w:rPr>
      </w:pPr>
      <w:r w:rsidRPr="00E54F47">
        <w:rPr>
          <w:b/>
          <w:bCs/>
        </w:rPr>
        <w:lastRenderedPageBreak/>
        <w:t>2. Add Components</w:t>
      </w:r>
    </w:p>
    <w:p w14:paraId="2598B363" w14:textId="77777777" w:rsidR="00E54F47" w:rsidRPr="00E54F47" w:rsidRDefault="00E54F47" w:rsidP="00E54F47">
      <w:pPr>
        <w:numPr>
          <w:ilvl w:val="0"/>
          <w:numId w:val="6"/>
        </w:numPr>
      </w:pPr>
      <w:r w:rsidRPr="00E54F47">
        <w:t xml:space="preserve">Use </w:t>
      </w:r>
      <w:r w:rsidRPr="00E54F47">
        <w:rPr>
          <w:b/>
          <w:bCs/>
        </w:rPr>
        <w:t>reports that support dynamic filtering</w:t>
      </w:r>
      <w:r w:rsidRPr="00E54F47">
        <w:t xml:space="preserve"> (e.g., Cases by Agent / Assigned To)</w:t>
      </w:r>
    </w:p>
    <w:p w14:paraId="6E26A7E4" w14:textId="77777777" w:rsidR="00E54F47" w:rsidRPr="00E54F47" w:rsidRDefault="00E54F47" w:rsidP="00E54F47">
      <w:pPr>
        <w:numPr>
          <w:ilvl w:val="0"/>
          <w:numId w:val="6"/>
        </w:numPr>
      </w:pPr>
      <w:r w:rsidRPr="00E54F47">
        <w:t>Example components:</w:t>
      </w:r>
    </w:p>
    <w:p w14:paraId="5C03C83E" w14:textId="77777777" w:rsidR="00E54F47" w:rsidRPr="00E54F47" w:rsidRDefault="00E54F47" w:rsidP="00E54F47">
      <w:pPr>
        <w:numPr>
          <w:ilvl w:val="1"/>
          <w:numId w:val="6"/>
        </w:numPr>
      </w:pPr>
      <w:r w:rsidRPr="00E54F47">
        <w:rPr>
          <w:b/>
          <w:bCs/>
        </w:rPr>
        <w:t>Bar chart:</w:t>
      </w:r>
      <w:r w:rsidRPr="00E54F47">
        <w:t xml:space="preserve"> Number of cases by priority</w:t>
      </w:r>
    </w:p>
    <w:p w14:paraId="1825DA74" w14:textId="77777777" w:rsidR="00E54F47" w:rsidRPr="00E54F47" w:rsidRDefault="00E54F47" w:rsidP="00E54F47">
      <w:pPr>
        <w:numPr>
          <w:ilvl w:val="1"/>
          <w:numId w:val="6"/>
        </w:numPr>
      </w:pPr>
      <w:r w:rsidRPr="00E54F47">
        <w:rPr>
          <w:b/>
          <w:bCs/>
        </w:rPr>
        <w:t>Table:</w:t>
      </w:r>
      <w:r w:rsidRPr="00E54F47">
        <w:t xml:space="preserve"> Open cases assigned to the agent</w:t>
      </w:r>
    </w:p>
    <w:p w14:paraId="7F3A4524" w14:textId="77777777" w:rsidR="00E54F47" w:rsidRDefault="00E54F47" w:rsidP="00E54F47">
      <w:pPr>
        <w:numPr>
          <w:ilvl w:val="1"/>
          <w:numId w:val="6"/>
        </w:numPr>
      </w:pPr>
      <w:r w:rsidRPr="00E54F47">
        <w:rPr>
          <w:b/>
          <w:bCs/>
        </w:rPr>
        <w:t>Metric:</w:t>
      </w:r>
      <w:r w:rsidRPr="00E54F47">
        <w:t xml:space="preserve"> Total cases resolved this month</w:t>
      </w:r>
    </w:p>
    <w:p w14:paraId="04FE275B" w14:textId="77777777" w:rsidR="00E54F47" w:rsidRDefault="00E54F47" w:rsidP="00E54F47"/>
    <w:p w14:paraId="7048657C" w14:textId="77777777" w:rsidR="00E54F47" w:rsidRPr="00E54F47" w:rsidRDefault="00E54F47" w:rsidP="00E54F47">
      <w:pPr>
        <w:pStyle w:val="Heading2"/>
        <w:rPr>
          <w:u w:val="single"/>
        </w:rPr>
      </w:pPr>
      <w:r w:rsidRPr="00E54F47">
        <w:rPr>
          <w:u w:val="single"/>
        </w:rPr>
        <w:t>Sharing Settings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2412"/>
        <w:gridCol w:w="464"/>
        <w:gridCol w:w="897"/>
      </w:tblGrid>
      <w:tr w:rsidR="00E54F47" w:rsidRPr="00E54F47" w14:paraId="687F7611" w14:textId="77777777" w:rsidTr="00A70490">
        <w:trPr>
          <w:tblHeader/>
          <w:tblCellSpacing w:w="15" w:type="dxa"/>
        </w:trPr>
        <w:tc>
          <w:tcPr>
            <w:tcW w:w="3049" w:type="dxa"/>
            <w:vAlign w:val="center"/>
            <w:hideMark/>
          </w:tcPr>
          <w:p w14:paraId="246A292E" w14:textId="77777777" w:rsidR="00E54F47" w:rsidRPr="00E54F47" w:rsidRDefault="00E54F47" w:rsidP="00E54F47">
            <w:pPr>
              <w:rPr>
                <w:b/>
                <w:bCs/>
              </w:rPr>
            </w:pPr>
            <w:r w:rsidRPr="00E54F47">
              <w:rPr>
                <w:b/>
                <w:bCs/>
              </w:rPr>
              <w:t>Object</w:t>
            </w:r>
          </w:p>
        </w:tc>
        <w:tc>
          <w:tcPr>
            <w:tcW w:w="2449" w:type="dxa"/>
            <w:gridSpan w:val="2"/>
            <w:vAlign w:val="center"/>
            <w:hideMark/>
          </w:tcPr>
          <w:p w14:paraId="17BA892E" w14:textId="77777777" w:rsidR="00E54F47" w:rsidRPr="00E54F47" w:rsidRDefault="00E54F47" w:rsidP="00E54F47">
            <w:pPr>
              <w:rPr>
                <w:b/>
                <w:bCs/>
              </w:rPr>
            </w:pPr>
            <w:r w:rsidRPr="00E54F47">
              <w:rPr>
                <w:b/>
                <w:bCs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6A2D576A" w14:textId="77777777" w:rsidR="00E54F47" w:rsidRPr="00E54F47" w:rsidRDefault="00E54F47" w:rsidP="00E54F47">
            <w:pPr>
              <w:rPr>
                <w:b/>
                <w:bCs/>
              </w:rPr>
            </w:pPr>
            <w:r w:rsidRPr="00E54F47">
              <w:rPr>
                <w:b/>
                <w:bCs/>
              </w:rPr>
              <w:t>Purpose</w:t>
            </w:r>
          </w:p>
        </w:tc>
      </w:tr>
      <w:tr w:rsidR="00E54F47" w:rsidRPr="00E54F47" w14:paraId="39AB3A85" w14:textId="77777777" w:rsidTr="00A70490">
        <w:trPr>
          <w:tblCellSpacing w:w="15" w:type="dxa"/>
        </w:trPr>
        <w:tc>
          <w:tcPr>
            <w:tcW w:w="3049" w:type="dxa"/>
            <w:vAlign w:val="center"/>
            <w:hideMark/>
          </w:tcPr>
          <w:p w14:paraId="7CE14DFA" w14:textId="77777777" w:rsidR="00E54F47" w:rsidRPr="00E54F47" w:rsidRDefault="00E54F47" w:rsidP="00E54F47">
            <w:r w:rsidRPr="00E54F47">
              <w:t>Bookings / Grievance Cases</w:t>
            </w:r>
          </w:p>
        </w:tc>
        <w:tc>
          <w:tcPr>
            <w:tcW w:w="2449" w:type="dxa"/>
            <w:gridSpan w:val="2"/>
            <w:vAlign w:val="center"/>
            <w:hideMark/>
          </w:tcPr>
          <w:p w14:paraId="6A796DEC" w14:textId="77777777" w:rsidR="00E54F47" w:rsidRPr="00E54F47" w:rsidRDefault="00E54F47" w:rsidP="00E54F47">
            <w:r w:rsidRPr="00E54F4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F7AEB8C" w14:textId="77777777" w:rsidR="00E54F47" w:rsidRPr="00E54F47" w:rsidRDefault="00E54F47" w:rsidP="00E54F47">
            <w:r w:rsidRPr="00E54F47">
              <w:t>Only the owner (or those above in role hierarchy) can view/edit the record</w:t>
            </w:r>
          </w:p>
        </w:tc>
      </w:tr>
      <w:tr w:rsidR="00E54F47" w:rsidRPr="00E54F47" w14:paraId="09F3176B" w14:textId="77777777" w:rsidTr="00A70490">
        <w:trPr>
          <w:tblCellSpacing w:w="15" w:type="dxa"/>
        </w:trPr>
        <w:tc>
          <w:tcPr>
            <w:tcW w:w="3049" w:type="dxa"/>
            <w:vAlign w:val="center"/>
            <w:hideMark/>
          </w:tcPr>
          <w:p w14:paraId="78F0BFED" w14:textId="77777777" w:rsidR="00E54F47" w:rsidRPr="00E54F47" w:rsidRDefault="00E54F47" w:rsidP="00E54F47">
            <w:r w:rsidRPr="00E54F47">
              <w:t>Cars / Citizens</w:t>
            </w:r>
          </w:p>
        </w:tc>
        <w:tc>
          <w:tcPr>
            <w:tcW w:w="2449" w:type="dxa"/>
            <w:gridSpan w:val="2"/>
            <w:vAlign w:val="center"/>
            <w:hideMark/>
          </w:tcPr>
          <w:p w14:paraId="46FFEF78" w14:textId="5C974333" w:rsidR="00E54F47" w:rsidRPr="00E54F47" w:rsidRDefault="00E54F47" w:rsidP="00E54F47">
            <w:r w:rsidRPr="00E54F47">
              <w:rPr>
                <w:b/>
                <w:bCs/>
              </w:rPr>
              <w:t>Public Read/Write</w:t>
            </w:r>
          </w:p>
        </w:tc>
        <w:tc>
          <w:tcPr>
            <w:tcW w:w="0" w:type="auto"/>
            <w:vAlign w:val="center"/>
            <w:hideMark/>
          </w:tcPr>
          <w:p w14:paraId="6392988C" w14:textId="08D1E32F" w:rsidR="00A70490" w:rsidRPr="00E54F47" w:rsidRDefault="00E54F47" w:rsidP="00E54F47">
            <w:r w:rsidRPr="00E54F47">
              <w:t>Everyone can see</w:t>
            </w:r>
            <w:r>
              <w:t xml:space="preserve"> case</w:t>
            </w:r>
            <w:r w:rsidRPr="00E54F47">
              <w:t xml:space="preserve"> inf</w:t>
            </w:r>
            <w:r w:rsidR="00A70490">
              <w:t>o</w:t>
            </w:r>
          </w:p>
        </w:tc>
      </w:tr>
      <w:tr w:rsidR="00A70490" w:rsidRPr="00E54F47" w14:paraId="4EE6DA53" w14:textId="77777777" w:rsidTr="00E54F47">
        <w:trPr>
          <w:gridAfter w:val="2"/>
          <w:wAfter w:w="5528" w:type="dxa"/>
          <w:tblCellSpacing w:w="15" w:type="dxa"/>
        </w:trPr>
        <w:tc>
          <w:tcPr>
            <w:tcW w:w="0" w:type="auto"/>
            <w:gridSpan w:val="2"/>
            <w:vAlign w:val="center"/>
          </w:tcPr>
          <w:p w14:paraId="4733340B" w14:textId="77777777" w:rsidR="00A70490" w:rsidRDefault="00A70490" w:rsidP="00E54F47"/>
          <w:p w14:paraId="4FDD24F6" w14:textId="77777777" w:rsidR="00A70490" w:rsidRDefault="00A70490" w:rsidP="00A70490">
            <w:pPr>
              <w:pStyle w:val="Heading2"/>
              <w:rPr>
                <w:u w:val="single"/>
              </w:rPr>
            </w:pPr>
            <w:r w:rsidRPr="00A70490">
              <w:rPr>
                <w:u w:val="single"/>
              </w:rPr>
              <w:t>Field Level Security</w:t>
            </w:r>
          </w:p>
          <w:p w14:paraId="77D9EC9D" w14:textId="77777777" w:rsidR="00A70490" w:rsidRPr="00A70490" w:rsidRDefault="00A70490" w:rsidP="00A70490">
            <w:pPr>
              <w:rPr>
                <w:b/>
                <w:bCs/>
              </w:rPr>
            </w:pPr>
            <w:r w:rsidRPr="00A70490">
              <w:rPr>
                <w:b/>
                <w:bCs/>
              </w:rPr>
              <w:t>1. Go to Field Settings</w:t>
            </w:r>
          </w:p>
          <w:p w14:paraId="7E572EA1" w14:textId="77777777" w:rsidR="00A70490" w:rsidRPr="00A70490" w:rsidRDefault="00A70490" w:rsidP="00A70490">
            <w:pPr>
              <w:numPr>
                <w:ilvl w:val="0"/>
                <w:numId w:val="9"/>
              </w:numPr>
            </w:pPr>
            <w:r w:rsidRPr="00A70490">
              <w:rPr>
                <w:b/>
                <w:bCs/>
              </w:rPr>
              <w:t>Setup → Object Manager → Grievance Case</w:t>
            </w:r>
          </w:p>
          <w:p w14:paraId="71A4D065" w14:textId="77777777" w:rsidR="00A70490" w:rsidRPr="00A70490" w:rsidRDefault="00A70490" w:rsidP="00A70490">
            <w:pPr>
              <w:numPr>
                <w:ilvl w:val="0"/>
                <w:numId w:val="9"/>
              </w:numPr>
            </w:pPr>
            <w:r w:rsidRPr="00A70490">
              <w:t xml:space="preserve">Click </w:t>
            </w:r>
            <w:r w:rsidRPr="00A70490">
              <w:rPr>
                <w:b/>
                <w:bCs/>
              </w:rPr>
              <w:t>Fields &amp; Relationships</w:t>
            </w:r>
          </w:p>
          <w:p w14:paraId="5ADBA0E9" w14:textId="77777777" w:rsidR="00A70490" w:rsidRPr="00A70490" w:rsidRDefault="00A70490" w:rsidP="00A70490">
            <w:pPr>
              <w:numPr>
                <w:ilvl w:val="0"/>
                <w:numId w:val="9"/>
              </w:numPr>
            </w:pPr>
            <w:r w:rsidRPr="00A70490">
              <w:t xml:space="preserve">Select the field: </w:t>
            </w:r>
            <w:proofErr w:type="spellStart"/>
            <w:r w:rsidRPr="00A70490">
              <w:rPr>
                <w:b/>
                <w:bCs/>
              </w:rPr>
              <w:t>Customer_ID_Proof__c</w:t>
            </w:r>
            <w:proofErr w:type="spellEnd"/>
          </w:p>
          <w:p w14:paraId="36B8EBFA" w14:textId="77777777" w:rsidR="00A70490" w:rsidRPr="00A70490" w:rsidRDefault="00A70490" w:rsidP="00A70490">
            <w:r w:rsidRPr="00A70490">
              <w:lastRenderedPageBreak/>
              <w:pict w14:anchorId="122D887D">
                <v:rect id="_x0000_i1294" style="width:0;height:1.5pt" o:hralign="center" o:hrstd="t" o:hr="t" fillcolor="#a0a0a0" stroked="f"/>
              </w:pict>
            </w:r>
          </w:p>
          <w:p w14:paraId="6F41ADC9" w14:textId="77777777" w:rsidR="00A70490" w:rsidRPr="00A70490" w:rsidRDefault="00A70490" w:rsidP="00A70490">
            <w:pPr>
              <w:rPr>
                <w:b/>
                <w:bCs/>
              </w:rPr>
            </w:pPr>
            <w:r w:rsidRPr="00A70490">
              <w:rPr>
                <w:b/>
                <w:bCs/>
              </w:rPr>
              <w:t>2. Set Field-Level Security</w:t>
            </w:r>
          </w:p>
          <w:p w14:paraId="45B4DB4D" w14:textId="77777777" w:rsidR="00A70490" w:rsidRPr="00A70490" w:rsidRDefault="00A70490" w:rsidP="00A70490">
            <w:pPr>
              <w:numPr>
                <w:ilvl w:val="0"/>
                <w:numId w:val="10"/>
              </w:numPr>
            </w:pPr>
            <w:r w:rsidRPr="00A70490">
              <w:t xml:space="preserve">Click </w:t>
            </w:r>
            <w:r w:rsidRPr="00A70490">
              <w:rPr>
                <w:b/>
                <w:bCs/>
              </w:rPr>
              <w:t>Set Field-Level Security</w:t>
            </w:r>
          </w:p>
          <w:p w14:paraId="464DE660" w14:textId="77777777" w:rsidR="00A70490" w:rsidRPr="00A70490" w:rsidRDefault="00A70490" w:rsidP="00A70490">
            <w:pPr>
              <w:numPr>
                <w:ilvl w:val="0"/>
                <w:numId w:val="10"/>
              </w:numPr>
            </w:pPr>
            <w:r w:rsidRPr="00A70490">
              <w:t>You’ll see a list of profiles (e.g., Agent, Manager, System Admin)</w:t>
            </w:r>
          </w:p>
          <w:p w14:paraId="358BBCB4" w14:textId="77777777" w:rsidR="00A70490" w:rsidRPr="00A70490" w:rsidRDefault="00A70490" w:rsidP="00A70490">
            <w:pPr>
              <w:numPr>
                <w:ilvl w:val="0"/>
                <w:numId w:val="10"/>
              </w:numPr>
            </w:pPr>
            <w:r w:rsidRPr="00A70490">
              <w:t xml:space="preserve">Uncheck </w:t>
            </w:r>
            <w:r w:rsidRPr="00A70490">
              <w:rPr>
                <w:b/>
                <w:bCs/>
              </w:rPr>
              <w:t>Visible</w:t>
            </w:r>
            <w:r w:rsidRPr="00A70490">
              <w:t xml:space="preserve"> for the </w:t>
            </w:r>
            <w:r w:rsidRPr="00A70490">
              <w:rPr>
                <w:b/>
                <w:bCs/>
              </w:rPr>
              <w:t>Agent profile</w:t>
            </w:r>
          </w:p>
          <w:p w14:paraId="4CD31856" w14:textId="77777777" w:rsidR="00A70490" w:rsidRPr="00A70490" w:rsidRDefault="00A70490" w:rsidP="00A70490">
            <w:pPr>
              <w:numPr>
                <w:ilvl w:val="0"/>
                <w:numId w:val="10"/>
              </w:numPr>
            </w:pPr>
            <w:r w:rsidRPr="00A70490">
              <w:t xml:space="preserve">Leave </w:t>
            </w:r>
            <w:r w:rsidRPr="00A70490">
              <w:rPr>
                <w:b/>
                <w:bCs/>
              </w:rPr>
              <w:t>Visible</w:t>
            </w:r>
            <w:r w:rsidRPr="00A70490">
              <w:t xml:space="preserve"> checked for </w:t>
            </w:r>
            <w:r w:rsidRPr="00A70490">
              <w:rPr>
                <w:b/>
                <w:bCs/>
              </w:rPr>
              <w:t>Manager / Admin</w:t>
            </w:r>
          </w:p>
          <w:p w14:paraId="59597801" w14:textId="77777777" w:rsidR="00A70490" w:rsidRPr="00A70490" w:rsidRDefault="00A70490" w:rsidP="00A70490">
            <w:pPr>
              <w:numPr>
                <w:ilvl w:val="0"/>
                <w:numId w:val="10"/>
              </w:numPr>
            </w:pPr>
            <w:r w:rsidRPr="00A70490">
              <w:t xml:space="preserve">Click </w:t>
            </w:r>
            <w:r w:rsidRPr="00A70490">
              <w:rPr>
                <w:b/>
                <w:bCs/>
              </w:rPr>
              <w:t>Save</w:t>
            </w:r>
          </w:p>
          <w:p w14:paraId="1628C115" w14:textId="7FC8D25D" w:rsidR="00A70490" w:rsidRPr="00A70490" w:rsidRDefault="00A70490" w:rsidP="00A70490">
            <w:pPr>
              <w:pStyle w:val="Heading2"/>
            </w:pPr>
            <w:r w:rsidRPr="00A70490">
              <w:lastRenderedPageBreak/>
              <w:drawing>
                <wp:inline distT="0" distB="0" distL="0" distR="0" wp14:anchorId="563B2FA5" wp14:editId="379FC281">
                  <wp:extent cx="5731510" cy="6320155"/>
                  <wp:effectExtent l="0" t="0" r="2540" b="4445"/>
                  <wp:docPr id="1339969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698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2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D1978" w14:textId="3AD4BB8F" w:rsidR="00A70490" w:rsidRPr="00A70490" w:rsidRDefault="00A70490" w:rsidP="00A70490"/>
        </w:tc>
      </w:tr>
    </w:tbl>
    <w:p w14:paraId="01D44D35" w14:textId="77777777" w:rsidR="00E54F47" w:rsidRPr="00E54F47" w:rsidRDefault="00E54F47" w:rsidP="00E54F47"/>
    <w:p w14:paraId="4B9CF6F5" w14:textId="77777777" w:rsidR="00A70490" w:rsidRDefault="00A70490" w:rsidP="00A70490">
      <w:pPr>
        <w:pStyle w:val="Heading2"/>
        <w:rPr>
          <w:u w:val="single"/>
        </w:rPr>
      </w:pPr>
      <w:r w:rsidRPr="00A70490">
        <w:rPr>
          <w:u w:val="single"/>
        </w:rPr>
        <w:t>Session Settings</w:t>
      </w:r>
    </w:p>
    <w:p w14:paraId="1FEB5758" w14:textId="77777777" w:rsidR="00A70490" w:rsidRDefault="00A70490" w:rsidP="00A70490">
      <w:pPr>
        <w:pStyle w:val="Heading2"/>
        <w:rPr>
          <w:u w:val="single"/>
        </w:rPr>
      </w:pPr>
    </w:p>
    <w:p w14:paraId="1F311D1A" w14:textId="77777777" w:rsidR="00A70490" w:rsidRPr="00A70490" w:rsidRDefault="00A70490" w:rsidP="00A70490">
      <w:r w:rsidRPr="00A70490">
        <w:t>Step 1 – Go to Session Settings</w:t>
      </w:r>
    </w:p>
    <w:p w14:paraId="3A363D32" w14:textId="77777777" w:rsidR="00A70490" w:rsidRPr="00A70490" w:rsidRDefault="00A70490" w:rsidP="00A70490">
      <w:r w:rsidRPr="00A70490">
        <w:t>Setup → Quick Find → Session Settings</w:t>
      </w:r>
    </w:p>
    <w:p w14:paraId="3892FB5F" w14:textId="472C4261" w:rsidR="00A70490" w:rsidRPr="00A70490" w:rsidRDefault="00A70490" w:rsidP="00A70490">
      <w:r w:rsidRPr="00A70490">
        <w:lastRenderedPageBreak/>
        <w:t>Click Session Settings</w:t>
      </w:r>
    </w:p>
    <w:p w14:paraId="79C24F03" w14:textId="77777777" w:rsidR="00A70490" w:rsidRPr="00A70490" w:rsidRDefault="00A70490" w:rsidP="00A70490">
      <w:r w:rsidRPr="00A70490">
        <w:t>Step 2 – Configure Session Timeout</w:t>
      </w:r>
    </w:p>
    <w:p w14:paraId="2E5E2EAF" w14:textId="77777777" w:rsidR="00A70490" w:rsidRPr="00A70490" w:rsidRDefault="00A70490" w:rsidP="00A70490">
      <w:r w:rsidRPr="00A70490">
        <w:t>Find “Timeout Value for User Sessions”</w:t>
      </w:r>
    </w:p>
    <w:p w14:paraId="6E31CE82" w14:textId="77777777" w:rsidR="00A70490" w:rsidRPr="00A70490" w:rsidRDefault="00A70490" w:rsidP="00A70490">
      <w:r w:rsidRPr="00A70490">
        <w:t>Set it to 30 minutes</w:t>
      </w:r>
    </w:p>
    <w:p w14:paraId="3C783CA5" w14:textId="5FBAE4E0" w:rsidR="00E54F47" w:rsidRDefault="00A70490" w:rsidP="00A70490">
      <w:pPr>
        <w:pStyle w:val="Heading2"/>
        <w:rPr>
          <w:u w:val="single"/>
        </w:rPr>
      </w:pPr>
      <w:r w:rsidRPr="00A70490">
        <w:rPr>
          <w:u w:val="single"/>
        </w:rPr>
        <w:br/>
      </w:r>
      <w:r w:rsidRPr="00A70490">
        <w:rPr>
          <w:u w:val="single"/>
        </w:rPr>
        <w:drawing>
          <wp:inline distT="0" distB="0" distL="0" distR="0" wp14:anchorId="4143BAD6" wp14:editId="7C0BB726">
            <wp:extent cx="5731510" cy="6458585"/>
            <wp:effectExtent l="0" t="0" r="2540" b="0"/>
            <wp:docPr id="166350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21C1" w14:textId="77777777" w:rsidR="00A70490" w:rsidRDefault="00A70490" w:rsidP="00A70490"/>
    <w:p w14:paraId="6F0842E8" w14:textId="5F6CAD6D" w:rsidR="00A70490" w:rsidRPr="00A70490" w:rsidRDefault="00A70490" w:rsidP="00A70490">
      <w:pPr>
        <w:pStyle w:val="Heading2"/>
        <w:rPr>
          <w:u w:val="single"/>
        </w:rPr>
      </w:pPr>
      <w:r w:rsidRPr="00A70490">
        <w:rPr>
          <w:u w:val="single"/>
        </w:rPr>
        <w:lastRenderedPageBreak/>
        <w:t>Login IP Ranges</w:t>
      </w:r>
    </w:p>
    <w:p w14:paraId="246A3059" w14:textId="77777777" w:rsidR="00A70490" w:rsidRPr="00A70490" w:rsidRDefault="00A70490" w:rsidP="00A70490">
      <w:pPr>
        <w:rPr>
          <w:b/>
          <w:bCs/>
        </w:rPr>
      </w:pPr>
      <w:r w:rsidRPr="00A70490">
        <w:rPr>
          <w:b/>
          <w:bCs/>
        </w:rPr>
        <w:t>Step 1 – Identify the Profile</w:t>
      </w:r>
    </w:p>
    <w:p w14:paraId="18CD9695" w14:textId="77777777" w:rsidR="00A70490" w:rsidRPr="00A70490" w:rsidRDefault="00A70490" w:rsidP="00A70490">
      <w:pPr>
        <w:numPr>
          <w:ilvl w:val="0"/>
          <w:numId w:val="13"/>
        </w:numPr>
      </w:pPr>
      <w:r w:rsidRPr="00A70490">
        <w:t xml:space="preserve">Go to </w:t>
      </w:r>
      <w:r w:rsidRPr="00A70490">
        <w:rPr>
          <w:b/>
          <w:bCs/>
        </w:rPr>
        <w:t>Setup → Profiles</w:t>
      </w:r>
    </w:p>
    <w:p w14:paraId="22169A36" w14:textId="77777777" w:rsidR="00A70490" w:rsidRPr="00A70490" w:rsidRDefault="00A70490" w:rsidP="00A70490">
      <w:pPr>
        <w:numPr>
          <w:ilvl w:val="0"/>
          <w:numId w:val="13"/>
        </w:numPr>
      </w:pPr>
      <w:r w:rsidRPr="00A70490">
        <w:t xml:space="preserve">Select the </w:t>
      </w:r>
      <w:r w:rsidRPr="00A70490">
        <w:rPr>
          <w:b/>
          <w:bCs/>
        </w:rPr>
        <w:t>Agent / Support Profile</w:t>
      </w:r>
      <w:r w:rsidRPr="00A70490">
        <w:t xml:space="preserve"> (the one assigned to your field agents)</w:t>
      </w:r>
    </w:p>
    <w:p w14:paraId="5826D96A" w14:textId="77777777" w:rsidR="00A70490" w:rsidRPr="00A70490" w:rsidRDefault="00A70490" w:rsidP="00A70490">
      <w:r w:rsidRPr="00A70490">
        <w:pict w14:anchorId="1C2722AE">
          <v:rect id="_x0000_i1312" style="width:0;height:1.5pt" o:hralign="center" o:hrstd="t" o:hr="t" fillcolor="#a0a0a0" stroked="f"/>
        </w:pict>
      </w:r>
    </w:p>
    <w:p w14:paraId="656FA281" w14:textId="77777777" w:rsidR="00A70490" w:rsidRPr="00A70490" w:rsidRDefault="00A70490" w:rsidP="00A70490">
      <w:pPr>
        <w:rPr>
          <w:b/>
          <w:bCs/>
        </w:rPr>
      </w:pPr>
      <w:r w:rsidRPr="00A70490">
        <w:rPr>
          <w:b/>
          <w:bCs/>
        </w:rPr>
        <w:t>Step 2 – Set Login IP Ranges</w:t>
      </w:r>
    </w:p>
    <w:p w14:paraId="06BA1764" w14:textId="77777777" w:rsidR="00A70490" w:rsidRPr="00A70490" w:rsidRDefault="00A70490" w:rsidP="00A70490">
      <w:pPr>
        <w:numPr>
          <w:ilvl w:val="0"/>
          <w:numId w:val="14"/>
        </w:numPr>
      </w:pPr>
      <w:r w:rsidRPr="00A70490">
        <w:t xml:space="preserve">Scroll down to </w:t>
      </w:r>
      <w:r w:rsidRPr="00A70490">
        <w:rPr>
          <w:b/>
          <w:bCs/>
        </w:rPr>
        <w:t>Login IP Ranges</w:t>
      </w:r>
    </w:p>
    <w:p w14:paraId="2C2019B7" w14:textId="77777777" w:rsidR="00A70490" w:rsidRPr="00A70490" w:rsidRDefault="00A70490" w:rsidP="00A70490">
      <w:pPr>
        <w:numPr>
          <w:ilvl w:val="0"/>
          <w:numId w:val="14"/>
        </w:numPr>
      </w:pPr>
      <w:r w:rsidRPr="00A70490">
        <w:t xml:space="preserve">Click </w:t>
      </w:r>
      <w:r w:rsidRPr="00A70490">
        <w:rPr>
          <w:b/>
          <w:bCs/>
        </w:rPr>
        <w:t>New</w:t>
      </w:r>
    </w:p>
    <w:p w14:paraId="668758C5" w14:textId="77777777" w:rsidR="00A70490" w:rsidRPr="00A70490" w:rsidRDefault="00A70490" w:rsidP="00A70490">
      <w:pPr>
        <w:numPr>
          <w:ilvl w:val="0"/>
          <w:numId w:val="14"/>
        </w:numPr>
      </w:pPr>
      <w:r w:rsidRPr="00A70490">
        <w:t xml:space="preserve">Enter the </w:t>
      </w:r>
      <w:r w:rsidRPr="00A70490">
        <w:rPr>
          <w:b/>
          <w:bCs/>
        </w:rPr>
        <w:t>Start IP Address</w:t>
      </w:r>
      <w:r w:rsidRPr="00A70490">
        <w:t xml:space="preserve"> and </w:t>
      </w:r>
      <w:r w:rsidRPr="00A70490">
        <w:rPr>
          <w:b/>
          <w:bCs/>
        </w:rPr>
        <w:t>End IP Address</w:t>
      </w:r>
    </w:p>
    <w:p w14:paraId="2F336531" w14:textId="04B43FA8" w:rsidR="00A70490" w:rsidRDefault="00A70490" w:rsidP="00A70490">
      <w:pPr>
        <w:pStyle w:val="Heading2"/>
        <w:rPr>
          <w:u w:val="single"/>
        </w:rPr>
      </w:pPr>
      <w:r w:rsidRPr="00A70490">
        <w:rPr>
          <w:u w:val="single"/>
        </w:rPr>
        <w:t>Audit Trail</w:t>
      </w:r>
    </w:p>
    <w:p w14:paraId="461A31E6" w14:textId="2276DEF9" w:rsidR="00762FB0" w:rsidRPr="00762FB0" w:rsidRDefault="00762FB0" w:rsidP="00762FB0">
      <w:r w:rsidRPr="00762FB0">
        <w:rPr>
          <w:b/>
          <w:bCs/>
        </w:rPr>
        <w:t>Setup → Object Manager → Grievance Case → Fields &amp; Relationships</w:t>
      </w:r>
    </w:p>
    <w:p w14:paraId="75F90E5B" w14:textId="5CE27DAA" w:rsidR="00762FB0" w:rsidRPr="00762FB0" w:rsidRDefault="00762FB0" w:rsidP="00762FB0">
      <w:r w:rsidRPr="00762FB0">
        <w:t xml:space="preserve"> Click </w:t>
      </w:r>
      <w:r w:rsidRPr="00762FB0">
        <w:rPr>
          <w:b/>
          <w:bCs/>
        </w:rPr>
        <w:t>Set History Tracking</w:t>
      </w:r>
    </w:p>
    <w:p w14:paraId="6EA8B609" w14:textId="5FF223DC" w:rsidR="00762FB0" w:rsidRPr="00762FB0" w:rsidRDefault="00762FB0" w:rsidP="00762FB0">
      <w:r w:rsidRPr="00762FB0">
        <w:t>Check fields you want to track, e.g.:</w:t>
      </w:r>
    </w:p>
    <w:p w14:paraId="595C7692" w14:textId="77777777" w:rsidR="00762FB0" w:rsidRPr="00762FB0" w:rsidRDefault="00762FB0" w:rsidP="00762FB0">
      <w:pPr>
        <w:numPr>
          <w:ilvl w:val="0"/>
          <w:numId w:val="15"/>
        </w:numPr>
      </w:pPr>
      <w:proofErr w:type="spellStart"/>
      <w:r w:rsidRPr="00762FB0">
        <w:t>Priority__c</w:t>
      </w:r>
      <w:proofErr w:type="spellEnd"/>
    </w:p>
    <w:p w14:paraId="4B3DB041" w14:textId="77777777" w:rsidR="00762FB0" w:rsidRPr="00762FB0" w:rsidRDefault="00762FB0" w:rsidP="00762FB0">
      <w:pPr>
        <w:numPr>
          <w:ilvl w:val="0"/>
          <w:numId w:val="15"/>
        </w:numPr>
      </w:pPr>
      <w:proofErr w:type="spellStart"/>
      <w:r w:rsidRPr="00762FB0">
        <w:t>Status__c</w:t>
      </w:r>
      <w:proofErr w:type="spellEnd"/>
    </w:p>
    <w:p w14:paraId="189F9910" w14:textId="77777777" w:rsidR="00762FB0" w:rsidRPr="00762FB0" w:rsidRDefault="00762FB0" w:rsidP="00762FB0">
      <w:pPr>
        <w:numPr>
          <w:ilvl w:val="0"/>
          <w:numId w:val="15"/>
        </w:numPr>
      </w:pPr>
      <w:proofErr w:type="spellStart"/>
      <w:r w:rsidRPr="00762FB0">
        <w:t>Assigned_To__c</w:t>
      </w:r>
      <w:proofErr w:type="spellEnd"/>
    </w:p>
    <w:p w14:paraId="3DBFC06C" w14:textId="317A352B" w:rsidR="00762FB0" w:rsidRPr="00762FB0" w:rsidRDefault="00762FB0" w:rsidP="00762FB0">
      <w:r w:rsidRPr="00762FB0">
        <w:t xml:space="preserve">Click </w:t>
      </w:r>
      <w:r w:rsidRPr="00762FB0">
        <w:rPr>
          <w:b/>
          <w:bCs/>
        </w:rPr>
        <w:t>Save</w:t>
      </w:r>
    </w:p>
    <w:p w14:paraId="5B1FCFED" w14:textId="77777777" w:rsidR="00A70490" w:rsidRPr="00A70490" w:rsidRDefault="00A70490" w:rsidP="00A70490"/>
    <w:sectPr w:rsidR="00A70490" w:rsidRPr="00A7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6683C"/>
    <w:multiLevelType w:val="multilevel"/>
    <w:tmpl w:val="1712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B252A"/>
    <w:multiLevelType w:val="multilevel"/>
    <w:tmpl w:val="FEB4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13587"/>
    <w:multiLevelType w:val="multilevel"/>
    <w:tmpl w:val="53B2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015EF"/>
    <w:multiLevelType w:val="multilevel"/>
    <w:tmpl w:val="6112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50BFB"/>
    <w:multiLevelType w:val="multilevel"/>
    <w:tmpl w:val="96AE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13F33"/>
    <w:multiLevelType w:val="multilevel"/>
    <w:tmpl w:val="7208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C066C"/>
    <w:multiLevelType w:val="multilevel"/>
    <w:tmpl w:val="FF56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3781A"/>
    <w:multiLevelType w:val="multilevel"/>
    <w:tmpl w:val="9A3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DFB"/>
    <w:multiLevelType w:val="multilevel"/>
    <w:tmpl w:val="B7F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A6EB5"/>
    <w:multiLevelType w:val="multilevel"/>
    <w:tmpl w:val="BC22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21077"/>
    <w:multiLevelType w:val="multilevel"/>
    <w:tmpl w:val="9CB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602B2"/>
    <w:multiLevelType w:val="multilevel"/>
    <w:tmpl w:val="216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F5E03"/>
    <w:multiLevelType w:val="multilevel"/>
    <w:tmpl w:val="CD86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8459B"/>
    <w:multiLevelType w:val="multilevel"/>
    <w:tmpl w:val="0EA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5253F"/>
    <w:multiLevelType w:val="multilevel"/>
    <w:tmpl w:val="55CA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598647">
    <w:abstractNumId w:val="6"/>
  </w:num>
  <w:num w:numId="2" w16cid:durableId="1951861675">
    <w:abstractNumId w:val="10"/>
  </w:num>
  <w:num w:numId="3" w16cid:durableId="341662744">
    <w:abstractNumId w:val="7"/>
  </w:num>
  <w:num w:numId="4" w16cid:durableId="1909071493">
    <w:abstractNumId w:val="14"/>
  </w:num>
  <w:num w:numId="5" w16cid:durableId="244188662">
    <w:abstractNumId w:val="4"/>
  </w:num>
  <w:num w:numId="6" w16cid:durableId="953948848">
    <w:abstractNumId w:val="8"/>
  </w:num>
  <w:num w:numId="7" w16cid:durableId="578322029">
    <w:abstractNumId w:val="11"/>
  </w:num>
  <w:num w:numId="8" w16cid:durableId="565535660">
    <w:abstractNumId w:val="9"/>
  </w:num>
  <w:num w:numId="9" w16cid:durableId="1214344673">
    <w:abstractNumId w:val="2"/>
  </w:num>
  <w:num w:numId="10" w16cid:durableId="1750888348">
    <w:abstractNumId w:val="0"/>
  </w:num>
  <w:num w:numId="11" w16cid:durableId="2032803532">
    <w:abstractNumId w:val="12"/>
  </w:num>
  <w:num w:numId="12" w16cid:durableId="1650015247">
    <w:abstractNumId w:val="3"/>
  </w:num>
  <w:num w:numId="13" w16cid:durableId="721951942">
    <w:abstractNumId w:val="5"/>
  </w:num>
  <w:num w:numId="14" w16cid:durableId="906065572">
    <w:abstractNumId w:val="1"/>
  </w:num>
  <w:num w:numId="15" w16cid:durableId="8787108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D"/>
    <w:rsid w:val="005E14C8"/>
    <w:rsid w:val="00762FB0"/>
    <w:rsid w:val="009A6D7D"/>
    <w:rsid w:val="00A70490"/>
    <w:rsid w:val="00DF45A6"/>
    <w:rsid w:val="00E54F47"/>
    <w:rsid w:val="00FB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3E1F"/>
  <w15:chartTrackingRefBased/>
  <w15:docId w15:val="{013509E4-DC06-4A4A-9818-54FF0F2B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7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A6D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D7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6D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A6D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KUMARI</dc:creator>
  <cp:keywords/>
  <dc:description/>
  <cp:lastModifiedBy>MANVI KUMARI</cp:lastModifiedBy>
  <cp:revision>1</cp:revision>
  <dcterms:created xsi:type="dcterms:W3CDTF">2025-09-26T09:58:00Z</dcterms:created>
  <dcterms:modified xsi:type="dcterms:W3CDTF">2025-09-26T10:56:00Z</dcterms:modified>
</cp:coreProperties>
</file>