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C0E" w14:textId="3C198A5F" w:rsidR="00E31609" w:rsidRPr="004C6809" w:rsidRDefault="00E31609" w:rsidP="00180E28">
      <w:pPr>
        <w:jc w:val="center"/>
        <w:rPr>
          <w:b/>
          <w:bCs/>
          <w:sz w:val="28"/>
          <w:szCs w:val="28"/>
        </w:rPr>
      </w:pPr>
      <w:r w:rsidRPr="004C6809">
        <w:rPr>
          <w:b/>
          <w:bCs/>
          <w:sz w:val="28"/>
          <w:szCs w:val="28"/>
        </w:rPr>
        <w:t xml:space="preserve">NFT </w:t>
      </w:r>
      <w:r w:rsidR="00180E28" w:rsidRPr="004C6809">
        <w:rPr>
          <w:b/>
          <w:bCs/>
          <w:sz w:val="28"/>
          <w:szCs w:val="28"/>
        </w:rPr>
        <w:t xml:space="preserve">Ticket </w:t>
      </w:r>
      <w:r w:rsidRPr="004C6809">
        <w:rPr>
          <w:b/>
          <w:bCs/>
          <w:sz w:val="28"/>
          <w:szCs w:val="28"/>
        </w:rPr>
        <w:t>Swap</w:t>
      </w:r>
      <w:r w:rsidR="00180E28" w:rsidRPr="004C6809">
        <w:rPr>
          <w:b/>
          <w:bCs/>
          <w:sz w:val="28"/>
          <w:szCs w:val="28"/>
        </w:rPr>
        <w:t xml:space="preserve"> Contract</w:t>
      </w:r>
    </w:p>
    <w:p w14:paraId="08A89C84" w14:textId="51E251F6" w:rsidR="00976B68" w:rsidRPr="004C6809" w:rsidRDefault="003D48CC" w:rsidP="00E512D6">
      <w:pPr>
        <w:jc w:val="both"/>
        <w:rPr>
          <w:b/>
          <w:bCs/>
          <w:sz w:val="24"/>
          <w:szCs w:val="24"/>
        </w:rPr>
      </w:pPr>
      <w:r w:rsidRPr="004C6809">
        <w:rPr>
          <w:b/>
          <w:bCs/>
          <w:sz w:val="24"/>
          <w:szCs w:val="24"/>
        </w:rPr>
        <w:t xml:space="preserve">Description: </w:t>
      </w:r>
    </w:p>
    <w:p w14:paraId="15AFE5EA" w14:textId="33287DD0" w:rsidR="00B347E9" w:rsidRPr="004C6809" w:rsidRDefault="00E4624F" w:rsidP="00E512D6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NFT Ticket Swap Contract allows the exchange of NFTs </w:t>
      </w:r>
      <w:r w:rsidR="00657F8E">
        <w:rPr>
          <w:sz w:val="24"/>
          <w:szCs w:val="24"/>
        </w:rPr>
        <w:t>with</w:t>
      </w:r>
      <w:r w:rsidRPr="004C6809">
        <w:rPr>
          <w:sz w:val="24"/>
          <w:szCs w:val="24"/>
        </w:rPr>
        <w:t xml:space="preserve"> different properties or values. The cost difference between the swapped tokens is covered by </w:t>
      </w:r>
      <w:r w:rsidR="00657F8E">
        <w:rPr>
          <w:sz w:val="24"/>
          <w:szCs w:val="24"/>
        </w:rPr>
        <w:t xml:space="preserve">the </w:t>
      </w:r>
      <w:r w:rsidR="00ED0120">
        <w:rPr>
          <w:sz w:val="24"/>
          <w:szCs w:val="24"/>
        </w:rPr>
        <w:t xml:space="preserve">accompanying </w:t>
      </w:r>
      <w:r w:rsidRPr="004C6809">
        <w:rPr>
          <w:sz w:val="24"/>
          <w:szCs w:val="24"/>
        </w:rPr>
        <w:t>ether</w:t>
      </w:r>
      <w:r w:rsidR="00ED0120">
        <w:rPr>
          <w:sz w:val="24"/>
          <w:szCs w:val="24"/>
        </w:rPr>
        <w:t xml:space="preserve"> transfer</w:t>
      </w:r>
      <w:r w:rsidRPr="004C6809">
        <w:rPr>
          <w:sz w:val="24"/>
          <w:szCs w:val="24"/>
        </w:rPr>
        <w:t xml:space="preserve">. </w:t>
      </w:r>
    </w:p>
    <w:p w14:paraId="318F7BB1" w14:textId="6A56696F" w:rsidR="00B347E9" w:rsidRPr="004C6809" w:rsidRDefault="00B347E9" w:rsidP="00E512D6">
      <w:pPr>
        <w:jc w:val="both"/>
        <w:rPr>
          <w:b/>
          <w:bCs/>
          <w:sz w:val="24"/>
          <w:szCs w:val="24"/>
        </w:rPr>
      </w:pPr>
      <w:r w:rsidRPr="004C6809">
        <w:rPr>
          <w:b/>
          <w:bCs/>
          <w:sz w:val="24"/>
          <w:szCs w:val="24"/>
        </w:rPr>
        <w:t>Scenario:</w:t>
      </w:r>
    </w:p>
    <w:p w14:paraId="726F27A6" w14:textId="52B4B061" w:rsidR="003D48CC" w:rsidRPr="004C6809" w:rsidRDefault="00E4624F" w:rsidP="00E512D6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You could have a movie ticket for Star Wars</w:t>
      </w:r>
      <w:r w:rsidR="00337F10">
        <w:rPr>
          <w:sz w:val="24"/>
          <w:szCs w:val="24"/>
        </w:rPr>
        <w:t>,</w:t>
      </w:r>
      <w:r w:rsidRPr="004C6809">
        <w:rPr>
          <w:sz w:val="24"/>
          <w:szCs w:val="24"/>
        </w:rPr>
        <w:t xml:space="preserve"> whereas I could have a movie ticket for Avengers. These tickets are not equal in properties or value</w:t>
      </w:r>
      <w:r w:rsidR="00337F10">
        <w:rPr>
          <w:sz w:val="24"/>
          <w:szCs w:val="24"/>
        </w:rPr>
        <w:t>, making them non-fungible and, hence,</w:t>
      </w:r>
      <w:r w:rsidRPr="004C6809">
        <w:rPr>
          <w:sz w:val="24"/>
          <w:szCs w:val="24"/>
        </w:rPr>
        <w:t xml:space="preserve"> can be traded for ETH or ERC20 token</w:t>
      </w:r>
      <w:r w:rsidR="00337F10">
        <w:rPr>
          <w:sz w:val="24"/>
          <w:szCs w:val="24"/>
        </w:rPr>
        <w:t>s</w:t>
      </w:r>
      <w:r w:rsidRPr="004C6809">
        <w:rPr>
          <w:sz w:val="24"/>
          <w:szCs w:val="24"/>
        </w:rPr>
        <w:t>.</w:t>
      </w:r>
    </w:p>
    <w:p w14:paraId="5D98E49A" w14:textId="44EA1B6A" w:rsidR="00BA022C" w:rsidRPr="004C6809" w:rsidRDefault="00BA022C" w:rsidP="00E512D6">
      <w:pPr>
        <w:jc w:val="both"/>
        <w:rPr>
          <w:b/>
          <w:bCs/>
          <w:sz w:val="24"/>
          <w:szCs w:val="24"/>
        </w:rPr>
      </w:pPr>
      <w:r w:rsidRPr="004C6809">
        <w:rPr>
          <w:b/>
          <w:bCs/>
          <w:sz w:val="24"/>
          <w:szCs w:val="24"/>
        </w:rPr>
        <w:t xml:space="preserve">Important Design </w:t>
      </w:r>
      <w:r w:rsidR="007C6D40" w:rsidRPr="004C6809">
        <w:rPr>
          <w:b/>
          <w:bCs/>
          <w:sz w:val="24"/>
          <w:szCs w:val="24"/>
        </w:rPr>
        <w:t>Choice:</w:t>
      </w:r>
    </w:p>
    <w:p w14:paraId="0F43D395" w14:textId="47F74FF6" w:rsidR="00C27C38" w:rsidRPr="004C6809" w:rsidRDefault="007C6D40" w:rsidP="00E512D6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An important design choice in the contract is that </w:t>
      </w:r>
      <w:r w:rsidRPr="004C6809">
        <w:rPr>
          <w:b/>
          <w:bCs/>
          <w:sz w:val="24"/>
          <w:szCs w:val="24"/>
        </w:rPr>
        <w:t>only a lower</w:t>
      </w:r>
      <w:r w:rsidR="00337F10">
        <w:rPr>
          <w:b/>
          <w:bCs/>
          <w:sz w:val="24"/>
          <w:szCs w:val="24"/>
        </w:rPr>
        <w:t>-</w:t>
      </w:r>
      <w:r w:rsidRPr="004C6809">
        <w:rPr>
          <w:b/>
          <w:bCs/>
          <w:sz w:val="24"/>
          <w:szCs w:val="24"/>
        </w:rPr>
        <w:t>priced ticket can be exchanged for a higher</w:t>
      </w:r>
      <w:r w:rsidR="00337F10">
        <w:rPr>
          <w:b/>
          <w:bCs/>
          <w:sz w:val="24"/>
          <w:szCs w:val="24"/>
        </w:rPr>
        <w:t>-</w:t>
      </w:r>
      <w:r w:rsidRPr="004C6809">
        <w:rPr>
          <w:b/>
          <w:bCs/>
          <w:sz w:val="24"/>
          <w:szCs w:val="24"/>
        </w:rPr>
        <w:t>price</w:t>
      </w:r>
      <w:r w:rsidR="00337F10">
        <w:rPr>
          <w:b/>
          <w:bCs/>
          <w:sz w:val="24"/>
          <w:szCs w:val="24"/>
        </w:rPr>
        <w:t>d</w:t>
      </w:r>
      <w:r w:rsidRPr="004C6809">
        <w:rPr>
          <w:b/>
          <w:bCs/>
          <w:sz w:val="24"/>
          <w:szCs w:val="24"/>
        </w:rPr>
        <w:t xml:space="preserve"> ticket</w:t>
      </w:r>
      <w:r w:rsidRPr="004C6809">
        <w:rPr>
          <w:sz w:val="24"/>
          <w:szCs w:val="24"/>
        </w:rPr>
        <w:t xml:space="preserve">. Therefore, the swap transaction must be </w:t>
      </w:r>
      <w:r w:rsidRPr="004C6809">
        <w:rPr>
          <w:b/>
          <w:bCs/>
          <w:sz w:val="24"/>
          <w:szCs w:val="24"/>
        </w:rPr>
        <w:t xml:space="preserve">initiated by the address </w:t>
      </w:r>
      <w:r w:rsidR="00D02FC9" w:rsidRPr="004C6809">
        <w:rPr>
          <w:b/>
          <w:bCs/>
          <w:sz w:val="24"/>
          <w:szCs w:val="24"/>
        </w:rPr>
        <w:t>that owns the lower-priced ticket</w:t>
      </w:r>
      <w:r w:rsidR="00D02FC9" w:rsidRPr="004C6809">
        <w:rPr>
          <w:sz w:val="24"/>
          <w:szCs w:val="24"/>
        </w:rPr>
        <w:t xml:space="preserve">. </w:t>
      </w:r>
      <w:r w:rsidRPr="004C6809">
        <w:rPr>
          <w:sz w:val="24"/>
          <w:szCs w:val="24"/>
        </w:rPr>
        <w:t>It keeps the design simple and straightforward while avoiding complexities associated with a scenario where</w:t>
      </w:r>
      <w:r w:rsidR="00D02FC9" w:rsidRPr="004C6809">
        <w:rPr>
          <w:sz w:val="24"/>
          <w:szCs w:val="24"/>
        </w:rPr>
        <w:t>in a user with the higher-priced token initiates the ticket swap.</w:t>
      </w:r>
      <w:r w:rsidR="00E512D6" w:rsidRPr="004C6809">
        <w:rPr>
          <w:sz w:val="24"/>
          <w:szCs w:val="24"/>
        </w:rPr>
        <w:t xml:space="preserve"> </w:t>
      </w:r>
      <w:r w:rsidR="0098563F">
        <w:rPr>
          <w:sz w:val="24"/>
          <w:szCs w:val="24"/>
        </w:rPr>
        <w:t>However, it has been ensured that u</w:t>
      </w:r>
      <w:r w:rsidR="00C27C38" w:rsidRPr="004C6809">
        <w:rPr>
          <w:sz w:val="24"/>
          <w:szCs w:val="24"/>
        </w:rPr>
        <w:t>sers with the higher-priced tokens have the ability to list their token</w:t>
      </w:r>
      <w:r w:rsidR="00337F10">
        <w:rPr>
          <w:sz w:val="24"/>
          <w:szCs w:val="24"/>
        </w:rPr>
        <w:t>s</w:t>
      </w:r>
      <w:r w:rsidR="00C27C38" w:rsidRPr="004C6809">
        <w:rPr>
          <w:sz w:val="24"/>
          <w:szCs w:val="24"/>
        </w:rPr>
        <w:t xml:space="preserve"> for exchange</w:t>
      </w:r>
      <w:r w:rsidR="0098563F">
        <w:rPr>
          <w:sz w:val="24"/>
          <w:szCs w:val="24"/>
        </w:rPr>
        <w:t xml:space="preserve"> to give them control over</w:t>
      </w:r>
      <w:r w:rsidR="009428D0">
        <w:rPr>
          <w:sz w:val="24"/>
          <w:szCs w:val="24"/>
        </w:rPr>
        <w:t xml:space="preserve"> their</w:t>
      </w:r>
      <w:r w:rsidR="0098563F">
        <w:rPr>
          <w:sz w:val="24"/>
          <w:szCs w:val="24"/>
        </w:rPr>
        <w:t xml:space="preserve"> </w:t>
      </w:r>
      <w:r w:rsidR="00B26D7D">
        <w:rPr>
          <w:sz w:val="24"/>
          <w:szCs w:val="24"/>
        </w:rPr>
        <w:t xml:space="preserve">token </w:t>
      </w:r>
      <w:r w:rsidR="009428D0">
        <w:rPr>
          <w:sz w:val="24"/>
          <w:szCs w:val="24"/>
        </w:rPr>
        <w:t>swapping process</w:t>
      </w:r>
      <w:r w:rsidR="00C27C38" w:rsidRPr="004C6809">
        <w:rPr>
          <w:sz w:val="24"/>
          <w:szCs w:val="24"/>
        </w:rPr>
        <w:t xml:space="preserve">. </w:t>
      </w:r>
    </w:p>
    <w:p w14:paraId="74065826" w14:textId="77777777" w:rsidR="00C829CE" w:rsidRPr="004C6809" w:rsidRDefault="00C829CE" w:rsidP="00E512D6">
      <w:pPr>
        <w:jc w:val="both"/>
        <w:rPr>
          <w:sz w:val="24"/>
          <w:szCs w:val="24"/>
        </w:rPr>
      </w:pPr>
    </w:p>
    <w:p w14:paraId="4D0103CA" w14:textId="5007308F" w:rsidR="00DF72E7" w:rsidRPr="004C6809" w:rsidRDefault="00976B68" w:rsidP="00C46DFE">
      <w:pPr>
        <w:jc w:val="center"/>
        <w:rPr>
          <w:b/>
          <w:bCs/>
          <w:sz w:val="28"/>
          <w:szCs w:val="28"/>
        </w:rPr>
      </w:pPr>
      <w:r w:rsidRPr="004C6809">
        <w:rPr>
          <w:b/>
          <w:bCs/>
          <w:sz w:val="28"/>
          <w:szCs w:val="28"/>
        </w:rPr>
        <w:t xml:space="preserve">UML </w:t>
      </w:r>
      <w:r w:rsidR="005E6928" w:rsidRPr="004C6809">
        <w:rPr>
          <w:b/>
          <w:bCs/>
          <w:sz w:val="28"/>
          <w:szCs w:val="28"/>
        </w:rPr>
        <w:t>D</w:t>
      </w:r>
      <w:r w:rsidRPr="004C6809">
        <w:rPr>
          <w:b/>
          <w:bCs/>
          <w:sz w:val="28"/>
          <w:szCs w:val="28"/>
        </w:rPr>
        <w:t>iagram</w:t>
      </w:r>
      <w:r w:rsidR="005E6928" w:rsidRPr="004C6809">
        <w:rPr>
          <w:b/>
          <w:bCs/>
          <w:sz w:val="28"/>
          <w:szCs w:val="28"/>
        </w:rPr>
        <w:t xml:space="preserve"> and</w:t>
      </w:r>
      <w:r w:rsidR="00CB3237" w:rsidRPr="004C6809">
        <w:rPr>
          <w:b/>
          <w:bCs/>
          <w:sz w:val="28"/>
          <w:szCs w:val="28"/>
        </w:rPr>
        <w:t xml:space="preserve"> Action</w:t>
      </w:r>
      <w:r w:rsidR="005E6928" w:rsidRPr="004C6809">
        <w:rPr>
          <w:b/>
          <w:bCs/>
          <w:sz w:val="28"/>
          <w:szCs w:val="28"/>
        </w:rPr>
        <w:t xml:space="preserve"> Flow Chart</w:t>
      </w:r>
    </w:p>
    <w:p w14:paraId="3EDECCC5" w14:textId="77777777" w:rsidR="00410496" w:rsidRPr="004C6809" w:rsidRDefault="00410496" w:rsidP="00C46DFE">
      <w:pPr>
        <w:jc w:val="center"/>
        <w:rPr>
          <w:b/>
          <w:bCs/>
          <w:sz w:val="32"/>
          <w:szCs w:val="32"/>
        </w:rPr>
      </w:pPr>
    </w:p>
    <w:p w14:paraId="1846289E" w14:textId="63421E61" w:rsidR="00410496" w:rsidRPr="004C6809" w:rsidRDefault="00AC4D89" w:rsidP="00C46DFE">
      <w:pPr>
        <w:jc w:val="center"/>
        <w:rPr>
          <w:b/>
          <w:bCs/>
          <w:sz w:val="32"/>
          <w:szCs w:val="32"/>
        </w:rPr>
      </w:pPr>
      <w:r w:rsidRPr="004C6809">
        <w:rPr>
          <w:noProof/>
          <w:sz w:val="24"/>
          <w:szCs w:val="24"/>
        </w:rPr>
        <w:drawing>
          <wp:inline distT="0" distB="0" distL="0" distR="0" wp14:anchorId="59249335" wp14:editId="54256C28">
            <wp:extent cx="5731510" cy="2515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4FD1" w14:textId="7098713A" w:rsidR="004C6809" w:rsidRPr="00117BDF" w:rsidRDefault="00117BDF" w:rsidP="004C6809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17BDF">
        <w:rPr>
          <w:sz w:val="24"/>
          <w:szCs w:val="24"/>
        </w:rPr>
        <w:t xml:space="preserve">he </w:t>
      </w:r>
      <w:r>
        <w:rPr>
          <w:sz w:val="24"/>
          <w:szCs w:val="24"/>
        </w:rPr>
        <w:t>contract functionality is programmed in a single Contract. It does import and utilize</w:t>
      </w:r>
      <w:r w:rsidR="00753603">
        <w:rPr>
          <w:sz w:val="24"/>
          <w:szCs w:val="24"/>
        </w:rPr>
        <w:t>s</w:t>
      </w:r>
      <w:r>
        <w:rPr>
          <w:sz w:val="24"/>
          <w:szCs w:val="24"/>
        </w:rPr>
        <w:t xml:space="preserve"> the ERC721 library available from Open </w:t>
      </w:r>
      <w:proofErr w:type="spellStart"/>
      <w:r>
        <w:rPr>
          <w:sz w:val="24"/>
          <w:szCs w:val="24"/>
        </w:rPr>
        <w:t>Zepplin</w:t>
      </w:r>
      <w:proofErr w:type="spellEnd"/>
      <w:r>
        <w:rPr>
          <w:sz w:val="24"/>
          <w:szCs w:val="24"/>
        </w:rPr>
        <w:t xml:space="preserve">. In addition to the main functions, </w:t>
      </w:r>
      <w:r w:rsidR="00753603">
        <w:rPr>
          <w:sz w:val="24"/>
          <w:szCs w:val="24"/>
        </w:rPr>
        <w:t>a few other additional helper functions are</w:t>
      </w:r>
      <w:r>
        <w:rPr>
          <w:sz w:val="24"/>
          <w:szCs w:val="24"/>
        </w:rPr>
        <w:t xml:space="preserve"> defined in the contract. </w:t>
      </w:r>
      <w:r w:rsidR="008E3E6D">
        <w:rPr>
          <w:sz w:val="24"/>
          <w:szCs w:val="24"/>
        </w:rPr>
        <w:t>The following diagram details the different steps require</w:t>
      </w:r>
      <w:r w:rsidR="00753603">
        <w:rPr>
          <w:sz w:val="24"/>
          <w:szCs w:val="24"/>
        </w:rPr>
        <w:t>d</w:t>
      </w:r>
      <w:r w:rsidR="008E3E6D">
        <w:rPr>
          <w:sz w:val="24"/>
          <w:szCs w:val="24"/>
        </w:rPr>
        <w:t xml:space="preserve"> for token transfer. </w:t>
      </w:r>
    </w:p>
    <w:p w14:paraId="1B1EFF6D" w14:textId="580B0791" w:rsidR="00371786" w:rsidRPr="004C6809" w:rsidRDefault="00371786" w:rsidP="00C46DFE">
      <w:pPr>
        <w:jc w:val="center"/>
        <w:rPr>
          <w:b/>
          <w:bCs/>
          <w:sz w:val="24"/>
          <w:szCs w:val="24"/>
        </w:rPr>
      </w:pPr>
      <w:r w:rsidRPr="004C6809">
        <w:rPr>
          <w:noProof/>
          <w:sz w:val="24"/>
          <w:szCs w:val="24"/>
        </w:rPr>
        <w:lastRenderedPageBreak/>
        <w:drawing>
          <wp:inline distT="0" distB="0" distL="0" distR="0" wp14:anchorId="71B1FDC9" wp14:editId="11F132A6">
            <wp:extent cx="5731510" cy="561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2FB3" w14:textId="18E8C0B1" w:rsidR="00371786" w:rsidRPr="004C6809" w:rsidRDefault="00371786" w:rsidP="00C46DFE">
      <w:pPr>
        <w:jc w:val="center"/>
        <w:rPr>
          <w:b/>
          <w:bCs/>
          <w:sz w:val="24"/>
          <w:szCs w:val="24"/>
        </w:rPr>
      </w:pPr>
    </w:p>
    <w:p w14:paraId="0CF47DBF" w14:textId="5523C93C" w:rsidR="00976B68" w:rsidRPr="004C6809" w:rsidRDefault="00976B68" w:rsidP="00180E28">
      <w:pPr>
        <w:jc w:val="center"/>
        <w:rPr>
          <w:b/>
          <w:bCs/>
          <w:sz w:val="28"/>
          <w:szCs w:val="28"/>
        </w:rPr>
      </w:pPr>
      <w:r w:rsidRPr="004C6809">
        <w:rPr>
          <w:b/>
          <w:bCs/>
          <w:sz w:val="28"/>
          <w:szCs w:val="28"/>
        </w:rPr>
        <w:t>Security</w:t>
      </w:r>
    </w:p>
    <w:p w14:paraId="5CD268BB" w14:textId="2488E57E" w:rsidR="00976B68" w:rsidRPr="004C6809" w:rsidRDefault="00ED44A5" w:rsidP="00E512D6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The</w:t>
      </w:r>
      <w:r w:rsidR="00976B68" w:rsidRPr="004C6809">
        <w:rPr>
          <w:sz w:val="24"/>
          <w:szCs w:val="24"/>
        </w:rPr>
        <w:t xml:space="preserve"> different attacks </w:t>
      </w:r>
      <w:r w:rsidRPr="004C6809">
        <w:rPr>
          <w:sz w:val="24"/>
          <w:szCs w:val="24"/>
        </w:rPr>
        <w:t>that</w:t>
      </w:r>
      <w:r w:rsidR="00976B68" w:rsidRPr="004C6809">
        <w:rPr>
          <w:sz w:val="24"/>
          <w:szCs w:val="24"/>
        </w:rPr>
        <w:t xml:space="preserve"> have </w:t>
      </w:r>
      <w:r w:rsidRPr="004C6809">
        <w:rPr>
          <w:sz w:val="24"/>
          <w:szCs w:val="24"/>
        </w:rPr>
        <w:t xml:space="preserve">been </w:t>
      </w:r>
      <w:r w:rsidR="00976B68" w:rsidRPr="004C6809">
        <w:rPr>
          <w:sz w:val="24"/>
          <w:szCs w:val="24"/>
        </w:rPr>
        <w:t xml:space="preserve">considered and </w:t>
      </w:r>
      <w:r w:rsidRPr="004C6809">
        <w:rPr>
          <w:sz w:val="24"/>
          <w:szCs w:val="24"/>
        </w:rPr>
        <w:t>prevented are as follows</w:t>
      </w:r>
    </w:p>
    <w:p w14:paraId="7C470A4C" w14:textId="1373F4D2" w:rsidR="00976B68" w:rsidRPr="004C6809" w:rsidRDefault="00976B68" w:rsidP="00E512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Re-entrancy attacks ha</w:t>
      </w:r>
      <w:r w:rsidR="00753603">
        <w:rPr>
          <w:sz w:val="24"/>
          <w:szCs w:val="24"/>
        </w:rPr>
        <w:t>ve</w:t>
      </w:r>
      <w:r w:rsidRPr="004C6809">
        <w:rPr>
          <w:sz w:val="24"/>
          <w:szCs w:val="24"/>
        </w:rPr>
        <w:t xml:space="preserve"> been mitigated through the implementation of Checks-Effects-Interactions</w:t>
      </w:r>
    </w:p>
    <w:p w14:paraId="73083BCA" w14:textId="01120DC9" w:rsidR="00976B68" w:rsidRDefault="00976B68" w:rsidP="00E512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Denial of Service has been mitigated by using </w:t>
      </w:r>
      <w:r w:rsidR="00753603">
        <w:rPr>
          <w:sz w:val="24"/>
          <w:szCs w:val="24"/>
        </w:rPr>
        <w:t xml:space="preserve">the </w:t>
      </w:r>
      <w:r w:rsidRPr="004C6809">
        <w:rPr>
          <w:sz w:val="24"/>
          <w:szCs w:val="24"/>
        </w:rPr>
        <w:t>pull payment method for Ether withdrawal by recipients</w:t>
      </w:r>
      <w:r w:rsidR="00BA022C" w:rsidRPr="004C6809">
        <w:rPr>
          <w:sz w:val="24"/>
          <w:szCs w:val="24"/>
        </w:rPr>
        <w:t xml:space="preserve">. The swap initiator transfers </w:t>
      </w:r>
      <w:r w:rsidR="009D71A1">
        <w:rPr>
          <w:sz w:val="24"/>
          <w:szCs w:val="24"/>
        </w:rPr>
        <w:t>E</w:t>
      </w:r>
      <w:r w:rsidR="00BA022C" w:rsidRPr="004C6809">
        <w:rPr>
          <w:sz w:val="24"/>
          <w:szCs w:val="24"/>
        </w:rPr>
        <w:t xml:space="preserve">ther to contract, which is reflected in </w:t>
      </w:r>
      <w:r w:rsidR="00456950">
        <w:rPr>
          <w:sz w:val="24"/>
          <w:szCs w:val="24"/>
        </w:rPr>
        <w:t xml:space="preserve">the </w:t>
      </w:r>
      <w:r w:rsidR="00BA022C" w:rsidRPr="004C6809">
        <w:rPr>
          <w:sz w:val="24"/>
          <w:szCs w:val="24"/>
        </w:rPr>
        <w:t xml:space="preserve">receiver’s balance. It is not transferred immediately but only upon </w:t>
      </w:r>
      <w:r w:rsidR="00456950">
        <w:rPr>
          <w:sz w:val="24"/>
          <w:szCs w:val="24"/>
        </w:rPr>
        <w:t xml:space="preserve">the </w:t>
      </w:r>
      <w:r w:rsidR="00BA022C" w:rsidRPr="004C6809">
        <w:rPr>
          <w:sz w:val="24"/>
          <w:szCs w:val="24"/>
        </w:rPr>
        <w:t>receiver’s request.</w:t>
      </w:r>
    </w:p>
    <w:p w14:paraId="51E91B1D" w14:textId="77777777" w:rsidR="00FB4777" w:rsidRPr="004C6809" w:rsidRDefault="00FB4777" w:rsidP="00FB4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Usage of </w:t>
      </w:r>
      <w:proofErr w:type="spellStart"/>
      <w:proofErr w:type="gramStart"/>
      <w:r w:rsidRPr="004C6809">
        <w:rPr>
          <w:sz w:val="24"/>
          <w:szCs w:val="24"/>
        </w:rPr>
        <w:t>block.number</w:t>
      </w:r>
      <w:proofErr w:type="spellEnd"/>
      <w:proofErr w:type="gramEnd"/>
      <w:r w:rsidRPr="004C6809">
        <w:rPr>
          <w:sz w:val="24"/>
          <w:szCs w:val="24"/>
        </w:rPr>
        <w:t xml:space="preserve"> instead of timestamps.</w:t>
      </w:r>
    </w:p>
    <w:p w14:paraId="1499DD8D" w14:textId="4352E5AA" w:rsidR="00530D20" w:rsidRPr="004C6809" w:rsidRDefault="00530D20" w:rsidP="00E512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The ERC721 </w:t>
      </w:r>
      <w:proofErr w:type="spellStart"/>
      <w:r w:rsidRPr="004C6809">
        <w:rPr>
          <w:sz w:val="24"/>
          <w:szCs w:val="24"/>
        </w:rPr>
        <w:t>OpenZepplin</w:t>
      </w:r>
      <w:proofErr w:type="spellEnd"/>
      <w:r w:rsidRPr="004C6809">
        <w:rPr>
          <w:sz w:val="24"/>
          <w:szCs w:val="24"/>
        </w:rPr>
        <w:t xml:space="preserve"> contract library has been used for </w:t>
      </w:r>
      <w:r w:rsidR="008F617A" w:rsidRPr="004C6809">
        <w:rPr>
          <w:sz w:val="24"/>
          <w:szCs w:val="24"/>
        </w:rPr>
        <w:t xml:space="preserve">NFT, which </w:t>
      </w:r>
      <w:r w:rsidRPr="004C6809">
        <w:rPr>
          <w:sz w:val="24"/>
          <w:szCs w:val="24"/>
        </w:rPr>
        <w:t>enhan</w:t>
      </w:r>
      <w:r w:rsidR="008F617A" w:rsidRPr="004C6809">
        <w:rPr>
          <w:sz w:val="24"/>
          <w:szCs w:val="24"/>
        </w:rPr>
        <w:t>ces</w:t>
      </w:r>
      <w:r w:rsidRPr="004C6809">
        <w:rPr>
          <w:sz w:val="24"/>
          <w:szCs w:val="24"/>
        </w:rPr>
        <w:t xml:space="preserve"> code further</w:t>
      </w:r>
    </w:p>
    <w:p w14:paraId="39EEFD19" w14:textId="45A62B14" w:rsidR="00976B68" w:rsidRPr="004C6809" w:rsidRDefault="00976B68" w:rsidP="00E512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lastRenderedPageBreak/>
        <w:t>Code has been tested for positive and negative cases</w:t>
      </w:r>
      <w:r w:rsidR="000D188B" w:rsidRPr="004C6809">
        <w:rPr>
          <w:sz w:val="24"/>
          <w:szCs w:val="24"/>
        </w:rPr>
        <w:t xml:space="preserve"> to ensure that each function performs as expected when data is valid and invalid</w:t>
      </w:r>
    </w:p>
    <w:p w14:paraId="3E91C0C4" w14:textId="7A75DDA2" w:rsidR="004C6809" w:rsidRPr="005E0D15" w:rsidRDefault="004B4E73" w:rsidP="003F14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E0D15">
        <w:rPr>
          <w:sz w:val="24"/>
          <w:szCs w:val="24"/>
        </w:rPr>
        <w:t>Usage of modifiers and state-reverting exceptions to validate conditions and handle errors is prioritized</w:t>
      </w:r>
    </w:p>
    <w:p w14:paraId="0F9D6667" w14:textId="77777777" w:rsidR="005E0D15" w:rsidRDefault="005E0D15" w:rsidP="008067D1">
      <w:pPr>
        <w:jc w:val="center"/>
        <w:rPr>
          <w:b/>
          <w:bCs/>
          <w:sz w:val="28"/>
          <w:szCs w:val="28"/>
        </w:rPr>
      </w:pPr>
    </w:p>
    <w:p w14:paraId="5B89180C" w14:textId="16C49BE5" w:rsidR="00976B68" w:rsidRPr="004C6809" w:rsidRDefault="008067D1" w:rsidP="008067D1">
      <w:pPr>
        <w:jc w:val="center"/>
        <w:rPr>
          <w:b/>
          <w:bCs/>
          <w:sz w:val="28"/>
          <w:szCs w:val="28"/>
        </w:rPr>
      </w:pPr>
      <w:r w:rsidRPr="004C6809">
        <w:rPr>
          <w:b/>
          <w:bCs/>
          <w:sz w:val="28"/>
          <w:szCs w:val="28"/>
        </w:rPr>
        <w:t>Efficiency</w:t>
      </w:r>
    </w:p>
    <w:p w14:paraId="4B1EB299" w14:textId="77777777" w:rsidR="00576C8D" w:rsidRPr="004C6809" w:rsidRDefault="008067D1" w:rsidP="00AB2115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Being an ERC721 contract that uses the ERC721 Open </w:t>
      </w:r>
      <w:proofErr w:type="spellStart"/>
      <w:r w:rsidRPr="004C6809">
        <w:rPr>
          <w:sz w:val="24"/>
          <w:szCs w:val="24"/>
        </w:rPr>
        <w:t>Zepplin</w:t>
      </w:r>
      <w:proofErr w:type="spellEnd"/>
      <w:r w:rsidRPr="004C6809">
        <w:rPr>
          <w:sz w:val="24"/>
          <w:szCs w:val="24"/>
        </w:rPr>
        <w:t xml:space="preserve"> library, the </w:t>
      </w:r>
      <w:r w:rsidRPr="004C6809">
        <w:rPr>
          <w:sz w:val="24"/>
          <w:szCs w:val="24"/>
        </w:rPr>
        <w:t>NFT Ticket Swap Contract</w:t>
      </w:r>
      <w:r w:rsidRPr="004C6809">
        <w:rPr>
          <w:sz w:val="24"/>
          <w:szCs w:val="24"/>
        </w:rPr>
        <w:t xml:space="preserve"> avails of a few optimizations to minimize gas use. </w:t>
      </w:r>
    </w:p>
    <w:p w14:paraId="458D1E33" w14:textId="1A9116A7" w:rsidR="000D188B" w:rsidRPr="004C6809" w:rsidRDefault="00047F5F" w:rsidP="00576C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Optimizer has been enabled in truffle-config.js file</w:t>
      </w:r>
    </w:p>
    <w:p w14:paraId="5EFE3702" w14:textId="77777777" w:rsidR="00047F5F" w:rsidRPr="004C6809" w:rsidRDefault="00047F5F" w:rsidP="00047F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GB"/>
        </w:rPr>
      </w:pPr>
      <w:r w:rsidRPr="004C6809">
        <w:rPr>
          <w:rFonts w:ascii="Consolas" w:eastAsia="Times New Roman" w:hAnsi="Consolas" w:cs="Times New Roman"/>
          <w:color w:val="9CDCFE"/>
          <w:lang w:eastAsia="en-GB"/>
        </w:rPr>
        <w:t>optimizer:</w:t>
      </w:r>
      <w:r w:rsidRPr="004C6809">
        <w:rPr>
          <w:rFonts w:ascii="Consolas" w:eastAsia="Times New Roman" w:hAnsi="Consolas" w:cs="Times New Roman"/>
          <w:color w:val="D4D4D4"/>
          <w:lang w:eastAsia="en-GB"/>
        </w:rPr>
        <w:t xml:space="preserve"> {</w:t>
      </w:r>
    </w:p>
    <w:p w14:paraId="59912FCD" w14:textId="77777777" w:rsidR="00047F5F" w:rsidRPr="004C6809" w:rsidRDefault="00047F5F" w:rsidP="00047F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GB"/>
        </w:rPr>
      </w:pPr>
      <w:r w:rsidRPr="004C6809">
        <w:rPr>
          <w:rFonts w:ascii="Consolas" w:eastAsia="Times New Roman" w:hAnsi="Consolas" w:cs="Times New Roman"/>
          <w:color w:val="D4D4D4"/>
          <w:lang w:eastAsia="en-GB"/>
        </w:rPr>
        <w:t xml:space="preserve">    </w:t>
      </w:r>
      <w:r w:rsidRPr="004C6809">
        <w:rPr>
          <w:rFonts w:ascii="Consolas" w:eastAsia="Times New Roman" w:hAnsi="Consolas" w:cs="Times New Roman"/>
          <w:color w:val="9CDCFE"/>
          <w:lang w:eastAsia="en-GB"/>
        </w:rPr>
        <w:t>enabled:</w:t>
      </w:r>
      <w:r w:rsidRPr="004C6809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C6809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4C6809">
        <w:rPr>
          <w:rFonts w:ascii="Consolas" w:eastAsia="Times New Roman" w:hAnsi="Consolas" w:cs="Times New Roman"/>
          <w:color w:val="D4D4D4"/>
          <w:lang w:eastAsia="en-GB"/>
        </w:rPr>
        <w:t>,</w:t>
      </w:r>
    </w:p>
    <w:p w14:paraId="31E3B0C7" w14:textId="77777777" w:rsidR="00047F5F" w:rsidRPr="004C6809" w:rsidRDefault="00047F5F" w:rsidP="00047F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GB"/>
        </w:rPr>
      </w:pPr>
      <w:r w:rsidRPr="004C6809">
        <w:rPr>
          <w:rFonts w:ascii="Consolas" w:eastAsia="Times New Roman" w:hAnsi="Consolas" w:cs="Times New Roman"/>
          <w:color w:val="D4D4D4"/>
          <w:lang w:eastAsia="en-GB"/>
        </w:rPr>
        <w:t xml:space="preserve">    </w:t>
      </w:r>
      <w:r w:rsidRPr="004C6809">
        <w:rPr>
          <w:rFonts w:ascii="Consolas" w:eastAsia="Times New Roman" w:hAnsi="Consolas" w:cs="Times New Roman"/>
          <w:color w:val="9CDCFE"/>
          <w:lang w:eastAsia="en-GB"/>
        </w:rPr>
        <w:t>runs:</w:t>
      </w:r>
      <w:r w:rsidRPr="004C6809">
        <w:rPr>
          <w:rFonts w:ascii="Consolas" w:eastAsia="Times New Roman" w:hAnsi="Consolas" w:cs="Times New Roman"/>
          <w:color w:val="D4D4D4"/>
          <w:lang w:eastAsia="en-GB"/>
        </w:rPr>
        <w:t xml:space="preserve"> </w:t>
      </w:r>
      <w:r w:rsidRPr="004C6809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07018BF4" w14:textId="41B74081" w:rsidR="00047F5F" w:rsidRPr="004C6809" w:rsidRDefault="00047F5F" w:rsidP="00047F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lang w:eastAsia="en-GB"/>
        </w:rPr>
      </w:pPr>
      <w:r w:rsidRPr="004C6809">
        <w:rPr>
          <w:rFonts w:ascii="Consolas" w:eastAsia="Times New Roman" w:hAnsi="Consolas" w:cs="Times New Roman"/>
          <w:color w:val="D4D4D4"/>
          <w:lang w:eastAsia="en-GB"/>
        </w:rPr>
        <w:t>},</w:t>
      </w:r>
    </w:p>
    <w:p w14:paraId="4DD8DA7F" w14:textId="77777777" w:rsidR="00047F5F" w:rsidRPr="004C6809" w:rsidRDefault="00047F5F" w:rsidP="00047F5F">
      <w:pPr>
        <w:pStyle w:val="ListParagraph"/>
        <w:jc w:val="both"/>
        <w:rPr>
          <w:sz w:val="24"/>
          <w:szCs w:val="24"/>
        </w:rPr>
      </w:pPr>
    </w:p>
    <w:p w14:paraId="357B8FC8" w14:textId="04ACBA6A" w:rsidR="004B4E73" w:rsidRPr="004C6809" w:rsidRDefault="004B4E73" w:rsidP="00E512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A minimal number of state variables are used without impacting the functionality and security of the contract</w:t>
      </w:r>
    </w:p>
    <w:p w14:paraId="19656855" w14:textId="26129604" w:rsidR="00F02A0C" w:rsidRPr="004C6809" w:rsidRDefault="00456950" w:rsidP="00E512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</w:t>
      </w:r>
      <w:r w:rsidR="00F02A0C" w:rsidRPr="004C6809">
        <w:rPr>
          <w:sz w:val="24"/>
          <w:szCs w:val="24"/>
        </w:rPr>
        <w:t>ull method is used for minting tokens</w:t>
      </w:r>
      <w:r w:rsidR="00184E70" w:rsidRPr="004C6809">
        <w:rPr>
          <w:sz w:val="24"/>
          <w:szCs w:val="24"/>
        </w:rPr>
        <w:t xml:space="preserve"> and withdrawing funds</w:t>
      </w:r>
    </w:p>
    <w:p w14:paraId="39BA17AF" w14:textId="3E841B3A" w:rsidR="00184E70" w:rsidRPr="004C6809" w:rsidRDefault="00F02A0C" w:rsidP="00E512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 xml:space="preserve">Avoiding </w:t>
      </w:r>
      <w:r w:rsidR="00456950">
        <w:rPr>
          <w:sz w:val="24"/>
          <w:szCs w:val="24"/>
        </w:rPr>
        <w:t xml:space="preserve">the </w:t>
      </w:r>
      <w:r w:rsidRPr="004C6809">
        <w:rPr>
          <w:sz w:val="24"/>
          <w:szCs w:val="24"/>
        </w:rPr>
        <w:t>use of infinite loops (for, while, do</w:t>
      </w:r>
      <w:r w:rsidR="00456950">
        <w:rPr>
          <w:sz w:val="24"/>
          <w:szCs w:val="24"/>
        </w:rPr>
        <w:t>-</w:t>
      </w:r>
      <w:r w:rsidRPr="004C6809">
        <w:rPr>
          <w:sz w:val="24"/>
          <w:szCs w:val="24"/>
        </w:rPr>
        <w:t>while)</w:t>
      </w:r>
    </w:p>
    <w:p w14:paraId="4C8D1FF0" w14:textId="52E4F18E" w:rsidR="00FD4240" w:rsidRPr="004C6809" w:rsidRDefault="00FD4240" w:rsidP="008C23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Ensuring proper visibility for functions</w:t>
      </w:r>
    </w:p>
    <w:p w14:paraId="16068555" w14:textId="6593525E" w:rsidR="00263EA2" w:rsidRDefault="00263EA2" w:rsidP="008A16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Hardcoded as many variables as possible</w:t>
      </w:r>
      <w:r w:rsidR="0070358B" w:rsidRPr="004C6809">
        <w:rPr>
          <w:sz w:val="24"/>
          <w:szCs w:val="24"/>
        </w:rPr>
        <w:t xml:space="preserve"> to minimize state change</w:t>
      </w:r>
      <w:r w:rsidR="00485D84" w:rsidRPr="004C6809">
        <w:rPr>
          <w:sz w:val="24"/>
          <w:szCs w:val="24"/>
        </w:rPr>
        <w:t xml:space="preserve"> without compromising functionality</w:t>
      </w:r>
    </w:p>
    <w:p w14:paraId="5FCBCDB1" w14:textId="12CAEB87" w:rsidR="00762294" w:rsidRPr="00762294" w:rsidRDefault="00762294" w:rsidP="00D9319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62294">
        <w:rPr>
          <w:sz w:val="24"/>
          <w:szCs w:val="24"/>
        </w:rPr>
        <w:t>Error codes replace error messages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25"/>
        <w:gridCol w:w="7491"/>
      </w:tblGrid>
      <w:tr w:rsidR="00241383" w14:paraId="76C44AD3" w14:textId="77777777" w:rsidTr="0024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E10929" w14:textId="2E1325C3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Code</w:t>
            </w:r>
          </w:p>
        </w:tc>
        <w:tc>
          <w:tcPr>
            <w:tcW w:w="7491" w:type="dxa"/>
          </w:tcPr>
          <w:p w14:paraId="3D295C3C" w14:textId="5F872C08" w:rsidR="00241383" w:rsidRDefault="00241383" w:rsidP="00E24D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241383" w14:paraId="1CD6B8FE" w14:textId="77777777" w:rsidTr="0024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778978" w14:textId="3291ECDA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91" w:type="dxa"/>
          </w:tcPr>
          <w:p w14:paraId="7BE1B481" w14:textId="49B7DDCC" w:rsidR="00241383" w:rsidRDefault="00241383" w:rsidP="00E24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1383">
              <w:rPr>
                <w:sz w:val="24"/>
                <w:szCs w:val="24"/>
              </w:rPr>
              <w:t xml:space="preserve">Expired or about to expire tickets </w:t>
            </w:r>
            <w:proofErr w:type="spellStart"/>
            <w:r w:rsidRPr="00241383">
              <w:rPr>
                <w:sz w:val="24"/>
                <w:szCs w:val="24"/>
              </w:rPr>
              <w:t>can not</w:t>
            </w:r>
            <w:proofErr w:type="spellEnd"/>
            <w:r w:rsidRPr="00241383">
              <w:rPr>
                <w:sz w:val="24"/>
                <w:szCs w:val="24"/>
              </w:rPr>
              <w:t xml:space="preserve"> be swapped</w:t>
            </w:r>
          </w:p>
        </w:tc>
      </w:tr>
      <w:tr w:rsidR="00241383" w14:paraId="5537A4A9" w14:textId="77777777" w:rsidTr="0024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83B320" w14:textId="23383A98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91" w:type="dxa"/>
          </w:tcPr>
          <w:p w14:paraId="7B7BBE12" w14:textId="51AD5B9A" w:rsidR="00241383" w:rsidRDefault="00241383" w:rsidP="00E24D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1383">
              <w:rPr>
                <w:sz w:val="24"/>
                <w:szCs w:val="24"/>
              </w:rPr>
              <w:t>Can only swap with a higher or equal priced ticket!</w:t>
            </w:r>
          </w:p>
        </w:tc>
      </w:tr>
      <w:tr w:rsidR="00241383" w14:paraId="2F94BADD" w14:textId="77777777" w:rsidTr="0024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B4C56E" w14:textId="3F2C9310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91" w:type="dxa"/>
          </w:tcPr>
          <w:p w14:paraId="7C06E539" w14:textId="5097219F" w:rsidR="00241383" w:rsidRDefault="00241383" w:rsidP="00E24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1383">
              <w:rPr>
                <w:sz w:val="24"/>
                <w:szCs w:val="24"/>
              </w:rPr>
              <w:t>Movie id must be valid</w:t>
            </w:r>
          </w:p>
        </w:tc>
      </w:tr>
      <w:tr w:rsidR="00241383" w14:paraId="0407F635" w14:textId="77777777" w:rsidTr="0024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D16D33" w14:textId="2C12AF58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91" w:type="dxa"/>
          </w:tcPr>
          <w:p w14:paraId="38573138" w14:textId="6C483824" w:rsidR="00241383" w:rsidRDefault="00241383" w:rsidP="00E24D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1383">
              <w:rPr>
                <w:sz w:val="24"/>
                <w:szCs w:val="24"/>
              </w:rPr>
              <w:t xml:space="preserve">Please pay </w:t>
            </w:r>
            <w:r w:rsidR="007F71A0">
              <w:rPr>
                <w:sz w:val="24"/>
                <w:szCs w:val="24"/>
              </w:rPr>
              <w:t xml:space="preserve">the </w:t>
            </w:r>
            <w:r w:rsidRPr="00241383">
              <w:rPr>
                <w:sz w:val="24"/>
                <w:szCs w:val="24"/>
              </w:rPr>
              <w:t xml:space="preserve">correct amount for </w:t>
            </w:r>
            <w:r w:rsidR="007F71A0">
              <w:rPr>
                <w:sz w:val="24"/>
                <w:szCs w:val="24"/>
              </w:rPr>
              <w:t xml:space="preserve">the </w:t>
            </w:r>
            <w:r w:rsidRPr="00241383">
              <w:rPr>
                <w:sz w:val="24"/>
                <w:szCs w:val="24"/>
              </w:rPr>
              <w:t>ticket</w:t>
            </w:r>
          </w:p>
        </w:tc>
      </w:tr>
      <w:tr w:rsidR="00241383" w14:paraId="035772BF" w14:textId="77777777" w:rsidTr="0024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07CFFF5" w14:textId="4703AC50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91" w:type="dxa"/>
          </w:tcPr>
          <w:p w14:paraId="16743665" w14:textId="77342243" w:rsidR="00241383" w:rsidRDefault="00B1651D" w:rsidP="00E24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51D">
              <w:rPr>
                <w:sz w:val="24"/>
                <w:szCs w:val="24"/>
              </w:rPr>
              <w:t>Only ticket owner can list token for swapping!</w:t>
            </w:r>
          </w:p>
        </w:tc>
      </w:tr>
      <w:tr w:rsidR="00241383" w14:paraId="3E6B2496" w14:textId="77777777" w:rsidTr="0024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D9C9C0" w14:textId="6DDD24D7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91" w:type="dxa"/>
          </w:tcPr>
          <w:p w14:paraId="5A1DA5B6" w14:textId="0ED7AA33" w:rsidR="00241383" w:rsidRDefault="00373028" w:rsidP="00E24D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3028">
              <w:rPr>
                <w:sz w:val="24"/>
                <w:szCs w:val="24"/>
              </w:rPr>
              <w:t>The ticket should be listed for swapping</w:t>
            </w:r>
          </w:p>
        </w:tc>
      </w:tr>
      <w:tr w:rsidR="00241383" w14:paraId="098D0D84" w14:textId="77777777" w:rsidTr="0024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F6776CB" w14:textId="57DB32D5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491" w:type="dxa"/>
          </w:tcPr>
          <w:p w14:paraId="2F451D98" w14:textId="58981630" w:rsidR="00241383" w:rsidRDefault="00DC38DF" w:rsidP="00E24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8DF">
              <w:rPr>
                <w:sz w:val="24"/>
                <w:szCs w:val="24"/>
              </w:rPr>
              <w:t>Please provide right payment for transfer</w:t>
            </w:r>
          </w:p>
        </w:tc>
      </w:tr>
      <w:tr w:rsidR="00241383" w14:paraId="0AED9953" w14:textId="77777777" w:rsidTr="0024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1C5619" w14:textId="581FBA5A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491" w:type="dxa"/>
          </w:tcPr>
          <w:p w14:paraId="651FAAF0" w14:textId="38F1D081" w:rsidR="00241383" w:rsidRDefault="00E9787B" w:rsidP="00E24D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787B">
              <w:rPr>
                <w:sz w:val="24"/>
                <w:szCs w:val="24"/>
              </w:rPr>
              <w:t>Nothing to withdraw</w:t>
            </w:r>
          </w:p>
        </w:tc>
      </w:tr>
      <w:tr w:rsidR="00241383" w14:paraId="1DEE20E8" w14:textId="77777777" w:rsidTr="0024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97D368" w14:textId="53712385" w:rsidR="00241383" w:rsidRDefault="00241383" w:rsidP="00E24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491" w:type="dxa"/>
          </w:tcPr>
          <w:p w14:paraId="6A962AA0" w14:textId="0E75581A" w:rsidR="00241383" w:rsidRDefault="00E9787B" w:rsidP="00E24D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787B">
              <w:rPr>
                <w:sz w:val="24"/>
                <w:szCs w:val="24"/>
              </w:rPr>
              <w:t>Failed to send Ether</w:t>
            </w:r>
          </w:p>
        </w:tc>
      </w:tr>
    </w:tbl>
    <w:p w14:paraId="13740C36" w14:textId="77777777" w:rsidR="00241383" w:rsidRPr="004C6809" w:rsidRDefault="00241383" w:rsidP="00E24D15">
      <w:pPr>
        <w:jc w:val="both"/>
        <w:rPr>
          <w:sz w:val="24"/>
          <w:szCs w:val="24"/>
        </w:rPr>
      </w:pPr>
    </w:p>
    <w:p w14:paraId="6E18DCDD" w14:textId="25D632DE" w:rsidR="008B0E9B" w:rsidRPr="004C6809" w:rsidRDefault="008B0E9B" w:rsidP="008B0E9B">
      <w:pPr>
        <w:jc w:val="center"/>
        <w:rPr>
          <w:b/>
          <w:bCs/>
          <w:sz w:val="28"/>
          <w:szCs w:val="28"/>
        </w:rPr>
      </w:pPr>
      <w:r w:rsidRPr="004C6809">
        <w:rPr>
          <w:b/>
          <w:bCs/>
          <w:sz w:val="28"/>
          <w:szCs w:val="28"/>
        </w:rPr>
        <w:t>Execution Instructions</w:t>
      </w:r>
    </w:p>
    <w:p w14:paraId="0D703E5F" w14:textId="3983A73D" w:rsidR="00976B68" w:rsidRPr="004C6809" w:rsidRDefault="008B0E9B" w:rsidP="00E512D6">
      <w:pPr>
        <w:jc w:val="both"/>
        <w:rPr>
          <w:sz w:val="24"/>
          <w:szCs w:val="24"/>
        </w:rPr>
      </w:pPr>
      <w:r w:rsidRPr="004C6809">
        <w:rPr>
          <w:sz w:val="24"/>
          <w:szCs w:val="24"/>
        </w:rPr>
        <w:t>For execution</w:t>
      </w:r>
      <w:r w:rsidR="00BF6A0B" w:rsidRPr="004C6809">
        <w:rPr>
          <w:sz w:val="24"/>
          <w:szCs w:val="24"/>
        </w:rPr>
        <w:t xml:space="preserve"> instructions</w:t>
      </w:r>
      <w:r w:rsidRPr="004C6809">
        <w:rPr>
          <w:sz w:val="24"/>
          <w:szCs w:val="24"/>
        </w:rPr>
        <w:t xml:space="preserve">, please refer to the </w:t>
      </w:r>
      <w:r w:rsidR="004C6809">
        <w:rPr>
          <w:sz w:val="24"/>
          <w:szCs w:val="24"/>
        </w:rPr>
        <w:t>R</w:t>
      </w:r>
      <w:r w:rsidRPr="004C6809">
        <w:rPr>
          <w:sz w:val="24"/>
          <w:szCs w:val="24"/>
        </w:rPr>
        <w:t xml:space="preserve">eadme.md file in the </w:t>
      </w:r>
      <w:r w:rsidR="00E438BC" w:rsidRPr="004C6809">
        <w:rPr>
          <w:sz w:val="24"/>
          <w:szCs w:val="24"/>
        </w:rPr>
        <w:t>module</w:t>
      </w:r>
      <w:r w:rsidRPr="004C6809">
        <w:rPr>
          <w:sz w:val="24"/>
          <w:szCs w:val="24"/>
        </w:rPr>
        <w:t xml:space="preserve"> 8</w:t>
      </w:r>
      <w:r w:rsidR="00E438BC" w:rsidRPr="004C6809">
        <w:rPr>
          <w:sz w:val="24"/>
          <w:szCs w:val="24"/>
        </w:rPr>
        <w:t xml:space="preserve"> assignment</w:t>
      </w:r>
      <w:r w:rsidRPr="004C6809">
        <w:rPr>
          <w:sz w:val="24"/>
          <w:szCs w:val="24"/>
        </w:rPr>
        <w:t xml:space="preserve"> </w:t>
      </w:r>
      <w:r w:rsidR="001D4FDA" w:rsidRPr="004C6809">
        <w:rPr>
          <w:sz w:val="24"/>
          <w:szCs w:val="24"/>
        </w:rPr>
        <w:t>folder</w:t>
      </w:r>
    </w:p>
    <w:sectPr w:rsidR="00976B68" w:rsidRPr="004C6809" w:rsidSect="00AA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D5"/>
    <w:multiLevelType w:val="hybridMultilevel"/>
    <w:tmpl w:val="746C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4ECF"/>
    <w:multiLevelType w:val="hybridMultilevel"/>
    <w:tmpl w:val="60CA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3436A"/>
    <w:multiLevelType w:val="hybridMultilevel"/>
    <w:tmpl w:val="F9443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05661">
    <w:abstractNumId w:val="0"/>
  </w:num>
  <w:num w:numId="2" w16cid:durableId="1362706343">
    <w:abstractNumId w:val="1"/>
  </w:num>
  <w:num w:numId="3" w16cid:durableId="11560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szS1MDcHssyMTJR0lIJTi4sz8/NACkxrASxDGYssAAAA"/>
  </w:docVars>
  <w:rsids>
    <w:rsidRoot w:val="00FA54CD"/>
    <w:rsid w:val="0001521C"/>
    <w:rsid w:val="00047F5F"/>
    <w:rsid w:val="00074626"/>
    <w:rsid w:val="000B0BD0"/>
    <w:rsid w:val="000D188B"/>
    <w:rsid w:val="0011103C"/>
    <w:rsid w:val="00117BDF"/>
    <w:rsid w:val="00180E28"/>
    <w:rsid w:val="00184E70"/>
    <w:rsid w:val="001D4FDA"/>
    <w:rsid w:val="0021167D"/>
    <w:rsid w:val="00213E7D"/>
    <w:rsid w:val="00241383"/>
    <w:rsid w:val="00263EA2"/>
    <w:rsid w:val="0027703F"/>
    <w:rsid w:val="00301CD9"/>
    <w:rsid w:val="00337F10"/>
    <w:rsid w:val="00343B17"/>
    <w:rsid w:val="00371786"/>
    <w:rsid w:val="00373028"/>
    <w:rsid w:val="003B37CA"/>
    <w:rsid w:val="003D48CC"/>
    <w:rsid w:val="00410496"/>
    <w:rsid w:val="00412C2A"/>
    <w:rsid w:val="00416A13"/>
    <w:rsid w:val="00451620"/>
    <w:rsid w:val="00456950"/>
    <w:rsid w:val="004637C2"/>
    <w:rsid w:val="00467779"/>
    <w:rsid w:val="00485D84"/>
    <w:rsid w:val="004B4E73"/>
    <w:rsid w:val="004C6809"/>
    <w:rsid w:val="00525DC2"/>
    <w:rsid w:val="00530D20"/>
    <w:rsid w:val="00576C8D"/>
    <w:rsid w:val="005C0427"/>
    <w:rsid w:val="005C2087"/>
    <w:rsid w:val="005E0D15"/>
    <w:rsid w:val="005E6928"/>
    <w:rsid w:val="00657F8E"/>
    <w:rsid w:val="0070358B"/>
    <w:rsid w:val="007402DD"/>
    <w:rsid w:val="00753603"/>
    <w:rsid w:val="00762294"/>
    <w:rsid w:val="007C6D40"/>
    <w:rsid w:val="007F71A0"/>
    <w:rsid w:val="008067D1"/>
    <w:rsid w:val="008340B0"/>
    <w:rsid w:val="00854DF5"/>
    <w:rsid w:val="008B0E9B"/>
    <w:rsid w:val="008E3E6D"/>
    <w:rsid w:val="008F617A"/>
    <w:rsid w:val="00937489"/>
    <w:rsid w:val="009428D0"/>
    <w:rsid w:val="00976B68"/>
    <w:rsid w:val="0098563F"/>
    <w:rsid w:val="009D71A1"/>
    <w:rsid w:val="009E520D"/>
    <w:rsid w:val="00A057EF"/>
    <w:rsid w:val="00A264FA"/>
    <w:rsid w:val="00AA7F5E"/>
    <w:rsid w:val="00AB2115"/>
    <w:rsid w:val="00AC4D89"/>
    <w:rsid w:val="00AE3A3A"/>
    <w:rsid w:val="00B1651D"/>
    <w:rsid w:val="00B26D7D"/>
    <w:rsid w:val="00B347E9"/>
    <w:rsid w:val="00B85429"/>
    <w:rsid w:val="00BA022C"/>
    <w:rsid w:val="00BA0668"/>
    <w:rsid w:val="00BF6A0B"/>
    <w:rsid w:val="00C25220"/>
    <w:rsid w:val="00C27C38"/>
    <w:rsid w:val="00C46DFE"/>
    <w:rsid w:val="00C829CE"/>
    <w:rsid w:val="00CB3237"/>
    <w:rsid w:val="00D0039E"/>
    <w:rsid w:val="00D02FC9"/>
    <w:rsid w:val="00D652F0"/>
    <w:rsid w:val="00DC38DF"/>
    <w:rsid w:val="00DF72E7"/>
    <w:rsid w:val="00E129CF"/>
    <w:rsid w:val="00E24D15"/>
    <w:rsid w:val="00E31609"/>
    <w:rsid w:val="00E34CBD"/>
    <w:rsid w:val="00E438BC"/>
    <w:rsid w:val="00E4624F"/>
    <w:rsid w:val="00E512D6"/>
    <w:rsid w:val="00E9787B"/>
    <w:rsid w:val="00ED0120"/>
    <w:rsid w:val="00ED44A5"/>
    <w:rsid w:val="00F02A0C"/>
    <w:rsid w:val="00FA54CD"/>
    <w:rsid w:val="00FB4777"/>
    <w:rsid w:val="00FC64CD"/>
    <w:rsid w:val="00FD0961"/>
    <w:rsid w:val="00FD4240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4371"/>
  <w15:chartTrackingRefBased/>
  <w15:docId w15:val="{93471EA6-D824-4BD0-B3FC-C0B50AB1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A5"/>
    <w:pPr>
      <w:ind w:left="720"/>
      <w:contextualSpacing/>
    </w:pPr>
  </w:style>
  <w:style w:type="table" w:styleId="TableGrid">
    <w:name w:val="Table Grid"/>
    <w:basedOn w:val="TableNormal"/>
    <w:uiPriority w:val="39"/>
    <w:rsid w:val="0024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413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413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Manvinderjit Rupal</dc:creator>
  <cp:keywords/>
  <dc:description/>
  <cp:lastModifiedBy>Manvinderjit Rupal</cp:lastModifiedBy>
  <cp:revision>108</cp:revision>
  <dcterms:created xsi:type="dcterms:W3CDTF">2022-04-01T06:53:00Z</dcterms:created>
  <dcterms:modified xsi:type="dcterms:W3CDTF">2022-04-02T10:01:00Z</dcterms:modified>
</cp:coreProperties>
</file>