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2. Invesco India Mid Cap ()</w:t>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b w:val="1"/>
          <w:bCs w:val="1"/>
          <w:sz w:val="28"/>
          <w:szCs w:val="28"/>
          <w:rtl w:val="0"/>
        </w:rPr>
        <w:t xml:space="preserve">Why I chose it</w:t>
      </w:r>
    </w:p>
    <w:p w:rsidR="00000000" w:rsidDel="00000000" w:rsidP="00000000" w:rsidRDefault="00000000" w:rsidRPr="00000000" w14:paraId="00000005">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Long fund history</w:t>
      </w:r>
      <w:r w:rsidDel="00000000" w:rsidR="00000000" w:rsidRPr="00000000">
        <w:rPr>
          <w:rFonts w:ascii="Arial Unicode MS" w:cs="Arial Unicode MS" w:eastAsia="Arial Unicode MS" w:hAnsi="Arial Unicode MS"/>
          <w:sz w:val="28"/>
          <w:szCs w:val="28"/>
          <w:rtl w:val="0"/>
        </w:rPr>
        <w:t xml:space="preserve"> → started in </w:t>
      </w:r>
      <w:r w:rsidDel="00000000" w:rsidR="00000000" w:rsidRPr="00000000">
        <w:rPr>
          <w:b w:val="1"/>
          <w:bCs w:val="1"/>
          <w:sz w:val="28"/>
          <w:szCs w:val="28"/>
          <w:rtl w:val="0"/>
        </w:rPr>
        <w:t xml:space="preserve">2007</w:t>
      </w:r>
      <w:r w:rsidDel="00000000" w:rsidR="00000000" w:rsidRPr="00000000">
        <w:rPr>
          <w:sz w:val="28"/>
          <w:szCs w:val="28"/>
          <w:rtl w:val="0"/>
        </w:rPr>
        <w:t xml:space="preserve">, so the scheme itself has nearly 20 years of history.</w:t>
      </w:r>
    </w:p>
    <w:p w:rsidR="00000000" w:rsidDel="00000000" w:rsidP="00000000" w:rsidRDefault="00000000" w:rsidRPr="00000000" w14:paraId="00000006">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Current fund management is associated with </w:t>
      </w:r>
      <w:r w:rsidDel="00000000" w:rsidR="00000000" w:rsidRPr="00000000">
        <w:rPr>
          <w:b w:val="1"/>
          <w:bCs w:val="1"/>
          <w:sz w:val="28"/>
          <w:szCs w:val="28"/>
          <w:rtl w:val="0"/>
        </w:rPr>
        <w:t xml:space="preserve">Aditya Khemani</w:t>
      </w:r>
      <w:r w:rsidDel="00000000" w:rsidR="00000000" w:rsidRPr="00000000">
        <w:rPr>
          <w:sz w:val="28"/>
          <w:szCs w:val="28"/>
          <w:rtl w:val="0"/>
        </w:rPr>
        <w:t xml:space="preserve">, with the current management structure being much newer than HDFC's.</w:t>
      </w:r>
    </w:p>
    <w:p w:rsidR="00000000" w:rsidDel="00000000" w:rsidP="00000000" w:rsidRDefault="00000000" w:rsidRPr="00000000" w14:paraId="0000000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Strong </w:t>
      </w:r>
      <w:r w:rsidDel="00000000" w:rsidR="00000000" w:rsidRPr="00000000">
        <w:rPr>
          <w:b w:val="1"/>
          <w:bCs w:val="1"/>
          <w:sz w:val="28"/>
          <w:szCs w:val="28"/>
          <w:rtl w:val="0"/>
        </w:rPr>
        <w:t xml:space="preserve">bottom-up, fundamental, high-conviction</w:t>
      </w:r>
      <w:r w:rsidDel="00000000" w:rsidR="00000000" w:rsidRPr="00000000">
        <w:rPr>
          <w:sz w:val="28"/>
          <w:szCs w:val="28"/>
          <w:rtl w:val="0"/>
        </w:rPr>
        <w:t xml:space="preserve"> approach.</w:t>
      </w:r>
      <w:r w:rsidDel="00000000" w:rsidR="00000000" w:rsidRPr="00000000">
        <w:rPr>
          <w:sz w:val="28"/>
          <w:szCs w:val="28"/>
        </w:rPr>
        <w:drawing>
          <wp:inline distB="114300" distT="114300" distL="114300" distR="114300">
            <wp:extent cx="5731200" cy="3149600"/>
            <wp:effectExtent b="0" l="0" r="0" t="0"/>
            <wp:docPr id="45"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sz w:val="28"/>
          <w:szCs w:val="28"/>
        </w:rPr>
        <w:drawing>
          <wp:inline distB="114300" distT="114300" distL="114300" distR="114300">
            <wp:extent cx="5731200" cy="3200400"/>
            <wp:effectExtent b="0" l="0" r="0" t="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sz w:val="28"/>
          <w:szCs w:val="28"/>
        </w:rPr>
        <w:drawing>
          <wp:inline distB="114300" distT="114300" distL="114300" distR="114300">
            <wp:extent cx="5731200" cy="3111500"/>
            <wp:effectExtent b="0" l="0" r="0" t="0"/>
            <wp:docPr id="67"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This is the </w:t>
      </w:r>
      <w:r w:rsidDel="00000000" w:rsidR="00000000" w:rsidRPr="00000000">
        <w:rPr>
          <w:b w:val="1"/>
          <w:bCs w:val="1"/>
          <w:sz w:val="28"/>
          <w:szCs w:val="28"/>
          <w:rtl w:val="0"/>
        </w:rPr>
        <w:t xml:space="preserve">most concentrated</w:t>
      </w:r>
      <w:r w:rsidDel="00000000" w:rsidR="00000000" w:rsidRPr="00000000">
        <w:rPr>
          <w:sz w:val="28"/>
          <w:szCs w:val="28"/>
          <w:rtl w:val="0"/>
        </w:rPr>
        <w:t xml:space="preserve"> of my three:</w:t>
      </w:r>
    </w:p>
    <w:p w:rsidR="00000000" w:rsidDel="00000000" w:rsidP="00000000" w:rsidRDefault="00000000" w:rsidRPr="00000000" w14:paraId="00000009">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roughly </w:t>
      </w:r>
      <w:r w:rsidDel="00000000" w:rsidR="00000000" w:rsidRPr="00000000">
        <w:rPr>
          <w:b w:val="1"/>
          <w:bCs w:val="1"/>
          <w:sz w:val="28"/>
          <w:szCs w:val="28"/>
          <w:rtl w:val="0"/>
        </w:rPr>
        <w:t xml:space="preserve">39 stocks</w:t>
      </w:r>
    </w:p>
    <w:p w:rsidR="00000000" w:rsidDel="00000000" w:rsidP="00000000" w:rsidRDefault="00000000" w:rsidRPr="00000000" w14:paraId="0000000A">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top 10 around </w:t>
      </w:r>
      <w:r w:rsidDel="00000000" w:rsidR="00000000" w:rsidRPr="00000000">
        <w:rPr>
          <w:b w:val="1"/>
          <w:bCs w:val="1"/>
          <w:sz w:val="28"/>
          <w:szCs w:val="28"/>
          <w:rtl w:val="0"/>
        </w:rPr>
        <w:t xml:space="preserve">49%</w:t>
      </w:r>
    </w:p>
    <w:p w:rsidR="00000000" w:rsidDel="00000000" w:rsidP="00000000" w:rsidRDefault="00000000" w:rsidRPr="00000000" w14:paraId="0000000B">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That concentration is intentional: the manager can take </w:t>
      </w:r>
      <w:r w:rsidDel="00000000" w:rsidR="00000000" w:rsidRPr="00000000">
        <w:rPr>
          <w:b w:val="1"/>
          <w:bCs w:val="1"/>
          <w:sz w:val="28"/>
          <w:szCs w:val="28"/>
          <w:rtl w:val="0"/>
        </w:rPr>
        <w:t xml:space="preserve">larger positions in companies where the team has high conviction</w:t>
      </w:r>
      <w:r w:rsidDel="00000000" w:rsidR="00000000" w:rsidRPr="00000000">
        <w:rPr>
          <w:sz w:val="28"/>
          <w:szCs w:val="28"/>
          <w:rtl w:val="0"/>
        </w:rPr>
        <w:t xml:space="preserve">.</w:t>
      </w:r>
    </w:p>
    <w:p w:rsidR="00000000" w:rsidDel="00000000" w:rsidP="00000000" w:rsidRDefault="00000000" w:rsidRPr="00000000" w14:paraId="0000000C">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Historically, this has translated into </w:t>
      </w:r>
      <w:r w:rsidDel="00000000" w:rsidR="00000000" w:rsidRPr="00000000">
        <w:rPr>
          <w:b w:val="1"/>
          <w:bCs w:val="1"/>
          <w:sz w:val="28"/>
          <w:szCs w:val="28"/>
          <w:rtl w:val="0"/>
        </w:rPr>
        <w:t xml:space="preserve">very strong alpha</w:t>
      </w:r>
      <w:r w:rsidDel="00000000" w:rsidR="00000000" w:rsidRPr="00000000">
        <w:rPr>
          <w:sz w:val="28"/>
          <w:szCs w:val="28"/>
          <w:rtl w:val="0"/>
        </w:rPr>
        <w:t xml:space="preserve">:</w:t>
      </w:r>
    </w:p>
    <w:p w:rsidR="00000000" w:rsidDel="00000000" w:rsidP="00000000" w:rsidRDefault="00000000" w:rsidRPr="00000000" w14:paraId="0000000D">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~19.9% 10Y CAGR</w:t>
      </w:r>
    </w:p>
    <w:p w:rsidR="00000000" w:rsidDel="00000000" w:rsidP="00000000" w:rsidRDefault="00000000" w:rsidRPr="00000000" w14:paraId="0000000E">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~4.27% 10Y alpha</w:t>
      </w:r>
    </w:p>
    <w:p w:rsidR="00000000" w:rsidDel="00000000" w:rsidP="00000000" w:rsidRDefault="00000000" w:rsidRPr="00000000" w14:paraId="0000000F">
      <w:pPr>
        <w:numPr>
          <w:ilvl w:val="1"/>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~4.78% 15Y alpha</w:t>
      </w:r>
    </w:p>
    <w:p w:rsidR="00000000" w:rsidDel="00000000" w:rsidP="00000000" w:rsidRDefault="00000000" w:rsidRPr="00000000" w14:paraId="00000010">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Strong rolling-return and SIP record as well.</w:t>
      </w:r>
    </w:p>
    <w:p w:rsidR="00000000" w:rsidDel="00000000" w:rsidP="00000000" w:rsidRDefault="00000000" w:rsidRPr="00000000" w14:paraId="00000011">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Downside capture has also historically been below 100%, so the higher-conviction approach hasn't simply meant taking unlimited downside.</w:t>
      </w:r>
    </w:p>
    <w:p w:rsidR="00000000" w:rsidDel="00000000" w:rsidP="00000000" w:rsidRDefault="00000000" w:rsidRPr="00000000" w14:paraId="0000001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More </w:t>
      </w:r>
      <w:r w:rsidDel="00000000" w:rsidR="00000000" w:rsidRPr="00000000">
        <w:rPr>
          <w:b w:val="1"/>
          <w:bCs w:val="1"/>
          <w:sz w:val="28"/>
          <w:szCs w:val="28"/>
          <w:rtl w:val="0"/>
        </w:rPr>
        <w:t xml:space="preserve">growth/opportunity oriented</w:t>
      </w:r>
      <w:r w:rsidDel="00000000" w:rsidR="00000000" w:rsidRPr="00000000">
        <w:rPr>
          <w:sz w:val="28"/>
          <w:szCs w:val="28"/>
          <w:rtl w:val="0"/>
        </w:rPr>
        <w:t xml:space="preserve"> than HDFC ( p/e &gt; 40 ) </w:t>
      </w:r>
    </w:p>
    <w:p w:rsidR="00000000" w:rsidDel="00000000" w:rsidP="00000000" w:rsidRDefault="00000000" w:rsidRPr="00000000" w14:paraId="00000013">
      <w:pPr>
        <w:numPr>
          <w:ilvl w:val="0"/>
          <w:numId w:val="5"/>
        </w:numPr>
        <w:spacing w:after="0" w:afterAutospacing="0" w:before="0" w:beforeAutospacing="0" w:lineRule="auto"/>
        <w:ind w:left="720" w:hanging="360"/>
        <w:rPr>
          <w:sz w:val="28"/>
          <w:szCs w:val="28"/>
        </w:rPr>
      </w:pPr>
      <w:r w:rsidDel="00000000" w:rsidR="00000000" w:rsidRPr="00000000">
        <w:rPr>
          <w:sz w:val="28"/>
          <w:szCs w:val="28"/>
        </w:rPr>
        <w:drawing>
          <wp:inline distB="114300" distT="114300" distL="114300" distR="114300">
            <wp:extent cx="5731200" cy="3327400"/>
            <wp:effectExtent b="0" l="0" r="0" t="0"/>
            <wp:docPr id="44"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200" cy="3327400"/>
                    </a:xfrm>
                    <a:prstGeom prst="rect"/>
                    <a:ln/>
                  </pic:spPr>
                </pic:pic>
              </a:graphicData>
            </a:graphic>
          </wp:inline>
        </w:drawing>
      </w:r>
      <w:r w:rsidDel="00000000" w:rsidR="00000000" w:rsidRPr="00000000">
        <w:rPr>
          <w:sz w:val="28"/>
          <w:szCs w:val="28"/>
        </w:rPr>
        <w:drawing>
          <wp:inline distB="114300" distT="114300" distL="114300" distR="114300">
            <wp:extent cx="5731200" cy="3136900"/>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5731200" cy="3136900"/>
                    </a:xfrm>
                    <a:prstGeom prst="rect"/>
                    <a:ln/>
                  </pic:spPr>
                </pic:pic>
              </a:graphicData>
            </a:graphic>
          </wp:inline>
        </w:drawing>
      </w:r>
      <w:r w:rsidDel="00000000" w:rsidR="00000000" w:rsidRPr="00000000">
        <w:rPr>
          <w:sz w:val="28"/>
          <w:szCs w:val="28"/>
        </w:rPr>
        <w:drawing>
          <wp:inline distB="114300" distT="114300" distL="114300" distR="114300">
            <wp:extent cx="5731200" cy="4368800"/>
            <wp:effectExtent b="0" l="0" r="0" t="0"/>
            <wp:docPr id="37"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5731200" cy="4368800"/>
                    </a:xfrm>
                    <a:prstGeom prst="rect"/>
                    <a:ln/>
                  </pic:spPr>
                </pic:pic>
              </a:graphicData>
            </a:graphic>
          </wp:inline>
        </w:drawing>
      </w:r>
      <w:r w:rsidDel="00000000" w:rsidR="00000000" w:rsidRPr="00000000">
        <w:rPr>
          <w:sz w:val="28"/>
          <w:szCs w:val="28"/>
          <w:rtl w:val="0"/>
        </w:rPr>
        <w:t xml:space="preserve">, although I would </w:t>
      </w:r>
      <w:r w:rsidDel="00000000" w:rsidR="00000000" w:rsidRPr="00000000">
        <w:rPr>
          <w:b w:val="1"/>
          <w:bCs w:val="1"/>
          <w:sz w:val="28"/>
          <w:szCs w:val="28"/>
          <w:rtl w:val="0"/>
        </w:rPr>
        <w:t xml:space="preserve">not call it a pure growth fund</w:t>
      </w:r>
      <w:r w:rsidDel="00000000" w:rsidR="00000000" w:rsidRPr="00000000">
        <w:rPr>
          <w:sz w:val="28"/>
          <w:szCs w:val="28"/>
          <w:rtl w:val="0"/>
        </w:rPr>
        <w:t xml:space="preserve">.</w:t>
      </w:r>
    </w:p>
    <w:p w:rsidR="00000000" w:rsidDel="00000000" w:rsidP="00000000" w:rsidRDefault="00000000" w:rsidRPr="00000000" w14:paraId="00000014">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Gives my portfolio a deliberate </w:t>
      </w:r>
      <w:r w:rsidDel="00000000" w:rsidR="00000000" w:rsidRPr="00000000">
        <w:rPr>
          <w:b w:val="1"/>
          <w:bCs w:val="1"/>
          <w:sz w:val="28"/>
          <w:szCs w:val="28"/>
          <w:rtl w:val="0"/>
        </w:rPr>
        <w:t xml:space="preserve">higher-conviction component</w:t>
      </w:r>
      <w:r w:rsidDel="00000000" w:rsidR="00000000" w:rsidRPr="00000000">
        <w:rPr>
          <w:sz w:val="28"/>
          <w:szCs w:val="28"/>
          <w:rtl w:val="0"/>
        </w:rPr>
        <w:t xml:space="preserve"> rather than having three highly diversified portfolios.</w:t>
      </w:r>
    </w:p>
    <w:p w:rsidR="00000000" w:rsidDel="00000000" w:rsidP="00000000" w:rsidRDefault="00000000" w:rsidRPr="00000000" w14:paraId="00000015">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The trade-off is obvious: </w:t>
      </w:r>
      <w:r w:rsidDel="00000000" w:rsidR="00000000" w:rsidRPr="00000000">
        <w:rPr>
          <w:b w:val="1"/>
          <w:bCs w:val="1"/>
          <w:sz w:val="28"/>
          <w:szCs w:val="28"/>
          <w:rtl w:val="0"/>
        </w:rPr>
        <w:t xml:space="preserve">higher concentration = greater company-specific risk</w:t>
      </w:r>
      <w:r w:rsidDel="00000000" w:rsidR="00000000" w:rsidRPr="00000000">
        <w:rPr>
          <w:sz w:val="28"/>
          <w:szCs w:val="28"/>
          <w:rtl w:val="0"/>
        </w:rPr>
        <w:t xml:space="preserve">.</w:t>
      </w:r>
    </w:p>
    <w:p w:rsidR="00000000" w:rsidDel="00000000" w:rsidP="00000000" w:rsidRDefault="00000000" w:rsidRPr="00000000" w14:paraId="00000016">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Current manager tenure is much shorter than HDFC's, so I don't give the historical 10–15 year record full attribution to the current manager.But he seems fine he has hands of taher badshah.</w:t>
      </w:r>
    </w:p>
    <w:p w:rsidR="00000000" w:rsidDel="00000000" w:rsidP="00000000" w:rsidRDefault="00000000" w:rsidRPr="00000000" w14:paraId="0000001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https://www.invescomutualfund.com/docs/default-source/presentations-pdf/invesco-india-midcap-fund---31-july-2026.pdf?sfvrsn=bdad9fc2_0</w:t>
      </w:r>
    </w:p>
    <w:p w:rsidR="00000000" w:rsidDel="00000000" w:rsidP="00000000" w:rsidRDefault="00000000" w:rsidRPr="00000000" w14:paraId="00000018">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has only 20% overlap with midcap 150 idnex. </w:t>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My thinking:</w:t>
      </w:r>
    </w:p>
    <w:p w:rsidR="00000000" w:rsidDel="00000000" w:rsidP="00000000" w:rsidRDefault="00000000" w:rsidRPr="00000000" w14:paraId="0000001A">
      <w:pPr>
        <w:spacing w:after="240" w:before="240" w:lineRule="auto"/>
        <w:ind w:left="600" w:right="600" w:firstLine="0"/>
        <w:rPr>
          <w:sz w:val="28"/>
          <w:szCs w:val="28"/>
        </w:rPr>
      </w:pPr>
      <w:r w:rsidDel="00000000" w:rsidR="00000000" w:rsidRPr="00000000">
        <w:rPr>
          <w:sz w:val="28"/>
          <w:szCs w:val="28"/>
          <w:rtl w:val="0"/>
        </w:rPr>
        <w:t xml:space="preserve">“I already have broad fundamental portfolios. I want one fund that is willing to make bigger bets when the manager has strong conviction. I accept the additional concentration risk in exchange for a genuinely different portfolio construction.”</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b w:val="1"/>
          <w:bCs w:val="1"/>
          <w:sz w:val="34"/>
          <w:szCs w:val="34"/>
        </w:rPr>
      </w:pPr>
      <w:r w:rsidDel="00000000" w:rsidR="00000000" w:rsidRPr="00000000">
        <w:rPr>
          <w:rtl w:val="0"/>
        </w:rPr>
      </w:r>
    </w:p>
    <w:p w:rsidR="00000000" w:rsidDel="00000000" w:rsidP="00000000" w:rsidRDefault="00000000" w:rsidRPr="00000000" w14:paraId="0000001D">
      <w:pPr>
        <w:rPr>
          <w:b w:val="1"/>
          <w:bCs w:val="1"/>
          <w:sz w:val="34"/>
          <w:szCs w:val="34"/>
        </w:rPr>
      </w:pPr>
      <w:r w:rsidDel="00000000" w:rsidR="00000000" w:rsidRPr="00000000">
        <w:rPr>
          <w:b w:val="1"/>
          <w:bCs w:val="1"/>
          <w:sz w:val="34"/>
          <w:szCs w:val="34"/>
          <w:rtl w:val="0"/>
        </w:rPr>
        <w:t xml:space="preserve">3. HDFC Mid Cap ( for now not choosing this , choosign edeilweiss over this ) </w:t>
      </w:r>
    </w:p>
    <w:p w:rsidR="00000000" w:rsidDel="00000000" w:rsidP="00000000" w:rsidRDefault="00000000" w:rsidRPr="00000000" w14:paraId="0000001E">
      <w:pPr>
        <w:spacing w:after="240" w:before="240" w:lineRule="auto"/>
        <w:rPr>
          <w:b w:val="1"/>
          <w:bCs w:val="1"/>
          <w:sz w:val="28"/>
          <w:szCs w:val="28"/>
        </w:rPr>
      </w:pPr>
      <w:r w:rsidDel="00000000" w:rsidR="00000000" w:rsidRPr="00000000">
        <w:rPr>
          <w:b w:val="1"/>
          <w:bCs w:val="1"/>
          <w:sz w:val="28"/>
          <w:szCs w:val="28"/>
          <w:rtl w:val="0"/>
        </w:rPr>
        <w:t xml:space="preserve">Why I chose it</w:t>
      </w:r>
    </w:p>
    <w:p w:rsidR="00000000" w:rsidDel="00000000" w:rsidP="00000000" w:rsidRDefault="00000000" w:rsidRPr="00000000" w14:paraId="0000001F">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Old fund + exceptional manager continuity</w:t>
      </w:r>
      <w:r w:rsidDel="00000000" w:rsidR="00000000" w:rsidRPr="00000000">
        <w:rPr>
          <w:rFonts w:ascii="Arial Unicode MS" w:cs="Arial Unicode MS" w:eastAsia="Arial Unicode MS" w:hAnsi="Arial Unicode MS"/>
          <w:sz w:val="28"/>
          <w:szCs w:val="28"/>
          <w:rtl w:val="0"/>
        </w:rPr>
        <w:t xml:space="preserve"> → started in </w:t>
      </w:r>
      <w:r w:rsidDel="00000000" w:rsidR="00000000" w:rsidRPr="00000000">
        <w:rPr>
          <w:b w:val="1"/>
          <w:bCs w:val="1"/>
          <w:sz w:val="28"/>
          <w:szCs w:val="28"/>
          <w:rtl w:val="0"/>
        </w:rPr>
        <w:t xml:space="preserve">2007</w:t>
      </w:r>
      <w:r w:rsidDel="00000000" w:rsidR="00000000" w:rsidRPr="00000000">
        <w:rPr>
          <w:sz w:val="28"/>
          <w:szCs w:val="28"/>
          <w:rtl w:val="0"/>
        </w:rPr>
        <w:t xml:space="preserve">, and </w:t>
      </w:r>
      <w:r w:rsidDel="00000000" w:rsidR="00000000" w:rsidRPr="00000000">
        <w:rPr>
          <w:b w:val="1"/>
          <w:bCs w:val="1"/>
          <w:sz w:val="28"/>
          <w:szCs w:val="28"/>
          <w:rtl w:val="0"/>
        </w:rPr>
        <w:t xml:space="preserve">Chirag Setalvad</w:t>
      </w:r>
      <w:r w:rsidDel="00000000" w:rsidR="00000000" w:rsidRPr="00000000">
        <w:rPr>
          <w:sz w:val="28"/>
          <w:szCs w:val="28"/>
          <w:rtl w:val="0"/>
        </w:rPr>
        <w:t xml:space="preserve"> has managed it since </w:t>
      </w:r>
      <w:r w:rsidDel="00000000" w:rsidR="00000000" w:rsidRPr="00000000">
        <w:rPr>
          <w:b w:val="1"/>
          <w:bCs w:val="1"/>
          <w:sz w:val="28"/>
          <w:szCs w:val="28"/>
          <w:rtl w:val="0"/>
        </w:rPr>
        <w:t xml:space="preserve">June 2007</w:t>
      </w:r>
      <w:r w:rsidDel="00000000" w:rsidR="00000000" w:rsidRPr="00000000">
        <w:rPr>
          <w:sz w:val="28"/>
          <w:szCs w:val="28"/>
          <w:rtl w:val="0"/>
        </w:rPr>
        <w:t xml:space="preserve">. He is also </w:t>
      </w:r>
      <w:r w:rsidDel="00000000" w:rsidR="00000000" w:rsidRPr="00000000">
        <w:rPr>
          <w:b w:val="1"/>
          <w:bCs w:val="1"/>
          <w:sz w:val="28"/>
          <w:szCs w:val="28"/>
          <w:rtl w:val="0"/>
        </w:rPr>
        <w:t xml:space="preserve">Head – Equities at HDFC AMC</w:t>
      </w:r>
      <w:r w:rsidDel="00000000" w:rsidR="00000000" w:rsidRPr="00000000">
        <w:rPr>
          <w:sz w:val="28"/>
          <w:szCs w:val="28"/>
          <w:rtl w:val="0"/>
        </w:rPr>
        <w:t xml:space="preserve">. ( key man risk ) </w:t>
      </w:r>
    </w:p>
    <w:p w:rsidR="00000000" w:rsidDel="00000000" w:rsidP="00000000" w:rsidRDefault="00000000" w:rsidRPr="00000000" w14:paraId="0000002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Has therefore gone through </w:t>
      </w:r>
      <w:r w:rsidDel="00000000" w:rsidR="00000000" w:rsidRPr="00000000">
        <w:rPr>
          <w:b w:val="1"/>
          <w:bCs w:val="1"/>
          <w:sz w:val="28"/>
          <w:szCs w:val="28"/>
          <w:rtl w:val="0"/>
        </w:rPr>
        <w:t xml:space="preserve">multiple complete market cycles</w:t>
      </w:r>
      <w:r w:rsidDel="00000000" w:rsidR="00000000" w:rsidRPr="00000000">
        <w:rPr>
          <w:sz w:val="28"/>
          <w:szCs w:val="28"/>
          <w:rtl w:val="0"/>
        </w:rPr>
        <w:t xml:space="preserve"> under the same lead manager/process.</w:t>
      </w:r>
    </w:p>
    <w:p w:rsidR="00000000" w:rsidDel="00000000" w:rsidP="00000000" w:rsidRDefault="00000000" w:rsidRPr="00000000" w14:paraId="00000021">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Investment philosophy is </w:t>
      </w:r>
      <w:r w:rsidDel="00000000" w:rsidR="00000000" w:rsidRPr="00000000">
        <w:rPr>
          <w:b w:val="1"/>
          <w:bCs w:val="1"/>
          <w:sz w:val="28"/>
          <w:szCs w:val="28"/>
          <w:rtl w:val="0"/>
        </w:rPr>
        <w:t xml:space="preserve">bottom-up + quality + reasonable valuation + long-term + diversified</w:t>
      </w:r>
      <w:r w:rsidDel="00000000" w:rsidR="00000000" w:rsidRPr="00000000">
        <w:rPr>
          <w:sz w:val="28"/>
          <w:szCs w:val="28"/>
          <w:rtl w:val="0"/>
        </w:rPr>
        <w:t xml:space="preserve">.</w:t>
      </w:r>
    </w:p>
    <w:p w:rsidR="00000000" w:rsidDel="00000000" w:rsidP="00000000" w:rsidRDefault="00000000" w:rsidRPr="00000000" w14:paraId="00000022">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Very large AUM (~₹1 lakh crore+)</w:t>
      </w:r>
      <w:r w:rsidDel="00000000" w:rsidR="00000000" w:rsidRPr="00000000">
        <w:rPr>
          <w:rFonts w:ascii="Arial Unicode MS" w:cs="Arial Unicode MS" w:eastAsia="Arial Unicode MS" w:hAnsi="Arial Unicode MS"/>
          <w:sz w:val="28"/>
          <w:szCs w:val="28"/>
          <w:rtl w:val="0"/>
        </w:rPr>
        <w:t xml:space="preserve"> → gives scale/liquidity, but I recognize that such a large AUM is a potential concern for a mid-cap fund.</w:t>
      </w:r>
    </w:p>
    <w:p w:rsidR="00000000" w:rsidDel="00000000" w:rsidP="00000000" w:rsidRDefault="00000000" w:rsidRPr="00000000" w14:paraId="0000002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Portfolio is still reasonably diversified: roughly </w:t>
      </w:r>
      <w:r w:rsidDel="00000000" w:rsidR="00000000" w:rsidRPr="00000000">
        <w:rPr>
          <w:b w:val="1"/>
          <w:bCs w:val="1"/>
          <w:sz w:val="28"/>
          <w:szCs w:val="28"/>
          <w:rtl w:val="0"/>
        </w:rPr>
        <w:t xml:space="preserve">79 stocks</w:t>
      </w:r>
      <w:r w:rsidDel="00000000" w:rsidR="00000000" w:rsidRPr="00000000">
        <w:rPr>
          <w:sz w:val="28"/>
          <w:szCs w:val="28"/>
          <w:rtl w:val="0"/>
        </w:rPr>
        <w:t xml:space="preserve">, with top 10 around </w:t>
      </w:r>
      <w:r w:rsidDel="00000000" w:rsidR="00000000" w:rsidRPr="00000000">
        <w:rPr>
          <w:b w:val="1"/>
          <w:bCs w:val="1"/>
          <w:sz w:val="28"/>
          <w:szCs w:val="28"/>
          <w:rtl w:val="0"/>
        </w:rPr>
        <w:t xml:space="preserve">32%</w:t>
      </w:r>
      <w:r w:rsidDel="00000000" w:rsidR="00000000" w:rsidRPr="00000000">
        <w:rPr>
          <w:sz w:val="28"/>
          <w:szCs w:val="28"/>
          <w:rtl w:val="0"/>
        </w:rPr>
        <w:t xml:space="preserve">.</w:t>
      </w:r>
    </w:p>
    <w:p w:rsidR="00000000" w:rsidDel="00000000" w:rsidP="00000000" w:rsidRDefault="00000000" w:rsidRPr="00000000" w14:paraId="0000002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Has a relatively balanced portfolio rather than making extremely large bets on a few companies.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Historically has shown </w:t>
      </w:r>
      <w:r w:rsidDel="00000000" w:rsidR="00000000" w:rsidRPr="00000000">
        <w:rPr>
          <w:b w:val="1"/>
          <w:bCs w:val="1"/>
          <w:sz w:val="28"/>
          <w:szCs w:val="28"/>
          <w:rtl w:val="0"/>
        </w:rPr>
        <w:t xml:space="preserve">good downside protection</w:t>
      </w:r>
      <w:r w:rsidDel="00000000" w:rsidR="00000000" w:rsidRPr="00000000">
        <w:rPr>
          <w:sz w:val="28"/>
          <w:szCs w:val="28"/>
          <w:rtl w:val="0"/>
        </w:rPr>
        <w:t xml:space="preserve">, which matters to me because I don't want my entire mid-cap allocation to behave aggressively during corrections.</w:t>
      </w:r>
    </w:p>
    <w:p w:rsidR="00000000" w:rsidDel="00000000" w:rsidP="00000000" w:rsidRDefault="00000000" w:rsidRPr="00000000" w14:paraId="0000002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The biggest reason I prefer it as a core fund is </w:t>
      </w:r>
      <w:r w:rsidDel="00000000" w:rsidR="00000000" w:rsidRPr="00000000">
        <w:rPr>
          <w:b w:val="1"/>
          <w:bCs w:val="1"/>
          <w:sz w:val="28"/>
          <w:szCs w:val="28"/>
          <w:rtl w:val="0"/>
        </w:rPr>
        <w:t xml:space="preserve">not that it has the highest return</w:t>
      </w:r>
      <w:r w:rsidDel="00000000" w:rsidR="00000000" w:rsidRPr="00000000">
        <w:rPr>
          <w:sz w:val="28"/>
          <w:szCs w:val="28"/>
          <w:rtl w:val="0"/>
        </w:rPr>
        <w:t xml:space="preserve"> — it is the combination of </w:t>
      </w:r>
      <w:r w:rsidDel="00000000" w:rsidR="00000000" w:rsidRPr="00000000">
        <w:rPr>
          <w:b w:val="1"/>
          <w:bCs w:val="1"/>
          <w:sz w:val="28"/>
          <w:szCs w:val="28"/>
          <w:rtl w:val="0"/>
        </w:rPr>
        <w:t xml:space="preserve">long history + same manager + established process + diversification</w:t>
      </w:r>
      <w:r w:rsidDel="00000000" w:rsidR="00000000" w:rsidRPr="00000000">
        <w:rPr>
          <w:sz w:val="28"/>
          <w:szCs w:val="28"/>
          <w:rtl w:val="0"/>
        </w:rPr>
        <w:t xml:space="preserve">.</w:t>
      </w:r>
    </w:p>
    <w:p w:rsidR="00000000" w:rsidDel="00000000" w:rsidP="00000000" w:rsidRDefault="00000000" w:rsidRPr="00000000" w14:paraId="0000002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Follow kind of garp philospohy</w:t>
      </w:r>
      <w:r w:rsidDel="00000000" w:rsidR="00000000" w:rsidRPr="00000000">
        <w:rPr>
          <w:sz w:val="28"/>
          <w:szCs w:val="28"/>
        </w:rPr>
        <w:drawing>
          <wp:inline distB="114300" distT="114300" distL="114300" distR="114300">
            <wp:extent cx="5731200" cy="1879600"/>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1879600"/>
                    </a:xfrm>
                    <a:prstGeom prst="rect"/>
                    <a:ln/>
                  </pic:spPr>
                </pic:pic>
              </a:graphicData>
            </a:graphic>
          </wp:inline>
        </w:drawing>
      </w:r>
      <w:r w:rsidDel="00000000" w:rsidR="00000000" w:rsidRPr="00000000">
        <w:rPr>
          <w:sz w:val="28"/>
          <w:szCs w:val="28"/>
        </w:rPr>
        <w:drawing>
          <wp:inline distB="114300" distT="114300" distL="114300" distR="114300">
            <wp:extent cx="5731200" cy="3314700"/>
            <wp:effectExtent b="0" l="0" r="0" t="0"/>
            <wp:docPr id="6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731200" cy="3314700"/>
                    </a:xfrm>
                    <a:prstGeom prst="rect"/>
                    <a:ln/>
                  </pic:spPr>
                </pic:pic>
              </a:graphicData>
            </a:graphic>
          </wp:inline>
        </w:drawing>
      </w:r>
      <w:r w:rsidDel="00000000" w:rsidR="00000000" w:rsidRPr="00000000">
        <w:rPr>
          <w:sz w:val="28"/>
          <w:szCs w:val="28"/>
        </w:rPr>
        <w:drawing>
          <wp:inline distB="114300" distT="114300" distL="114300" distR="114300">
            <wp:extent cx="5731200" cy="33020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https://files.hdfcfund.com/s3fs-public/Others/2026-06/HDFC%20Mid%20Cap%20Fund%20Presentation%20%28June%202026%29.pdf</w:t>
      </w:r>
    </w:p>
    <w:p w:rsidR="00000000" w:rsidDel="00000000" w:rsidP="00000000" w:rsidRDefault="00000000" w:rsidRPr="00000000" w14:paraId="0000002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had 30% overlap with midcap 150index </w:t>
      </w:r>
      <w:r w:rsidDel="00000000" w:rsidR="00000000" w:rsidRPr="00000000">
        <w:rPr>
          <w:sz w:val="28"/>
          <w:szCs w:val="28"/>
        </w:rPr>
        <w:drawing>
          <wp:inline distB="114300" distT="114300" distL="114300" distR="114300">
            <wp:extent cx="5731200" cy="3238500"/>
            <wp:effectExtent b="0" l="0" r="0" t="0"/>
            <wp:docPr id="2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as per vr this generated above average with low risk: </w:t>
      </w:r>
      <w:r w:rsidDel="00000000" w:rsidR="00000000" w:rsidRPr="00000000">
        <w:rPr>
          <w:sz w:val="28"/>
          <w:szCs w:val="28"/>
        </w:rPr>
        <w:drawing>
          <wp:inline distB="114300" distT="114300" distL="114300" distR="114300">
            <wp:extent cx="5731200" cy="3086100"/>
            <wp:effectExtent b="0" l="0" r="0" t="0"/>
            <wp:docPr id="2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b w:val="1"/>
          <w:bCs w:val="1"/>
          <w:sz w:val="28"/>
          <w:szCs w:val="28"/>
          <w:rtl w:val="0"/>
        </w:rPr>
        <w:t xml:space="preserve">My thinking:</w:t>
      </w:r>
    </w:p>
    <w:p w:rsidR="00000000" w:rsidDel="00000000" w:rsidP="00000000" w:rsidRDefault="00000000" w:rsidRPr="00000000" w14:paraId="0000002C">
      <w:pPr>
        <w:spacing w:after="240" w:before="240" w:lineRule="auto"/>
        <w:ind w:left="600" w:right="600" w:firstLine="0"/>
        <w:rPr>
          <w:sz w:val="28"/>
          <w:szCs w:val="28"/>
        </w:rPr>
      </w:pPr>
      <w:r w:rsidDel="00000000" w:rsidR="00000000" w:rsidRPr="00000000">
        <w:rPr>
          <w:sz w:val="28"/>
          <w:szCs w:val="28"/>
          <w:rtl w:val="0"/>
        </w:rPr>
        <w:t xml:space="preserve">“Edeilweisis has better perfomance, persendation , diversified, excep fund manager. But i am bit baised about proper dociumentaiotn presentation by edeil proper detials stratedy etc.” So for now going with edeilwesis and ivnesco. </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b w:val="1"/>
          <w:bCs w:val="1"/>
          <w:sz w:val="34"/>
          <w:szCs w:val="34"/>
        </w:rPr>
      </w:pPr>
      <w:r w:rsidDel="00000000" w:rsidR="00000000" w:rsidRPr="00000000">
        <w:rPr>
          <w:rtl w:val="0"/>
        </w:rPr>
      </w:r>
    </w:p>
    <w:p w:rsidR="00000000" w:rsidDel="00000000" w:rsidP="00000000" w:rsidRDefault="00000000" w:rsidRPr="00000000" w14:paraId="0000002F">
      <w:pPr>
        <w:rPr>
          <w:b w:val="1"/>
          <w:bCs w:val="1"/>
          <w:sz w:val="34"/>
          <w:szCs w:val="34"/>
        </w:rPr>
      </w:pPr>
      <w:r w:rsidDel="00000000" w:rsidR="00000000" w:rsidRPr="00000000">
        <w:rPr>
          <w:rtl w:val="0"/>
        </w:rPr>
      </w:r>
    </w:p>
    <w:p w:rsidR="00000000" w:rsidDel="00000000" w:rsidP="00000000" w:rsidRDefault="00000000" w:rsidRPr="00000000" w14:paraId="00000030">
      <w:pPr>
        <w:rPr>
          <w:b w:val="1"/>
          <w:bCs w:val="1"/>
          <w:sz w:val="34"/>
          <w:szCs w:val="34"/>
        </w:rPr>
      </w:pPr>
      <w:r w:rsidDel="00000000" w:rsidR="00000000" w:rsidRPr="00000000">
        <w:rPr>
          <w:rtl w:val="0"/>
        </w:rPr>
      </w:r>
    </w:p>
    <w:p w:rsidR="00000000" w:rsidDel="00000000" w:rsidP="00000000" w:rsidRDefault="00000000" w:rsidRPr="00000000" w14:paraId="00000031">
      <w:pPr>
        <w:rPr>
          <w:b w:val="1"/>
          <w:bCs w:val="1"/>
          <w:sz w:val="34"/>
          <w:szCs w:val="34"/>
        </w:rPr>
      </w:pPr>
      <w:r w:rsidDel="00000000" w:rsidR="00000000" w:rsidRPr="00000000">
        <w:rPr>
          <w:rtl w:val="0"/>
        </w:rPr>
      </w:r>
    </w:p>
    <w:p w:rsidR="00000000" w:rsidDel="00000000" w:rsidP="00000000" w:rsidRDefault="00000000" w:rsidRPr="00000000" w14:paraId="00000032">
      <w:pPr>
        <w:rPr>
          <w:b w:val="1"/>
          <w:bCs w:val="1"/>
          <w:sz w:val="34"/>
          <w:szCs w:val="34"/>
        </w:rPr>
      </w:pPr>
      <w:r w:rsidDel="00000000" w:rsidR="00000000" w:rsidRPr="00000000">
        <w:rPr>
          <w:b w:val="1"/>
          <w:bCs w:val="1"/>
          <w:sz w:val="34"/>
          <w:szCs w:val="34"/>
          <w:rtl w:val="0"/>
        </w:rPr>
        <w:t xml:space="preserve">Flexi Cap: </w:t>
      </w:r>
    </w:p>
    <w:p w:rsidR="00000000" w:rsidDel="00000000" w:rsidP="00000000" w:rsidRDefault="00000000" w:rsidRPr="00000000" w14:paraId="00000033">
      <w:pPr>
        <w:rPr>
          <w:b w:val="1"/>
          <w:bCs w:val="1"/>
          <w:sz w:val="34"/>
          <w:szCs w:val="34"/>
        </w:rPr>
      </w:pPr>
      <w:r w:rsidDel="00000000" w:rsidR="00000000" w:rsidRPr="00000000">
        <w:rPr>
          <w:rtl w:val="0"/>
        </w:rPr>
      </w:r>
    </w:p>
    <w:p w:rsidR="00000000" w:rsidDel="00000000" w:rsidP="00000000" w:rsidRDefault="00000000" w:rsidRPr="00000000" w14:paraId="00000034">
      <w:pPr>
        <w:rPr>
          <w:b w:val="1"/>
          <w:bCs w:val="1"/>
          <w:sz w:val="34"/>
          <w:szCs w:val="34"/>
        </w:rPr>
      </w:pPr>
      <w:r w:rsidDel="00000000" w:rsidR="00000000" w:rsidRPr="00000000">
        <w:rPr>
          <w:b w:val="1"/>
          <w:bCs w:val="1"/>
          <w:sz w:val="34"/>
          <w:szCs w:val="34"/>
          <w:rtl w:val="0"/>
        </w:rPr>
        <w:t xml:space="preserve">Large Cap:  ( aum &gt;= 3 ) </w:t>
      </w:r>
    </w:p>
    <w:p w:rsidR="00000000" w:rsidDel="00000000" w:rsidP="00000000" w:rsidRDefault="00000000" w:rsidRPr="00000000" w14:paraId="00000035">
      <w:pPr>
        <w:rPr>
          <w:b w:val="1"/>
          <w:bCs w:val="1"/>
          <w:sz w:val="34"/>
          <w:szCs w:val="34"/>
        </w:rPr>
      </w:pPr>
      <w:r w:rsidDel="00000000" w:rsidR="00000000" w:rsidRPr="00000000">
        <w:rPr>
          <w:rtl w:val="0"/>
        </w:rPr>
      </w:r>
    </w:p>
    <w:p w:rsidR="00000000" w:rsidDel="00000000" w:rsidP="00000000" w:rsidRDefault="00000000" w:rsidRPr="00000000" w14:paraId="00000036">
      <w:pPr>
        <w:rPr>
          <w:b w:val="1"/>
          <w:bCs w:val="1"/>
          <w:sz w:val="34"/>
          <w:szCs w:val="34"/>
        </w:rPr>
      </w:pPr>
      <w:r w:rsidDel="00000000" w:rsidR="00000000" w:rsidRPr="00000000">
        <w:rPr>
          <w:rtl w:val="0"/>
        </w:rPr>
      </w:r>
    </w:p>
    <w:p w:rsidR="00000000" w:rsidDel="00000000" w:rsidP="00000000" w:rsidRDefault="00000000" w:rsidRPr="00000000" w14:paraId="00000037">
      <w:pPr>
        <w:numPr>
          <w:ilvl w:val="0"/>
          <w:numId w:val="6"/>
        </w:numPr>
        <w:ind w:left="720" w:hanging="360"/>
        <w:rPr>
          <w:sz w:val="28"/>
          <w:szCs w:val="28"/>
          <w:shd w:fill="93c47d" w:val="clear"/>
        </w:rPr>
      </w:pPr>
      <w:r w:rsidDel="00000000" w:rsidR="00000000" w:rsidRPr="00000000">
        <w:rPr>
          <w:sz w:val="28"/>
          <w:szCs w:val="28"/>
          <w:shd w:fill="93c47d" w:val="clear"/>
          <w:rtl w:val="0"/>
        </w:rPr>
        <w:t xml:space="preserve">ICICI Prudential Large Cap Fund, </w:t>
      </w:r>
      <w:r w:rsidDel="00000000" w:rsidR="00000000" w:rsidRPr="00000000">
        <w:rPr>
          <w:sz w:val="28"/>
          <w:szCs w:val="28"/>
          <w:rtl w:val="0"/>
        </w:rPr>
        <w:t xml:space="preserve">c 80k ,1.01 , onsider this great great. manger performance bit high expense ratio.you can see performance below</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numPr>
          <w:ilvl w:val="0"/>
          <w:numId w:val="6"/>
        </w:numPr>
        <w:ind w:left="720" w:hanging="360"/>
        <w:rPr>
          <w:sz w:val="28"/>
          <w:szCs w:val="28"/>
        </w:rPr>
      </w:pPr>
      <w:r w:rsidDel="00000000" w:rsidR="00000000" w:rsidRPr="00000000">
        <w:rPr>
          <w:sz w:val="28"/>
          <w:szCs w:val="28"/>
          <w:shd w:fill="d9ead3" w:val="clear"/>
          <w:rtl w:val="0"/>
        </w:rPr>
        <w:t xml:space="preserve"> SBI Large Cap Fund</w:t>
      </w:r>
      <w:r w:rsidDel="00000000" w:rsidR="00000000" w:rsidRPr="00000000">
        <w:rPr>
          <w:sz w:val="28"/>
          <w:szCs w:val="28"/>
          <w:rtl w:val="0"/>
        </w:rPr>
        <w:t xml:space="preserve">: 55k, 2013, 0.89, touching or not , not great like icici but not regret one </w:t>
      </w:r>
      <w:r w:rsidDel="00000000" w:rsidR="00000000" w:rsidRPr="00000000">
        <w:rPr>
          <w:sz w:val="28"/>
          <w:szCs w:val="28"/>
        </w:rPr>
        <w:drawing>
          <wp:inline distB="114300" distT="114300" distL="114300" distR="114300">
            <wp:extent cx="5731200" cy="3505200"/>
            <wp:effectExtent b="0" l="0" r="0" t="0"/>
            <wp:docPr id="80"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5731200" cy="3505200"/>
                    </a:xfrm>
                    <a:prstGeom prst="rect"/>
                    <a:ln/>
                  </pic:spPr>
                </pic:pic>
              </a:graphicData>
            </a:graphic>
          </wp:inline>
        </w:drawing>
      </w:r>
      <w:r w:rsidDel="00000000" w:rsidR="00000000" w:rsidRPr="00000000">
        <w:rPr>
          <w:sz w:val="28"/>
          <w:szCs w:val="28"/>
        </w:rPr>
        <w:drawing>
          <wp:inline distB="114300" distT="114300" distL="114300" distR="114300">
            <wp:extent cx="5731200" cy="3441700"/>
            <wp:effectExtent b="0" l="0" r="0" t="0"/>
            <wp:docPr id="2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3441700"/>
                    </a:xfrm>
                    <a:prstGeom prst="rect"/>
                    <a:ln/>
                  </pic:spPr>
                </pic:pic>
              </a:graphicData>
            </a:graphic>
          </wp:inline>
        </w:drawing>
      </w:r>
      <w:r w:rsidDel="00000000" w:rsidR="00000000" w:rsidRPr="00000000">
        <w:rPr>
          <w:sz w:val="28"/>
          <w:szCs w:val="28"/>
        </w:rPr>
        <w:drawing>
          <wp:inline distB="114300" distT="114300" distL="114300" distR="114300">
            <wp:extent cx="5731200" cy="3759200"/>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759200"/>
                    </a:xfrm>
                    <a:prstGeom prst="rect"/>
                    <a:ln/>
                  </pic:spPr>
                </pic:pic>
              </a:graphicData>
            </a:graphic>
          </wp:inline>
        </w:drawing>
      </w:r>
      <w:r w:rsidDel="00000000" w:rsidR="00000000" w:rsidRPr="00000000">
        <w:rPr>
          <w:sz w:val="28"/>
          <w:szCs w:val="28"/>
        </w:rPr>
        <w:drawing>
          <wp:inline distB="114300" distT="114300" distL="114300" distR="114300">
            <wp:extent cx="5731200" cy="3136900"/>
            <wp:effectExtent b="0" l="0" r="0" t="0"/>
            <wp:docPr id="41"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numPr>
          <w:ilvl w:val="0"/>
          <w:numId w:val="6"/>
        </w:numPr>
        <w:ind w:left="720" w:hanging="360"/>
        <w:rPr>
          <w:sz w:val="28"/>
          <w:szCs w:val="28"/>
        </w:rPr>
      </w:pPr>
      <w:r w:rsidDel="00000000" w:rsidR="00000000" w:rsidRPr="00000000">
        <w:rPr>
          <w:sz w:val="28"/>
          <w:szCs w:val="28"/>
          <w:shd w:fill="6aa84f" w:val="clear"/>
          <w:rtl w:val="0"/>
        </w:rPr>
        <w:t xml:space="preserve"> Nippon India Large Cap Fund</w:t>
      </w:r>
      <w:r w:rsidDel="00000000" w:rsidR="00000000" w:rsidRPr="00000000">
        <w:rPr>
          <w:sz w:val="28"/>
          <w:szCs w:val="28"/>
          <w:rtl w:val="0"/>
        </w:rPr>
        <w:t xml:space="preserve">: consider this great perfomance. 54k, 0.87, 2013 10y better than icici, some time icici some time nippon over all nippon bit better seems ,but fund manager is icici better. </w:t>
      </w:r>
      <w:r w:rsidDel="00000000" w:rsidR="00000000" w:rsidRPr="00000000">
        <w:rPr>
          <w:sz w:val="28"/>
          <w:szCs w:val="28"/>
        </w:rPr>
        <w:drawing>
          <wp:inline distB="114300" distT="114300" distL="114300" distR="114300">
            <wp:extent cx="5731200" cy="3759200"/>
            <wp:effectExtent b="0" l="0" r="0" t="0"/>
            <wp:docPr id="77"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5731200" cy="3759200"/>
                    </a:xfrm>
                    <a:prstGeom prst="rect"/>
                    <a:ln/>
                  </pic:spPr>
                </pic:pic>
              </a:graphicData>
            </a:graphic>
          </wp:inline>
        </w:drawing>
      </w:r>
      <w:r w:rsidDel="00000000" w:rsidR="00000000" w:rsidRPr="00000000">
        <w:rPr>
          <w:sz w:val="28"/>
          <w:szCs w:val="28"/>
        </w:rPr>
        <w:drawing>
          <wp:inline distB="114300" distT="114300" distL="114300" distR="114300">
            <wp:extent cx="5731200" cy="3848100"/>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848100"/>
                    </a:xfrm>
                    <a:prstGeom prst="rect"/>
                    <a:ln/>
                  </pic:spPr>
                </pic:pic>
              </a:graphicData>
            </a:graphic>
          </wp:inline>
        </w:drawing>
      </w:r>
      <w:r w:rsidDel="00000000" w:rsidR="00000000" w:rsidRPr="00000000">
        <w:rPr>
          <w:sz w:val="28"/>
          <w:szCs w:val="28"/>
        </w:rPr>
        <w:drawing>
          <wp:inline distB="114300" distT="114300" distL="114300" distR="114300">
            <wp:extent cx="5731200" cy="3708400"/>
            <wp:effectExtent b="0" l="0" r="0" t="0"/>
            <wp:docPr id="53"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370840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3987800"/>
            <wp:effectExtent b="0" l="0" r="0" t="0"/>
            <wp:docPr id="3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31200" cy="39878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3C">
      <w:pPr>
        <w:numPr>
          <w:ilvl w:val="0"/>
          <w:numId w:val="6"/>
        </w:numPr>
        <w:ind w:left="720" w:hanging="360"/>
        <w:rPr>
          <w:sz w:val="28"/>
          <w:szCs w:val="28"/>
        </w:rPr>
      </w:pPr>
      <w:r w:rsidDel="00000000" w:rsidR="00000000" w:rsidRPr="00000000">
        <w:rPr>
          <w:sz w:val="28"/>
          <w:szCs w:val="28"/>
          <w:shd w:fill="b6d7a8" w:val="clear"/>
          <w:rtl w:val="0"/>
        </w:rPr>
        <w:t xml:space="preserve"> HDFC Large Cap Fund:</w:t>
      </w:r>
      <w:r w:rsidDel="00000000" w:rsidR="00000000" w:rsidRPr="00000000">
        <w:rPr>
          <w:sz w:val="28"/>
          <w:szCs w:val="28"/>
          <w:rtl w:val="0"/>
        </w:rPr>
        <w:t xml:space="preserve"> 40k, 1.03, 2013</w:t>
      </w:r>
      <w:r w:rsidDel="00000000" w:rsidR="00000000" w:rsidRPr="00000000">
        <w:rPr>
          <w:sz w:val="28"/>
          <w:szCs w:val="28"/>
        </w:rPr>
        <w:drawing>
          <wp:inline distB="114300" distT="114300" distL="114300" distR="114300">
            <wp:extent cx="5731200" cy="3657600"/>
            <wp:effectExtent b="0" l="0" r="0" t="0"/>
            <wp:docPr id="1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3657600"/>
                    </a:xfrm>
                    <a:prstGeom prst="rect"/>
                    <a:ln/>
                  </pic:spPr>
                </pic:pic>
              </a:graphicData>
            </a:graphic>
          </wp:inline>
        </w:drawing>
      </w:r>
      <w:r w:rsidDel="00000000" w:rsidR="00000000" w:rsidRPr="00000000">
        <w:rPr>
          <w:sz w:val="28"/>
          <w:szCs w:val="28"/>
        </w:rPr>
        <w:drawing>
          <wp:inline distB="114300" distT="114300" distL="114300" distR="114300">
            <wp:extent cx="5731200" cy="3594100"/>
            <wp:effectExtent b="0" l="0" r="0" t="0"/>
            <wp:docPr id="76"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5731200" cy="3594100"/>
                    </a:xfrm>
                    <a:prstGeom prst="rect"/>
                    <a:ln/>
                  </pic:spPr>
                </pic:pic>
              </a:graphicData>
            </a:graphic>
          </wp:inline>
        </w:drawing>
      </w:r>
      <w:r w:rsidDel="00000000" w:rsidR="00000000" w:rsidRPr="00000000">
        <w:rPr>
          <w:sz w:val="28"/>
          <w:szCs w:val="28"/>
        </w:rPr>
        <w:drawing>
          <wp:inline distB="114300" distT="114300" distL="114300" distR="114300">
            <wp:extent cx="5731200" cy="3632200"/>
            <wp:effectExtent b="0" l="0" r="0" t="0"/>
            <wp:docPr id="74" name="image74.png"/>
            <a:graphic>
              <a:graphicData uri="http://schemas.openxmlformats.org/drawingml/2006/picture">
                <pic:pic>
                  <pic:nvPicPr>
                    <pic:cNvPr id="0" name="image74.png"/>
                    <pic:cNvPicPr preferRelativeResize="0"/>
                  </pic:nvPicPr>
                  <pic:blipFill>
                    <a:blip r:embed="rId27"/>
                    <a:srcRect b="0" l="0" r="0" t="0"/>
                    <a:stretch>
                      <a:fillRect/>
                    </a:stretch>
                  </pic:blipFill>
                  <pic:spPr>
                    <a:xfrm>
                      <a:off x="0" y="0"/>
                      <a:ext cx="5731200" cy="3632200"/>
                    </a:xfrm>
                    <a:prstGeom prst="rect"/>
                    <a:ln/>
                  </pic:spPr>
                </pic:pic>
              </a:graphicData>
            </a:graphic>
          </wp:inline>
        </w:drawing>
      </w:r>
      <w:r w:rsidDel="00000000" w:rsidR="00000000" w:rsidRPr="00000000">
        <w:rPr>
          <w:sz w:val="28"/>
          <w:szCs w:val="28"/>
        </w:rPr>
        <w:drawing>
          <wp:inline distB="114300" distT="114300" distL="114300" distR="114300">
            <wp:extent cx="5731200" cy="3416300"/>
            <wp:effectExtent b="0" l="0" r="0" t="0"/>
            <wp:docPr id="3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200" cy="34163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3D">
      <w:pPr>
        <w:numPr>
          <w:ilvl w:val="0"/>
          <w:numId w:val="6"/>
        </w:numPr>
        <w:ind w:left="720" w:hanging="360"/>
        <w:rPr>
          <w:sz w:val="28"/>
          <w:szCs w:val="28"/>
        </w:rPr>
      </w:pPr>
      <w:r w:rsidDel="00000000" w:rsidR="00000000" w:rsidRPr="00000000">
        <w:rPr>
          <w:sz w:val="28"/>
          <w:szCs w:val="28"/>
          <w:shd w:fill="b6d7a8" w:val="clear"/>
          <w:rtl w:val="0"/>
        </w:rPr>
        <w:t xml:space="preserve"> Mirae Asset Large Cap Fund: 38k, 0.76 </w:t>
      </w:r>
      <w:r w:rsidDel="00000000" w:rsidR="00000000" w:rsidRPr="00000000">
        <w:rPr>
          <w:sz w:val="28"/>
          <w:szCs w:val="28"/>
        </w:rPr>
        <w:drawing>
          <wp:inline distB="114300" distT="114300" distL="114300" distR="114300">
            <wp:extent cx="5731200" cy="3721100"/>
            <wp:effectExtent b="0" l="0" r="0" t="0"/>
            <wp:docPr id="2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3721100"/>
                    </a:xfrm>
                    <a:prstGeom prst="rect"/>
                    <a:ln/>
                  </pic:spPr>
                </pic:pic>
              </a:graphicData>
            </a:graphic>
          </wp:inline>
        </w:drawing>
      </w:r>
      <w:r w:rsidDel="00000000" w:rsidR="00000000" w:rsidRPr="00000000">
        <w:rPr>
          <w:sz w:val="28"/>
          <w:szCs w:val="28"/>
        </w:rPr>
        <w:drawing>
          <wp:inline distB="114300" distT="114300" distL="114300" distR="114300">
            <wp:extent cx="5731200" cy="3568700"/>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3568700"/>
                    </a:xfrm>
                    <a:prstGeom prst="rect"/>
                    <a:ln/>
                  </pic:spPr>
                </pic:pic>
              </a:graphicData>
            </a:graphic>
          </wp:inline>
        </w:drawing>
      </w:r>
      <w:r w:rsidDel="00000000" w:rsidR="00000000" w:rsidRPr="00000000">
        <w:rPr>
          <w:sz w:val="28"/>
          <w:szCs w:val="28"/>
        </w:rPr>
        <w:drawing>
          <wp:inline distB="114300" distT="114300" distL="114300" distR="114300">
            <wp:extent cx="5731200" cy="3581400"/>
            <wp:effectExtent b="0" l="0" r="0" t="0"/>
            <wp:docPr id="43"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5731200" cy="3581400"/>
                    </a:xfrm>
                    <a:prstGeom prst="rect"/>
                    <a:ln/>
                  </pic:spPr>
                </pic:pic>
              </a:graphicData>
            </a:graphic>
          </wp:inline>
        </w:drawing>
      </w:r>
      <w:r w:rsidDel="00000000" w:rsidR="00000000" w:rsidRPr="00000000">
        <w:rPr>
          <w:sz w:val="28"/>
          <w:szCs w:val="28"/>
        </w:rPr>
        <w:drawing>
          <wp:inline distB="114300" distT="114300" distL="114300" distR="114300">
            <wp:extent cx="5731200" cy="3556000"/>
            <wp:effectExtent b="0" l="0" r="0" t="0"/>
            <wp:docPr id="71" name="image69.png"/>
            <a:graphic>
              <a:graphicData uri="http://schemas.openxmlformats.org/drawingml/2006/picture">
                <pic:pic>
                  <pic:nvPicPr>
                    <pic:cNvPr id="0" name="image69.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3E">
      <w:pPr>
        <w:numPr>
          <w:ilvl w:val="0"/>
          <w:numId w:val="6"/>
        </w:numPr>
        <w:ind w:left="720" w:hanging="360"/>
        <w:rPr>
          <w:sz w:val="28"/>
          <w:szCs w:val="28"/>
        </w:rPr>
      </w:pPr>
      <w:r w:rsidDel="00000000" w:rsidR="00000000" w:rsidRPr="00000000">
        <w:rPr>
          <w:sz w:val="28"/>
          <w:szCs w:val="28"/>
          <w:shd w:fill="d9ead3" w:val="clear"/>
          <w:rtl w:val="0"/>
        </w:rPr>
        <w:t xml:space="preserve"> Axis Large Cap Fund</w:t>
      </w:r>
      <w:r w:rsidDel="00000000" w:rsidR="00000000" w:rsidRPr="00000000">
        <w:rPr>
          <w:sz w:val="28"/>
          <w:szCs w:val="28"/>
          <w:rtl w:val="0"/>
        </w:rPr>
        <w:t xml:space="preserve">: 2013, 31k, 0.93, not great but able to beat bench mark and nifty 50 </w:t>
      </w:r>
      <w:r w:rsidDel="00000000" w:rsidR="00000000" w:rsidRPr="00000000">
        <w:rPr>
          <w:sz w:val="28"/>
          <w:szCs w:val="28"/>
        </w:rPr>
        <w:drawing>
          <wp:inline distB="114300" distT="114300" distL="114300" distR="114300">
            <wp:extent cx="5731200" cy="3517900"/>
            <wp:effectExtent b="0" l="0" r="0" t="0"/>
            <wp:docPr id="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3517900"/>
                    </a:xfrm>
                    <a:prstGeom prst="rect"/>
                    <a:ln/>
                  </pic:spPr>
                </pic:pic>
              </a:graphicData>
            </a:graphic>
          </wp:inline>
        </w:drawing>
      </w:r>
      <w:r w:rsidDel="00000000" w:rsidR="00000000" w:rsidRPr="00000000">
        <w:rPr>
          <w:sz w:val="28"/>
          <w:szCs w:val="28"/>
        </w:rPr>
        <w:drawing>
          <wp:inline distB="114300" distT="114300" distL="114300" distR="114300">
            <wp:extent cx="5731200" cy="3390900"/>
            <wp:effectExtent b="0" l="0" r="0" t="0"/>
            <wp:docPr id="54"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5731200" cy="3390900"/>
                    </a:xfrm>
                    <a:prstGeom prst="rect"/>
                    <a:ln/>
                  </pic:spPr>
                </pic:pic>
              </a:graphicData>
            </a:graphic>
          </wp:inline>
        </w:drawing>
      </w:r>
      <w:r w:rsidDel="00000000" w:rsidR="00000000" w:rsidRPr="00000000">
        <w:rPr>
          <w:sz w:val="28"/>
          <w:szCs w:val="28"/>
        </w:rPr>
        <w:drawing>
          <wp:inline distB="114300" distT="114300" distL="114300" distR="114300">
            <wp:extent cx="5731200" cy="3200400"/>
            <wp:effectExtent b="0" l="0" r="0" t="0"/>
            <wp:docPr id="18"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31200" cy="32004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3F">
      <w:pPr>
        <w:numPr>
          <w:ilvl w:val="0"/>
          <w:numId w:val="6"/>
        </w:numPr>
        <w:ind w:left="720" w:hanging="360"/>
        <w:rPr>
          <w:sz w:val="28"/>
          <w:szCs w:val="28"/>
        </w:rPr>
      </w:pPr>
      <w:r w:rsidDel="00000000" w:rsidR="00000000" w:rsidRPr="00000000">
        <w:rPr>
          <w:sz w:val="28"/>
          <w:szCs w:val="28"/>
          <w:shd w:fill="d9ead3" w:val="clear"/>
          <w:rtl w:val="0"/>
        </w:rPr>
        <w:t xml:space="preserve"> Aditya Birla Sun Life Large Cap Fund:</w:t>
      </w:r>
      <w:r w:rsidDel="00000000" w:rsidR="00000000" w:rsidRPr="00000000">
        <w:rPr>
          <w:sz w:val="28"/>
          <w:szCs w:val="28"/>
          <w:rtl w:val="0"/>
        </w:rPr>
        <w:t xml:space="preserve"> 2013, 29.7k, 1.04, not great but beating  ( lately seems under perf or touch ), not great like icici. but touch or some time undersat perf. not that much differnet. </w:t>
      </w:r>
      <w:r w:rsidDel="00000000" w:rsidR="00000000" w:rsidRPr="00000000">
        <w:rPr>
          <w:sz w:val="28"/>
          <w:szCs w:val="28"/>
        </w:rPr>
        <w:drawing>
          <wp:inline distB="114300" distT="114300" distL="114300" distR="114300">
            <wp:extent cx="5731200" cy="3810000"/>
            <wp:effectExtent b="0" l="0" r="0" t="0"/>
            <wp:docPr id="1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31200" cy="3810000"/>
                    </a:xfrm>
                    <a:prstGeom prst="rect"/>
                    <a:ln/>
                  </pic:spPr>
                </pic:pic>
              </a:graphicData>
            </a:graphic>
          </wp:inline>
        </w:drawing>
      </w:r>
      <w:r w:rsidDel="00000000" w:rsidR="00000000" w:rsidRPr="00000000">
        <w:rPr>
          <w:sz w:val="28"/>
          <w:szCs w:val="28"/>
        </w:rPr>
        <w:drawing>
          <wp:inline distB="114300" distT="114300" distL="114300" distR="114300">
            <wp:extent cx="5731200" cy="3441700"/>
            <wp:effectExtent b="0" l="0" r="0" t="0"/>
            <wp:docPr id="85" name="image84.png"/>
            <a:graphic>
              <a:graphicData uri="http://schemas.openxmlformats.org/drawingml/2006/picture">
                <pic:pic>
                  <pic:nvPicPr>
                    <pic:cNvPr id="0" name="image84.png"/>
                    <pic:cNvPicPr preferRelativeResize="0"/>
                  </pic:nvPicPr>
                  <pic:blipFill>
                    <a:blip r:embed="rId37"/>
                    <a:srcRect b="0" l="0" r="0" t="0"/>
                    <a:stretch>
                      <a:fillRect/>
                    </a:stretch>
                  </pic:blipFill>
                  <pic:spPr>
                    <a:xfrm>
                      <a:off x="0" y="0"/>
                      <a:ext cx="5731200" cy="3441700"/>
                    </a:xfrm>
                    <a:prstGeom prst="rect"/>
                    <a:ln/>
                  </pic:spPr>
                </pic:pic>
              </a:graphicData>
            </a:graphic>
          </wp:inline>
        </w:drawing>
      </w:r>
      <w:r w:rsidDel="00000000" w:rsidR="00000000" w:rsidRPr="00000000">
        <w:rPr>
          <w:sz w:val="28"/>
          <w:szCs w:val="28"/>
        </w:rPr>
        <w:drawing>
          <wp:inline distB="114300" distT="114300" distL="114300" distR="114300">
            <wp:extent cx="5731200" cy="3543300"/>
            <wp:effectExtent b="0" l="0" r="0" t="0"/>
            <wp:docPr id="34"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731200" cy="35433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0">
      <w:pPr>
        <w:numPr>
          <w:ilvl w:val="0"/>
          <w:numId w:val="6"/>
        </w:numPr>
        <w:ind w:left="720" w:hanging="360"/>
        <w:rPr>
          <w:sz w:val="28"/>
          <w:szCs w:val="28"/>
        </w:rPr>
      </w:pPr>
      <w:r w:rsidDel="00000000" w:rsidR="00000000" w:rsidRPr="00000000">
        <w:rPr>
          <w:sz w:val="28"/>
          <w:szCs w:val="28"/>
          <w:shd w:fill="93c47d" w:val="clear"/>
          <w:rtl w:val="0"/>
        </w:rPr>
        <w:t xml:space="preserve"> Canara Robeco Large Cap Fund</w:t>
      </w:r>
      <w:r w:rsidDel="00000000" w:rsidR="00000000" w:rsidRPr="00000000">
        <w:rPr>
          <w:sz w:val="28"/>
          <w:szCs w:val="28"/>
          <w:rtl w:val="0"/>
        </w:rPr>
        <w:t xml:space="preserve">: 17k, 2013, 0.63, 10y similar to icici great , even beating icici . low down side capture conisider this also comparision. </w:t>
      </w:r>
      <w:r w:rsidDel="00000000" w:rsidR="00000000" w:rsidRPr="00000000">
        <w:rPr>
          <w:sz w:val="28"/>
          <w:szCs w:val="28"/>
        </w:rPr>
        <w:drawing>
          <wp:inline distB="114300" distT="114300" distL="114300" distR="114300">
            <wp:extent cx="5731200" cy="3352800"/>
            <wp:effectExtent b="0" l="0" r="0" t="0"/>
            <wp:docPr id="64" name="image61.png"/>
            <a:graphic>
              <a:graphicData uri="http://schemas.openxmlformats.org/drawingml/2006/picture">
                <pic:pic>
                  <pic:nvPicPr>
                    <pic:cNvPr id="0" name="image61.png"/>
                    <pic:cNvPicPr preferRelativeResize="0"/>
                  </pic:nvPicPr>
                  <pic:blipFill>
                    <a:blip r:embed="rId39"/>
                    <a:srcRect b="0" l="0" r="0" t="0"/>
                    <a:stretch>
                      <a:fillRect/>
                    </a:stretch>
                  </pic:blipFill>
                  <pic:spPr>
                    <a:xfrm>
                      <a:off x="0" y="0"/>
                      <a:ext cx="5731200" cy="3352800"/>
                    </a:xfrm>
                    <a:prstGeom prst="rect"/>
                    <a:ln/>
                  </pic:spPr>
                </pic:pic>
              </a:graphicData>
            </a:graphic>
          </wp:inline>
        </w:drawing>
      </w:r>
      <w:r w:rsidDel="00000000" w:rsidR="00000000" w:rsidRPr="00000000">
        <w:rPr>
          <w:sz w:val="28"/>
          <w:szCs w:val="28"/>
        </w:rPr>
        <w:drawing>
          <wp:inline distB="114300" distT="114300" distL="114300" distR="114300">
            <wp:extent cx="5731200" cy="3530600"/>
            <wp:effectExtent b="0" l="0" r="0" t="0"/>
            <wp:docPr id="40"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731200" cy="3530600"/>
                    </a:xfrm>
                    <a:prstGeom prst="rect"/>
                    <a:ln/>
                  </pic:spPr>
                </pic:pic>
              </a:graphicData>
            </a:graphic>
          </wp:inline>
        </w:drawing>
      </w:r>
      <w:r w:rsidDel="00000000" w:rsidR="00000000" w:rsidRPr="00000000">
        <w:rPr>
          <w:sz w:val="28"/>
          <w:szCs w:val="28"/>
        </w:rPr>
        <w:drawing>
          <wp:inline distB="114300" distT="114300" distL="114300" distR="114300">
            <wp:extent cx="5731200" cy="3416300"/>
            <wp:effectExtent b="0" l="0" r="0" t="0"/>
            <wp:docPr id="2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31200" cy="3416300"/>
                    </a:xfrm>
                    <a:prstGeom prst="rect"/>
                    <a:ln/>
                  </pic:spPr>
                </pic:pic>
              </a:graphicData>
            </a:graphic>
          </wp:inline>
        </w:drawing>
      </w:r>
      <w:r w:rsidDel="00000000" w:rsidR="00000000" w:rsidRPr="00000000">
        <w:rPr>
          <w:sz w:val="28"/>
          <w:szCs w:val="28"/>
        </w:rPr>
        <w:drawing>
          <wp:inline distB="114300" distT="114300" distL="114300" distR="114300">
            <wp:extent cx="5731200" cy="3454400"/>
            <wp:effectExtent b="0" l="0" r="0" t="0"/>
            <wp:docPr id="3"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31200" cy="3454400"/>
                    </a:xfrm>
                    <a:prstGeom prst="rect"/>
                    <a:ln/>
                  </pic:spPr>
                </pic:pic>
              </a:graphicData>
            </a:graphic>
          </wp:inline>
        </w:drawing>
      </w:r>
      <w:r w:rsidDel="00000000" w:rsidR="00000000" w:rsidRPr="00000000">
        <w:rPr>
          <w:sz w:val="28"/>
          <w:szCs w:val="28"/>
        </w:rPr>
        <w:drawing>
          <wp:inline distB="114300" distT="114300" distL="114300" distR="114300">
            <wp:extent cx="5731200" cy="4305300"/>
            <wp:effectExtent b="0" l="0" r="0" t="0"/>
            <wp:docPr id="72" name="image85.png"/>
            <a:graphic>
              <a:graphicData uri="http://schemas.openxmlformats.org/drawingml/2006/picture">
                <pic:pic>
                  <pic:nvPicPr>
                    <pic:cNvPr id="0" name="image85.png"/>
                    <pic:cNvPicPr preferRelativeResize="0"/>
                  </pic:nvPicPr>
                  <pic:blipFill>
                    <a:blip r:embed="rId43"/>
                    <a:srcRect b="0" l="0" r="0" t="0"/>
                    <a:stretch>
                      <a:fillRect/>
                    </a:stretch>
                  </pic:blipFill>
                  <pic:spPr>
                    <a:xfrm>
                      <a:off x="0" y="0"/>
                      <a:ext cx="5731200" cy="43053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1">
      <w:pPr>
        <w:numPr>
          <w:ilvl w:val="0"/>
          <w:numId w:val="6"/>
        </w:numPr>
        <w:ind w:left="720" w:hanging="360"/>
        <w:rPr>
          <w:sz w:val="28"/>
          <w:szCs w:val="28"/>
        </w:rPr>
      </w:pPr>
      <w:r w:rsidDel="00000000" w:rsidR="00000000" w:rsidRPr="00000000">
        <w:rPr>
          <w:sz w:val="28"/>
          <w:szCs w:val="28"/>
          <w:shd w:fill="d9ead3" w:val="clear"/>
          <w:rtl w:val="0"/>
        </w:rPr>
        <w:t xml:space="preserve"> UTI Large Cap Fund</w:t>
      </w:r>
      <w:r w:rsidDel="00000000" w:rsidR="00000000" w:rsidRPr="00000000">
        <w:rPr>
          <w:sz w:val="28"/>
          <w:szCs w:val="28"/>
          <w:rtl w:val="0"/>
        </w:rPr>
        <w:t xml:space="preserve">: 2013, 1.1%, 12k.  not great but able to beat benchmark good 100% 10y ( benchmark without expense ratio not )  , in 1-3y bit her andthe but not that low . no regret</w:t>
      </w:r>
      <w:r w:rsidDel="00000000" w:rsidR="00000000" w:rsidRPr="00000000">
        <w:rPr>
          <w:sz w:val="28"/>
          <w:szCs w:val="28"/>
        </w:rPr>
        <w:drawing>
          <wp:inline distB="114300" distT="114300" distL="114300" distR="114300">
            <wp:extent cx="5731200" cy="3467100"/>
            <wp:effectExtent b="0" l="0" r="0" t="0"/>
            <wp:docPr id="70" name="image75.png"/>
            <a:graphic>
              <a:graphicData uri="http://schemas.openxmlformats.org/drawingml/2006/picture">
                <pic:pic>
                  <pic:nvPicPr>
                    <pic:cNvPr id="0" name="image75.png"/>
                    <pic:cNvPicPr preferRelativeResize="0"/>
                  </pic:nvPicPr>
                  <pic:blipFill>
                    <a:blip r:embed="rId44"/>
                    <a:srcRect b="0" l="0" r="0" t="0"/>
                    <a:stretch>
                      <a:fillRect/>
                    </a:stretch>
                  </pic:blipFill>
                  <pic:spPr>
                    <a:xfrm>
                      <a:off x="0" y="0"/>
                      <a:ext cx="5731200" cy="3467100"/>
                    </a:xfrm>
                    <a:prstGeom prst="rect"/>
                    <a:ln/>
                  </pic:spPr>
                </pic:pic>
              </a:graphicData>
            </a:graphic>
          </wp:inline>
        </w:drawing>
      </w:r>
      <w:r w:rsidDel="00000000" w:rsidR="00000000" w:rsidRPr="00000000">
        <w:rPr>
          <w:sz w:val="28"/>
          <w:szCs w:val="28"/>
        </w:rPr>
        <w:drawing>
          <wp:inline distB="114300" distT="114300" distL="114300" distR="114300">
            <wp:extent cx="5731200" cy="3556000"/>
            <wp:effectExtent b="0" l="0" r="0" t="0"/>
            <wp:docPr id="81" name="image76.png"/>
            <a:graphic>
              <a:graphicData uri="http://schemas.openxmlformats.org/drawingml/2006/picture">
                <pic:pic>
                  <pic:nvPicPr>
                    <pic:cNvPr id="0" name="image76.png"/>
                    <pic:cNvPicPr preferRelativeResize="0"/>
                  </pic:nvPicPr>
                  <pic:blipFill>
                    <a:blip r:embed="rId45"/>
                    <a:srcRect b="0" l="0" r="0" t="0"/>
                    <a:stretch>
                      <a:fillRect/>
                    </a:stretch>
                  </pic:blipFill>
                  <pic:spPr>
                    <a:xfrm>
                      <a:off x="0" y="0"/>
                      <a:ext cx="5731200" cy="3556000"/>
                    </a:xfrm>
                    <a:prstGeom prst="rect"/>
                    <a:ln/>
                  </pic:spPr>
                </pic:pic>
              </a:graphicData>
            </a:graphic>
          </wp:inline>
        </w:drawing>
      </w:r>
      <w:r w:rsidDel="00000000" w:rsidR="00000000" w:rsidRPr="00000000">
        <w:rPr>
          <w:sz w:val="28"/>
          <w:szCs w:val="28"/>
        </w:rPr>
        <w:drawing>
          <wp:inline distB="114300" distT="114300" distL="114300" distR="114300">
            <wp:extent cx="5731200" cy="3390900"/>
            <wp:effectExtent b="0" l="0" r="0" t="0"/>
            <wp:docPr id="48"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731200" cy="3390900"/>
                    </a:xfrm>
                    <a:prstGeom prst="rect"/>
                    <a:ln/>
                  </pic:spPr>
                </pic:pic>
              </a:graphicData>
            </a:graphic>
          </wp:inline>
        </w:drawing>
      </w:r>
      <w:r w:rsidDel="00000000" w:rsidR="00000000" w:rsidRPr="00000000">
        <w:rPr>
          <w:sz w:val="28"/>
          <w:szCs w:val="28"/>
        </w:rPr>
        <w:drawing>
          <wp:inline distB="114300" distT="114300" distL="114300" distR="114300">
            <wp:extent cx="5731200" cy="3632200"/>
            <wp:effectExtent b="0" l="0" r="0" t="0"/>
            <wp:docPr id="57" name="image55.png"/>
            <a:graphic>
              <a:graphicData uri="http://schemas.openxmlformats.org/drawingml/2006/picture">
                <pic:pic>
                  <pic:nvPicPr>
                    <pic:cNvPr id="0" name="image55.png"/>
                    <pic:cNvPicPr preferRelativeResize="0"/>
                  </pic:nvPicPr>
                  <pic:blipFill>
                    <a:blip r:embed="rId47"/>
                    <a:srcRect b="0" l="0" r="0" t="0"/>
                    <a:stretch>
                      <a:fillRect/>
                    </a:stretch>
                  </pic:blipFill>
                  <pic:spPr>
                    <a:xfrm>
                      <a:off x="0" y="0"/>
                      <a:ext cx="5731200" cy="36322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2">
      <w:pPr>
        <w:numPr>
          <w:ilvl w:val="0"/>
          <w:numId w:val="6"/>
        </w:numPr>
        <w:ind w:left="720" w:hanging="360"/>
        <w:rPr>
          <w:sz w:val="28"/>
          <w:szCs w:val="28"/>
        </w:rPr>
      </w:pPr>
      <w:r w:rsidDel="00000000" w:rsidR="00000000" w:rsidRPr="00000000">
        <w:rPr>
          <w:sz w:val="28"/>
          <w:szCs w:val="28"/>
          <w:shd w:fill="b6d7a8" w:val="clear"/>
          <w:rtl w:val="0"/>
        </w:rPr>
        <w:t xml:space="preserve"> Kotak Large Cap Fund:</w:t>
      </w:r>
      <w:r w:rsidDel="00000000" w:rsidR="00000000" w:rsidRPr="00000000">
        <w:rPr>
          <w:sz w:val="28"/>
          <w:szCs w:val="28"/>
          <w:rtl w:val="0"/>
        </w:rPr>
        <w:t xml:space="preserve"> ~11k, great bit low than icici then able to beat index and nifty 50 greatly</w:t>
      </w:r>
      <w:r w:rsidDel="00000000" w:rsidR="00000000" w:rsidRPr="00000000">
        <w:rPr>
          <w:sz w:val="28"/>
          <w:szCs w:val="28"/>
        </w:rPr>
        <w:drawing>
          <wp:inline distB="114300" distT="114300" distL="114300" distR="114300">
            <wp:extent cx="5731200" cy="3454400"/>
            <wp:effectExtent b="0" l="0" r="0" t="0"/>
            <wp:docPr id="82" name="image77.png"/>
            <a:graphic>
              <a:graphicData uri="http://schemas.openxmlformats.org/drawingml/2006/picture">
                <pic:pic>
                  <pic:nvPicPr>
                    <pic:cNvPr id="0" name="image77.png"/>
                    <pic:cNvPicPr preferRelativeResize="0"/>
                  </pic:nvPicPr>
                  <pic:blipFill>
                    <a:blip r:embed="rId48"/>
                    <a:srcRect b="0" l="0" r="0" t="0"/>
                    <a:stretch>
                      <a:fillRect/>
                    </a:stretch>
                  </pic:blipFill>
                  <pic:spPr>
                    <a:xfrm>
                      <a:off x="0" y="0"/>
                      <a:ext cx="5731200" cy="3454400"/>
                    </a:xfrm>
                    <a:prstGeom prst="rect"/>
                    <a:ln/>
                  </pic:spPr>
                </pic:pic>
              </a:graphicData>
            </a:graphic>
          </wp:inline>
        </w:drawing>
      </w:r>
      <w:r w:rsidDel="00000000" w:rsidR="00000000" w:rsidRPr="00000000">
        <w:rPr>
          <w:sz w:val="28"/>
          <w:szCs w:val="28"/>
        </w:rPr>
        <w:drawing>
          <wp:inline distB="114300" distT="114300" distL="114300" distR="114300">
            <wp:extent cx="5731200" cy="3429000"/>
            <wp:effectExtent b="0" l="0" r="0" t="0"/>
            <wp:docPr id="4"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31200" cy="3429000"/>
                    </a:xfrm>
                    <a:prstGeom prst="rect"/>
                    <a:ln/>
                  </pic:spPr>
                </pic:pic>
              </a:graphicData>
            </a:graphic>
          </wp:inline>
        </w:drawing>
      </w:r>
      <w:r w:rsidDel="00000000" w:rsidR="00000000" w:rsidRPr="00000000">
        <w:rPr>
          <w:sz w:val="28"/>
          <w:szCs w:val="28"/>
        </w:rPr>
        <w:drawing>
          <wp:inline distB="114300" distT="114300" distL="114300" distR="114300">
            <wp:extent cx="5731200" cy="3302000"/>
            <wp:effectExtent b="0" l="0" r="0" t="0"/>
            <wp:docPr id="39"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731200" cy="3302000"/>
                    </a:xfrm>
                    <a:prstGeom prst="rect"/>
                    <a:ln/>
                  </pic:spPr>
                </pic:pic>
              </a:graphicData>
            </a:graphic>
          </wp:inline>
        </w:drawing>
      </w:r>
      <w:r w:rsidDel="00000000" w:rsidR="00000000" w:rsidRPr="00000000">
        <w:rPr>
          <w:sz w:val="28"/>
          <w:szCs w:val="28"/>
        </w:rPr>
        <w:drawing>
          <wp:inline distB="114300" distT="114300" distL="114300" distR="114300">
            <wp:extent cx="5731200" cy="4279900"/>
            <wp:effectExtent b="0" l="0" r="0" t="0"/>
            <wp:docPr id="61"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5731200" cy="4279900"/>
                    </a:xfrm>
                    <a:prstGeom prst="rect"/>
                    <a:ln/>
                  </pic:spPr>
                </pic:pic>
              </a:graphicData>
            </a:graphic>
          </wp:inline>
        </w:drawing>
      </w:r>
      <w:r w:rsidDel="00000000" w:rsidR="00000000" w:rsidRPr="00000000">
        <w:rPr>
          <w:sz w:val="28"/>
          <w:szCs w:val="28"/>
        </w:rPr>
        <w:drawing>
          <wp:inline distB="114300" distT="114300" distL="114300" distR="114300">
            <wp:extent cx="5731200" cy="4038600"/>
            <wp:effectExtent b="0" l="0" r="0" t="0"/>
            <wp:docPr id="27"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731200" cy="40386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3">
      <w:pPr>
        <w:numPr>
          <w:ilvl w:val="0"/>
          <w:numId w:val="6"/>
        </w:numPr>
        <w:ind w:left="720" w:hanging="360"/>
        <w:rPr>
          <w:sz w:val="28"/>
          <w:szCs w:val="28"/>
        </w:rPr>
      </w:pPr>
      <w:r w:rsidDel="00000000" w:rsidR="00000000" w:rsidRPr="00000000">
        <w:rPr>
          <w:sz w:val="28"/>
          <w:szCs w:val="28"/>
          <w:shd w:fill="ea9999" w:val="clear"/>
          <w:rtl w:val="0"/>
        </w:rPr>
        <w:t xml:space="preserve"> Franklin India Large Cap Fund:</w:t>
      </w:r>
      <w:r w:rsidDel="00000000" w:rsidR="00000000" w:rsidRPr="00000000">
        <w:rPr>
          <w:sz w:val="28"/>
          <w:szCs w:val="28"/>
          <w:rtl w:val="0"/>
        </w:rPr>
        <w:t xml:space="preserve"> 2013, 7.5k,  1.5 , not good perfomance in 10y less 1-3% , may be becuase of high expense , 50% beating. </w:t>
      </w:r>
      <w:r w:rsidDel="00000000" w:rsidR="00000000" w:rsidRPr="00000000">
        <w:rPr>
          <w:sz w:val="28"/>
          <w:szCs w:val="28"/>
        </w:rPr>
        <w:drawing>
          <wp:inline distB="114300" distT="114300" distL="114300" distR="114300">
            <wp:extent cx="5731200" cy="3327400"/>
            <wp:effectExtent b="0" l="0" r="0" t="0"/>
            <wp:docPr id="51"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5731200" cy="3327400"/>
                    </a:xfrm>
                    <a:prstGeom prst="rect"/>
                    <a:ln/>
                  </pic:spPr>
                </pic:pic>
              </a:graphicData>
            </a:graphic>
          </wp:inline>
        </w:drawing>
      </w:r>
      <w:r w:rsidDel="00000000" w:rsidR="00000000" w:rsidRPr="00000000">
        <w:rPr>
          <w:sz w:val="28"/>
          <w:szCs w:val="28"/>
        </w:rPr>
        <w:drawing>
          <wp:inline distB="114300" distT="114300" distL="114300" distR="114300">
            <wp:extent cx="5731200" cy="3390900"/>
            <wp:effectExtent b="0" l="0" r="0" t="0"/>
            <wp:docPr id="35"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5731200" cy="3390900"/>
                    </a:xfrm>
                    <a:prstGeom prst="rect"/>
                    <a:ln/>
                  </pic:spPr>
                </pic:pic>
              </a:graphicData>
            </a:graphic>
          </wp:inline>
        </w:drawing>
      </w:r>
      <w:r w:rsidDel="00000000" w:rsidR="00000000" w:rsidRPr="00000000">
        <w:rPr>
          <w:sz w:val="28"/>
          <w:szCs w:val="28"/>
          <w:rtl w:val="0"/>
        </w:rPr>
        <w:t xml:space="preserve">ratio. </w:t>
      </w:r>
      <w:r w:rsidDel="00000000" w:rsidR="00000000" w:rsidRPr="00000000">
        <w:rPr>
          <w:sz w:val="28"/>
          <w:szCs w:val="28"/>
        </w:rPr>
        <w:drawing>
          <wp:inline distB="114300" distT="114300" distL="114300" distR="114300">
            <wp:extent cx="5731200" cy="3708400"/>
            <wp:effectExtent b="0" l="0" r="0" t="0"/>
            <wp:docPr id="69" name="image64.png"/>
            <a:graphic>
              <a:graphicData uri="http://schemas.openxmlformats.org/drawingml/2006/picture">
                <pic:pic>
                  <pic:nvPicPr>
                    <pic:cNvPr id="0" name="image64.png"/>
                    <pic:cNvPicPr preferRelativeResize="0"/>
                  </pic:nvPicPr>
                  <pic:blipFill>
                    <a:blip r:embed="rId55"/>
                    <a:srcRect b="0" l="0" r="0" t="0"/>
                    <a:stretch>
                      <a:fillRect/>
                    </a:stretch>
                  </pic:blipFill>
                  <pic:spPr>
                    <a:xfrm>
                      <a:off x="0" y="0"/>
                      <a:ext cx="5731200" cy="37084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4">
      <w:pPr>
        <w:numPr>
          <w:ilvl w:val="0"/>
          <w:numId w:val="6"/>
        </w:numPr>
        <w:ind w:left="720" w:hanging="360"/>
        <w:rPr>
          <w:sz w:val="28"/>
          <w:szCs w:val="28"/>
        </w:rPr>
      </w:pPr>
      <w:r w:rsidDel="00000000" w:rsidR="00000000" w:rsidRPr="00000000">
        <w:rPr>
          <w:sz w:val="28"/>
          <w:szCs w:val="28"/>
          <w:shd w:fill="f4cccc" w:val="clear"/>
          <w:rtl w:val="0"/>
        </w:rPr>
        <w:t xml:space="preserve"> DSP Large Cap Fund</w:t>
      </w:r>
      <w:r w:rsidDel="00000000" w:rsidR="00000000" w:rsidRPr="00000000">
        <w:rPr>
          <w:sz w:val="28"/>
          <w:szCs w:val="28"/>
          <w:highlight w:val="cyan"/>
          <w:rtl w:val="0"/>
        </w:rPr>
        <w:t xml:space="preserve">:</w:t>
      </w:r>
      <w:r w:rsidDel="00000000" w:rsidR="00000000" w:rsidRPr="00000000">
        <w:rPr>
          <w:sz w:val="28"/>
          <w:szCs w:val="28"/>
          <w:rtl w:val="0"/>
        </w:rPr>
        <w:t xml:space="preserve"> 2013, 7k, 1.2:  not great perf. in long term but still able to touch benchmark not much diff.</w:t>
      </w:r>
      <w:r w:rsidDel="00000000" w:rsidR="00000000" w:rsidRPr="00000000">
        <w:rPr>
          <w:sz w:val="28"/>
          <w:szCs w:val="28"/>
        </w:rPr>
        <w:drawing>
          <wp:inline distB="114300" distT="114300" distL="114300" distR="114300">
            <wp:extent cx="5731200" cy="3949700"/>
            <wp:effectExtent b="0" l="0" r="0" t="0"/>
            <wp:docPr id="9"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731200" cy="3949700"/>
                    </a:xfrm>
                    <a:prstGeom prst="rect"/>
                    <a:ln/>
                  </pic:spPr>
                </pic:pic>
              </a:graphicData>
            </a:graphic>
          </wp:inline>
        </w:drawing>
      </w:r>
      <w:r w:rsidDel="00000000" w:rsidR="00000000" w:rsidRPr="00000000">
        <w:rPr>
          <w:sz w:val="28"/>
          <w:szCs w:val="28"/>
          <w:rtl w:val="0"/>
        </w:rPr>
        <w:t xml:space="preserve">l</w:t>
      </w:r>
      <w:r w:rsidDel="00000000" w:rsidR="00000000" w:rsidRPr="00000000">
        <w:rPr>
          <w:sz w:val="28"/>
          <w:szCs w:val="28"/>
        </w:rPr>
        <w:drawing>
          <wp:inline distB="114300" distT="114300" distL="114300" distR="114300">
            <wp:extent cx="5731200" cy="4610100"/>
            <wp:effectExtent b="0" l="0" r="0" t="0"/>
            <wp:docPr id="12"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731200" cy="4610100"/>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45">
      <w:pPr>
        <w:numPr>
          <w:ilvl w:val="0"/>
          <w:numId w:val="6"/>
        </w:numPr>
        <w:ind w:left="720" w:hanging="360"/>
        <w:rPr>
          <w:sz w:val="28"/>
          <w:szCs w:val="28"/>
        </w:rPr>
      </w:pPr>
      <w:r w:rsidDel="00000000" w:rsidR="00000000" w:rsidRPr="00000000">
        <w:rPr>
          <w:sz w:val="28"/>
          <w:szCs w:val="28"/>
          <w:shd w:fill="f1c232" w:val="clear"/>
          <w:rtl w:val="0"/>
        </w:rPr>
        <w:t xml:space="preserve"> Quant Large Cap Fund</w:t>
      </w:r>
      <w:r w:rsidDel="00000000" w:rsidR="00000000" w:rsidRPr="00000000">
        <w:rPr>
          <w:sz w:val="28"/>
          <w:szCs w:val="28"/>
          <w:rtl w:val="0"/>
        </w:rPr>
        <w:t xml:space="preserve">: ( 4y, 3.5k, 1.53 ), not much data but still able to beat.  seems more volatile. more cyclic but good performance overall.</w:t>
      </w:r>
      <w:r w:rsidDel="00000000" w:rsidR="00000000" w:rsidRPr="00000000">
        <w:rPr>
          <w:sz w:val="28"/>
          <w:szCs w:val="28"/>
        </w:rPr>
        <w:drawing>
          <wp:inline distB="114300" distT="114300" distL="114300" distR="114300">
            <wp:extent cx="5731200" cy="4953000"/>
            <wp:effectExtent b="0" l="0" r="0" t="0"/>
            <wp:docPr id="49"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731200" cy="4953000"/>
                    </a:xfrm>
                    <a:prstGeom prst="rect"/>
                    <a:ln/>
                  </pic:spPr>
                </pic:pic>
              </a:graphicData>
            </a:graphic>
          </wp:inline>
        </w:drawing>
      </w:r>
      <w:r w:rsidDel="00000000" w:rsidR="00000000" w:rsidRPr="00000000">
        <w:rPr>
          <w:sz w:val="28"/>
          <w:szCs w:val="28"/>
        </w:rPr>
        <w:drawing>
          <wp:inline distB="114300" distT="114300" distL="114300" distR="114300">
            <wp:extent cx="5731200" cy="4953000"/>
            <wp:effectExtent b="0" l="0" r="0" t="0"/>
            <wp:docPr id="66"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5731200" cy="4953000"/>
                    </a:xfrm>
                    <a:prstGeom prst="rect"/>
                    <a:ln/>
                  </pic:spPr>
                </pic:pic>
              </a:graphicData>
            </a:graphic>
          </wp:inline>
        </w:drawing>
      </w:r>
      <w:r w:rsidDel="00000000" w:rsidR="00000000" w:rsidRPr="00000000">
        <w:rPr>
          <w:sz w:val="28"/>
          <w:szCs w:val="28"/>
        </w:rPr>
        <w:drawing>
          <wp:inline distB="114300" distT="114300" distL="114300" distR="114300">
            <wp:extent cx="5731200" cy="4864100"/>
            <wp:effectExtent b="0" l="0" r="0" t="0"/>
            <wp:docPr id="56"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5731200" cy="4864100"/>
                    </a:xfrm>
                    <a:prstGeom prst="rect"/>
                    <a:ln/>
                  </pic:spPr>
                </pic:pic>
              </a:graphicData>
            </a:graphic>
          </wp:inline>
        </w:drawing>
      </w:r>
      <w:r w:rsidDel="00000000" w:rsidR="00000000" w:rsidRPr="00000000">
        <w:rPr>
          <w:sz w:val="28"/>
          <w:szCs w:val="28"/>
          <w:rtl w:val="0"/>
        </w:rPr>
        <w:br w:type="textWrapping"/>
      </w:r>
      <w:r w:rsidDel="00000000" w:rsidR="00000000" w:rsidRPr="00000000">
        <w:rPr>
          <w:sz w:val="28"/>
          <w:szCs w:val="28"/>
        </w:rPr>
        <w:drawing>
          <wp:inline distB="114300" distT="114300" distL="114300" distR="114300">
            <wp:extent cx="5731200" cy="3479800"/>
            <wp:effectExtent b="0" l="0" r="0" t="0"/>
            <wp:docPr id="33"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6"/>
        </w:numPr>
        <w:ind w:left="720" w:hanging="360"/>
        <w:rPr>
          <w:sz w:val="28"/>
          <w:szCs w:val="28"/>
        </w:rPr>
      </w:pPr>
      <w:r w:rsidDel="00000000" w:rsidR="00000000" w:rsidRPr="00000000">
        <w:rPr>
          <w:sz w:val="28"/>
          <w:szCs w:val="28"/>
        </w:rPr>
        <w:drawing>
          <wp:inline distB="114300" distT="114300" distL="114300" distR="114300">
            <wp:extent cx="5731200" cy="3416300"/>
            <wp:effectExtent b="0" l="0" r="0" t="0"/>
            <wp:docPr id="83" name="image82.png"/>
            <a:graphic>
              <a:graphicData uri="http://schemas.openxmlformats.org/drawingml/2006/picture">
                <pic:pic>
                  <pic:nvPicPr>
                    <pic:cNvPr id="0" name="image82.png"/>
                    <pic:cNvPicPr preferRelativeResize="0"/>
                  </pic:nvPicPr>
                  <pic:blipFill>
                    <a:blip r:embed="rId6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6"/>
        </w:numPr>
        <w:ind w:left="720" w:hanging="360"/>
        <w:rPr>
          <w:sz w:val="28"/>
          <w:szCs w:val="28"/>
        </w:rPr>
      </w:pPr>
      <w:r w:rsidDel="00000000" w:rsidR="00000000" w:rsidRPr="00000000">
        <w:rPr>
          <w:sz w:val="28"/>
          <w:szCs w:val="28"/>
          <w:shd w:fill="fff2cc" w:val="clear"/>
          <w:rtl w:val="0"/>
        </w:rPr>
        <w:t xml:space="preserve"> Motilal Oswal Large Cap Fund</w:t>
      </w:r>
      <w:r w:rsidDel="00000000" w:rsidR="00000000" w:rsidRPr="00000000">
        <w:rPr>
          <w:sz w:val="28"/>
          <w:szCs w:val="28"/>
          <w:rtl w:val="0"/>
        </w:rPr>
        <w:t xml:space="preserve">: new ( 1-2y, 3k ).  1.02 can't just here: </w:t>
      </w:r>
      <w:r w:rsidDel="00000000" w:rsidR="00000000" w:rsidRPr="00000000">
        <w:rPr>
          <w:sz w:val="28"/>
          <w:szCs w:val="28"/>
        </w:rPr>
        <w:drawing>
          <wp:inline distB="114300" distT="114300" distL="114300" distR="114300">
            <wp:extent cx="5731200" cy="4851400"/>
            <wp:effectExtent b="0" l="0" r="0" t="0"/>
            <wp:docPr id="24"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5731200" cy="48514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numPr>
          <w:ilvl w:val="0"/>
          <w:numId w:val="6"/>
        </w:numPr>
        <w:ind w:left="720" w:hanging="360"/>
        <w:rPr>
          <w:sz w:val="28"/>
          <w:szCs w:val="28"/>
        </w:rPr>
      </w:pPr>
      <w:r w:rsidDel="00000000" w:rsidR="00000000" w:rsidRPr="00000000">
        <w:rPr>
          <w:sz w:val="28"/>
          <w:szCs w:val="28"/>
          <w:rtl w:val="0"/>
        </w:rPr>
        <w:t xml:space="preserve"> </w:t>
      </w:r>
      <w:r w:rsidDel="00000000" w:rsidR="00000000" w:rsidRPr="00000000">
        <w:rPr>
          <w:sz w:val="28"/>
          <w:szCs w:val="28"/>
          <w:shd w:fill="f1c232" w:val="clear"/>
          <w:rtl w:val="0"/>
        </w:rPr>
        <w:t xml:space="preserve">Sundaram Large Cap Fun</w:t>
      </w:r>
      <w:r w:rsidDel="00000000" w:rsidR="00000000" w:rsidRPr="00000000">
        <w:rPr>
          <w:sz w:val="28"/>
          <w:szCs w:val="28"/>
          <w:rtl w:val="0"/>
        </w:rPr>
        <w:t xml:space="preserve">d ( 3k, 5Y old, ) just beating index. in one year bit up and down overall less than index.</w:t>
      </w:r>
      <w:r w:rsidDel="00000000" w:rsidR="00000000" w:rsidRPr="00000000">
        <w:rPr>
          <w:sz w:val="28"/>
          <w:szCs w:val="28"/>
        </w:rPr>
        <w:drawing>
          <wp:inline distB="114300" distT="114300" distL="114300" distR="114300">
            <wp:extent cx="5731200" cy="3683000"/>
            <wp:effectExtent b="0" l="0" r="0" t="0"/>
            <wp:docPr id="52" name="image46.png"/>
            <a:graphic>
              <a:graphicData uri="http://schemas.openxmlformats.org/drawingml/2006/picture">
                <pic:pic>
                  <pic:nvPicPr>
                    <pic:cNvPr id="0" name="image46.png"/>
                    <pic:cNvPicPr preferRelativeResize="0"/>
                  </pic:nvPicPr>
                  <pic:blipFill>
                    <a:blip r:embed="rId64"/>
                    <a:srcRect b="0" l="0" r="0" t="0"/>
                    <a:stretch>
                      <a:fillRect/>
                    </a:stretch>
                  </pic:blipFill>
                  <pic:spPr>
                    <a:xfrm>
                      <a:off x="0" y="0"/>
                      <a:ext cx="5731200" cy="3683000"/>
                    </a:xfrm>
                    <a:prstGeom prst="rect"/>
                    <a:ln/>
                  </pic:spPr>
                </pic:pic>
              </a:graphicData>
            </a:graphic>
          </wp:inline>
        </w:drawing>
      </w:r>
      <w:r w:rsidDel="00000000" w:rsidR="00000000" w:rsidRPr="00000000">
        <w:rPr>
          <w:sz w:val="28"/>
          <w:szCs w:val="28"/>
        </w:rPr>
        <w:drawing>
          <wp:inline distB="114300" distT="114300" distL="114300" distR="114300">
            <wp:extent cx="5731200" cy="3505200"/>
            <wp:effectExtent b="0" l="0" r="0" t="0"/>
            <wp:docPr id="63"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5731200" cy="3505200"/>
                    </a:xfrm>
                    <a:prstGeom prst="rect"/>
                    <a:ln/>
                  </pic:spPr>
                </pic:pic>
              </a:graphicData>
            </a:graphic>
          </wp:inline>
        </w:drawing>
      </w:r>
      <w:r w:rsidDel="00000000" w:rsidR="00000000" w:rsidRPr="00000000">
        <w:rPr>
          <w:sz w:val="28"/>
          <w:szCs w:val="28"/>
        </w:rPr>
        <w:drawing>
          <wp:inline distB="114300" distT="114300" distL="114300" distR="114300">
            <wp:extent cx="5731200" cy="3670300"/>
            <wp:effectExtent b="0" l="0" r="0" t="0"/>
            <wp:docPr id="26"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 As per above result, its seems better option is active fund ( lets keep that money in nifty 50 or later remove, but invest in active only at worst cast mostly touch or bit low but most of them not understa performa ce. that yt video was consider 1 year rolling, that is nto correct way to judge funds. </w:t>
      </w:r>
    </w:p>
    <w:p w:rsidR="00000000" w:rsidDel="00000000" w:rsidP="00000000" w:rsidRDefault="00000000" w:rsidRPr="00000000" w14:paraId="0000004E">
      <w:pPr>
        <w:rPr>
          <w:sz w:val="28"/>
          <w:szCs w:val="28"/>
        </w:rPr>
      </w:pPr>
      <w:r w:rsidDel="00000000" w:rsidR="00000000" w:rsidRPr="00000000">
        <w:rPr>
          <w:sz w:val="28"/>
          <w:szCs w:val="28"/>
          <w:rtl w:val="0"/>
        </w:rPr>
        <w:t xml:space="preserve">- choose out of  ( may be 2 for now, but later might switch to one or as per observation ) </w:t>
      </w:r>
    </w:p>
    <w:p w:rsidR="00000000" w:rsidDel="00000000" w:rsidP="00000000" w:rsidRDefault="00000000" w:rsidRPr="00000000" w14:paraId="0000004F">
      <w:pPr>
        <w:rPr>
          <w:sz w:val="28"/>
          <w:szCs w:val="28"/>
        </w:rPr>
      </w:pPr>
      <w:r w:rsidDel="00000000" w:rsidR="00000000" w:rsidRPr="00000000">
        <w:rPr>
          <w:sz w:val="28"/>
          <w:szCs w:val="28"/>
          <w:rtl w:val="0"/>
        </w:rPr>
        <w:t xml:space="preserve">- icici , cananra, nippon</w:t>
      </w:r>
    </w:p>
    <w:p w:rsidR="00000000" w:rsidDel="00000000" w:rsidP="00000000" w:rsidRDefault="00000000" w:rsidRPr="00000000" w14:paraId="00000050">
      <w:pPr>
        <w:rPr>
          <w:sz w:val="28"/>
          <w:szCs w:val="28"/>
        </w:rPr>
      </w:pPr>
      <w:r w:rsidDel="00000000" w:rsidR="00000000" w:rsidRPr="00000000">
        <w:rPr>
          <w:sz w:val="28"/>
          <w:szCs w:val="28"/>
          <w:rtl w:val="0"/>
        </w:rPr>
        <w:t xml:space="preserve">- 10 y nipon better </w:t>
      </w:r>
    </w:p>
    <w:p w:rsidR="00000000" w:rsidDel="00000000" w:rsidP="00000000" w:rsidRDefault="00000000" w:rsidRPr="00000000" w14:paraId="00000051">
      <w:pPr>
        <w:rPr>
          <w:sz w:val="28"/>
          <w:szCs w:val="28"/>
        </w:rPr>
      </w:pPr>
      <w:r w:rsidDel="00000000" w:rsidR="00000000" w:rsidRPr="00000000">
        <w:rPr>
          <w:sz w:val="28"/>
          <w:szCs w:val="28"/>
          <w:rtl w:val="0"/>
        </w:rPr>
        <w:t xml:space="preserve">- 7y canara seems better</w:t>
      </w:r>
    </w:p>
    <w:p w:rsidR="00000000" w:rsidDel="00000000" w:rsidP="00000000" w:rsidRDefault="00000000" w:rsidRPr="00000000" w14:paraId="00000052">
      <w:pPr>
        <w:rPr>
          <w:sz w:val="28"/>
          <w:szCs w:val="28"/>
        </w:rPr>
      </w:pPr>
      <w:r w:rsidDel="00000000" w:rsidR="00000000" w:rsidRPr="00000000">
        <w:rPr>
          <w:sz w:val="28"/>
          <w:szCs w:val="28"/>
          <w:rtl w:val="0"/>
        </w:rPr>
        <w:t xml:space="preserve">- seems icici middle of canara and nipon and hey are opposie </w:t>
      </w:r>
    </w:p>
    <w:p w:rsidR="00000000" w:rsidDel="00000000" w:rsidP="00000000" w:rsidRDefault="00000000" w:rsidRPr="00000000" w14:paraId="00000053">
      <w:pPr>
        <w:rPr>
          <w:sz w:val="28"/>
          <w:szCs w:val="28"/>
        </w:rPr>
      </w:pPr>
      <w:r w:rsidDel="00000000" w:rsidR="00000000" w:rsidRPr="00000000">
        <w:rPr>
          <w:sz w:val="28"/>
          <w:szCs w:val="28"/>
          <w:rtl w:val="0"/>
        </w:rPr>
        <w:t xml:space="preserve">- one thing is sure canara has great down side protection </w:t>
      </w:r>
      <w:r w:rsidDel="00000000" w:rsidR="00000000" w:rsidRPr="00000000">
        <w:rPr>
          <w:sz w:val="28"/>
          <w:szCs w:val="28"/>
        </w:rPr>
        <w:drawing>
          <wp:inline distB="114300" distT="114300" distL="114300" distR="114300">
            <wp:extent cx="5731200" cy="3835400"/>
            <wp:effectExtent b="0" l="0" r="0" t="0"/>
            <wp:docPr id="73" name="image73.png"/>
            <a:graphic>
              <a:graphicData uri="http://schemas.openxmlformats.org/drawingml/2006/picture">
                <pic:pic>
                  <pic:nvPicPr>
                    <pic:cNvPr id="0" name="image73.png"/>
                    <pic:cNvPicPr preferRelativeResize="0"/>
                  </pic:nvPicPr>
                  <pic:blipFill>
                    <a:blip r:embed="rId67"/>
                    <a:srcRect b="0" l="0" r="0" t="0"/>
                    <a:stretch>
                      <a:fillRect/>
                    </a:stretch>
                  </pic:blipFill>
                  <pic:spPr>
                    <a:xfrm>
                      <a:off x="0" y="0"/>
                      <a:ext cx="5731200" cy="3835400"/>
                    </a:xfrm>
                    <a:prstGeom prst="rect"/>
                    <a:ln/>
                  </pic:spPr>
                </pic:pic>
              </a:graphicData>
            </a:graphic>
          </wp:inline>
        </w:drawing>
      </w:r>
      <w:r w:rsidDel="00000000" w:rsidR="00000000" w:rsidRPr="00000000">
        <w:rPr>
          <w:sz w:val="28"/>
          <w:szCs w:val="28"/>
        </w:rPr>
        <w:drawing>
          <wp:inline distB="114300" distT="114300" distL="114300" distR="114300">
            <wp:extent cx="5731200" cy="3251200"/>
            <wp:effectExtent b="0" l="0" r="0" t="0"/>
            <wp:docPr id="79" name="image70.png"/>
            <a:graphic>
              <a:graphicData uri="http://schemas.openxmlformats.org/drawingml/2006/picture">
                <pic:pic>
                  <pic:nvPicPr>
                    <pic:cNvPr id="0" name="image70.png"/>
                    <pic:cNvPicPr preferRelativeResize="0"/>
                  </pic:nvPicPr>
                  <pic:blipFill>
                    <a:blip r:embed="rId68"/>
                    <a:srcRect b="0" l="0" r="0" t="0"/>
                    <a:stretch>
                      <a:fillRect/>
                    </a:stretch>
                  </pic:blipFill>
                  <pic:spPr>
                    <a:xfrm>
                      <a:off x="0" y="0"/>
                      <a:ext cx="5731200" cy="3251200"/>
                    </a:xfrm>
                    <a:prstGeom prst="rect"/>
                    <a:ln/>
                  </pic:spPr>
                </pic:pic>
              </a:graphicData>
            </a:graphic>
          </wp:inline>
        </w:drawing>
      </w:r>
      <w:r w:rsidDel="00000000" w:rsidR="00000000" w:rsidRPr="00000000">
        <w:rPr>
          <w:sz w:val="28"/>
          <w:szCs w:val="28"/>
        </w:rPr>
        <w:drawing>
          <wp:inline distB="114300" distT="114300" distL="114300" distR="114300">
            <wp:extent cx="5731200" cy="4737100"/>
            <wp:effectExtent b="0" l="0" r="0" t="0"/>
            <wp:docPr id="36"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731200" cy="4737100"/>
                    </a:xfrm>
                    <a:prstGeom prst="rect"/>
                    <a:ln/>
                  </pic:spPr>
                </pic:pic>
              </a:graphicData>
            </a:graphic>
          </wp:inline>
        </w:drawing>
      </w:r>
      <w:r w:rsidDel="00000000" w:rsidR="00000000" w:rsidRPr="00000000">
        <w:rPr>
          <w:sz w:val="28"/>
          <w:szCs w:val="28"/>
        </w:rPr>
        <w:drawing>
          <wp:inline distB="114300" distT="114300" distL="114300" distR="114300">
            <wp:extent cx="5731200" cy="4495800"/>
            <wp:effectExtent b="0" l="0" r="0" t="0"/>
            <wp:docPr id="68" name="image68.png"/>
            <a:graphic>
              <a:graphicData uri="http://schemas.openxmlformats.org/drawingml/2006/picture">
                <pic:pic>
                  <pic:nvPicPr>
                    <pic:cNvPr id="0" name="image68.png"/>
                    <pic:cNvPicPr preferRelativeResize="0"/>
                  </pic:nvPicPr>
                  <pic:blipFill>
                    <a:blip r:embed="rId70"/>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4495800"/>
            <wp:effectExtent b="0" l="0" r="0" t="0"/>
            <wp:docPr id="55"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5731200" cy="4495800"/>
                    </a:xfrm>
                    <a:prstGeom prst="rect"/>
                    <a:ln/>
                  </pic:spPr>
                </pic:pic>
              </a:graphicData>
            </a:graphic>
          </wp:inline>
        </w:drawing>
      </w:r>
      <w:r w:rsidDel="00000000" w:rsidR="00000000" w:rsidRPr="00000000">
        <w:rPr>
          <w:sz w:val="28"/>
          <w:szCs w:val="28"/>
        </w:rPr>
        <w:drawing>
          <wp:inline distB="114300" distT="114300" distL="114300" distR="114300">
            <wp:extent cx="5731200" cy="4699000"/>
            <wp:effectExtent b="0" l="0" r="0" t="0"/>
            <wp:docPr id="62"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5731200" cy="4699000"/>
                    </a:xfrm>
                    <a:prstGeom prst="rect"/>
                    <a:ln/>
                  </pic:spPr>
                </pic:pic>
              </a:graphicData>
            </a:graphic>
          </wp:inline>
        </w:drawing>
      </w:r>
      <w:r w:rsidDel="00000000" w:rsidR="00000000" w:rsidRPr="00000000">
        <w:rPr>
          <w:sz w:val="28"/>
          <w:szCs w:val="28"/>
        </w:rPr>
        <w:drawing>
          <wp:inline distB="114300" distT="114300" distL="114300" distR="114300">
            <wp:extent cx="5731200" cy="4864100"/>
            <wp:effectExtent b="0" l="0" r="0" t="0"/>
            <wp:docPr id="50"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5731200" cy="4864100"/>
                    </a:xfrm>
                    <a:prstGeom prst="rect"/>
                    <a:ln/>
                  </pic:spPr>
                </pic:pic>
              </a:graphicData>
            </a:graphic>
          </wp:inline>
        </w:drawing>
      </w:r>
      <w:r w:rsidDel="00000000" w:rsidR="00000000" w:rsidRPr="00000000">
        <w:rPr>
          <w:sz w:val="28"/>
          <w:szCs w:val="28"/>
        </w:rPr>
        <w:drawing>
          <wp:inline distB="114300" distT="114300" distL="114300" distR="114300">
            <wp:extent cx="5731200" cy="4610100"/>
            <wp:effectExtent b="0" l="0" r="0" t="0"/>
            <wp:docPr id="42"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5731200" cy="4610100"/>
                    </a:xfrm>
                    <a:prstGeom prst="rect"/>
                    <a:ln/>
                  </pic:spPr>
                </pic:pic>
              </a:graphicData>
            </a:graphic>
          </wp:inline>
        </w:drawing>
      </w:r>
      <w:r w:rsidDel="00000000" w:rsidR="00000000" w:rsidRPr="00000000">
        <w:rPr>
          <w:sz w:val="28"/>
          <w:szCs w:val="28"/>
        </w:rPr>
        <w:drawing>
          <wp:inline distB="114300" distT="114300" distL="114300" distR="114300">
            <wp:extent cx="5731200" cy="4533900"/>
            <wp:effectExtent b="0" l="0" r="0" t="0"/>
            <wp:docPr id="15"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731200" cy="4533900"/>
                    </a:xfrm>
                    <a:prstGeom prst="rect"/>
                    <a:ln/>
                  </pic:spPr>
                </pic:pic>
              </a:graphicData>
            </a:graphic>
          </wp:inline>
        </w:drawing>
      </w:r>
      <w:r w:rsidDel="00000000" w:rsidR="00000000" w:rsidRPr="00000000">
        <w:rPr>
          <w:sz w:val="28"/>
          <w:szCs w:val="28"/>
        </w:rPr>
        <w:drawing>
          <wp:inline distB="114300" distT="114300" distL="114300" distR="114300">
            <wp:extent cx="5731200" cy="3759200"/>
            <wp:effectExtent b="0" l="0" r="0" t="0"/>
            <wp:docPr id="47"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Pr>
        <w:drawing>
          <wp:inline distB="114300" distT="114300" distL="114300" distR="114300">
            <wp:extent cx="5731200" cy="3708400"/>
            <wp:effectExtent b="0" l="0" r="0" t="0"/>
            <wp:docPr id="10" name="image8.png"/>
            <a:graphic>
              <a:graphicData uri="http://schemas.openxmlformats.org/drawingml/2006/picture">
                <pic:pic>
                  <pic:nvPicPr>
                    <pic:cNvPr id="0" name="image8.png"/>
                    <pic:cNvPicPr preferRelativeResize="0"/>
                  </pic:nvPicPr>
                  <pic:blipFill>
                    <a:blip r:embed="rId7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sz w:val="34"/>
          <w:szCs w:val="34"/>
        </w:rPr>
      </w:pPr>
      <w:r w:rsidDel="00000000" w:rsidR="00000000" w:rsidRPr="00000000">
        <w:rPr>
          <w:rtl w:val="0"/>
        </w:rPr>
      </w:r>
    </w:p>
    <w:p w:rsidR="00000000" w:rsidDel="00000000" w:rsidP="00000000" w:rsidRDefault="00000000" w:rsidRPr="00000000" w14:paraId="00000058">
      <w:pPr>
        <w:rPr>
          <w:b w:val="1"/>
          <w:bCs w:val="1"/>
          <w:sz w:val="34"/>
          <w:szCs w:val="34"/>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b w:val="1"/>
          <w:bCs w:val="1"/>
          <w:sz w:val="34"/>
          <w:szCs w:val="34"/>
          <w:rtl w:val="0"/>
        </w:rPr>
        <w:t xml:space="preserve">According to this chatgpt: </w:t>
      </w: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https://chatgpt.com/c/6ab0e9d5-11b4-83ee-95e8-31457a60d8a0</w:t>
      </w:r>
    </w:p>
    <w:p w:rsidR="00000000" w:rsidDel="00000000" w:rsidP="00000000" w:rsidRDefault="00000000" w:rsidRPr="00000000" w14:paraId="0000005B">
      <w:pPr>
        <w:rPr>
          <w:sz w:val="28"/>
          <w:szCs w:val="28"/>
        </w:rPr>
      </w:pPr>
      <w:r w:rsidDel="00000000" w:rsidR="00000000" w:rsidRPr="00000000">
        <w:rPr>
          <w:sz w:val="28"/>
          <w:szCs w:val="28"/>
          <w:rtl w:val="0"/>
        </w:rPr>
        <w:t xml:space="preserve">- nippon -&gt; canara -&gt; icici.</w:t>
      </w:r>
      <w:r w:rsidDel="00000000" w:rsidR="00000000" w:rsidRPr="00000000">
        <w:rPr>
          <w:sz w:val="28"/>
          <w:szCs w:val="28"/>
        </w:rPr>
        <w:drawing>
          <wp:inline distB="114300" distT="114300" distL="114300" distR="114300">
            <wp:extent cx="5731200" cy="2755900"/>
            <wp:effectExtent b="0" l="0" r="0" t="0"/>
            <wp:docPr id="78" name="image71.png"/>
            <a:graphic>
              <a:graphicData uri="http://schemas.openxmlformats.org/drawingml/2006/picture">
                <pic:pic>
                  <pic:nvPicPr>
                    <pic:cNvPr id="0" name="image71.png"/>
                    <pic:cNvPicPr preferRelativeResize="0"/>
                  </pic:nvPicPr>
                  <pic:blipFill>
                    <a:blip r:embed="rId78"/>
                    <a:srcRect b="0" l="0" r="0" t="0"/>
                    <a:stretch>
                      <a:fillRect/>
                    </a:stretch>
                  </pic:blipFill>
                  <pic:spPr>
                    <a:xfrm>
                      <a:off x="0" y="0"/>
                      <a:ext cx="5731200" cy="2755900"/>
                    </a:xfrm>
                    <a:prstGeom prst="rect"/>
                    <a:ln/>
                  </pic:spPr>
                </pic:pic>
              </a:graphicData>
            </a:graphic>
          </wp:inline>
        </w:drawing>
      </w:r>
      <w:r w:rsidDel="00000000" w:rsidR="00000000" w:rsidRPr="00000000">
        <w:rPr>
          <w:sz w:val="28"/>
          <w:szCs w:val="28"/>
        </w:rPr>
        <w:drawing>
          <wp:inline distB="114300" distT="114300" distL="114300" distR="114300">
            <wp:extent cx="5731200" cy="1968500"/>
            <wp:effectExtent b="0" l="0" r="0" t="0"/>
            <wp:docPr id="46" name="image37.png"/>
            <a:graphic>
              <a:graphicData uri="http://schemas.openxmlformats.org/drawingml/2006/picture">
                <pic:pic>
                  <pic:nvPicPr>
                    <pic:cNvPr id="0" name="image37.png"/>
                    <pic:cNvPicPr preferRelativeResize="0"/>
                  </pic:nvPicPr>
                  <pic:blipFill>
                    <a:blip r:embed="rId79"/>
                    <a:srcRect b="0" l="0" r="0" t="0"/>
                    <a:stretch>
                      <a:fillRect/>
                    </a:stretch>
                  </pic:blipFill>
                  <pic:spPr>
                    <a:xfrm>
                      <a:off x="0" y="0"/>
                      <a:ext cx="5731200" cy="1968500"/>
                    </a:xfrm>
                    <a:prstGeom prst="rect"/>
                    <a:ln/>
                  </pic:spPr>
                </pic:pic>
              </a:graphicData>
            </a:graphic>
          </wp:inline>
        </w:drawing>
      </w:r>
      <w:r w:rsidDel="00000000" w:rsidR="00000000" w:rsidRPr="00000000">
        <w:rPr>
          <w:sz w:val="28"/>
          <w:szCs w:val="28"/>
        </w:rPr>
        <w:drawing>
          <wp:inline distB="114300" distT="114300" distL="114300" distR="114300">
            <wp:extent cx="5731200" cy="2044700"/>
            <wp:effectExtent b="0" l="0" r="0" t="0"/>
            <wp:docPr id="75" name="image78.png"/>
            <a:graphic>
              <a:graphicData uri="http://schemas.openxmlformats.org/drawingml/2006/picture">
                <pic:pic>
                  <pic:nvPicPr>
                    <pic:cNvPr id="0" name="image78.png"/>
                    <pic:cNvPicPr preferRelativeResize="0"/>
                  </pic:nvPicPr>
                  <pic:blipFill>
                    <a:blip r:embed="rId80"/>
                    <a:srcRect b="0" l="0" r="0" t="0"/>
                    <a:stretch>
                      <a:fillRect/>
                    </a:stretch>
                  </pic:blipFill>
                  <pic:spPr>
                    <a:xfrm>
                      <a:off x="0" y="0"/>
                      <a:ext cx="5731200" cy="2044700"/>
                    </a:xfrm>
                    <a:prstGeom prst="rect"/>
                    <a:ln/>
                  </pic:spPr>
                </pic:pic>
              </a:graphicData>
            </a:graphic>
          </wp:inline>
        </w:drawing>
      </w:r>
      <w:r w:rsidDel="00000000" w:rsidR="00000000" w:rsidRPr="00000000">
        <w:rPr>
          <w:sz w:val="28"/>
          <w:szCs w:val="28"/>
        </w:rPr>
        <w:drawing>
          <wp:inline distB="114300" distT="114300" distL="114300" distR="114300">
            <wp:extent cx="5731200" cy="2882900"/>
            <wp:effectExtent b="0" l="0" r="0" t="0"/>
            <wp:docPr id="13"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5731200" cy="288290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3136900"/>
            <wp:effectExtent b="0" l="0" r="0" t="0"/>
            <wp:docPr id="84" name="image81.png"/>
            <a:graphic>
              <a:graphicData uri="http://schemas.openxmlformats.org/drawingml/2006/picture">
                <pic:pic>
                  <pic:nvPicPr>
                    <pic:cNvPr id="0" name="image81.png"/>
                    <pic:cNvPicPr preferRelativeResize="0"/>
                  </pic:nvPicPr>
                  <pic:blipFill>
                    <a:blip r:embed="rId82"/>
                    <a:srcRect b="0" l="0" r="0" t="0"/>
                    <a:stretch>
                      <a:fillRect/>
                    </a:stretch>
                  </pic:blipFill>
                  <pic:spPr>
                    <a:xfrm>
                      <a:off x="0" y="0"/>
                      <a:ext cx="5731200" cy="3136900"/>
                    </a:xfrm>
                    <a:prstGeom prst="rect"/>
                    <a:ln/>
                  </pic:spPr>
                </pic:pic>
              </a:graphicData>
            </a:graphic>
          </wp:inline>
        </w:drawing>
      </w:r>
      <w:r w:rsidDel="00000000" w:rsidR="00000000" w:rsidRPr="00000000">
        <w:rPr>
          <w:sz w:val="28"/>
          <w:szCs w:val="28"/>
          <w:rtl w:val="0"/>
        </w:rPr>
        <w:t xml:space="preserve">but these are depend upon recent data.</w:t>
      </w:r>
    </w:p>
    <w:p w:rsidR="00000000" w:rsidDel="00000000" w:rsidP="00000000" w:rsidRDefault="00000000" w:rsidRPr="00000000" w14:paraId="0000005C">
      <w:pPr>
        <w:rPr>
          <w:b w:val="1"/>
          <w:bCs w:val="1"/>
          <w:sz w:val="34"/>
          <w:szCs w:val="34"/>
        </w:rPr>
      </w:pPr>
      <w:r w:rsidDel="00000000" w:rsidR="00000000" w:rsidRPr="00000000">
        <w:rPr>
          <w:rtl w:val="0"/>
        </w:rPr>
      </w:r>
    </w:p>
    <w:p w:rsidR="00000000" w:rsidDel="00000000" w:rsidP="00000000" w:rsidRDefault="00000000" w:rsidRPr="00000000" w14:paraId="0000005D">
      <w:pPr>
        <w:rPr>
          <w:b w:val="1"/>
          <w:bCs w:val="1"/>
          <w:sz w:val="34"/>
          <w:szCs w:val="34"/>
        </w:rPr>
      </w:pPr>
      <w:r w:rsidDel="00000000" w:rsidR="00000000" w:rsidRPr="00000000">
        <w:rPr>
          <w:b w:val="1"/>
          <w:bCs w:val="1"/>
          <w:sz w:val="34"/>
          <w:szCs w:val="34"/>
        </w:rPr>
        <w:drawing>
          <wp:inline distB="114300" distT="114300" distL="114300" distR="114300">
            <wp:extent cx="5731200" cy="3873500"/>
            <wp:effectExtent b="0" l="0" r="0" t="0"/>
            <wp:docPr id="65" name="image83.png"/>
            <a:graphic>
              <a:graphicData uri="http://schemas.openxmlformats.org/drawingml/2006/picture">
                <pic:pic>
                  <pic:nvPicPr>
                    <pic:cNvPr id="0" name="image83.png"/>
                    <pic:cNvPicPr preferRelativeResize="0"/>
                  </pic:nvPicPr>
                  <pic:blipFill>
                    <a:blip r:embed="rId83"/>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70gulay6pc2" w:id="0"/>
      <w:bookmarkEnd w:id="0"/>
      <w:r w:rsidDel="00000000" w:rsidR="00000000" w:rsidRPr="00000000">
        <w:rPr>
          <w:b w:val="1"/>
          <w:bCs w:val="1"/>
          <w:sz w:val="34"/>
          <w:szCs w:val="34"/>
          <w:rtl w:val="0"/>
        </w:rPr>
        <w:t xml:space="preserve">1. Nippon India Large Cap</w:t>
      </w:r>
    </w:p>
    <w:p w:rsidR="00000000" w:rsidDel="00000000" w:rsidP="00000000" w:rsidRDefault="00000000" w:rsidRPr="00000000" w14:paraId="0000005F">
      <w:pPr>
        <w:spacing w:after="240" w:before="240" w:lineRule="auto"/>
        <w:rPr>
          <w:b w:val="1"/>
          <w:bCs w:val="1"/>
          <w:sz w:val="26"/>
          <w:szCs w:val="26"/>
        </w:rPr>
      </w:pPr>
      <w:r w:rsidDel="00000000" w:rsidR="00000000" w:rsidRPr="00000000">
        <w:rPr>
          <w:b w:val="1"/>
          <w:bCs w:val="1"/>
          <w:sz w:val="26"/>
          <w:szCs w:val="26"/>
          <w:rtl w:val="0"/>
        </w:rPr>
        <w:t xml:space="preserve">Why I chose it</w:t>
      </w:r>
    </w:p>
    <w:p w:rsidR="00000000" w:rsidDel="00000000" w:rsidP="00000000" w:rsidRDefault="00000000" w:rsidRPr="00000000" w14:paraId="00000060">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Old fund, old scheme</w:t>
      </w:r>
      <w:r w:rsidDel="00000000" w:rsidR="00000000" w:rsidRPr="00000000">
        <w:rPr>
          <w:rtl w:val="0"/>
        </w:rPr>
      </w:r>
    </w:p>
    <w:p w:rsidR="00000000" w:rsidDel="00000000" w:rsidP="00000000" w:rsidRDefault="00000000" w:rsidRPr="00000000" w14:paraId="00000061">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manager continuity</w:t>
      </w:r>
      <w:r w:rsidDel="00000000" w:rsidR="00000000" w:rsidRPr="00000000">
        <w:rPr>
          <w:sz w:val="26"/>
          <w:szCs w:val="26"/>
          <w:rtl w:val="0"/>
        </w:rPr>
        <w:t xml:space="preserve">:</w:t>
      </w:r>
    </w:p>
    <w:p w:rsidR="00000000" w:rsidDel="00000000" w:rsidP="00000000" w:rsidRDefault="00000000" w:rsidRPr="00000000" w14:paraId="00000062">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Sailesh Raj Bhan</w:t>
      </w:r>
      <w:r w:rsidDel="00000000" w:rsidR="00000000" w:rsidRPr="00000000">
        <w:rPr>
          <w:sz w:val="26"/>
          <w:szCs w:val="26"/>
          <w:rtl w:val="0"/>
        </w:rPr>
        <w:t xml:space="preserve"> has managed the fund since </w:t>
      </w:r>
      <w:r w:rsidDel="00000000" w:rsidR="00000000" w:rsidRPr="00000000">
        <w:rPr>
          <w:b w:val="1"/>
          <w:bCs w:val="1"/>
          <w:sz w:val="26"/>
          <w:szCs w:val="26"/>
          <w:rtl w:val="0"/>
        </w:rPr>
        <w:t xml:space="preserve">August 2007</w:t>
      </w:r>
      <w:r w:rsidDel="00000000" w:rsidR="00000000" w:rsidRPr="00000000">
        <w:rPr>
          <w:sz w:val="26"/>
          <w:szCs w:val="26"/>
          <w:rtl w:val="0"/>
        </w:rPr>
        <w:t xml:space="preserve">.</w:t>
      </w:r>
    </w:p>
    <w:p w:rsidR="00000000" w:rsidDel="00000000" w:rsidP="00000000" w:rsidRDefault="00000000" w:rsidRPr="00000000" w14:paraId="00000063">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Bhavik Dave</w:t>
      </w:r>
      <w:r w:rsidDel="00000000" w:rsidR="00000000" w:rsidRPr="00000000">
        <w:rPr>
          <w:sz w:val="26"/>
          <w:szCs w:val="26"/>
          <w:rtl w:val="0"/>
        </w:rPr>
        <w:t xml:space="preserve"> has been assistant fund manager since </w:t>
      </w:r>
      <w:r w:rsidDel="00000000" w:rsidR="00000000" w:rsidRPr="00000000">
        <w:rPr>
          <w:b w:val="1"/>
          <w:bCs w:val="1"/>
          <w:sz w:val="26"/>
          <w:szCs w:val="26"/>
          <w:rtl w:val="0"/>
        </w:rPr>
        <w:t xml:space="preserve">August 2024</w:t>
      </w:r>
      <w:r w:rsidDel="00000000" w:rsidR="00000000" w:rsidRPr="00000000">
        <w:rPr>
          <w:sz w:val="26"/>
          <w:szCs w:val="26"/>
          <w:rtl w:val="0"/>
        </w:rPr>
        <w:t xml:space="preserve">.</w:t>
      </w:r>
      <w:r w:rsidDel="00000000" w:rsidR="00000000" w:rsidRPr="00000000">
        <w:rPr>
          <w:sz w:val="26"/>
          <w:szCs w:val="26"/>
        </w:rPr>
        <w:drawing>
          <wp:inline distB="114300" distT="114300" distL="114300" distR="114300">
            <wp:extent cx="5731200" cy="3441700"/>
            <wp:effectExtent b="0" l="0" r="0" t="0"/>
            <wp:docPr id="58" name="image67.png"/>
            <a:graphic>
              <a:graphicData uri="http://schemas.openxmlformats.org/drawingml/2006/picture">
                <pic:pic>
                  <pic:nvPicPr>
                    <pic:cNvPr id="0" name="image67.png"/>
                    <pic:cNvPicPr preferRelativeResize="0"/>
                  </pic:nvPicPr>
                  <pic:blipFill>
                    <a:blip r:embed="rId84"/>
                    <a:srcRect b="0" l="0" r="0" t="0"/>
                    <a:stretch>
                      <a:fillRect/>
                    </a:stretch>
                  </pic:blipFill>
                  <pic:spPr>
                    <a:xfrm>
                      <a:off x="0" y="0"/>
                      <a:ext cx="5731200" cy="3441700"/>
                    </a:xfrm>
                    <a:prstGeom prst="rect"/>
                    <a:ln/>
                  </pic:spPr>
                </pic:pic>
              </a:graphicData>
            </a:graphic>
          </wp:inline>
        </w:drawing>
      </w:r>
      <w:r w:rsidDel="00000000" w:rsidR="00000000" w:rsidRPr="00000000">
        <w:rPr>
          <w:sz w:val="26"/>
          <w:szCs w:val="26"/>
        </w:rPr>
        <w:drawing>
          <wp:inline distB="114300" distT="114300" distL="114300" distR="114300">
            <wp:extent cx="5731200" cy="4241800"/>
            <wp:effectExtent b="0" l="0" r="0" t="0"/>
            <wp:docPr id="11" name="image31.png"/>
            <a:graphic>
              <a:graphicData uri="http://schemas.openxmlformats.org/drawingml/2006/picture">
                <pic:pic>
                  <pic:nvPicPr>
                    <pic:cNvPr id="0" name="image31.png"/>
                    <pic:cNvPicPr preferRelativeResize="0"/>
                  </pic:nvPicPr>
                  <pic:blipFill>
                    <a:blip r:embed="rId85"/>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style roughly as </w:t>
      </w:r>
      <w:r w:rsidDel="00000000" w:rsidR="00000000" w:rsidRPr="00000000">
        <w:rPr>
          <w:b w:val="1"/>
          <w:bCs w:val="1"/>
          <w:sz w:val="26"/>
          <w:szCs w:val="26"/>
          <w:rtl w:val="0"/>
        </w:rPr>
        <w:t xml:space="preserve">GARP / quality-growth</w:t>
      </w:r>
      <w:r w:rsidDel="00000000" w:rsidR="00000000" w:rsidRPr="00000000">
        <w:rPr>
          <w:sz w:val="26"/>
          <w:szCs w:val="26"/>
          <w:rtl w:val="0"/>
        </w:rPr>
        <w:t xml:space="preserve">, rather than pure value or pure momentum.</w:t>
      </w:r>
    </w:p>
    <w:p w:rsidR="00000000" w:rsidDel="00000000" w:rsidP="00000000" w:rsidRDefault="00000000" w:rsidRPr="00000000" w14:paraId="00000065">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Very long manager tenure</w:t>
      </w:r>
      <w:r w:rsidDel="00000000" w:rsidR="00000000" w:rsidRPr="00000000">
        <w:rPr>
          <w:sz w:val="26"/>
          <w:szCs w:val="26"/>
          <w:rtl w:val="0"/>
        </w:rPr>
        <w:t xml:space="preserve"> </w:t>
      </w:r>
    </w:p>
    <w:p w:rsidR="00000000" w:rsidDel="00000000" w:rsidP="00000000" w:rsidRDefault="00000000" w:rsidRPr="00000000" w14:paraId="0000006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historical record is also respectable:, in rolling beating </w:t>
      </w:r>
    </w:p>
    <w:p w:rsidR="00000000" w:rsidDel="00000000" w:rsidP="00000000" w:rsidRDefault="00000000" w:rsidRPr="00000000" w14:paraId="0000006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69 stocks </w:t>
      </w:r>
    </w:p>
    <w:p w:rsidR="00000000" w:rsidDel="00000000" w:rsidP="00000000" w:rsidRDefault="00000000" w:rsidRPr="00000000" w14:paraId="0000006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0.87% expense ratio</w:t>
      </w:r>
    </w:p>
    <w:p w:rsidR="00000000" w:rsidDel="00000000" w:rsidP="00000000" w:rsidRDefault="00000000" w:rsidRPr="00000000" w14:paraId="0000006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great performance than other in rolling average most of the 10, 7,5,3.y.</w:t>
      </w:r>
    </w:p>
    <w:p w:rsidR="00000000" w:rsidDel="00000000" w:rsidP="00000000" w:rsidRDefault="00000000" w:rsidRPr="00000000" w14:paraId="0000006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presentation: https://mf.nipponindiaim.com/FundsAndPerformance/Presentation/NipponIndia-Large-Cap-Fund-PPT-July-26.pdf</w:t>
      </w:r>
    </w:p>
    <w:p w:rsidR="00000000" w:rsidDel="00000000" w:rsidP="00000000" w:rsidRDefault="00000000" w:rsidRPr="00000000" w14:paraId="0000006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relative more volite than other.</w:t>
      </w:r>
    </w:p>
    <w:p w:rsidR="00000000" w:rsidDel="00000000" w:rsidP="00000000" w:rsidRDefault="00000000" w:rsidRPr="00000000" w14:paraId="0000006C">
      <w:pPr>
        <w:numPr>
          <w:ilvl w:val="0"/>
          <w:numId w:val="1"/>
        </w:numPr>
        <w:spacing w:after="240" w:before="0" w:beforeAutospacing="0" w:lineRule="auto"/>
        <w:ind w:left="720" w:hanging="360"/>
        <w:rPr>
          <w:sz w:val="26"/>
          <w:szCs w:val="26"/>
        </w:rPr>
      </w:pPr>
      <w:r w:rsidDel="00000000" w:rsidR="00000000" w:rsidRPr="00000000">
        <w:rPr>
          <w:sz w:val="26"/>
          <w:szCs w:val="26"/>
        </w:rPr>
        <w:drawing>
          <wp:inline distB="114300" distT="114300" distL="114300" distR="114300">
            <wp:extent cx="5731200" cy="4267200"/>
            <wp:effectExtent b="0" l="0" r="0" t="0"/>
            <wp:docPr id="1" name="image66.png"/>
            <a:graphic>
              <a:graphicData uri="http://schemas.openxmlformats.org/drawingml/2006/picture">
                <pic:pic>
                  <pic:nvPicPr>
                    <pic:cNvPr id="0" name="image66.png"/>
                    <pic:cNvPicPr preferRelativeResize="0"/>
                  </pic:nvPicPr>
                  <pic:blipFill>
                    <a:blip r:embed="rId86"/>
                    <a:srcRect b="0" l="0" r="0" t="0"/>
                    <a:stretch>
                      <a:fillRect/>
                    </a:stretch>
                  </pic:blipFill>
                  <pic:spPr>
                    <a:xfrm>
                      <a:off x="0" y="0"/>
                      <a:ext cx="5731200" cy="4267200"/>
                    </a:xfrm>
                    <a:prstGeom prst="rect"/>
                    <a:ln/>
                  </pic:spPr>
                </pic:pic>
              </a:graphicData>
            </a:graphic>
          </wp:inline>
        </w:drawing>
      </w:r>
      <w:r w:rsidDel="00000000" w:rsidR="00000000" w:rsidRPr="00000000">
        <w:rPr>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w23slb2u3jku" w:id="1"/>
      <w:bookmarkEnd w:id="1"/>
      <w:r w:rsidDel="00000000" w:rsidR="00000000" w:rsidRPr="00000000">
        <w:rPr>
          <w:b w:val="1"/>
          <w:bCs w:val="1"/>
          <w:sz w:val="34"/>
          <w:szCs w:val="34"/>
          <w:rtl w:val="0"/>
        </w:rPr>
        <w:t xml:space="preserve">2. ICICI Prudential Large Cap</w:t>
      </w:r>
    </w:p>
    <w:p w:rsidR="00000000" w:rsidDel="00000000" w:rsidP="00000000" w:rsidRDefault="00000000" w:rsidRPr="00000000" w14:paraId="0000006E">
      <w:pPr>
        <w:spacing w:after="240" w:before="240" w:lineRule="auto"/>
        <w:rPr>
          <w:b w:val="1"/>
          <w:bCs w:val="1"/>
          <w:sz w:val="26"/>
          <w:szCs w:val="26"/>
        </w:rPr>
      </w:pPr>
      <w:r w:rsidDel="00000000" w:rsidR="00000000" w:rsidRPr="00000000">
        <w:rPr>
          <w:b w:val="1"/>
          <w:bCs w:val="1"/>
          <w:sz w:val="26"/>
          <w:szCs w:val="26"/>
          <w:rtl w:val="0"/>
        </w:rPr>
        <w:t xml:space="preserve">Why I chose it</w:t>
      </w:r>
    </w:p>
    <w:p w:rsidR="00000000" w:rsidDel="00000000" w:rsidP="00000000" w:rsidRDefault="00000000" w:rsidRPr="00000000" w14:paraId="0000006F">
      <w:pPr>
        <w:numPr>
          <w:ilvl w:val="0"/>
          <w:numId w:val="2"/>
        </w:numPr>
        <w:spacing w:after="240" w:before="240" w:lineRule="auto"/>
        <w:ind w:left="720" w:hanging="360"/>
        <w:rPr>
          <w:sz w:val="26"/>
          <w:szCs w:val="26"/>
        </w:rPr>
      </w:pPr>
      <w:r w:rsidDel="00000000" w:rsidR="00000000" w:rsidRPr="00000000">
        <w:rPr>
          <w:b w:val="1"/>
          <w:bCs w:val="1"/>
          <w:sz w:val="26"/>
          <w:szCs w:val="26"/>
          <w:rtl w:val="0"/>
        </w:rPr>
        <w:t xml:space="preserve">Old fund</w:t>
      </w:r>
      <w:r w:rsidDel="00000000" w:rsidR="00000000" w:rsidRPr="00000000">
        <w:rPr>
          <w:sz w:val="26"/>
          <w:szCs w:val="26"/>
          <w:rtl w:val="0"/>
        </w:rPr>
        <w:t xml:space="preserve"> </w:t>
      </w:r>
    </w:p>
    <w:p w:rsidR="00000000" w:rsidDel="00000000" w:rsidP="00000000" w:rsidRDefault="00000000" w:rsidRPr="00000000" w14:paraId="00000070">
      <w:pPr>
        <w:spacing w:after="240" w:before="240" w:lineRule="auto"/>
        <w:rPr>
          <w:sz w:val="26"/>
          <w:szCs w:val="26"/>
        </w:rPr>
      </w:pPr>
      <w:r w:rsidDel="00000000" w:rsidR="00000000" w:rsidRPr="00000000">
        <w:rPr>
          <w:b w:val="1"/>
          <w:bCs w:val="1"/>
          <w:sz w:val="26"/>
          <w:szCs w:val="26"/>
        </w:rPr>
        <w:drawing>
          <wp:inline distB="114300" distT="114300" distL="114300" distR="114300">
            <wp:extent cx="4233863" cy="3861114"/>
            <wp:effectExtent b="0" l="0" r="0" t="0"/>
            <wp:docPr id="28" name="image30.png"/>
            <a:graphic>
              <a:graphicData uri="http://schemas.openxmlformats.org/drawingml/2006/picture">
                <pic:pic>
                  <pic:nvPicPr>
                    <pic:cNvPr id="0" name="image30.png"/>
                    <pic:cNvPicPr preferRelativeResize="0"/>
                  </pic:nvPicPr>
                  <pic:blipFill>
                    <a:blip r:embed="rId87"/>
                    <a:srcRect b="0" l="0" r="0" t="0"/>
                    <a:stretch>
                      <a:fillRect/>
                    </a:stretch>
                  </pic:blipFill>
                  <pic:spPr>
                    <a:xfrm>
                      <a:off x="0" y="0"/>
                      <a:ext cx="4233863" cy="3861114"/>
                    </a:xfrm>
                    <a:prstGeom prst="rect"/>
                    <a:ln/>
                  </pic:spPr>
                </pic:pic>
              </a:graphicData>
            </a:graphic>
          </wp:inline>
        </w:drawing>
      </w:r>
      <w:r w:rsidDel="00000000" w:rsidR="00000000" w:rsidRPr="00000000">
        <w:rPr>
          <w:sz w:val="26"/>
          <w:szCs w:val="26"/>
          <w:rtl w:val="0"/>
        </w:rPr>
        <w:t xml:space="preserve">.</w:t>
      </w:r>
    </w:p>
    <w:p w:rsidR="00000000" w:rsidDel="00000000" w:rsidP="00000000" w:rsidRDefault="00000000" w:rsidRPr="00000000" w14:paraId="00000071">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Since narayan is fm , mostly value and contarian thinking ( 2025 present, not found new also not much info )</w:t>
      </w:r>
      <w:r w:rsidDel="00000000" w:rsidR="00000000" w:rsidRPr="00000000">
        <w:rPr>
          <w:sz w:val="26"/>
          <w:szCs w:val="26"/>
        </w:rPr>
        <w:drawing>
          <wp:inline distB="114300" distT="114300" distL="114300" distR="114300">
            <wp:extent cx="3767138" cy="3790950"/>
            <wp:effectExtent b="0" l="0" r="0" t="0"/>
            <wp:docPr id="31" name="image51.png"/>
            <a:graphic>
              <a:graphicData uri="http://schemas.openxmlformats.org/drawingml/2006/picture">
                <pic:pic>
                  <pic:nvPicPr>
                    <pic:cNvPr id="0" name="image51.png"/>
                    <pic:cNvPicPr preferRelativeResize="0"/>
                  </pic:nvPicPr>
                  <pic:blipFill>
                    <a:blip r:embed="rId88"/>
                    <a:srcRect b="0" l="0" r="0" t="0"/>
                    <a:stretch>
                      <a:fillRect/>
                    </a:stretch>
                  </pic:blipFill>
                  <pic:spPr>
                    <a:xfrm>
                      <a:off x="0" y="0"/>
                      <a:ext cx="3767138"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An interesting part of the strategy is that it follows a </w:t>
      </w:r>
      <w:r w:rsidDel="00000000" w:rsidR="00000000" w:rsidRPr="00000000">
        <w:rPr>
          <w:b w:val="1"/>
          <w:bCs w:val="1"/>
          <w:sz w:val="26"/>
          <w:szCs w:val="26"/>
          <w:rtl w:val="0"/>
        </w:rPr>
        <w:t xml:space="preserve">sector-neutral approach relative to its benchmark</w:t>
      </w:r>
      <w:r w:rsidDel="00000000" w:rsidR="00000000" w:rsidRPr="00000000">
        <w:rPr>
          <w:sz w:val="26"/>
          <w:szCs w:val="26"/>
          <w:rtl w:val="0"/>
        </w:rPr>
        <w:t xml:space="preserve">.</w:t>
      </w:r>
    </w:p>
    <w:p w:rsidR="00000000" w:rsidDel="00000000" w:rsidP="00000000" w:rsidRDefault="00000000" w:rsidRPr="00000000" w14:paraId="00000073">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In simple words: it doesn't want the portfolio's sector allocation to move dramatically away from the benchmark.</w:t>
      </w:r>
    </w:p>
    <w:p w:rsidR="00000000" w:rsidDel="00000000" w:rsidP="00000000" w:rsidRDefault="00000000" w:rsidRPr="00000000" w14:paraId="00000074">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So it can take stock-level bets while keeping the overall sector structure relatively diversified.</w:t>
      </w:r>
    </w:p>
    <w:p w:rsidR="00000000" w:rsidDel="00000000" w:rsidP="00000000" w:rsidRDefault="00000000" w:rsidRPr="00000000" w14:paraId="0000007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The fund describes itself as </w:t>
      </w:r>
      <w:r w:rsidDel="00000000" w:rsidR="00000000" w:rsidRPr="00000000">
        <w:rPr>
          <w:b w:val="1"/>
          <w:bCs w:val="1"/>
          <w:sz w:val="26"/>
          <w:szCs w:val="26"/>
          <w:rtl w:val="0"/>
        </w:rPr>
        <w:t xml:space="preserve">Growth Style</w:t>
      </w:r>
      <w:r w:rsidDel="00000000" w:rsidR="00000000" w:rsidRPr="00000000">
        <w:rPr>
          <w:sz w:val="26"/>
          <w:szCs w:val="26"/>
          <w:rtl w:val="0"/>
        </w:rPr>
        <w:t xml:space="preserve">.</w:t>
      </w:r>
    </w:p>
    <w:p w:rsidR="00000000" w:rsidDel="00000000" w:rsidP="00000000" w:rsidRDefault="00000000" w:rsidRPr="00000000" w14:paraId="0000007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high aum 80k </w:t>
      </w:r>
    </w:p>
    <w:p w:rsidR="00000000" w:rsidDel="00000000" w:rsidP="00000000" w:rsidRDefault="00000000" w:rsidRPr="00000000" w14:paraId="0000007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100 stocks. , </w:t>
      </w:r>
    </w:p>
    <w:p w:rsidR="00000000" w:rsidDel="00000000" w:rsidP="00000000" w:rsidRDefault="00000000" w:rsidRPr="00000000" w14:paraId="00000078">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less alpha generate than nippon.</w:t>
      </w:r>
      <w:r w:rsidDel="00000000" w:rsidR="00000000" w:rsidRPr="00000000">
        <w:rPr>
          <w:sz w:val="26"/>
          <w:szCs w:val="26"/>
        </w:rPr>
        <w:drawing>
          <wp:inline distB="114300" distT="114300" distL="114300" distR="114300">
            <wp:extent cx="5731200" cy="5651500"/>
            <wp:effectExtent b="0" l="0" r="0" t="0"/>
            <wp:docPr id="6" name="image56.png"/>
            <a:graphic>
              <a:graphicData uri="http://schemas.openxmlformats.org/drawingml/2006/picture">
                <pic:pic>
                  <pic:nvPicPr>
                    <pic:cNvPr id="0" name="image56.png"/>
                    <pic:cNvPicPr preferRelativeResize="0"/>
                  </pic:nvPicPr>
                  <pic:blipFill>
                    <a:blip r:embed="rId89"/>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Manager team. </w:t>
      </w:r>
    </w:p>
    <w:p w:rsidR="00000000" w:rsidDel="00000000" w:rsidP="00000000" w:rsidRDefault="00000000" w:rsidRPr="00000000" w14:paraId="0000007A">
      <w:pPr>
        <w:numPr>
          <w:ilvl w:val="1"/>
          <w:numId w:val="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Sankaran Naren</w:t>
      </w:r>
      <w:r w:rsidDel="00000000" w:rsidR="00000000" w:rsidRPr="00000000">
        <w:rPr>
          <w:sz w:val="26"/>
          <w:szCs w:val="26"/>
          <w:rtl w:val="0"/>
        </w:rPr>
        <w:t xml:space="preserve"> started managing the fund only in </w:t>
      </w:r>
      <w:r w:rsidDel="00000000" w:rsidR="00000000" w:rsidRPr="00000000">
        <w:rPr>
          <w:b w:val="1"/>
          <w:bCs w:val="1"/>
          <w:sz w:val="26"/>
          <w:szCs w:val="26"/>
          <w:rtl w:val="0"/>
        </w:rPr>
        <w:t xml:space="preserve">February 2026</w:t>
      </w:r>
      <w:r w:rsidDel="00000000" w:rsidR="00000000" w:rsidRPr="00000000">
        <w:rPr>
          <w:sz w:val="26"/>
          <w:szCs w:val="26"/>
          <w:rtl w:val="0"/>
        </w:rPr>
        <w:t xml:space="preserve">.</w:t>
      </w:r>
    </w:p>
    <w:p w:rsidR="00000000" w:rsidDel="00000000" w:rsidP="00000000" w:rsidRDefault="00000000" w:rsidRPr="00000000" w14:paraId="0000007B">
      <w:pPr>
        <w:numPr>
          <w:ilvl w:val="1"/>
          <w:numId w:val="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Vaibhav Dusad</w:t>
      </w:r>
      <w:r w:rsidDel="00000000" w:rsidR="00000000" w:rsidRPr="00000000">
        <w:rPr>
          <w:sz w:val="26"/>
          <w:szCs w:val="26"/>
          <w:rtl w:val="0"/>
        </w:rPr>
        <w:t xml:space="preserve"> has managed it since </w:t>
      </w:r>
      <w:r w:rsidDel="00000000" w:rsidR="00000000" w:rsidRPr="00000000">
        <w:rPr>
          <w:b w:val="1"/>
          <w:bCs w:val="1"/>
          <w:sz w:val="26"/>
          <w:szCs w:val="26"/>
          <w:rtl w:val="0"/>
        </w:rPr>
        <w:t xml:space="preserve">January 2021</w:t>
      </w:r>
      <w:r w:rsidDel="00000000" w:rsidR="00000000" w:rsidRPr="00000000">
        <w:rPr>
          <w:sz w:val="26"/>
          <w:szCs w:val="26"/>
          <w:rtl w:val="0"/>
        </w:rPr>
        <w:t xml:space="preserve">.</w:t>
      </w:r>
    </w:p>
    <w:p w:rsidR="00000000" w:rsidDel="00000000" w:rsidP="00000000" w:rsidRDefault="00000000" w:rsidRPr="00000000" w14:paraId="0000007C">
      <w:pPr>
        <w:numPr>
          <w:ilvl w:val="1"/>
          <w:numId w:val="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Sharmila D'Silva</w:t>
      </w:r>
      <w:r w:rsidDel="00000000" w:rsidR="00000000" w:rsidRPr="00000000">
        <w:rPr>
          <w:sz w:val="26"/>
          <w:szCs w:val="26"/>
          <w:rtl w:val="0"/>
        </w:rPr>
        <w:t xml:space="preserve"> came in March 2026 for the relevant overseas/derivative responsibilities.</w:t>
      </w:r>
    </w:p>
    <w:p w:rsidR="00000000" w:rsidDel="00000000" w:rsidP="00000000" w:rsidRDefault="00000000" w:rsidRPr="00000000" w14:paraId="0000007D">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Previous manager </w:t>
      </w:r>
      <w:r w:rsidDel="00000000" w:rsidR="00000000" w:rsidRPr="00000000">
        <w:rPr>
          <w:b w:val="1"/>
          <w:bCs w:val="1"/>
          <w:sz w:val="26"/>
          <w:szCs w:val="26"/>
          <w:rtl w:val="0"/>
        </w:rPr>
        <w:t xml:space="preserve">Anish Tawakley ceased to be fund manager in February 2026</w:t>
      </w:r>
      <w:r w:rsidDel="00000000" w:rsidR="00000000" w:rsidRPr="00000000">
        <w:rPr>
          <w:sz w:val="26"/>
          <w:szCs w:val="26"/>
          <w:rtl w:val="0"/>
        </w:rPr>
        <w:t xml:space="preserve">.</w:t>
      </w:r>
    </w:p>
    <w:p w:rsidR="00000000" w:rsidDel="00000000" w:rsidP="00000000" w:rsidRDefault="00000000" w:rsidRPr="00000000" w14:paraId="0000007E">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Sankaran Naren is famous</w:t>
      </w:r>
      <w:r w:rsidDel="00000000" w:rsidR="00000000" w:rsidRPr="00000000">
        <w:rPr>
          <w:rtl w:val="0"/>
        </w:rPr>
      </w:r>
    </w:p>
    <w:p w:rsidR="00000000" w:rsidDel="00000000" w:rsidP="00000000" w:rsidRDefault="00000000" w:rsidRPr="00000000" w14:paraId="0000007F">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The fund's investment approach is also somewhat </w:t>
      </w:r>
      <w:r w:rsidDel="00000000" w:rsidR="00000000" w:rsidRPr="00000000">
        <w:rPr>
          <w:b w:val="1"/>
          <w:bCs w:val="1"/>
          <w:sz w:val="26"/>
          <w:szCs w:val="26"/>
          <w:rtl w:val="0"/>
        </w:rPr>
        <w:t xml:space="preserve">benchmark-conscious</w:t>
      </w:r>
      <w:r w:rsidDel="00000000" w:rsidR="00000000" w:rsidRPr="00000000">
        <w:rPr>
          <w:sz w:val="26"/>
          <w:szCs w:val="26"/>
          <w:rtl w:val="0"/>
        </w:rPr>
        <w:t xml:space="preserve">. That can make it easier to use as a core large-cap fund, but it also means I wouldn't expect the portfolio to look radically different from the large-cap universe.</w:t>
      </w:r>
    </w:p>
    <w:p w:rsidR="00000000" w:rsidDel="00000000" w:rsidP="00000000" w:rsidRDefault="00000000" w:rsidRPr="00000000" w14:paraId="0000008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a5uesko0uytq" w:id="2"/>
      <w:bookmarkEnd w:id="2"/>
      <w:r w:rsidDel="00000000" w:rsidR="00000000" w:rsidRPr="00000000">
        <w:rPr>
          <w:b w:val="1"/>
          <w:bCs w:val="1"/>
          <w:sz w:val="34"/>
          <w:szCs w:val="34"/>
          <w:rtl w:val="0"/>
        </w:rPr>
        <w:t xml:space="preserve">3. Canara Robeco Large Cap</w:t>
      </w:r>
    </w:p>
    <w:p w:rsidR="00000000" w:rsidDel="00000000" w:rsidP="00000000" w:rsidRDefault="00000000" w:rsidRPr="00000000" w14:paraId="00000082">
      <w:pPr>
        <w:spacing w:after="240" w:before="240" w:lineRule="auto"/>
        <w:rPr>
          <w:b w:val="1"/>
          <w:bCs w:val="1"/>
          <w:sz w:val="26"/>
          <w:szCs w:val="26"/>
        </w:rPr>
      </w:pPr>
      <w:r w:rsidDel="00000000" w:rsidR="00000000" w:rsidRPr="00000000">
        <w:rPr>
          <w:b w:val="1"/>
          <w:bCs w:val="1"/>
          <w:sz w:val="26"/>
          <w:szCs w:val="26"/>
          <w:rtl w:val="0"/>
        </w:rPr>
        <w:t xml:space="preserve">Why I chose it</w:t>
      </w:r>
      <w:r w:rsidDel="00000000" w:rsidR="00000000" w:rsidRPr="00000000">
        <w:rPr>
          <w:b w:val="1"/>
          <w:bCs w:val="1"/>
          <w:sz w:val="26"/>
          <w:szCs w:val="26"/>
        </w:rPr>
        <w:drawing>
          <wp:inline distB="114300" distT="114300" distL="114300" distR="114300">
            <wp:extent cx="5731200" cy="6540500"/>
            <wp:effectExtent b="0" l="0" r="0" t="0"/>
            <wp:docPr id="86" name="image86.png"/>
            <a:graphic>
              <a:graphicData uri="http://schemas.openxmlformats.org/drawingml/2006/picture">
                <pic:pic>
                  <pic:nvPicPr>
                    <pic:cNvPr id="0" name="image86.png"/>
                    <pic:cNvPicPr preferRelativeResize="0"/>
                  </pic:nvPicPr>
                  <pic:blipFill>
                    <a:blip r:embed="rId90"/>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Old fund</w:t>
      </w:r>
      <w:r w:rsidDel="00000000" w:rsidR="00000000" w:rsidRPr="00000000">
        <w:rPr>
          <w:rtl w:val="0"/>
        </w:rPr>
      </w:r>
    </w:p>
    <w:p w:rsidR="00000000" w:rsidDel="00000000" w:rsidP="00000000" w:rsidRDefault="00000000" w:rsidRPr="00000000" w14:paraId="0000008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19th rank amc</w:t>
      </w:r>
      <w:r w:rsidDel="00000000" w:rsidR="00000000" w:rsidRPr="00000000">
        <w:rPr>
          <w:sz w:val="26"/>
          <w:szCs w:val="26"/>
        </w:rPr>
        <w:drawing>
          <wp:inline distB="114300" distT="114300" distL="114300" distR="114300">
            <wp:extent cx="5731200" cy="3136900"/>
            <wp:effectExtent b="0" l="0" r="0" t="0"/>
            <wp:docPr id="59"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Current management has relatively good continuity:</w:t>
      </w:r>
    </w:p>
    <w:p w:rsidR="00000000" w:rsidDel="00000000" w:rsidP="00000000" w:rsidRDefault="00000000" w:rsidRPr="00000000" w14:paraId="00000086">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Shridatta Bhandwaldar</w:t>
      </w:r>
      <w:r w:rsidDel="00000000" w:rsidR="00000000" w:rsidRPr="00000000">
        <w:rPr>
          <w:rFonts w:ascii="Arial Unicode MS" w:cs="Arial Unicode MS" w:eastAsia="Arial Unicode MS" w:hAnsi="Arial Unicode MS"/>
          <w:sz w:val="26"/>
          <w:szCs w:val="26"/>
          <w:rtl w:val="0"/>
        </w:rPr>
        <w:t xml:space="preserve"> → managing since </w:t>
      </w:r>
      <w:r w:rsidDel="00000000" w:rsidR="00000000" w:rsidRPr="00000000">
        <w:rPr>
          <w:b w:val="1"/>
          <w:bCs w:val="1"/>
          <w:sz w:val="26"/>
          <w:szCs w:val="26"/>
          <w:rtl w:val="0"/>
        </w:rPr>
        <w:t xml:space="preserve">July 2016</w:t>
      </w:r>
    </w:p>
    <w:p w:rsidR="00000000" w:rsidDel="00000000" w:rsidP="00000000" w:rsidRDefault="00000000" w:rsidRPr="00000000" w14:paraId="00000087">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Vishal Mishra</w:t>
      </w:r>
      <w:r w:rsidDel="00000000" w:rsidR="00000000" w:rsidRPr="00000000">
        <w:rPr>
          <w:rFonts w:ascii="Arial Unicode MS" w:cs="Arial Unicode MS" w:eastAsia="Arial Unicode MS" w:hAnsi="Arial Unicode MS"/>
          <w:sz w:val="26"/>
          <w:szCs w:val="26"/>
          <w:rtl w:val="0"/>
        </w:rPr>
        <w:t xml:space="preserve"> → managing since </w:t>
      </w:r>
      <w:r w:rsidDel="00000000" w:rsidR="00000000" w:rsidRPr="00000000">
        <w:rPr>
          <w:b w:val="1"/>
          <w:bCs w:val="1"/>
          <w:sz w:val="26"/>
          <w:szCs w:val="26"/>
          <w:rtl w:val="0"/>
        </w:rPr>
        <w:t xml:space="preserve">June 2021</w:t>
      </w:r>
      <w:r w:rsidDel="00000000" w:rsidR="00000000" w:rsidRPr="00000000">
        <w:rPr>
          <w:sz w:val="26"/>
          <w:szCs w:val="26"/>
          <w:rtl w:val="0"/>
        </w:rPr>
        <w:t xml:space="preserve">.</w:t>
      </w:r>
    </w:p>
    <w:p w:rsidR="00000000" w:rsidDel="00000000" w:rsidP="00000000" w:rsidRDefault="00000000" w:rsidRPr="00000000" w14:paraId="0000008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3 star raing on VR and groww</w:t>
      </w:r>
    </w:p>
    <w:p w:rsidR="00000000" w:rsidDel="00000000" w:rsidP="00000000" w:rsidRDefault="00000000" w:rsidRPr="00000000" w14:paraId="0000008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63 stocks</w:t>
      </w:r>
    </w:p>
    <w:p w:rsidR="00000000" w:rsidDel="00000000" w:rsidP="00000000" w:rsidRDefault="00000000" w:rsidRPr="00000000" w14:paraId="0000008A">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AUM is around ₹17,136 crore</w:t>
      </w:r>
      <w:r w:rsidDel="00000000" w:rsidR="00000000" w:rsidRPr="00000000">
        <w:rPr>
          <w:sz w:val="26"/>
          <w:szCs w:val="26"/>
          <w:rtl w:val="0"/>
        </w:rPr>
        <w:t xml:space="preserve"> </w:t>
      </w:r>
    </w:p>
    <w:p w:rsidR="00000000" w:rsidDel="00000000" w:rsidP="00000000" w:rsidRDefault="00000000" w:rsidRPr="00000000" w14:paraId="0000008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less aum as compare to toher.</w:t>
      </w:r>
    </w:p>
    <w:p w:rsidR="00000000" w:rsidDel="00000000" w:rsidP="00000000" w:rsidRDefault="00000000" w:rsidRPr="00000000" w14:paraId="0000008C">
      <w:pPr>
        <w:numPr>
          <w:ilvl w:val="0"/>
          <w:numId w:val="4"/>
        </w:numPr>
        <w:spacing w:after="240" w:before="0" w:beforeAutospacing="0" w:lineRule="auto"/>
        <w:ind w:left="720" w:hanging="360"/>
        <w:rPr>
          <w:sz w:val="26"/>
          <w:szCs w:val="26"/>
        </w:rPr>
      </w:pPr>
      <w:r w:rsidDel="00000000" w:rsidR="00000000" w:rsidRPr="00000000">
        <w:rPr>
          <w:rtl w:val="0"/>
        </w:rPr>
      </w:r>
    </w:p>
    <w:p w:rsidR="00000000" w:rsidDel="00000000" w:rsidP="00000000" w:rsidRDefault="00000000" w:rsidRPr="00000000" w14:paraId="0000008D">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w17lhlqqm2a5" w:id="3"/>
      <w:bookmarkEnd w:id="3"/>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 Not taking canara because of AMC, its rank is 19th. but definatey observe. </w:t>
      </w:r>
    </w:p>
    <w:p w:rsidR="00000000" w:rsidDel="00000000" w:rsidP="00000000" w:rsidRDefault="00000000" w:rsidRPr="00000000" w14:paraId="00000091">
      <w:pPr>
        <w:rPr>
          <w:sz w:val="26"/>
          <w:szCs w:val="26"/>
        </w:rPr>
      </w:pPr>
      <w:r w:rsidDel="00000000" w:rsidR="00000000" w:rsidRPr="00000000">
        <w:rPr>
          <w:sz w:val="26"/>
          <w:szCs w:val="26"/>
          <w:rtl w:val="0"/>
        </w:rPr>
        <w:t xml:space="preserve">- nippon and icici has large aum , but shouldnt' beproblem in large cap. </w:t>
      </w:r>
    </w:p>
    <w:p w:rsidR="00000000" w:rsidDel="00000000" w:rsidP="00000000" w:rsidRDefault="00000000" w:rsidRPr="00000000" w14:paraId="00000092">
      <w:pPr>
        <w:rPr>
          <w:sz w:val="26"/>
          <w:szCs w:val="26"/>
        </w:rPr>
      </w:pPr>
      <w:r w:rsidDel="00000000" w:rsidR="00000000" w:rsidRPr="00000000">
        <w:rPr>
          <w:sz w:val="26"/>
          <w:szCs w:val="26"/>
          <w:rtl w:val="0"/>
        </w:rPr>
        <w:t xml:space="preserve">- both has overlapping of 60%</w:t>
      </w:r>
    </w:p>
    <w:p w:rsidR="00000000" w:rsidDel="00000000" w:rsidP="00000000" w:rsidRDefault="00000000" w:rsidRPr="00000000" w14:paraId="00000093">
      <w:pPr>
        <w:rPr>
          <w:sz w:val="26"/>
          <w:szCs w:val="26"/>
        </w:rPr>
      </w:pPr>
      <w:r w:rsidDel="00000000" w:rsidR="00000000" w:rsidRPr="00000000">
        <w:rPr>
          <w:sz w:val="26"/>
          <w:szCs w:val="26"/>
          <w:rtl w:val="0"/>
        </w:rPr>
        <w:t xml:space="preserve">- both have ~38% overlapping with PPFCF. </w:t>
      </w:r>
    </w:p>
    <w:p w:rsidR="00000000" w:rsidDel="00000000" w:rsidP="00000000" w:rsidRDefault="00000000" w:rsidRPr="00000000" w14:paraId="00000094">
      <w:pPr>
        <w:rPr>
          <w:sz w:val="26"/>
          <w:szCs w:val="26"/>
        </w:rPr>
      </w:pPr>
      <w:r w:rsidDel="00000000" w:rsidR="00000000" w:rsidRPr="00000000">
        <w:rPr>
          <w:sz w:val="26"/>
          <w:szCs w:val="26"/>
          <w:rtl w:val="0"/>
        </w:rPr>
        <w:t xml:space="preserve">- lets pick both , nippon 60: , icici: 40 or 55, 45.  and pause nifty 50. </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84" Type="http://schemas.openxmlformats.org/officeDocument/2006/relationships/image" Target="media/image67.png"/><Relationship Id="rId83" Type="http://schemas.openxmlformats.org/officeDocument/2006/relationships/image" Target="media/image83.png"/><Relationship Id="rId42" Type="http://schemas.openxmlformats.org/officeDocument/2006/relationships/image" Target="media/image14.png"/><Relationship Id="rId86" Type="http://schemas.openxmlformats.org/officeDocument/2006/relationships/image" Target="media/image66.png"/><Relationship Id="rId41" Type="http://schemas.openxmlformats.org/officeDocument/2006/relationships/image" Target="media/image22.png"/><Relationship Id="rId85" Type="http://schemas.openxmlformats.org/officeDocument/2006/relationships/image" Target="media/image31.png"/><Relationship Id="rId44" Type="http://schemas.openxmlformats.org/officeDocument/2006/relationships/image" Target="media/image75.png"/><Relationship Id="rId88" Type="http://schemas.openxmlformats.org/officeDocument/2006/relationships/image" Target="media/image51.png"/><Relationship Id="rId43" Type="http://schemas.openxmlformats.org/officeDocument/2006/relationships/image" Target="media/image85.png"/><Relationship Id="rId87" Type="http://schemas.openxmlformats.org/officeDocument/2006/relationships/image" Target="media/image30.png"/><Relationship Id="rId46" Type="http://schemas.openxmlformats.org/officeDocument/2006/relationships/image" Target="media/image40.png"/><Relationship Id="rId45" Type="http://schemas.openxmlformats.org/officeDocument/2006/relationships/image" Target="media/image76.png"/><Relationship Id="rId89" Type="http://schemas.openxmlformats.org/officeDocument/2006/relationships/image" Target="media/image56.png"/><Relationship Id="rId80" Type="http://schemas.openxmlformats.org/officeDocument/2006/relationships/image" Target="media/image78.png"/><Relationship Id="rId82" Type="http://schemas.openxmlformats.org/officeDocument/2006/relationships/image" Target="media/image81.png"/><Relationship Id="rId81"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77.png"/><Relationship Id="rId47" Type="http://schemas.openxmlformats.org/officeDocument/2006/relationships/image" Target="media/image55.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10.png"/><Relationship Id="rId8" Type="http://schemas.openxmlformats.org/officeDocument/2006/relationships/image" Target="media/image60.png"/><Relationship Id="rId73" Type="http://schemas.openxmlformats.org/officeDocument/2006/relationships/image" Target="media/image43.png"/><Relationship Id="rId72" Type="http://schemas.openxmlformats.org/officeDocument/2006/relationships/image" Target="media/image63.png"/><Relationship Id="rId31" Type="http://schemas.openxmlformats.org/officeDocument/2006/relationships/image" Target="media/image42.png"/><Relationship Id="rId75" Type="http://schemas.openxmlformats.org/officeDocument/2006/relationships/image" Target="media/image17.png"/><Relationship Id="rId30" Type="http://schemas.openxmlformats.org/officeDocument/2006/relationships/image" Target="media/image3.png"/><Relationship Id="rId74" Type="http://schemas.openxmlformats.org/officeDocument/2006/relationships/image" Target="media/image36.png"/><Relationship Id="rId33" Type="http://schemas.openxmlformats.org/officeDocument/2006/relationships/image" Target="media/image21.png"/><Relationship Id="rId77" Type="http://schemas.openxmlformats.org/officeDocument/2006/relationships/image" Target="media/image8.png"/><Relationship Id="rId32" Type="http://schemas.openxmlformats.org/officeDocument/2006/relationships/image" Target="media/image69.png"/><Relationship Id="rId76" Type="http://schemas.openxmlformats.org/officeDocument/2006/relationships/image" Target="media/image49.png"/><Relationship Id="rId35" Type="http://schemas.openxmlformats.org/officeDocument/2006/relationships/image" Target="media/image7.png"/><Relationship Id="rId79" Type="http://schemas.openxmlformats.org/officeDocument/2006/relationships/image" Target="media/image37.png"/><Relationship Id="rId34" Type="http://schemas.openxmlformats.org/officeDocument/2006/relationships/image" Target="media/image48.png"/><Relationship Id="rId78" Type="http://schemas.openxmlformats.org/officeDocument/2006/relationships/image" Target="media/image71.png"/><Relationship Id="rId71" Type="http://schemas.openxmlformats.org/officeDocument/2006/relationships/image" Target="media/image52.png"/><Relationship Id="rId70" Type="http://schemas.openxmlformats.org/officeDocument/2006/relationships/image" Target="media/image68.png"/><Relationship Id="rId37" Type="http://schemas.openxmlformats.org/officeDocument/2006/relationships/image" Target="media/image84.png"/><Relationship Id="rId36" Type="http://schemas.openxmlformats.org/officeDocument/2006/relationships/image" Target="media/image9.png"/><Relationship Id="rId39" Type="http://schemas.openxmlformats.org/officeDocument/2006/relationships/image" Target="media/image61.png"/><Relationship Id="rId38" Type="http://schemas.openxmlformats.org/officeDocument/2006/relationships/image" Target="media/image27.png"/><Relationship Id="rId62" Type="http://schemas.openxmlformats.org/officeDocument/2006/relationships/image" Target="media/image82.png"/><Relationship Id="rId61" Type="http://schemas.openxmlformats.org/officeDocument/2006/relationships/image" Target="media/image29.png"/><Relationship Id="rId20" Type="http://schemas.openxmlformats.org/officeDocument/2006/relationships/image" Target="media/image39.png"/><Relationship Id="rId64" Type="http://schemas.openxmlformats.org/officeDocument/2006/relationships/image" Target="media/image46.png"/><Relationship Id="rId63" Type="http://schemas.openxmlformats.org/officeDocument/2006/relationships/image" Target="media/image26.png"/><Relationship Id="rId22" Type="http://schemas.openxmlformats.org/officeDocument/2006/relationships/image" Target="media/image11.png"/><Relationship Id="rId66" Type="http://schemas.openxmlformats.org/officeDocument/2006/relationships/image" Target="media/image19.png"/><Relationship Id="rId21" Type="http://schemas.openxmlformats.org/officeDocument/2006/relationships/image" Target="media/image79.png"/><Relationship Id="rId65" Type="http://schemas.openxmlformats.org/officeDocument/2006/relationships/image" Target="media/image65.png"/><Relationship Id="rId24" Type="http://schemas.openxmlformats.org/officeDocument/2006/relationships/image" Target="media/image25.png"/><Relationship Id="rId68" Type="http://schemas.openxmlformats.org/officeDocument/2006/relationships/image" Target="media/image70.png"/><Relationship Id="rId23" Type="http://schemas.openxmlformats.org/officeDocument/2006/relationships/image" Target="media/image47.png"/><Relationship Id="rId67" Type="http://schemas.openxmlformats.org/officeDocument/2006/relationships/image" Target="media/image73.png"/><Relationship Id="rId60" Type="http://schemas.openxmlformats.org/officeDocument/2006/relationships/image" Target="media/image53.png"/><Relationship Id="rId26" Type="http://schemas.openxmlformats.org/officeDocument/2006/relationships/image" Target="media/image72.png"/><Relationship Id="rId25" Type="http://schemas.openxmlformats.org/officeDocument/2006/relationships/image" Target="media/image16.png"/><Relationship Id="rId69" Type="http://schemas.openxmlformats.org/officeDocument/2006/relationships/image" Target="media/image32.png"/><Relationship Id="rId28" Type="http://schemas.openxmlformats.org/officeDocument/2006/relationships/image" Target="media/image28.png"/><Relationship Id="rId27" Type="http://schemas.openxmlformats.org/officeDocument/2006/relationships/image" Target="media/image74.png"/><Relationship Id="rId29" Type="http://schemas.openxmlformats.org/officeDocument/2006/relationships/image" Target="media/image18.png"/><Relationship Id="rId51" Type="http://schemas.openxmlformats.org/officeDocument/2006/relationships/image" Target="media/image58.png"/><Relationship Id="rId50" Type="http://schemas.openxmlformats.org/officeDocument/2006/relationships/image" Target="media/image34.png"/><Relationship Id="rId53" Type="http://schemas.openxmlformats.org/officeDocument/2006/relationships/image" Target="media/image44.png"/><Relationship Id="rId52" Type="http://schemas.openxmlformats.org/officeDocument/2006/relationships/image" Target="media/image24.png"/><Relationship Id="rId11" Type="http://schemas.openxmlformats.org/officeDocument/2006/relationships/image" Target="media/image62.png"/><Relationship Id="rId55" Type="http://schemas.openxmlformats.org/officeDocument/2006/relationships/image" Target="media/image64.png"/><Relationship Id="rId10" Type="http://schemas.openxmlformats.org/officeDocument/2006/relationships/image" Target="media/image38.png"/><Relationship Id="rId54" Type="http://schemas.openxmlformats.org/officeDocument/2006/relationships/image" Target="media/image45.png"/><Relationship Id="rId13" Type="http://schemas.openxmlformats.org/officeDocument/2006/relationships/image" Target="media/image50.png"/><Relationship Id="rId57" Type="http://schemas.openxmlformats.org/officeDocument/2006/relationships/image" Target="media/image13.png"/><Relationship Id="rId12" Type="http://schemas.openxmlformats.org/officeDocument/2006/relationships/image" Target="media/image23.png"/><Relationship Id="rId56" Type="http://schemas.openxmlformats.org/officeDocument/2006/relationships/image" Target="media/image4.png"/><Relationship Id="rId91" Type="http://schemas.openxmlformats.org/officeDocument/2006/relationships/image" Target="media/image57.png"/><Relationship Id="rId90" Type="http://schemas.openxmlformats.org/officeDocument/2006/relationships/image" Target="media/image86.png"/><Relationship Id="rId15" Type="http://schemas.openxmlformats.org/officeDocument/2006/relationships/image" Target="media/image15.png"/><Relationship Id="rId59" Type="http://schemas.openxmlformats.org/officeDocument/2006/relationships/image" Target="media/image59.png"/><Relationship Id="rId14" Type="http://schemas.openxmlformats.org/officeDocument/2006/relationships/image" Target="media/image2.png"/><Relationship Id="rId58" Type="http://schemas.openxmlformats.org/officeDocument/2006/relationships/image" Target="media/image54.png"/><Relationship Id="rId17" Type="http://schemas.openxmlformats.org/officeDocument/2006/relationships/image" Target="media/image80.png"/><Relationship Id="rId16"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