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  <w:bookmarkStart w:id="0" w:name="bookmark1"/>
      <w:r>
        <w:rPr>
          <w:rFonts w:hint="default" w:ascii="Times New Roman" w:hAnsi="Times New Roman" w:eastAsia="Times New Roman" w:cs="Times New Roman"/>
          <w:sz w:val="36"/>
          <w:szCs w:val="36"/>
        </w:rPr>
        <w:t>Московский физико-технический институт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(Государственный университет)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Факультет радиотехники и кибернетики </w:t>
      </w:r>
      <w:r>
        <w:rPr>
          <w:rFonts w:hint="default"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Кафедра защиты информации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>КУРСОВАЯ РАБОТА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</w:rPr>
        <w:t>Тема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: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«Программная реализация криптографических протоколов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»</w:t>
      </w:r>
      <w:r>
        <w:rPr>
          <w:rFonts w:hint="default" w:ascii="Times New Roman" w:hAnsi="Times New Roman" w:eastAsia="Times New Roman" w:cs="Times New Roman"/>
          <w:sz w:val="36"/>
          <w:szCs w:val="36"/>
          <w:lang w:val="ru-RU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ru-RU"/>
        </w:rPr>
        <w:t>Вариант 7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: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«</w:t>
      </w:r>
      <w:r>
        <w:rPr>
          <w:rFonts w:hint="eastAsia" w:ascii="Times New Roman" w:hAnsi="Times New Roman" w:eastAsia="Times New Roman" w:cs="Times New Roman"/>
          <w:sz w:val="36"/>
          <w:szCs w:val="36"/>
        </w:rPr>
        <w:t>Программирование</w:t>
      </w:r>
      <w:r>
        <w:rPr>
          <w:rFonts w:hint="default" w:ascii="Times New Roman" w:hAnsi="Times New Roman" w:eastAsia="Times New Roman" w:cs="Times New Roman"/>
          <w:sz w:val="36"/>
          <w:szCs w:val="36"/>
          <w:lang w:val="ru-RU"/>
        </w:rPr>
        <w:t xml:space="preserve"> трехступенчатого</w:t>
      </w:r>
      <w:r>
        <w:rPr>
          <w:rFonts w:hint="eastAsia" w:ascii="Times New Roman" w:hAnsi="Times New Roman" w:eastAsia="Times New Roman" w:cs="Times New Roman"/>
          <w:sz w:val="36"/>
          <w:szCs w:val="36"/>
        </w:rPr>
        <w:t xml:space="preserve"> протокола аутентификации с использованием алгоритмов 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 xml:space="preserve">RSA </w:t>
      </w:r>
      <w:r>
        <w:rPr>
          <w:rFonts w:hint="eastAsia" w:ascii="Times New Roman" w:hAnsi="Times New Roman" w:eastAsia="Times New Roman" w:cs="Times New Roman"/>
          <w:sz w:val="36"/>
          <w:szCs w:val="36"/>
        </w:rPr>
        <w:t xml:space="preserve">и </w:t>
      </w:r>
      <w:r>
        <w:rPr>
          <w:rFonts w:hint="default" w:ascii="Times New Roman" w:hAnsi="Times New Roman" w:eastAsia="Times New Roman" w:cs="Times New Roman"/>
          <w:sz w:val="36"/>
          <w:szCs w:val="36"/>
        </w:rPr>
        <w:t>SHA-256»</w:t>
      </w:r>
      <w:r>
        <w:rPr>
          <w:rFonts w:hint="default" w:ascii="Times New Roman" w:hAnsi="Times New Roman" w:eastAsia="Times New Roman" w:cs="Times New Roman"/>
          <w:sz w:val="36"/>
          <w:szCs w:val="36"/>
          <w:lang w:val="ru-RU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  <w:lang w:val="ru-RU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36"/>
          <w:szCs w:val="36"/>
          <w:lang w:val="ru-RU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4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30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Автор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работы: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30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Шарапов Роман Андреевич,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11" w:leftChars="0" w:right="0" w:rightChars="0" w:firstLine="30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МФТИ(ГУ), 419 группа.</w:t>
      </w:r>
    </w:p>
    <w:p>
      <w:pPr>
        <w:spacing w:beforeLines="0" w:afterLines="0" w:line="360" w:lineRule="auto"/>
        <w:jc w:val="center"/>
        <w:rPr>
          <w:rFonts w:hint="default" w:ascii="Times New Roman CYR" w:hAnsi="Times New Roman CYR" w:eastAsia="Times New Roman CYR"/>
          <w:sz w:val="28"/>
        </w:rPr>
      </w:pPr>
    </w:p>
    <w:p>
      <w:pPr>
        <w:spacing w:beforeLines="0" w:afterLines="0" w:line="360" w:lineRule="auto"/>
        <w:jc w:val="center"/>
        <w:rPr>
          <w:rFonts w:hint="default" w:ascii="Times New Roman CYR" w:hAnsi="Times New Roman CYR" w:eastAsia="Times New Roman CYR"/>
          <w:sz w:val="22"/>
          <w:szCs w:val="21"/>
        </w:rPr>
      </w:pPr>
      <w:bookmarkStart w:id="3" w:name="_GoBack"/>
      <w:r>
        <w:rPr>
          <w:rFonts w:hint="default" w:ascii="Times New Roman CYR" w:hAnsi="Times New Roman CYR" w:eastAsia="Times New Roman CYR"/>
          <w:sz w:val="22"/>
          <w:szCs w:val="21"/>
          <w:lang w:val="ru-RU"/>
        </w:rPr>
        <w:t xml:space="preserve">Долгопрудный </w:t>
      </w:r>
      <w:r>
        <w:rPr>
          <w:rFonts w:hint="default" w:ascii="Times New Roman CYR" w:hAnsi="Times New Roman CYR" w:eastAsia="Times New Roman CYR"/>
          <w:sz w:val="22"/>
          <w:szCs w:val="21"/>
        </w:rPr>
        <w:t>201</w:t>
      </w:r>
      <w:r>
        <w:rPr>
          <w:rFonts w:hint="default" w:ascii="Times New Roman CYR" w:hAnsi="Times New Roman CYR" w:eastAsia="Times New Roman CYR"/>
          <w:sz w:val="22"/>
          <w:szCs w:val="21"/>
          <w:lang w:val="ru-RU"/>
        </w:rPr>
        <w:t>8</w:t>
      </w:r>
      <w:r>
        <w:rPr>
          <w:rFonts w:hint="default" w:ascii="Times New Roman CYR" w:hAnsi="Times New Roman CYR" w:eastAsia="Times New Roman CYR"/>
          <w:sz w:val="22"/>
          <w:szCs w:val="21"/>
        </w:rPr>
        <w:t xml:space="preserve"> год</w:t>
      </w:r>
    </w:p>
    <w:bookmarkEnd w:id="3"/>
    <w:p>
      <w:pPr>
        <w:pStyle w:val="19"/>
        <w:keepNext/>
        <w:keepLines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5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/>
        <w:jc w:val="left"/>
        <w:textAlignment w:val="auto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ru-RU" w:eastAsia="ru-RU" w:bidi="ru-RU"/>
        </w:rPr>
        <w:t>Схемы и описание работы программируемых криптографических протоколов</w:t>
      </w:r>
      <w:bookmarkEnd w:id="0"/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Программируется протокол трехшаговой аутентификации. Уникальность передаваемых сообщений контро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лируется с помощью случайно сгенерированных чисел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, так называемых nonce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tabs>
          <w:tab w:val="left" w:pos="6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Первый шаг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048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both"/>
        <w:textAlignment w:val="auto"/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Клиент шлет сообщение со случайным числом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RB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и некоторым текстовым сообщением (опциональ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но) серверу.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tabs>
          <w:tab w:val="left" w:pos="6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Второй шаг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048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шлет ответ со своим сертификатом и сообщением, которое состоит из: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случайного числа сервера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лучайного числа клиента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В; 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имени клиента;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некоторого текста;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всей вышеописанной информации, но подписанной (текстовая часть неподписанного сообщения отличается от текстовой части подписанного).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493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Клиент принимает пересланное ему сообщение и проверяет: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подпись;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соответствует ли его случайное число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В, отосланное ранее, числу, содержащемуся в подпи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санной части;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соответствует ли его имя имени, содержащемуся в подписанной части;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493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left"/>
        <w:textAlignment w:val="auto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Если соответствует, то наступает третий шаг, если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нет то соединения разрывается.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tabs>
          <w:tab w:val="left" w:pos="6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Третий шаг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048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both"/>
        <w:textAlignment w:val="auto"/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Клиент шлет ответ со своим сертификатом и сообщением, которое состоит из: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случайного числа сервера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случайного числа клиента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В; 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имени сервера;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некоторого текста;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всей вышеописанной информации, но подписанной (текстовая часть непописанного сообщения отличается от текстовой части подписанного).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tabs>
          <w:tab w:val="left" w:pos="1493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840" w:leftChars="0" w:right="0" w:rightChars="0" w:hanging="420" w:firstLineChars="0"/>
        <w:jc w:val="left"/>
        <w:textAlignment w:val="auto"/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принимает пересланное ему сообщение и проверяет: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подпись;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tabs>
          <w:tab w:val="left" w:pos="425"/>
          <w:tab w:val="left" w:pos="1388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9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соответствует ли его случайное число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, отосланное ранее, числу, содержащемуся в подпи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санной части;</w:t>
      </w:r>
    </w:p>
    <w:p>
      <w:pPr>
        <w:pStyle w:val="19"/>
        <w:keepNext/>
        <w:keepLines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5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/>
        <w:jc w:val="left"/>
        <w:textAlignment w:val="auto"/>
        <w:rPr>
          <w:rFonts w:ascii="Times New Roman" w:hAnsi="Times New Roman" w:eastAsia="Times New Roman" w:cs="Times New Roman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2"/>
          <w:szCs w:val="32"/>
          <w:lang w:val="ru-RU" w:eastAsia="ru-RU" w:bidi="ru-RU"/>
        </w:rPr>
      </w:pPr>
      <w:bookmarkStart w:id="1" w:name="bookmark2"/>
      <w:r>
        <w:rPr>
          <w:rFonts w:ascii="Times New Roman" w:hAnsi="Times New Roman" w:eastAsia="Times New Roman" w:cs="Times New Roman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2"/>
          <w:szCs w:val="32"/>
          <w:lang w:val="ru-RU" w:eastAsia="ru-RU" w:bidi="ru-RU"/>
        </w:rPr>
        <w:t>Используемые средства, описание интерфейсов функций</w:t>
      </w:r>
      <w:bookmarkEnd w:id="1"/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 процессе реализации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протокола на языке С++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использовалась библиотека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OpenSSL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. Для работы с ключами использовались функции с префиксом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EVP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из данной библиотеки. Основными задействованными в работе функциями являются: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Для генерации ключей: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RSA_new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() - создание нового ключевого объекта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3020" w:firstLine="32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RSA_generate_key_ex()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генерация публичного и приватного ключей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right="3020" w:rightChars="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Для считывания ключей: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BIO_new_mem_buf(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const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void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* buf, int len)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функция инициализации памяти под хранения ключа при считывании, аналог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OpenSSL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для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FILE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*;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sz w:val="22"/>
          <w:szCs w:val="22"/>
          <w:lang w:val="en-US"/>
        </w:rPr>
        <w:t>RSA *PEM_read_bio_RSAPrivateKey (BIO *bp, RSA **x, pem_password_cb *cb, void *u)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функция считывания приватного ключа из памяти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BIO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-потока.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</w:t>
      </w:r>
      <w:r>
        <w:rPr>
          <w:sz w:val="22"/>
          <w:szCs w:val="22"/>
          <w:lang w:val="en-US"/>
        </w:rPr>
        <w:t>RSA *PEM_read_bio_RSAPublicKey (BIO *bp, RSA **x, pem_password_cb *cb, void *u)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 - функция считывания публичного ключа из памяти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BIO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-потока.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Для генерации электронной подписи: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EVP_DigestSignInit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(EVP_MD_CTX *ctx, EVP_PKEY_CTX **pctx, const EVP_MD *type, ENGINE *e, EVP_PKEY *pkey)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.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- инициализация контекста электронной подписи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OpenSSL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Update(EVP_MD_CTX *ctx, const void *d, unsigned int cnt )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добавляет указанное число байт в указанный контекст электронной подписи;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Final(EVP_MD_CTX *ctx, unsigned char *sig, size_t *siglen )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функция, непосред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ственно подписывающая сообщение;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Для проверки электронной подписи: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VerifyInit(EVP_MD_CTX *ctx, EVP_PKEY_CTX **pctx, const EVP_MD *type, ENGINE *e, EVP_PKEY *pkey)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функция инициализации контекста проверки электронной подписи;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VerifyUpdate(EVP_MD_CTX *ctx, const void *d, unsigned int cnt )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; - добавляет указанное число байт в указанный контекст электронной подписи;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 w:hanging="2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Int 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VerifyFinal(EVP_MD_CTX *ctx, unsigned char *sig, size_t *siglen )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 - функция, непо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средственно осуществляющая проверку электронной полписи.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right="0" w:rightChars="0"/>
        <w:jc w:val="left"/>
        <w:textAlignment w:val="auto"/>
        <w:rPr>
          <w:sz w:val="22"/>
          <w:szCs w:val="22"/>
        </w:rPr>
      </w:pPr>
      <w:r>
        <w:rPr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Г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де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в качестве EVP_MD  мы пе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редаем EVP_sha256(),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собтвенно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искомую хэш функцию.</w:t>
      </w:r>
    </w:p>
    <w:p>
      <w:pPr>
        <w:pStyle w:val="19"/>
        <w:keepNext/>
        <w:keepLines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5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0"/>
        <w:jc w:val="left"/>
        <w:textAlignment w:val="auto"/>
        <w:rPr>
          <w:rFonts w:ascii="Times New Roman" w:hAnsi="Times New Roman" w:eastAsia="Times New Roman" w:cs="Times New Roman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2"/>
          <w:szCs w:val="32"/>
          <w:lang w:val="ru-RU" w:eastAsia="ru-RU" w:bidi="ru-RU"/>
        </w:rPr>
      </w:pPr>
      <w:bookmarkStart w:id="2" w:name="bookmark3"/>
      <w:r>
        <w:rPr>
          <w:rFonts w:ascii="Times New Roman" w:hAnsi="Times New Roman" w:eastAsia="Times New Roman" w:cs="Times New Roman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2"/>
          <w:szCs w:val="32"/>
          <w:lang w:val="ru-RU" w:eastAsia="ru-RU" w:bidi="ru-RU"/>
        </w:rPr>
        <w:t>Описание интерфейса приложения</w:t>
      </w:r>
      <w:bookmarkEnd w:id="2"/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 приложении задействовано несколько отдельных функций, со стороны сервера: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32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функция генерации ключей сервера и клиента и помещения их в соответствующие директории: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*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key_generation 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32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функции считывания ключей из соответствующих директорий: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* 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readPriv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ateKey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*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readP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ublicKey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2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функция подписи, использующая внутри себя: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bool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RSASign( RSA * rsa, const unsigned char * Msg, size_t MsgLen, unsigned char **EncMsg,  size_t MsgLenEnc)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ключ для подписи;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сообщение для подписи;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MsgLen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длина сообщения;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EncMsg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подписанное сообщение;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MsgLenEnc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длина подписанного сообщения.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620" w:right="0" w:firstLine="0"/>
        <w:jc w:val="both"/>
        <w:textAlignment w:val="auto"/>
        <w:outlineLvl w:val="9"/>
        <w:rPr>
          <w:sz w:val="22"/>
          <w:szCs w:val="22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EVP_DigestSignInit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960" w:right="5700" w:hanging="340"/>
        <w:jc w:val="left"/>
        <w:textAlignment w:val="auto"/>
        <w:outlineLvl w:val="9"/>
        <w:rPr>
          <w:sz w:val="22"/>
          <w:szCs w:val="22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Update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960" w:right="5700" w:hanging="340"/>
        <w:jc w:val="left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EVP_DigestSign</w:t>
      </w: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Final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10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620" w:leftChars="0" w:right="5700" w:rightChars="0"/>
        <w:jc w:val="left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Приведенные функции описаны выше.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10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620" w:leftChars="0" w:right="5700" w:rightChars="0"/>
        <w:jc w:val="left"/>
        <w:textAlignment w:val="auto"/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функция проверки подписи, использующая внутри себя: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bool RSAVerifySignature( RSA * rsa, unsigned char * MsgHash, size_t MsgHashLen, const char *Msg, size_t MsgLen, bool* Authentic)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ключ для расшифровки;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MsgHash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подписанное сообщение;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MsgHashLen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длина подписанного сообщения;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сообщение;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MsgLen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длина сообщения.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620" w:right="0" w:firstLine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Verife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Init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620" w:right="0" w:firstLine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VerifeUpate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tabs>
          <w:tab w:val="left" w:pos="10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620" w:right="0" w:firstLine="0"/>
        <w:jc w:val="both"/>
        <w:textAlignment w:val="auto"/>
        <w:outlineLvl w:val="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EVP_Digest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VerifeFinal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функция генерации случайных чисел</w:t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 </w:t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br w:type="textWrapping"/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void</w:t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</w:t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generateRandomNumber</w:t>
      </w:r>
      <w:r>
        <w:rPr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(std::string &amp; random)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функция генерации ответного сообщения (подписанного и нет):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std::string generateFirstMessageWithoutSign(const std::string&amp;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message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, const std::string&amp;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name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)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std::string generateFirstMessageWithSign(const std::string&amp;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message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, const std::string&amp;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name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) 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message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часть отправляемого сообщения; 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name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- имя отправителя.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0" w:lineRule="atLeast"/>
        <w:jc w:val="left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kern w:val="0"/>
          <w:position w:val="0"/>
          <w:sz w:val="22"/>
          <w:szCs w:val="22"/>
          <w:u w:val="none"/>
          <w:lang w:val="en-US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главная функция передачи сообщений: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void process_connection(int socket, struct sockaddr_in&amp; stSockAddr,  RSA* private_key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, RSA* public_key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)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Socket, stSockAddr 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- переменные, относящиеся к сокету; 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private_key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приватный ключ;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52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public_key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публичный ключ;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520" w:right="4640" w:hanging="220"/>
        <w:jc w:val="left"/>
        <w:textAlignment w:val="auto"/>
        <w:rPr>
          <w:sz w:val="22"/>
          <w:szCs w:val="22"/>
          <w:lang w:val="en-US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функция проверки ключа на валидность по формату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bool </w:t>
      </w: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isValidPublicKeyOnly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(EVP_PKEY * pkey)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 клиенте задействованы те же самые функции за исключением генерации ключей.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300"/>
        <w:jc w:val="left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В силу того, что в алгоритме не задействованы сертификаты, сервер получает имя клиента из первого сообщения.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Алгоритм работы приложения :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ожидает входящих соединений;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Клиент подключается к серверу;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Клиент отправляет сообщение со случайным числом и некоторым текстом;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принимает сообщение;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выделяет имя клиента, получает соответствующий публичный ключ;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Сервер выделяет из сообщения случайное число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RB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30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формирует ответное сообщение: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В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соединяет случайное число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RA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, случайное число клиента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RB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, имя клиента В, некоторый текст (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text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) в одну строку;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std::string result = random +b_random + b_name + text 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Подписывает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result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с помощью функции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RSASign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соединяет подписанное сообщение и неподписанное;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отправляет полное сообщение клиенту.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2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Клиент принимает сообщение сервера: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проверяет публичный ключ сервера на валидность по формату:</w:t>
      </w:r>
    </w:p>
    <w:p>
      <w:pPr>
        <w:pStyle w:val="1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660" w:right="0" w:firstLine="0"/>
        <w:jc w:val="left"/>
        <w:textAlignment w:val="auto"/>
        <w:rPr>
          <w:sz w:val="22"/>
          <w:szCs w:val="22"/>
        </w:rPr>
      </w:pPr>
      <w:r>
        <w:rPr>
          <w:rFonts w:hint="default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isValidPublicKeyOnly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(EVP_PKEY * pkey)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Если ключ валиден: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проверяет подпись с помощью функции </w:t>
      </w:r>
      <w:r>
        <w:rPr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RSAVerify</w:t>
      </w: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проверяет на равенство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RB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 xml:space="preserve"> received_RB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хранящееся сгенерированное число и полученное подписанное число сервера; (1)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проверяет на равенство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name_B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received_name_B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 xml:space="preserve"> - собственный идентификатор и получен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softHyphen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ный идентификатор; (2)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Если условия 1 и 2 выполнены - продолжение работы программы, иначе - выход.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Ключ не валиден - выход;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2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Если условия выполнены - клиент формирует ответное сообщение: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 xml:space="preserve">соединяет случайное число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>RB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 xml:space="preserve">, случайное число сервера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, имя сервера, некоторый текст в одну строку;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std::string result = random +a_random + a_name + text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 xml:space="preserve">подписывает гевиЕ с помощью функции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>RSASign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соединяет подписанное сообщение и неподписанное;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отправляет полное сообщение серверу.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2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  <w:t>Сервер принимает сообщение клиента: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проверяет публичный ключ клиента на валидность по формату: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isValidPublicKeyOnly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(EVP_PKEY * pkey)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Если ключ валиден: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 xml:space="preserve">проверяет подпись с помощью функции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>RSAVerify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;</w:t>
      </w:r>
    </w:p>
    <w:p>
      <w:pPr>
        <w:pStyle w:val="17"/>
        <w:keepNext w:val="0"/>
        <w:keepLines w:val="0"/>
        <w:pageBreakBefore w:val="0"/>
        <w:widowControl w:val="0"/>
        <w:numPr>
          <w:ilvl w:val="2"/>
          <w:numId w:val="3"/>
        </w:numPr>
        <w:shd w:val="clear" w:color="auto" w:fill="auto"/>
        <w:tabs>
          <w:tab w:val="left" w:pos="577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114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z w:val="22"/>
          <w:szCs w:val="22"/>
          <w:lang w:val="ru-RU" w:eastAsia="ru-RU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роверяет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на равенство RA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received_RA -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хранящееся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сгенерированное число и полученное подписанное число сервера;</w:t>
      </w:r>
    </w:p>
    <w:p>
      <w:pPr>
        <w:pStyle w:val="17"/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tabs>
          <w:tab w:val="left" w:pos="577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72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Если ключ 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ru-RU" w:eastAsia="ru-RU"/>
        </w:rPr>
        <w:t>валиден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22"/>
          <w:szCs w:val="22"/>
          <w:lang w:val="en-US" w:eastAsia="ru-RU"/>
        </w:rPr>
        <w:t xml:space="preserve"> - выход;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shd w:val="clear" w:color="auto" w:fill="auto"/>
        <w:tabs>
          <w:tab w:val="left" w:pos="2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0" w:lineRule="atLeast"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2"/>
          <w:szCs w:val="22"/>
          <w:lang w:val="en-US" w:eastAsia="ru-RU" w:bidi="ru-RU"/>
        </w:rPr>
        <w:t>Завершение работы алгоритма.</w:t>
      </w:r>
    </w:p>
    <w:sectPr>
      <w:footerReference r:id="rId3" w:type="default"/>
      <w:pgSz w:w="12240" w:h="15840"/>
      <w:pgMar w:top="1094" w:right="968" w:bottom="1056" w:left="1087" w:header="0" w:footer="3" w:gutter="0"/>
      <w:pgNumType w:start="1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86"/>
    <w:family w:val="auto"/>
    <w:pitch w:val="default"/>
    <w:sig w:usb0="E5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CYR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rPr>
        <w:sz w:val="2"/>
        <w:szCs w:val="2"/>
      </w:rPr>
    </w:pPr>
    <w:r>
      <w:pict>
        <v:shape id="_x0000_s2049" o:spid="_x0000_s2049" o:spt="202" type="#_x0000_t202" style="position:absolute;left:0pt;margin-left:307.65pt;margin-top:758.65pt;height:6.7pt;width:3.1pt;mso-position-horizontal-relative:page;mso-position-vertical-relative:page;mso-wrap-style:none;z-index:-188744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keepNext w:val="0"/>
                  <w:keepLines w:val="0"/>
                  <w:widowControl w:val="0"/>
                  <w:shd w:val="clear" w:color="auto" w:fill="auto"/>
                  <w:bidi w:val="0"/>
                  <w:spacing w:before="0" w:after="0" w:line="240" w:lineRule="auto"/>
                  <w:ind w:left="0" w:right="0" w:firstLine="0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2"/>
                    <w:b w:val="0"/>
                    <w:bCs w:val="0"/>
                    <w:i w:val="0"/>
                    <w:iCs w:val="0"/>
                    <w:smallCaps w:val="0"/>
                    <w:strike w:val="0"/>
                  </w:rPr>
                  <w:t>#</w:t>
                </w:r>
                <w:r>
                  <w:rPr>
                    <w:rStyle w:val="22"/>
                    <w:b w:val="0"/>
                    <w:bCs w:val="0"/>
                    <w:i w:val="0"/>
                    <w:iCs w:val="0"/>
                    <w:smallCaps w:val="0"/>
                    <w:strike w:val="0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singleLevel"/>
    <w:tmpl w:val="9239341B"/>
    <w:lvl w:ilvl="0" w:tentative="0">
      <w:start w:val="1"/>
      <w:numFmt w:val="lowerLetter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</w:abstractNum>
  <w:abstractNum w:abstractNumId="3">
    <w:nsid w:val="0248C179"/>
    <w:multiLevelType w:val="singleLevel"/>
    <w:tmpl w:val="0248C179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3182643"/>
    <w:rsid w:val="05452314"/>
    <w:rsid w:val="0D622212"/>
    <w:rsid w:val="0D820CCD"/>
    <w:rsid w:val="136328CE"/>
    <w:rsid w:val="1535301E"/>
    <w:rsid w:val="188532AA"/>
    <w:rsid w:val="1A6E554D"/>
    <w:rsid w:val="1AF547B3"/>
    <w:rsid w:val="364F624E"/>
    <w:rsid w:val="36B21E7C"/>
    <w:rsid w:val="37DA422C"/>
    <w:rsid w:val="388040E1"/>
    <w:rsid w:val="3A717D62"/>
    <w:rsid w:val="43253759"/>
    <w:rsid w:val="43BD0E2C"/>
    <w:rsid w:val="44367863"/>
    <w:rsid w:val="48D22890"/>
    <w:rsid w:val="49D57E06"/>
    <w:rsid w:val="50150439"/>
    <w:rsid w:val="5F00714F"/>
    <w:rsid w:val="664070E8"/>
    <w:rsid w:val="665F09AC"/>
    <w:rsid w:val="669A3F74"/>
    <w:rsid w:val="689C0457"/>
    <w:rsid w:val="6EED7959"/>
    <w:rsid w:val="72E85CE3"/>
    <w:rsid w:val="741766A5"/>
    <w:rsid w:val="756B7B19"/>
    <w:rsid w:val="76043C95"/>
    <w:rsid w:val="76325321"/>
    <w:rsid w:val="76D45293"/>
    <w:rsid w:val="772A45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default="1" w:styleId="3">
    <w:name w:val="Default Paragraph Font"/>
    <w:uiPriority w:val="0"/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66CC"/>
      <w:u w:val="single"/>
    </w:rPr>
  </w:style>
  <w:style w:type="character" w:styleId="5">
    <w:name w:val="HTML Typewriter"/>
    <w:basedOn w:val="3"/>
    <w:uiPriority w:val="0"/>
    <w:rPr>
      <w:rFonts w:ascii="Courier New" w:hAnsi="Courier New" w:cs="Courier New"/>
      <w:sz w:val="20"/>
      <w:szCs w:val="20"/>
    </w:rPr>
  </w:style>
  <w:style w:type="character" w:customStyle="1" w:styleId="7">
    <w:name w:val="Footnote_"/>
    <w:basedOn w:val="3"/>
    <w:link w:val="8"/>
    <w:uiPriority w:val="0"/>
    <w:rPr>
      <w:rFonts w:ascii="Times New Roman" w:hAnsi="Times New Roman" w:eastAsia="Times New Roman" w:cs="Times New Roman"/>
      <w:sz w:val="20"/>
      <w:szCs w:val="20"/>
      <w:u w:val="none"/>
    </w:rPr>
  </w:style>
  <w:style w:type="paragraph" w:customStyle="1" w:styleId="8">
    <w:name w:val="Footnote"/>
    <w:basedOn w:val="1"/>
    <w:link w:val="7"/>
    <w:uiPriority w:val="0"/>
    <w:pPr>
      <w:widowControl w:val="0"/>
      <w:shd w:val="clear" w:color="auto" w:fill="FFFFFF"/>
      <w:spacing w:line="240" w:lineRule="exact"/>
      <w:ind w:hanging="200"/>
    </w:pPr>
    <w:rPr>
      <w:rFonts w:ascii="Times New Roman" w:hAnsi="Times New Roman" w:eastAsia="Times New Roman" w:cs="Times New Roman"/>
      <w:sz w:val="20"/>
      <w:szCs w:val="20"/>
      <w:u w:val="none"/>
    </w:rPr>
  </w:style>
  <w:style w:type="character" w:customStyle="1" w:styleId="9">
    <w:name w:val="Body text (3)_"/>
    <w:basedOn w:val="3"/>
    <w:link w:val="10"/>
    <w:uiPriority w:val="0"/>
    <w:rPr>
      <w:rFonts w:ascii="Times New Roman" w:hAnsi="Times New Roman" w:eastAsia="Times New Roman" w:cs="Times New Roman"/>
      <w:u w:val="none"/>
    </w:rPr>
  </w:style>
  <w:style w:type="paragraph" w:customStyle="1" w:styleId="10">
    <w:name w:val="Body text (3)"/>
    <w:basedOn w:val="1"/>
    <w:link w:val="9"/>
    <w:uiPriority w:val="0"/>
    <w:pPr>
      <w:widowControl w:val="0"/>
      <w:shd w:val="clear" w:color="auto" w:fill="FFFFFF"/>
      <w:spacing w:after="240" w:line="278" w:lineRule="exact"/>
      <w:jc w:val="center"/>
    </w:pPr>
    <w:rPr>
      <w:rFonts w:ascii="Times New Roman" w:hAnsi="Times New Roman" w:eastAsia="Times New Roman" w:cs="Times New Roman"/>
      <w:u w:val="none"/>
    </w:rPr>
  </w:style>
  <w:style w:type="character" w:customStyle="1" w:styleId="11">
    <w:name w:val="Body text (3) + 11 pt"/>
    <w:aliases w:val="Bold"/>
    <w:basedOn w:val="9"/>
    <w:uiPriority w:val="0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12">
    <w:name w:val="Body text (4)_"/>
    <w:basedOn w:val="3"/>
    <w:link w:val="13"/>
    <w:uiPriority w:val="0"/>
    <w:rPr>
      <w:rFonts w:ascii="Times New Roman" w:hAnsi="Times New Roman" w:eastAsia="Times New Roman" w:cs="Times New Roman"/>
      <w:spacing w:val="10"/>
      <w:sz w:val="18"/>
      <w:szCs w:val="18"/>
      <w:u w:val="none"/>
    </w:rPr>
  </w:style>
  <w:style w:type="paragraph" w:customStyle="1" w:styleId="13">
    <w:name w:val="Body text (4)"/>
    <w:basedOn w:val="1"/>
    <w:link w:val="12"/>
    <w:uiPriority w:val="0"/>
    <w:pPr>
      <w:widowControl w:val="0"/>
      <w:shd w:val="clear" w:color="auto" w:fill="FFFFFF"/>
      <w:spacing w:before="4320" w:after="420" w:line="0" w:lineRule="exact"/>
      <w:jc w:val="center"/>
    </w:pPr>
    <w:rPr>
      <w:rFonts w:ascii="Times New Roman" w:hAnsi="Times New Roman" w:eastAsia="Times New Roman" w:cs="Times New Roman"/>
      <w:spacing w:val="10"/>
      <w:sz w:val="18"/>
      <w:szCs w:val="18"/>
      <w:u w:val="none"/>
    </w:rPr>
  </w:style>
  <w:style w:type="character" w:customStyle="1" w:styleId="14">
    <w:name w:val="Heading #1_"/>
    <w:basedOn w:val="3"/>
    <w:link w:val="15"/>
    <w:qFormat/>
    <w:uiPriority w:val="0"/>
    <w:rPr>
      <w:rFonts w:ascii="Times New Roman" w:hAnsi="Times New Roman" w:eastAsia="Times New Roman" w:cs="Times New Roman"/>
      <w:sz w:val="34"/>
      <w:szCs w:val="34"/>
      <w:u w:val="none"/>
    </w:rPr>
  </w:style>
  <w:style w:type="paragraph" w:customStyle="1" w:styleId="15">
    <w:name w:val="Heading #1"/>
    <w:basedOn w:val="1"/>
    <w:link w:val="14"/>
    <w:uiPriority w:val="0"/>
    <w:pPr>
      <w:widowControl w:val="0"/>
      <w:shd w:val="clear" w:color="auto" w:fill="FFFFFF"/>
      <w:spacing w:before="420" w:after="4620" w:line="326" w:lineRule="exact"/>
      <w:ind w:firstLine="540"/>
      <w:outlineLvl w:val="0"/>
    </w:pPr>
    <w:rPr>
      <w:rFonts w:ascii="Times New Roman" w:hAnsi="Times New Roman" w:eastAsia="Times New Roman" w:cs="Times New Roman"/>
      <w:sz w:val="34"/>
      <w:szCs w:val="34"/>
      <w:u w:val="none"/>
    </w:rPr>
  </w:style>
  <w:style w:type="character" w:customStyle="1" w:styleId="16">
    <w:name w:val="Body text (2)_"/>
    <w:basedOn w:val="3"/>
    <w:link w:val="17"/>
    <w:qFormat/>
    <w:uiPriority w:val="0"/>
    <w:rPr>
      <w:rFonts w:ascii="Times New Roman" w:hAnsi="Times New Roman" w:eastAsia="Times New Roman" w:cs="Times New Roman"/>
      <w:sz w:val="20"/>
      <w:szCs w:val="20"/>
      <w:u w:val="none"/>
    </w:rPr>
  </w:style>
  <w:style w:type="paragraph" w:customStyle="1" w:styleId="17">
    <w:name w:val="Body text (2)"/>
    <w:basedOn w:val="1"/>
    <w:link w:val="16"/>
    <w:uiPriority w:val="0"/>
    <w:pPr>
      <w:widowControl w:val="0"/>
      <w:shd w:val="clear" w:color="auto" w:fill="FFFFFF"/>
      <w:spacing w:before="4620" w:after="360" w:line="240" w:lineRule="exact"/>
      <w:ind w:hanging="380"/>
    </w:pPr>
    <w:rPr>
      <w:rFonts w:ascii="Times New Roman" w:hAnsi="Times New Roman" w:eastAsia="Times New Roman" w:cs="Times New Roman"/>
      <w:sz w:val="20"/>
      <w:szCs w:val="20"/>
      <w:u w:val="none"/>
    </w:rPr>
  </w:style>
  <w:style w:type="character" w:customStyle="1" w:styleId="18">
    <w:name w:val="Heading #2_"/>
    <w:basedOn w:val="3"/>
    <w:link w:val="19"/>
    <w:uiPriority w:val="0"/>
    <w:rPr>
      <w:rFonts w:ascii="Times New Roman" w:hAnsi="Times New Roman" w:eastAsia="Times New Roman" w:cs="Times New Roman"/>
      <w:b/>
      <w:bCs/>
      <w:sz w:val="30"/>
      <w:szCs w:val="30"/>
      <w:u w:val="none"/>
    </w:rPr>
  </w:style>
  <w:style w:type="paragraph" w:customStyle="1" w:styleId="19">
    <w:name w:val="Heading #2"/>
    <w:basedOn w:val="1"/>
    <w:link w:val="18"/>
    <w:uiPriority w:val="0"/>
    <w:pPr>
      <w:widowControl w:val="0"/>
      <w:shd w:val="clear" w:color="auto" w:fill="FFFFFF"/>
      <w:spacing w:after="60" w:line="355" w:lineRule="exact"/>
      <w:ind w:hanging="520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none"/>
    </w:rPr>
  </w:style>
  <w:style w:type="character" w:customStyle="1" w:styleId="20">
    <w:name w:val="Header or footer_"/>
    <w:basedOn w:val="3"/>
    <w:link w:val="21"/>
    <w:uiPriority w:val="0"/>
    <w:rPr>
      <w:rFonts w:ascii="Tahoma" w:hAnsi="Tahoma" w:eastAsia="Tahoma" w:cs="Tahoma"/>
      <w:sz w:val="18"/>
      <w:szCs w:val="18"/>
      <w:u w:val="none"/>
    </w:rPr>
  </w:style>
  <w:style w:type="paragraph" w:customStyle="1" w:styleId="21">
    <w:name w:val="Header or footer1"/>
    <w:basedOn w:val="1"/>
    <w:link w:val="20"/>
    <w:qFormat/>
    <w:uiPriority w:val="0"/>
    <w:pPr>
      <w:widowControl w:val="0"/>
      <w:shd w:val="clear" w:color="auto" w:fill="FFFFFF"/>
      <w:spacing w:line="0" w:lineRule="exact"/>
    </w:pPr>
    <w:rPr>
      <w:rFonts w:ascii="Tahoma" w:hAnsi="Tahoma" w:eastAsia="Tahoma" w:cs="Tahoma"/>
      <w:sz w:val="18"/>
      <w:szCs w:val="18"/>
      <w:u w:val="none"/>
    </w:rPr>
  </w:style>
  <w:style w:type="character" w:customStyle="1" w:styleId="22">
    <w:name w:val="Header or footer"/>
    <w:basedOn w:val="20"/>
    <w:uiPriority w:val="0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3">
    <w:name w:val="Body text (2) + Candara"/>
    <w:aliases w:val="8 pt"/>
    <w:basedOn w:val="16"/>
    <w:qFormat/>
    <w:uiPriority w:val="0"/>
    <w:rPr>
      <w:rFonts w:ascii="Candara" w:hAnsi="Candara" w:eastAsia="Candara" w:cs="Candara"/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4">
    <w:name w:val="Body text (2) + Small Caps"/>
    <w:basedOn w:val="16"/>
    <w:uiPriority w:val="0"/>
    <w:rPr>
      <w:smallCaps/>
      <w:color w:val="000000"/>
      <w:spacing w:val="0"/>
      <w:w w:val="100"/>
      <w:position w:val="0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2018-05-06T17:34:49Z</dcterms:created>
  <dc:creator>grey_cardinal</dc:creator>
  <cp:lastModifiedBy>grey_cardinal</cp:lastModifiedBy>
  <dcterms:modified xsi:type="dcterms:W3CDTF">2018-05-06T20:06:04Z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