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80"/>
          <w:szCs w:val="8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6035" cy="3836035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3836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sz w:val="80"/>
          <w:szCs w:val="80"/>
          <w:lang w:val="en-US" w:eastAsia="zh-CN"/>
        </w:rPr>
      </w:pPr>
    </w:p>
    <w:p>
      <w:pPr>
        <w:spacing w:line="360" w:lineRule="auto"/>
        <w:jc w:val="center"/>
        <w:rPr>
          <w:rFonts w:hint="default" w:eastAsiaTheme="minorEastAsia"/>
          <w:sz w:val="52"/>
          <w:szCs w:val="18"/>
          <w:u w:val="single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网络空间安全创新创业实践project报告</w:t>
      </w:r>
    </w:p>
    <w:p>
      <w:pPr>
        <w:adjustRightInd w:val="0"/>
        <w:spacing w:line="360" w:lineRule="auto"/>
        <w:jc w:val="both"/>
        <w:rPr>
          <w:rFonts w:eastAsia="黑体"/>
          <w:sz w:val="32"/>
          <w:szCs w:val="32"/>
        </w:rPr>
      </w:pPr>
    </w:p>
    <w:p>
      <w:pPr>
        <w:adjustRightInd w:val="0"/>
        <w:spacing w:line="360" w:lineRule="auto"/>
        <w:ind w:left="2080" w:hanging="2080" w:hangingChars="650"/>
        <w:jc w:val="both"/>
        <w:rPr>
          <w:rFonts w:eastAsia="黑体"/>
          <w:sz w:val="32"/>
          <w:szCs w:val="3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7"/>
        <w:gridCol w:w="774"/>
        <w:gridCol w:w="58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pacing w:val="320"/>
                <w:kern w:val="0"/>
                <w:sz w:val="32"/>
                <w:szCs w:val="32"/>
                <w:fitText w:val="1280" w:id="111484567"/>
                <w:vertAlign w:val="baseline"/>
                <w:lang w:val="en-US" w:eastAsia="zh-CN"/>
              </w:rPr>
              <w:t>姓</w:t>
            </w:r>
            <w:r>
              <w:rPr>
                <w:rFonts w:hint="eastAsia" w:eastAsia="黑体"/>
                <w:spacing w:val="0"/>
                <w:kern w:val="0"/>
                <w:sz w:val="32"/>
                <w:szCs w:val="32"/>
                <w:fitText w:val="1280" w:id="111484567"/>
                <w:vertAlign w:val="baseline"/>
                <w:lang w:val="en-US" w:eastAsia="zh-CN"/>
              </w:rPr>
              <w:t>名</w:t>
            </w:r>
          </w:p>
        </w:tc>
        <w:tc>
          <w:tcPr>
            <w:tcW w:w="774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eastAsia="zh-CN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eastAsia="zh-CN"/>
              </w:rPr>
              <w:t>：</w:t>
            </w:r>
          </w:p>
        </w:tc>
        <w:tc>
          <w:tcPr>
            <w:tcW w:w="5821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  <w:t>王成盟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pacing w:val="320"/>
                <w:kern w:val="0"/>
                <w:sz w:val="32"/>
                <w:szCs w:val="32"/>
                <w:fitText w:val="1280" w:id="2033343596"/>
                <w:vertAlign w:val="baseline"/>
                <w:lang w:val="en-US" w:eastAsia="zh-CN"/>
              </w:rPr>
              <w:t>专</w:t>
            </w:r>
            <w:r>
              <w:rPr>
                <w:rFonts w:hint="eastAsia" w:eastAsia="黑体"/>
                <w:spacing w:val="0"/>
                <w:kern w:val="0"/>
                <w:sz w:val="32"/>
                <w:szCs w:val="32"/>
                <w:fitText w:val="1280" w:id="2033343596"/>
                <w:vertAlign w:val="baseline"/>
                <w:lang w:val="en-US" w:eastAsia="zh-CN"/>
              </w:rPr>
              <w:t>业</w:t>
            </w:r>
          </w:p>
        </w:tc>
        <w:tc>
          <w:tcPr>
            <w:tcW w:w="774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eastAsia="zh-CN"/>
              </w:rPr>
              <w:t>：</w:t>
            </w:r>
          </w:p>
        </w:tc>
        <w:tc>
          <w:tcPr>
            <w:tcW w:w="582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  <w:t>网络空间安全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pacing w:val="320"/>
                <w:kern w:val="0"/>
                <w:sz w:val="32"/>
                <w:szCs w:val="32"/>
                <w:fitText w:val="1280" w:id="1744842939"/>
                <w:vertAlign w:val="baseline"/>
                <w:lang w:val="en-US" w:eastAsia="zh-CN"/>
              </w:rPr>
              <w:t>班</w:t>
            </w:r>
            <w:r>
              <w:rPr>
                <w:rFonts w:hint="eastAsia" w:eastAsia="黑体"/>
                <w:spacing w:val="0"/>
                <w:kern w:val="0"/>
                <w:sz w:val="32"/>
                <w:szCs w:val="32"/>
                <w:fitText w:val="1280" w:id="1744842939"/>
                <w:vertAlign w:val="baseline"/>
                <w:lang w:val="en-US" w:eastAsia="zh-CN"/>
              </w:rPr>
              <w:t>级</w:t>
            </w:r>
          </w:p>
        </w:tc>
        <w:tc>
          <w:tcPr>
            <w:tcW w:w="774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eastAsia="zh-CN"/>
              </w:rPr>
              <w:t>：</w:t>
            </w:r>
          </w:p>
        </w:tc>
        <w:tc>
          <w:tcPr>
            <w:tcW w:w="582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  <w:t>21级2班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7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pacing w:val="320"/>
                <w:kern w:val="0"/>
                <w:sz w:val="32"/>
                <w:szCs w:val="32"/>
                <w:fitText w:val="1280" w:id="640111174"/>
                <w:vertAlign w:val="baseline"/>
                <w:lang w:val="en-US" w:eastAsia="zh-CN"/>
              </w:rPr>
              <w:t>学</w:t>
            </w:r>
            <w:r>
              <w:rPr>
                <w:rFonts w:hint="eastAsia" w:eastAsia="黑体"/>
                <w:spacing w:val="0"/>
                <w:kern w:val="0"/>
                <w:sz w:val="32"/>
                <w:szCs w:val="32"/>
                <w:fitText w:val="1280" w:id="640111174"/>
                <w:vertAlign w:val="baseline"/>
                <w:lang w:val="en-US" w:eastAsia="zh-CN"/>
              </w:rPr>
              <w:t>号</w:t>
            </w:r>
          </w:p>
        </w:tc>
        <w:tc>
          <w:tcPr>
            <w:tcW w:w="774" w:type="dxa"/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eastAsia="zh-CN"/>
              </w:rPr>
              <w:t>：</w:t>
            </w:r>
          </w:p>
        </w:tc>
        <w:tc>
          <w:tcPr>
            <w:tcW w:w="582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suppressLineNumbers w:val="0"/>
              <w:adjustRightIn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eastAsia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eastAsia="黑体"/>
                <w:sz w:val="32"/>
                <w:szCs w:val="32"/>
                <w:vertAlign w:val="baseline"/>
                <w:lang w:val="en-US" w:eastAsia="zh-CN"/>
              </w:rPr>
              <w:t>202100460091</w:t>
            </w: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b/>
          <w:bCs/>
          <w:kern w:val="2"/>
          <w:sz w:val="44"/>
          <w:szCs w:val="44"/>
          <w:lang w:val="en-US" w:eastAsia="zh-CN" w:bidi="ar-SA"/>
          <w14:ligatures w14:val="standardContextual"/>
        </w:rPr>
      </w:pPr>
    </w:p>
    <w:sdt>
      <w:sdtPr>
        <w:rPr>
          <w:rFonts w:hint="eastAsia" w:ascii="黑体" w:hAnsi="黑体" w:eastAsia="黑体" w:cs="黑体"/>
          <w:b/>
          <w:bCs/>
          <w:kern w:val="2"/>
          <w:sz w:val="44"/>
          <w:szCs w:val="44"/>
          <w:lang w:val="en-US" w:eastAsia="zh-CN" w:bidi="ar-SA"/>
          <w14:ligatures w14:val="standardContextual"/>
        </w:rPr>
        <w:id w:val="14747807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30"/>
          <w:lang w:val="en-US" w:eastAsia="zh-CN" w:bidi="ar-SA"/>
          <w14:ligatures w14:val="standardContextual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/>
              <w:bCs/>
              <w:sz w:val="44"/>
              <w:szCs w:val="44"/>
            </w:rPr>
          </w:pPr>
          <w:bookmarkStart w:id="15" w:name="_GoBack"/>
          <w:bookmarkEnd w:id="15"/>
          <w:r>
            <w:rPr>
              <w:rFonts w:hint="eastAsia" w:ascii="黑体" w:hAnsi="黑体" w:eastAsia="黑体" w:cs="黑体"/>
              <w:b/>
              <w:bCs/>
              <w:sz w:val="44"/>
              <w:szCs w:val="44"/>
            </w:rPr>
            <w:t>目</w:t>
          </w:r>
          <w:r>
            <w:rPr>
              <w:rFonts w:hint="eastAsia" w:ascii="黑体" w:hAnsi="黑体" w:eastAsia="黑体" w:cs="黑体"/>
              <w:b/>
              <w:bCs/>
              <w:sz w:val="44"/>
              <w:szCs w:val="44"/>
              <w:lang w:val="en-US" w:eastAsia="zh-CN"/>
            </w:rPr>
            <w:t xml:space="preserve">    </w:t>
          </w:r>
          <w:r>
            <w:rPr>
              <w:rFonts w:hint="eastAsia" w:ascii="黑体" w:hAnsi="黑体" w:eastAsia="黑体" w:cs="黑体"/>
              <w:b/>
              <w:bCs/>
              <w:sz w:val="44"/>
              <w:szCs w:val="44"/>
            </w:rPr>
            <w:t>录</w:t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_Toc17198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Project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_Toc17198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_Toc26755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说明：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_Toc26755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_Toc25832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结果：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_Toc25832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_Toc32379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Project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_Toc32379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_Toc18856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说明：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_Toc18856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_Toc5088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>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_Toc5088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_Toc6063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Project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_Toc6063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_Toc29644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说明：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_Toc29644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_Toc15365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>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_Toc15365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_Toc21534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Project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_Toc21534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_Toc26167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说明：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_Toc26167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4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_Toc23211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结</w:t>
          </w:r>
          <w:r>
            <w:rPr>
              <w:rFonts w:hint="eastAsia" w:ascii="宋体" w:hAnsi="宋体" w:eastAsia="宋体" w:cs="宋体"/>
              <w:sz w:val="28"/>
              <w:szCs w:val="28"/>
            </w:rPr>
            <w:t>果：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_Toc23211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6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_Toc3908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Project</w: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_Toc3908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_Toc17677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说明：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_Toc17677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HYPERLINK \l _Toc19621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结果</w:t>
          </w:r>
          <w:r>
            <w:rPr>
              <w:rFonts w:hint="eastAsia" w:ascii="宋体" w:hAnsi="宋体" w:eastAsia="宋体" w:cs="宋体"/>
              <w:sz w:val="28"/>
              <w:szCs w:val="28"/>
            </w:rPr>
            <w:t>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_Toc19621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6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sz w:val="30"/>
              <w:szCs w:val="30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</w:p>
      </w:sdtContent>
    </w:sdt>
    <w:p>
      <w:pPr>
        <w:jc w:val="center"/>
        <w:rPr>
          <w:rFonts w:hint="eastAsia"/>
        </w:rPr>
      </w:pPr>
      <w:bookmarkStart w:id="0" w:name="_Toc17198"/>
      <w:r>
        <w:rPr>
          <w:rFonts w:hint="eastAsia"/>
        </w:rPr>
        <w:t>处理器：</w:t>
      </w:r>
      <w:r>
        <w:t>AMD Ryzen 5 5600H with Radeon Graphics  3.30 GHz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Project</w:t>
      </w:r>
      <w:r>
        <w:rPr>
          <w:rFonts w:hint="eastAsia"/>
          <w:lang w:val="en-US" w:eastAsia="zh-CN"/>
        </w:rPr>
        <w:t>1</w:t>
      </w:r>
      <w:bookmarkEnd w:id="0"/>
    </w:p>
    <w:p>
      <w:pPr>
        <w:pStyle w:val="3"/>
        <w:bidi w:val="0"/>
        <w:rPr>
          <w:rFonts w:hint="default"/>
          <w:lang w:val="en-US"/>
        </w:rPr>
      </w:pPr>
      <w:bookmarkStart w:id="1" w:name="_Toc26755"/>
      <w:r>
        <w:rPr>
          <w:rFonts w:hint="eastAsia"/>
          <w:lang w:val="en-US" w:eastAsia="zh-CN"/>
        </w:rPr>
        <w:t>说明：</w:t>
      </w:r>
      <w:bookmarkEnd w:id="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按照rho方法，将输出作为下一步的输入，之后迭代循环，直到hash值发生碰撞，因sm3的碰撞开销很大，所以将长度缩短减少时间。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5832"/>
      <w:r>
        <w:rPr>
          <w:rFonts w:hint="eastAsia"/>
          <w:lang w:val="en-US" w:eastAsia="zh-CN"/>
        </w:rPr>
        <w:t>结果：</w:t>
      </w:r>
      <w:bookmarkEnd w:id="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64785" cy="1514475"/>
            <wp:effectExtent l="0" t="0" r="5715" b="9525"/>
            <wp:docPr id="1" name="图片 1" descr="L4{2A[@%X]4}ZIG5)6G7E%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4{2A[@%X]4}ZIG5)6G7E%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用时1.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151</w:t>
      </w:r>
      <w:r>
        <w:rPr>
          <w:rFonts w:hint="eastAsia" w:ascii="宋体" w:hAnsi="宋体" w:eastAsia="宋体" w:cs="宋体"/>
          <w:sz w:val="28"/>
          <w:szCs w:val="28"/>
        </w:rPr>
        <w:t>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32379"/>
      <w:r>
        <w:rPr>
          <w:rFonts w:hint="eastAsia"/>
        </w:rPr>
        <w:t>Project</w:t>
      </w:r>
      <w:r>
        <w:rPr>
          <w:rFonts w:hint="eastAsia"/>
          <w:lang w:val="en-US" w:eastAsia="zh-CN"/>
        </w:rPr>
        <w:t>2</w:t>
      </w:r>
      <w:bookmarkEnd w:id="3"/>
    </w:p>
    <w:p>
      <w:pPr>
        <w:pStyle w:val="3"/>
        <w:bidi w:val="0"/>
        <w:rPr>
          <w:rFonts w:hint="default"/>
          <w:lang w:val="en-US"/>
        </w:rPr>
      </w:pPr>
      <w:bookmarkStart w:id="4" w:name="_Toc18856"/>
      <w:r>
        <w:rPr>
          <w:rFonts w:hint="eastAsia"/>
          <w:lang w:val="en-US" w:eastAsia="zh-CN"/>
        </w:rPr>
        <w:t>说明：</w:t>
      </w:r>
      <w:bookmarkEnd w:id="4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哈希长度扩展攻击中，恶意攻击者利用哈希函数的特性。在已知消息M的哈希值H(M)和消息M的情况下，攻击者构造另一消息M'，以便可以计算出M'的哈希值H(M')，而无需了解M'的确切内容。SM3哈希算法的长度扩展攻击利用了Merkle-Damgård结构的特性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伪代码：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Initialize IV (Initialization Vector) with some constants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Divide the input message M into blocks: M = M1 || M2 || ... || Mn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for each block Mi: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Compress(IV, Mi)  # Compress the IV and the block Mi to update IV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Output the final value of IV as the hash value H(M)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压缩函数被称为Compress函数。它接受当前的初始向量IV和消息块Mi作为输入，并生成新的IV作为输出。在长度扩展攻击中，攻击者已知消息M的哈希值H(M)，并试图构建新的消息M'，使得可以计算出H(M')。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在构建新消息块M'时，必须根据原始消息的长度进行适当的数据填充，以确保新消息的长度满足哈希函数的块长度要求。</w:t>
      </w:r>
    </w:p>
    <w:p>
      <w:pPr>
        <w:pStyle w:val="3"/>
        <w:bidi w:val="0"/>
        <w:rPr>
          <w:rFonts w:hint="eastAsia"/>
        </w:rPr>
      </w:pPr>
      <w:bookmarkStart w:id="5" w:name="_Toc5088"/>
      <w:r>
        <w:rPr>
          <w:rFonts w:hint="eastAsia"/>
          <w:lang w:val="en-US" w:eastAsia="zh-CN"/>
        </w:rPr>
        <w:t>结果</w:t>
      </w:r>
      <w:r>
        <w:rPr>
          <w:rFonts w:hint="eastAsia"/>
        </w:rPr>
        <w:t>：</w:t>
      </w:r>
      <w:bookmarkEnd w:id="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9230" cy="1105535"/>
            <wp:effectExtent l="0" t="0" r="1270" b="12065"/>
            <wp:docPr id="2" name="图片 2" descr="F}0SNE{8RDLTT@6}F~)5B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}0SNE{8RDLTT@6}F~)5B6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用时：0.002s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6063"/>
      <w:r>
        <w:rPr>
          <w:rFonts w:hint="eastAsia"/>
        </w:rPr>
        <w:t>Project</w:t>
      </w:r>
      <w:r>
        <w:rPr>
          <w:rFonts w:hint="eastAsia"/>
          <w:lang w:val="en-US" w:eastAsia="zh-CN"/>
        </w:rPr>
        <w:t>3</w:t>
      </w:r>
      <w:bookmarkEnd w:id="6"/>
    </w:p>
    <w:p>
      <w:pPr>
        <w:pStyle w:val="3"/>
        <w:bidi w:val="0"/>
        <w:rPr>
          <w:rFonts w:hint="default"/>
          <w:lang w:val="en-US"/>
        </w:rPr>
      </w:pPr>
      <w:bookmarkStart w:id="7" w:name="_Toc29644"/>
      <w:r>
        <w:rPr>
          <w:rFonts w:hint="eastAsia"/>
          <w:lang w:val="en-US" w:eastAsia="zh-CN"/>
        </w:rPr>
        <w:t>说明：</w:t>
      </w:r>
      <w:bookmarkEnd w:id="7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M3适合用于商业密码应用中的数字签名和验证，是一种在基于SHA-256的基础上改进实现的算法，其安全性与SHA-256相当。SM3与MD5的迭代过程相似，同样采用Merkle-Damgard结构。消息分组长度为512位，摘要值长度为256位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整个算法的执行过程可归纳为四个主要步骤：消息填充、消息扩展、迭代压缩和输出结果。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由于其Merkle-Damgard结构，SM3无法通过多线程同时加密消息分组，因为后续结果将依赖前面的结果。因此，采用预计算64个常量、多线程多次加密不同文件，并在关键步骤中展开循环，然后同时调用多个SM3模块以进行多线程优化，以提高吞吐量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现代CPU采用流水线设计，将一条机器指令的执行分成多个阶段，每个时钟周期尽可能多地执行不同指令的不同阶段，这就是流水线。为了优化流水线，可以通过循环展开来增加每次迭代计算的元素数量，从而减少循环迭代次数，提高指令并行性，并减少数据相关性，以增强流水线效果，就像汽车生产流水线一样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采用多个线程，每个线程完成多次SM3计算，计算多次加密不同文件，然后同时调用多个SM3模块进行多线程优化，可以有效提高吞吐量。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为了优化，可以预先计算并存储64个常量。尽管这会牺牲256字节的存储空间，但可以避免每个消息分组都执行常数移位操作。此外，运算时间几乎与消息大小成正比，消息越大，优化效果越明显，从而大幅缩短运算时间，提高性价比。</w:t>
      </w:r>
    </w:p>
    <w:p>
      <w:pPr>
        <w:pStyle w:val="3"/>
        <w:bidi w:val="0"/>
        <w:rPr>
          <w:rFonts w:hint="eastAsia"/>
        </w:rPr>
      </w:pPr>
      <w:bookmarkStart w:id="8" w:name="_Toc15365"/>
      <w:r>
        <w:rPr>
          <w:rFonts w:hint="eastAsia"/>
          <w:lang w:val="en-US" w:eastAsia="zh-CN"/>
        </w:rPr>
        <w:t>结果</w:t>
      </w:r>
      <w:r>
        <w:rPr>
          <w:rFonts w:hint="eastAsia"/>
        </w:rPr>
        <w:t>：</w:t>
      </w:r>
      <w:bookmarkEnd w:id="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未优化：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73675" cy="994410"/>
            <wp:effectExtent l="0" t="0" r="9525" b="8890"/>
            <wp:docPr id="3" name="图片 3" descr="F3364`L%(4][5PI_~9VR%%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3364`L%(4][5PI_~9VR%%I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优化后：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325" cy="1440815"/>
            <wp:effectExtent l="0" t="0" r="3175" b="6985"/>
            <wp:docPr id="4" name="图片 4" descr="EU)TT~MGD(8Z4LLWO9G@L5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U)TT~MGD(8Z4LLWO9G@L5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优化前用时0.00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75</w:t>
      </w:r>
      <w:r>
        <w:rPr>
          <w:rFonts w:hint="eastAsia" w:ascii="宋体" w:hAnsi="宋体" w:eastAsia="宋体" w:cs="宋体"/>
          <w:sz w:val="28"/>
          <w:szCs w:val="28"/>
        </w:rPr>
        <w:t>ms，优化后用时0.00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</w:t>
      </w:r>
      <w:r>
        <w:rPr>
          <w:rFonts w:hint="eastAsia" w:ascii="宋体" w:hAnsi="宋体" w:eastAsia="宋体" w:cs="宋体"/>
          <w:sz w:val="28"/>
          <w:szCs w:val="28"/>
        </w:rPr>
        <w:t>ms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1534"/>
      <w:r>
        <w:rPr>
          <w:rFonts w:hint="eastAsia"/>
        </w:rPr>
        <w:t>Project</w:t>
      </w:r>
      <w:r>
        <w:rPr>
          <w:rFonts w:hint="eastAsia"/>
          <w:lang w:val="en-US" w:eastAsia="zh-CN"/>
        </w:rPr>
        <w:t>4</w:t>
      </w:r>
      <w:bookmarkEnd w:id="9"/>
    </w:p>
    <w:p>
      <w:pPr>
        <w:pStyle w:val="3"/>
        <w:bidi w:val="0"/>
        <w:rPr>
          <w:rFonts w:hint="default"/>
          <w:lang w:val="en-US"/>
        </w:rPr>
      </w:pPr>
      <w:bookmarkStart w:id="10" w:name="_Toc26167"/>
      <w:r>
        <w:rPr>
          <w:rFonts w:hint="eastAsia"/>
          <w:lang w:val="en-US" w:eastAsia="zh-CN"/>
        </w:rPr>
        <w:t>说明：</w:t>
      </w:r>
      <w:bookmarkEnd w:id="10"/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在选择AES的密钥长度方面，可从128位、192位和256位这三个选项中挑选合适的密钥长度，以根据实际需要进行选择。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基于所选的密钥长度，需进行密钥扩展以生成轮密钥，用于后续的加密过程。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对待加密的数据进行分组时，按照每组128位（16字节）来进行分割。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初始数据组与密钥的第一组进行异或运算。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在进行迭代加密时，每一轮包含以下操作：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字节代换：使用S-Box（Substitution Box）替换数据块中的每个字节。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行移位：对数据块的每一行进行循环左移操作。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列混淆：通过矩阵乘法对数据块进行列混淆。</w:t>
      </w:r>
    </w:p>
    <w:p>
      <w:pPr>
        <w:ind w:firstLine="280" w:firstLineChars="1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轮密钥加：将当前轮的轮密钥与数据块进行异或运算。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最后一轮不包含列混淆步骤，完成最后一轮迭代加密。</w:t>
      </w:r>
    </w:p>
    <w:p>
      <w:pPr>
        <w:pStyle w:val="3"/>
        <w:bidi w:val="0"/>
        <w:rPr>
          <w:rFonts w:hint="eastAsia"/>
        </w:rPr>
      </w:pPr>
      <w:bookmarkStart w:id="11" w:name="_Toc23211"/>
      <w:r>
        <w:rPr>
          <w:rFonts w:hint="eastAsia"/>
          <w:lang w:val="en-US" w:eastAsia="zh-CN"/>
        </w:rPr>
        <w:t>结</w:t>
      </w:r>
      <w:r>
        <w:rPr>
          <w:rFonts w:hint="eastAsia"/>
        </w:rPr>
        <w:t>果：</w:t>
      </w:r>
      <w:bookmarkEnd w:id="1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114300" distR="114300">
            <wp:extent cx="5267325" cy="1629410"/>
            <wp:effectExtent l="0" t="0" r="3175" b="8890"/>
            <wp:docPr id="5" name="图片 5" descr="KDL%IPB]%}~S{SQCP)@7O]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KDL%IPB]%}~S{SQCP)@7O]V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3908"/>
      <w:r>
        <w:rPr>
          <w:rFonts w:hint="eastAsia"/>
        </w:rPr>
        <w:t>Project</w:t>
      </w:r>
      <w:r>
        <w:rPr>
          <w:rFonts w:hint="eastAsia"/>
          <w:lang w:val="en-US" w:eastAsia="zh-CN"/>
        </w:rPr>
        <w:t>5</w:t>
      </w:r>
      <w:bookmarkEnd w:id="12"/>
    </w:p>
    <w:p>
      <w:pPr>
        <w:pStyle w:val="3"/>
        <w:bidi w:val="0"/>
        <w:rPr>
          <w:rFonts w:hint="default"/>
          <w:lang w:val="en-US"/>
        </w:rPr>
      </w:pPr>
      <w:bookmarkStart w:id="13" w:name="_Toc17677"/>
      <w:r>
        <w:rPr>
          <w:rFonts w:hint="eastAsia"/>
          <w:lang w:val="en-US" w:eastAsia="zh-CN"/>
        </w:rPr>
        <w:t>说明：</w:t>
      </w:r>
      <w:bookmarkEnd w:id="13"/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MPT 的结构如下：</w:t>
      </w:r>
    </w:p>
    <w:p>
      <w:pPr>
        <w:ind w:left="7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每个节点包含一个或多个 Key-Value 对。</w:t>
      </w:r>
    </w:p>
    <w:p>
      <w:pPr>
        <w:ind w:left="7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Key 是数据的哈希值或一系列字节组成的前缀，用于唯一标识一个 Value。</w:t>
      </w:r>
    </w:p>
    <w:p>
      <w:pPr>
        <w:ind w:left="7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Value 可以是实际数据，也可以是另一个 MPT 节点的哈希值，从而形成递归结构。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prefix就是HP编码！对终止符的状态和奇偶性进行编码。最低位表示奇偶性，第二低位编码终止符状态。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总共有2个扩展节点，2个分支节点，4个叶子节点。 右边是叶子节点的情况，左边代表的是节点的prefix（HP编码）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这就是一个状态树的存储形式，其实他应当长的样子，我们可以细细想一下，他的key被编码成一种特殊的16进制的表示，value是一些rlp后的数据，而且比上图要大的多的多。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插入操作基于查找完成，首先找到与新插入节点拥有最长相同路径前缀的节点，之后基于此节点将剩下的节点进行封装插入。</w:t>
      </w:r>
    </w:p>
    <w:p>
      <w:pPr>
        <w:pStyle w:val="3"/>
        <w:bidi w:val="0"/>
        <w:rPr>
          <w:rFonts w:hint="eastAsia"/>
        </w:rPr>
      </w:pPr>
      <w:bookmarkStart w:id="14" w:name="_Toc19621"/>
      <w:r>
        <w:rPr>
          <w:rFonts w:hint="eastAsia"/>
          <w:lang w:val="en-US" w:eastAsia="zh-CN"/>
        </w:rPr>
        <w:t>结果</w:t>
      </w:r>
      <w:r>
        <w:rPr>
          <w:rFonts w:hint="eastAsia"/>
        </w:rPr>
        <w:t>：</w:t>
      </w:r>
      <w:bookmarkEnd w:id="14"/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drawing>
          <wp:inline distT="0" distB="0" distL="114300" distR="114300">
            <wp:extent cx="5268595" cy="1075690"/>
            <wp:effectExtent l="0" t="0" r="1905" b="3810"/>
            <wp:docPr id="6" name="图片 6" descr="`KZ)@X2I0KP2](@[W[%LH%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`KZ)@X2I0KP2](@[W[%LH%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M5NTE1NjM0YzU1ZTVlNDE4NmU0ZDRmMzdjYmJlZTcifQ=="/>
  </w:docVars>
  <w:rsids>
    <w:rsidRoot w:val="00767C96"/>
    <w:rsid w:val="00011C84"/>
    <w:rsid w:val="00035809"/>
    <w:rsid w:val="00056820"/>
    <w:rsid w:val="00082D61"/>
    <w:rsid w:val="00096F95"/>
    <w:rsid w:val="00135487"/>
    <w:rsid w:val="00151CF6"/>
    <w:rsid w:val="0016737F"/>
    <w:rsid w:val="00176896"/>
    <w:rsid w:val="0018312D"/>
    <w:rsid w:val="001A0DD8"/>
    <w:rsid w:val="001E66DD"/>
    <w:rsid w:val="00221B1B"/>
    <w:rsid w:val="0027450C"/>
    <w:rsid w:val="002A4F09"/>
    <w:rsid w:val="00304045"/>
    <w:rsid w:val="003118A1"/>
    <w:rsid w:val="00337702"/>
    <w:rsid w:val="00385A73"/>
    <w:rsid w:val="003D626C"/>
    <w:rsid w:val="00414CD7"/>
    <w:rsid w:val="00433834"/>
    <w:rsid w:val="00442C9B"/>
    <w:rsid w:val="00470819"/>
    <w:rsid w:val="004862A9"/>
    <w:rsid w:val="004A3BC4"/>
    <w:rsid w:val="004E707C"/>
    <w:rsid w:val="00523B52"/>
    <w:rsid w:val="00554F54"/>
    <w:rsid w:val="005E1CA1"/>
    <w:rsid w:val="006119A0"/>
    <w:rsid w:val="00672D6D"/>
    <w:rsid w:val="006C41BA"/>
    <w:rsid w:val="0074056C"/>
    <w:rsid w:val="00767C96"/>
    <w:rsid w:val="0078132C"/>
    <w:rsid w:val="00787E97"/>
    <w:rsid w:val="007C5A20"/>
    <w:rsid w:val="007D22F1"/>
    <w:rsid w:val="007E23BB"/>
    <w:rsid w:val="007E27D1"/>
    <w:rsid w:val="00821B30"/>
    <w:rsid w:val="00850814"/>
    <w:rsid w:val="00881916"/>
    <w:rsid w:val="00901DA1"/>
    <w:rsid w:val="009131BF"/>
    <w:rsid w:val="009507D6"/>
    <w:rsid w:val="009B1993"/>
    <w:rsid w:val="009B6A95"/>
    <w:rsid w:val="009E7E6A"/>
    <w:rsid w:val="00A32EBF"/>
    <w:rsid w:val="00A67274"/>
    <w:rsid w:val="00AB3CA8"/>
    <w:rsid w:val="00AC1DCF"/>
    <w:rsid w:val="00AE50D6"/>
    <w:rsid w:val="00AE64F9"/>
    <w:rsid w:val="00B47570"/>
    <w:rsid w:val="00BD69A7"/>
    <w:rsid w:val="00BF6F52"/>
    <w:rsid w:val="00C02AD9"/>
    <w:rsid w:val="00C44724"/>
    <w:rsid w:val="00C64391"/>
    <w:rsid w:val="00CB59B8"/>
    <w:rsid w:val="00D06FB8"/>
    <w:rsid w:val="00D22008"/>
    <w:rsid w:val="00D257A0"/>
    <w:rsid w:val="00D37BE9"/>
    <w:rsid w:val="00D43A06"/>
    <w:rsid w:val="00DA3266"/>
    <w:rsid w:val="00DC0661"/>
    <w:rsid w:val="00E12E3D"/>
    <w:rsid w:val="00E22701"/>
    <w:rsid w:val="00E539EB"/>
    <w:rsid w:val="00E67B41"/>
    <w:rsid w:val="00E7138B"/>
    <w:rsid w:val="00F35661"/>
    <w:rsid w:val="00FD3FE8"/>
    <w:rsid w:val="00FE7F9F"/>
    <w:rsid w:val="3C6E1FFC"/>
    <w:rsid w:val="70C7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0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link w:val="15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Times New Roman"/>
      <w:kern w:val="0"/>
      <w:sz w:val="24"/>
      <w:szCs w:val="24"/>
      <w14:ligatures w14:val="none"/>
    </w:rPr>
  </w:style>
  <w:style w:type="paragraph" w:styleId="9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table" w:styleId="11">
    <w:name w:val="Table Grid"/>
    <w:basedOn w:val="10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13">
    <w:name w:val="HTML Code"/>
    <w:basedOn w:val="12"/>
    <w:semiHidden/>
    <w:unhideWhenUsed/>
    <w:qFormat/>
    <w:uiPriority w:val="0"/>
    <w:rPr>
      <w:rFonts w:hint="default" w:ascii="Courier New" w:hAnsi="Courier New" w:eastAsia="Times New Roman" w:cs="Times New Roman"/>
      <w:sz w:val="24"/>
      <w:szCs w:val="2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HTML 预设格式 字符"/>
    <w:basedOn w:val="12"/>
    <w:link w:val="8"/>
    <w:qFormat/>
    <w:uiPriority w:val="0"/>
    <w:rPr>
      <w:rFonts w:ascii="宋体" w:hAnsi="宋体" w:eastAsia="宋体" w:cs="Times New Roman"/>
      <w:kern w:val="0"/>
      <w:sz w:val="24"/>
      <w:szCs w:val="24"/>
      <w14:ligatures w14:val="none"/>
    </w:rPr>
  </w:style>
  <w:style w:type="paragraph" w:customStyle="1" w:styleId="1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1614</Words>
  <Characters>2068</Characters>
  <Lines>90</Lines>
  <Paragraphs>25</Paragraphs>
  <TotalTime>0</TotalTime>
  <ScaleCrop>false</ScaleCrop>
  <LinksUpToDate>false</LinksUpToDate>
  <CharactersWithSpaces>2180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2023-08-03T09:45:00Z</dcterms:created>
  <dc:creator>立伟 靳</dc:creator>
  <cp:lastModifiedBy>黎明有星辰</cp:lastModifiedBy>
  <dcterms:modified xsi:type="dcterms:W3CDTF">2023-08-23T16:46:31Z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394F438EE4E24D1AB24544DD78F7459E_12</vt:lpwstr>
  </property>
</Properties>
</file>