
<file path=[Content_Types].xml><?xml version="1.0" encoding="utf-8"?>
<Types xmlns="http://schemas.openxmlformats.org/package/2006/content-types">
  <Override PartName="/word/header18.xml" ContentType="application/vnd.openxmlformats-officedocument.wordprocessingml.header+xml"/>
  <Override PartName="/word/header29.xml" ContentType="application/vnd.openxmlformats-officedocument.wordprocessingml.header+xml"/>
  <Override PartName="/word/header47.xml" ContentType="application/vnd.openxmlformats-officedocument.wordprocessingml.header+xml"/>
  <Override PartName="/word/header65.xml" ContentType="application/vnd.openxmlformats-officedocument.wordprocessingml.header+xml"/>
  <Override PartName="/word/header76.xml" ContentType="application/vnd.openxmlformats-officedocument.wordprocessingml.header+xml"/>
  <Override PartName="/customXml/itemProps1.xml" ContentType="application/vnd.openxmlformats-officedocument.customXmlProperties+xml"/>
  <Override PartName="/word/header36.xml" ContentType="application/vnd.openxmlformats-officedocument.wordprocessingml.header+xml"/>
  <Override PartName="/word/header54.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25.xml" ContentType="application/vnd.openxmlformats-officedocument.wordprocessingml.header+xml"/>
  <Override PartName="/word/header43.xml" ContentType="application/vnd.openxmlformats-officedocument.wordprocessingml.header+xml"/>
  <Override PartName="/word/footer19.xml" ContentType="application/vnd.openxmlformats-officedocument.wordprocessingml.footer+xml"/>
  <Override PartName="/word/header61.xml" ContentType="application/vnd.openxmlformats-officedocument.wordprocessingml.header+xml"/>
  <Override PartName="/word/header72.xml" ContentType="application/vnd.openxmlformats-officedocument.wordprocessingml.header+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header8.xml" ContentType="application/vnd.openxmlformats-officedocument.wordprocessingml.header+xml"/>
  <Override PartName="/word/header21.xml" ContentType="application/vnd.openxmlformats-officedocument.wordprocessingml.header+xml"/>
  <Override PartName="/word/header32.xml" ContentType="application/vnd.openxmlformats-officedocument.wordprocessingml.header+xml"/>
  <Override PartName="/word/header50.xml" ContentType="application/vnd.openxmlformats-officedocument.wordprocessingml.header+xml"/>
  <Override PartName="/word/footer26.xml" ContentType="application/vnd.openxmlformats-officedocument.wordprocessingml.footer+xml"/>
  <Override PartName="/word/stylesWithEffects.xml" ContentType="application/vnd.ms-word.stylesWithEffects+xml"/>
  <Override PartName="/word/footer3.xml" ContentType="application/vnd.openxmlformats-officedocument.wordprocessingml.footer+xml"/>
  <Override PartName="/word/header10.xml" ContentType="application/vnd.openxmlformats-officedocument.wordprocessingml.header+xml"/>
  <Override PartName="/word/footer15.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22.xml" ContentType="application/vnd.openxmlformats-officedocument.wordprocessingml.footer+xml"/>
  <Override PartName="/word/header2.xml" ContentType="application/vnd.openxmlformats-officedocument.wordprocessingml.header+xml"/>
  <Override PartName="/word/footer20.xml" ContentType="application/vnd.openxmlformats-officedocument.wordprocessingml.footer+xml"/>
  <Override PartName="/word/header79.xml" ContentType="application/vnd.openxmlformats-officedocument.wordprocessingml.header+xml"/>
  <Override PartName="/word/header39.xml" ContentType="application/vnd.openxmlformats-officedocument.wordprocessingml.header+xml"/>
  <Override PartName="/word/header59.xml" ContentType="application/vnd.openxmlformats-officedocument.wordprocessingml.header+xml"/>
  <Override PartName="/word/header68.xml" ContentType="application/vnd.openxmlformats-officedocument.wordprocessingml.header+xml"/>
  <Override PartName="/word/header77.xml" ContentType="application/vnd.openxmlformats-officedocument.wordprocessingml.header+xml"/>
  <Default Extension="png" ContentType="image/png"/>
  <Override PartName="/word/header19.xml" ContentType="application/vnd.openxmlformats-officedocument.wordprocessingml.header+xml"/>
  <Override PartName="/word/header28.xml" ContentType="application/vnd.openxmlformats-officedocument.wordprocessingml.header+xml"/>
  <Override PartName="/word/header37.xml" ContentType="application/vnd.openxmlformats-officedocument.wordprocessingml.header+xml"/>
  <Override PartName="/word/header48.xml" ContentType="application/vnd.openxmlformats-officedocument.wordprocessingml.header+xml"/>
  <Override PartName="/word/header57.xml" ContentType="application/vnd.openxmlformats-officedocument.wordprocessingml.header+xml"/>
  <Override PartName="/word/header66.xml" ContentType="application/vnd.openxmlformats-officedocument.wordprocessingml.header+xml"/>
  <Override PartName="/word/header75.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header26.xml" ContentType="application/vnd.openxmlformats-officedocument.wordprocessingml.header+xml"/>
  <Override PartName="/word/header35.xml" ContentType="application/vnd.openxmlformats-officedocument.wordprocessingml.header+xml"/>
  <Override PartName="/word/header44.xml" ContentType="application/vnd.openxmlformats-officedocument.wordprocessingml.header+xml"/>
  <Override PartName="/word/header46.xml" ContentType="application/vnd.openxmlformats-officedocument.wordprocessingml.header+xml"/>
  <Override PartName="/word/header55.xml" ContentType="application/vnd.openxmlformats-officedocument.wordprocessingml.header+xml"/>
  <Override PartName="/word/header64.xml" ContentType="application/vnd.openxmlformats-officedocument.wordprocessingml.header+xml"/>
  <Override PartName="/word/header73.xml" ContentType="application/vnd.openxmlformats-officedocument.wordprocessingml.header+xml"/>
  <Override PartName="/word/footer29.xml" ContentType="application/vnd.openxmlformats-officedocument.wordprocessingml.footer+xml"/>
  <Override PartName="/word/footer6.xml" ContentType="application/vnd.openxmlformats-officedocument.wordprocessingml.footer+xml"/>
  <Override PartName="/word/header15.xml" ContentType="application/vnd.openxmlformats-officedocument.wordprocessingml.header+xml"/>
  <Override PartName="/word/header24.xml" ContentType="application/vnd.openxmlformats-officedocument.wordprocessingml.header+xml"/>
  <Override PartName="/word/header33.xml" ContentType="application/vnd.openxmlformats-officedocument.wordprocessingml.header+xml"/>
  <Override PartName="/word/header42.xml" ContentType="application/vnd.openxmlformats-officedocument.wordprocessingml.header+xml"/>
  <Override PartName="/word/footer18.xml" ContentType="application/vnd.openxmlformats-officedocument.wordprocessingml.footer+xml"/>
  <Override PartName="/word/header53.xml" ContentType="application/vnd.openxmlformats-officedocument.wordprocessingml.header+xml"/>
  <Override PartName="/word/header62.xml" ContentType="application/vnd.openxmlformats-officedocument.wordprocessingml.header+xml"/>
  <Override PartName="/word/header71.xml" ContentType="application/vnd.openxmlformats-officedocument.wordprocessingml.header+xml"/>
  <Override PartName="/word/footer27.xml" ContentType="application/vnd.openxmlformats-officedocument.wordprocessingml.footer+xml"/>
  <Override PartName="/word/header80.xml" ContentType="application/vnd.openxmlformats-officedocument.wordprocessingml.head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header22.xml" ContentType="application/vnd.openxmlformats-officedocument.wordprocessingml.header+xml"/>
  <Override PartName="/word/header31.xml" ContentType="application/vnd.openxmlformats-officedocument.wordprocessingml.header+xml"/>
  <Override PartName="/word/header40.xml" ContentType="application/vnd.openxmlformats-officedocument.wordprocessingml.header+xml"/>
  <Override PartName="/word/footer16.xml" ContentType="application/vnd.openxmlformats-officedocument.wordprocessingml.footer+xml"/>
  <Override PartName="/word/header51.xml" ContentType="application/vnd.openxmlformats-officedocument.wordprocessingml.header+xml"/>
  <Override PartName="/word/header60.xml" ContentType="application/vnd.openxmlformats-officedocument.wordprocessingml.header+xml"/>
  <Override PartName="/word/footer2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7.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word/footer14.xml" ContentType="application/vnd.openxmlformats-officedocument.wordprocessingml.footer+xml"/>
  <Override PartName="/word/footer23.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oter21.xml" ContentType="application/vnd.openxmlformats-officedocument.wordprocessingml.footer+xml"/>
  <Override PartName="/word/theme/theme1.xml" ContentType="application/vnd.openxmlformats-officedocument.theme+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header49.xml" ContentType="application/vnd.openxmlformats-officedocument.wordprocessingml.header+xml"/>
  <Override PartName="/word/header58.xml" ContentType="application/vnd.openxmlformats-officedocument.wordprocessingml.header+xml"/>
  <Override PartName="/word/header67.xml" ContentType="application/vnd.openxmlformats-officedocument.wordprocessingml.header+xml"/>
  <Override PartName="/word/header69.xml" ContentType="application/vnd.openxmlformats-officedocument.wordprocessingml.header+xml"/>
  <Override PartName="/word/header78.xml" ContentType="application/vnd.openxmlformats-officedocument.wordprocessingml.header+xml"/>
  <Override PartName="/docProps/core.xml" ContentType="application/vnd.openxmlformats-package.core-properties+xml"/>
  <Override PartName="/word/footnotes.xml" ContentType="application/vnd.openxmlformats-officedocument.wordprocessingml.footnotes+xml"/>
  <Override PartName="/word/header38.xml" ContentType="application/vnd.openxmlformats-officedocument.wordprocessingml.header+xml"/>
  <Override PartName="/word/header56.xml" ContentType="application/vnd.openxmlformats-officedocument.wordprocessingml.header+xml"/>
  <Override PartName="/word/header16.xml" ContentType="application/vnd.openxmlformats-officedocument.wordprocessingml.header+xml"/>
  <Override PartName="/word/footer9.xml" ContentType="application/vnd.openxmlformats-officedocument.wordprocessingml.footer+xml"/>
  <Override PartName="/word/header27.xml" ContentType="application/vnd.openxmlformats-officedocument.wordprocessingml.header+xml"/>
  <Override PartName="/word/header45.xml" ContentType="application/vnd.openxmlformats-officedocument.wordprocessingml.header+xml"/>
  <Override PartName="/word/header63.xml" ContentType="application/vnd.openxmlformats-officedocument.wordprocessingml.header+xml"/>
  <Override PartName="/word/header74.xml" ContentType="application/vnd.openxmlformats-officedocument.wordprocessingml.header+xml"/>
  <Override PartName="/word/header34.xml" ContentType="application/vnd.openxmlformats-officedocument.wordprocessingml.header+xml"/>
  <Override PartName="/word/header52.xml" ContentType="application/vnd.openxmlformats-officedocument.wordprocessingml.header+xml"/>
  <Override PartName="/word/footer28.xml" ContentType="application/vnd.openxmlformats-officedocument.wordprocessingml.footer+xml"/>
  <Override PartName="/word/header81.xml" ContentType="application/vnd.openxmlformats-officedocument.wordprocessingml.header+xml"/>
  <Default Extension="rels" ContentType="application/vnd.openxmlformats-package.relationships+xml"/>
  <Override PartName="/word/footer5.xml" ContentType="application/vnd.openxmlformats-officedocument.wordprocessingml.footer+xml"/>
  <Override PartName="/word/header12.xml" ContentType="application/vnd.openxmlformats-officedocument.wordprocessingml.header+xml"/>
  <Override PartName="/word/header23.xml" ContentType="application/vnd.openxmlformats-officedocument.wordprocessingml.header+xml"/>
  <Override PartName="/word/header41.xml" ContentType="application/vnd.openxmlformats-officedocument.wordprocessingml.header+xml"/>
  <Override PartName="/word/footer17.xml" ContentType="application/vnd.openxmlformats-officedocument.wordprocessingml.footer+xml"/>
  <Override PartName="/word/header70.xml" ContentType="application/vnd.openxmlformats-officedocument.wordprocessingml.header+xml"/>
  <Override PartName="/word/header6.xml" ContentType="application/vnd.openxmlformats-officedocument.wordprocessingml.header+xml"/>
  <Override PartName="/word/header30.xml" ContentType="application/vnd.openxmlformats-officedocument.wordprocessingml.header+xml"/>
  <Override PartName="/word/footer13.xml" ContentType="application/vnd.openxmlformats-officedocument.wordprocessingml.footer+xml"/>
  <Override PartName="/word/footer2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BC1" w:rsidRDefault="007B0EEA">
      <w:pPr>
        <w:pBdr>
          <w:top w:val="thinThickMediumGap" w:sz="24" w:space="4" w:color="auto"/>
          <w:left w:val="thinThickMediumGap" w:sz="24" w:space="3" w:color="auto"/>
          <w:bottom w:val="thickThinMediumGap" w:sz="24" w:space="31" w:color="auto"/>
          <w:right w:val="thinThickMediumGap" w:sz="24" w:space="4" w:color="auto"/>
        </w:pBdr>
        <w:tabs>
          <w:tab w:val="left" w:pos="1260"/>
        </w:tabs>
        <w:spacing w:before="120" w:line="360" w:lineRule="auto"/>
        <w:ind w:left="1440"/>
        <w:jc w:val="center"/>
        <w:rPr>
          <w:rFonts w:cs="Arial"/>
          <w:b/>
          <w:sz w:val="26"/>
          <w:szCs w:val="24"/>
        </w:rPr>
      </w:pPr>
      <w:r w:rsidRPr="005124FD">
        <w:rPr>
          <w:rFonts w:cs="Arial"/>
          <w:b/>
          <w:sz w:val="26"/>
          <w:szCs w:val="24"/>
        </w:rPr>
        <w:t>B</w:t>
      </w:r>
      <w:r w:rsidR="0001299F" w:rsidRPr="005124FD">
        <w:rPr>
          <w:rFonts w:cs="Arial"/>
          <w:b/>
          <w:sz w:val="26"/>
          <w:szCs w:val="24"/>
        </w:rPr>
        <w:t>ID DOCUMENT</w:t>
      </w:r>
    </w:p>
    <w:p w:rsidR="004B344D" w:rsidRPr="005124FD" w:rsidRDefault="004B344D" w:rsidP="004B344D">
      <w:pPr>
        <w:pBdr>
          <w:top w:val="thinThickMediumGap" w:sz="24" w:space="4" w:color="auto"/>
          <w:left w:val="thinThickMediumGap" w:sz="24" w:space="3" w:color="auto"/>
          <w:bottom w:val="thickThinMediumGap" w:sz="24" w:space="31" w:color="auto"/>
          <w:right w:val="thinThickMediumGap" w:sz="24" w:space="4" w:color="auto"/>
        </w:pBdr>
        <w:spacing w:before="120" w:line="360" w:lineRule="auto"/>
        <w:ind w:left="1440"/>
        <w:jc w:val="center"/>
        <w:rPr>
          <w:rFonts w:cs="Arial"/>
          <w:b/>
          <w:szCs w:val="24"/>
        </w:rPr>
      </w:pPr>
    </w:p>
    <w:p w:rsidR="004B344D" w:rsidRPr="005124FD" w:rsidRDefault="004B344D" w:rsidP="004B344D">
      <w:pPr>
        <w:pBdr>
          <w:top w:val="thinThickMediumGap" w:sz="24" w:space="4" w:color="auto"/>
          <w:left w:val="thinThickMediumGap" w:sz="24" w:space="3" w:color="auto"/>
          <w:bottom w:val="thickThinMediumGap" w:sz="24" w:space="31" w:color="auto"/>
          <w:right w:val="thinThickMediumGap" w:sz="24" w:space="4" w:color="auto"/>
        </w:pBdr>
        <w:spacing w:before="120" w:line="360" w:lineRule="auto"/>
        <w:ind w:left="1440"/>
        <w:jc w:val="center"/>
        <w:rPr>
          <w:rFonts w:cs="Arial"/>
          <w:b/>
          <w:szCs w:val="24"/>
        </w:rPr>
      </w:pPr>
    </w:p>
    <w:p w:rsidR="004B344D" w:rsidRPr="005124FD" w:rsidRDefault="00E03AC3" w:rsidP="004B344D">
      <w:pPr>
        <w:pBdr>
          <w:top w:val="thinThickMediumGap" w:sz="24" w:space="4" w:color="auto"/>
          <w:left w:val="thinThickMediumGap" w:sz="24" w:space="3" w:color="auto"/>
          <w:bottom w:val="thickThinMediumGap" w:sz="24" w:space="31" w:color="auto"/>
          <w:right w:val="thinThickMediumGap" w:sz="24" w:space="4" w:color="auto"/>
        </w:pBdr>
        <w:spacing w:before="120" w:line="360" w:lineRule="auto"/>
        <w:ind w:left="1440"/>
        <w:jc w:val="center"/>
        <w:rPr>
          <w:rFonts w:cs="Arial"/>
          <w:b/>
          <w:bCs/>
          <w:szCs w:val="24"/>
        </w:rPr>
      </w:pPr>
      <w:r>
        <w:rPr>
          <w:rFonts w:cs="Arial"/>
          <w:b/>
          <w:bCs/>
          <w:sz w:val="28"/>
          <w:szCs w:val="24"/>
        </w:rPr>
        <w:t xml:space="preserve">TENDER FOR </w:t>
      </w:r>
      <w:r w:rsidRPr="00E03AC3">
        <w:rPr>
          <w:rFonts w:cs="Arial"/>
          <w:b/>
          <w:bCs/>
          <w:sz w:val="28"/>
          <w:szCs w:val="24"/>
        </w:rPr>
        <w:t>PROCUREMENT, INSTALLATION, TESTING AND MAINTENANCE OF WSS-ROADM BASED MULTI CHANNEL DWDM SYSTEMS, POTS EQUIPMENT BASED ON MULTI-SERVICE PROVISIONING PLATFORM, CLOCK SYNCHRONISATION AND ASSOCIATED EQUIPMENT FOR THE OPTICAL TRANSM</w:t>
      </w:r>
      <w:bookmarkStart w:id="0" w:name="_GoBack"/>
      <w:bookmarkEnd w:id="0"/>
      <w:r w:rsidRPr="00E03AC3">
        <w:rPr>
          <w:rFonts w:cs="Arial"/>
          <w:b/>
          <w:bCs/>
          <w:sz w:val="28"/>
          <w:szCs w:val="24"/>
        </w:rPr>
        <w:t>ISSION BACKBONE NETWORK ON TURNKEY BASIS FOR ARMED FORCES</w:t>
      </w:r>
    </w:p>
    <w:p w:rsidR="004B344D" w:rsidRPr="005124FD" w:rsidRDefault="004B344D" w:rsidP="004B344D">
      <w:pPr>
        <w:pBdr>
          <w:top w:val="thinThickMediumGap" w:sz="24" w:space="4" w:color="auto"/>
          <w:left w:val="thinThickMediumGap" w:sz="24" w:space="3" w:color="auto"/>
          <w:bottom w:val="thickThinMediumGap" w:sz="24" w:space="31" w:color="auto"/>
          <w:right w:val="thinThickMediumGap" w:sz="24" w:space="4" w:color="auto"/>
        </w:pBdr>
        <w:spacing w:before="120" w:line="360" w:lineRule="auto"/>
        <w:ind w:left="1440"/>
        <w:jc w:val="center"/>
        <w:rPr>
          <w:rFonts w:cs="Arial"/>
          <w:b/>
          <w:bCs/>
          <w:szCs w:val="24"/>
        </w:rPr>
      </w:pPr>
    </w:p>
    <w:p w:rsidR="004B344D" w:rsidRPr="005124FD" w:rsidRDefault="004B344D" w:rsidP="004B344D">
      <w:pPr>
        <w:pBdr>
          <w:top w:val="thinThickMediumGap" w:sz="24" w:space="4" w:color="auto"/>
          <w:left w:val="thinThickMediumGap" w:sz="24" w:space="3" w:color="auto"/>
          <w:bottom w:val="thickThinMediumGap" w:sz="24" w:space="31" w:color="auto"/>
          <w:right w:val="thinThickMediumGap" w:sz="24" w:space="4" w:color="auto"/>
        </w:pBdr>
        <w:spacing w:before="120" w:line="360" w:lineRule="auto"/>
        <w:ind w:left="1440"/>
        <w:jc w:val="center"/>
        <w:rPr>
          <w:rFonts w:cs="Arial"/>
          <w:b/>
          <w:bCs/>
          <w:szCs w:val="24"/>
        </w:rPr>
      </w:pPr>
    </w:p>
    <w:p w:rsidR="004B344D" w:rsidRPr="005124FD" w:rsidRDefault="004B344D" w:rsidP="004B344D">
      <w:pPr>
        <w:pBdr>
          <w:top w:val="thinThickMediumGap" w:sz="24" w:space="4" w:color="auto"/>
          <w:left w:val="thinThickMediumGap" w:sz="24" w:space="3" w:color="auto"/>
          <w:bottom w:val="thickThinMediumGap" w:sz="24" w:space="31" w:color="auto"/>
          <w:right w:val="thinThickMediumGap" w:sz="24" w:space="4" w:color="auto"/>
        </w:pBdr>
        <w:spacing w:before="120" w:line="360" w:lineRule="auto"/>
        <w:ind w:left="1440"/>
        <w:jc w:val="center"/>
        <w:rPr>
          <w:rFonts w:cs="Arial"/>
          <w:b/>
          <w:szCs w:val="24"/>
        </w:rPr>
      </w:pPr>
      <w:r w:rsidRPr="005124FD">
        <w:rPr>
          <w:rFonts w:cs="Arial"/>
          <w:b/>
          <w:szCs w:val="24"/>
        </w:rPr>
        <w:t>TENDER NO.</w:t>
      </w:r>
      <w:r w:rsidR="006240D7" w:rsidRPr="006240D7">
        <w:rPr>
          <w:rFonts w:cs="Arial"/>
          <w:b/>
          <w:szCs w:val="24"/>
          <w:lang w:val="en-US"/>
        </w:rPr>
        <w:t>CA/CNP/NFS</w:t>
      </w:r>
      <w:r w:rsidR="006B7701">
        <w:rPr>
          <w:rFonts w:cs="Arial"/>
          <w:b/>
          <w:szCs w:val="24"/>
          <w:lang w:val="en-US"/>
        </w:rPr>
        <w:t>-</w:t>
      </w:r>
      <w:r w:rsidR="006240D7">
        <w:rPr>
          <w:rFonts w:cs="Arial"/>
          <w:b/>
          <w:szCs w:val="24"/>
          <w:lang w:val="en-US"/>
        </w:rPr>
        <w:t>DWDM/T-455</w:t>
      </w:r>
      <w:r w:rsidR="006240D7" w:rsidRPr="006240D7">
        <w:rPr>
          <w:rFonts w:cs="Arial"/>
          <w:b/>
          <w:szCs w:val="24"/>
          <w:lang w:val="en-US"/>
        </w:rPr>
        <w:t xml:space="preserve">/2013 </w:t>
      </w:r>
      <w:r w:rsidRPr="005124FD">
        <w:rPr>
          <w:rFonts w:cs="Arial"/>
          <w:b/>
          <w:szCs w:val="24"/>
        </w:rPr>
        <w:t>ISSUED ON</w:t>
      </w:r>
      <w:r w:rsidR="006240D7">
        <w:rPr>
          <w:rFonts w:cs="Arial"/>
          <w:b/>
          <w:szCs w:val="24"/>
        </w:rPr>
        <w:t xml:space="preserve"> 20 Nov 2013</w:t>
      </w:r>
    </w:p>
    <w:p w:rsidR="004B344D" w:rsidRPr="005124FD" w:rsidRDefault="004B344D" w:rsidP="004B344D">
      <w:pPr>
        <w:pBdr>
          <w:top w:val="thinThickMediumGap" w:sz="24" w:space="4" w:color="auto"/>
          <w:left w:val="thinThickMediumGap" w:sz="24" w:space="3" w:color="auto"/>
          <w:bottom w:val="thickThinMediumGap" w:sz="24" w:space="31" w:color="auto"/>
          <w:right w:val="thinThickMediumGap" w:sz="24" w:space="4" w:color="auto"/>
        </w:pBdr>
        <w:spacing w:before="120" w:line="360" w:lineRule="auto"/>
        <w:ind w:left="1440"/>
        <w:jc w:val="center"/>
        <w:rPr>
          <w:rFonts w:cs="Arial"/>
          <w:b/>
          <w:szCs w:val="24"/>
        </w:rPr>
      </w:pPr>
    </w:p>
    <w:p w:rsidR="004B344D" w:rsidRPr="005124FD" w:rsidRDefault="004B344D" w:rsidP="004B344D">
      <w:pPr>
        <w:pBdr>
          <w:top w:val="thinThickMediumGap" w:sz="24" w:space="4" w:color="auto"/>
          <w:left w:val="thinThickMediumGap" w:sz="24" w:space="3" w:color="auto"/>
          <w:bottom w:val="thickThinMediumGap" w:sz="24" w:space="31" w:color="auto"/>
          <w:right w:val="thinThickMediumGap" w:sz="24" w:space="4" w:color="auto"/>
        </w:pBdr>
        <w:spacing w:before="120" w:line="360" w:lineRule="auto"/>
        <w:ind w:left="1440"/>
        <w:jc w:val="center"/>
        <w:rPr>
          <w:rFonts w:cs="Arial"/>
          <w:b/>
          <w:szCs w:val="24"/>
        </w:rPr>
      </w:pPr>
      <w:r w:rsidRPr="005124FD">
        <w:rPr>
          <w:rFonts w:cs="Arial"/>
          <w:b/>
          <w:noProof/>
          <w:szCs w:val="24"/>
          <w:lang w:val="en-US" w:eastAsia="en-US"/>
        </w:rPr>
        <w:drawing>
          <wp:inline distT="0" distB="0" distL="0" distR="0">
            <wp:extent cx="758825" cy="733425"/>
            <wp:effectExtent l="19050" t="0" r="3175" b="0"/>
            <wp:docPr id="2" name="Picture 28" descr="BS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SNL"/>
                    <pic:cNvPicPr>
                      <a:picLocks noChangeAspect="1" noChangeArrowheads="1"/>
                    </pic:cNvPicPr>
                  </pic:nvPicPr>
                  <pic:blipFill>
                    <a:blip r:embed="rId8"/>
                    <a:srcRect/>
                    <a:stretch>
                      <a:fillRect/>
                    </a:stretch>
                  </pic:blipFill>
                  <pic:spPr bwMode="auto">
                    <a:xfrm>
                      <a:off x="0" y="0"/>
                      <a:ext cx="758825" cy="733425"/>
                    </a:xfrm>
                    <a:prstGeom prst="rect">
                      <a:avLst/>
                    </a:prstGeom>
                    <a:noFill/>
                    <a:ln w="9525">
                      <a:noFill/>
                      <a:miter lim="800000"/>
                      <a:headEnd/>
                      <a:tailEnd/>
                    </a:ln>
                  </pic:spPr>
                </pic:pic>
              </a:graphicData>
            </a:graphic>
          </wp:inline>
        </w:drawing>
      </w:r>
    </w:p>
    <w:p w:rsidR="004B344D" w:rsidRPr="005124FD" w:rsidRDefault="004B344D" w:rsidP="004B344D">
      <w:pPr>
        <w:pBdr>
          <w:top w:val="thinThickMediumGap" w:sz="24" w:space="4" w:color="auto"/>
          <w:left w:val="thinThickMediumGap" w:sz="24" w:space="3" w:color="auto"/>
          <w:bottom w:val="thickThinMediumGap" w:sz="24" w:space="31" w:color="auto"/>
          <w:right w:val="thinThickMediumGap" w:sz="24" w:space="4" w:color="auto"/>
        </w:pBdr>
        <w:spacing w:before="120" w:line="360" w:lineRule="auto"/>
        <w:ind w:left="1440"/>
        <w:jc w:val="center"/>
        <w:rPr>
          <w:rFonts w:cs="Arial"/>
          <w:b/>
          <w:szCs w:val="24"/>
        </w:rPr>
      </w:pPr>
    </w:p>
    <w:p w:rsidR="004B344D" w:rsidRPr="005124FD" w:rsidRDefault="004B344D" w:rsidP="004B344D">
      <w:pPr>
        <w:pBdr>
          <w:top w:val="thinThickMediumGap" w:sz="24" w:space="4" w:color="auto"/>
          <w:left w:val="thinThickMediumGap" w:sz="24" w:space="3" w:color="auto"/>
          <w:bottom w:val="thickThinMediumGap" w:sz="24" w:space="31" w:color="auto"/>
          <w:right w:val="thinThickMediumGap" w:sz="24" w:space="4" w:color="auto"/>
        </w:pBdr>
        <w:spacing w:before="120" w:line="360" w:lineRule="auto"/>
        <w:ind w:left="1440"/>
        <w:jc w:val="center"/>
        <w:rPr>
          <w:rFonts w:cs="Arial"/>
          <w:b/>
          <w:szCs w:val="24"/>
        </w:rPr>
      </w:pPr>
    </w:p>
    <w:p w:rsidR="004B344D" w:rsidRPr="005124FD" w:rsidRDefault="004B344D" w:rsidP="004B344D">
      <w:pPr>
        <w:pBdr>
          <w:top w:val="thinThickMediumGap" w:sz="24" w:space="4" w:color="auto"/>
          <w:left w:val="thinThickMediumGap" w:sz="24" w:space="3" w:color="auto"/>
          <w:bottom w:val="thickThinMediumGap" w:sz="24" w:space="31" w:color="auto"/>
          <w:right w:val="thinThickMediumGap" w:sz="24" w:space="4" w:color="auto"/>
        </w:pBdr>
        <w:spacing w:before="120" w:line="240" w:lineRule="auto"/>
        <w:ind w:left="1440"/>
        <w:jc w:val="center"/>
        <w:rPr>
          <w:rFonts w:cs="Arial"/>
          <w:b/>
          <w:szCs w:val="24"/>
        </w:rPr>
      </w:pPr>
      <w:r w:rsidRPr="005124FD">
        <w:rPr>
          <w:rFonts w:cs="Arial"/>
          <w:b/>
          <w:szCs w:val="24"/>
        </w:rPr>
        <w:t>BHARAT SANCHAR NIGAM LIMITED</w:t>
      </w:r>
    </w:p>
    <w:p w:rsidR="004B344D" w:rsidRPr="005124FD" w:rsidRDefault="004B344D" w:rsidP="004B344D">
      <w:pPr>
        <w:pBdr>
          <w:top w:val="thinThickMediumGap" w:sz="24" w:space="4" w:color="auto"/>
          <w:left w:val="thinThickMediumGap" w:sz="24" w:space="3" w:color="auto"/>
          <w:bottom w:val="thickThinMediumGap" w:sz="24" w:space="31" w:color="auto"/>
          <w:right w:val="thinThickMediumGap" w:sz="24" w:space="4" w:color="auto"/>
        </w:pBdr>
        <w:spacing w:before="120" w:line="240" w:lineRule="auto"/>
        <w:ind w:left="1440"/>
        <w:jc w:val="center"/>
        <w:rPr>
          <w:rFonts w:cs="Arial"/>
          <w:b/>
          <w:szCs w:val="24"/>
        </w:rPr>
      </w:pPr>
      <w:r w:rsidRPr="005124FD">
        <w:rPr>
          <w:rFonts w:cs="Arial"/>
          <w:b/>
          <w:szCs w:val="24"/>
        </w:rPr>
        <w:t>(A GOVERNMENT OF INDIA ENTERPRISE)</w:t>
      </w:r>
    </w:p>
    <w:p w:rsidR="0021236E" w:rsidRPr="005124FD" w:rsidRDefault="0021236E" w:rsidP="004B344D">
      <w:pPr>
        <w:pBdr>
          <w:top w:val="thinThickMediumGap" w:sz="24" w:space="4" w:color="auto"/>
          <w:left w:val="thinThickMediumGap" w:sz="24" w:space="3" w:color="auto"/>
          <w:bottom w:val="thickThinMediumGap" w:sz="24" w:space="31" w:color="auto"/>
          <w:right w:val="thinThickMediumGap" w:sz="24" w:space="4" w:color="auto"/>
        </w:pBdr>
        <w:spacing w:before="120" w:line="240" w:lineRule="auto"/>
        <w:ind w:left="1440"/>
        <w:jc w:val="center"/>
        <w:rPr>
          <w:rFonts w:cs="Arial"/>
          <w:b/>
          <w:szCs w:val="24"/>
        </w:rPr>
      </w:pPr>
    </w:p>
    <w:p w:rsidR="004B344D" w:rsidRPr="005124FD" w:rsidRDefault="004B344D" w:rsidP="004B344D">
      <w:pPr>
        <w:pBdr>
          <w:top w:val="thinThickMediumGap" w:sz="24" w:space="4" w:color="auto"/>
          <w:left w:val="thinThickMediumGap" w:sz="24" w:space="3" w:color="auto"/>
          <w:bottom w:val="thickThinMediumGap" w:sz="24" w:space="31" w:color="auto"/>
          <w:right w:val="thinThickMediumGap" w:sz="24" w:space="4" w:color="auto"/>
        </w:pBdr>
        <w:spacing w:before="120" w:line="240" w:lineRule="auto"/>
        <w:ind w:left="1440"/>
        <w:jc w:val="center"/>
        <w:rPr>
          <w:rFonts w:cs="Arial"/>
          <w:b/>
          <w:szCs w:val="24"/>
        </w:rPr>
      </w:pPr>
      <w:r w:rsidRPr="005124FD">
        <w:rPr>
          <w:rFonts w:cs="Arial"/>
          <w:b/>
          <w:szCs w:val="24"/>
        </w:rPr>
        <w:t>MMT SECTION</w:t>
      </w:r>
    </w:p>
    <w:p w:rsidR="004B344D" w:rsidRPr="005124FD" w:rsidRDefault="004B344D" w:rsidP="004B344D">
      <w:pPr>
        <w:pBdr>
          <w:top w:val="thinThickMediumGap" w:sz="24" w:space="4" w:color="auto"/>
          <w:left w:val="thinThickMediumGap" w:sz="24" w:space="3" w:color="auto"/>
          <w:bottom w:val="thickThinMediumGap" w:sz="24" w:space="31" w:color="auto"/>
          <w:right w:val="thinThickMediumGap" w:sz="24" w:space="4" w:color="auto"/>
        </w:pBdr>
        <w:spacing w:before="120" w:line="240" w:lineRule="auto"/>
        <w:ind w:left="1440"/>
        <w:jc w:val="center"/>
        <w:rPr>
          <w:rFonts w:cs="Arial"/>
          <w:b/>
          <w:szCs w:val="24"/>
        </w:rPr>
      </w:pPr>
      <w:r w:rsidRPr="005124FD">
        <w:rPr>
          <w:rFonts w:cs="Arial"/>
          <w:b/>
          <w:szCs w:val="24"/>
        </w:rPr>
        <w:t>BHARAT SANCHAR BHAWAN, JANPATH, NEW DELHI-110001</w:t>
      </w:r>
    </w:p>
    <w:p w:rsidR="0021236E" w:rsidRPr="005124FD" w:rsidRDefault="0021236E" w:rsidP="004B344D">
      <w:pPr>
        <w:pBdr>
          <w:top w:val="thinThickMediumGap" w:sz="24" w:space="4" w:color="auto"/>
          <w:left w:val="thinThickMediumGap" w:sz="24" w:space="3" w:color="auto"/>
          <w:bottom w:val="thickThinMediumGap" w:sz="24" w:space="31" w:color="auto"/>
          <w:right w:val="thinThickMediumGap" w:sz="24" w:space="4" w:color="auto"/>
        </w:pBdr>
        <w:spacing w:before="120" w:line="240" w:lineRule="auto"/>
        <w:ind w:left="1440"/>
        <w:jc w:val="center"/>
        <w:rPr>
          <w:rFonts w:cs="Arial"/>
          <w:b/>
          <w:szCs w:val="24"/>
        </w:rPr>
      </w:pPr>
    </w:p>
    <w:p w:rsidR="004B344D" w:rsidRPr="005124FD" w:rsidRDefault="004B344D" w:rsidP="004B344D">
      <w:pPr>
        <w:pBdr>
          <w:top w:val="thinThickMediumGap" w:sz="24" w:space="4" w:color="auto"/>
          <w:left w:val="thinThickMediumGap" w:sz="24" w:space="3" w:color="auto"/>
          <w:bottom w:val="thickThinMediumGap" w:sz="24" w:space="31" w:color="auto"/>
          <w:right w:val="thinThickMediumGap" w:sz="24" w:space="4" w:color="auto"/>
        </w:pBdr>
        <w:spacing w:before="120" w:line="240" w:lineRule="auto"/>
        <w:ind w:left="1440"/>
        <w:jc w:val="center"/>
        <w:rPr>
          <w:rFonts w:cs="Arial"/>
          <w:b/>
          <w:szCs w:val="24"/>
        </w:rPr>
      </w:pPr>
      <w:r w:rsidRPr="005124FD">
        <w:rPr>
          <w:rFonts w:cs="Arial"/>
          <w:b/>
          <w:szCs w:val="24"/>
        </w:rPr>
        <w:t>FAX NO.91-11-23710198/91-11-23734262</w:t>
      </w:r>
    </w:p>
    <w:p w:rsidR="004B344D" w:rsidRPr="005124FD" w:rsidRDefault="004B344D" w:rsidP="004B344D">
      <w:pPr>
        <w:pBdr>
          <w:top w:val="thinThickMediumGap" w:sz="24" w:space="4" w:color="auto"/>
          <w:left w:val="thinThickMediumGap" w:sz="24" w:space="3" w:color="auto"/>
          <w:bottom w:val="thickThinMediumGap" w:sz="24" w:space="31" w:color="auto"/>
          <w:right w:val="thinThickMediumGap" w:sz="24" w:space="4" w:color="auto"/>
        </w:pBdr>
        <w:spacing w:before="120" w:line="240" w:lineRule="auto"/>
        <w:ind w:left="1440"/>
        <w:jc w:val="center"/>
        <w:rPr>
          <w:rFonts w:cs="Arial"/>
          <w:b/>
          <w:szCs w:val="24"/>
        </w:rPr>
      </w:pPr>
      <w:r w:rsidRPr="005124FD">
        <w:rPr>
          <w:rFonts w:cs="Arial"/>
          <w:b/>
          <w:szCs w:val="24"/>
        </w:rPr>
        <w:t xml:space="preserve">Visit us at </w:t>
      </w:r>
      <w:hyperlink r:id="rId9" w:history="1">
        <w:r w:rsidRPr="005124FD">
          <w:rPr>
            <w:rStyle w:val="Hyperlink"/>
            <w:rFonts w:cs="Arial"/>
            <w:b/>
            <w:color w:val="auto"/>
            <w:szCs w:val="24"/>
          </w:rPr>
          <w:t>www.bsnl.co.in</w:t>
        </w:r>
      </w:hyperlink>
    </w:p>
    <w:p w:rsidR="00924D3A" w:rsidRDefault="00924D3A" w:rsidP="006012B1">
      <w:pPr>
        <w:spacing w:before="120" w:line="360" w:lineRule="auto"/>
        <w:rPr>
          <w:rFonts w:cs="Arial"/>
          <w:b/>
          <w:szCs w:val="24"/>
          <w:u w:val="single"/>
        </w:rPr>
      </w:pPr>
    </w:p>
    <w:p w:rsidR="00924D3A" w:rsidRDefault="00924D3A" w:rsidP="00924D3A">
      <w:pPr>
        <w:tabs>
          <w:tab w:val="left" w:pos="4163"/>
        </w:tabs>
        <w:rPr>
          <w:rFonts w:cs="Arial"/>
          <w:szCs w:val="24"/>
        </w:rPr>
      </w:pPr>
      <w:r>
        <w:rPr>
          <w:rFonts w:cs="Arial"/>
          <w:szCs w:val="24"/>
        </w:rPr>
        <w:tab/>
      </w:r>
    </w:p>
    <w:p w:rsidR="00AD12C7" w:rsidRDefault="00924D3A" w:rsidP="00924D3A">
      <w:pPr>
        <w:widowControl/>
        <w:adjustRightInd/>
        <w:spacing w:after="120" w:line="276" w:lineRule="auto"/>
        <w:ind w:left="2160" w:hanging="720"/>
        <w:textAlignment w:val="auto"/>
        <w:rPr>
          <w:rFonts w:cs="Arial"/>
          <w:szCs w:val="24"/>
        </w:rPr>
        <w:sectPr w:rsidR="00AD12C7" w:rsidSect="00DF0577">
          <w:headerReference w:type="even" r:id="rId10"/>
          <w:headerReference w:type="default" r:id="rId11"/>
          <w:footerReference w:type="even" r:id="rId12"/>
          <w:footerReference w:type="default" r:id="rId13"/>
          <w:headerReference w:type="first" r:id="rId14"/>
          <w:footerReference w:type="first" r:id="rId15"/>
          <w:type w:val="continuous"/>
          <w:pgSz w:w="11909" w:h="16834" w:code="9"/>
          <w:pgMar w:top="1008" w:right="720" w:bottom="1008" w:left="1008" w:header="360" w:footer="360" w:gutter="0"/>
          <w:pgNumType w:fmt="lowerRoman" w:start="1"/>
          <w:cols w:space="60"/>
          <w:noEndnote/>
          <w:docGrid w:linePitch="326"/>
        </w:sectPr>
      </w:pPr>
      <w:r>
        <w:rPr>
          <w:rFonts w:cs="Arial"/>
          <w:szCs w:val="24"/>
        </w:rPr>
        <w:lastRenderedPageBreak/>
        <w:br w:type="page"/>
      </w:r>
    </w:p>
    <w:p w:rsidR="00AD12C7" w:rsidRDefault="00971887">
      <w:pPr>
        <w:jc w:val="center"/>
      </w:pPr>
      <w:r w:rsidRPr="005124FD">
        <w:rPr>
          <w:szCs w:val="24"/>
          <w:u w:val="single"/>
        </w:rPr>
        <w:lastRenderedPageBreak/>
        <w:t>TABLE OF CONTENTS</w:t>
      </w:r>
    </w:p>
    <w:p w:rsidR="00924D3A" w:rsidRDefault="00EA6EB0">
      <w:pPr>
        <w:pStyle w:val="TOC1"/>
        <w:rPr>
          <w:rFonts w:asciiTheme="minorHAnsi" w:eastAsiaTheme="minorEastAsia" w:hAnsiTheme="minorHAnsi" w:cstheme="minorBidi"/>
          <w:b w:val="0"/>
          <w:bCs w:val="0"/>
          <w:caps w:val="0"/>
          <w:sz w:val="22"/>
          <w:szCs w:val="22"/>
          <w:lang w:val="en-US" w:eastAsia="en-US"/>
        </w:rPr>
      </w:pPr>
      <w:r w:rsidRPr="00EA6EB0">
        <w:rPr>
          <w:szCs w:val="24"/>
          <w:u w:val="single"/>
        </w:rPr>
        <w:fldChar w:fldCharType="begin"/>
      </w:r>
      <w:r w:rsidR="007F3C82" w:rsidRPr="005124FD">
        <w:rPr>
          <w:szCs w:val="24"/>
          <w:u w:val="single"/>
        </w:rPr>
        <w:instrText xml:space="preserve"> TOC \o \h \z \u </w:instrText>
      </w:r>
      <w:r w:rsidRPr="00EA6EB0">
        <w:rPr>
          <w:szCs w:val="24"/>
          <w:u w:val="single"/>
        </w:rPr>
        <w:fldChar w:fldCharType="separate"/>
      </w:r>
      <w:hyperlink w:anchor="_Toc372801577" w:history="1">
        <w:r w:rsidR="00924D3A" w:rsidRPr="00254ADA">
          <w:rPr>
            <w:rStyle w:val="Hyperlink"/>
          </w:rPr>
          <w:t>SECTION I</w:t>
        </w:r>
        <w:r w:rsidR="00924D3A">
          <w:rPr>
            <w:webHidden/>
          </w:rPr>
          <w:tab/>
        </w:r>
        <w:r>
          <w:rPr>
            <w:webHidden/>
          </w:rPr>
          <w:fldChar w:fldCharType="begin"/>
        </w:r>
        <w:r w:rsidR="00924D3A">
          <w:rPr>
            <w:webHidden/>
          </w:rPr>
          <w:instrText xml:space="preserve"> PAGEREF _Toc372801577 \h </w:instrText>
        </w:r>
        <w:r>
          <w:rPr>
            <w:webHidden/>
          </w:rPr>
        </w:r>
        <w:r>
          <w:rPr>
            <w:webHidden/>
          </w:rPr>
          <w:fldChar w:fldCharType="separate"/>
        </w:r>
        <w:r w:rsidR="00924D3A">
          <w:rPr>
            <w:webHidden/>
          </w:rPr>
          <w:t>1</w:t>
        </w:r>
        <w:r>
          <w:rPr>
            <w:webHidden/>
          </w:rPr>
          <w:fldChar w:fldCharType="end"/>
        </w:r>
      </w:hyperlink>
    </w:p>
    <w:p w:rsidR="00924D3A" w:rsidRDefault="00EA6EB0">
      <w:pPr>
        <w:pStyle w:val="TOC2"/>
        <w:rPr>
          <w:rFonts w:asciiTheme="minorHAnsi" w:eastAsiaTheme="minorEastAsia" w:hAnsiTheme="minorHAnsi" w:cstheme="minorBidi"/>
          <w:i w:val="0"/>
          <w:smallCaps w:val="0"/>
          <w:sz w:val="22"/>
          <w:szCs w:val="22"/>
          <w:lang w:val="en-US" w:eastAsia="en-US"/>
        </w:rPr>
      </w:pPr>
      <w:hyperlink w:anchor="_Toc372801578" w:history="1">
        <w:r w:rsidR="00924D3A" w:rsidRPr="00254ADA">
          <w:rPr>
            <w:rStyle w:val="Hyperlink"/>
          </w:rPr>
          <w:t>DETAILED NOTICE INVITING TENDER</w:t>
        </w:r>
        <w:r w:rsidR="00924D3A">
          <w:rPr>
            <w:webHidden/>
          </w:rPr>
          <w:tab/>
        </w:r>
        <w:r>
          <w:rPr>
            <w:webHidden/>
          </w:rPr>
          <w:fldChar w:fldCharType="begin"/>
        </w:r>
        <w:r w:rsidR="00924D3A">
          <w:rPr>
            <w:webHidden/>
          </w:rPr>
          <w:instrText xml:space="preserve"> PAGEREF _Toc372801578 \h </w:instrText>
        </w:r>
        <w:r>
          <w:rPr>
            <w:webHidden/>
          </w:rPr>
        </w:r>
        <w:r>
          <w:rPr>
            <w:webHidden/>
          </w:rPr>
          <w:fldChar w:fldCharType="separate"/>
        </w:r>
        <w:r w:rsidR="00924D3A">
          <w:rPr>
            <w:webHidden/>
          </w:rPr>
          <w:t>1</w:t>
        </w:r>
        <w:r>
          <w:rPr>
            <w:webHidden/>
          </w:rPr>
          <w:fldChar w:fldCharType="end"/>
        </w:r>
      </w:hyperlink>
    </w:p>
    <w:p w:rsidR="00924D3A" w:rsidRDefault="00EA6EB0">
      <w:pPr>
        <w:pStyle w:val="TOC1"/>
        <w:rPr>
          <w:rFonts w:asciiTheme="minorHAnsi" w:eastAsiaTheme="minorEastAsia" w:hAnsiTheme="minorHAnsi" w:cstheme="minorBidi"/>
          <w:b w:val="0"/>
          <w:bCs w:val="0"/>
          <w:caps w:val="0"/>
          <w:sz w:val="22"/>
          <w:szCs w:val="22"/>
          <w:lang w:val="en-US" w:eastAsia="en-US"/>
        </w:rPr>
      </w:pPr>
      <w:hyperlink w:anchor="_Toc372801579" w:history="1">
        <w:r w:rsidR="00924D3A" w:rsidRPr="00254ADA">
          <w:rPr>
            <w:rStyle w:val="Hyperlink"/>
          </w:rPr>
          <w:t>SECTION II</w:t>
        </w:r>
        <w:r w:rsidR="00924D3A">
          <w:rPr>
            <w:webHidden/>
          </w:rPr>
          <w:tab/>
        </w:r>
        <w:r>
          <w:rPr>
            <w:webHidden/>
          </w:rPr>
          <w:fldChar w:fldCharType="begin"/>
        </w:r>
        <w:r w:rsidR="00924D3A">
          <w:rPr>
            <w:webHidden/>
          </w:rPr>
          <w:instrText xml:space="preserve"> PAGEREF _Toc372801579 \h </w:instrText>
        </w:r>
        <w:r>
          <w:rPr>
            <w:webHidden/>
          </w:rPr>
        </w:r>
        <w:r>
          <w:rPr>
            <w:webHidden/>
          </w:rPr>
          <w:fldChar w:fldCharType="separate"/>
        </w:r>
        <w:r w:rsidR="00924D3A">
          <w:rPr>
            <w:webHidden/>
          </w:rPr>
          <w:t>8</w:t>
        </w:r>
        <w:r>
          <w:rPr>
            <w:webHidden/>
          </w:rPr>
          <w:fldChar w:fldCharType="end"/>
        </w:r>
      </w:hyperlink>
    </w:p>
    <w:p w:rsidR="00924D3A" w:rsidRDefault="00EA6EB0">
      <w:pPr>
        <w:pStyle w:val="TOC2"/>
        <w:rPr>
          <w:rFonts w:asciiTheme="minorHAnsi" w:eastAsiaTheme="minorEastAsia" w:hAnsiTheme="minorHAnsi" w:cstheme="minorBidi"/>
          <w:i w:val="0"/>
          <w:smallCaps w:val="0"/>
          <w:sz w:val="22"/>
          <w:szCs w:val="22"/>
          <w:lang w:val="en-US" w:eastAsia="en-US"/>
        </w:rPr>
      </w:pPr>
      <w:hyperlink w:anchor="_Toc372801580" w:history="1">
        <w:r w:rsidR="00924D3A" w:rsidRPr="00254ADA">
          <w:rPr>
            <w:rStyle w:val="Hyperlink"/>
          </w:rPr>
          <w:t>TENDER INFORMATION</w:t>
        </w:r>
        <w:r w:rsidR="00924D3A">
          <w:rPr>
            <w:webHidden/>
          </w:rPr>
          <w:tab/>
        </w:r>
        <w:r>
          <w:rPr>
            <w:webHidden/>
          </w:rPr>
          <w:fldChar w:fldCharType="begin"/>
        </w:r>
        <w:r w:rsidR="00924D3A">
          <w:rPr>
            <w:webHidden/>
          </w:rPr>
          <w:instrText xml:space="preserve"> PAGEREF _Toc372801580 \h </w:instrText>
        </w:r>
        <w:r>
          <w:rPr>
            <w:webHidden/>
          </w:rPr>
        </w:r>
        <w:r>
          <w:rPr>
            <w:webHidden/>
          </w:rPr>
          <w:fldChar w:fldCharType="separate"/>
        </w:r>
        <w:r w:rsidR="00924D3A">
          <w:rPr>
            <w:webHidden/>
          </w:rPr>
          <w:t>8</w:t>
        </w:r>
        <w:r>
          <w:rPr>
            <w:webHidden/>
          </w:rPr>
          <w:fldChar w:fldCharType="end"/>
        </w:r>
      </w:hyperlink>
    </w:p>
    <w:p w:rsidR="00924D3A" w:rsidRDefault="00EA6EB0">
      <w:pPr>
        <w:pStyle w:val="TOC1"/>
        <w:rPr>
          <w:rFonts w:asciiTheme="minorHAnsi" w:eastAsiaTheme="minorEastAsia" w:hAnsiTheme="minorHAnsi" w:cstheme="minorBidi"/>
          <w:b w:val="0"/>
          <w:bCs w:val="0"/>
          <w:caps w:val="0"/>
          <w:sz w:val="22"/>
          <w:szCs w:val="22"/>
          <w:lang w:val="en-US" w:eastAsia="en-US"/>
        </w:rPr>
      </w:pPr>
      <w:hyperlink w:anchor="_Toc372801581" w:history="1">
        <w:r w:rsidR="00924D3A" w:rsidRPr="00254ADA">
          <w:rPr>
            <w:rStyle w:val="Hyperlink"/>
          </w:rPr>
          <w:t>SECTION III</w:t>
        </w:r>
        <w:r w:rsidR="00924D3A">
          <w:rPr>
            <w:webHidden/>
          </w:rPr>
          <w:tab/>
        </w:r>
        <w:r>
          <w:rPr>
            <w:webHidden/>
          </w:rPr>
          <w:fldChar w:fldCharType="begin"/>
        </w:r>
        <w:r w:rsidR="00924D3A">
          <w:rPr>
            <w:webHidden/>
          </w:rPr>
          <w:instrText xml:space="preserve"> PAGEREF _Toc372801581 \h </w:instrText>
        </w:r>
        <w:r>
          <w:rPr>
            <w:webHidden/>
          </w:rPr>
        </w:r>
        <w:r>
          <w:rPr>
            <w:webHidden/>
          </w:rPr>
          <w:fldChar w:fldCharType="separate"/>
        </w:r>
        <w:r w:rsidR="00924D3A">
          <w:rPr>
            <w:webHidden/>
          </w:rPr>
          <w:t>12</w:t>
        </w:r>
        <w:r>
          <w:rPr>
            <w:webHidden/>
          </w:rPr>
          <w:fldChar w:fldCharType="end"/>
        </w:r>
      </w:hyperlink>
    </w:p>
    <w:p w:rsidR="00924D3A" w:rsidRDefault="00EA6EB0">
      <w:pPr>
        <w:pStyle w:val="TOC2"/>
        <w:rPr>
          <w:rFonts w:asciiTheme="minorHAnsi" w:eastAsiaTheme="minorEastAsia" w:hAnsiTheme="minorHAnsi" w:cstheme="minorBidi"/>
          <w:i w:val="0"/>
          <w:smallCaps w:val="0"/>
          <w:sz w:val="22"/>
          <w:szCs w:val="22"/>
          <w:lang w:val="en-US" w:eastAsia="en-US"/>
        </w:rPr>
      </w:pPr>
      <w:hyperlink w:anchor="_Toc372801582" w:history="1">
        <w:r w:rsidR="00924D3A" w:rsidRPr="00254ADA">
          <w:rPr>
            <w:rStyle w:val="Hyperlink"/>
          </w:rPr>
          <w:t>DETAILED TECHNICAL SPECIFICATIONS</w:t>
        </w:r>
        <w:r w:rsidR="00924D3A">
          <w:rPr>
            <w:webHidden/>
          </w:rPr>
          <w:tab/>
        </w:r>
        <w:r>
          <w:rPr>
            <w:webHidden/>
          </w:rPr>
          <w:fldChar w:fldCharType="begin"/>
        </w:r>
        <w:r w:rsidR="00924D3A">
          <w:rPr>
            <w:webHidden/>
          </w:rPr>
          <w:instrText xml:space="preserve"> PAGEREF _Toc372801582 \h </w:instrText>
        </w:r>
        <w:r>
          <w:rPr>
            <w:webHidden/>
          </w:rPr>
        </w:r>
        <w:r>
          <w:rPr>
            <w:webHidden/>
          </w:rPr>
          <w:fldChar w:fldCharType="separate"/>
        </w:r>
        <w:r w:rsidR="00924D3A">
          <w:rPr>
            <w:webHidden/>
          </w:rPr>
          <w:t>12</w:t>
        </w:r>
        <w:r>
          <w:rPr>
            <w:webHidden/>
          </w:rPr>
          <w:fldChar w:fldCharType="end"/>
        </w:r>
      </w:hyperlink>
    </w:p>
    <w:p w:rsidR="00924D3A" w:rsidRDefault="00EA6EB0">
      <w:pPr>
        <w:pStyle w:val="TOC1"/>
        <w:rPr>
          <w:rFonts w:asciiTheme="minorHAnsi" w:eastAsiaTheme="minorEastAsia" w:hAnsiTheme="minorHAnsi" w:cstheme="minorBidi"/>
          <w:b w:val="0"/>
          <w:bCs w:val="0"/>
          <w:caps w:val="0"/>
          <w:sz w:val="22"/>
          <w:szCs w:val="22"/>
          <w:lang w:val="en-US" w:eastAsia="en-US"/>
        </w:rPr>
      </w:pPr>
      <w:hyperlink w:anchor="_Toc372801583" w:history="1">
        <w:r w:rsidR="00924D3A" w:rsidRPr="00254ADA">
          <w:rPr>
            <w:rStyle w:val="Hyperlink"/>
          </w:rPr>
          <w:t>SECTION IV</w:t>
        </w:r>
        <w:r w:rsidR="00924D3A">
          <w:rPr>
            <w:webHidden/>
          </w:rPr>
          <w:tab/>
        </w:r>
        <w:r>
          <w:rPr>
            <w:webHidden/>
          </w:rPr>
          <w:fldChar w:fldCharType="begin"/>
        </w:r>
        <w:r w:rsidR="00924D3A">
          <w:rPr>
            <w:webHidden/>
          </w:rPr>
          <w:instrText xml:space="preserve"> PAGEREF _Toc372801583 \h </w:instrText>
        </w:r>
        <w:r>
          <w:rPr>
            <w:webHidden/>
          </w:rPr>
        </w:r>
        <w:r>
          <w:rPr>
            <w:webHidden/>
          </w:rPr>
          <w:fldChar w:fldCharType="separate"/>
        </w:r>
        <w:r w:rsidR="00924D3A">
          <w:rPr>
            <w:webHidden/>
          </w:rPr>
          <w:t>72</w:t>
        </w:r>
        <w:r>
          <w:rPr>
            <w:webHidden/>
          </w:rPr>
          <w:fldChar w:fldCharType="end"/>
        </w:r>
      </w:hyperlink>
    </w:p>
    <w:p w:rsidR="00924D3A" w:rsidRDefault="00EA6EB0">
      <w:pPr>
        <w:pStyle w:val="TOC2"/>
        <w:rPr>
          <w:rFonts w:asciiTheme="minorHAnsi" w:eastAsiaTheme="minorEastAsia" w:hAnsiTheme="minorHAnsi" w:cstheme="minorBidi"/>
          <w:i w:val="0"/>
          <w:smallCaps w:val="0"/>
          <w:sz w:val="22"/>
          <w:szCs w:val="22"/>
          <w:lang w:val="en-US" w:eastAsia="en-US"/>
        </w:rPr>
      </w:pPr>
      <w:hyperlink w:anchor="_Toc372801584" w:history="1">
        <w:r w:rsidR="00924D3A" w:rsidRPr="00254ADA">
          <w:rPr>
            <w:rStyle w:val="Hyperlink"/>
          </w:rPr>
          <w:t>PART A: GENERAL INSTRUCTION TO BIDDERS</w:t>
        </w:r>
        <w:r w:rsidR="00924D3A">
          <w:rPr>
            <w:webHidden/>
          </w:rPr>
          <w:tab/>
        </w:r>
        <w:r>
          <w:rPr>
            <w:webHidden/>
          </w:rPr>
          <w:fldChar w:fldCharType="begin"/>
        </w:r>
        <w:r w:rsidR="00924D3A">
          <w:rPr>
            <w:webHidden/>
          </w:rPr>
          <w:instrText xml:space="preserve"> PAGEREF _Toc372801584 \h </w:instrText>
        </w:r>
        <w:r>
          <w:rPr>
            <w:webHidden/>
          </w:rPr>
        </w:r>
        <w:r>
          <w:rPr>
            <w:webHidden/>
          </w:rPr>
          <w:fldChar w:fldCharType="separate"/>
        </w:r>
        <w:r w:rsidR="00924D3A">
          <w:rPr>
            <w:webHidden/>
          </w:rPr>
          <w:t>72</w:t>
        </w:r>
        <w:r>
          <w:rPr>
            <w:webHidden/>
          </w:rPr>
          <w:fldChar w:fldCharType="end"/>
        </w:r>
      </w:hyperlink>
    </w:p>
    <w:p w:rsidR="00924D3A" w:rsidRDefault="00EA6EB0">
      <w:pPr>
        <w:pStyle w:val="TOC2"/>
        <w:rPr>
          <w:rFonts w:asciiTheme="minorHAnsi" w:eastAsiaTheme="minorEastAsia" w:hAnsiTheme="minorHAnsi" w:cstheme="minorBidi"/>
          <w:i w:val="0"/>
          <w:smallCaps w:val="0"/>
          <w:sz w:val="22"/>
          <w:szCs w:val="22"/>
          <w:lang w:val="en-US" w:eastAsia="en-US"/>
        </w:rPr>
      </w:pPr>
      <w:hyperlink w:anchor="_Toc372801585" w:history="1">
        <w:r w:rsidR="00924D3A" w:rsidRPr="00254ADA">
          <w:rPr>
            <w:rStyle w:val="Hyperlink"/>
          </w:rPr>
          <w:t>PART B: SPECIAL INSTRUCTIONS TO BIDDERS FOR E-TENDERING</w:t>
        </w:r>
        <w:r w:rsidR="00924D3A">
          <w:rPr>
            <w:webHidden/>
          </w:rPr>
          <w:tab/>
        </w:r>
        <w:r>
          <w:rPr>
            <w:webHidden/>
          </w:rPr>
          <w:fldChar w:fldCharType="begin"/>
        </w:r>
        <w:r w:rsidR="00924D3A">
          <w:rPr>
            <w:webHidden/>
          </w:rPr>
          <w:instrText xml:space="preserve"> PAGEREF _Toc372801585 \h </w:instrText>
        </w:r>
        <w:r>
          <w:rPr>
            <w:webHidden/>
          </w:rPr>
        </w:r>
        <w:r>
          <w:rPr>
            <w:webHidden/>
          </w:rPr>
          <w:fldChar w:fldCharType="separate"/>
        </w:r>
        <w:r w:rsidR="00924D3A">
          <w:rPr>
            <w:webHidden/>
          </w:rPr>
          <w:t>89</w:t>
        </w:r>
        <w:r>
          <w:rPr>
            <w:webHidden/>
          </w:rPr>
          <w:fldChar w:fldCharType="end"/>
        </w:r>
      </w:hyperlink>
    </w:p>
    <w:p w:rsidR="00924D3A" w:rsidRDefault="00EA6EB0">
      <w:pPr>
        <w:pStyle w:val="TOC1"/>
        <w:rPr>
          <w:rFonts w:asciiTheme="minorHAnsi" w:eastAsiaTheme="minorEastAsia" w:hAnsiTheme="minorHAnsi" w:cstheme="minorBidi"/>
          <w:b w:val="0"/>
          <w:bCs w:val="0"/>
          <w:caps w:val="0"/>
          <w:sz w:val="22"/>
          <w:szCs w:val="22"/>
          <w:lang w:val="en-US" w:eastAsia="en-US"/>
        </w:rPr>
      </w:pPr>
      <w:hyperlink w:anchor="_Toc372801586" w:history="1">
        <w:r w:rsidR="00924D3A" w:rsidRPr="00254ADA">
          <w:rPr>
            <w:rStyle w:val="Hyperlink"/>
          </w:rPr>
          <w:t>SECTION- V</w:t>
        </w:r>
        <w:r w:rsidR="00924D3A">
          <w:rPr>
            <w:webHidden/>
          </w:rPr>
          <w:tab/>
        </w:r>
        <w:r>
          <w:rPr>
            <w:webHidden/>
          </w:rPr>
          <w:fldChar w:fldCharType="begin"/>
        </w:r>
        <w:r w:rsidR="00924D3A">
          <w:rPr>
            <w:webHidden/>
          </w:rPr>
          <w:instrText xml:space="preserve"> PAGEREF _Toc372801586 \h </w:instrText>
        </w:r>
        <w:r>
          <w:rPr>
            <w:webHidden/>
          </w:rPr>
        </w:r>
        <w:r>
          <w:rPr>
            <w:webHidden/>
          </w:rPr>
          <w:fldChar w:fldCharType="separate"/>
        </w:r>
        <w:r w:rsidR="00924D3A">
          <w:rPr>
            <w:webHidden/>
          </w:rPr>
          <w:t>96</w:t>
        </w:r>
        <w:r>
          <w:rPr>
            <w:webHidden/>
          </w:rPr>
          <w:fldChar w:fldCharType="end"/>
        </w:r>
      </w:hyperlink>
    </w:p>
    <w:p w:rsidR="00924D3A" w:rsidRDefault="00EA6EB0">
      <w:pPr>
        <w:pStyle w:val="TOC2"/>
        <w:rPr>
          <w:rFonts w:asciiTheme="minorHAnsi" w:eastAsiaTheme="minorEastAsia" w:hAnsiTheme="minorHAnsi" w:cstheme="minorBidi"/>
          <w:i w:val="0"/>
          <w:smallCaps w:val="0"/>
          <w:sz w:val="22"/>
          <w:szCs w:val="22"/>
          <w:lang w:val="en-US" w:eastAsia="en-US"/>
        </w:rPr>
      </w:pPr>
      <w:hyperlink w:anchor="_Toc372801587" w:history="1">
        <w:r w:rsidR="00924D3A" w:rsidRPr="00254ADA">
          <w:rPr>
            <w:rStyle w:val="Hyperlink"/>
          </w:rPr>
          <w:t>PART A : GENERAL COMMERCIAL CONDITIONS OF CONTRACT</w:t>
        </w:r>
        <w:r w:rsidR="00924D3A">
          <w:rPr>
            <w:webHidden/>
          </w:rPr>
          <w:tab/>
        </w:r>
        <w:r>
          <w:rPr>
            <w:webHidden/>
          </w:rPr>
          <w:fldChar w:fldCharType="begin"/>
        </w:r>
        <w:r w:rsidR="00924D3A">
          <w:rPr>
            <w:webHidden/>
          </w:rPr>
          <w:instrText xml:space="preserve"> PAGEREF _Toc372801587 \h </w:instrText>
        </w:r>
        <w:r>
          <w:rPr>
            <w:webHidden/>
          </w:rPr>
        </w:r>
        <w:r>
          <w:rPr>
            <w:webHidden/>
          </w:rPr>
          <w:fldChar w:fldCharType="separate"/>
        </w:r>
        <w:r w:rsidR="00924D3A">
          <w:rPr>
            <w:webHidden/>
          </w:rPr>
          <w:t>96</w:t>
        </w:r>
        <w:r>
          <w:rPr>
            <w:webHidden/>
          </w:rPr>
          <w:fldChar w:fldCharType="end"/>
        </w:r>
      </w:hyperlink>
    </w:p>
    <w:p w:rsidR="00924D3A" w:rsidRDefault="00EA6EB0">
      <w:pPr>
        <w:pStyle w:val="TOC2"/>
        <w:rPr>
          <w:rFonts w:asciiTheme="minorHAnsi" w:eastAsiaTheme="minorEastAsia" w:hAnsiTheme="minorHAnsi" w:cstheme="minorBidi"/>
          <w:i w:val="0"/>
          <w:smallCaps w:val="0"/>
          <w:sz w:val="22"/>
          <w:szCs w:val="22"/>
          <w:lang w:val="en-US" w:eastAsia="en-US"/>
        </w:rPr>
      </w:pPr>
      <w:hyperlink w:anchor="_Toc372801588" w:history="1">
        <w:r w:rsidR="00924D3A" w:rsidRPr="00254ADA">
          <w:rPr>
            <w:rStyle w:val="Hyperlink"/>
          </w:rPr>
          <w:t>PART B</w:t>
        </w:r>
        <w:r w:rsidR="00924D3A">
          <w:rPr>
            <w:webHidden/>
          </w:rPr>
          <w:tab/>
        </w:r>
        <w:r>
          <w:rPr>
            <w:webHidden/>
          </w:rPr>
          <w:fldChar w:fldCharType="begin"/>
        </w:r>
        <w:r w:rsidR="00924D3A">
          <w:rPr>
            <w:webHidden/>
          </w:rPr>
          <w:instrText xml:space="preserve"> PAGEREF _Toc372801588 \h </w:instrText>
        </w:r>
        <w:r>
          <w:rPr>
            <w:webHidden/>
          </w:rPr>
        </w:r>
        <w:r>
          <w:rPr>
            <w:webHidden/>
          </w:rPr>
          <w:fldChar w:fldCharType="separate"/>
        </w:r>
        <w:r w:rsidR="00924D3A">
          <w:rPr>
            <w:webHidden/>
          </w:rPr>
          <w:t>106</w:t>
        </w:r>
        <w:r>
          <w:rPr>
            <w:webHidden/>
          </w:rPr>
          <w:fldChar w:fldCharType="end"/>
        </w:r>
      </w:hyperlink>
    </w:p>
    <w:p w:rsidR="00924D3A" w:rsidRDefault="00EA6EB0">
      <w:pPr>
        <w:pStyle w:val="TOC3"/>
        <w:rPr>
          <w:rFonts w:asciiTheme="minorHAnsi" w:eastAsiaTheme="minorEastAsia" w:hAnsiTheme="minorHAnsi" w:cstheme="minorBidi"/>
          <w:i w:val="0"/>
          <w:iCs w:val="0"/>
          <w:sz w:val="22"/>
          <w:szCs w:val="22"/>
          <w:lang w:val="en-US" w:eastAsia="en-US"/>
        </w:rPr>
      </w:pPr>
      <w:hyperlink w:anchor="_Toc372801589" w:history="1">
        <w:r w:rsidR="00924D3A" w:rsidRPr="00254ADA">
          <w:rPr>
            <w:rStyle w:val="Hyperlink"/>
          </w:rPr>
          <w:t>PART 1: SPECIAL TERMS AND CONDITIONS OF CONTRACT</w:t>
        </w:r>
        <w:r w:rsidR="00924D3A">
          <w:rPr>
            <w:webHidden/>
          </w:rPr>
          <w:tab/>
        </w:r>
        <w:r>
          <w:rPr>
            <w:webHidden/>
          </w:rPr>
          <w:fldChar w:fldCharType="begin"/>
        </w:r>
        <w:r w:rsidR="00924D3A">
          <w:rPr>
            <w:webHidden/>
          </w:rPr>
          <w:instrText xml:space="preserve"> PAGEREF _Toc372801589 \h </w:instrText>
        </w:r>
        <w:r>
          <w:rPr>
            <w:webHidden/>
          </w:rPr>
        </w:r>
        <w:r>
          <w:rPr>
            <w:webHidden/>
          </w:rPr>
          <w:fldChar w:fldCharType="separate"/>
        </w:r>
        <w:r w:rsidR="00924D3A">
          <w:rPr>
            <w:webHidden/>
          </w:rPr>
          <w:t>106</w:t>
        </w:r>
        <w:r>
          <w:rPr>
            <w:webHidden/>
          </w:rPr>
          <w:fldChar w:fldCharType="end"/>
        </w:r>
      </w:hyperlink>
    </w:p>
    <w:p w:rsidR="00924D3A" w:rsidRDefault="00EA6EB0">
      <w:pPr>
        <w:pStyle w:val="TOC3"/>
        <w:rPr>
          <w:rFonts w:asciiTheme="minorHAnsi" w:eastAsiaTheme="minorEastAsia" w:hAnsiTheme="minorHAnsi" w:cstheme="minorBidi"/>
          <w:i w:val="0"/>
          <w:iCs w:val="0"/>
          <w:sz w:val="22"/>
          <w:szCs w:val="22"/>
          <w:lang w:val="en-US" w:eastAsia="en-US"/>
        </w:rPr>
      </w:pPr>
      <w:hyperlink w:anchor="_Toc372801590" w:history="1">
        <w:r w:rsidR="00924D3A" w:rsidRPr="00254ADA">
          <w:rPr>
            <w:rStyle w:val="Hyperlink"/>
          </w:rPr>
          <w:t>PART 2 : PROJECT MANAGEMENT REQUIREMENTS</w:t>
        </w:r>
        <w:r w:rsidR="00924D3A">
          <w:rPr>
            <w:webHidden/>
          </w:rPr>
          <w:tab/>
        </w:r>
        <w:r>
          <w:rPr>
            <w:webHidden/>
          </w:rPr>
          <w:fldChar w:fldCharType="begin"/>
        </w:r>
        <w:r w:rsidR="00924D3A">
          <w:rPr>
            <w:webHidden/>
          </w:rPr>
          <w:instrText xml:space="preserve"> PAGEREF _Toc372801590 \h </w:instrText>
        </w:r>
        <w:r>
          <w:rPr>
            <w:webHidden/>
          </w:rPr>
        </w:r>
        <w:r>
          <w:rPr>
            <w:webHidden/>
          </w:rPr>
          <w:fldChar w:fldCharType="separate"/>
        </w:r>
        <w:r w:rsidR="00924D3A">
          <w:rPr>
            <w:webHidden/>
          </w:rPr>
          <w:t>116</w:t>
        </w:r>
        <w:r>
          <w:rPr>
            <w:webHidden/>
          </w:rPr>
          <w:fldChar w:fldCharType="end"/>
        </w:r>
      </w:hyperlink>
    </w:p>
    <w:p w:rsidR="00924D3A" w:rsidRDefault="00EA6EB0">
      <w:pPr>
        <w:pStyle w:val="TOC3"/>
        <w:rPr>
          <w:rFonts w:asciiTheme="minorHAnsi" w:eastAsiaTheme="minorEastAsia" w:hAnsiTheme="minorHAnsi" w:cstheme="minorBidi"/>
          <w:i w:val="0"/>
          <w:iCs w:val="0"/>
          <w:sz w:val="22"/>
          <w:szCs w:val="22"/>
          <w:lang w:val="en-US" w:eastAsia="en-US"/>
        </w:rPr>
      </w:pPr>
      <w:hyperlink w:anchor="_Toc372801591" w:history="1">
        <w:r w:rsidR="00924D3A" w:rsidRPr="00254ADA">
          <w:rPr>
            <w:rStyle w:val="Hyperlink"/>
          </w:rPr>
          <w:t>PART 3 : MAINTENANCE REQUIREMENTS</w:t>
        </w:r>
        <w:r w:rsidR="00924D3A">
          <w:rPr>
            <w:webHidden/>
          </w:rPr>
          <w:tab/>
        </w:r>
        <w:r>
          <w:rPr>
            <w:webHidden/>
          </w:rPr>
          <w:fldChar w:fldCharType="begin"/>
        </w:r>
        <w:r w:rsidR="00924D3A">
          <w:rPr>
            <w:webHidden/>
          </w:rPr>
          <w:instrText xml:space="preserve"> PAGEREF _Toc372801591 \h </w:instrText>
        </w:r>
        <w:r>
          <w:rPr>
            <w:webHidden/>
          </w:rPr>
        </w:r>
        <w:r>
          <w:rPr>
            <w:webHidden/>
          </w:rPr>
          <w:fldChar w:fldCharType="separate"/>
        </w:r>
        <w:r w:rsidR="00924D3A">
          <w:rPr>
            <w:webHidden/>
          </w:rPr>
          <w:t>129</w:t>
        </w:r>
        <w:r>
          <w:rPr>
            <w:webHidden/>
          </w:rPr>
          <w:fldChar w:fldCharType="end"/>
        </w:r>
      </w:hyperlink>
    </w:p>
    <w:p w:rsidR="00924D3A" w:rsidRDefault="00EA6EB0">
      <w:pPr>
        <w:pStyle w:val="TOC2"/>
        <w:rPr>
          <w:rFonts w:asciiTheme="minorHAnsi" w:eastAsiaTheme="minorEastAsia" w:hAnsiTheme="minorHAnsi" w:cstheme="minorBidi"/>
          <w:i w:val="0"/>
          <w:smallCaps w:val="0"/>
          <w:sz w:val="22"/>
          <w:szCs w:val="22"/>
          <w:lang w:val="en-US" w:eastAsia="en-US"/>
        </w:rPr>
      </w:pPr>
      <w:hyperlink w:anchor="_Toc372801592" w:history="1">
        <w:r w:rsidR="00924D3A" w:rsidRPr="00254ADA">
          <w:rPr>
            <w:rStyle w:val="Hyperlink"/>
          </w:rPr>
          <w:t>PART C: SCHEDULE OF REQUIREMENT</w:t>
        </w:r>
        <w:r w:rsidR="00924D3A">
          <w:rPr>
            <w:webHidden/>
          </w:rPr>
          <w:tab/>
        </w:r>
        <w:r>
          <w:rPr>
            <w:webHidden/>
          </w:rPr>
          <w:fldChar w:fldCharType="begin"/>
        </w:r>
        <w:r w:rsidR="00924D3A">
          <w:rPr>
            <w:webHidden/>
          </w:rPr>
          <w:instrText xml:space="preserve"> PAGEREF _Toc372801592 \h </w:instrText>
        </w:r>
        <w:r>
          <w:rPr>
            <w:webHidden/>
          </w:rPr>
        </w:r>
        <w:r>
          <w:rPr>
            <w:webHidden/>
          </w:rPr>
          <w:fldChar w:fldCharType="separate"/>
        </w:r>
        <w:r w:rsidR="00924D3A">
          <w:rPr>
            <w:webHidden/>
          </w:rPr>
          <w:t>136</w:t>
        </w:r>
        <w:r>
          <w:rPr>
            <w:webHidden/>
          </w:rPr>
          <w:fldChar w:fldCharType="end"/>
        </w:r>
      </w:hyperlink>
    </w:p>
    <w:p w:rsidR="00924D3A" w:rsidRDefault="00EA6EB0">
      <w:pPr>
        <w:pStyle w:val="TOC1"/>
        <w:rPr>
          <w:rFonts w:asciiTheme="minorHAnsi" w:eastAsiaTheme="minorEastAsia" w:hAnsiTheme="minorHAnsi" w:cstheme="minorBidi"/>
          <w:b w:val="0"/>
          <w:bCs w:val="0"/>
          <w:caps w:val="0"/>
          <w:sz w:val="22"/>
          <w:szCs w:val="22"/>
          <w:lang w:val="en-US" w:eastAsia="en-US"/>
        </w:rPr>
      </w:pPr>
      <w:hyperlink w:anchor="_Toc372801593" w:history="1">
        <w:r w:rsidR="00924D3A" w:rsidRPr="00254ADA">
          <w:rPr>
            <w:rStyle w:val="Hyperlink"/>
          </w:rPr>
          <w:t>SECTION VI</w:t>
        </w:r>
        <w:r w:rsidR="00924D3A">
          <w:rPr>
            <w:webHidden/>
          </w:rPr>
          <w:tab/>
        </w:r>
        <w:r>
          <w:rPr>
            <w:webHidden/>
          </w:rPr>
          <w:fldChar w:fldCharType="begin"/>
        </w:r>
        <w:r w:rsidR="00924D3A">
          <w:rPr>
            <w:webHidden/>
          </w:rPr>
          <w:instrText xml:space="preserve"> PAGEREF _Toc372801593 \h </w:instrText>
        </w:r>
        <w:r>
          <w:rPr>
            <w:webHidden/>
          </w:rPr>
        </w:r>
        <w:r>
          <w:rPr>
            <w:webHidden/>
          </w:rPr>
          <w:fldChar w:fldCharType="separate"/>
        </w:r>
        <w:r w:rsidR="00924D3A">
          <w:rPr>
            <w:webHidden/>
          </w:rPr>
          <w:t>139</w:t>
        </w:r>
        <w:r>
          <w:rPr>
            <w:webHidden/>
          </w:rPr>
          <w:fldChar w:fldCharType="end"/>
        </w:r>
      </w:hyperlink>
    </w:p>
    <w:p w:rsidR="00924D3A" w:rsidRDefault="00EA6EB0">
      <w:pPr>
        <w:pStyle w:val="TOC2"/>
        <w:rPr>
          <w:rFonts w:asciiTheme="minorHAnsi" w:eastAsiaTheme="minorEastAsia" w:hAnsiTheme="minorHAnsi" w:cstheme="minorBidi"/>
          <w:i w:val="0"/>
          <w:smallCaps w:val="0"/>
          <w:sz w:val="22"/>
          <w:szCs w:val="22"/>
          <w:lang w:val="en-US" w:eastAsia="en-US"/>
        </w:rPr>
      </w:pPr>
      <w:hyperlink w:anchor="_Toc372801594" w:history="1">
        <w:r w:rsidR="00924D3A" w:rsidRPr="00254ADA">
          <w:rPr>
            <w:rStyle w:val="Hyperlink"/>
          </w:rPr>
          <w:t>UNDERTAKING &amp; DECLARATION</w:t>
        </w:r>
        <w:r w:rsidR="00924D3A">
          <w:rPr>
            <w:webHidden/>
          </w:rPr>
          <w:tab/>
        </w:r>
        <w:r>
          <w:rPr>
            <w:webHidden/>
          </w:rPr>
          <w:fldChar w:fldCharType="begin"/>
        </w:r>
        <w:r w:rsidR="00924D3A">
          <w:rPr>
            <w:webHidden/>
          </w:rPr>
          <w:instrText xml:space="preserve"> PAGEREF _Toc372801594 \h </w:instrText>
        </w:r>
        <w:r>
          <w:rPr>
            <w:webHidden/>
          </w:rPr>
        </w:r>
        <w:r>
          <w:rPr>
            <w:webHidden/>
          </w:rPr>
          <w:fldChar w:fldCharType="separate"/>
        </w:r>
        <w:r w:rsidR="00924D3A">
          <w:rPr>
            <w:webHidden/>
          </w:rPr>
          <w:t>139</w:t>
        </w:r>
        <w:r>
          <w:rPr>
            <w:webHidden/>
          </w:rPr>
          <w:fldChar w:fldCharType="end"/>
        </w:r>
      </w:hyperlink>
    </w:p>
    <w:p w:rsidR="00924D3A" w:rsidRDefault="00EA6EB0">
      <w:pPr>
        <w:pStyle w:val="TOC1"/>
        <w:rPr>
          <w:rFonts w:asciiTheme="minorHAnsi" w:eastAsiaTheme="minorEastAsia" w:hAnsiTheme="minorHAnsi" w:cstheme="minorBidi"/>
          <w:b w:val="0"/>
          <w:bCs w:val="0"/>
          <w:caps w:val="0"/>
          <w:sz w:val="22"/>
          <w:szCs w:val="22"/>
          <w:lang w:val="en-US" w:eastAsia="en-US"/>
        </w:rPr>
      </w:pPr>
      <w:hyperlink w:anchor="_Toc372801595" w:history="1">
        <w:r w:rsidR="00924D3A" w:rsidRPr="00254ADA">
          <w:rPr>
            <w:rStyle w:val="Hyperlink"/>
          </w:rPr>
          <w:t>SECTION VII</w:t>
        </w:r>
        <w:r w:rsidR="00924D3A">
          <w:rPr>
            <w:webHidden/>
          </w:rPr>
          <w:tab/>
        </w:r>
        <w:r>
          <w:rPr>
            <w:webHidden/>
          </w:rPr>
          <w:fldChar w:fldCharType="begin"/>
        </w:r>
        <w:r w:rsidR="00924D3A">
          <w:rPr>
            <w:webHidden/>
          </w:rPr>
          <w:instrText xml:space="preserve"> PAGEREF _Toc372801595 \h </w:instrText>
        </w:r>
        <w:r>
          <w:rPr>
            <w:webHidden/>
          </w:rPr>
        </w:r>
        <w:r>
          <w:rPr>
            <w:webHidden/>
          </w:rPr>
          <w:fldChar w:fldCharType="separate"/>
        </w:r>
        <w:r w:rsidR="00924D3A">
          <w:rPr>
            <w:webHidden/>
          </w:rPr>
          <w:t>141</w:t>
        </w:r>
        <w:r>
          <w:rPr>
            <w:webHidden/>
          </w:rPr>
          <w:fldChar w:fldCharType="end"/>
        </w:r>
      </w:hyperlink>
    </w:p>
    <w:p w:rsidR="00924D3A" w:rsidRDefault="00EA6EB0">
      <w:pPr>
        <w:pStyle w:val="TOC2"/>
        <w:rPr>
          <w:rFonts w:asciiTheme="minorHAnsi" w:eastAsiaTheme="minorEastAsia" w:hAnsiTheme="minorHAnsi" w:cstheme="minorBidi"/>
          <w:i w:val="0"/>
          <w:smallCaps w:val="0"/>
          <w:sz w:val="22"/>
          <w:szCs w:val="22"/>
          <w:lang w:val="en-US" w:eastAsia="en-US"/>
        </w:rPr>
      </w:pPr>
      <w:hyperlink w:anchor="_Toc372801596" w:history="1">
        <w:r w:rsidR="00924D3A" w:rsidRPr="00254ADA">
          <w:rPr>
            <w:rStyle w:val="Hyperlink"/>
          </w:rPr>
          <w:t>PERFORMA’S</w:t>
        </w:r>
        <w:r w:rsidR="00924D3A">
          <w:rPr>
            <w:webHidden/>
          </w:rPr>
          <w:tab/>
        </w:r>
        <w:r>
          <w:rPr>
            <w:webHidden/>
          </w:rPr>
          <w:fldChar w:fldCharType="begin"/>
        </w:r>
        <w:r w:rsidR="00924D3A">
          <w:rPr>
            <w:webHidden/>
          </w:rPr>
          <w:instrText xml:space="preserve"> PAGEREF _Toc372801596 \h </w:instrText>
        </w:r>
        <w:r>
          <w:rPr>
            <w:webHidden/>
          </w:rPr>
        </w:r>
        <w:r>
          <w:rPr>
            <w:webHidden/>
          </w:rPr>
          <w:fldChar w:fldCharType="separate"/>
        </w:r>
        <w:r w:rsidR="00924D3A">
          <w:rPr>
            <w:webHidden/>
          </w:rPr>
          <w:t>141</w:t>
        </w:r>
        <w:r>
          <w:rPr>
            <w:webHidden/>
          </w:rPr>
          <w:fldChar w:fldCharType="end"/>
        </w:r>
      </w:hyperlink>
    </w:p>
    <w:p w:rsidR="00924D3A" w:rsidRDefault="00EA6EB0">
      <w:pPr>
        <w:pStyle w:val="TOC3"/>
        <w:rPr>
          <w:rFonts w:asciiTheme="minorHAnsi" w:eastAsiaTheme="minorEastAsia" w:hAnsiTheme="minorHAnsi" w:cstheme="minorBidi"/>
          <w:i w:val="0"/>
          <w:iCs w:val="0"/>
          <w:sz w:val="22"/>
          <w:szCs w:val="22"/>
          <w:lang w:val="en-US" w:eastAsia="en-US"/>
        </w:rPr>
      </w:pPr>
      <w:hyperlink w:anchor="_Toc372801597" w:history="1">
        <w:r w:rsidR="00924D3A" w:rsidRPr="00254ADA">
          <w:rPr>
            <w:rStyle w:val="Hyperlink"/>
          </w:rPr>
          <w:t>PERFORMA 1: BID SECURITY FORM</w:t>
        </w:r>
        <w:r w:rsidR="00924D3A">
          <w:rPr>
            <w:webHidden/>
          </w:rPr>
          <w:tab/>
        </w:r>
        <w:r>
          <w:rPr>
            <w:webHidden/>
          </w:rPr>
          <w:fldChar w:fldCharType="begin"/>
        </w:r>
        <w:r w:rsidR="00924D3A">
          <w:rPr>
            <w:webHidden/>
          </w:rPr>
          <w:instrText xml:space="preserve"> PAGEREF _Toc372801597 \h </w:instrText>
        </w:r>
        <w:r>
          <w:rPr>
            <w:webHidden/>
          </w:rPr>
        </w:r>
        <w:r>
          <w:rPr>
            <w:webHidden/>
          </w:rPr>
          <w:fldChar w:fldCharType="separate"/>
        </w:r>
        <w:r w:rsidR="00924D3A">
          <w:rPr>
            <w:webHidden/>
          </w:rPr>
          <w:t>141</w:t>
        </w:r>
        <w:r>
          <w:rPr>
            <w:webHidden/>
          </w:rPr>
          <w:fldChar w:fldCharType="end"/>
        </w:r>
      </w:hyperlink>
    </w:p>
    <w:p w:rsidR="00924D3A" w:rsidRDefault="00EA6EB0">
      <w:pPr>
        <w:pStyle w:val="TOC3"/>
        <w:rPr>
          <w:rFonts w:asciiTheme="minorHAnsi" w:eastAsiaTheme="minorEastAsia" w:hAnsiTheme="minorHAnsi" w:cstheme="minorBidi"/>
          <w:i w:val="0"/>
          <w:iCs w:val="0"/>
          <w:sz w:val="22"/>
          <w:szCs w:val="22"/>
          <w:lang w:val="en-US" w:eastAsia="en-US"/>
        </w:rPr>
      </w:pPr>
      <w:hyperlink w:anchor="_Toc372801598" w:history="1">
        <w:r w:rsidR="00924D3A" w:rsidRPr="00254ADA">
          <w:rPr>
            <w:rStyle w:val="Hyperlink"/>
          </w:rPr>
          <w:t>PERFORMA 2: PERFORMANCE SECURITY GUARANTEE BOND</w:t>
        </w:r>
        <w:r w:rsidR="00924D3A">
          <w:rPr>
            <w:webHidden/>
          </w:rPr>
          <w:tab/>
        </w:r>
        <w:r>
          <w:rPr>
            <w:webHidden/>
          </w:rPr>
          <w:fldChar w:fldCharType="begin"/>
        </w:r>
        <w:r w:rsidR="00924D3A">
          <w:rPr>
            <w:webHidden/>
          </w:rPr>
          <w:instrText xml:space="preserve"> PAGEREF _Toc372801598 \h </w:instrText>
        </w:r>
        <w:r>
          <w:rPr>
            <w:webHidden/>
          </w:rPr>
        </w:r>
        <w:r>
          <w:rPr>
            <w:webHidden/>
          </w:rPr>
          <w:fldChar w:fldCharType="separate"/>
        </w:r>
        <w:r w:rsidR="00924D3A">
          <w:rPr>
            <w:webHidden/>
          </w:rPr>
          <w:t>143</w:t>
        </w:r>
        <w:r>
          <w:rPr>
            <w:webHidden/>
          </w:rPr>
          <w:fldChar w:fldCharType="end"/>
        </w:r>
      </w:hyperlink>
    </w:p>
    <w:p w:rsidR="00924D3A" w:rsidRDefault="00EA6EB0">
      <w:pPr>
        <w:pStyle w:val="TOC3"/>
        <w:rPr>
          <w:rFonts w:asciiTheme="minorHAnsi" w:eastAsiaTheme="minorEastAsia" w:hAnsiTheme="minorHAnsi" w:cstheme="minorBidi"/>
          <w:i w:val="0"/>
          <w:iCs w:val="0"/>
          <w:sz w:val="22"/>
          <w:szCs w:val="22"/>
          <w:lang w:val="en-US" w:eastAsia="en-US"/>
        </w:rPr>
      </w:pPr>
      <w:hyperlink w:anchor="_Toc372801599" w:history="1">
        <w:r w:rsidR="00924D3A" w:rsidRPr="00254ADA">
          <w:rPr>
            <w:rStyle w:val="Hyperlink"/>
          </w:rPr>
          <w:t>PERFORMA 3: LETTER OF AUTHORIZATION FOR ATTENDING BID OPENING</w:t>
        </w:r>
        <w:r w:rsidR="00924D3A">
          <w:rPr>
            <w:webHidden/>
          </w:rPr>
          <w:tab/>
        </w:r>
        <w:r>
          <w:rPr>
            <w:webHidden/>
          </w:rPr>
          <w:fldChar w:fldCharType="begin"/>
        </w:r>
        <w:r w:rsidR="00924D3A">
          <w:rPr>
            <w:webHidden/>
          </w:rPr>
          <w:instrText xml:space="preserve"> PAGEREF _Toc372801599 \h </w:instrText>
        </w:r>
        <w:r>
          <w:rPr>
            <w:webHidden/>
          </w:rPr>
        </w:r>
        <w:r>
          <w:rPr>
            <w:webHidden/>
          </w:rPr>
          <w:fldChar w:fldCharType="separate"/>
        </w:r>
        <w:r w:rsidR="00924D3A">
          <w:rPr>
            <w:webHidden/>
          </w:rPr>
          <w:t>145</w:t>
        </w:r>
        <w:r>
          <w:rPr>
            <w:webHidden/>
          </w:rPr>
          <w:fldChar w:fldCharType="end"/>
        </w:r>
      </w:hyperlink>
    </w:p>
    <w:p w:rsidR="00924D3A" w:rsidRDefault="00EA6EB0">
      <w:pPr>
        <w:pStyle w:val="TOC1"/>
        <w:rPr>
          <w:rFonts w:asciiTheme="minorHAnsi" w:eastAsiaTheme="minorEastAsia" w:hAnsiTheme="minorHAnsi" w:cstheme="minorBidi"/>
          <w:b w:val="0"/>
          <w:bCs w:val="0"/>
          <w:caps w:val="0"/>
          <w:sz w:val="22"/>
          <w:szCs w:val="22"/>
          <w:lang w:val="en-US" w:eastAsia="en-US"/>
        </w:rPr>
      </w:pPr>
      <w:hyperlink w:anchor="_Toc372801600" w:history="1">
        <w:r w:rsidR="00924D3A" w:rsidRPr="00254ADA">
          <w:rPr>
            <w:rStyle w:val="Hyperlink"/>
          </w:rPr>
          <w:t>SECTION VIII</w:t>
        </w:r>
        <w:r w:rsidR="00924D3A">
          <w:rPr>
            <w:webHidden/>
          </w:rPr>
          <w:tab/>
        </w:r>
        <w:r>
          <w:rPr>
            <w:webHidden/>
          </w:rPr>
          <w:fldChar w:fldCharType="begin"/>
        </w:r>
        <w:r w:rsidR="00924D3A">
          <w:rPr>
            <w:webHidden/>
          </w:rPr>
          <w:instrText xml:space="preserve"> PAGEREF _Toc372801600 \h </w:instrText>
        </w:r>
        <w:r>
          <w:rPr>
            <w:webHidden/>
          </w:rPr>
        </w:r>
        <w:r>
          <w:rPr>
            <w:webHidden/>
          </w:rPr>
          <w:fldChar w:fldCharType="separate"/>
        </w:r>
        <w:r w:rsidR="00924D3A">
          <w:rPr>
            <w:webHidden/>
          </w:rPr>
          <w:t>146</w:t>
        </w:r>
        <w:r>
          <w:rPr>
            <w:webHidden/>
          </w:rPr>
          <w:fldChar w:fldCharType="end"/>
        </w:r>
      </w:hyperlink>
    </w:p>
    <w:p w:rsidR="00924D3A" w:rsidRDefault="00EA6EB0">
      <w:pPr>
        <w:pStyle w:val="TOC2"/>
        <w:rPr>
          <w:rFonts w:asciiTheme="minorHAnsi" w:eastAsiaTheme="minorEastAsia" w:hAnsiTheme="minorHAnsi" w:cstheme="minorBidi"/>
          <w:i w:val="0"/>
          <w:smallCaps w:val="0"/>
          <w:sz w:val="22"/>
          <w:szCs w:val="22"/>
          <w:lang w:val="en-US" w:eastAsia="en-US"/>
        </w:rPr>
      </w:pPr>
      <w:hyperlink w:anchor="_Toc372801601" w:history="1">
        <w:r w:rsidR="00924D3A" w:rsidRPr="00254ADA">
          <w:rPr>
            <w:rStyle w:val="Hyperlink"/>
          </w:rPr>
          <w:t>TENDERER / BIDDER’S PROFILE &amp; QUESTIONNAIRE</w:t>
        </w:r>
        <w:r w:rsidR="00924D3A">
          <w:rPr>
            <w:webHidden/>
          </w:rPr>
          <w:tab/>
        </w:r>
        <w:r>
          <w:rPr>
            <w:webHidden/>
          </w:rPr>
          <w:fldChar w:fldCharType="begin"/>
        </w:r>
        <w:r w:rsidR="00924D3A">
          <w:rPr>
            <w:webHidden/>
          </w:rPr>
          <w:instrText xml:space="preserve"> PAGEREF _Toc372801601 \h </w:instrText>
        </w:r>
        <w:r>
          <w:rPr>
            <w:webHidden/>
          </w:rPr>
        </w:r>
        <w:r>
          <w:rPr>
            <w:webHidden/>
          </w:rPr>
          <w:fldChar w:fldCharType="separate"/>
        </w:r>
        <w:r w:rsidR="00924D3A">
          <w:rPr>
            <w:webHidden/>
          </w:rPr>
          <w:t>146</w:t>
        </w:r>
        <w:r>
          <w:rPr>
            <w:webHidden/>
          </w:rPr>
          <w:fldChar w:fldCharType="end"/>
        </w:r>
      </w:hyperlink>
    </w:p>
    <w:p w:rsidR="00924D3A" w:rsidRDefault="00EA6EB0">
      <w:pPr>
        <w:pStyle w:val="TOC1"/>
        <w:rPr>
          <w:rFonts w:asciiTheme="minorHAnsi" w:eastAsiaTheme="minorEastAsia" w:hAnsiTheme="minorHAnsi" w:cstheme="minorBidi"/>
          <w:b w:val="0"/>
          <w:bCs w:val="0"/>
          <w:caps w:val="0"/>
          <w:sz w:val="22"/>
          <w:szCs w:val="22"/>
          <w:lang w:val="en-US" w:eastAsia="en-US"/>
        </w:rPr>
      </w:pPr>
      <w:hyperlink w:anchor="_Toc372801602" w:history="1">
        <w:r w:rsidR="00924D3A" w:rsidRPr="00254ADA">
          <w:rPr>
            <w:rStyle w:val="Hyperlink"/>
          </w:rPr>
          <w:t>SECTION IX</w:t>
        </w:r>
        <w:r w:rsidR="00924D3A">
          <w:rPr>
            <w:webHidden/>
          </w:rPr>
          <w:tab/>
        </w:r>
        <w:r>
          <w:rPr>
            <w:webHidden/>
          </w:rPr>
          <w:fldChar w:fldCharType="begin"/>
        </w:r>
        <w:r w:rsidR="00924D3A">
          <w:rPr>
            <w:webHidden/>
          </w:rPr>
          <w:instrText xml:space="preserve"> PAGEREF _Toc372801602 \h </w:instrText>
        </w:r>
        <w:r>
          <w:rPr>
            <w:webHidden/>
          </w:rPr>
        </w:r>
        <w:r>
          <w:rPr>
            <w:webHidden/>
          </w:rPr>
          <w:fldChar w:fldCharType="separate"/>
        </w:r>
        <w:r w:rsidR="00924D3A">
          <w:rPr>
            <w:webHidden/>
          </w:rPr>
          <w:t>148</w:t>
        </w:r>
        <w:r>
          <w:rPr>
            <w:webHidden/>
          </w:rPr>
          <w:fldChar w:fldCharType="end"/>
        </w:r>
      </w:hyperlink>
    </w:p>
    <w:p w:rsidR="00924D3A" w:rsidRDefault="00EA6EB0">
      <w:pPr>
        <w:pStyle w:val="TOC2"/>
        <w:rPr>
          <w:rFonts w:asciiTheme="minorHAnsi" w:eastAsiaTheme="minorEastAsia" w:hAnsiTheme="minorHAnsi" w:cstheme="minorBidi"/>
          <w:i w:val="0"/>
          <w:smallCaps w:val="0"/>
          <w:sz w:val="22"/>
          <w:szCs w:val="22"/>
          <w:lang w:val="en-US" w:eastAsia="en-US"/>
        </w:rPr>
      </w:pPr>
      <w:hyperlink w:anchor="_Toc372801603" w:history="1">
        <w:r w:rsidR="00924D3A" w:rsidRPr="00254ADA">
          <w:rPr>
            <w:rStyle w:val="Hyperlink"/>
          </w:rPr>
          <w:t>PART I : BID FORM</w:t>
        </w:r>
        <w:r w:rsidR="00924D3A">
          <w:rPr>
            <w:webHidden/>
          </w:rPr>
          <w:tab/>
        </w:r>
        <w:r>
          <w:rPr>
            <w:webHidden/>
          </w:rPr>
          <w:fldChar w:fldCharType="begin"/>
        </w:r>
        <w:r w:rsidR="00924D3A">
          <w:rPr>
            <w:webHidden/>
          </w:rPr>
          <w:instrText xml:space="preserve"> PAGEREF _Toc372801603 \h </w:instrText>
        </w:r>
        <w:r>
          <w:rPr>
            <w:webHidden/>
          </w:rPr>
        </w:r>
        <w:r>
          <w:rPr>
            <w:webHidden/>
          </w:rPr>
          <w:fldChar w:fldCharType="separate"/>
        </w:r>
        <w:r w:rsidR="00924D3A">
          <w:rPr>
            <w:webHidden/>
          </w:rPr>
          <w:t>148</w:t>
        </w:r>
        <w:r>
          <w:rPr>
            <w:webHidden/>
          </w:rPr>
          <w:fldChar w:fldCharType="end"/>
        </w:r>
      </w:hyperlink>
    </w:p>
    <w:p w:rsidR="00924D3A" w:rsidRDefault="00EA6EB0">
      <w:pPr>
        <w:pStyle w:val="TOC2"/>
        <w:rPr>
          <w:rFonts w:asciiTheme="minorHAnsi" w:eastAsiaTheme="minorEastAsia" w:hAnsiTheme="minorHAnsi" w:cstheme="minorBidi"/>
          <w:i w:val="0"/>
          <w:smallCaps w:val="0"/>
          <w:sz w:val="22"/>
          <w:szCs w:val="22"/>
          <w:lang w:val="en-US" w:eastAsia="en-US"/>
        </w:rPr>
      </w:pPr>
      <w:hyperlink w:anchor="_Toc372801604" w:history="1">
        <w:r w:rsidR="00924D3A" w:rsidRPr="00254ADA">
          <w:rPr>
            <w:rStyle w:val="Hyperlink"/>
          </w:rPr>
          <w:t>PART II : PRICE SCHEDULE</w:t>
        </w:r>
        <w:r w:rsidR="00924D3A">
          <w:rPr>
            <w:webHidden/>
          </w:rPr>
          <w:tab/>
        </w:r>
        <w:r>
          <w:rPr>
            <w:webHidden/>
          </w:rPr>
          <w:fldChar w:fldCharType="begin"/>
        </w:r>
        <w:r w:rsidR="00924D3A">
          <w:rPr>
            <w:webHidden/>
          </w:rPr>
          <w:instrText xml:space="preserve"> PAGEREF _Toc372801604 \h </w:instrText>
        </w:r>
        <w:r>
          <w:rPr>
            <w:webHidden/>
          </w:rPr>
        </w:r>
        <w:r>
          <w:rPr>
            <w:webHidden/>
          </w:rPr>
          <w:fldChar w:fldCharType="separate"/>
        </w:r>
        <w:r w:rsidR="00924D3A">
          <w:rPr>
            <w:webHidden/>
          </w:rPr>
          <w:t>150</w:t>
        </w:r>
        <w:r>
          <w:rPr>
            <w:webHidden/>
          </w:rPr>
          <w:fldChar w:fldCharType="end"/>
        </w:r>
      </w:hyperlink>
    </w:p>
    <w:p w:rsidR="00924D3A" w:rsidRDefault="00EA6EB0">
      <w:pPr>
        <w:pStyle w:val="TOC1"/>
        <w:rPr>
          <w:rFonts w:asciiTheme="minorHAnsi" w:eastAsiaTheme="minorEastAsia" w:hAnsiTheme="minorHAnsi" w:cstheme="minorBidi"/>
          <w:b w:val="0"/>
          <w:bCs w:val="0"/>
          <w:caps w:val="0"/>
          <w:sz w:val="22"/>
          <w:szCs w:val="22"/>
          <w:lang w:val="en-US" w:eastAsia="en-US"/>
        </w:rPr>
      </w:pPr>
      <w:hyperlink w:anchor="_Toc372801605" w:history="1">
        <w:r w:rsidR="00924D3A" w:rsidRPr="00254ADA">
          <w:rPr>
            <w:rStyle w:val="Hyperlink"/>
          </w:rPr>
          <w:t>Appendix ‘A’</w:t>
        </w:r>
        <w:r w:rsidR="00924D3A">
          <w:rPr>
            <w:webHidden/>
          </w:rPr>
          <w:tab/>
        </w:r>
        <w:r>
          <w:rPr>
            <w:webHidden/>
          </w:rPr>
          <w:fldChar w:fldCharType="begin"/>
        </w:r>
        <w:r w:rsidR="00924D3A">
          <w:rPr>
            <w:webHidden/>
          </w:rPr>
          <w:instrText xml:space="preserve"> PAGEREF _Toc372801605 \h </w:instrText>
        </w:r>
        <w:r>
          <w:rPr>
            <w:webHidden/>
          </w:rPr>
        </w:r>
        <w:r>
          <w:rPr>
            <w:webHidden/>
          </w:rPr>
          <w:fldChar w:fldCharType="separate"/>
        </w:r>
        <w:r w:rsidR="00924D3A">
          <w:rPr>
            <w:webHidden/>
          </w:rPr>
          <w:t>156</w:t>
        </w:r>
        <w:r>
          <w:rPr>
            <w:webHidden/>
          </w:rPr>
          <w:fldChar w:fldCharType="end"/>
        </w:r>
      </w:hyperlink>
    </w:p>
    <w:p w:rsidR="00924D3A" w:rsidRDefault="00EA6EB0">
      <w:pPr>
        <w:pStyle w:val="TOC2"/>
        <w:rPr>
          <w:rFonts w:asciiTheme="minorHAnsi" w:eastAsiaTheme="minorEastAsia" w:hAnsiTheme="minorHAnsi" w:cstheme="minorBidi"/>
          <w:i w:val="0"/>
          <w:smallCaps w:val="0"/>
          <w:sz w:val="22"/>
          <w:szCs w:val="22"/>
          <w:lang w:val="en-US" w:eastAsia="en-US"/>
        </w:rPr>
      </w:pPr>
      <w:hyperlink w:anchor="_Toc372801606" w:history="1">
        <w:r w:rsidR="00924D3A" w:rsidRPr="00254ADA">
          <w:rPr>
            <w:rStyle w:val="Hyperlink"/>
          </w:rPr>
          <w:t>MODEL AMENDMENT LETTER INTIMATING CONDITIONS  FOR EXTENSION OF DELIVERY PERIOD</w:t>
        </w:r>
        <w:r w:rsidR="00924D3A">
          <w:rPr>
            <w:webHidden/>
          </w:rPr>
          <w:tab/>
        </w:r>
        <w:r>
          <w:rPr>
            <w:webHidden/>
          </w:rPr>
          <w:fldChar w:fldCharType="begin"/>
        </w:r>
        <w:r w:rsidR="00924D3A">
          <w:rPr>
            <w:webHidden/>
          </w:rPr>
          <w:instrText xml:space="preserve"> PAGEREF _Toc372801606 \h </w:instrText>
        </w:r>
        <w:r>
          <w:rPr>
            <w:webHidden/>
          </w:rPr>
        </w:r>
        <w:r>
          <w:rPr>
            <w:webHidden/>
          </w:rPr>
          <w:fldChar w:fldCharType="separate"/>
        </w:r>
        <w:r w:rsidR="00924D3A">
          <w:rPr>
            <w:webHidden/>
          </w:rPr>
          <w:t>156</w:t>
        </w:r>
        <w:r>
          <w:rPr>
            <w:webHidden/>
          </w:rPr>
          <w:fldChar w:fldCharType="end"/>
        </w:r>
      </w:hyperlink>
    </w:p>
    <w:p w:rsidR="00924D3A" w:rsidRDefault="00EA6EB0">
      <w:pPr>
        <w:pStyle w:val="TOC1"/>
        <w:rPr>
          <w:rFonts w:asciiTheme="minorHAnsi" w:eastAsiaTheme="minorEastAsia" w:hAnsiTheme="minorHAnsi" w:cstheme="minorBidi"/>
          <w:b w:val="0"/>
          <w:bCs w:val="0"/>
          <w:caps w:val="0"/>
          <w:sz w:val="22"/>
          <w:szCs w:val="22"/>
          <w:lang w:val="en-US" w:eastAsia="en-US"/>
        </w:rPr>
      </w:pPr>
      <w:hyperlink w:anchor="_Toc372801607" w:history="1">
        <w:r w:rsidR="00924D3A" w:rsidRPr="00254ADA">
          <w:rPr>
            <w:rStyle w:val="Hyperlink"/>
          </w:rPr>
          <w:t>Appendix ‘B’</w:t>
        </w:r>
        <w:r w:rsidR="00924D3A">
          <w:rPr>
            <w:webHidden/>
          </w:rPr>
          <w:tab/>
        </w:r>
        <w:r>
          <w:rPr>
            <w:webHidden/>
          </w:rPr>
          <w:fldChar w:fldCharType="begin"/>
        </w:r>
        <w:r w:rsidR="00924D3A">
          <w:rPr>
            <w:webHidden/>
          </w:rPr>
          <w:instrText xml:space="preserve"> PAGEREF _Toc372801607 \h </w:instrText>
        </w:r>
        <w:r>
          <w:rPr>
            <w:webHidden/>
          </w:rPr>
        </w:r>
        <w:r>
          <w:rPr>
            <w:webHidden/>
          </w:rPr>
          <w:fldChar w:fldCharType="separate"/>
        </w:r>
        <w:r w:rsidR="00924D3A">
          <w:rPr>
            <w:webHidden/>
          </w:rPr>
          <w:t>158</w:t>
        </w:r>
        <w:r>
          <w:rPr>
            <w:webHidden/>
          </w:rPr>
          <w:fldChar w:fldCharType="end"/>
        </w:r>
      </w:hyperlink>
    </w:p>
    <w:p w:rsidR="00924D3A" w:rsidRDefault="00EA6EB0">
      <w:pPr>
        <w:pStyle w:val="TOC2"/>
        <w:rPr>
          <w:rFonts w:asciiTheme="minorHAnsi" w:eastAsiaTheme="minorEastAsia" w:hAnsiTheme="minorHAnsi" w:cstheme="minorBidi"/>
          <w:i w:val="0"/>
          <w:smallCaps w:val="0"/>
          <w:sz w:val="22"/>
          <w:szCs w:val="22"/>
          <w:lang w:val="en-US" w:eastAsia="en-US"/>
        </w:rPr>
      </w:pPr>
      <w:hyperlink w:anchor="_Toc372801608" w:history="1">
        <w:r w:rsidR="00924D3A" w:rsidRPr="00254ADA">
          <w:rPr>
            <w:rStyle w:val="Hyperlink"/>
          </w:rPr>
          <w:t>MODEL AMENDMENT LETTER FOR EXTENSION OF DELIVERY PERIOD</w:t>
        </w:r>
        <w:r w:rsidR="00924D3A">
          <w:rPr>
            <w:webHidden/>
          </w:rPr>
          <w:tab/>
        </w:r>
        <w:r>
          <w:rPr>
            <w:webHidden/>
          </w:rPr>
          <w:fldChar w:fldCharType="begin"/>
        </w:r>
        <w:r w:rsidR="00924D3A">
          <w:rPr>
            <w:webHidden/>
          </w:rPr>
          <w:instrText xml:space="preserve"> PAGEREF _Toc372801608 \h </w:instrText>
        </w:r>
        <w:r>
          <w:rPr>
            <w:webHidden/>
          </w:rPr>
        </w:r>
        <w:r>
          <w:rPr>
            <w:webHidden/>
          </w:rPr>
          <w:fldChar w:fldCharType="separate"/>
        </w:r>
        <w:r w:rsidR="00924D3A">
          <w:rPr>
            <w:webHidden/>
          </w:rPr>
          <w:t>158</w:t>
        </w:r>
        <w:r>
          <w:rPr>
            <w:webHidden/>
          </w:rPr>
          <w:fldChar w:fldCharType="end"/>
        </w:r>
      </w:hyperlink>
    </w:p>
    <w:p w:rsidR="00924D3A" w:rsidRDefault="00EA6EB0">
      <w:pPr>
        <w:pStyle w:val="TOC1"/>
        <w:rPr>
          <w:rFonts w:asciiTheme="minorHAnsi" w:eastAsiaTheme="minorEastAsia" w:hAnsiTheme="minorHAnsi" w:cstheme="minorBidi"/>
          <w:b w:val="0"/>
          <w:bCs w:val="0"/>
          <w:caps w:val="0"/>
          <w:sz w:val="22"/>
          <w:szCs w:val="22"/>
          <w:lang w:val="en-US" w:eastAsia="en-US"/>
        </w:rPr>
      </w:pPr>
      <w:hyperlink w:anchor="_Toc372801609" w:history="1">
        <w:r w:rsidR="00924D3A" w:rsidRPr="00254ADA">
          <w:rPr>
            <w:rStyle w:val="Hyperlink"/>
          </w:rPr>
          <w:t>Appendix ‘C’</w:t>
        </w:r>
        <w:r w:rsidR="00924D3A">
          <w:rPr>
            <w:webHidden/>
          </w:rPr>
          <w:tab/>
        </w:r>
        <w:r>
          <w:rPr>
            <w:webHidden/>
          </w:rPr>
          <w:fldChar w:fldCharType="begin"/>
        </w:r>
        <w:r w:rsidR="00924D3A">
          <w:rPr>
            <w:webHidden/>
          </w:rPr>
          <w:instrText xml:space="preserve"> PAGEREF _Toc372801609 \h </w:instrText>
        </w:r>
        <w:r>
          <w:rPr>
            <w:webHidden/>
          </w:rPr>
        </w:r>
        <w:r>
          <w:rPr>
            <w:webHidden/>
          </w:rPr>
          <w:fldChar w:fldCharType="separate"/>
        </w:r>
        <w:r w:rsidR="00924D3A">
          <w:rPr>
            <w:webHidden/>
          </w:rPr>
          <w:t>160</w:t>
        </w:r>
        <w:r>
          <w:rPr>
            <w:webHidden/>
          </w:rPr>
          <w:fldChar w:fldCharType="end"/>
        </w:r>
      </w:hyperlink>
    </w:p>
    <w:p w:rsidR="00924D3A" w:rsidRDefault="00EA6EB0">
      <w:pPr>
        <w:pStyle w:val="TOC2"/>
        <w:rPr>
          <w:rFonts w:asciiTheme="minorHAnsi" w:eastAsiaTheme="minorEastAsia" w:hAnsiTheme="minorHAnsi" w:cstheme="minorBidi"/>
          <w:i w:val="0"/>
          <w:smallCaps w:val="0"/>
          <w:sz w:val="22"/>
          <w:szCs w:val="22"/>
          <w:lang w:val="en-US" w:eastAsia="en-US"/>
        </w:rPr>
      </w:pPr>
      <w:hyperlink w:anchor="_Toc372801610" w:history="1">
        <w:r w:rsidR="00924D3A" w:rsidRPr="00254ADA">
          <w:rPr>
            <w:rStyle w:val="Hyperlink"/>
          </w:rPr>
          <w:t>FORMAT OF DOCUMENTS TO BE SUBMITTED</w:t>
        </w:r>
        <w:r w:rsidR="00924D3A">
          <w:rPr>
            <w:webHidden/>
          </w:rPr>
          <w:tab/>
        </w:r>
        <w:r>
          <w:rPr>
            <w:webHidden/>
          </w:rPr>
          <w:fldChar w:fldCharType="begin"/>
        </w:r>
        <w:r w:rsidR="00924D3A">
          <w:rPr>
            <w:webHidden/>
          </w:rPr>
          <w:instrText xml:space="preserve"> PAGEREF _Toc372801610 \h </w:instrText>
        </w:r>
        <w:r>
          <w:rPr>
            <w:webHidden/>
          </w:rPr>
        </w:r>
        <w:r>
          <w:rPr>
            <w:webHidden/>
          </w:rPr>
          <w:fldChar w:fldCharType="separate"/>
        </w:r>
        <w:r w:rsidR="00924D3A">
          <w:rPr>
            <w:webHidden/>
          </w:rPr>
          <w:t>160</w:t>
        </w:r>
        <w:r>
          <w:rPr>
            <w:webHidden/>
          </w:rPr>
          <w:fldChar w:fldCharType="end"/>
        </w:r>
      </w:hyperlink>
    </w:p>
    <w:p w:rsidR="00924D3A" w:rsidRDefault="00EA6EB0">
      <w:pPr>
        <w:pStyle w:val="TOC1"/>
        <w:rPr>
          <w:rFonts w:asciiTheme="minorHAnsi" w:eastAsiaTheme="minorEastAsia" w:hAnsiTheme="minorHAnsi" w:cstheme="minorBidi"/>
          <w:b w:val="0"/>
          <w:bCs w:val="0"/>
          <w:caps w:val="0"/>
          <w:sz w:val="22"/>
          <w:szCs w:val="22"/>
          <w:lang w:val="en-US" w:eastAsia="en-US"/>
        </w:rPr>
      </w:pPr>
      <w:hyperlink w:anchor="_Toc372801611" w:history="1">
        <w:r w:rsidR="00924D3A" w:rsidRPr="00254ADA">
          <w:rPr>
            <w:rStyle w:val="Hyperlink"/>
          </w:rPr>
          <w:t>Appendix ‘D’</w:t>
        </w:r>
        <w:r w:rsidR="00924D3A">
          <w:rPr>
            <w:webHidden/>
          </w:rPr>
          <w:tab/>
        </w:r>
        <w:r>
          <w:rPr>
            <w:webHidden/>
          </w:rPr>
          <w:fldChar w:fldCharType="begin"/>
        </w:r>
        <w:r w:rsidR="00924D3A">
          <w:rPr>
            <w:webHidden/>
          </w:rPr>
          <w:instrText xml:space="preserve"> PAGEREF _Toc372801611 \h </w:instrText>
        </w:r>
        <w:r>
          <w:rPr>
            <w:webHidden/>
          </w:rPr>
        </w:r>
        <w:r>
          <w:rPr>
            <w:webHidden/>
          </w:rPr>
          <w:fldChar w:fldCharType="separate"/>
        </w:r>
        <w:r w:rsidR="00924D3A">
          <w:rPr>
            <w:webHidden/>
          </w:rPr>
          <w:t>161</w:t>
        </w:r>
        <w:r>
          <w:rPr>
            <w:webHidden/>
          </w:rPr>
          <w:fldChar w:fldCharType="end"/>
        </w:r>
      </w:hyperlink>
    </w:p>
    <w:p w:rsidR="00924D3A" w:rsidRDefault="00EA6EB0">
      <w:pPr>
        <w:pStyle w:val="TOC2"/>
        <w:rPr>
          <w:rFonts w:asciiTheme="minorHAnsi" w:eastAsiaTheme="minorEastAsia" w:hAnsiTheme="minorHAnsi" w:cstheme="minorBidi"/>
          <w:i w:val="0"/>
          <w:smallCaps w:val="0"/>
          <w:sz w:val="22"/>
          <w:szCs w:val="22"/>
          <w:lang w:val="en-US" w:eastAsia="en-US"/>
        </w:rPr>
      </w:pPr>
      <w:hyperlink w:anchor="_Toc372801612" w:history="1">
        <w:r w:rsidR="00924D3A" w:rsidRPr="00254ADA">
          <w:rPr>
            <w:rStyle w:val="Hyperlink"/>
          </w:rPr>
          <w:t>INFORMATION AND DOCUMENTS REQUIRED TO BE SUBMITTED</w:t>
        </w:r>
        <w:r w:rsidR="00924D3A">
          <w:rPr>
            <w:webHidden/>
          </w:rPr>
          <w:tab/>
        </w:r>
        <w:r>
          <w:rPr>
            <w:webHidden/>
          </w:rPr>
          <w:fldChar w:fldCharType="begin"/>
        </w:r>
        <w:r w:rsidR="00924D3A">
          <w:rPr>
            <w:webHidden/>
          </w:rPr>
          <w:instrText xml:space="preserve"> PAGEREF _Toc372801612 \h </w:instrText>
        </w:r>
        <w:r>
          <w:rPr>
            <w:webHidden/>
          </w:rPr>
        </w:r>
        <w:r>
          <w:rPr>
            <w:webHidden/>
          </w:rPr>
          <w:fldChar w:fldCharType="separate"/>
        </w:r>
        <w:r w:rsidR="00924D3A">
          <w:rPr>
            <w:webHidden/>
          </w:rPr>
          <w:t>161</w:t>
        </w:r>
        <w:r>
          <w:rPr>
            <w:webHidden/>
          </w:rPr>
          <w:fldChar w:fldCharType="end"/>
        </w:r>
      </w:hyperlink>
    </w:p>
    <w:p w:rsidR="00924D3A" w:rsidRDefault="00EA6EB0">
      <w:pPr>
        <w:pStyle w:val="TOC1"/>
        <w:rPr>
          <w:rFonts w:asciiTheme="minorHAnsi" w:eastAsiaTheme="minorEastAsia" w:hAnsiTheme="minorHAnsi" w:cstheme="minorBidi"/>
          <w:b w:val="0"/>
          <w:bCs w:val="0"/>
          <w:caps w:val="0"/>
          <w:sz w:val="22"/>
          <w:szCs w:val="22"/>
          <w:lang w:val="en-US" w:eastAsia="en-US"/>
        </w:rPr>
      </w:pPr>
      <w:hyperlink w:anchor="_Toc372801613" w:history="1">
        <w:r w:rsidR="00924D3A" w:rsidRPr="00254ADA">
          <w:rPr>
            <w:rStyle w:val="Hyperlink"/>
          </w:rPr>
          <w:t>Appendix ‘E’</w:t>
        </w:r>
        <w:r w:rsidR="00924D3A">
          <w:rPr>
            <w:webHidden/>
          </w:rPr>
          <w:tab/>
        </w:r>
        <w:r>
          <w:rPr>
            <w:webHidden/>
          </w:rPr>
          <w:fldChar w:fldCharType="begin"/>
        </w:r>
        <w:r w:rsidR="00924D3A">
          <w:rPr>
            <w:webHidden/>
          </w:rPr>
          <w:instrText xml:space="preserve"> PAGEREF _Toc372801613 \h </w:instrText>
        </w:r>
        <w:r>
          <w:rPr>
            <w:webHidden/>
          </w:rPr>
        </w:r>
        <w:r>
          <w:rPr>
            <w:webHidden/>
          </w:rPr>
          <w:fldChar w:fldCharType="separate"/>
        </w:r>
        <w:r w:rsidR="00924D3A">
          <w:rPr>
            <w:webHidden/>
          </w:rPr>
          <w:t>164</w:t>
        </w:r>
        <w:r>
          <w:rPr>
            <w:webHidden/>
          </w:rPr>
          <w:fldChar w:fldCharType="end"/>
        </w:r>
      </w:hyperlink>
    </w:p>
    <w:p w:rsidR="00924D3A" w:rsidRDefault="00EA6EB0">
      <w:pPr>
        <w:pStyle w:val="TOC2"/>
        <w:rPr>
          <w:rFonts w:asciiTheme="minorHAnsi" w:eastAsiaTheme="minorEastAsia" w:hAnsiTheme="minorHAnsi" w:cstheme="minorBidi"/>
          <w:i w:val="0"/>
          <w:smallCaps w:val="0"/>
          <w:sz w:val="22"/>
          <w:szCs w:val="22"/>
          <w:lang w:val="en-US" w:eastAsia="en-US"/>
        </w:rPr>
      </w:pPr>
      <w:hyperlink w:anchor="_Toc372801614" w:history="1">
        <w:r w:rsidR="00924D3A" w:rsidRPr="00254ADA">
          <w:rPr>
            <w:rStyle w:val="Hyperlink"/>
          </w:rPr>
          <w:t>INTEGRITY PACT FORMAT</w:t>
        </w:r>
        <w:r w:rsidR="00924D3A">
          <w:rPr>
            <w:webHidden/>
          </w:rPr>
          <w:tab/>
        </w:r>
        <w:r>
          <w:rPr>
            <w:webHidden/>
          </w:rPr>
          <w:fldChar w:fldCharType="begin"/>
        </w:r>
        <w:r w:rsidR="00924D3A">
          <w:rPr>
            <w:webHidden/>
          </w:rPr>
          <w:instrText xml:space="preserve"> PAGEREF _Toc372801614 \h </w:instrText>
        </w:r>
        <w:r>
          <w:rPr>
            <w:webHidden/>
          </w:rPr>
        </w:r>
        <w:r>
          <w:rPr>
            <w:webHidden/>
          </w:rPr>
          <w:fldChar w:fldCharType="separate"/>
        </w:r>
        <w:r w:rsidR="00924D3A">
          <w:rPr>
            <w:webHidden/>
          </w:rPr>
          <w:t>164</w:t>
        </w:r>
        <w:r>
          <w:rPr>
            <w:webHidden/>
          </w:rPr>
          <w:fldChar w:fldCharType="end"/>
        </w:r>
      </w:hyperlink>
    </w:p>
    <w:p w:rsidR="00924D3A" w:rsidRDefault="00EA6EB0">
      <w:pPr>
        <w:pStyle w:val="TOC1"/>
        <w:rPr>
          <w:rFonts w:asciiTheme="minorHAnsi" w:eastAsiaTheme="minorEastAsia" w:hAnsiTheme="minorHAnsi" w:cstheme="minorBidi"/>
          <w:b w:val="0"/>
          <w:bCs w:val="0"/>
          <w:caps w:val="0"/>
          <w:sz w:val="22"/>
          <w:szCs w:val="22"/>
          <w:lang w:val="en-US" w:eastAsia="en-US"/>
        </w:rPr>
      </w:pPr>
      <w:hyperlink w:anchor="_Toc372801615" w:history="1">
        <w:r w:rsidR="00924D3A" w:rsidRPr="00254ADA">
          <w:rPr>
            <w:rStyle w:val="Hyperlink"/>
          </w:rPr>
          <w:t>Appendix ‘F’</w:t>
        </w:r>
        <w:r w:rsidR="00924D3A">
          <w:rPr>
            <w:webHidden/>
          </w:rPr>
          <w:tab/>
        </w:r>
        <w:r>
          <w:rPr>
            <w:webHidden/>
          </w:rPr>
          <w:fldChar w:fldCharType="begin"/>
        </w:r>
        <w:r w:rsidR="00924D3A">
          <w:rPr>
            <w:webHidden/>
          </w:rPr>
          <w:instrText xml:space="preserve"> PAGEREF _Toc372801615 \h </w:instrText>
        </w:r>
        <w:r>
          <w:rPr>
            <w:webHidden/>
          </w:rPr>
        </w:r>
        <w:r>
          <w:rPr>
            <w:webHidden/>
          </w:rPr>
          <w:fldChar w:fldCharType="separate"/>
        </w:r>
        <w:r w:rsidR="00924D3A">
          <w:rPr>
            <w:webHidden/>
          </w:rPr>
          <w:t>170</w:t>
        </w:r>
        <w:r>
          <w:rPr>
            <w:webHidden/>
          </w:rPr>
          <w:fldChar w:fldCharType="end"/>
        </w:r>
      </w:hyperlink>
    </w:p>
    <w:p w:rsidR="00924D3A" w:rsidRDefault="00EA6EB0">
      <w:pPr>
        <w:pStyle w:val="TOC2"/>
        <w:rPr>
          <w:rFonts w:asciiTheme="minorHAnsi" w:eastAsiaTheme="minorEastAsia" w:hAnsiTheme="minorHAnsi" w:cstheme="minorBidi"/>
          <w:i w:val="0"/>
          <w:smallCaps w:val="0"/>
          <w:sz w:val="22"/>
          <w:szCs w:val="22"/>
          <w:lang w:val="en-US" w:eastAsia="en-US"/>
        </w:rPr>
      </w:pPr>
      <w:hyperlink w:anchor="_Toc372801616" w:history="1">
        <w:r w:rsidR="00924D3A" w:rsidRPr="00254ADA">
          <w:rPr>
            <w:rStyle w:val="Hyperlink"/>
          </w:rPr>
          <w:t>SPARES LIST</w:t>
        </w:r>
        <w:r w:rsidR="00924D3A">
          <w:rPr>
            <w:webHidden/>
          </w:rPr>
          <w:tab/>
        </w:r>
        <w:r>
          <w:rPr>
            <w:webHidden/>
          </w:rPr>
          <w:fldChar w:fldCharType="begin"/>
        </w:r>
        <w:r w:rsidR="00924D3A">
          <w:rPr>
            <w:webHidden/>
          </w:rPr>
          <w:instrText xml:space="preserve"> PAGEREF _Toc372801616 \h </w:instrText>
        </w:r>
        <w:r>
          <w:rPr>
            <w:webHidden/>
          </w:rPr>
        </w:r>
        <w:r>
          <w:rPr>
            <w:webHidden/>
          </w:rPr>
          <w:fldChar w:fldCharType="separate"/>
        </w:r>
        <w:r w:rsidR="00924D3A">
          <w:rPr>
            <w:webHidden/>
          </w:rPr>
          <w:t>170</w:t>
        </w:r>
        <w:r>
          <w:rPr>
            <w:webHidden/>
          </w:rPr>
          <w:fldChar w:fldCharType="end"/>
        </w:r>
      </w:hyperlink>
    </w:p>
    <w:p w:rsidR="00924D3A" w:rsidRDefault="00EA6EB0">
      <w:pPr>
        <w:pStyle w:val="TOC1"/>
        <w:rPr>
          <w:rFonts w:asciiTheme="minorHAnsi" w:eastAsiaTheme="minorEastAsia" w:hAnsiTheme="minorHAnsi" w:cstheme="minorBidi"/>
          <w:b w:val="0"/>
          <w:bCs w:val="0"/>
          <w:caps w:val="0"/>
          <w:sz w:val="22"/>
          <w:szCs w:val="22"/>
          <w:lang w:val="en-US" w:eastAsia="en-US"/>
        </w:rPr>
      </w:pPr>
      <w:hyperlink w:anchor="_Toc372801617" w:history="1">
        <w:r w:rsidR="00924D3A" w:rsidRPr="00254ADA">
          <w:rPr>
            <w:rStyle w:val="Hyperlink"/>
          </w:rPr>
          <w:t>Appendix ‘G’</w:t>
        </w:r>
        <w:r w:rsidR="00924D3A">
          <w:rPr>
            <w:webHidden/>
          </w:rPr>
          <w:tab/>
        </w:r>
        <w:r>
          <w:rPr>
            <w:webHidden/>
          </w:rPr>
          <w:fldChar w:fldCharType="begin"/>
        </w:r>
        <w:r w:rsidR="00924D3A">
          <w:rPr>
            <w:webHidden/>
          </w:rPr>
          <w:instrText xml:space="preserve"> PAGEREF _Toc372801617 \h </w:instrText>
        </w:r>
        <w:r>
          <w:rPr>
            <w:webHidden/>
          </w:rPr>
        </w:r>
        <w:r>
          <w:rPr>
            <w:webHidden/>
          </w:rPr>
          <w:fldChar w:fldCharType="separate"/>
        </w:r>
        <w:r w:rsidR="00924D3A">
          <w:rPr>
            <w:webHidden/>
          </w:rPr>
          <w:t>172</w:t>
        </w:r>
        <w:r>
          <w:rPr>
            <w:webHidden/>
          </w:rPr>
          <w:fldChar w:fldCharType="end"/>
        </w:r>
      </w:hyperlink>
    </w:p>
    <w:p w:rsidR="00924D3A" w:rsidRDefault="00EA6EB0">
      <w:pPr>
        <w:pStyle w:val="TOC2"/>
        <w:rPr>
          <w:rFonts w:asciiTheme="minorHAnsi" w:eastAsiaTheme="minorEastAsia" w:hAnsiTheme="minorHAnsi" w:cstheme="minorBidi"/>
          <w:i w:val="0"/>
          <w:smallCaps w:val="0"/>
          <w:sz w:val="22"/>
          <w:szCs w:val="22"/>
          <w:lang w:val="en-US" w:eastAsia="en-US"/>
        </w:rPr>
      </w:pPr>
      <w:hyperlink w:anchor="_Toc372801618" w:history="1">
        <w:r w:rsidR="00924D3A" w:rsidRPr="00254ADA">
          <w:rPr>
            <w:rStyle w:val="Hyperlink"/>
          </w:rPr>
          <w:t>INFORMATION OF SOURCE AND MAKE/MODEL OF LINE ITEMS</w:t>
        </w:r>
        <w:r w:rsidR="00924D3A">
          <w:rPr>
            <w:webHidden/>
          </w:rPr>
          <w:tab/>
        </w:r>
        <w:r>
          <w:rPr>
            <w:webHidden/>
          </w:rPr>
          <w:fldChar w:fldCharType="begin"/>
        </w:r>
        <w:r w:rsidR="00924D3A">
          <w:rPr>
            <w:webHidden/>
          </w:rPr>
          <w:instrText xml:space="preserve"> PAGEREF _Toc372801618 \h </w:instrText>
        </w:r>
        <w:r>
          <w:rPr>
            <w:webHidden/>
          </w:rPr>
        </w:r>
        <w:r>
          <w:rPr>
            <w:webHidden/>
          </w:rPr>
          <w:fldChar w:fldCharType="separate"/>
        </w:r>
        <w:r w:rsidR="00924D3A">
          <w:rPr>
            <w:webHidden/>
          </w:rPr>
          <w:t>172</w:t>
        </w:r>
        <w:r>
          <w:rPr>
            <w:webHidden/>
          </w:rPr>
          <w:fldChar w:fldCharType="end"/>
        </w:r>
      </w:hyperlink>
    </w:p>
    <w:p w:rsidR="00924D3A" w:rsidRDefault="00EA6EB0">
      <w:pPr>
        <w:pStyle w:val="TOC1"/>
        <w:rPr>
          <w:rFonts w:asciiTheme="minorHAnsi" w:eastAsiaTheme="minorEastAsia" w:hAnsiTheme="minorHAnsi" w:cstheme="minorBidi"/>
          <w:b w:val="0"/>
          <w:bCs w:val="0"/>
          <w:caps w:val="0"/>
          <w:sz w:val="22"/>
          <w:szCs w:val="22"/>
          <w:lang w:val="en-US" w:eastAsia="en-US"/>
        </w:rPr>
      </w:pPr>
      <w:hyperlink w:anchor="_Toc372801619" w:history="1">
        <w:r w:rsidR="00924D3A" w:rsidRPr="00254ADA">
          <w:rPr>
            <w:rStyle w:val="Hyperlink"/>
          </w:rPr>
          <w:t>Appendix ‘H’</w:t>
        </w:r>
        <w:r w:rsidR="00924D3A">
          <w:rPr>
            <w:webHidden/>
          </w:rPr>
          <w:tab/>
        </w:r>
        <w:r>
          <w:rPr>
            <w:webHidden/>
          </w:rPr>
          <w:fldChar w:fldCharType="begin"/>
        </w:r>
        <w:r w:rsidR="00924D3A">
          <w:rPr>
            <w:webHidden/>
          </w:rPr>
          <w:instrText xml:space="preserve"> PAGEREF _Toc372801619 \h </w:instrText>
        </w:r>
        <w:r>
          <w:rPr>
            <w:webHidden/>
          </w:rPr>
        </w:r>
        <w:r>
          <w:rPr>
            <w:webHidden/>
          </w:rPr>
          <w:fldChar w:fldCharType="separate"/>
        </w:r>
        <w:r w:rsidR="00924D3A">
          <w:rPr>
            <w:webHidden/>
          </w:rPr>
          <w:t>174</w:t>
        </w:r>
        <w:r>
          <w:rPr>
            <w:webHidden/>
          </w:rPr>
          <w:fldChar w:fldCharType="end"/>
        </w:r>
      </w:hyperlink>
    </w:p>
    <w:p w:rsidR="00924D3A" w:rsidRDefault="00EA6EB0">
      <w:pPr>
        <w:pStyle w:val="TOC2"/>
        <w:rPr>
          <w:rFonts w:asciiTheme="minorHAnsi" w:eastAsiaTheme="minorEastAsia" w:hAnsiTheme="minorHAnsi" w:cstheme="minorBidi"/>
          <w:i w:val="0"/>
          <w:smallCaps w:val="0"/>
          <w:sz w:val="22"/>
          <w:szCs w:val="22"/>
          <w:lang w:val="en-US" w:eastAsia="en-US"/>
        </w:rPr>
      </w:pPr>
      <w:hyperlink w:anchor="_Toc372801620" w:history="1">
        <w:r w:rsidR="00924D3A" w:rsidRPr="00254ADA">
          <w:rPr>
            <w:rStyle w:val="Hyperlink"/>
          </w:rPr>
          <w:t>TENTATIVE DETAILS OF TRANSMISSION NODES</w:t>
        </w:r>
        <w:r w:rsidR="00924D3A">
          <w:rPr>
            <w:webHidden/>
          </w:rPr>
          <w:tab/>
        </w:r>
        <w:r>
          <w:rPr>
            <w:webHidden/>
          </w:rPr>
          <w:fldChar w:fldCharType="begin"/>
        </w:r>
        <w:r w:rsidR="00924D3A">
          <w:rPr>
            <w:webHidden/>
          </w:rPr>
          <w:instrText xml:space="preserve"> PAGEREF _Toc372801620 \h </w:instrText>
        </w:r>
        <w:r>
          <w:rPr>
            <w:webHidden/>
          </w:rPr>
        </w:r>
        <w:r>
          <w:rPr>
            <w:webHidden/>
          </w:rPr>
          <w:fldChar w:fldCharType="separate"/>
        </w:r>
        <w:r w:rsidR="00924D3A">
          <w:rPr>
            <w:webHidden/>
          </w:rPr>
          <w:t>174</w:t>
        </w:r>
        <w:r>
          <w:rPr>
            <w:webHidden/>
          </w:rPr>
          <w:fldChar w:fldCharType="end"/>
        </w:r>
      </w:hyperlink>
    </w:p>
    <w:p w:rsidR="00924D3A" w:rsidRDefault="00EA6EB0">
      <w:pPr>
        <w:pStyle w:val="TOC1"/>
        <w:rPr>
          <w:rFonts w:asciiTheme="minorHAnsi" w:eastAsiaTheme="minorEastAsia" w:hAnsiTheme="minorHAnsi" w:cstheme="minorBidi"/>
          <w:b w:val="0"/>
          <w:bCs w:val="0"/>
          <w:caps w:val="0"/>
          <w:sz w:val="22"/>
          <w:szCs w:val="22"/>
          <w:lang w:val="en-US" w:eastAsia="en-US"/>
        </w:rPr>
      </w:pPr>
      <w:hyperlink w:anchor="_Toc372801621" w:history="1">
        <w:r w:rsidR="00924D3A" w:rsidRPr="00254ADA">
          <w:rPr>
            <w:rStyle w:val="Hyperlink"/>
          </w:rPr>
          <w:t>Appendix ‘J’</w:t>
        </w:r>
        <w:r w:rsidR="00924D3A">
          <w:rPr>
            <w:webHidden/>
          </w:rPr>
          <w:tab/>
        </w:r>
        <w:r>
          <w:rPr>
            <w:webHidden/>
          </w:rPr>
          <w:fldChar w:fldCharType="begin"/>
        </w:r>
        <w:r w:rsidR="00924D3A">
          <w:rPr>
            <w:webHidden/>
          </w:rPr>
          <w:instrText xml:space="preserve"> PAGEREF _Toc372801621 \h </w:instrText>
        </w:r>
        <w:r>
          <w:rPr>
            <w:webHidden/>
          </w:rPr>
        </w:r>
        <w:r>
          <w:rPr>
            <w:webHidden/>
          </w:rPr>
          <w:fldChar w:fldCharType="separate"/>
        </w:r>
        <w:r w:rsidR="00924D3A">
          <w:rPr>
            <w:webHidden/>
          </w:rPr>
          <w:t>175</w:t>
        </w:r>
        <w:r>
          <w:rPr>
            <w:webHidden/>
          </w:rPr>
          <w:fldChar w:fldCharType="end"/>
        </w:r>
      </w:hyperlink>
    </w:p>
    <w:p w:rsidR="00924D3A" w:rsidRDefault="00EA6EB0">
      <w:pPr>
        <w:pStyle w:val="TOC2"/>
        <w:rPr>
          <w:rFonts w:asciiTheme="minorHAnsi" w:eastAsiaTheme="minorEastAsia" w:hAnsiTheme="minorHAnsi" w:cstheme="minorBidi"/>
          <w:i w:val="0"/>
          <w:smallCaps w:val="0"/>
          <w:sz w:val="22"/>
          <w:szCs w:val="22"/>
          <w:lang w:val="en-US" w:eastAsia="en-US"/>
        </w:rPr>
      </w:pPr>
      <w:hyperlink w:anchor="_Toc372801622" w:history="1">
        <w:r w:rsidR="00924D3A" w:rsidRPr="00254ADA">
          <w:rPr>
            <w:rStyle w:val="Hyperlink"/>
          </w:rPr>
          <w:t>NON-DISCLOSURE AGREEMENT</w:t>
        </w:r>
        <w:r w:rsidR="00924D3A">
          <w:rPr>
            <w:webHidden/>
          </w:rPr>
          <w:tab/>
        </w:r>
        <w:r>
          <w:rPr>
            <w:webHidden/>
          </w:rPr>
          <w:fldChar w:fldCharType="begin"/>
        </w:r>
        <w:r w:rsidR="00924D3A">
          <w:rPr>
            <w:webHidden/>
          </w:rPr>
          <w:instrText xml:space="preserve"> PAGEREF _Toc372801622 \h </w:instrText>
        </w:r>
        <w:r>
          <w:rPr>
            <w:webHidden/>
          </w:rPr>
        </w:r>
        <w:r>
          <w:rPr>
            <w:webHidden/>
          </w:rPr>
          <w:fldChar w:fldCharType="separate"/>
        </w:r>
        <w:r w:rsidR="00924D3A">
          <w:rPr>
            <w:webHidden/>
          </w:rPr>
          <w:t>175</w:t>
        </w:r>
        <w:r>
          <w:rPr>
            <w:webHidden/>
          </w:rPr>
          <w:fldChar w:fldCharType="end"/>
        </w:r>
      </w:hyperlink>
    </w:p>
    <w:p w:rsidR="008278EC" w:rsidRPr="005124FD" w:rsidRDefault="00EA6EB0" w:rsidP="004B287F">
      <w:pPr>
        <w:spacing w:before="120" w:line="360" w:lineRule="auto"/>
        <w:jc w:val="left"/>
        <w:rPr>
          <w:rFonts w:cs="Arial"/>
          <w:b/>
          <w:szCs w:val="24"/>
          <w:u w:val="single"/>
        </w:rPr>
      </w:pPr>
      <w:r w:rsidRPr="005124FD">
        <w:rPr>
          <w:rFonts w:cs="Arial"/>
          <w:b/>
          <w:szCs w:val="24"/>
          <w:u w:val="single"/>
        </w:rPr>
        <w:fldChar w:fldCharType="end"/>
      </w:r>
    </w:p>
    <w:p w:rsidR="00971887" w:rsidRPr="005124FD" w:rsidRDefault="00971887" w:rsidP="004B287F">
      <w:pPr>
        <w:spacing w:before="120" w:line="360" w:lineRule="auto"/>
        <w:jc w:val="left"/>
        <w:rPr>
          <w:rFonts w:cs="Arial"/>
          <w:sz w:val="20"/>
          <w:u w:val="single"/>
        </w:rPr>
      </w:pPr>
    </w:p>
    <w:p w:rsidR="00370BE1" w:rsidRPr="005124FD" w:rsidRDefault="0001299F" w:rsidP="006012B1">
      <w:pPr>
        <w:spacing w:before="120" w:line="360" w:lineRule="auto"/>
        <w:jc w:val="left"/>
        <w:rPr>
          <w:rFonts w:cs="Arial"/>
          <w:szCs w:val="24"/>
        </w:rPr>
        <w:sectPr w:rsidR="00370BE1" w:rsidRPr="005124FD" w:rsidSect="00924D3A">
          <w:headerReference w:type="even" r:id="rId16"/>
          <w:headerReference w:type="default" r:id="rId17"/>
          <w:footerReference w:type="default" r:id="rId18"/>
          <w:headerReference w:type="first" r:id="rId19"/>
          <w:pgSz w:w="11909" w:h="16834" w:code="9"/>
          <w:pgMar w:top="1008" w:right="569" w:bottom="1008" w:left="1170" w:header="360" w:footer="360" w:gutter="0"/>
          <w:pgNumType w:fmt="lowerRoman" w:start="1"/>
          <w:cols w:space="60"/>
          <w:noEndnote/>
          <w:docGrid w:linePitch="326"/>
        </w:sectPr>
      </w:pPr>
      <w:r w:rsidRPr="005124FD">
        <w:rPr>
          <w:rFonts w:cs="Arial"/>
          <w:szCs w:val="24"/>
        </w:rPr>
        <w:br w:type="page"/>
      </w:r>
    </w:p>
    <w:p w:rsidR="00591644" w:rsidRPr="005124FD" w:rsidRDefault="00591644" w:rsidP="006012B1">
      <w:pPr>
        <w:pStyle w:val="Heading1"/>
        <w:spacing w:line="360" w:lineRule="auto"/>
        <w:rPr>
          <w:rFonts w:cs="Arial"/>
          <w:noProof/>
          <w:szCs w:val="24"/>
        </w:rPr>
      </w:pPr>
      <w:bookmarkStart w:id="1" w:name="_Toc372801577"/>
      <w:bookmarkStart w:id="2" w:name="_Toc335208578"/>
      <w:bookmarkStart w:id="3" w:name="_Toc335209258"/>
      <w:bookmarkStart w:id="4" w:name="_Toc335209441"/>
      <w:bookmarkStart w:id="5" w:name="_Toc335209569"/>
      <w:bookmarkStart w:id="6" w:name="_Toc335209673"/>
      <w:bookmarkStart w:id="7" w:name="_Toc335209722"/>
      <w:r w:rsidRPr="005124FD">
        <w:rPr>
          <w:rFonts w:cs="Arial"/>
          <w:noProof/>
          <w:szCs w:val="24"/>
        </w:rPr>
        <w:lastRenderedPageBreak/>
        <w:t>SECTION I</w:t>
      </w:r>
      <w:bookmarkEnd w:id="1"/>
    </w:p>
    <w:p w:rsidR="00591644" w:rsidRPr="005124FD" w:rsidRDefault="00591644" w:rsidP="0021236E">
      <w:pPr>
        <w:spacing w:after="120" w:line="240" w:lineRule="auto"/>
        <w:jc w:val="center"/>
        <w:rPr>
          <w:rFonts w:eastAsia="SimSun" w:cs="Arial"/>
          <w:b/>
          <w:szCs w:val="24"/>
        </w:rPr>
      </w:pPr>
      <w:r w:rsidRPr="005124FD">
        <w:rPr>
          <w:rFonts w:eastAsia="SimSun" w:cs="Arial"/>
          <w:b/>
          <w:szCs w:val="24"/>
        </w:rPr>
        <w:t>BHARAT SANCHAR NIGAM LIMITED</w:t>
      </w:r>
    </w:p>
    <w:p w:rsidR="00591644" w:rsidRPr="005124FD" w:rsidRDefault="00591644" w:rsidP="0021236E">
      <w:pPr>
        <w:spacing w:after="120" w:line="240" w:lineRule="auto"/>
        <w:jc w:val="center"/>
        <w:rPr>
          <w:rFonts w:eastAsia="SimSun" w:cs="Arial"/>
          <w:b/>
          <w:szCs w:val="24"/>
        </w:rPr>
      </w:pPr>
      <w:r w:rsidRPr="005124FD">
        <w:rPr>
          <w:rFonts w:eastAsia="SimSun" w:cs="Arial"/>
          <w:b/>
          <w:szCs w:val="24"/>
        </w:rPr>
        <w:t>(A GOVT. OF INDIA ENTERPRISE)</w:t>
      </w:r>
    </w:p>
    <w:p w:rsidR="00591644" w:rsidRPr="005124FD" w:rsidRDefault="00591644" w:rsidP="0021236E">
      <w:pPr>
        <w:spacing w:after="120" w:line="240" w:lineRule="auto"/>
        <w:jc w:val="center"/>
        <w:rPr>
          <w:rFonts w:cs="Arial"/>
          <w:b/>
          <w:szCs w:val="24"/>
          <w:u w:val="single"/>
        </w:rPr>
      </w:pPr>
      <w:r w:rsidRPr="005124FD">
        <w:rPr>
          <w:rFonts w:eastAsia="SimSun" w:cs="Arial"/>
          <w:b/>
          <w:szCs w:val="24"/>
        </w:rPr>
        <w:t>(MMT SECTION)</w:t>
      </w:r>
    </w:p>
    <w:p w:rsidR="00591644" w:rsidRPr="005124FD" w:rsidRDefault="00525A3D" w:rsidP="006012B1">
      <w:pPr>
        <w:pStyle w:val="Heading2"/>
        <w:spacing w:line="360" w:lineRule="auto"/>
        <w:rPr>
          <w:rFonts w:cs="Arial"/>
          <w:szCs w:val="24"/>
        </w:rPr>
      </w:pPr>
      <w:bookmarkStart w:id="8" w:name="_NOTICE_INVITING_TENDER"/>
      <w:bookmarkStart w:id="9" w:name="_Toc372801578"/>
      <w:bookmarkEnd w:id="8"/>
      <w:r w:rsidRPr="005124FD">
        <w:rPr>
          <w:rFonts w:cs="Arial"/>
          <w:szCs w:val="24"/>
        </w:rPr>
        <w:t xml:space="preserve">DETAILED </w:t>
      </w:r>
      <w:r w:rsidR="00591644" w:rsidRPr="005124FD">
        <w:rPr>
          <w:rFonts w:cs="Arial"/>
          <w:szCs w:val="24"/>
        </w:rPr>
        <w:t>NOTICE INVITING TENDER</w:t>
      </w:r>
      <w:bookmarkEnd w:id="9"/>
    </w:p>
    <w:p w:rsidR="006240D7" w:rsidRPr="006240D7" w:rsidRDefault="006240D7" w:rsidP="006240D7">
      <w:pPr>
        <w:widowControl/>
        <w:adjustRightInd/>
        <w:spacing w:before="120" w:after="120" w:line="276" w:lineRule="auto"/>
        <w:ind w:left="1440" w:hanging="936"/>
        <w:textAlignment w:val="auto"/>
        <w:rPr>
          <w:rFonts w:eastAsiaTheme="minorEastAsia" w:cs="Arial"/>
          <w:szCs w:val="24"/>
          <w:lang w:val="en-US" w:eastAsia="en-US"/>
        </w:rPr>
      </w:pPr>
      <w:r w:rsidRPr="006240D7">
        <w:rPr>
          <w:rFonts w:eastAsiaTheme="minorEastAsia" w:cs="Arial"/>
          <w:szCs w:val="24"/>
          <w:lang w:val="en-US" w:eastAsia="en-US"/>
        </w:rPr>
        <w:t xml:space="preserve">TENDER NO AND DATE : </w:t>
      </w:r>
      <w:r w:rsidRPr="006240D7">
        <w:rPr>
          <w:rFonts w:eastAsiaTheme="minorEastAsia" w:cs="Arial"/>
          <w:b/>
          <w:szCs w:val="24"/>
          <w:lang w:val="en-US" w:eastAsia="en-US"/>
        </w:rPr>
        <w:t>CA/CNP/NFS</w:t>
      </w:r>
      <w:r w:rsidR="006B7701">
        <w:rPr>
          <w:rFonts w:eastAsiaTheme="minorEastAsia" w:cs="Arial"/>
          <w:b/>
          <w:szCs w:val="24"/>
          <w:lang w:val="en-US" w:eastAsia="en-US"/>
        </w:rPr>
        <w:t>-</w:t>
      </w:r>
      <w:r>
        <w:rPr>
          <w:rFonts w:eastAsiaTheme="minorEastAsia" w:cs="Arial"/>
          <w:b/>
          <w:szCs w:val="24"/>
          <w:lang w:val="en-US" w:eastAsia="en-US"/>
        </w:rPr>
        <w:t>DWDM</w:t>
      </w:r>
      <w:r w:rsidR="007567BA">
        <w:rPr>
          <w:rFonts w:eastAsiaTheme="minorEastAsia" w:cs="Arial"/>
          <w:b/>
          <w:szCs w:val="24"/>
          <w:lang w:val="en-US" w:eastAsia="en-US"/>
        </w:rPr>
        <w:t>/T-455</w:t>
      </w:r>
      <w:r w:rsidRPr="006240D7">
        <w:rPr>
          <w:rFonts w:eastAsiaTheme="minorEastAsia" w:cs="Arial"/>
          <w:b/>
          <w:szCs w:val="24"/>
          <w:lang w:val="en-US" w:eastAsia="en-US"/>
        </w:rPr>
        <w:t>/2013</w:t>
      </w:r>
      <w:r>
        <w:rPr>
          <w:rFonts w:eastAsiaTheme="minorEastAsia" w:cs="Arial"/>
          <w:b/>
          <w:szCs w:val="24"/>
          <w:lang w:val="en-US" w:eastAsia="en-US"/>
        </w:rPr>
        <w:t xml:space="preserve"> dated 20</w:t>
      </w:r>
      <w:r w:rsidRPr="006240D7">
        <w:rPr>
          <w:rFonts w:eastAsiaTheme="minorEastAsia" w:cs="Arial"/>
          <w:b/>
          <w:szCs w:val="24"/>
          <w:lang w:val="en-US" w:eastAsia="en-US"/>
        </w:rPr>
        <w:t xml:space="preserve">.11.2013 </w:t>
      </w:r>
    </w:p>
    <w:p w:rsidR="006240D7" w:rsidRPr="006240D7" w:rsidRDefault="006240D7" w:rsidP="006240D7">
      <w:pPr>
        <w:widowControl/>
        <w:adjustRightInd/>
        <w:spacing w:before="120" w:after="120" w:line="276" w:lineRule="auto"/>
        <w:ind w:left="1440" w:hanging="936"/>
        <w:textAlignment w:val="auto"/>
        <w:rPr>
          <w:rFonts w:eastAsiaTheme="minorEastAsia" w:cs="Arial"/>
          <w:szCs w:val="24"/>
          <w:lang w:val="en-US" w:eastAsia="en-US"/>
        </w:rPr>
      </w:pPr>
      <w:r w:rsidRPr="006240D7">
        <w:rPr>
          <w:rFonts w:eastAsiaTheme="minorEastAsia" w:cs="Arial"/>
          <w:szCs w:val="24"/>
          <w:lang w:val="en-US" w:eastAsia="en-US"/>
        </w:rPr>
        <w:t xml:space="preserve">DUE DATE OF RECEIPT : </w:t>
      </w:r>
      <w:r>
        <w:rPr>
          <w:rFonts w:eastAsiaTheme="minorEastAsia" w:cs="Arial"/>
          <w:b/>
          <w:szCs w:val="24"/>
          <w:lang w:val="en-US" w:eastAsia="en-US"/>
        </w:rPr>
        <w:t>26</w:t>
      </w:r>
      <w:r w:rsidRPr="006240D7">
        <w:rPr>
          <w:rFonts w:eastAsiaTheme="minorEastAsia" w:cs="Arial"/>
          <w:b/>
          <w:szCs w:val="24"/>
          <w:lang w:val="en-US" w:eastAsia="en-US"/>
        </w:rPr>
        <w:t>.12.2013</w:t>
      </w:r>
      <w:r w:rsidRPr="006240D7">
        <w:rPr>
          <w:rFonts w:eastAsiaTheme="minorEastAsia" w:cs="Arial"/>
          <w:szCs w:val="24"/>
          <w:lang w:val="en-US" w:eastAsia="en-US"/>
        </w:rPr>
        <w:t xml:space="preserve"> TIME UPTO </w:t>
      </w:r>
      <w:r w:rsidRPr="006240D7">
        <w:rPr>
          <w:rFonts w:eastAsiaTheme="minorEastAsia" w:cs="Arial"/>
          <w:b/>
          <w:szCs w:val="24"/>
          <w:lang w:val="en-US" w:eastAsia="en-US"/>
        </w:rPr>
        <w:t>1130 HOURS</w:t>
      </w:r>
    </w:p>
    <w:p w:rsidR="006240D7" w:rsidRPr="006240D7" w:rsidRDefault="006240D7" w:rsidP="006240D7">
      <w:pPr>
        <w:widowControl/>
        <w:adjustRightInd/>
        <w:spacing w:before="120" w:after="120" w:line="276" w:lineRule="auto"/>
        <w:ind w:left="1440" w:hanging="936"/>
        <w:textAlignment w:val="auto"/>
        <w:rPr>
          <w:rFonts w:eastAsiaTheme="minorEastAsia" w:cs="Arial"/>
          <w:szCs w:val="24"/>
          <w:lang w:val="en-US" w:eastAsia="en-US"/>
        </w:rPr>
      </w:pPr>
      <w:r w:rsidRPr="006240D7">
        <w:rPr>
          <w:rFonts w:eastAsiaTheme="minorEastAsia" w:cs="Arial"/>
          <w:szCs w:val="24"/>
          <w:lang w:val="en-US" w:eastAsia="en-US"/>
        </w:rPr>
        <w:t>DAT</w:t>
      </w:r>
      <w:r w:rsidR="005F242B">
        <w:rPr>
          <w:rFonts w:eastAsiaTheme="minorEastAsia" w:cs="Arial"/>
          <w:szCs w:val="24"/>
          <w:lang w:val="en-US" w:eastAsia="en-US"/>
        </w:rPr>
        <w:t xml:space="preserve">E OF OPENING </w:t>
      </w:r>
      <w:r w:rsidR="005F242B">
        <w:rPr>
          <w:rFonts w:eastAsiaTheme="minorEastAsia" w:cs="Arial"/>
          <w:szCs w:val="24"/>
          <w:lang w:val="en-US" w:eastAsia="en-US"/>
        </w:rPr>
        <w:tab/>
      </w:r>
      <w:r w:rsidRPr="006240D7">
        <w:rPr>
          <w:rFonts w:eastAsiaTheme="minorEastAsia" w:cs="Arial"/>
          <w:szCs w:val="24"/>
          <w:lang w:val="en-US" w:eastAsia="en-US"/>
        </w:rPr>
        <w:t xml:space="preserve">: </w:t>
      </w:r>
      <w:r>
        <w:rPr>
          <w:rFonts w:eastAsiaTheme="minorEastAsia" w:cs="Arial"/>
          <w:b/>
          <w:szCs w:val="24"/>
          <w:lang w:val="en-US" w:eastAsia="en-US"/>
        </w:rPr>
        <w:t>26</w:t>
      </w:r>
      <w:r w:rsidRPr="006240D7">
        <w:rPr>
          <w:rFonts w:eastAsiaTheme="minorEastAsia" w:cs="Arial"/>
          <w:b/>
          <w:szCs w:val="24"/>
          <w:lang w:val="en-US" w:eastAsia="en-US"/>
        </w:rPr>
        <w:t xml:space="preserve">.12.2013 </w:t>
      </w:r>
      <w:r w:rsidRPr="006240D7">
        <w:rPr>
          <w:rFonts w:eastAsiaTheme="minorEastAsia" w:cs="Arial"/>
          <w:szCs w:val="24"/>
          <w:lang w:val="en-US" w:eastAsia="en-US"/>
        </w:rPr>
        <w:t xml:space="preserve">TIME AT </w:t>
      </w:r>
      <w:r w:rsidRPr="006240D7">
        <w:rPr>
          <w:rFonts w:eastAsiaTheme="minorEastAsia" w:cs="Arial"/>
          <w:b/>
          <w:szCs w:val="24"/>
          <w:lang w:val="en-US" w:eastAsia="en-US"/>
        </w:rPr>
        <w:t>1200 HOURS</w:t>
      </w:r>
    </w:p>
    <w:p w:rsidR="006240D7" w:rsidRPr="006240D7" w:rsidRDefault="006240D7" w:rsidP="006240D7">
      <w:pPr>
        <w:widowControl/>
        <w:adjustRightInd/>
        <w:spacing w:before="120" w:after="120" w:line="276" w:lineRule="auto"/>
        <w:ind w:left="1440" w:hanging="936"/>
        <w:textAlignment w:val="auto"/>
        <w:rPr>
          <w:rFonts w:eastAsiaTheme="minorEastAsia" w:cs="Arial"/>
          <w:szCs w:val="24"/>
          <w:lang w:val="en-US" w:eastAsia="en-US"/>
        </w:rPr>
      </w:pPr>
      <w:r w:rsidRPr="006240D7">
        <w:rPr>
          <w:rFonts w:eastAsiaTheme="minorEastAsia" w:cs="Arial"/>
          <w:szCs w:val="24"/>
          <w:lang w:val="en-US" w:eastAsia="en-US"/>
        </w:rPr>
        <w:t>VENUE OF TENDER OPENING :    MMT Section, 2</w:t>
      </w:r>
      <w:r w:rsidRPr="006240D7">
        <w:rPr>
          <w:rFonts w:eastAsiaTheme="minorEastAsia" w:cs="Arial"/>
          <w:szCs w:val="24"/>
          <w:vertAlign w:val="superscript"/>
          <w:lang w:val="en-US" w:eastAsia="en-US"/>
        </w:rPr>
        <w:t>nd</w:t>
      </w:r>
      <w:r w:rsidRPr="006240D7">
        <w:rPr>
          <w:rFonts w:eastAsiaTheme="minorEastAsia" w:cs="Arial"/>
          <w:szCs w:val="24"/>
          <w:lang w:val="en-US" w:eastAsia="en-US"/>
        </w:rPr>
        <w:t xml:space="preserve"> Floor, </w:t>
      </w:r>
    </w:p>
    <w:p w:rsidR="006240D7" w:rsidRPr="006240D7" w:rsidDel="00334664" w:rsidRDefault="006240D7" w:rsidP="006240D7">
      <w:pPr>
        <w:widowControl/>
        <w:adjustRightInd/>
        <w:spacing w:before="120" w:after="120" w:line="276" w:lineRule="auto"/>
        <w:ind w:left="3600" w:firstLine="720"/>
        <w:textAlignment w:val="auto"/>
        <w:rPr>
          <w:rFonts w:eastAsiaTheme="minorEastAsia" w:cs="Arial"/>
          <w:szCs w:val="24"/>
          <w:lang w:val="en-US" w:eastAsia="en-US"/>
        </w:rPr>
      </w:pPr>
      <w:r w:rsidRPr="006240D7">
        <w:rPr>
          <w:rFonts w:eastAsiaTheme="minorEastAsia" w:cs="Arial"/>
          <w:szCs w:val="24"/>
          <w:lang w:val="en-US" w:eastAsia="en-US"/>
        </w:rPr>
        <w:t>Bharat Sanchar Bhawan,</w:t>
      </w:r>
    </w:p>
    <w:p w:rsidR="006240D7" w:rsidRPr="006240D7" w:rsidRDefault="006240D7" w:rsidP="006240D7">
      <w:pPr>
        <w:widowControl/>
        <w:adjustRightInd/>
        <w:spacing w:before="120" w:after="120" w:line="276" w:lineRule="auto"/>
        <w:textAlignment w:val="auto"/>
        <w:rPr>
          <w:rFonts w:eastAsiaTheme="minorEastAsia" w:cs="Arial"/>
          <w:szCs w:val="24"/>
          <w:lang w:val="en-US" w:eastAsia="en-US"/>
        </w:rPr>
      </w:pPr>
      <w:r w:rsidRPr="006240D7">
        <w:rPr>
          <w:rFonts w:eastAsiaTheme="minorEastAsia" w:cs="Arial"/>
          <w:szCs w:val="24"/>
          <w:lang w:val="en-US" w:eastAsia="en-US"/>
        </w:rPr>
        <w:t>.</w:t>
      </w:r>
      <w:r w:rsidRPr="006240D7">
        <w:rPr>
          <w:rFonts w:eastAsiaTheme="minorEastAsia" w:cs="Arial"/>
          <w:szCs w:val="24"/>
          <w:lang w:val="en-US" w:eastAsia="en-US"/>
        </w:rPr>
        <w:tab/>
      </w:r>
      <w:r w:rsidRPr="006240D7">
        <w:rPr>
          <w:rFonts w:eastAsiaTheme="minorEastAsia" w:cs="Arial"/>
          <w:szCs w:val="24"/>
          <w:lang w:val="en-US" w:eastAsia="en-US"/>
        </w:rPr>
        <w:tab/>
      </w:r>
      <w:r w:rsidRPr="006240D7">
        <w:rPr>
          <w:rFonts w:eastAsiaTheme="minorEastAsia" w:cs="Arial"/>
          <w:szCs w:val="24"/>
          <w:lang w:val="en-US" w:eastAsia="en-US"/>
        </w:rPr>
        <w:tab/>
      </w:r>
      <w:r w:rsidRPr="006240D7">
        <w:rPr>
          <w:rFonts w:eastAsiaTheme="minorEastAsia" w:cs="Arial"/>
          <w:szCs w:val="24"/>
          <w:lang w:val="en-US" w:eastAsia="en-US"/>
        </w:rPr>
        <w:tab/>
      </w:r>
      <w:r w:rsidRPr="006240D7">
        <w:rPr>
          <w:rFonts w:eastAsiaTheme="minorEastAsia" w:cs="Arial"/>
          <w:szCs w:val="24"/>
          <w:lang w:val="en-US" w:eastAsia="en-US"/>
        </w:rPr>
        <w:tab/>
      </w:r>
      <w:r w:rsidRPr="006240D7">
        <w:rPr>
          <w:rFonts w:eastAsiaTheme="minorEastAsia" w:cs="Arial"/>
          <w:szCs w:val="24"/>
          <w:lang w:val="en-US" w:eastAsia="en-US"/>
        </w:rPr>
        <w:tab/>
        <w:t>Janpath, New Delhi- 110001</w:t>
      </w:r>
    </w:p>
    <w:p w:rsidR="00591644" w:rsidRPr="005124FD" w:rsidRDefault="00591644" w:rsidP="0021236E">
      <w:pPr>
        <w:spacing w:before="120" w:line="240" w:lineRule="auto"/>
        <w:ind w:left="720"/>
        <w:rPr>
          <w:rFonts w:cs="Arial"/>
          <w:szCs w:val="24"/>
        </w:rPr>
      </w:pPr>
    </w:p>
    <w:p w:rsidR="00591644" w:rsidRPr="005124FD" w:rsidRDefault="00591644" w:rsidP="002F6A51">
      <w:pPr>
        <w:spacing w:before="120" w:line="360" w:lineRule="auto"/>
        <w:rPr>
          <w:rFonts w:cs="Arial"/>
          <w:vanish/>
          <w:szCs w:val="24"/>
        </w:rPr>
      </w:pPr>
    </w:p>
    <w:p w:rsidR="00591644" w:rsidRPr="005124FD" w:rsidRDefault="00591644" w:rsidP="00C24D4F">
      <w:pPr>
        <w:pStyle w:val="ListParagraph"/>
        <w:numPr>
          <w:ilvl w:val="0"/>
          <w:numId w:val="43"/>
        </w:numPr>
        <w:spacing w:after="120" w:line="276" w:lineRule="auto"/>
        <w:contextualSpacing w:val="0"/>
        <w:rPr>
          <w:rFonts w:cs="Arial"/>
          <w:b/>
          <w:szCs w:val="24"/>
        </w:rPr>
      </w:pPr>
      <w:bookmarkStart w:id="10" w:name="_Ref354407535"/>
      <w:r w:rsidRPr="005124FD">
        <w:rPr>
          <w:rFonts w:cs="Arial"/>
          <w:szCs w:val="24"/>
        </w:rPr>
        <w:t>On behalf of</w:t>
      </w:r>
      <w:r w:rsidRPr="005124FD">
        <w:rPr>
          <w:rFonts w:cs="Arial"/>
          <w:b/>
          <w:szCs w:val="24"/>
        </w:rPr>
        <w:t xml:space="preserve"> CHAIRMAN &amp; MANAGING DIRECTOR, BHARAT SANCHAR NIGAM LIMITED Corporate Office, New Delhi</w:t>
      </w:r>
      <w:r w:rsidR="00E03AC3">
        <w:rPr>
          <w:rFonts w:cs="Arial"/>
          <w:b/>
          <w:szCs w:val="24"/>
        </w:rPr>
        <w:t xml:space="preserve">, </w:t>
      </w:r>
      <w:r w:rsidR="00E03AC3">
        <w:rPr>
          <w:rFonts w:cs="Arial"/>
          <w:szCs w:val="24"/>
        </w:rPr>
        <w:t>digitally</w:t>
      </w:r>
      <w:r w:rsidRPr="005124FD">
        <w:rPr>
          <w:rFonts w:cs="Arial"/>
          <w:szCs w:val="24"/>
        </w:rPr>
        <w:t xml:space="preserve">sealed </w:t>
      </w:r>
      <w:r w:rsidR="00E03AC3">
        <w:rPr>
          <w:rFonts w:cs="Arial"/>
          <w:szCs w:val="24"/>
        </w:rPr>
        <w:t>t</w:t>
      </w:r>
      <w:r w:rsidRPr="005124FD">
        <w:rPr>
          <w:rFonts w:cs="Arial"/>
          <w:szCs w:val="24"/>
        </w:rPr>
        <w:t xml:space="preserve">enders are invited </w:t>
      </w:r>
      <w:r w:rsidRPr="005124FD">
        <w:rPr>
          <w:rFonts w:cs="Arial"/>
          <w:b/>
          <w:szCs w:val="24"/>
        </w:rPr>
        <w:t xml:space="preserve">from the Indian companies for </w:t>
      </w:r>
      <w:r w:rsidRPr="005124FD">
        <w:rPr>
          <w:rFonts w:cs="Arial"/>
          <w:b/>
          <w:bCs/>
          <w:szCs w:val="24"/>
        </w:rPr>
        <w:t xml:space="preserve">Procurement, Installation, Testing and Maintenance of </w:t>
      </w:r>
      <w:r w:rsidR="00FF0517">
        <w:rPr>
          <w:rFonts w:cs="Arial"/>
          <w:b/>
          <w:bCs/>
          <w:szCs w:val="24"/>
        </w:rPr>
        <w:t>WSS-</w:t>
      </w:r>
      <w:r w:rsidRPr="005124FD">
        <w:rPr>
          <w:rFonts w:cs="Arial"/>
          <w:b/>
          <w:bCs/>
          <w:szCs w:val="24"/>
        </w:rPr>
        <w:t xml:space="preserve">ROADM Based Multi Channel DWDM Systems, </w:t>
      </w:r>
      <w:r w:rsidR="00B302F1">
        <w:rPr>
          <w:rFonts w:cs="Arial"/>
          <w:b/>
          <w:bCs/>
          <w:szCs w:val="24"/>
        </w:rPr>
        <w:t xml:space="preserve">POTS </w:t>
      </w:r>
      <w:r w:rsidR="0026637E">
        <w:rPr>
          <w:rFonts w:cs="Arial"/>
          <w:b/>
          <w:bCs/>
          <w:szCs w:val="24"/>
        </w:rPr>
        <w:t xml:space="preserve">Equipment </w:t>
      </w:r>
      <w:r w:rsidR="00B302F1">
        <w:rPr>
          <w:rFonts w:cs="Arial"/>
          <w:b/>
          <w:bCs/>
          <w:szCs w:val="24"/>
        </w:rPr>
        <w:t xml:space="preserve">based on </w:t>
      </w:r>
      <w:r w:rsidR="00791E5F" w:rsidRPr="00791E5F">
        <w:rPr>
          <w:rFonts w:cs="Arial"/>
          <w:b/>
          <w:bCs/>
          <w:szCs w:val="24"/>
        </w:rPr>
        <w:t>Multi-Service Provisioning P</w:t>
      </w:r>
      <w:r w:rsidR="007001C5">
        <w:rPr>
          <w:rFonts w:cs="Arial"/>
          <w:b/>
          <w:bCs/>
          <w:szCs w:val="24"/>
        </w:rPr>
        <w:t>latform</w:t>
      </w:r>
      <w:r w:rsidRPr="005124FD">
        <w:rPr>
          <w:rFonts w:cs="Arial"/>
          <w:b/>
          <w:bCs/>
          <w:szCs w:val="24"/>
        </w:rPr>
        <w:t xml:space="preserve">, Clock Synchronisation and associated equipment for the Optical Transmission Backbone Network </w:t>
      </w:r>
      <w:r w:rsidR="00A22F6F">
        <w:rPr>
          <w:rFonts w:cs="Arial"/>
          <w:b/>
          <w:bCs/>
          <w:szCs w:val="24"/>
        </w:rPr>
        <w:t xml:space="preserve">on Turnkey Basis </w:t>
      </w:r>
      <w:r w:rsidRPr="005124FD">
        <w:rPr>
          <w:rFonts w:cs="Arial"/>
          <w:b/>
          <w:bCs/>
          <w:szCs w:val="24"/>
        </w:rPr>
        <w:t>for Armed Forces</w:t>
      </w:r>
      <w:r w:rsidRPr="005124FD">
        <w:rPr>
          <w:rFonts w:cs="Arial"/>
          <w:b/>
          <w:szCs w:val="24"/>
        </w:rPr>
        <w:t xml:space="preserve"> as per </w:t>
      </w:r>
      <w:r w:rsidR="00DE28EB" w:rsidRPr="005124FD">
        <w:rPr>
          <w:rFonts w:cs="Arial"/>
          <w:b/>
          <w:szCs w:val="24"/>
        </w:rPr>
        <w:t>Schedule</w:t>
      </w:r>
      <w:r w:rsidRPr="005124FD">
        <w:rPr>
          <w:rFonts w:cs="Arial"/>
          <w:b/>
          <w:szCs w:val="24"/>
        </w:rPr>
        <w:t xml:space="preserve"> of </w:t>
      </w:r>
      <w:r w:rsidR="00DE28EB" w:rsidRPr="005124FD">
        <w:rPr>
          <w:rFonts w:cs="Arial"/>
          <w:b/>
          <w:szCs w:val="24"/>
        </w:rPr>
        <w:t xml:space="preserve">Requirement </w:t>
      </w:r>
      <w:r w:rsidRPr="005124FD">
        <w:rPr>
          <w:rFonts w:cs="Arial"/>
          <w:b/>
          <w:szCs w:val="24"/>
        </w:rPr>
        <w:t xml:space="preserve">of </w:t>
      </w:r>
      <w:r w:rsidR="00F90A7D" w:rsidRPr="00F90A7D">
        <w:rPr>
          <w:rFonts w:cs="Arial"/>
          <w:b/>
          <w:szCs w:val="24"/>
        </w:rPr>
        <w:t>Section-V</w:t>
      </w:r>
      <w:r w:rsidRPr="005124FD">
        <w:rPr>
          <w:rFonts w:cs="Arial"/>
          <w:b/>
          <w:szCs w:val="24"/>
        </w:rPr>
        <w:t xml:space="preserve"> of the bid document.</w:t>
      </w:r>
      <w:bookmarkEnd w:id="10"/>
    </w:p>
    <w:p w:rsidR="00591644" w:rsidRPr="005124FD" w:rsidRDefault="00591644" w:rsidP="00C24D4F">
      <w:pPr>
        <w:pStyle w:val="ListParagraph"/>
        <w:numPr>
          <w:ilvl w:val="0"/>
          <w:numId w:val="43"/>
        </w:numPr>
        <w:spacing w:after="120" w:line="276" w:lineRule="auto"/>
        <w:contextualSpacing w:val="0"/>
        <w:rPr>
          <w:rFonts w:cs="Arial"/>
          <w:b/>
          <w:szCs w:val="24"/>
        </w:rPr>
      </w:pPr>
      <w:r w:rsidRPr="005124FD">
        <w:rPr>
          <w:rFonts w:cs="Arial"/>
          <w:b/>
          <w:szCs w:val="24"/>
        </w:rPr>
        <w:t>Overview of Tender</w:t>
      </w:r>
      <w:r w:rsidR="0021236E" w:rsidRPr="005124FD">
        <w:rPr>
          <w:rFonts w:cs="Arial"/>
          <w:szCs w:val="24"/>
        </w:rPr>
        <w:t>.</w:t>
      </w:r>
    </w:p>
    <w:p w:rsidR="00591644" w:rsidRPr="005124FD" w:rsidRDefault="00591644" w:rsidP="00C24D4F">
      <w:pPr>
        <w:numPr>
          <w:ilvl w:val="1"/>
          <w:numId w:val="43"/>
        </w:numPr>
        <w:autoSpaceDE w:val="0"/>
        <w:autoSpaceDN w:val="0"/>
        <w:spacing w:after="120" w:line="276" w:lineRule="auto"/>
        <w:rPr>
          <w:rFonts w:cs="Arial"/>
          <w:bCs/>
          <w:szCs w:val="24"/>
        </w:rPr>
      </w:pPr>
      <w:r w:rsidRPr="005124FD">
        <w:rPr>
          <w:rFonts w:cs="Arial"/>
          <w:b/>
          <w:szCs w:val="24"/>
        </w:rPr>
        <w:t>General</w:t>
      </w:r>
      <w:r w:rsidRPr="005124FD">
        <w:rPr>
          <w:rFonts w:cs="Arial"/>
          <w:szCs w:val="24"/>
        </w:rPr>
        <w:t>.</w:t>
      </w:r>
      <w:r w:rsidRPr="005124FD">
        <w:rPr>
          <w:rFonts w:cs="Arial"/>
          <w:szCs w:val="24"/>
        </w:rPr>
        <w:tab/>
        <w:t xml:space="preserve">This tender is intended for </w:t>
      </w:r>
      <w:r w:rsidRPr="005124FD">
        <w:rPr>
          <w:rFonts w:cs="Arial"/>
          <w:bCs/>
          <w:szCs w:val="24"/>
        </w:rPr>
        <w:t>the rollout of ‘Exclusive and Dedicated Nationwide DWDM based Optical Transmission Backbone Network for Armed Forces’ on Turnkey basis, whereby it should conform to all the user requirements including Delivery of Professional Services for System Integration, Project Management, Training &amp; Maintenance Support, Project Consultancy (Post APO Stage) in addition to Network Planning, Implementation and Mainte</w:t>
      </w:r>
      <w:r w:rsidR="003E5E55" w:rsidRPr="005124FD">
        <w:rPr>
          <w:rFonts w:cs="Arial"/>
          <w:bCs/>
          <w:szCs w:val="24"/>
        </w:rPr>
        <w:t>nance support for this project.</w:t>
      </w:r>
    </w:p>
    <w:p w:rsidR="00591644" w:rsidRPr="005124FD" w:rsidRDefault="00591644" w:rsidP="00C24D4F">
      <w:pPr>
        <w:numPr>
          <w:ilvl w:val="1"/>
          <w:numId w:val="43"/>
        </w:numPr>
        <w:autoSpaceDE w:val="0"/>
        <w:autoSpaceDN w:val="0"/>
        <w:spacing w:after="120" w:line="276" w:lineRule="auto"/>
        <w:rPr>
          <w:rFonts w:cs="Arial"/>
          <w:szCs w:val="24"/>
        </w:rPr>
      </w:pPr>
      <w:bookmarkStart w:id="11" w:name="_Ref354407465"/>
      <w:r w:rsidRPr="005124FD">
        <w:rPr>
          <w:rFonts w:cs="Arial"/>
          <w:b/>
          <w:bCs/>
          <w:szCs w:val="24"/>
        </w:rPr>
        <w:t>Scope</w:t>
      </w:r>
      <w:r w:rsidRPr="005124FD">
        <w:rPr>
          <w:rFonts w:cs="Arial"/>
          <w:bCs/>
          <w:szCs w:val="24"/>
        </w:rPr>
        <w:t>.</w:t>
      </w:r>
      <w:r w:rsidRPr="005124FD">
        <w:rPr>
          <w:rFonts w:cs="Arial"/>
          <w:bCs/>
          <w:szCs w:val="24"/>
        </w:rPr>
        <w:tab/>
      </w:r>
      <w:r w:rsidRPr="005124FD">
        <w:rPr>
          <w:rFonts w:cs="Arial"/>
          <w:szCs w:val="24"/>
        </w:rPr>
        <w:t>The scope of work for this project will include the following :-</w:t>
      </w:r>
      <w:bookmarkEnd w:id="11"/>
    </w:p>
    <w:p w:rsidR="00591644" w:rsidRPr="005124FD" w:rsidRDefault="00591644" w:rsidP="00C24D4F">
      <w:pPr>
        <w:numPr>
          <w:ilvl w:val="2"/>
          <w:numId w:val="43"/>
        </w:numPr>
        <w:spacing w:after="120" w:line="276" w:lineRule="auto"/>
        <w:rPr>
          <w:rFonts w:cs="Arial"/>
          <w:bCs/>
          <w:szCs w:val="24"/>
        </w:rPr>
      </w:pPr>
      <w:r w:rsidRPr="005124FD">
        <w:rPr>
          <w:rFonts w:cs="Arial"/>
          <w:bCs/>
          <w:szCs w:val="24"/>
        </w:rPr>
        <w:t xml:space="preserve">Planning and Design of DWDM based Nationwide Optical Transmission Backbone with multi degree </w:t>
      </w:r>
      <w:r w:rsidR="00E946A5">
        <w:rPr>
          <w:rFonts w:cs="Arial"/>
          <w:bCs/>
          <w:szCs w:val="24"/>
        </w:rPr>
        <w:t xml:space="preserve">optical WSS based </w:t>
      </w:r>
      <w:r w:rsidRPr="005124FD">
        <w:rPr>
          <w:rFonts w:cs="Arial"/>
          <w:bCs/>
          <w:szCs w:val="24"/>
        </w:rPr>
        <w:t>ROADMs, Layer 1 ASON based Control Plane and NMS/EMS Overlay with inherent DR capability.</w:t>
      </w:r>
    </w:p>
    <w:p w:rsidR="00591644" w:rsidRPr="005124FD" w:rsidRDefault="00591644" w:rsidP="00C24D4F">
      <w:pPr>
        <w:numPr>
          <w:ilvl w:val="2"/>
          <w:numId w:val="43"/>
        </w:numPr>
        <w:spacing w:after="120" w:line="276" w:lineRule="auto"/>
        <w:rPr>
          <w:rFonts w:cs="Arial"/>
          <w:bCs/>
          <w:szCs w:val="24"/>
        </w:rPr>
      </w:pPr>
      <w:r w:rsidRPr="005124FD">
        <w:rPr>
          <w:rFonts w:cs="Arial"/>
          <w:bCs/>
          <w:szCs w:val="24"/>
        </w:rPr>
        <w:t>Supply and installation</w:t>
      </w:r>
      <w:r w:rsidR="00B371BD" w:rsidRPr="005124FD">
        <w:rPr>
          <w:rFonts w:cs="Arial"/>
          <w:bCs/>
          <w:szCs w:val="24"/>
        </w:rPr>
        <w:t>/integration</w:t>
      </w:r>
      <w:r w:rsidRPr="005124FD">
        <w:rPr>
          <w:rFonts w:cs="Arial"/>
          <w:bCs/>
          <w:szCs w:val="24"/>
        </w:rPr>
        <w:t xml:space="preserve"> of </w:t>
      </w:r>
      <w:r w:rsidR="006C2BD3" w:rsidRPr="005124FD">
        <w:rPr>
          <w:rFonts w:cs="Arial"/>
          <w:bCs/>
          <w:szCs w:val="24"/>
        </w:rPr>
        <w:t>3</w:t>
      </w:r>
      <w:r w:rsidR="00D90DE4" w:rsidRPr="005124FD">
        <w:rPr>
          <w:rFonts w:cs="Arial"/>
          <w:bCs/>
          <w:szCs w:val="24"/>
        </w:rPr>
        <w:t>63</w:t>
      </w:r>
      <w:r w:rsidR="006C2BD3" w:rsidRPr="005124FD">
        <w:rPr>
          <w:rFonts w:cs="Arial"/>
          <w:bCs/>
          <w:szCs w:val="24"/>
        </w:rPr>
        <w:t>x</w:t>
      </w:r>
      <w:r w:rsidRPr="005124FD">
        <w:rPr>
          <w:rFonts w:cs="Arial"/>
          <w:bCs/>
          <w:szCs w:val="24"/>
        </w:rPr>
        <w:t xml:space="preserve">DWDM </w:t>
      </w:r>
      <w:r w:rsidR="00357B3D" w:rsidRPr="005124FD">
        <w:rPr>
          <w:rFonts w:cs="Arial"/>
          <w:bCs/>
          <w:szCs w:val="24"/>
        </w:rPr>
        <w:t xml:space="preserve">nodes </w:t>
      </w:r>
      <w:r w:rsidRPr="005124FD">
        <w:rPr>
          <w:rFonts w:cs="Arial"/>
          <w:bCs/>
          <w:szCs w:val="24"/>
        </w:rPr>
        <w:t xml:space="preserve">and </w:t>
      </w:r>
      <w:r w:rsidR="006C2BD3" w:rsidRPr="005124FD">
        <w:rPr>
          <w:rFonts w:cs="Arial"/>
          <w:bCs/>
          <w:szCs w:val="24"/>
        </w:rPr>
        <w:t>828x</w:t>
      </w:r>
      <w:r w:rsidR="00B16880">
        <w:rPr>
          <w:rFonts w:cs="Arial"/>
          <w:bCs/>
          <w:szCs w:val="24"/>
        </w:rPr>
        <w:t>POTS</w:t>
      </w:r>
      <w:r w:rsidRPr="005124FD">
        <w:rPr>
          <w:rFonts w:cs="Arial"/>
          <w:bCs/>
          <w:szCs w:val="24"/>
        </w:rPr>
        <w:t xml:space="preserve"> based optical transmission systems along with all associated accessories including creation of transmission NOCs, active infrastructure requirements.</w:t>
      </w:r>
    </w:p>
    <w:p w:rsidR="00591644" w:rsidRPr="005124FD" w:rsidRDefault="00591644" w:rsidP="00C24D4F">
      <w:pPr>
        <w:numPr>
          <w:ilvl w:val="2"/>
          <w:numId w:val="43"/>
        </w:numPr>
        <w:spacing w:after="120" w:line="276" w:lineRule="auto"/>
        <w:rPr>
          <w:rFonts w:cs="Arial"/>
          <w:bCs/>
          <w:szCs w:val="24"/>
        </w:rPr>
      </w:pPr>
      <w:r w:rsidRPr="005124FD">
        <w:rPr>
          <w:rFonts w:cs="Arial"/>
          <w:bCs/>
          <w:szCs w:val="24"/>
        </w:rPr>
        <w:t>Establishment of one National transmission NOC (NNOC), one DR NOC and six Regional NOCs (RNOC)</w:t>
      </w:r>
      <w:r w:rsidR="00277F83" w:rsidRPr="005124FD">
        <w:rPr>
          <w:rFonts w:cs="Arial"/>
          <w:bCs/>
          <w:szCs w:val="24"/>
        </w:rPr>
        <w:t>, comprising of EMS/NMS servers, desktop workstations, LCTs etc.</w:t>
      </w:r>
    </w:p>
    <w:p w:rsidR="00591644" w:rsidRPr="005124FD" w:rsidRDefault="00591644" w:rsidP="00C24D4F">
      <w:pPr>
        <w:numPr>
          <w:ilvl w:val="2"/>
          <w:numId w:val="43"/>
        </w:numPr>
        <w:spacing w:after="120" w:line="276" w:lineRule="auto"/>
        <w:rPr>
          <w:rFonts w:cs="Arial"/>
          <w:bCs/>
          <w:szCs w:val="24"/>
        </w:rPr>
      </w:pPr>
      <w:r w:rsidRPr="005124FD">
        <w:rPr>
          <w:rFonts w:cs="Arial"/>
          <w:bCs/>
          <w:szCs w:val="24"/>
        </w:rPr>
        <w:lastRenderedPageBreak/>
        <w:t>Plan, Design, Supply, Training, Installation, Testing, Commissioning and Maintenance of clock synchronization system</w:t>
      </w:r>
      <w:r w:rsidR="006C2BD3" w:rsidRPr="005124FD">
        <w:rPr>
          <w:rFonts w:cs="Arial"/>
          <w:bCs/>
          <w:szCs w:val="24"/>
        </w:rPr>
        <w:t xml:space="preserve"> (comprising of 14 PRCs and 50 SSUs)</w:t>
      </w:r>
      <w:r w:rsidRPr="005124FD">
        <w:rPr>
          <w:rFonts w:cs="Arial"/>
          <w:bCs/>
          <w:szCs w:val="24"/>
        </w:rPr>
        <w:t xml:space="preserve"> for the entire network. EMS/NMS will be supplied and installed to support secure network operations from National and Regional NOCs.</w:t>
      </w:r>
    </w:p>
    <w:p w:rsidR="00591644" w:rsidRPr="005124FD" w:rsidRDefault="00591644" w:rsidP="00C24D4F">
      <w:pPr>
        <w:numPr>
          <w:ilvl w:val="2"/>
          <w:numId w:val="43"/>
        </w:numPr>
        <w:spacing w:after="120" w:line="276" w:lineRule="auto"/>
        <w:rPr>
          <w:rFonts w:cs="Arial"/>
          <w:bCs/>
          <w:szCs w:val="24"/>
        </w:rPr>
      </w:pPr>
      <w:r w:rsidRPr="005124FD">
        <w:rPr>
          <w:rFonts w:cs="Arial"/>
          <w:bCs/>
          <w:szCs w:val="24"/>
        </w:rPr>
        <w:t xml:space="preserve">Supply and installation of Test and Measurement (T&amp;M) </w:t>
      </w:r>
      <w:r w:rsidR="00111A53" w:rsidRPr="005124FD">
        <w:rPr>
          <w:rFonts w:cs="Arial"/>
          <w:bCs/>
          <w:szCs w:val="24"/>
        </w:rPr>
        <w:t>equipment and power systems</w:t>
      </w:r>
      <w:r w:rsidRPr="005124FD">
        <w:rPr>
          <w:rFonts w:cs="Arial"/>
          <w:bCs/>
          <w:szCs w:val="24"/>
        </w:rPr>
        <w:t xml:space="preserve"> along with all associated accessories.</w:t>
      </w:r>
    </w:p>
    <w:p w:rsidR="00591644" w:rsidRPr="005124FD" w:rsidRDefault="00591644" w:rsidP="00C24D4F">
      <w:pPr>
        <w:numPr>
          <w:ilvl w:val="2"/>
          <w:numId w:val="43"/>
        </w:numPr>
        <w:spacing w:after="120" w:line="276" w:lineRule="auto"/>
        <w:rPr>
          <w:rFonts w:cs="Arial"/>
          <w:bCs/>
          <w:szCs w:val="24"/>
        </w:rPr>
      </w:pPr>
      <w:r w:rsidRPr="005124FD">
        <w:rPr>
          <w:rFonts w:cs="Arial"/>
          <w:bCs/>
          <w:szCs w:val="24"/>
        </w:rPr>
        <w:t>Provision of maintenance services along with all other associated professional network services for testing, performance audit and optimization of DWDM/</w:t>
      </w:r>
      <w:r w:rsidR="00B16880">
        <w:rPr>
          <w:rFonts w:cs="Arial"/>
          <w:bCs/>
          <w:szCs w:val="24"/>
        </w:rPr>
        <w:t>POTS</w:t>
      </w:r>
      <w:r w:rsidRPr="005124FD">
        <w:rPr>
          <w:rFonts w:cs="Arial"/>
          <w:bCs/>
          <w:szCs w:val="24"/>
        </w:rPr>
        <w:t xml:space="preserve"> based Nationwide Optical Transmission Backbone’ from network as well as services viewpoi</w:t>
      </w:r>
      <w:r w:rsidR="00D50C73" w:rsidRPr="005124FD">
        <w:rPr>
          <w:rFonts w:cs="Arial"/>
          <w:bCs/>
          <w:szCs w:val="24"/>
        </w:rPr>
        <w:t>nt on project life cycle basis.</w:t>
      </w:r>
    </w:p>
    <w:p w:rsidR="00591644" w:rsidRPr="005124FD" w:rsidRDefault="00591644" w:rsidP="00C24D4F">
      <w:pPr>
        <w:numPr>
          <w:ilvl w:val="2"/>
          <w:numId w:val="43"/>
        </w:numPr>
        <w:spacing w:after="120" w:line="276" w:lineRule="auto"/>
        <w:rPr>
          <w:rFonts w:cs="Arial"/>
          <w:bCs/>
          <w:szCs w:val="24"/>
        </w:rPr>
      </w:pPr>
      <w:r w:rsidRPr="005124FD">
        <w:rPr>
          <w:rFonts w:cs="Arial"/>
          <w:bCs/>
          <w:szCs w:val="24"/>
        </w:rPr>
        <w:t>Plan, Design, Develop, Supply, Training, Installation, Testing, Commissioning and Maintenance of EMS /NMS Components for conduct of OAM requirements of Nationwide Transmission Backbone from National and Regional Transmission NOCs with inherent DR capability as well as Local OAM at all sites over a  third party DCN to achieve nationwide network connectivity for NMS.</w:t>
      </w:r>
    </w:p>
    <w:p w:rsidR="00591644" w:rsidRPr="005124FD" w:rsidRDefault="00591644" w:rsidP="00C24D4F">
      <w:pPr>
        <w:numPr>
          <w:ilvl w:val="2"/>
          <w:numId w:val="43"/>
        </w:numPr>
        <w:spacing w:after="120" w:line="276" w:lineRule="auto"/>
        <w:rPr>
          <w:rFonts w:cs="Arial"/>
          <w:bCs/>
          <w:szCs w:val="24"/>
        </w:rPr>
      </w:pPr>
      <w:r w:rsidRPr="005124FD">
        <w:rPr>
          <w:rFonts w:cs="Arial"/>
          <w:bCs/>
          <w:szCs w:val="24"/>
        </w:rPr>
        <w:t>Integration of DWDM based optical transmission backbone with IP/ MPLS based Nationwide Multi</w:t>
      </w:r>
      <w:r w:rsidR="00E03AC3">
        <w:rPr>
          <w:rFonts w:cs="Arial"/>
          <w:bCs/>
          <w:szCs w:val="24"/>
        </w:rPr>
        <w:t xml:space="preserve"> S</w:t>
      </w:r>
      <w:r w:rsidRPr="005124FD">
        <w:rPr>
          <w:rFonts w:cs="Arial"/>
          <w:bCs/>
          <w:szCs w:val="24"/>
        </w:rPr>
        <w:t xml:space="preserve">ervice Routing network through Bulk Encryption </w:t>
      </w:r>
      <w:r w:rsidR="00B41DB0" w:rsidRPr="005124FD">
        <w:rPr>
          <w:rFonts w:cs="Arial"/>
          <w:bCs/>
          <w:szCs w:val="24"/>
        </w:rPr>
        <w:t>Units</w:t>
      </w:r>
      <w:r w:rsidRPr="005124FD">
        <w:rPr>
          <w:rFonts w:cs="Arial"/>
          <w:bCs/>
          <w:szCs w:val="24"/>
        </w:rPr>
        <w:t>, and all the existing ATM, SDH and Legacy Network of Armed Forces at multiple sites spread over pan India locations.</w:t>
      </w:r>
    </w:p>
    <w:p w:rsidR="00591644" w:rsidRPr="005124FD" w:rsidRDefault="00591644" w:rsidP="00C24D4F">
      <w:pPr>
        <w:numPr>
          <w:ilvl w:val="2"/>
          <w:numId w:val="43"/>
        </w:numPr>
        <w:spacing w:after="120" w:line="276" w:lineRule="auto"/>
        <w:rPr>
          <w:rFonts w:cs="Arial"/>
          <w:bCs/>
          <w:szCs w:val="24"/>
        </w:rPr>
      </w:pPr>
      <w:r w:rsidRPr="005124FD">
        <w:rPr>
          <w:rFonts w:cs="Arial"/>
          <w:bCs/>
          <w:szCs w:val="24"/>
        </w:rPr>
        <w:t>Supply, installation and integration of following items are also under the scope of the work:-</w:t>
      </w:r>
    </w:p>
    <w:p w:rsidR="00591644" w:rsidRPr="005124FD" w:rsidRDefault="00591644" w:rsidP="005F242B">
      <w:pPr>
        <w:numPr>
          <w:ilvl w:val="3"/>
          <w:numId w:val="43"/>
        </w:numPr>
        <w:autoSpaceDE w:val="0"/>
        <w:autoSpaceDN w:val="0"/>
        <w:spacing w:after="120" w:line="276" w:lineRule="auto"/>
        <w:ind w:left="4320" w:hanging="1530"/>
        <w:rPr>
          <w:rFonts w:cs="Arial"/>
          <w:szCs w:val="24"/>
        </w:rPr>
      </w:pPr>
      <w:r w:rsidRPr="005124FD">
        <w:rPr>
          <w:rFonts w:cs="Arial"/>
          <w:szCs w:val="24"/>
        </w:rPr>
        <w:t>Power cabling from power room to the equipment and monitoring rooms including end terminations with adequate plug/socket arrangements to connect equipment to the power sockets. This cabling shall be separate for AC and DC power.</w:t>
      </w:r>
    </w:p>
    <w:p w:rsidR="00591644" w:rsidRPr="005124FD" w:rsidRDefault="00591644" w:rsidP="005F242B">
      <w:pPr>
        <w:numPr>
          <w:ilvl w:val="3"/>
          <w:numId w:val="43"/>
        </w:numPr>
        <w:autoSpaceDE w:val="0"/>
        <w:autoSpaceDN w:val="0"/>
        <w:spacing w:after="120" w:line="276" w:lineRule="auto"/>
        <w:ind w:left="4320" w:hanging="1530"/>
        <w:rPr>
          <w:rFonts w:cs="Arial"/>
          <w:szCs w:val="24"/>
        </w:rPr>
      </w:pPr>
      <w:r w:rsidRPr="005124FD">
        <w:rPr>
          <w:rFonts w:cs="Arial"/>
          <w:szCs w:val="24"/>
        </w:rPr>
        <w:t>Patch cords from FDMS/FDF to equipment room.</w:t>
      </w:r>
    </w:p>
    <w:p w:rsidR="00591644" w:rsidRPr="005124FD" w:rsidRDefault="00591644" w:rsidP="005F242B">
      <w:pPr>
        <w:numPr>
          <w:ilvl w:val="3"/>
          <w:numId w:val="43"/>
        </w:numPr>
        <w:autoSpaceDE w:val="0"/>
        <w:autoSpaceDN w:val="0"/>
        <w:spacing w:after="120" w:line="276" w:lineRule="auto"/>
        <w:ind w:left="4320" w:hanging="1530"/>
        <w:rPr>
          <w:rFonts w:cs="Arial"/>
          <w:szCs w:val="24"/>
        </w:rPr>
      </w:pPr>
      <w:r w:rsidRPr="005124FD">
        <w:rPr>
          <w:rFonts w:cs="Arial"/>
          <w:szCs w:val="24"/>
        </w:rPr>
        <w:t>Services of Resident Engineers at National/DR NOCs and Regional NOCs.</w:t>
      </w:r>
    </w:p>
    <w:p w:rsidR="00591644" w:rsidRPr="005124FD" w:rsidRDefault="00BA0095" w:rsidP="005F242B">
      <w:pPr>
        <w:numPr>
          <w:ilvl w:val="3"/>
          <w:numId w:val="43"/>
        </w:numPr>
        <w:autoSpaceDE w:val="0"/>
        <w:autoSpaceDN w:val="0"/>
        <w:spacing w:after="120" w:line="276" w:lineRule="auto"/>
        <w:ind w:left="4320" w:hanging="1530"/>
        <w:rPr>
          <w:rFonts w:cs="Arial"/>
          <w:szCs w:val="24"/>
        </w:rPr>
      </w:pPr>
      <w:r w:rsidRPr="005124FD">
        <w:rPr>
          <w:rFonts w:cs="Arial"/>
          <w:szCs w:val="24"/>
        </w:rPr>
        <w:t xml:space="preserve">Three years onsite warranty support and </w:t>
      </w:r>
      <w:r w:rsidR="00591644" w:rsidRPr="005124FD">
        <w:rPr>
          <w:rFonts w:cs="Arial"/>
          <w:szCs w:val="24"/>
        </w:rPr>
        <w:t>Annual Maintenance Contract for seven years after warranty.</w:t>
      </w:r>
    </w:p>
    <w:p w:rsidR="00591644" w:rsidRPr="005124FD" w:rsidRDefault="00591644" w:rsidP="005F242B">
      <w:pPr>
        <w:numPr>
          <w:ilvl w:val="3"/>
          <w:numId w:val="43"/>
        </w:numPr>
        <w:autoSpaceDE w:val="0"/>
        <w:autoSpaceDN w:val="0"/>
        <w:spacing w:after="120" w:line="276" w:lineRule="auto"/>
        <w:ind w:left="4320" w:hanging="1530"/>
        <w:rPr>
          <w:rFonts w:cs="Arial"/>
          <w:szCs w:val="24"/>
        </w:rPr>
      </w:pPr>
      <w:r w:rsidRPr="005124FD">
        <w:rPr>
          <w:rFonts w:cs="Arial"/>
          <w:szCs w:val="24"/>
        </w:rPr>
        <w:t>Training of Officers, JCOs and all other supervisory technical staff for operations and maintenance of the transmission backbone.</w:t>
      </w:r>
    </w:p>
    <w:p w:rsidR="00591644" w:rsidRPr="005124FD" w:rsidRDefault="00591644" w:rsidP="005F242B">
      <w:pPr>
        <w:numPr>
          <w:ilvl w:val="3"/>
          <w:numId w:val="43"/>
        </w:numPr>
        <w:autoSpaceDE w:val="0"/>
        <w:autoSpaceDN w:val="0"/>
        <w:spacing w:after="120" w:line="276" w:lineRule="auto"/>
        <w:ind w:left="4320" w:hanging="1530"/>
        <w:rPr>
          <w:rFonts w:cs="Arial"/>
          <w:szCs w:val="24"/>
        </w:rPr>
      </w:pPr>
      <w:r w:rsidRPr="005124FD">
        <w:rPr>
          <w:rFonts w:cs="Arial"/>
          <w:szCs w:val="24"/>
        </w:rPr>
        <w:t>Warranty and Maintenance support for the equipment.</w:t>
      </w:r>
    </w:p>
    <w:p w:rsidR="00591644" w:rsidRDefault="00591644" w:rsidP="005F242B">
      <w:pPr>
        <w:numPr>
          <w:ilvl w:val="3"/>
          <w:numId w:val="43"/>
        </w:numPr>
        <w:spacing w:after="120" w:line="276" w:lineRule="auto"/>
        <w:ind w:left="4320" w:hanging="1530"/>
        <w:rPr>
          <w:rFonts w:cs="Arial"/>
          <w:bCs/>
          <w:szCs w:val="24"/>
        </w:rPr>
      </w:pPr>
      <w:r w:rsidRPr="005124FD">
        <w:rPr>
          <w:rFonts w:cs="Arial"/>
          <w:szCs w:val="24"/>
        </w:rPr>
        <w:t>Supply</w:t>
      </w:r>
      <w:r w:rsidRPr="005124FD">
        <w:rPr>
          <w:rFonts w:cs="Arial"/>
          <w:bCs/>
          <w:szCs w:val="24"/>
        </w:rPr>
        <w:t xml:space="preserve"> of documentation for installation, O&amp;M &amp; training etc.</w:t>
      </w:r>
    </w:p>
    <w:p w:rsidR="00C6449A" w:rsidRPr="005124FD" w:rsidRDefault="00C6449A" w:rsidP="005F242B">
      <w:pPr>
        <w:numPr>
          <w:ilvl w:val="3"/>
          <w:numId w:val="43"/>
        </w:numPr>
        <w:spacing w:after="120" w:line="276" w:lineRule="auto"/>
        <w:ind w:left="4320" w:hanging="1530"/>
        <w:rPr>
          <w:rFonts w:cs="Arial"/>
          <w:bCs/>
          <w:szCs w:val="24"/>
        </w:rPr>
      </w:pPr>
      <w:r>
        <w:rPr>
          <w:rFonts w:cs="Arial"/>
          <w:bCs/>
          <w:szCs w:val="24"/>
        </w:rPr>
        <w:t>Supply and installation, integration of a</w:t>
      </w:r>
      <w:r w:rsidRPr="00C6449A">
        <w:rPr>
          <w:rFonts w:cs="Arial"/>
          <w:bCs/>
          <w:szCs w:val="24"/>
        </w:rPr>
        <w:t xml:space="preserve">ny other  item(s) </w:t>
      </w:r>
      <w:r w:rsidRPr="00C6449A">
        <w:rPr>
          <w:rFonts w:cs="Arial"/>
          <w:bCs/>
          <w:szCs w:val="24"/>
        </w:rPr>
        <w:lastRenderedPageBreak/>
        <w:t>listed in SoR</w:t>
      </w:r>
      <w:r w:rsidR="00111060">
        <w:rPr>
          <w:rFonts w:cs="Arial"/>
          <w:bCs/>
          <w:szCs w:val="24"/>
        </w:rPr>
        <w:t>.</w:t>
      </w:r>
    </w:p>
    <w:p w:rsidR="00591644" w:rsidRPr="005124FD" w:rsidRDefault="00591644" w:rsidP="00C24D4F">
      <w:pPr>
        <w:numPr>
          <w:ilvl w:val="2"/>
          <w:numId w:val="43"/>
        </w:numPr>
        <w:spacing w:after="120" w:line="276" w:lineRule="auto"/>
        <w:rPr>
          <w:rFonts w:cs="Arial"/>
          <w:bCs/>
          <w:szCs w:val="24"/>
        </w:rPr>
      </w:pPr>
      <w:r w:rsidRPr="005124FD">
        <w:rPr>
          <w:rFonts w:cs="Arial"/>
          <w:bCs/>
          <w:szCs w:val="24"/>
        </w:rPr>
        <w:t>The scope of the delivery of professional services for this project will include the following:-</w:t>
      </w:r>
    </w:p>
    <w:p w:rsidR="00591644" w:rsidRPr="005124FD" w:rsidRDefault="00591644" w:rsidP="005F242B">
      <w:pPr>
        <w:numPr>
          <w:ilvl w:val="3"/>
          <w:numId w:val="43"/>
        </w:numPr>
        <w:spacing w:after="120" w:line="276" w:lineRule="auto"/>
        <w:ind w:left="4320" w:hanging="1530"/>
        <w:rPr>
          <w:rFonts w:cs="Arial"/>
          <w:szCs w:val="24"/>
        </w:rPr>
      </w:pPr>
      <w:r w:rsidRPr="005124FD">
        <w:rPr>
          <w:rFonts w:cs="Arial"/>
          <w:szCs w:val="24"/>
        </w:rPr>
        <w:t>High Level and Low Level Design</w:t>
      </w:r>
      <w:r w:rsidR="00686456" w:rsidRPr="005124FD">
        <w:rPr>
          <w:rFonts w:cs="Arial"/>
          <w:szCs w:val="24"/>
        </w:rPr>
        <w:t xml:space="preserve"> and validation testing</w:t>
      </w:r>
      <w:r w:rsidRPr="005124FD">
        <w:rPr>
          <w:rFonts w:cs="Arial"/>
          <w:szCs w:val="24"/>
        </w:rPr>
        <w:t xml:space="preserve">. </w:t>
      </w:r>
    </w:p>
    <w:p w:rsidR="00591644" w:rsidRPr="005124FD" w:rsidRDefault="00591644" w:rsidP="005F242B">
      <w:pPr>
        <w:numPr>
          <w:ilvl w:val="3"/>
          <w:numId w:val="43"/>
        </w:numPr>
        <w:spacing w:after="120" w:line="276" w:lineRule="auto"/>
        <w:ind w:left="4320" w:hanging="1530"/>
        <w:rPr>
          <w:rFonts w:cs="Arial"/>
          <w:szCs w:val="24"/>
        </w:rPr>
      </w:pPr>
      <w:r w:rsidRPr="005124FD">
        <w:rPr>
          <w:rFonts w:cs="Arial"/>
          <w:szCs w:val="24"/>
        </w:rPr>
        <w:t>Dedicated Project Management.</w:t>
      </w:r>
    </w:p>
    <w:p w:rsidR="00591644" w:rsidRPr="005124FD" w:rsidRDefault="00591644" w:rsidP="005F242B">
      <w:pPr>
        <w:numPr>
          <w:ilvl w:val="3"/>
          <w:numId w:val="43"/>
        </w:numPr>
        <w:spacing w:after="120" w:line="276" w:lineRule="auto"/>
        <w:ind w:left="4320" w:hanging="1530"/>
        <w:rPr>
          <w:rFonts w:cs="Arial"/>
          <w:szCs w:val="24"/>
        </w:rPr>
      </w:pPr>
      <w:r w:rsidRPr="005124FD">
        <w:rPr>
          <w:rFonts w:cs="Arial"/>
          <w:szCs w:val="24"/>
        </w:rPr>
        <w:t>Project Roll Out Plan.</w:t>
      </w:r>
    </w:p>
    <w:p w:rsidR="00591644" w:rsidRPr="005124FD" w:rsidRDefault="00591644" w:rsidP="005F242B">
      <w:pPr>
        <w:numPr>
          <w:ilvl w:val="3"/>
          <w:numId w:val="43"/>
        </w:numPr>
        <w:spacing w:after="120" w:line="276" w:lineRule="auto"/>
        <w:ind w:left="4320" w:hanging="1530"/>
        <w:rPr>
          <w:rFonts w:cs="Arial"/>
          <w:szCs w:val="24"/>
        </w:rPr>
      </w:pPr>
      <w:r w:rsidRPr="005124FD">
        <w:rPr>
          <w:rFonts w:cs="Arial"/>
          <w:szCs w:val="24"/>
        </w:rPr>
        <w:t>Turnkey Deployment Service including Site Survey, Site Engineering, Installation Materials, Logistics, Turn-Up &amp; Testing.</w:t>
      </w:r>
    </w:p>
    <w:p w:rsidR="00591644" w:rsidRPr="005124FD" w:rsidRDefault="00F90A7D" w:rsidP="005F242B">
      <w:pPr>
        <w:numPr>
          <w:ilvl w:val="3"/>
          <w:numId w:val="43"/>
        </w:numPr>
        <w:spacing w:after="120" w:line="276" w:lineRule="auto"/>
        <w:ind w:left="4320" w:hanging="1530"/>
        <w:rPr>
          <w:rFonts w:cs="Arial"/>
          <w:szCs w:val="24"/>
        </w:rPr>
      </w:pPr>
      <w:r w:rsidRPr="00F90A7D">
        <w:rPr>
          <w:rFonts w:cs="Arial"/>
          <w:szCs w:val="24"/>
        </w:rPr>
        <w:t>NOC Operations</w:t>
      </w:r>
      <w:r w:rsidR="0021236E" w:rsidRPr="005124FD">
        <w:rPr>
          <w:rFonts w:cs="Arial"/>
          <w:szCs w:val="24"/>
        </w:rPr>
        <w:t>.</w:t>
      </w:r>
      <w:r w:rsidR="0021236E" w:rsidRPr="005124FD">
        <w:rPr>
          <w:rFonts w:cs="Arial"/>
          <w:szCs w:val="24"/>
        </w:rPr>
        <w:tab/>
      </w:r>
      <w:r w:rsidR="00591644" w:rsidRPr="005124FD">
        <w:rPr>
          <w:rFonts w:cs="Arial"/>
          <w:szCs w:val="24"/>
        </w:rPr>
        <w:t>24x7x365 through resident engineers.</w:t>
      </w:r>
    </w:p>
    <w:p w:rsidR="00591644" w:rsidRPr="005124FD" w:rsidRDefault="00BF2E07" w:rsidP="005F242B">
      <w:pPr>
        <w:numPr>
          <w:ilvl w:val="3"/>
          <w:numId w:val="43"/>
        </w:numPr>
        <w:spacing w:after="120" w:line="276" w:lineRule="auto"/>
        <w:ind w:left="4320" w:hanging="1530"/>
        <w:rPr>
          <w:rFonts w:cs="Arial"/>
          <w:szCs w:val="24"/>
        </w:rPr>
      </w:pPr>
      <w:r w:rsidRPr="005124FD">
        <w:rPr>
          <w:rFonts w:cs="Arial"/>
          <w:szCs w:val="24"/>
        </w:rPr>
        <w:t>Preventative</w:t>
      </w:r>
      <w:r>
        <w:rPr>
          <w:rFonts w:cs="Arial"/>
          <w:szCs w:val="24"/>
        </w:rPr>
        <w:t>/</w:t>
      </w:r>
      <w:r w:rsidR="00591644" w:rsidRPr="005124FD">
        <w:rPr>
          <w:rFonts w:cs="Arial"/>
          <w:szCs w:val="24"/>
        </w:rPr>
        <w:t>Corrective Maintenance</w:t>
      </w:r>
      <w:r w:rsidR="0021236E" w:rsidRPr="005124FD">
        <w:rPr>
          <w:rFonts w:cs="Arial"/>
          <w:szCs w:val="24"/>
        </w:rPr>
        <w:t>.</w:t>
      </w:r>
      <w:r w:rsidR="00591644" w:rsidRPr="005124FD">
        <w:rPr>
          <w:rFonts w:cs="Arial"/>
          <w:szCs w:val="24"/>
        </w:rPr>
        <w:t xml:space="preserve"> - (Post Installation Stage).</w:t>
      </w:r>
    </w:p>
    <w:p w:rsidR="00591644" w:rsidRPr="005124FD" w:rsidRDefault="00591644" w:rsidP="005F242B">
      <w:pPr>
        <w:numPr>
          <w:ilvl w:val="3"/>
          <w:numId w:val="43"/>
        </w:numPr>
        <w:spacing w:after="120" w:line="276" w:lineRule="auto"/>
        <w:ind w:left="4320" w:hanging="1530"/>
        <w:rPr>
          <w:rFonts w:cs="Arial"/>
          <w:szCs w:val="24"/>
        </w:rPr>
      </w:pPr>
      <w:r w:rsidRPr="005124FD">
        <w:rPr>
          <w:rFonts w:cs="Arial"/>
          <w:szCs w:val="24"/>
        </w:rPr>
        <w:t>24x7x365 Technical Support Helpdesk.</w:t>
      </w:r>
    </w:p>
    <w:p w:rsidR="00591644" w:rsidRPr="005124FD" w:rsidRDefault="00591644" w:rsidP="005F242B">
      <w:pPr>
        <w:numPr>
          <w:ilvl w:val="3"/>
          <w:numId w:val="43"/>
        </w:numPr>
        <w:spacing w:after="120" w:line="276" w:lineRule="auto"/>
        <w:ind w:left="4320" w:hanging="1530"/>
        <w:rPr>
          <w:rFonts w:eastAsia="Calibri" w:cs="Arial"/>
          <w:bCs/>
          <w:szCs w:val="24"/>
        </w:rPr>
      </w:pPr>
      <w:r w:rsidRPr="005124FD">
        <w:rPr>
          <w:rFonts w:cs="Arial"/>
          <w:szCs w:val="24"/>
        </w:rPr>
        <w:t>Hardware Repair and Return - (Post Installation Stage).</w:t>
      </w:r>
    </w:p>
    <w:p w:rsidR="00E03AC3" w:rsidRPr="00F6092A" w:rsidRDefault="00E03AC3" w:rsidP="00E03AC3">
      <w:pPr>
        <w:pStyle w:val="ListParagraph"/>
        <w:numPr>
          <w:ilvl w:val="0"/>
          <w:numId w:val="43"/>
        </w:numPr>
        <w:adjustRightInd/>
        <w:spacing w:before="120" w:after="120" w:line="276" w:lineRule="auto"/>
        <w:contextualSpacing w:val="0"/>
        <w:textAlignment w:val="auto"/>
        <w:rPr>
          <w:rFonts w:cs="Arial"/>
          <w:b/>
          <w:szCs w:val="24"/>
        </w:rPr>
      </w:pPr>
      <w:bookmarkStart w:id="12" w:name="_Ref354475122"/>
      <w:r w:rsidRPr="00F6092A">
        <w:rPr>
          <w:rFonts w:cs="Arial"/>
          <w:b/>
          <w:bCs/>
          <w:szCs w:val="24"/>
        </w:rPr>
        <w:t>Purchase of Tender Document</w:t>
      </w:r>
      <w:r w:rsidRPr="00F6092A">
        <w:rPr>
          <w:rFonts w:cs="Arial"/>
          <w:bCs/>
          <w:szCs w:val="24"/>
        </w:rPr>
        <w:t>.</w:t>
      </w:r>
      <w:r w:rsidRPr="00F6092A">
        <w:rPr>
          <w:rFonts w:cs="Arial"/>
          <w:bCs/>
          <w:szCs w:val="24"/>
        </w:rPr>
        <w:tab/>
      </w:r>
      <w:r w:rsidRPr="00F6092A">
        <w:rPr>
          <w:rFonts w:cs="Arial"/>
          <w:bCs/>
          <w:szCs w:val="24"/>
        </w:rPr>
        <w:tab/>
        <w:t>Ten</w:t>
      </w:r>
      <w:r w:rsidRPr="00F6092A">
        <w:rPr>
          <w:rFonts w:cs="Arial"/>
          <w:bCs/>
          <w:color w:val="000000"/>
          <w:szCs w:val="24"/>
        </w:rPr>
        <w:t>d</w:t>
      </w:r>
      <w:r w:rsidRPr="00F6092A">
        <w:rPr>
          <w:rFonts w:cs="Arial"/>
          <w:szCs w:val="24"/>
        </w:rPr>
        <w:t>er document can be obtained</w:t>
      </w:r>
      <w:r w:rsidRPr="0044395C">
        <w:rPr>
          <w:rFonts w:cs="Arial"/>
          <w:szCs w:val="24"/>
        </w:rPr>
        <w:t xml:space="preserve">offline </w:t>
      </w:r>
      <w:r>
        <w:rPr>
          <w:rFonts w:cs="Arial"/>
          <w:szCs w:val="24"/>
        </w:rPr>
        <w:t>in form of CD from 25 Nov 2013 from the Office of AGM MMY, 2</w:t>
      </w:r>
      <w:r w:rsidRPr="003B7E17">
        <w:rPr>
          <w:rFonts w:cs="Arial"/>
          <w:szCs w:val="24"/>
          <w:vertAlign w:val="superscript"/>
        </w:rPr>
        <w:t>nd</w:t>
      </w:r>
      <w:r>
        <w:rPr>
          <w:rFonts w:cs="Arial"/>
          <w:szCs w:val="24"/>
        </w:rPr>
        <w:t xml:space="preserve"> Floor, BSB, BSNL Corporate Office, Janpath, New Delhi-110001 on submitting the following:</w:t>
      </w:r>
    </w:p>
    <w:p w:rsidR="00E03AC3" w:rsidRDefault="00E03AC3" w:rsidP="00E03AC3">
      <w:pPr>
        <w:pStyle w:val="ListParagraph"/>
        <w:numPr>
          <w:ilvl w:val="1"/>
          <w:numId w:val="43"/>
        </w:numPr>
        <w:adjustRightInd/>
        <w:spacing w:before="120" w:after="120" w:line="276" w:lineRule="auto"/>
        <w:contextualSpacing w:val="0"/>
        <w:textAlignment w:val="auto"/>
        <w:rPr>
          <w:rFonts w:cs="Arial"/>
          <w:szCs w:val="24"/>
        </w:rPr>
      </w:pPr>
      <w:r>
        <w:rPr>
          <w:rFonts w:cs="Arial"/>
          <w:szCs w:val="24"/>
        </w:rPr>
        <w:t>T</w:t>
      </w:r>
      <w:r w:rsidRPr="00334664">
        <w:rPr>
          <w:rFonts w:cs="Arial"/>
          <w:szCs w:val="24"/>
        </w:rPr>
        <w:t xml:space="preserve">ender fee </w:t>
      </w:r>
      <w:r w:rsidRPr="00F6092A">
        <w:rPr>
          <w:rFonts w:cs="Arial"/>
          <w:szCs w:val="24"/>
        </w:rPr>
        <w:t>for an amount of Rs. 10,000/- (Ten Thousand only)</w:t>
      </w:r>
      <w:r w:rsidRPr="00334664">
        <w:rPr>
          <w:rFonts w:cs="Arial"/>
          <w:szCs w:val="24"/>
        </w:rPr>
        <w:t>through DD/ Banker’s cheque</w:t>
      </w:r>
      <w:r w:rsidRPr="00F6092A">
        <w:rPr>
          <w:rFonts w:cs="Arial"/>
          <w:szCs w:val="24"/>
        </w:rPr>
        <w:t xml:space="preserve"> drawn from any Nationalized/ Scheduled Bank in favour of AO (Cash), BSNL, C.O. New Delhi and payable at New Delhi.</w:t>
      </w:r>
    </w:p>
    <w:p w:rsidR="00E03AC3" w:rsidRPr="00F6092A" w:rsidRDefault="00E03AC3" w:rsidP="00E03AC3">
      <w:pPr>
        <w:pStyle w:val="ListParagraph"/>
        <w:numPr>
          <w:ilvl w:val="1"/>
          <w:numId w:val="43"/>
        </w:numPr>
        <w:autoSpaceDE w:val="0"/>
        <w:autoSpaceDN w:val="0"/>
        <w:spacing w:before="120" w:after="120" w:line="276" w:lineRule="auto"/>
        <w:contextualSpacing w:val="0"/>
        <w:textAlignment w:val="auto"/>
        <w:rPr>
          <w:rFonts w:cs="Arial"/>
          <w:bCs/>
          <w:szCs w:val="24"/>
        </w:rPr>
      </w:pPr>
      <w:bookmarkStart w:id="13" w:name="_Ref372875769"/>
      <w:r>
        <w:rPr>
          <w:rFonts w:cs="Arial"/>
          <w:bCs/>
          <w:szCs w:val="24"/>
        </w:rPr>
        <w:t xml:space="preserve">Duly signed NDA as per the prescribed format given at </w:t>
      </w:r>
      <w:hyperlink w:anchor="_Appendix_‘J’" w:history="1">
        <w:r w:rsidR="005F242B" w:rsidRPr="0000134A">
          <w:rPr>
            <w:rStyle w:val="Hyperlink"/>
            <w:rFonts w:cs="Arial"/>
            <w:bCs/>
            <w:szCs w:val="24"/>
          </w:rPr>
          <w:t>Appendix ‘J’</w:t>
        </w:r>
      </w:hyperlink>
      <w:r>
        <w:rPr>
          <w:rFonts w:cs="Arial"/>
          <w:bCs/>
          <w:szCs w:val="24"/>
        </w:rPr>
        <w:t>on a non-judicial stamp paper of Rs 100/-</w:t>
      </w:r>
      <w:r w:rsidRPr="00F6092A">
        <w:rPr>
          <w:rFonts w:cs="Arial"/>
          <w:bCs/>
          <w:szCs w:val="24"/>
        </w:rPr>
        <w:t>.</w:t>
      </w:r>
      <w:bookmarkEnd w:id="13"/>
    </w:p>
    <w:p w:rsidR="00E03AC3" w:rsidRPr="00B03AF6" w:rsidRDefault="00E03AC3" w:rsidP="00E03AC3">
      <w:pPr>
        <w:pStyle w:val="ListParagraph"/>
        <w:numPr>
          <w:ilvl w:val="0"/>
          <w:numId w:val="43"/>
        </w:numPr>
        <w:adjustRightInd/>
        <w:spacing w:before="120" w:after="120" w:line="276" w:lineRule="auto"/>
        <w:contextualSpacing w:val="0"/>
        <w:textAlignment w:val="auto"/>
        <w:rPr>
          <w:rFonts w:cs="Arial"/>
          <w:b/>
          <w:szCs w:val="24"/>
        </w:rPr>
      </w:pPr>
      <w:r w:rsidRPr="00F6092A">
        <w:rPr>
          <w:rFonts w:cs="Arial"/>
          <w:b/>
          <w:szCs w:val="24"/>
        </w:rPr>
        <w:t>Availability of Tender Document</w:t>
      </w:r>
      <w:r>
        <w:rPr>
          <w:rFonts w:cs="Arial"/>
          <w:b/>
          <w:szCs w:val="24"/>
        </w:rPr>
        <w:t xml:space="preserve"> on e-Tender Portal</w:t>
      </w:r>
      <w:r w:rsidRPr="00F6092A">
        <w:rPr>
          <w:rFonts w:cs="Arial"/>
          <w:szCs w:val="24"/>
        </w:rPr>
        <w:t>.</w:t>
      </w:r>
      <w:r w:rsidRPr="00F6092A">
        <w:rPr>
          <w:rFonts w:cs="Arial"/>
          <w:szCs w:val="24"/>
        </w:rPr>
        <w:tab/>
      </w:r>
    </w:p>
    <w:p w:rsidR="00E03AC3" w:rsidRPr="00F6092A" w:rsidRDefault="00E03AC3" w:rsidP="00E03AC3">
      <w:pPr>
        <w:pStyle w:val="ListParagraph"/>
        <w:numPr>
          <w:ilvl w:val="1"/>
          <w:numId w:val="43"/>
        </w:numPr>
        <w:adjustRightInd/>
        <w:spacing w:before="120" w:after="120" w:line="276" w:lineRule="auto"/>
        <w:contextualSpacing w:val="0"/>
        <w:textAlignment w:val="auto"/>
        <w:rPr>
          <w:rFonts w:cs="Arial"/>
          <w:b/>
          <w:szCs w:val="24"/>
        </w:rPr>
      </w:pPr>
      <w:r w:rsidRPr="00F6092A">
        <w:rPr>
          <w:rFonts w:cs="Arial"/>
          <w:szCs w:val="24"/>
        </w:rPr>
        <w:t xml:space="preserve">The tender document shall be available </w:t>
      </w:r>
      <w:r>
        <w:rPr>
          <w:rFonts w:cs="Arial"/>
          <w:szCs w:val="24"/>
        </w:rPr>
        <w:t>on e-Tender portal after settlement of Pre Bid Queries for submitting bids online</w:t>
      </w:r>
      <w:r w:rsidRPr="00F6092A">
        <w:rPr>
          <w:rFonts w:cs="Arial"/>
          <w:szCs w:val="24"/>
        </w:rPr>
        <w:t>.</w:t>
      </w:r>
    </w:p>
    <w:p w:rsidR="00E03AC3" w:rsidRPr="00F6092A" w:rsidRDefault="00E03AC3" w:rsidP="00E03AC3">
      <w:pPr>
        <w:pStyle w:val="ListParagraph"/>
        <w:numPr>
          <w:ilvl w:val="1"/>
          <w:numId w:val="43"/>
        </w:numPr>
        <w:adjustRightInd/>
        <w:spacing w:before="120" w:after="120" w:line="276" w:lineRule="auto"/>
        <w:contextualSpacing w:val="0"/>
        <w:textAlignment w:val="auto"/>
        <w:rPr>
          <w:rFonts w:cs="Arial"/>
          <w:szCs w:val="24"/>
        </w:rPr>
      </w:pPr>
      <w:r w:rsidRPr="00F6092A">
        <w:rPr>
          <w:rFonts w:cs="Arial"/>
          <w:szCs w:val="24"/>
        </w:rPr>
        <w:t>The Tender document shall not be available for download on its submission/ closing date.</w:t>
      </w:r>
    </w:p>
    <w:p w:rsidR="00591644" w:rsidRPr="00901D02" w:rsidRDefault="00591644" w:rsidP="00C24D4F">
      <w:pPr>
        <w:pStyle w:val="ListParagraph"/>
        <w:numPr>
          <w:ilvl w:val="0"/>
          <w:numId w:val="43"/>
        </w:numPr>
        <w:spacing w:after="120" w:line="276" w:lineRule="auto"/>
        <w:contextualSpacing w:val="0"/>
        <w:rPr>
          <w:rFonts w:cs="Arial"/>
          <w:b/>
          <w:color w:val="FF0000"/>
          <w:szCs w:val="24"/>
        </w:rPr>
      </w:pPr>
      <w:r w:rsidRPr="00901D02">
        <w:rPr>
          <w:rFonts w:cs="Arial"/>
          <w:b/>
          <w:szCs w:val="24"/>
        </w:rPr>
        <w:t>Bidding Process</w:t>
      </w:r>
      <w:r w:rsidR="0018277C" w:rsidRPr="00901D02">
        <w:rPr>
          <w:rFonts w:cs="Arial"/>
          <w:szCs w:val="24"/>
        </w:rPr>
        <w:t>.</w:t>
      </w:r>
      <w:bookmarkEnd w:id="12"/>
    </w:p>
    <w:p w:rsidR="00901D02" w:rsidRPr="00901D02" w:rsidRDefault="00901D02" w:rsidP="00C24D4F">
      <w:pPr>
        <w:numPr>
          <w:ilvl w:val="1"/>
          <w:numId w:val="43"/>
        </w:numPr>
        <w:autoSpaceDE w:val="0"/>
        <w:autoSpaceDN w:val="0"/>
        <w:spacing w:after="120" w:line="276" w:lineRule="auto"/>
        <w:rPr>
          <w:rFonts w:cs="Arial"/>
          <w:caps/>
          <w:color w:val="FF0000"/>
          <w:szCs w:val="24"/>
        </w:rPr>
      </w:pPr>
      <w:bookmarkStart w:id="14" w:name="_Ref360967541"/>
      <w:r w:rsidRPr="00AC19D8">
        <w:rPr>
          <w:rFonts w:cs="Arial"/>
        </w:rPr>
        <w:t xml:space="preserve">In response to this tender, the Bidder is required to bid as a System Integrator (SI) for the project for turnkey delivery of all the requirements given in this tender. The </w:t>
      </w:r>
      <w:r>
        <w:rPr>
          <w:rFonts w:cs="Arial"/>
        </w:rPr>
        <w:t xml:space="preserve">Bidder </w:t>
      </w:r>
      <w:r w:rsidRPr="00AC19D8">
        <w:rPr>
          <w:rFonts w:cs="Arial"/>
        </w:rPr>
        <w:t xml:space="preserve">will be responsible for </w:t>
      </w:r>
      <w:r>
        <w:rPr>
          <w:rFonts w:cs="Arial"/>
        </w:rPr>
        <w:t xml:space="preserve">Supply, Installation, </w:t>
      </w:r>
      <w:r w:rsidRPr="00AC19D8">
        <w:rPr>
          <w:rFonts w:cs="Arial"/>
        </w:rPr>
        <w:t>Integration, Commissioning</w:t>
      </w:r>
      <w:r>
        <w:rPr>
          <w:rFonts w:cs="Arial"/>
        </w:rPr>
        <w:t>, Training</w:t>
      </w:r>
      <w:r w:rsidRPr="00AC19D8">
        <w:rPr>
          <w:rFonts w:cs="Arial"/>
        </w:rPr>
        <w:t xml:space="preserve"> and Maintenance of </w:t>
      </w:r>
      <w:r>
        <w:rPr>
          <w:rFonts w:cs="Arial"/>
        </w:rPr>
        <w:t xml:space="preserve">all items/sub systems and services as given in SoR for </w:t>
      </w:r>
      <w:r w:rsidRPr="00AC19D8">
        <w:rPr>
          <w:rFonts w:cs="Arial"/>
        </w:rPr>
        <w:t>this Project on an End to End basis</w:t>
      </w:r>
      <w:r>
        <w:rPr>
          <w:rFonts w:cs="Arial"/>
        </w:rPr>
        <w:t>.</w:t>
      </w:r>
    </w:p>
    <w:p w:rsidR="00901D02" w:rsidRPr="00901D02" w:rsidRDefault="00901D02" w:rsidP="00C24D4F">
      <w:pPr>
        <w:numPr>
          <w:ilvl w:val="1"/>
          <w:numId w:val="43"/>
        </w:numPr>
        <w:autoSpaceDE w:val="0"/>
        <w:autoSpaceDN w:val="0"/>
        <w:spacing w:after="120" w:line="276" w:lineRule="auto"/>
        <w:rPr>
          <w:rFonts w:cs="Arial"/>
          <w:caps/>
          <w:color w:val="FF0000"/>
          <w:szCs w:val="24"/>
        </w:rPr>
      </w:pPr>
      <w:r w:rsidRPr="00AC19D8">
        <w:rPr>
          <w:rFonts w:cs="Arial"/>
        </w:rPr>
        <w:t>One bidder cannot submit more than one bid</w:t>
      </w:r>
      <w:r>
        <w:rPr>
          <w:rFonts w:cs="Arial"/>
        </w:rPr>
        <w:t>.</w:t>
      </w:r>
    </w:p>
    <w:p w:rsidR="00901D02" w:rsidRPr="00901D02" w:rsidRDefault="00901D02" w:rsidP="00C24D4F">
      <w:pPr>
        <w:numPr>
          <w:ilvl w:val="1"/>
          <w:numId w:val="43"/>
        </w:numPr>
        <w:autoSpaceDE w:val="0"/>
        <w:autoSpaceDN w:val="0"/>
        <w:spacing w:after="120" w:line="276" w:lineRule="auto"/>
        <w:rPr>
          <w:rFonts w:cs="Arial"/>
          <w:caps/>
          <w:color w:val="FF0000"/>
          <w:szCs w:val="24"/>
        </w:rPr>
      </w:pPr>
      <w:r w:rsidRPr="00AC19D8">
        <w:rPr>
          <w:rFonts w:cs="Arial"/>
        </w:rPr>
        <w:t>Bidder should quote for 100% of the quantities/services mentioned in the SoR; else the bid shall be rejected</w:t>
      </w:r>
      <w:r>
        <w:rPr>
          <w:rFonts w:cs="Arial"/>
        </w:rPr>
        <w:t>.</w:t>
      </w:r>
    </w:p>
    <w:p w:rsidR="00901D02" w:rsidRPr="00901D02" w:rsidRDefault="00901D02" w:rsidP="00C24D4F">
      <w:pPr>
        <w:numPr>
          <w:ilvl w:val="1"/>
          <w:numId w:val="43"/>
        </w:numPr>
        <w:autoSpaceDE w:val="0"/>
        <w:autoSpaceDN w:val="0"/>
        <w:spacing w:after="120" w:line="276" w:lineRule="auto"/>
        <w:rPr>
          <w:rFonts w:cs="Arial"/>
          <w:caps/>
          <w:color w:val="FF0000"/>
          <w:szCs w:val="24"/>
        </w:rPr>
      </w:pPr>
      <w:r w:rsidRPr="00ED1A8B">
        <w:rPr>
          <w:rFonts w:cs="Arial"/>
          <w:b/>
        </w:rPr>
        <w:lastRenderedPageBreak/>
        <w:t>OEMs/Technology Partners</w:t>
      </w:r>
      <w:r>
        <w:rPr>
          <w:rFonts w:cs="Arial"/>
          <w:b/>
        </w:rPr>
        <w:t>.</w:t>
      </w:r>
    </w:p>
    <w:p w:rsidR="00DD33EA" w:rsidRDefault="00901D02">
      <w:pPr>
        <w:numPr>
          <w:ilvl w:val="2"/>
          <w:numId w:val="43"/>
        </w:numPr>
        <w:autoSpaceDE w:val="0"/>
        <w:autoSpaceDN w:val="0"/>
        <w:spacing w:after="120" w:line="276" w:lineRule="auto"/>
        <w:rPr>
          <w:rFonts w:cs="Arial"/>
          <w:caps/>
          <w:color w:val="FF0000"/>
          <w:szCs w:val="24"/>
        </w:rPr>
      </w:pPr>
      <w:r w:rsidRPr="00AC19D8">
        <w:rPr>
          <w:rFonts w:cs="Arial"/>
        </w:rPr>
        <w:t xml:space="preserve">Bidder will select only one OEM for one type of equipment </w:t>
      </w:r>
      <w:r>
        <w:rPr>
          <w:rFonts w:cs="Arial"/>
        </w:rPr>
        <w:t>supplied as part of this tender</w:t>
      </w:r>
      <w:r w:rsidRPr="00AC19D8">
        <w:rPr>
          <w:rFonts w:cs="Arial"/>
        </w:rPr>
        <w:t xml:space="preserve">. </w:t>
      </w:r>
      <w:r w:rsidRPr="00125E73">
        <w:rPr>
          <w:rFonts w:cs="Arial"/>
        </w:rPr>
        <w:t xml:space="preserve">Bids offering multiple OEMs/ Technology </w:t>
      </w:r>
      <w:r>
        <w:rPr>
          <w:rFonts w:cs="Arial"/>
        </w:rPr>
        <w:t>Partners for one type of equipment are liable to be rejected.</w:t>
      </w:r>
      <w:bookmarkEnd w:id="14"/>
    </w:p>
    <w:p w:rsidR="003E73B7" w:rsidRDefault="00901D02">
      <w:pPr>
        <w:numPr>
          <w:ilvl w:val="2"/>
          <w:numId w:val="43"/>
        </w:numPr>
        <w:autoSpaceDE w:val="0"/>
        <w:autoSpaceDN w:val="0"/>
        <w:spacing w:after="120" w:line="276" w:lineRule="auto"/>
        <w:rPr>
          <w:rFonts w:cs="Arial"/>
          <w:caps/>
          <w:color w:val="FF0000"/>
          <w:szCs w:val="24"/>
        </w:rPr>
      </w:pPr>
      <w:r>
        <w:rPr>
          <w:rFonts w:cs="Arial"/>
        </w:rPr>
        <w:t>The Bidder will not be permitted to change the OEM / Technology Partners after submission of the Bid.</w:t>
      </w:r>
    </w:p>
    <w:p w:rsidR="00591644" w:rsidRPr="00901D02" w:rsidRDefault="00901D02" w:rsidP="00C24D4F">
      <w:pPr>
        <w:numPr>
          <w:ilvl w:val="1"/>
          <w:numId w:val="43"/>
        </w:numPr>
        <w:autoSpaceDE w:val="0"/>
        <w:autoSpaceDN w:val="0"/>
        <w:spacing w:after="120" w:line="276" w:lineRule="auto"/>
        <w:rPr>
          <w:rFonts w:cs="Arial"/>
          <w:b/>
          <w:color w:val="FF0000"/>
          <w:szCs w:val="24"/>
        </w:rPr>
      </w:pPr>
      <w:bookmarkStart w:id="15" w:name="_Ref372488834"/>
      <w:r>
        <w:rPr>
          <w:rFonts w:cs="Arial"/>
          <w:b/>
        </w:rPr>
        <w:t>Teaming Agreement</w:t>
      </w:r>
      <w:r>
        <w:rPr>
          <w:rFonts w:cs="Arial"/>
          <w:szCs w:val="24"/>
        </w:rPr>
        <w:t>.</w:t>
      </w:r>
      <w:bookmarkEnd w:id="15"/>
    </w:p>
    <w:p w:rsidR="00DD33EA" w:rsidRDefault="00901D02">
      <w:pPr>
        <w:numPr>
          <w:ilvl w:val="2"/>
          <w:numId w:val="43"/>
        </w:numPr>
        <w:autoSpaceDE w:val="0"/>
        <w:autoSpaceDN w:val="0"/>
        <w:spacing w:after="120" w:line="276" w:lineRule="auto"/>
        <w:rPr>
          <w:rFonts w:cs="Arial"/>
          <w:color w:val="FF0000"/>
          <w:szCs w:val="24"/>
        </w:rPr>
      </w:pPr>
      <w:r>
        <w:rPr>
          <w:rFonts w:cs="Arial"/>
        </w:rPr>
        <w:t>The Bidder shall have MoU/ teaming agreement with all OEMs for supply,  installation, integration, commi</w:t>
      </w:r>
      <w:r w:rsidRPr="00AC19D8">
        <w:rPr>
          <w:rFonts w:cs="Arial"/>
        </w:rPr>
        <w:t>ssioning, support and training of all items / sub systems and services as given in the SoR for ten years technical support (three years for warranty + seven years for AMC period) for this project. The OEM should explicitly undertake to provide support in terms of provision of spares and repair/replacement of faulty equipment during this period</w:t>
      </w:r>
      <w:r>
        <w:rPr>
          <w:rFonts w:cs="Arial"/>
          <w:szCs w:val="24"/>
        </w:rPr>
        <w:t>.</w:t>
      </w:r>
    </w:p>
    <w:p w:rsidR="00DD33EA" w:rsidRDefault="00901D02">
      <w:pPr>
        <w:numPr>
          <w:ilvl w:val="2"/>
          <w:numId w:val="43"/>
        </w:numPr>
        <w:autoSpaceDE w:val="0"/>
        <w:autoSpaceDN w:val="0"/>
        <w:spacing w:after="120" w:line="276" w:lineRule="auto"/>
        <w:rPr>
          <w:rFonts w:cs="Arial"/>
          <w:color w:val="FF0000"/>
          <w:szCs w:val="24"/>
        </w:rPr>
      </w:pPr>
      <w:r w:rsidRPr="00AC19D8">
        <w:rPr>
          <w:rFonts w:cs="Arial"/>
        </w:rPr>
        <w:t>The Teaming Agreement will be signed by authorized signatories of both the parties (Bidder and OEM) duly supported by Power of Attorney in the name of these signatories</w:t>
      </w:r>
      <w:r>
        <w:rPr>
          <w:rFonts w:cs="Arial"/>
        </w:rPr>
        <w:t>.</w:t>
      </w:r>
    </w:p>
    <w:p w:rsidR="00DD33EA" w:rsidRDefault="00901D02">
      <w:pPr>
        <w:numPr>
          <w:ilvl w:val="2"/>
          <w:numId w:val="43"/>
        </w:numPr>
        <w:autoSpaceDE w:val="0"/>
        <w:autoSpaceDN w:val="0"/>
        <w:spacing w:after="120" w:line="276" w:lineRule="auto"/>
        <w:rPr>
          <w:rFonts w:cs="Arial"/>
          <w:color w:val="FF0000"/>
          <w:szCs w:val="24"/>
        </w:rPr>
      </w:pPr>
      <w:r w:rsidRPr="00AC19D8">
        <w:rPr>
          <w:rFonts w:cs="Arial"/>
        </w:rPr>
        <w:t>Teaming agreement shall also include a clause that in case the SI/OEM ceases to exist on account of merger/acquisition then the new SI/OEM entity shall also be responsible for all obligations in terms of maintenance support, provision of spares, etc (as the initial SI/OEM) with regards to this project</w:t>
      </w:r>
      <w:r>
        <w:rPr>
          <w:rFonts w:cs="Arial"/>
        </w:rPr>
        <w:t>.</w:t>
      </w:r>
    </w:p>
    <w:p w:rsidR="00DD33EA" w:rsidRDefault="00901D02">
      <w:pPr>
        <w:numPr>
          <w:ilvl w:val="0"/>
          <w:numId w:val="43"/>
        </w:numPr>
        <w:spacing w:after="120" w:line="276" w:lineRule="auto"/>
        <w:rPr>
          <w:rFonts w:cs="Arial"/>
          <w:bCs/>
          <w:color w:val="FF0000"/>
          <w:szCs w:val="24"/>
        </w:rPr>
      </w:pPr>
      <w:r w:rsidRPr="00AC19D8">
        <w:rPr>
          <w:rFonts w:cs="Arial"/>
          <w:b/>
        </w:rPr>
        <w:t>Eligibility Conditions</w:t>
      </w:r>
      <w:r w:rsidRPr="00AC19D8">
        <w:rPr>
          <w:rFonts w:cs="Arial"/>
        </w:rPr>
        <w:t>. The Bidder must qualify as per the eligibility criteria given below</w:t>
      </w:r>
      <w:r>
        <w:rPr>
          <w:rFonts w:cs="Arial"/>
          <w:bCs/>
          <w:szCs w:val="24"/>
        </w:rPr>
        <w:t>:-</w:t>
      </w:r>
    </w:p>
    <w:p w:rsidR="00DD33EA" w:rsidRDefault="00901D02">
      <w:pPr>
        <w:numPr>
          <w:ilvl w:val="1"/>
          <w:numId w:val="43"/>
        </w:numPr>
        <w:spacing w:after="120" w:line="276" w:lineRule="auto"/>
        <w:rPr>
          <w:rFonts w:cs="Arial"/>
          <w:bCs/>
          <w:color w:val="FF0000"/>
          <w:szCs w:val="24"/>
        </w:rPr>
      </w:pPr>
      <w:r w:rsidRPr="00AC19D8">
        <w:rPr>
          <w:rFonts w:cs="Arial"/>
          <w:b/>
        </w:rPr>
        <w:t>General eligibility criteria</w:t>
      </w:r>
      <w:r>
        <w:rPr>
          <w:rFonts w:cs="Arial"/>
          <w:bCs/>
          <w:szCs w:val="24"/>
        </w:rPr>
        <w:t>.</w:t>
      </w:r>
    </w:p>
    <w:p w:rsidR="004E276E" w:rsidRPr="00901D02" w:rsidRDefault="00901D02" w:rsidP="00C24D4F">
      <w:pPr>
        <w:numPr>
          <w:ilvl w:val="2"/>
          <w:numId w:val="43"/>
        </w:numPr>
        <w:spacing w:after="120" w:line="276" w:lineRule="auto"/>
        <w:rPr>
          <w:rFonts w:cs="Arial"/>
          <w:bCs/>
          <w:color w:val="FF0000"/>
          <w:szCs w:val="24"/>
        </w:rPr>
      </w:pPr>
      <w:r w:rsidRPr="00AC19D8">
        <w:rPr>
          <w:rFonts w:cs="Arial"/>
        </w:rPr>
        <w:t>The bidder should be an Indian Registered Company registered under Company Act 1956. The bidder shall provide the following documents</w:t>
      </w:r>
      <w:r w:rsidR="0065316D" w:rsidRPr="0065316D">
        <w:rPr>
          <w:rFonts w:cs="Arial"/>
          <w:bCs/>
          <w:color w:val="FF0000"/>
          <w:szCs w:val="24"/>
        </w:rPr>
        <w:t>.</w:t>
      </w:r>
    </w:p>
    <w:p w:rsidR="00DD33EA" w:rsidRDefault="00901D02" w:rsidP="0066584B">
      <w:pPr>
        <w:numPr>
          <w:ilvl w:val="3"/>
          <w:numId w:val="43"/>
        </w:numPr>
        <w:spacing w:after="120" w:line="276" w:lineRule="auto"/>
        <w:ind w:left="4320" w:hanging="1530"/>
        <w:rPr>
          <w:rFonts w:cs="Arial"/>
          <w:bCs/>
          <w:color w:val="FF0000"/>
          <w:szCs w:val="24"/>
        </w:rPr>
      </w:pPr>
      <w:bookmarkStart w:id="16" w:name="_Ref372489745"/>
      <w:r>
        <w:rPr>
          <w:rFonts w:cs="Arial"/>
        </w:rPr>
        <w:t>Certificate of Incorporation from Registrar of Companies</w:t>
      </w:r>
      <w:r>
        <w:rPr>
          <w:rFonts w:cs="Arial"/>
          <w:bCs/>
          <w:szCs w:val="24"/>
        </w:rPr>
        <w:t>.</w:t>
      </w:r>
      <w:bookmarkEnd w:id="16"/>
    </w:p>
    <w:p w:rsidR="00DD33EA" w:rsidRDefault="00901D02" w:rsidP="0066584B">
      <w:pPr>
        <w:numPr>
          <w:ilvl w:val="3"/>
          <w:numId w:val="43"/>
        </w:numPr>
        <w:spacing w:after="120" w:line="276" w:lineRule="auto"/>
        <w:ind w:left="4320" w:hanging="1530"/>
        <w:rPr>
          <w:rFonts w:cs="Arial"/>
          <w:bCs/>
          <w:color w:val="FF0000"/>
          <w:szCs w:val="24"/>
        </w:rPr>
      </w:pPr>
      <w:bookmarkStart w:id="17" w:name="_Ref372489755"/>
      <w:r>
        <w:rPr>
          <w:rFonts w:cs="Arial"/>
        </w:rPr>
        <w:t>A</w:t>
      </w:r>
      <w:r w:rsidRPr="00AC19D8">
        <w:rPr>
          <w:rFonts w:cs="Arial"/>
        </w:rPr>
        <w:t>rticles and Memorandum of Association</w:t>
      </w:r>
      <w:r>
        <w:rPr>
          <w:rFonts w:cs="Arial"/>
        </w:rPr>
        <w:t>.</w:t>
      </w:r>
      <w:bookmarkEnd w:id="17"/>
    </w:p>
    <w:p w:rsidR="00DD33EA" w:rsidRDefault="00901D02" w:rsidP="0066584B">
      <w:pPr>
        <w:numPr>
          <w:ilvl w:val="3"/>
          <w:numId w:val="43"/>
        </w:numPr>
        <w:spacing w:after="120" w:line="276" w:lineRule="auto"/>
        <w:ind w:left="4320" w:hanging="1530"/>
        <w:rPr>
          <w:rFonts w:cs="Arial"/>
          <w:bCs/>
          <w:color w:val="FF0000"/>
          <w:szCs w:val="24"/>
        </w:rPr>
      </w:pPr>
      <w:bookmarkStart w:id="18" w:name="_Ref372489763"/>
      <w:r w:rsidRPr="00AC19D8">
        <w:rPr>
          <w:rFonts w:cs="Arial"/>
        </w:rPr>
        <w:t>Annual Report for the last three financial years</w:t>
      </w:r>
      <w:r>
        <w:rPr>
          <w:rFonts w:cs="Arial"/>
        </w:rPr>
        <w:t>.</w:t>
      </w:r>
      <w:bookmarkEnd w:id="18"/>
    </w:p>
    <w:p w:rsidR="00DD33EA" w:rsidRDefault="00901D02" w:rsidP="0066584B">
      <w:pPr>
        <w:numPr>
          <w:ilvl w:val="3"/>
          <w:numId w:val="43"/>
        </w:numPr>
        <w:spacing w:after="120" w:line="276" w:lineRule="auto"/>
        <w:ind w:left="4320" w:hanging="1530"/>
        <w:rPr>
          <w:rFonts w:cs="Arial"/>
          <w:bCs/>
          <w:color w:val="FF0000"/>
          <w:szCs w:val="24"/>
        </w:rPr>
      </w:pPr>
      <w:bookmarkStart w:id="19" w:name="_Ref372489786"/>
      <w:r w:rsidRPr="00AC19D8">
        <w:rPr>
          <w:rFonts w:cs="Arial"/>
        </w:rPr>
        <w:t>Documentary evidence for registration with proof for Management and Control of Company with Resident Indian Nationals</w:t>
      </w:r>
      <w:r>
        <w:rPr>
          <w:rFonts w:cs="Arial"/>
        </w:rPr>
        <w:t>.</w:t>
      </w:r>
      <w:bookmarkEnd w:id="19"/>
    </w:p>
    <w:p w:rsidR="00DD33EA" w:rsidRDefault="00901D02" w:rsidP="0066584B">
      <w:pPr>
        <w:numPr>
          <w:ilvl w:val="3"/>
          <w:numId w:val="43"/>
        </w:numPr>
        <w:spacing w:after="120" w:line="276" w:lineRule="auto"/>
        <w:ind w:left="4320" w:hanging="1530"/>
        <w:rPr>
          <w:rFonts w:cs="Arial"/>
          <w:bCs/>
          <w:color w:val="FF0000"/>
          <w:szCs w:val="24"/>
        </w:rPr>
      </w:pPr>
      <w:bookmarkStart w:id="20" w:name="_Ref372489797"/>
      <w:r w:rsidRPr="00AC19D8">
        <w:rPr>
          <w:rFonts w:cs="Arial"/>
          <w:szCs w:val="23"/>
        </w:rPr>
        <w:t>List of all Directors including their name(s), Director Identification Number(s) (DIN) and address (es) along with contact telephone numbers of office and residence</w:t>
      </w:r>
      <w:r>
        <w:rPr>
          <w:rFonts w:cs="Arial"/>
          <w:szCs w:val="23"/>
        </w:rPr>
        <w:t>.</w:t>
      </w:r>
      <w:bookmarkEnd w:id="20"/>
    </w:p>
    <w:p w:rsidR="00DD33EA" w:rsidRDefault="00901D02" w:rsidP="0066584B">
      <w:pPr>
        <w:numPr>
          <w:ilvl w:val="3"/>
          <w:numId w:val="43"/>
        </w:numPr>
        <w:spacing w:after="120" w:line="276" w:lineRule="auto"/>
        <w:ind w:left="4320" w:hanging="1530"/>
        <w:rPr>
          <w:rFonts w:cs="Arial"/>
          <w:bCs/>
          <w:color w:val="FF0000"/>
          <w:szCs w:val="24"/>
        </w:rPr>
      </w:pPr>
      <w:bookmarkStart w:id="21" w:name="_Ref372489806"/>
      <w:r w:rsidRPr="00AC19D8">
        <w:rPr>
          <w:rFonts w:cs="Arial"/>
        </w:rPr>
        <w:t>Copy of Permanent Account Number</w:t>
      </w:r>
      <w:r>
        <w:rPr>
          <w:rFonts w:cs="Arial"/>
        </w:rPr>
        <w:t>.</w:t>
      </w:r>
      <w:bookmarkEnd w:id="21"/>
    </w:p>
    <w:p w:rsidR="00DD33EA" w:rsidRDefault="00901D02" w:rsidP="0066584B">
      <w:pPr>
        <w:numPr>
          <w:ilvl w:val="3"/>
          <w:numId w:val="43"/>
        </w:numPr>
        <w:spacing w:after="120" w:line="276" w:lineRule="auto"/>
        <w:ind w:left="4320" w:hanging="1530"/>
        <w:rPr>
          <w:rFonts w:cs="Arial"/>
          <w:bCs/>
          <w:color w:val="FF0000"/>
          <w:szCs w:val="24"/>
        </w:rPr>
      </w:pPr>
      <w:bookmarkStart w:id="22" w:name="_Ref372489980"/>
      <w:r>
        <w:rPr>
          <w:rFonts w:cs="Arial"/>
        </w:rPr>
        <w:t>E</w:t>
      </w:r>
      <w:r w:rsidRPr="00AC19D8">
        <w:rPr>
          <w:rFonts w:cs="Arial"/>
        </w:rPr>
        <w:t xml:space="preserve">xcise, permanent sales tax and service tax </w:t>
      </w:r>
      <w:r w:rsidRPr="00AC19D8">
        <w:rPr>
          <w:rFonts w:cs="Arial"/>
        </w:rPr>
        <w:lastRenderedPageBreak/>
        <w:t>registration number, if applicable</w:t>
      </w:r>
      <w:r>
        <w:rPr>
          <w:rFonts w:cs="Arial"/>
        </w:rPr>
        <w:t>.</w:t>
      </w:r>
      <w:bookmarkEnd w:id="22"/>
    </w:p>
    <w:p w:rsidR="00DD33EA" w:rsidRDefault="00901D02">
      <w:pPr>
        <w:numPr>
          <w:ilvl w:val="2"/>
          <w:numId w:val="43"/>
        </w:numPr>
        <w:spacing w:after="120" w:line="276" w:lineRule="auto"/>
        <w:rPr>
          <w:rFonts w:cs="Arial"/>
          <w:color w:val="FF0000"/>
          <w:szCs w:val="24"/>
        </w:rPr>
      </w:pPr>
      <w:r w:rsidRPr="00AC19D8">
        <w:rPr>
          <w:rFonts w:cs="Arial"/>
        </w:rPr>
        <w:t>CS certified document from Bidder/Parent Company as well as the OEMs/Parent Company should be submitted confirming the following clauses</w:t>
      </w:r>
      <w:r>
        <w:rPr>
          <w:rFonts w:cs="Arial"/>
        </w:rPr>
        <w:t>:-</w:t>
      </w:r>
    </w:p>
    <w:p w:rsidR="00DD33EA" w:rsidRDefault="00901D02" w:rsidP="0066584B">
      <w:pPr>
        <w:numPr>
          <w:ilvl w:val="3"/>
          <w:numId w:val="43"/>
        </w:numPr>
        <w:spacing w:after="120" w:line="276" w:lineRule="auto"/>
        <w:ind w:left="4320" w:hanging="1530"/>
        <w:rPr>
          <w:rFonts w:cs="Arial"/>
          <w:color w:val="FF0000"/>
          <w:szCs w:val="24"/>
        </w:rPr>
      </w:pPr>
      <w:bookmarkStart w:id="23" w:name="_Ref372489989"/>
      <w:r>
        <w:rPr>
          <w:rFonts w:cs="Arial"/>
        </w:rPr>
        <w:t>SI</w:t>
      </w:r>
      <w:r w:rsidRPr="00AC19D8">
        <w:rPr>
          <w:rFonts w:cs="Arial"/>
        </w:rPr>
        <w:t>/OEM should not have been blacklisted in India by any Government Department / Govt. PSU in India for Telecom business in the last three years</w:t>
      </w:r>
      <w:r>
        <w:rPr>
          <w:rFonts w:cs="Arial"/>
        </w:rPr>
        <w:t>.</w:t>
      </w:r>
      <w:bookmarkEnd w:id="23"/>
    </w:p>
    <w:p w:rsidR="00DD33EA" w:rsidRDefault="00901D02" w:rsidP="0066584B">
      <w:pPr>
        <w:numPr>
          <w:ilvl w:val="3"/>
          <w:numId w:val="43"/>
        </w:numPr>
        <w:spacing w:after="120" w:line="276" w:lineRule="auto"/>
        <w:ind w:left="4320" w:hanging="1530"/>
        <w:rPr>
          <w:rFonts w:cs="Arial"/>
          <w:color w:val="FF0000"/>
          <w:szCs w:val="24"/>
        </w:rPr>
      </w:pPr>
      <w:bookmarkStart w:id="24" w:name="_Ref372489994"/>
      <w:r w:rsidRPr="00AC19D8">
        <w:rPr>
          <w:rFonts w:cs="Arial"/>
        </w:rPr>
        <w:t>SI/OEM should not have been blacklisted by any sovereign government and barred from participating in government projects due to security reasons</w:t>
      </w:r>
      <w:r>
        <w:rPr>
          <w:rFonts w:cs="Arial"/>
        </w:rPr>
        <w:t>.</w:t>
      </w:r>
      <w:bookmarkEnd w:id="24"/>
    </w:p>
    <w:p w:rsidR="00DD33EA" w:rsidRDefault="00901D02">
      <w:pPr>
        <w:numPr>
          <w:ilvl w:val="1"/>
          <w:numId w:val="43"/>
        </w:numPr>
        <w:autoSpaceDE w:val="0"/>
        <w:autoSpaceDN w:val="0"/>
        <w:spacing w:after="120" w:line="276" w:lineRule="auto"/>
        <w:rPr>
          <w:rFonts w:cs="Arial"/>
          <w:color w:val="FF0000"/>
          <w:szCs w:val="24"/>
        </w:rPr>
      </w:pPr>
      <w:bookmarkStart w:id="25" w:name="_Ref354407380"/>
      <w:r w:rsidRPr="00AC19D8">
        <w:rPr>
          <w:rFonts w:cs="Arial"/>
          <w:b/>
        </w:rPr>
        <w:t>Technical eligibility criteria</w:t>
      </w:r>
      <w:bookmarkEnd w:id="25"/>
      <w:r>
        <w:rPr>
          <w:rFonts w:cs="Arial"/>
          <w:szCs w:val="24"/>
        </w:rPr>
        <w:t>.</w:t>
      </w:r>
    </w:p>
    <w:p w:rsidR="00DD33EA" w:rsidRDefault="00901D02">
      <w:pPr>
        <w:numPr>
          <w:ilvl w:val="2"/>
          <w:numId w:val="43"/>
        </w:numPr>
        <w:autoSpaceDE w:val="0"/>
        <w:autoSpaceDN w:val="0"/>
        <w:spacing w:after="120" w:line="276" w:lineRule="auto"/>
        <w:rPr>
          <w:rFonts w:cs="Arial"/>
          <w:b/>
          <w:color w:val="FF0000"/>
          <w:szCs w:val="24"/>
        </w:rPr>
      </w:pPr>
      <w:bookmarkStart w:id="26" w:name="_Ref372490011"/>
      <w:r w:rsidRPr="00AC19D8">
        <w:rPr>
          <w:rFonts w:cs="Arial"/>
        </w:rPr>
        <w:t>SI /OEM must have one test facility in India for Development of System and Network level integration solution for ICT Networks</w:t>
      </w:r>
      <w:r>
        <w:rPr>
          <w:rFonts w:cs="Arial"/>
        </w:rPr>
        <w:t>.</w:t>
      </w:r>
      <w:bookmarkEnd w:id="26"/>
    </w:p>
    <w:p w:rsidR="00DD33EA" w:rsidRDefault="00901D02">
      <w:pPr>
        <w:numPr>
          <w:ilvl w:val="2"/>
          <w:numId w:val="43"/>
        </w:numPr>
        <w:autoSpaceDE w:val="0"/>
        <w:autoSpaceDN w:val="0"/>
        <w:spacing w:after="120" w:line="276" w:lineRule="auto"/>
        <w:rPr>
          <w:rFonts w:cs="Arial"/>
          <w:b/>
          <w:color w:val="FF0000"/>
          <w:szCs w:val="24"/>
        </w:rPr>
      </w:pPr>
      <w:bookmarkStart w:id="27" w:name="_Ref372490026"/>
      <w:r w:rsidRPr="00AC19D8">
        <w:rPr>
          <w:rFonts w:cs="Arial"/>
        </w:rPr>
        <w:t>The bidder should have at least six support centers, preferably one at Delhi and at least one each in major city in each of the Telecom Regions of BSNL. Information of support centers to include address and TIN details shall be submitted</w:t>
      </w:r>
      <w:r>
        <w:rPr>
          <w:rFonts w:cs="Arial"/>
        </w:rPr>
        <w:t>.</w:t>
      </w:r>
      <w:bookmarkEnd w:id="27"/>
    </w:p>
    <w:p w:rsidR="00DD33EA" w:rsidRDefault="00901D02">
      <w:pPr>
        <w:numPr>
          <w:ilvl w:val="2"/>
          <w:numId w:val="43"/>
        </w:numPr>
        <w:autoSpaceDE w:val="0"/>
        <w:autoSpaceDN w:val="0"/>
        <w:spacing w:after="120" w:line="276" w:lineRule="auto"/>
        <w:rPr>
          <w:rFonts w:cs="Arial"/>
          <w:b/>
          <w:color w:val="FF0000"/>
          <w:szCs w:val="24"/>
        </w:rPr>
      </w:pPr>
      <w:bookmarkStart w:id="28" w:name="_Ref372490059"/>
      <w:r>
        <w:rPr>
          <w:rFonts w:cs="Arial"/>
        </w:rPr>
        <w:t>The DWDM OEM selected by the Bidder should be OEM for DWDM optical transmission systems as well as OTN DXC and Layer 1 control plane.</w:t>
      </w:r>
      <w:bookmarkEnd w:id="28"/>
    </w:p>
    <w:p w:rsidR="00DD33EA" w:rsidRDefault="00901D02">
      <w:pPr>
        <w:numPr>
          <w:ilvl w:val="2"/>
          <w:numId w:val="43"/>
        </w:numPr>
        <w:autoSpaceDE w:val="0"/>
        <w:autoSpaceDN w:val="0"/>
        <w:spacing w:after="120" w:line="276" w:lineRule="auto"/>
        <w:rPr>
          <w:rFonts w:cs="Arial"/>
          <w:b/>
          <w:color w:val="FF0000"/>
          <w:szCs w:val="24"/>
        </w:rPr>
      </w:pPr>
      <w:bookmarkStart w:id="29" w:name="_Ref372490089"/>
      <w:r>
        <w:rPr>
          <w:rFonts w:cs="Arial"/>
        </w:rPr>
        <w:t>Synchronization OEM selected by the Bidder should be OEM for Cesium based Primary Reference Clocks as well as SSUs.</w:t>
      </w:r>
      <w:bookmarkEnd w:id="29"/>
    </w:p>
    <w:p w:rsidR="00591644" w:rsidRPr="00901D02" w:rsidRDefault="00901D02" w:rsidP="00C24D4F">
      <w:pPr>
        <w:numPr>
          <w:ilvl w:val="2"/>
          <w:numId w:val="43"/>
        </w:numPr>
        <w:autoSpaceDE w:val="0"/>
        <w:autoSpaceDN w:val="0"/>
        <w:spacing w:after="120" w:line="276" w:lineRule="auto"/>
        <w:rPr>
          <w:rFonts w:cs="Arial"/>
          <w:color w:val="FF0000"/>
          <w:szCs w:val="24"/>
        </w:rPr>
      </w:pPr>
      <w:bookmarkStart w:id="30" w:name="_Ref372490106"/>
      <w:r w:rsidRPr="00AC19D8">
        <w:rPr>
          <w:rFonts w:cs="Arial"/>
        </w:rPr>
        <w:t>The bidder should have strength of at least 100 skilled professionals in network/system integration field on its payroll. Relevant proof in this regard shall be submitted</w:t>
      </w:r>
      <w:r>
        <w:rPr>
          <w:rFonts w:cs="Arial"/>
        </w:rPr>
        <w:t>.</w:t>
      </w:r>
      <w:bookmarkEnd w:id="30"/>
    </w:p>
    <w:p w:rsidR="00901D02" w:rsidRPr="00901D02" w:rsidRDefault="00901D02" w:rsidP="00C24D4F">
      <w:pPr>
        <w:pStyle w:val="ListParagraph"/>
        <w:numPr>
          <w:ilvl w:val="2"/>
          <w:numId w:val="43"/>
        </w:numPr>
        <w:autoSpaceDE w:val="0"/>
        <w:autoSpaceDN w:val="0"/>
        <w:spacing w:after="120" w:line="276" w:lineRule="auto"/>
        <w:contextualSpacing w:val="0"/>
        <w:rPr>
          <w:rFonts w:cs="Arial"/>
          <w:bCs/>
          <w:color w:val="FF0000"/>
          <w:szCs w:val="24"/>
        </w:rPr>
      </w:pPr>
      <w:bookmarkStart w:id="31" w:name="_Ref372490119"/>
      <w:r w:rsidRPr="00AC19D8">
        <w:rPr>
          <w:rFonts w:cs="Arial"/>
        </w:rPr>
        <w:t>The bidder should have ISO 9001:2008 certification</w:t>
      </w:r>
      <w:r>
        <w:rPr>
          <w:rFonts w:cs="Arial"/>
          <w:bCs/>
          <w:szCs w:val="24"/>
        </w:rPr>
        <w:t>.</w:t>
      </w:r>
      <w:bookmarkEnd w:id="31"/>
    </w:p>
    <w:p w:rsidR="00591644" w:rsidRPr="00901D02" w:rsidRDefault="00901D02" w:rsidP="00C24D4F">
      <w:pPr>
        <w:pStyle w:val="ListParagraph"/>
        <w:numPr>
          <w:ilvl w:val="2"/>
          <w:numId w:val="43"/>
        </w:numPr>
        <w:autoSpaceDE w:val="0"/>
        <w:autoSpaceDN w:val="0"/>
        <w:spacing w:after="120" w:line="276" w:lineRule="auto"/>
        <w:contextualSpacing w:val="0"/>
        <w:rPr>
          <w:rFonts w:cs="Arial"/>
          <w:bCs/>
          <w:color w:val="FF0000"/>
          <w:szCs w:val="24"/>
        </w:rPr>
      </w:pPr>
      <w:bookmarkStart w:id="32" w:name="_Ref372490126"/>
      <w:r w:rsidRPr="00AC19D8">
        <w:rPr>
          <w:rFonts w:cs="Arial"/>
        </w:rPr>
        <w:t>The bidder should give certificate stating that all the hardware/ software supplied under the contract shall not contain any embedded malicious codes that could inhibit the desired functions of the equipment or cause the network to malfunction in any manner</w:t>
      </w:r>
      <w:r>
        <w:rPr>
          <w:rFonts w:cs="Arial"/>
        </w:rPr>
        <w:t>.</w:t>
      </w:r>
      <w:bookmarkEnd w:id="32"/>
    </w:p>
    <w:p w:rsidR="00DD33EA" w:rsidRDefault="00901D02">
      <w:pPr>
        <w:pStyle w:val="ListParagraph"/>
        <w:numPr>
          <w:ilvl w:val="1"/>
          <w:numId w:val="43"/>
        </w:numPr>
        <w:autoSpaceDE w:val="0"/>
        <w:autoSpaceDN w:val="0"/>
        <w:spacing w:after="120" w:line="276" w:lineRule="auto"/>
        <w:contextualSpacing w:val="0"/>
        <w:rPr>
          <w:rFonts w:cs="Arial"/>
          <w:b/>
          <w:bCs/>
          <w:color w:val="FF0000"/>
          <w:szCs w:val="24"/>
        </w:rPr>
      </w:pPr>
      <w:bookmarkStart w:id="33" w:name="_Ref354475169"/>
      <w:r w:rsidRPr="00AC19D8">
        <w:rPr>
          <w:rFonts w:cs="Arial"/>
          <w:b/>
        </w:rPr>
        <w:t>Financial eligibility criteria</w:t>
      </w:r>
      <w:bookmarkEnd w:id="33"/>
      <w:r>
        <w:rPr>
          <w:rFonts w:cs="Arial"/>
          <w:bCs/>
          <w:szCs w:val="24"/>
        </w:rPr>
        <w:t>.</w:t>
      </w:r>
    </w:p>
    <w:p w:rsidR="00DD33EA" w:rsidRDefault="00901D02">
      <w:pPr>
        <w:pStyle w:val="ListParagraph"/>
        <w:numPr>
          <w:ilvl w:val="2"/>
          <w:numId w:val="43"/>
        </w:numPr>
        <w:autoSpaceDE w:val="0"/>
        <w:autoSpaceDN w:val="0"/>
        <w:spacing w:after="120" w:line="276" w:lineRule="auto"/>
        <w:contextualSpacing w:val="0"/>
        <w:rPr>
          <w:rFonts w:cs="Arial"/>
          <w:b/>
          <w:bCs/>
          <w:color w:val="FF0000"/>
          <w:szCs w:val="24"/>
        </w:rPr>
      </w:pPr>
      <w:bookmarkStart w:id="34" w:name="_Ref354475190"/>
      <w:r w:rsidRPr="00AC19D8">
        <w:rPr>
          <w:rFonts w:cs="Arial"/>
        </w:rPr>
        <w:t xml:space="preserve">The Cumulative Annual Turnover </w:t>
      </w:r>
      <w:r>
        <w:rPr>
          <w:rFonts w:cs="Arial"/>
        </w:rPr>
        <w:t xml:space="preserve">of the bidder </w:t>
      </w:r>
      <w:r w:rsidRPr="00AC19D8">
        <w:rPr>
          <w:rFonts w:cs="Arial"/>
        </w:rPr>
        <w:t xml:space="preserve">during last three financial years should be at least Rs </w:t>
      </w:r>
      <w:r>
        <w:rPr>
          <w:rFonts w:cs="Arial"/>
        </w:rPr>
        <w:t>2600</w:t>
      </w:r>
      <w:r w:rsidRPr="00AC19D8">
        <w:rPr>
          <w:rFonts w:cs="Arial"/>
        </w:rPr>
        <w:t xml:space="preserve"> Crore</w:t>
      </w:r>
      <w:r>
        <w:rPr>
          <w:rFonts w:cs="Arial"/>
        </w:rPr>
        <w:t>.</w:t>
      </w:r>
      <w:bookmarkEnd w:id="34"/>
    </w:p>
    <w:p w:rsidR="00DD33EA" w:rsidRDefault="00901D02">
      <w:pPr>
        <w:pStyle w:val="ListParagraph"/>
        <w:numPr>
          <w:ilvl w:val="2"/>
          <w:numId w:val="43"/>
        </w:numPr>
        <w:autoSpaceDE w:val="0"/>
        <w:autoSpaceDN w:val="0"/>
        <w:spacing w:after="120" w:line="276" w:lineRule="auto"/>
        <w:contextualSpacing w:val="0"/>
        <w:rPr>
          <w:rFonts w:cs="Arial"/>
          <w:b/>
          <w:bCs/>
          <w:color w:val="FF0000"/>
          <w:szCs w:val="24"/>
        </w:rPr>
      </w:pPr>
      <w:bookmarkStart w:id="35" w:name="_Ref372490171"/>
      <w:r w:rsidRPr="00AC19D8">
        <w:rPr>
          <w:rFonts w:cs="Arial"/>
        </w:rPr>
        <w:t xml:space="preserve">The Bidder should produce Banker's Solvency Certificate for a minimum amount of Rs </w:t>
      </w:r>
      <w:r>
        <w:rPr>
          <w:rFonts w:cs="Arial"/>
        </w:rPr>
        <w:t>850</w:t>
      </w:r>
      <w:r w:rsidRPr="00AC19D8">
        <w:rPr>
          <w:rFonts w:cs="Arial"/>
        </w:rPr>
        <w:t xml:space="preserve"> Crore</w:t>
      </w:r>
      <w:r>
        <w:rPr>
          <w:rFonts w:cs="Arial"/>
        </w:rPr>
        <w:t>.</w:t>
      </w:r>
      <w:bookmarkEnd w:id="35"/>
    </w:p>
    <w:p w:rsidR="00DD33EA" w:rsidRDefault="00901D02">
      <w:pPr>
        <w:pStyle w:val="ListParagraph"/>
        <w:numPr>
          <w:ilvl w:val="1"/>
          <w:numId w:val="43"/>
        </w:numPr>
        <w:autoSpaceDE w:val="0"/>
        <w:autoSpaceDN w:val="0"/>
        <w:spacing w:after="120" w:line="276" w:lineRule="auto"/>
        <w:contextualSpacing w:val="0"/>
        <w:rPr>
          <w:rFonts w:cs="Arial"/>
          <w:b/>
          <w:bCs/>
          <w:color w:val="FF0000"/>
          <w:szCs w:val="24"/>
        </w:rPr>
      </w:pPr>
      <w:bookmarkStart w:id="36" w:name="_Ref354475239"/>
      <w:bookmarkStart w:id="37" w:name="_Ref372705806"/>
      <w:r w:rsidRPr="00AC19D8">
        <w:rPr>
          <w:rFonts w:cs="Arial"/>
          <w:b/>
        </w:rPr>
        <w:t>Experience eligibility criteria</w:t>
      </w:r>
      <w:bookmarkEnd w:id="36"/>
      <w:r>
        <w:rPr>
          <w:rFonts w:cs="Arial"/>
          <w:bCs/>
          <w:szCs w:val="24"/>
        </w:rPr>
        <w:t>.</w:t>
      </w:r>
      <w:bookmarkEnd w:id="37"/>
    </w:p>
    <w:p w:rsidR="00591644" w:rsidRPr="00901D02" w:rsidRDefault="00901D02" w:rsidP="00C24D4F">
      <w:pPr>
        <w:numPr>
          <w:ilvl w:val="2"/>
          <w:numId w:val="43"/>
        </w:numPr>
        <w:autoSpaceDE w:val="0"/>
        <w:autoSpaceDN w:val="0"/>
        <w:spacing w:after="120" w:line="276" w:lineRule="auto"/>
        <w:rPr>
          <w:rFonts w:cs="Arial"/>
          <w:color w:val="FF0000"/>
          <w:szCs w:val="24"/>
        </w:rPr>
      </w:pPr>
      <w:bookmarkStart w:id="38" w:name="_Ref372490186"/>
      <w:r w:rsidRPr="00AC19D8">
        <w:rPr>
          <w:rFonts w:cs="Arial"/>
        </w:rPr>
        <w:t>The bidder should have existence as SI in India and should be a certified system/network integrator of offered network product</w:t>
      </w:r>
      <w:r>
        <w:rPr>
          <w:rFonts w:cs="Arial"/>
        </w:rPr>
        <w:t>s</w:t>
      </w:r>
      <w:r w:rsidRPr="00AC19D8">
        <w:rPr>
          <w:rFonts w:cs="Arial"/>
        </w:rPr>
        <w:t>. Relevant certificate in this regard shall be provided by their OEM</w:t>
      </w:r>
      <w:r>
        <w:rPr>
          <w:rFonts w:cs="Arial"/>
        </w:rPr>
        <w:t>s</w:t>
      </w:r>
      <w:r w:rsidRPr="00AC19D8">
        <w:rPr>
          <w:rFonts w:cs="Arial"/>
        </w:rPr>
        <w:t xml:space="preserve"> / Technology Partner</w:t>
      </w:r>
      <w:r>
        <w:rPr>
          <w:rFonts w:cs="Arial"/>
        </w:rPr>
        <w:t>s</w:t>
      </w:r>
      <w:r>
        <w:rPr>
          <w:rFonts w:cs="Arial"/>
          <w:szCs w:val="24"/>
        </w:rPr>
        <w:t>.</w:t>
      </w:r>
      <w:bookmarkEnd w:id="38"/>
    </w:p>
    <w:p w:rsidR="00591644" w:rsidRPr="00901D02" w:rsidRDefault="00901D02" w:rsidP="00C24D4F">
      <w:pPr>
        <w:numPr>
          <w:ilvl w:val="2"/>
          <w:numId w:val="43"/>
        </w:numPr>
        <w:autoSpaceDE w:val="0"/>
        <w:autoSpaceDN w:val="0"/>
        <w:spacing w:after="120" w:line="276" w:lineRule="auto"/>
        <w:rPr>
          <w:rFonts w:cs="Arial"/>
          <w:color w:val="FF0000"/>
          <w:szCs w:val="24"/>
        </w:rPr>
      </w:pPr>
      <w:bookmarkStart w:id="39" w:name="_Ref354475648"/>
      <w:r w:rsidRPr="009F5018">
        <w:rPr>
          <w:rFonts w:cs="Arial"/>
        </w:rPr>
        <w:lastRenderedPageBreak/>
        <w:t>The bidder should have experience in handling such multi location, multi product large network/ system integration projects for any Government/ Enterprise / Telecom Service Provider.Should have successfully implemented and maintained / operated two such projects total amounting to Rs 100 Cr during the last 5 years</w:t>
      </w:r>
      <w:r>
        <w:rPr>
          <w:rFonts w:cs="Arial"/>
          <w:szCs w:val="24"/>
        </w:rPr>
        <w:t>.</w:t>
      </w:r>
      <w:bookmarkEnd w:id="39"/>
    </w:p>
    <w:p w:rsidR="00591644" w:rsidRPr="00901D02" w:rsidRDefault="00901D02" w:rsidP="00C24D4F">
      <w:pPr>
        <w:numPr>
          <w:ilvl w:val="2"/>
          <w:numId w:val="43"/>
        </w:numPr>
        <w:autoSpaceDE w:val="0"/>
        <w:autoSpaceDN w:val="0"/>
        <w:spacing w:after="120" w:line="276" w:lineRule="auto"/>
        <w:rPr>
          <w:rFonts w:cs="Arial"/>
          <w:color w:val="FF0000"/>
          <w:szCs w:val="24"/>
        </w:rPr>
      </w:pPr>
      <w:bookmarkStart w:id="40" w:name="_Ref354475665"/>
      <w:bookmarkStart w:id="41" w:name="_Ref372490198"/>
      <w:r w:rsidRPr="009F5018">
        <w:rPr>
          <w:rFonts w:cs="Arial"/>
        </w:rPr>
        <w:t>Should have successfully implemented projects worth Rs 10 Cr as an SI/OEM with Indian Defence Services in the past 5 years</w:t>
      </w:r>
      <w:bookmarkEnd w:id="40"/>
      <w:r>
        <w:rPr>
          <w:rFonts w:cs="Arial"/>
          <w:szCs w:val="24"/>
        </w:rPr>
        <w:t>.</w:t>
      </w:r>
      <w:bookmarkEnd w:id="41"/>
    </w:p>
    <w:p w:rsidR="00591644" w:rsidRPr="00901D02" w:rsidRDefault="00901D02" w:rsidP="00C24D4F">
      <w:pPr>
        <w:numPr>
          <w:ilvl w:val="2"/>
          <w:numId w:val="43"/>
        </w:numPr>
        <w:autoSpaceDE w:val="0"/>
        <w:autoSpaceDN w:val="0"/>
        <w:spacing w:after="120" w:line="276" w:lineRule="auto"/>
        <w:rPr>
          <w:rFonts w:cs="Arial"/>
          <w:color w:val="FF0000"/>
          <w:szCs w:val="24"/>
        </w:rPr>
      </w:pPr>
      <w:bookmarkStart w:id="42" w:name="_Ref354475678"/>
      <w:bookmarkStart w:id="43" w:name="_Ref372490216"/>
      <w:r>
        <w:rPr>
          <w:rFonts w:cs="Arial"/>
        </w:rPr>
        <w:t>The DWDM OEM/parentcompany should have successfully manufactured, supplied and installed a minimum of 250 nodes (excluding amplifier sites) of DWDM equipment in last five years. It should have also successfully implemented one single DWDM network of at least 15 nodes based on Layer 1 control plane for 10G or higher DWDM optics</w:t>
      </w:r>
      <w:bookmarkEnd w:id="42"/>
      <w:r>
        <w:rPr>
          <w:rFonts w:cs="Arial"/>
          <w:szCs w:val="24"/>
        </w:rPr>
        <w:t>.</w:t>
      </w:r>
      <w:bookmarkEnd w:id="43"/>
    </w:p>
    <w:p w:rsidR="00900223" w:rsidRPr="00901D02" w:rsidRDefault="00901D02" w:rsidP="00900223">
      <w:pPr>
        <w:widowControl/>
        <w:numPr>
          <w:ilvl w:val="2"/>
          <w:numId w:val="39"/>
        </w:numPr>
        <w:autoSpaceDE w:val="0"/>
        <w:autoSpaceDN w:val="0"/>
        <w:adjustRightInd/>
        <w:spacing w:before="120" w:after="120" w:line="276" w:lineRule="auto"/>
        <w:jc w:val="left"/>
        <w:textAlignment w:val="auto"/>
        <w:rPr>
          <w:rFonts w:cs="Arial"/>
          <w:bCs/>
          <w:color w:val="FF0000"/>
          <w:szCs w:val="24"/>
          <w:lang w:val="en-US" w:eastAsia="en-US"/>
        </w:rPr>
      </w:pPr>
      <w:bookmarkStart w:id="44" w:name="_Ref372490240"/>
      <w:bookmarkStart w:id="45" w:name="_Ref354476746"/>
      <w:r>
        <w:rPr>
          <w:rFonts w:cs="Arial"/>
        </w:rPr>
        <w:t>The Synchronization OEM/ parent company should have deployed at least 25 PRC/SSUs for telecom networks in the past five years</w:t>
      </w:r>
      <w:r>
        <w:rPr>
          <w:rFonts w:cs="Arial"/>
          <w:bCs/>
          <w:szCs w:val="24"/>
          <w:lang w:val="en-US" w:eastAsia="en-US"/>
        </w:rPr>
        <w:t>.</w:t>
      </w:r>
      <w:bookmarkEnd w:id="44"/>
    </w:p>
    <w:bookmarkEnd w:id="45"/>
    <w:p w:rsidR="003E73B7" w:rsidRDefault="00591644">
      <w:pPr>
        <w:numPr>
          <w:ilvl w:val="0"/>
          <w:numId w:val="43"/>
        </w:numPr>
        <w:autoSpaceDE w:val="0"/>
        <w:autoSpaceDN w:val="0"/>
        <w:spacing w:after="120" w:line="276" w:lineRule="auto"/>
        <w:rPr>
          <w:rFonts w:cs="Arial"/>
          <w:b/>
          <w:bCs/>
          <w:szCs w:val="24"/>
        </w:rPr>
      </w:pPr>
      <w:r w:rsidRPr="005124FD">
        <w:rPr>
          <w:rFonts w:cs="Arial"/>
          <w:b/>
          <w:szCs w:val="24"/>
        </w:rPr>
        <w:t>Other Conditions</w:t>
      </w:r>
      <w:r w:rsidR="0018277C" w:rsidRPr="005124FD">
        <w:rPr>
          <w:rFonts w:cs="Arial"/>
          <w:szCs w:val="24"/>
        </w:rPr>
        <w:t>.</w:t>
      </w:r>
    </w:p>
    <w:p w:rsidR="003E73B7" w:rsidRDefault="00F90A7D">
      <w:pPr>
        <w:numPr>
          <w:ilvl w:val="1"/>
          <w:numId w:val="43"/>
        </w:numPr>
        <w:autoSpaceDE w:val="0"/>
        <w:autoSpaceDN w:val="0"/>
        <w:spacing w:after="120" w:line="276" w:lineRule="auto"/>
        <w:rPr>
          <w:b/>
        </w:rPr>
      </w:pPr>
      <w:bookmarkStart w:id="46" w:name="_Ref364178606"/>
      <w:r w:rsidRPr="00F90A7D">
        <w:rPr>
          <w:rFonts w:cs="Arial"/>
          <w:bCs/>
          <w:szCs w:val="24"/>
          <w:lang w:val="en-US"/>
        </w:rPr>
        <w:t>Bidders are required to submit client certificates/ documentary proof of experiences as referred in Clause</w:t>
      </w:r>
      <w:r w:rsidR="00EA6EB0">
        <w:rPr>
          <w:rFonts w:cs="Arial"/>
          <w:bCs/>
          <w:szCs w:val="24"/>
          <w:lang w:val="en-US"/>
        </w:rPr>
        <w:fldChar w:fldCharType="begin"/>
      </w:r>
      <w:r w:rsidR="005F242B">
        <w:rPr>
          <w:rFonts w:cs="Arial"/>
          <w:bCs/>
          <w:szCs w:val="24"/>
          <w:lang w:val="en-US"/>
        </w:rPr>
        <w:instrText xml:space="preserve"> REF _Ref372705806 \r \p \h </w:instrText>
      </w:r>
      <w:r w:rsidR="00EA6EB0">
        <w:rPr>
          <w:rFonts w:cs="Arial"/>
          <w:bCs/>
          <w:szCs w:val="24"/>
          <w:lang w:val="en-US"/>
        </w:rPr>
      </w:r>
      <w:r w:rsidR="00EA6EB0">
        <w:rPr>
          <w:rFonts w:cs="Arial"/>
          <w:bCs/>
          <w:szCs w:val="24"/>
          <w:lang w:val="en-US"/>
        </w:rPr>
        <w:fldChar w:fldCharType="separate"/>
      </w:r>
      <w:r w:rsidR="00924D3A">
        <w:rPr>
          <w:rFonts w:cs="Arial"/>
          <w:bCs/>
          <w:szCs w:val="24"/>
          <w:lang w:val="en-US"/>
        </w:rPr>
        <w:t>6.4 above</w:t>
      </w:r>
      <w:r w:rsidR="00EA6EB0">
        <w:rPr>
          <w:rFonts w:cs="Arial"/>
          <w:bCs/>
          <w:szCs w:val="24"/>
          <w:lang w:val="en-US"/>
        </w:rPr>
        <w:fldChar w:fldCharType="end"/>
      </w:r>
      <w:r w:rsidRPr="00F90A7D">
        <w:rPr>
          <w:rFonts w:cs="Arial"/>
          <w:szCs w:val="24"/>
          <w:lang w:val="en-US"/>
        </w:rPr>
        <w:t>,</w:t>
      </w:r>
      <w:r w:rsidRPr="00F90A7D">
        <w:rPr>
          <w:rFonts w:cs="Arial"/>
          <w:bCs/>
          <w:szCs w:val="24"/>
          <w:lang w:val="en-US"/>
        </w:rPr>
        <w:t xml:space="preserve"> in the form of an original certificate from the relevant customer signed by the official of the company (including name, designation, contact details). References shall be considered valid only if the mentioned networks/products are deployed and in operation. The purchaser reserves the right to verify such references and the bidder shall facilitate the same. No self certification from the bidder or their collaborators shall be accepted.</w:t>
      </w:r>
      <w:bookmarkEnd w:id="46"/>
    </w:p>
    <w:p w:rsidR="00BA1995" w:rsidRPr="00F6092A" w:rsidRDefault="00BA1995" w:rsidP="00BA1995">
      <w:pPr>
        <w:numPr>
          <w:ilvl w:val="0"/>
          <w:numId w:val="43"/>
        </w:numPr>
        <w:autoSpaceDE w:val="0"/>
        <w:autoSpaceDN w:val="0"/>
        <w:spacing w:before="120" w:after="120" w:line="276" w:lineRule="auto"/>
        <w:textAlignment w:val="auto"/>
        <w:rPr>
          <w:rFonts w:cs="Arial"/>
          <w:szCs w:val="24"/>
        </w:rPr>
      </w:pPr>
      <w:bookmarkStart w:id="47" w:name="_Ref350866288"/>
      <w:r w:rsidRPr="00F6092A">
        <w:rPr>
          <w:rFonts w:cs="Arial"/>
          <w:b/>
          <w:szCs w:val="24"/>
        </w:rPr>
        <w:t>Bid Security/EMD</w:t>
      </w:r>
      <w:r w:rsidRPr="00F6092A">
        <w:rPr>
          <w:rFonts w:cs="Arial"/>
          <w:szCs w:val="24"/>
        </w:rPr>
        <w:t>.</w:t>
      </w:r>
      <w:r w:rsidRPr="00F6092A">
        <w:rPr>
          <w:rFonts w:cs="Arial"/>
          <w:szCs w:val="24"/>
        </w:rPr>
        <w:tab/>
        <w:t xml:space="preserve">The bidder shall furnish the bid </w:t>
      </w:r>
      <w:r w:rsidRPr="00F6092A">
        <w:rPr>
          <w:rFonts w:cs="Arial"/>
          <w:b/>
          <w:szCs w:val="24"/>
        </w:rPr>
        <w:t>EMD of amount Rs Five Crores (Rs 5,00,00,000/-)</w:t>
      </w:r>
      <w:r w:rsidRPr="00F6092A">
        <w:rPr>
          <w:rFonts w:cs="Arial"/>
          <w:szCs w:val="24"/>
        </w:rPr>
        <w:t xml:space="preserve"> in one of the following ways:-</w:t>
      </w:r>
      <w:bookmarkEnd w:id="47"/>
    </w:p>
    <w:p w:rsidR="00BA1995" w:rsidRPr="00F6092A" w:rsidRDefault="00BA1995" w:rsidP="00BA1995">
      <w:pPr>
        <w:numPr>
          <w:ilvl w:val="1"/>
          <w:numId w:val="43"/>
        </w:numPr>
        <w:autoSpaceDE w:val="0"/>
        <w:autoSpaceDN w:val="0"/>
        <w:spacing w:before="120" w:after="120" w:line="276" w:lineRule="auto"/>
        <w:textAlignment w:val="auto"/>
        <w:rPr>
          <w:rFonts w:cs="Arial"/>
          <w:szCs w:val="24"/>
        </w:rPr>
      </w:pPr>
      <w:r w:rsidRPr="00F6092A">
        <w:rPr>
          <w:rFonts w:cs="Arial"/>
          <w:szCs w:val="24"/>
        </w:rPr>
        <w:t>Demand Draft/ Banker’s cheque drawn in favour of A.O. (Cash), BSNL C.O. Payable at “New Delhi”.</w:t>
      </w:r>
    </w:p>
    <w:p w:rsidR="00BA1995" w:rsidRPr="00F6092A" w:rsidRDefault="00BA1995" w:rsidP="00BA1995">
      <w:pPr>
        <w:numPr>
          <w:ilvl w:val="1"/>
          <w:numId w:val="43"/>
        </w:numPr>
        <w:autoSpaceDE w:val="0"/>
        <w:autoSpaceDN w:val="0"/>
        <w:spacing w:before="120" w:after="120" w:line="276" w:lineRule="auto"/>
        <w:textAlignment w:val="auto"/>
        <w:rPr>
          <w:rFonts w:cs="Arial"/>
          <w:color w:val="000000"/>
          <w:szCs w:val="24"/>
        </w:rPr>
      </w:pPr>
      <w:r w:rsidRPr="00F6092A">
        <w:rPr>
          <w:rFonts w:cs="Arial"/>
          <w:szCs w:val="24"/>
        </w:rPr>
        <w:t xml:space="preserve">Bank Guarantee from a scheduled bank drawn in favour of ‘DGM (MMT), BSNL C.O. New Delhi’ which should be </w:t>
      </w:r>
      <w:r w:rsidRPr="00F6092A">
        <w:rPr>
          <w:rFonts w:cs="Arial"/>
          <w:b/>
          <w:szCs w:val="24"/>
        </w:rPr>
        <w:t>valid for 210 days from the tender opening date</w:t>
      </w:r>
      <w:r w:rsidRPr="00F6092A">
        <w:rPr>
          <w:rFonts w:cs="Arial"/>
          <w:szCs w:val="24"/>
        </w:rPr>
        <w:t>.</w:t>
      </w:r>
    </w:p>
    <w:p w:rsidR="00BA1995" w:rsidRPr="00F6092A" w:rsidRDefault="00BA1995" w:rsidP="00BA1995">
      <w:pPr>
        <w:numPr>
          <w:ilvl w:val="0"/>
          <w:numId w:val="43"/>
        </w:numPr>
        <w:autoSpaceDE w:val="0"/>
        <w:autoSpaceDN w:val="0"/>
        <w:spacing w:before="120" w:after="120" w:line="276" w:lineRule="auto"/>
        <w:textAlignment w:val="auto"/>
        <w:rPr>
          <w:rFonts w:cs="Arial"/>
          <w:b/>
          <w:szCs w:val="24"/>
        </w:rPr>
      </w:pPr>
      <w:bookmarkStart w:id="48" w:name="_Ref358102276"/>
      <w:bookmarkStart w:id="49" w:name="_Ref358883415"/>
      <w:r w:rsidRPr="00F6092A">
        <w:rPr>
          <w:rFonts w:cs="Arial"/>
          <w:b/>
          <w:szCs w:val="24"/>
        </w:rPr>
        <w:t>Date &amp; Time of Submission of Tender bid</w:t>
      </w:r>
      <w:r w:rsidRPr="00F6092A">
        <w:rPr>
          <w:rFonts w:cs="Arial"/>
          <w:szCs w:val="24"/>
        </w:rPr>
        <w:t>.</w:t>
      </w:r>
      <w:r w:rsidRPr="00F6092A">
        <w:rPr>
          <w:rFonts w:cs="Arial"/>
          <w:szCs w:val="24"/>
        </w:rPr>
        <w:tab/>
        <w:t xml:space="preserve">As specified in the </w:t>
      </w:r>
      <w:r>
        <w:rPr>
          <w:rFonts w:cs="Arial"/>
          <w:szCs w:val="24"/>
        </w:rPr>
        <w:t>first</w:t>
      </w:r>
      <w:r w:rsidRPr="00F6092A">
        <w:rPr>
          <w:rFonts w:cs="Arial"/>
          <w:szCs w:val="24"/>
        </w:rPr>
        <w:t xml:space="preserve"> page of this section</w:t>
      </w:r>
      <w:r w:rsidRPr="00D63C45">
        <w:rPr>
          <w:rFonts w:cs="Arial"/>
          <w:szCs w:val="24"/>
        </w:rPr>
        <w:t>.</w:t>
      </w:r>
      <w:bookmarkEnd w:id="48"/>
      <w:bookmarkEnd w:id="49"/>
    </w:p>
    <w:p w:rsidR="00BA1995" w:rsidRPr="00F6092A" w:rsidRDefault="00BA1995" w:rsidP="00BA1995">
      <w:pPr>
        <w:numPr>
          <w:ilvl w:val="1"/>
          <w:numId w:val="43"/>
        </w:numPr>
        <w:autoSpaceDE w:val="0"/>
        <w:autoSpaceDN w:val="0"/>
        <w:spacing w:before="120" w:after="120" w:line="276" w:lineRule="auto"/>
        <w:textAlignment w:val="auto"/>
        <w:rPr>
          <w:rFonts w:cs="Arial"/>
          <w:color w:val="000000"/>
          <w:szCs w:val="24"/>
        </w:rPr>
      </w:pPr>
      <w:r w:rsidRPr="00F6092A">
        <w:rPr>
          <w:rFonts w:cs="Arial"/>
          <w:b/>
          <w:szCs w:val="24"/>
        </w:rPr>
        <w:t>Note</w:t>
      </w:r>
      <w:r w:rsidRPr="00F6092A">
        <w:rPr>
          <w:rFonts w:cs="Arial"/>
          <w:szCs w:val="24"/>
        </w:rPr>
        <w:t>.</w:t>
      </w:r>
      <w:r w:rsidRPr="00F6092A">
        <w:rPr>
          <w:rFonts w:cs="Arial"/>
          <w:b/>
          <w:szCs w:val="24"/>
        </w:rPr>
        <w:tab/>
      </w:r>
      <w:r w:rsidRPr="00F6092A">
        <w:rPr>
          <w:rFonts w:cs="Arial"/>
          <w:szCs w:val="24"/>
        </w:rPr>
        <w:t>In case the date of submission (opening) of bid is declared to be a holiday, the date of submission (opening) of bid will get shifted automatically to next working day at the same scheduled time. Any change in bid opening date due to any other unavoidable reason</w:t>
      </w:r>
      <w:r w:rsidRPr="00F6092A">
        <w:rPr>
          <w:rFonts w:cs="Arial"/>
          <w:color w:val="000000"/>
          <w:szCs w:val="24"/>
        </w:rPr>
        <w:t xml:space="preserve"> will be intimated to all the bidders separately.</w:t>
      </w:r>
    </w:p>
    <w:p w:rsidR="00BA1995" w:rsidRPr="00F6092A" w:rsidRDefault="00BA1995" w:rsidP="00BA1995">
      <w:pPr>
        <w:numPr>
          <w:ilvl w:val="0"/>
          <w:numId w:val="43"/>
        </w:numPr>
        <w:autoSpaceDE w:val="0"/>
        <w:autoSpaceDN w:val="0"/>
        <w:spacing w:before="120" w:after="120" w:line="276" w:lineRule="auto"/>
        <w:textAlignment w:val="auto"/>
        <w:rPr>
          <w:rFonts w:cs="Arial"/>
          <w:szCs w:val="24"/>
        </w:rPr>
      </w:pPr>
      <w:bookmarkStart w:id="50" w:name="_Ref350868534"/>
      <w:r w:rsidRPr="00F6092A">
        <w:rPr>
          <w:rFonts w:cs="Arial"/>
          <w:b/>
          <w:szCs w:val="24"/>
        </w:rPr>
        <w:t>Place of opening of Tender bids</w:t>
      </w:r>
      <w:bookmarkEnd w:id="50"/>
      <w:r w:rsidRPr="00F6092A">
        <w:rPr>
          <w:rFonts w:cs="Arial"/>
          <w:szCs w:val="24"/>
        </w:rPr>
        <w:t>.</w:t>
      </w:r>
      <w:r w:rsidRPr="00F6092A">
        <w:rPr>
          <w:rFonts w:cs="Arial"/>
          <w:b/>
          <w:szCs w:val="24"/>
        </w:rPr>
        <w:tab/>
      </w:r>
      <w:r w:rsidRPr="00F6092A">
        <w:rPr>
          <w:rFonts w:cs="Arial"/>
          <w:szCs w:val="24"/>
        </w:rPr>
        <w:t xml:space="preserve">BSNL has adopted e-tendering process which offers a unique facility for ‘Public Online Tender Opening Event (POTOE)’.BSNL’s Tender Opening Officers as well as authorized representatives of bidders can attend the Public Online Tender Opening Event (TOE) from the comfort of their offices. Kindly refer </w:t>
      </w:r>
      <w:r w:rsidRPr="00F6092A">
        <w:rPr>
          <w:rFonts w:cs="Arial"/>
          <w:szCs w:val="24"/>
        </w:rPr>
        <w:lastRenderedPageBreak/>
        <w:t xml:space="preserve">Section IV Part </w:t>
      </w:r>
      <w:r w:rsidR="0066584B">
        <w:rPr>
          <w:rFonts w:cs="Arial"/>
          <w:szCs w:val="24"/>
        </w:rPr>
        <w:t>B</w:t>
      </w:r>
      <w:r w:rsidRPr="00F6092A">
        <w:rPr>
          <w:rFonts w:cs="Arial"/>
          <w:szCs w:val="24"/>
        </w:rPr>
        <w:t xml:space="preserve"> of Tender document for further instructions.</w:t>
      </w:r>
    </w:p>
    <w:p w:rsidR="00BA1995" w:rsidRPr="00F6092A" w:rsidRDefault="00BA1995" w:rsidP="00BA1995">
      <w:pPr>
        <w:numPr>
          <w:ilvl w:val="0"/>
          <w:numId w:val="43"/>
        </w:numPr>
        <w:autoSpaceDE w:val="0"/>
        <w:autoSpaceDN w:val="0"/>
        <w:spacing w:before="120" w:after="120" w:line="276" w:lineRule="auto"/>
        <w:textAlignment w:val="auto"/>
        <w:rPr>
          <w:rFonts w:cs="Arial"/>
          <w:szCs w:val="24"/>
        </w:rPr>
      </w:pPr>
      <w:r w:rsidRPr="00F6092A">
        <w:rPr>
          <w:rFonts w:cs="Arial"/>
          <w:szCs w:val="24"/>
        </w:rPr>
        <w:t>Tender bids received after due time &amp; date will not be accepted.</w:t>
      </w:r>
    </w:p>
    <w:p w:rsidR="00BA1995" w:rsidRPr="00F6092A" w:rsidRDefault="00BA1995" w:rsidP="00BA1995">
      <w:pPr>
        <w:numPr>
          <w:ilvl w:val="0"/>
          <w:numId w:val="43"/>
        </w:numPr>
        <w:autoSpaceDE w:val="0"/>
        <w:autoSpaceDN w:val="0"/>
        <w:spacing w:before="120" w:after="120" w:line="276" w:lineRule="auto"/>
        <w:textAlignment w:val="auto"/>
        <w:rPr>
          <w:rFonts w:cs="Arial"/>
          <w:szCs w:val="24"/>
        </w:rPr>
      </w:pPr>
      <w:r w:rsidRPr="00F6092A">
        <w:rPr>
          <w:rFonts w:cs="Arial"/>
          <w:szCs w:val="24"/>
        </w:rPr>
        <w:t xml:space="preserve">Incomplete, ambiguous, conditional, unsealed tender bids are liable to be rejected. </w:t>
      </w:r>
    </w:p>
    <w:p w:rsidR="00BA1995" w:rsidRPr="00F6092A" w:rsidRDefault="00BA1995" w:rsidP="00BA1995">
      <w:pPr>
        <w:numPr>
          <w:ilvl w:val="0"/>
          <w:numId w:val="43"/>
        </w:numPr>
        <w:autoSpaceDE w:val="0"/>
        <w:autoSpaceDN w:val="0"/>
        <w:spacing w:before="120" w:after="120" w:line="276" w:lineRule="auto"/>
        <w:textAlignment w:val="auto"/>
        <w:rPr>
          <w:rFonts w:cs="Arial"/>
          <w:szCs w:val="24"/>
        </w:rPr>
      </w:pPr>
      <w:r w:rsidRPr="00F6092A">
        <w:rPr>
          <w:rFonts w:cs="Arial"/>
          <w:szCs w:val="24"/>
        </w:rPr>
        <w:t xml:space="preserve">CMD, BSNL reserves the right to accept or reject any or all tender bids without assigning any reason. He is not bound to accept the lowest tender. </w:t>
      </w:r>
    </w:p>
    <w:p w:rsidR="00BA1995" w:rsidRPr="00F6092A" w:rsidRDefault="00BA1995" w:rsidP="00BA1995">
      <w:pPr>
        <w:numPr>
          <w:ilvl w:val="0"/>
          <w:numId w:val="43"/>
        </w:numPr>
        <w:autoSpaceDE w:val="0"/>
        <w:autoSpaceDN w:val="0"/>
        <w:spacing w:before="120" w:after="120" w:line="276" w:lineRule="auto"/>
        <w:textAlignment w:val="auto"/>
        <w:rPr>
          <w:rFonts w:cs="Arial"/>
          <w:szCs w:val="24"/>
        </w:rPr>
      </w:pPr>
      <w:r w:rsidRPr="00F6092A">
        <w:rPr>
          <w:rFonts w:cs="Arial"/>
          <w:szCs w:val="24"/>
        </w:rPr>
        <w:t>The bidder shall furnish a declaration in his tender bid that no addition /deletion / corrections have been made in the downloaded tender document being submitted and it is identical to the tender document appearing on the website.</w:t>
      </w:r>
    </w:p>
    <w:p w:rsidR="00BA1995" w:rsidRPr="00F6092A" w:rsidRDefault="00BA1995" w:rsidP="00BA1995">
      <w:pPr>
        <w:numPr>
          <w:ilvl w:val="1"/>
          <w:numId w:val="43"/>
        </w:numPr>
        <w:autoSpaceDE w:val="0"/>
        <w:autoSpaceDN w:val="0"/>
        <w:spacing w:before="120" w:after="120" w:line="276" w:lineRule="auto"/>
        <w:textAlignment w:val="auto"/>
        <w:rPr>
          <w:rFonts w:cs="Arial"/>
          <w:szCs w:val="24"/>
        </w:rPr>
      </w:pPr>
      <w:r w:rsidRPr="00F6092A">
        <w:rPr>
          <w:rFonts w:cs="Arial"/>
          <w:szCs w:val="24"/>
        </w:rPr>
        <w:t>In case of any correction/ addition/ alteration/ omission in the tender document, the tender bid shall be treated as non responsive and shall be rejected summarily.</w:t>
      </w:r>
    </w:p>
    <w:p w:rsidR="00BA1995" w:rsidRPr="00F6092A" w:rsidRDefault="00BA1995" w:rsidP="00BA1995">
      <w:pPr>
        <w:widowControl/>
        <w:numPr>
          <w:ilvl w:val="0"/>
          <w:numId w:val="43"/>
        </w:numPr>
        <w:autoSpaceDE w:val="0"/>
        <w:autoSpaceDN w:val="0"/>
        <w:spacing w:before="120" w:after="120" w:line="276" w:lineRule="auto"/>
        <w:textAlignment w:val="auto"/>
        <w:rPr>
          <w:rFonts w:cs="Arial"/>
          <w:szCs w:val="24"/>
        </w:rPr>
      </w:pPr>
      <w:r w:rsidRPr="00F6092A">
        <w:rPr>
          <w:rFonts w:cs="Arial"/>
          <w:b/>
          <w:szCs w:val="24"/>
        </w:rPr>
        <w:t>Note</w:t>
      </w:r>
      <w:r w:rsidRPr="00F6092A">
        <w:rPr>
          <w:rFonts w:cs="Arial"/>
          <w:szCs w:val="24"/>
        </w:rPr>
        <w:t>.</w:t>
      </w:r>
    </w:p>
    <w:p w:rsidR="00BA1995" w:rsidRDefault="00BA1995" w:rsidP="00BA1995">
      <w:pPr>
        <w:widowControl/>
        <w:numPr>
          <w:ilvl w:val="1"/>
          <w:numId w:val="43"/>
        </w:numPr>
        <w:autoSpaceDE w:val="0"/>
        <w:autoSpaceDN w:val="0"/>
        <w:spacing w:before="120" w:after="120" w:line="276" w:lineRule="auto"/>
        <w:textAlignment w:val="auto"/>
        <w:rPr>
          <w:rFonts w:cs="Arial"/>
          <w:szCs w:val="24"/>
        </w:rPr>
      </w:pPr>
      <w:r w:rsidRPr="00F6092A">
        <w:rPr>
          <w:rFonts w:cs="Arial"/>
          <w:szCs w:val="24"/>
        </w:rPr>
        <w:t>All documents submitted in the bid offer should be in English. In case the certificate viz. experience, registration etc. is issued in any other language other than English, the bidder shall attach an English translation of the same duly attested by the bidder &amp; the translator to be true copy in addition to the relevant certificate.</w:t>
      </w:r>
    </w:p>
    <w:p w:rsidR="006F1ABE" w:rsidRPr="00574F31" w:rsidRDefault="006F1ABE" w:rsidP="006F1ABE">
      <w:pPr>
        <w:widowControl/>
        <w:numPr>
          <w:ilvl w:val="1"/>
          <w:numId w:val="43"/>
        </w:numPr>
        <w:autoSpaceDE w:val="0"/>
        <w:autoSpaceDN w:val="0"/>
        <w:spacing w:before="120" w:after="120" w:line="276" w:lineRule="auto"/>
        <w:textAlignment w:val="auto"/>
        <w:rPr>
          <w:rFonts w:cs="Arial"/>
          <w:b/>
          <w:szCs w:val="24"/>
        </w:rPr>
      </w:pPr>
      <w:r w:rsidRPr="00F6092A">
        <w:rPr>
          <w:rFonts w:cs="Arial"/>
          <w:szCs w:val="24"/>
        </w:rPr>
        <w:t>All computer generated documents should be duly signed/ attested by the bidder/ vendor organization.</w:t>
      </w:r>
    </w:p>
    <w:p w:rsidR="003E73B7" w:rsidRDefault="003E73B7">
      <w:pPr>
        <w:autoSpaceDE w:val="0"/>
        <w:autoSpaceDN w:val="0"/>
        <w:spacing w:after="120" w:line="276" w:lineRule="auto"/>
        <w:ind w:left="720"/>
        <w:rPr>
          <w:rFonts w:cs="Arial"/>
          <w:b/>
          <w:szCs w:val="24"/>
        </w:rPr>
      </w:pPr>
    </w:p>
    <w:p w:rsidR="00591644" w:rsidRPr="005124FD" w:rsidRDefault="00591644" w:rsidP="00C24D4F">
      <w:pPr>
        <w:pStyle w:val="ListParagraph"/>
        <w:numPr>
          <w:ilvl w:val="2"/>
          <w:numId w:val="43"/>
        </w:numPr>
        <w:spacing w:before="120" w:line="360" w:lineRule="auto"/>
        <w:rPr>
          <w:rFonts w:cs="Arial"/>
          <w:bCs/>
          <w:szCs w:val="24"/>
        </w:rPr>
      </w:pPr>
      <w:r w:rsidRPr="005124FD">
        <w:rPr>
          <w:rFonts w:cs="Arial"/>
          <w:bCs/>
          <w:szCs w:val="24"/>
        </w:rPr>
        <w:br w:type="page"/>
      </w:r>
    </w:p>
    <w:p w:rsidR="00591644" w:rsidRPr="005124FD" w:rsidRDefault="00591644" w:rsidP="006012B1">
      <w:pPr>
        <w:pStyle w:val="ListParagraph"/>
        <w:spacing w:before="120" w:line="360" w:lineRule="auto"/>
        <w:ind w:left="900" w:hanging="900"/>
        <w:contextualSpacing w:val="0"/>
        <w:rPr>
          <w:rFonts w:cs="Arial"/>
          <w:bCs/>
          <w:szCs w:val="24"/>
        </w:rPr>
        <w:sectPr w:rsidR="00591644" w:rsidRPr="005124FD" w:rsidSect="00E9063F">
          <w:headerReference w:type="even" r:id="rId20"/>
          <w:headerReference w:type="default" r:id="rId21"/>
          <w:footerReference w:type="default" r:id="rId22"/>
          <w:headerReference w:type="first" r:id="rId23"/>
          <w:type w:val="continuous"/>
          <w:pgSz w:w="11909" w:h="16834" w:code="9"/>
          <w:pgMar w:top="1008" w:right="720" w:bottom="1008" w:left="1008" w:header="360" w:footer="360" w:gutter="0"/>
          <w:pgNumType w:start="1"/>
          <w:cols w:space="60"/>
          <w:noEndnote/>
          <w:docGrid w:linePitch="299"/>
        </w:sectPr>
      </w:pPr>
    </w:p>
    <w:p w:rsidR="00591644" w:rsidRPr="005124FD" w:rsidRDefault="00591644" w:rsidP="002A5A18">
      <w:pPr>
        <w:pStyle w:val="Heading1"/>
        <w:rPr>
          <w:rFonts w:cs="Arial"/>
        </w:rPr>
      </w:pPr>
      <w:bookmarkStart w:id="51" w:name="_SECTION_II_1"/>
      <w:bookmarkStart w:id="52" w:name="_Toc372801579"/>
      <w:bookmarkStart w:id="53" w:name="OLE_LINK1"/>
      <w:bookmarkEnd w:id="51"/>
      <w:r w:rsidRPr="005124FD">
        <w:rPr>
          <w:rFonts w:cs="Arial"/>
        </w:rPr>
        <w:lastRenderedPageBreak/>
        <w:t>SECTION II</w:t>
      </w:r>
      <w:bookmarkEnd w:id="52"/>
    </w:p>
    <w:p w:rsidR="00591644" w:rsidRPr="005124FD" w:rsidRDefault="00591644" w:rsidP="002A5A18">
      <w:pPr>
        <w:pStyle w:val="Heading2"/>
        <w:spacing w:line="360" w:lineRule="auto"/>
        <w:rPr>
          <w:rFonts w:eastAsia="Times New Roman" w:cs="Arial"/>
          <w:szCs w:val="24"/>
        </w:rPr>
      </w:pPr>
      <w:bookmarkStart w:id="54" w:name="_Toc372801580"/>
      <w:r w:rsidRPr="005124FD">
        <w:rPr>
          <w:rFonts w:eastAsia="Times New Roman" w:cs="Arial"/>
          <w:szCs w:val="24"/>
        </w:rPr>
        <w:t>TENDER INFORMATION</w:t>
      </w:r>
      <w:bookmarkEnd w:id="54"/>
    </w:p>
    <w:p w:rsidR="00591644" w:rsidRPr="005124FD" w:rsidRDefault="00591644" w:rsidP="00525A3D">
      <w:pPr>
        <w:spacing w:before="120" w:line="240" w:lineRule="auto"/>
        <w:rPr>
          <w:rFonts w:cs="Arial"/>
          <w:szCs w:val="24"/>
        </w:rPr>
      </w:pPr>
    </w:p>
    <w:p w:rsidR="00591644" w:rsidRPr="005124FD" w:rsidRDefault="00591644" w:rsidP="00C24D4F">
      <w:pPr>
        <w:pStyle w:val="ListParagraph"/>
        <w:numPr>
          <w:ilvl w:val="0"/>
          <w:numId w:val="43"/>
        </w:numPr>
        <w:spacing w:before="120" w:after="120" w:line="276" w:lineRule="auto"/>
        <w:contextualSpacing w:val="0"/>
        <w:rPr>
          <w:rFonts w:cs="Arial"/>
          <w:szCs w:val="24"/>
        </w:rPr>
      </w:pPr>
      <w:r w:rsidRPr="005124FD">
        <w:rPr>
          <w:rFonts w:cs="Arial"/>
          <w:b/>
          <w:szCs w:val="24"/>
        </w:rPr>
        <w:t xml:space="preserve">Type of </w:t>
      </w:r>
      <w:r w:rsidR="002079EF" w:rsidRPr="005124FD">
        <w:rPr>
          <w:rFonts w:cs="Arial"/>
          <w:b/>
          <w:szCs w:val="24"/>
        </w:rPr>
        <w:t>T</w:t>
      </w:r>
      <w:r w:rsidRPr="005124FD">
        <w:rPr>
          <w:rFonts w:cs="Arial"/>
          <w:b/>
          <w:szCs w:val="24"/>
        </w:rPr>
        <w:t>ender</w:t>
      </w:r>
      <w:r w:rsidRPr="005124FD">
        <w:rPr>
          <w:rFonts w:cs="Arial"/>
          <w:szCs w:val="24"/>
        </w:rPr>
        <w:t>.</w:t>
      </w:r>
      <w:r w:rsidRPr="005124FD">
        <w:rPr>
          <w:rFonts w:cs="Arial"/>
          <w:szCs w:val="24"/>
        </w:rPr>
        <w:tab/>
      </w:r>
      <w:r w:rsidRPr="005124FD">
        <w:rPr>
          <w:rFonts w:cs="Arial"/>
          <w:b/>
          <w:szCs w:val="24"/>
        </w:rPr>
        <w:t>Double Stage</w:t>
      </w:r>
      <w:r w:rsidRPr="005124FD">
        <w:rPr>
          <w:rFonts w:cs="Arial"/>
          <w:szCs w:val="24"/>
        </w:rPr>
        <w:t xml:space="preserve"> –using Single Electronic Envelope System.  </w:t>
      </w:r>
    </w:p>
    <w:p w:rsidR="00B036E1" w:rsidRPr="005124FD" w:rsidRDefault="006453C7" w:rsidP="00C24D4F">
      <w:pPr>
        <w:pStyle w:val="CM26"/>
        <w:numPr>
          <w:ilvl w:val="0"/>
          <w:numId w:val="43"/>
        </w:numPr>
        <w:spacing w:before="120" w:after="120" w:line="276" w:lineRule="auto"/>
        <w:rPr>
          <w:rFonts w:ascii="Arial" w:hAnsi="Arial" w:cs="Arial"/>
        </w:rPr>
      </w:pPr>
      <w:r w:rsidRPr="005124FD">
        <w:rPr>
          <w:rFonts w:ascii="Arial" w:hAnsi="Arial" w:cs="Arial"/>
          <w:b/>
        </w:rPr>
        <w:t>Period of Validity of Bids</w:t>
      </w:r>
      <w:r w:rsidRPr="005124FD">
        <w:rPr>
          <w:rFonts w:ascii="Arial" w:hAnsi="Arial" w:cs="Arial"/>
        </w:rPr>
        <w:t>.</w:t>
      </w:r>
    </w:p>
    <w:p w:rsidR="00C11A01" w:rsidRPr="005124FD" w:rsidRDefault="00C11A01" w:rsidP="00C24D4F">
      <w:pPr>
        <w:pStyle w:val="CM26"/>
        <w:numPr>
          <w:ilvl w:val="1"/>
          <w:numId w:val="43"/>
        </w:numPr>
        <w:spacing w:before="120" w:after="120" w:line="276" w:lineRule="auto"/>
        <w:rPr>
          <w:rFonts w:ascii="Arial" w:hAnsi="Arial" w:cs="Arial"/>
        </w:rPr>
      </w:pPr>
      <w:r w:rsidRPr="005124FD">
        <w:rPr>
          <w:rFonts w:ascii="Arial" w:hAnsi="Arial" w:cs="Arial"/>
        </w:rPr>
        <w:t xml:space="preserve">Bid shall remain valid for </w:t>
      </w:r>
      <w:r w:rsidR="00BC2611" w:rsidRPr="005124FD">
        <w:rPr>
          <w:rFonts w:ascii="Arial" w:hAnsi="Arial" w:cs="Arial"/>
        </w:rPr>
        <w:t>210 days</w:t>
      </w:r>
      <w:r w:rsidRPr="005124FD">
        <w:rPr>
          <w:rFonts w:ascii="Arial" w:hAnsi="Arial" w:cs="Arial"/>
        </w:rPr>
        <w:t xml:space="preserve"> from the date of opening of bids prescribed by the purchaser pursuant to</w:t>
      </w:r>
      <w:r w:rsidR="000E1C60" w:rsidRPr="005124FD">
        <w:rPr>
          <w:rFonts w:ascii="Arial" w:hAnsi="Arial" w:cs="Arial"/>
        </w:rPr>
        <w:t xml:space="preserve"> clause</w:t>
      </w:r>
      <w:fldSimple w:instr=" REF _Ref350851255 \w \p \h  \* MERGEFORMAT ">
        <w:r w:rsidR="0077721C" w:rsidRPr="0077721C">
          <w:rPr>
            <w:rFonts w:ascii="Arial" w:hAnsi="Arial" w:cs="Arial"/>
          </w:rPr>
          <w:t>65.1 below</w:t>
        </w:r>
      </w:fldSimple>
      <w:r w:rsidRPr="005124FD">
        <w:rPr>
          <w:rFonts w:ascii="Arial" w:hAnsi="Arial" w:cs="Arial"/>
        </w:rPr>
        <w:t>.  A bid valid for a shorter period shall be rejected by the purchaser being non-</w:t>
      </w:r>
      <w:r w:rsidRPr="005124FD">
        <w:rPr>
          <w:rFonts w:ascii="Arial" w:hAnsi="Arial" w:cs="Arial"/>
        </w:rPr>
        <w:softHyphen/>
        <w:t>responsive.</w:t>
      </w:r>
    </w:p>
    <w:p w:rsidR="00C11A01" w:rsidRPr="005124FD" w:rsidRDefault="00C11A01" w:rsidP="00C24D4F">
      <w:pPr>
        <w:pStyle w:val="Default"/>
        <w:numPr>
          <w:ilvl w:val="1"/>
          <w:numId w:val="43"/>
        </w:numPr>
        <w:spacing w:before="120" w:after="120" w:line="276" w:lineRule="auto"/>
        <w:rPr>
          <w:rFonts w:ascii="Arial" w:hAnsi="Arial" w:cs="Arial"/>
          <w:b/>
          <w:color w:val="auto"/>
        </w:rPr>
      </w:pPr>
      <w:r w:rsidRPr="005124FD">
        <w:rPr>
          <w:rFonts w:ascii="Arial" w:hAnsi="Arial" w:cs="Arial"/>
          <w:color w:val="auto"/>
        </w:rPr>
        <w:t xml:space="preserve">In exceptional circumstances, the purchaser may request the consent of the bidder for an extension to the period of bid validity. The request and the response thereto shall be made in writing. The bid security provided under clause </w:t>
      </w:r>
      <w:fldSimple w:instr=" REF _Ref350851532 \w \p \h  \* MERGEFORMAT ">
        <w:r w:rsidR="0077721C" w:rsidRPr="0077721C">
          <w:rPr>
            <w:rFonts w:ascii="Arial" w:hAnsi="Arial" w:cs="Arial"/>
            <w:color w:val="auto"/>
          </w:rPr>
          <w:t>59 below</w:t>
        </w:r>
      </w:fldSimple>
      <w:r w:rsidRPr="005124FD">
        <w:rPr>
          <w:rFonts w:ascii="Arial" w:hAnsi="Arial" w:cs="Arial"/>
          <w:color w:val="auto"/>
        </w:rPr>
        <w:t xml:space="preserve"> shall also be suitably extended. The bidder may refuse the request without forfeiting his bid security. A bidder accepting the request and granting extension will not be permitted to modify his bid.</w:t>
      </w:r>
    </w:p>
    <w:p w:rsidR="00C11A01" w:rsidRPr="005124FD" w:rsidRDefault="00C11A01" w:rsidP="00C24D4F">
      <w:pPr>
        <w:pStyle w:val="ListParagraph"/>
        <w:numPr>
          <w:ilvl w:val="0"/>
          <w:numId w:val="43"/>
        </w:numPr>
        <w:spacing w:before="120" w:after="120" w:line="276" w:lineRule="auto"/>
        <w:contextualSpacing w:val="0"/>
        <w:rPr>
          <w:rFonts w:cs="Arial"/>
          <w:szCs w:val="24"/>
        </w:rPr>
      </w:pPr>
      <w:bookmarkStart w:id="55" w:name="_Ref358047778"/>
      <w:r w:rsidRPr="005124FD">
        <w:rPr>
          <w:rFonts w:cs="Arial"/>
          <w:szCs w:val="24"/>
        </w:rPr>
        <w:t xml:space="preserve">The tender offer shall contain </w:t>
      </w:r>
      <w:r w:rsidRPr="005124FD">
        <w:rPr>
          <w:rFonts w:cs="Arial"/>
          <w:b/>
          <w:szCs w:val="24"/>
        </w:rPr>
        <w:t>Double electronic envelope</w:t>
      </w:r>
      <w:r w:rsidRPr="005124FD">
        <w:rPr>
          <w:rFonts w:cs="Arial"/>
          <w:szCs w:val="24"/>
        </w:rPr>
        <w:t xml:space="preserve"> containing Commercial, Technical &amp; Financial documents &amp; shall also contain Electronic Form- with all relevant bid annexure of following, but not limited to, documents:-</w:t>
      </w:r>
      <w:bookmarkEnd w:id="55"/>
    </w:p>
    <w:p w:rsidR="00C11A01" w:rsidRPr="005124FD" w:rsidRDefault="00C11A01" w:rsidP="00C24D4F">
      <w:pPr>
        <w:pStyle w:val="ListParagraph"/>
        <w:numPr>
          <w:ilvl w:val="1"/>
          <w:numId w:val="43"/>
        </w:numPr>
        <w:spacing w:before="120" w:after="120" w:line="276" w:lineRule="auto"/>
        <w:contextualSpacing w:val="0"/>
        <w:rPr>
          <w:rFonts w:cs="Arial"/>
          <w:szCs w:val="24"/>
        </w:rPr>
      </w:pPr>
      <w:r w:rsidRPr="005124FD">
        <w:rPr>
          <w:rFonts w:cs="Arial"/>
          <w:szCs w:val="24"/>
        </w:rPr>
        <w:t>EMD.</w:t>
      </w:r>
    </w:p>
    <w:p w:rsidR="00C11A01" w:rsidRPr="005124FD" w:rsidRDefault="00C11A01" w:rsidP="00C24D4F">
      <w:pPr>
        <w:pStyle w:val="ListParagraph"/>
        <w:numPr>
          <w:ilvl w:val="1"/>
          <w:numId w:val="43"/>
        </w:numPr>
        <w:spacing w:before="120" w:after="120" w:line="276" w:lineRule="auto"/>
        <w:contextualSpacing w:val="0"/>
        <w:rPr>
          <w:rFonts w:cs="Arial"/>
          <w:szCs w:val="24"/>
        </w:rPr>
      </w:pPr>
      <w:r w:rsidRPr="005124FD">
        <w:rPr>
          <w:rFonts w:cs="Arial"/>
          <w:szCs w:val="24"/>
        </w:rPr>
        <w:t>Cost of the tender documents i.e. tender fee.</w:t>
      </w:r>
    </w:p>
    <w:p w:rsidR="00591644" w:rsidRPr="005124FD" w:rsidRDefault="00C11A01" w:rsidP="00C24D4F">
      <w:pPr>
        <w:pStyle w:val="ListParagraph"/>
        <w:numPr>
          <w:ilvl w:val="1"/>
          <w:numId w:val="43"/>
        </w:numPr>
        <w:spacing w:before="120" w:after="120" w:line="276" w:lineRule="auto"/>
        <w:contextualSpacing w:val="0"/>
        <w:rPr>
          <w:rFonts w:cs="Arial"/>
          <w:szCs w:val="24"/>
        </w:rPr>
      </w:pPr>
      <w:r w:rsidRPr="005124FD">
        <w:rPr>
          <w:rFonts w:cs="Arial"/>
          <w:szCs w:val="24"/>
        </w:rPr>
        <w:t>Certificate</w:t>
      </w:r>
      <w:r w:rsidR="00FD7AEC" w:rsidRPr="005124FD">
        <w:rPr>
          <w:rFonts w:cs="Arial"/>
          <w:szCs w:val="24"/>
        </w:rPr>
        <w:t>s</w:t>
      </w:r>
      <w:r w:rsidR="004153DD" w:rsidRPr="005124FD">
        <w:rPr>
          <w:rFonts w:cs="Arial"/>
          <w:szCs w:val="24"/>
        </w:rPr>
        <w:t>/ documents establishing fulfilment of eligibility criteria by the Bidder.</w:t>
      </w:r>
    </w:p>
    <w:p w:rsidR="00591644" w:rsidRPr="005124FD" w:rsidRDefault="00591644" w:rsidP="00C24D4F">
      <w:pPr>
        <w:pStyle w:val="ListParagraph"/>
        <w:numPr>
          <w:ilvl w:val="1"/>
          <w:numId w:val="43"/>
        </w:numPr>
        <w:spacing w:before="120" w:after="120" w:line="276" w:lineRule="auto"/>
        <w:contextualSpacing w:val="0"/>
        <w:rPr>
          <w:rFonts w:cs="Arial"/>
          <w:szCs w:val="24"/>
        </w:rPr>
      </w:pPr>
      <w:r w:rsidRPr="005124FD">
        <w:rPr>
          <w:rFonts w:cs="Arial"/>
          <w:szCs w:val="24"/>
        </w:rPr>
        <w:t xml:space="preserve">Clause by clause compliance as per clause </w:t>
      </w:r>
      <w:fldSimple w:instr=" REF _Ref350873154 \r \h  \* MERGEFORMAT ">
        <w:r w:rsidR="0077721C" w:rsidRPr="0077721C">
          <w:rPr>
            <w:rFonts w:cs="Arial"/>
            <w:szCs w:val="24"/>
          </w:rPr>
          <w:t>58.2.2</w:t>
        </w:r>
      </w:fldSimple>
      <w:r w:rsidRPr="005124FD">
        <w:rPr>
          <w:rFonts w:cs="Arial"/>
          <w:szCs w:val="24"/>
        </w:rPr>
        <w:t xml:space="preserve">of </w:t>
      </w:r>
      <w:hyperlink w:anchor="_PART_A_:_1" w:history="1">
        <w:r w:rsidRPr="005124FD">
          <w:rPr>
            <w:rStyle w:val="Hyperlink"/>
            <w:rFonts w:cs="Arial"/>
            <w:color w:val="auto"/>
            <w:szCs w:val="24"/>
            <w:u w:val="none"/>
          </w:rPr>
          <w:t>Section IV Part A</w:t>
        </w:r>
      </w:hyperlink>
      <w:r w:rsidRPr="005124FD">
        <w:rPr>
          <w:rFonts w:cs="Arial"/>
          <w:szCs w:val="24"/>
        </w:rPr>
        <w:t>.</w:t>
      </w:r>
    </w:p>
    <w:p w:rsidR="00591644" w:rsidRPr="005124FD" w:rsidRDefault="00591644" w:rsidP="00C24D4F">
      <w:pPr>
        <w:pStyle w:val="ListParagraph"/>
        <w:numPr>
          <w:ilvl w:val="1"/>
          <w:numId w:val="43"/>
        </w:numPr>
        <w:spacing w:before="120" w:after="120" w:line="276" w:lineRule="auto"/>
        <w:contextualSpacing w:val="0"/>
        <w:rPr>
          <w:rFonts w:cs="Arial"/>
          <w:szCs w:val="24"/>
        </w:rPr>
      </w:pPr>
      <w:r w:rsidRPr="005124FD">
        <w:rPr>
          <w:rFonts w:cs="Arial"/>
          <w:szCs w:val="24"/>
        </w:rPr>
        <w:t>Priced detail Bill of Material (BoM) (please include card level and module level details).</w:t>
      </w:r>
    </w:p>
    <w:p w:rsidR="00591644" w:rsidRPr="005124FD" w:rsidRDefault="00591644" w:rsidP="00C24D4F">
      <w:pPr>
        <w:pStyle w:val="ListParagraph"/>
        <w:numPr>
          <w:ilvl w:val="1"/>
          <w:numId w:val="43"/>
        </w:numPr>
        <w:spacing w:before="120" w:after="120" w:line="276" w:lineRule="auto"/>
        <w:contextualSpacing w:val="0"/>
        <w:rPr>
          <w:rFonts w:cs="Arial"/>
          <w:szCs w:val="24"/>
        </w:rPr>
      </w:pPr>
      <w:r w:rsidRPr="005124FD">
        <w:rPr>
          <w:rFonts w:cs="Arial"/>
          <w:szCs w:val="24"/>
        </w:rPr>
        <w:t>Compliance statement of bid including clarifications and GRs.</w:t>
      </w:r>
    </w:p>
    <w:p w:rsidR="00591644" w:rsidRPr="005124FD" w:rsidRDefault="00591644" w:rsidP="00C24D4F">
      <w:pPr>
        <w:pStyle w:val="ListParagraph"/>
        <w:numPr>
          <w:ilvl w:val="1"/>
          <w:numId w:val="43"/>
        </w:numPr>
        <w:spacing w:before="120" w:after="120" w:line="276" w:lineRule="auto"/>
        <w:contextualSpacing w:val="0"/>
        <w:rPr>
          <w:rFonts w:cs="Arial"/>
          <w:szCs w:val="24"/>
        </w:rPr>
      </w:pPr>
      <w:r w:rsidRPr="005124FD">
        <w:rPr>
          <w:rFonts w:cs="Arial"/>
          <w:szCs w:val="24"/>
        </w:rPr>
        <w:t>Bidder’s Profile &amp; Questionnaire duly filled &amp; signed.</w:t>
      </w:r>
    </w:p>
    <w:p w:rsidR="00591644" w:rsidRPr="005124FD" w:rsidRDefault="00591644" w:rsidP="00C24D4F">
      <w:pPr>
        <w:pStyle w:val="ListParagraph"/>
        <w:numPr>
          <w:ilvl w:val="1"/>
          <w:numId w:val="43"/>
        </w:numPr>
        <w:spacing w:before="120" w:after="120" w:line="276" w:lineRule="auto"/>
        <w:contextualSpacing w:val="0"/>
        <w:rPr>
          <w:rFonts w:cs="Arial"/>
          <w:szCs w:val="24"/>
        </w:rPr>
      </w:pPr>
      <w:r w:rsidRPr="005124FD">
        <w:rPr>
          <w:rFonts w:cs="Arial"/>
          <w:szCs w:val="24"/>
        </w:rPr>
        <w:t>Near Relation Certificate in Performa duly filled &amp; signed.</w:t>
      </w:r>
    </w:p>
    <w:p w:rsidR="00591644" w:rsidRPr="005124FD" w:rsidRDefault="00591644" w:rsidP="00C24D4F">
      <w:pPr>
        <w:pStyle w:val="ListParagraph"/>
        <w:numPr>
          <w:ilvl w:val="1"/>
          <w:numId w:val="43"/>
        </w:numPr>
        <w:spacing w:before="120" w:after="120" w:line="276" w:lineRule="auto"/>
        <w:contextualSpacing w:val="0"/>
        <w:rPr>
          <w:rFonts w:cs="Arial"/>
          <w:szCs w:val="24"/>
        </w:rPr>
      </w:pPr>
      <w:r w:rsidRPr="005124FD">
        <w:rPr>
          <w:rFonts w:cs="Arial"/>
          <w:szCs w:val="24"/>
        </w:rPr>
        <w:t>Undertaking &amp; declaration in Performa duly filled &amp; signed.</w:t>
      </w:r>
    </w:p>
    <w:p w:rsidR="00591644" w:rsidRPr="005124FD" w:rsidRDefault="00591644" w:rsidP="00C24D4F">
      <w:pPr>
        <w:pStyle w:val="ListParagraph"/>
        <w:numPr>
          <w:ilvl w:val="1"/>
          <w:numId w:val="43"/>
        </w:numPr>
        <w:spacing w:before="120" w:after="120" w:line="276" w:lineRule="auto"/>
        <w:contextualSpacing w:val="0"/>
        <w:rPr>
          <w:rFonts w:cs="Arial"/>
          <w:szCs w:val="24"/>
        </w:rPr>
      </w:pPr>
      <w:r w:rsidRPr="005124FD">
        <w:rPr>
          <w:rFonts w:cs="Arial"/>
          <w:szCs w:val="24"/>
        </w:rPr>
        <w:t>Tender documents duly signed at the end of each section for having read it &amp; accepted it.</w:t>
      </w:r>
    </w:p>
    <w:p w:rsidR="00591644" w:rsidRPr="005124FD" w:rsidRDefault="00591644" w:rsidP="00C24D4F">
      <w:pPr>
        <w:pStyle w:val="ListParagraph"/>
        <w:numPr>
          <w:ilvl w:val="1"/>
          <w:numId w:val="43"/>
        </w:numPr>
        <w:spacing w:before="120" w:after="120" w:line="276" w:lineRule="auto"/>
        <w:contextualSpacing w:val="0"/>
        <w:rPr>
          <w:rFonts w:cs="Arial"/>
          <w:szCs w:val="24"/>
        </w:rPr>
      </w:pPr>
      <w:r w:rsidRPr="005124FD">
        <w:rPr>
          <w:rFonts w:cs="Arial"/>
          <w:szCs w:val="24"/>
        </w:rPr>
        <w:t>Tender/Bid form duly filled &amp; signed.</w:t>
      </w:r>
    </w:p>
    <w:p w:rsidR="00591644" w:rsidRPr="005124FD" w:rsidRDefault="00591644" w:rsidP="00C24D4F">
      <w:pPr>
        <w:pStyle w:val="ListParagraph"/>
        <w:numPr>
          <w:ilvl w:val="1"/>
          <w:numId w:val="43"/>
        </w:numPr>
        <w:spacing w:before="120" w:after="120" w:line="276" w:lineRule="auto"/>
        <w:contextualSpacing w:val="0"/>
        <w:rPr>
          <w:rFonts w:cs="Arial"/>
          <w:szCs w:val="24"/>
        </w:rPr>
      </w:pPr>
      <w:r w:rsidRPr="005124FD">
        <w:rPr>
          <w:rFonts w:cs="Arial"/>
          <w:szCs w:val="24"/>
        </w:rPr>
        <w:t>All other documents required as per conditions of bid document.</w:t>
      </w:r>
    </w:p>
    <w:p w:rsidR="00591644" w:rsidRPr="005124FD" w:rsidRDefault="00591644" w:rsidP="00C24D4F">
      <w:pPr>
        <w:pStyle w:val="ListParagraph"/>
        <w:numPr>
          <w:ilvl w:val="0"/>
          <w:numId w:val="43"/>
        </w:numPr>
        <w:spacing w:before="120" w:after="120" w:line="276" w:lineRule="auto"/>
        <w:contextualSpacing w:val="0"/>
        <w:rPr>
          <w:rFonts w:cs="Arial"/>
          <w:szCs w:val="24"/>
        </w:rPr>
      </w:pPr>
      <w:r w:rsidRPr="005124FD">
        <w:rPr>
          <w:rFonts w:cs="Arial"/>
          <w:szCs w:val="24"/>
        </w:rPr>
        <w:t xml:space="preserve">At the time of opening the bids, initially the Bid security envelope of all bidders will be opened.  The Commercial, Technical &amp; Financial envelope of only those bidders will be opened who would have submitted required documents as offline submissions as per clause </w:t>
      </w:r>
      <w:fldSimple w:instr=" REF _Ref350857603 \w \p \h  \* MERGEFORMAT ">
        <w:r w:rsidR="0077721C" w:rsidRPr="0077721C">
          <w:rPr>
            <w:rFonts w:cs="Arial"/>
            <w:szCs w:val="24"/>
          </w:rPr>
          <w:t>84.4 below</w:t>
        </w:r>
      </w:fldSimple>
      <w:r w:rsidRPr="005124FD">
        <w:rPr>
          <w:rFonts w:cs="Arial"/>
          <w:szCs w:val="24"/>
        </w:rPr>
        <w:t xml:space="preserve"> of </w:t>
      </w:r>
      <w:hyperlink w:anchor="_PART_B:_SPECIAL" w:history="1">
        <w:r w:rsidRPr="005124FD">
          <w:rPr>
            <w:rStyle w:val="Hyperlink"/>
            <w:rFonts w:cs="Arial"/>
            <w:color w:val="auto"/>
            <w:szCs w:val="24"/>
            <w:u w:val="none"/>
          </w:rPr>
          <w:t>Section IV Part B</w:t>
        </w:r>
      </w:hyperlink>
      <w:r w:rsidRPr="005124FD">
        <w:rPr>
          <w:rFonts w:cs="Arial"/>
          <w:szCs w:val="24"/>
        </w:rPr>
        <w:t xml:space="preserve"> in a sealed envelope.</w:t>
      </w:r>
    </w:p>
    <w:p w:rsidR="00591644" w:rsidRPr="005124FD" w:rsidRDefault="00591644" w:rsidP="00C24D4F">
      <w:pPr>
        <w:pStyle w:val="ListParagraph"/>
        <w:numPr>
          <w:ilvl w:val="0"/>
          <w:numId w:val="43"/>
        </w:numPr>
        <w:spacing w:before="120" w:after="120" w:line="276" w:lineRule="auto"/>
        <w:contextualSpacing w:val="0"/>
        <w:rPr>
          <w:rFonts w:cs="Arial"/>
          <w:szCs w:val="24"/>
        </w:rPr>
      </w:pPr>
      <w:r w:rsidRPr="005124FD">
        <w:rPr>
          <w:rFonts w:cs="Arial"/>
          <w:szCs w:val="24"/>
        </w:rPr>
        <w:t>In case where the documents of Bid security etc. are not submitted in the manner prescribed above the bid of the bidder shall be rejected.</w:t>
      </w:r>
      <w:bookmarkEnd w:id="53"/>
      <w:r w:rsidRPr="005124FD">
        <w:rPr>
          <w:rFonts w:cs="Arial"/>
          <w:szCs w:val="24"/>
        </w:rPr>
        <w:t xml:space="preserve">  </w:t>
      </w:r>
    </w:p>
    <w:p w:rsidR="00591644" w:rsidRPr="005124FD" w:rsidRDefault="00591644" w:rsidP="00C24D4F">
      <w:pPr>
        <w:pStyle w:val="CM26"/>
        <w:numPr>
          <w:ilvl w:val="0"/>
          <w:numId w:val="43"/>
        </w:numPr>
        <w:spacing w:before="120" w:after="120" w:line="276" w:lineRule="auto"/>
        <w:rPr>
          <w:rFonts w:ascii="Arial" w:eastAsiaTheme="majorEastAsia" w:hAnsi="Arial" w:cs="Arial"/>
          <w:b/>
        </w:rPr>
      </w:pPr>
      <w:bookmarkStart w:id="56" w:name="_Ref354414417"/>
      <w:r w:rsidRPr="005124FD">
        <w:rPr>
          <w:rFonts w:ascii="Arial" w:eastAsiaTheme="majorEastAsia" w:hAnsi="Arial" w:cs="Arial"/>
          <w:b/>
        </w:rPr>
        <w:lastRenderedPageBreak/>
        <w:t>Payment Terms</w:t>
      </w:r>
      <w:r w:rsidR="002079EF" w:rsidRPr="005124FD">
        <w:rPr>
          <w:rFonts w:ascii="Arial" w:eastAsiaTheme="majorEastAsia" w:hAnsi="Arial" w:cs="Arial"/>
        </w:rPr>
        <w:t>.</w:t>
      </w:r>
      <w:bookmarkEnd w:id="56"/>
    </w:p>
    <w:p w:rsidR="00591644" w:rsidRPr="005124FD" w:rsidRDefault="00A43E00" w:rsidP="00C24D4F">
      <w:pPr>
        <w:pStyle w:val="CM26"/>
        <w:numPr>
          <w:ilvl w:val="1"/>
          <w:numId w:val="43"/>
        </w:numPr>
        <w:spacing w:before="120" w:after="120" w:line="276" w:lineRule="auto"/>
        <w:rPr>
          <w:rFonts w:ascii="Arial" w:hAnsi="Arial" w:cs="Arial"/>
        </w:rPr>
      </w:pPr>
      <w:r w:rsidRPr="005124FD">
        <w:rPr>
          <w:rFonts w:ascii="Arial" w:hAnsi="Arial" w:cs="Arial"/>
          <w:b/>
        </w:rPr>
        <w:t>First Stage Payment.</w:t>
      </w:r>
      <w:r w:rsidR="00591644" w:rsidRPr="005124FD">
        <w:rPr>
          <w:rFonts w:ascii="Arial" w:hAnsi="Arial" w:cs="Arial"/>
        </w:rPr>
        <w:t xml:space="preserve">Payment for </w:t>
      </w:r>
      <w:r w:rsidR="00606BB2">
        <w:rPr>
          <w:rFonts w:ascii="Arial" w:hAnsi="Arial" w:cs="Arial"/>
        </w:rPr>
        <w:t>7</w:t>
      </w:r>
      <w:r w:rsidR="00591644" w:rsidRPr="005124FD">
        <w:rPr>
          <w:rFonts w:ascii="Arial" w:hAnsi="Arial" w:cs="Arial"/>
        </w:rPr>
        <w:t xml:space="preserve">0% of the material cost price shall be </w:t>
      </w:r>
      <w:r w:rsidR="002164F5" w:rsidRPr="005124FD">
        <w:rPr>
          <w:rFonts w:ascii="Arial" w:hAnsi="Arial" w:cs="Arial"/>
        </w:rPr>
        <w:t>due to the bidder</w:t>
      </w:r>
      <w:r w:rsidR="00591644" w:rsidRPr="005124FD">
        <w:rPr>
          <w:rFonts w:ascii="Arial" w:hAnsi="Arial" w:cs="Arial"/>
        </w:rPr>
        <w:t xml:space="preserve"> on receipt of goods by consignee at site and after successful </w:t>
      </w:r>
      <w:r w:rsidR="002164F5" w:rsidRPr="005124FD">
        <w:rPr>
          <w:rFonts w:ascii="Arial" w:hAnsi="Arial" w:cs="Arial"/>
        </w:rPr>
        <w:t>Site AT</w:t>
      </w:r>
      <w:r w:rsidR="00CD2743" w:rsidRPr="005124FD">
        <w:rPr>
          <w:rFonts w:ascii="Arial" w:hAnsi="Arial" w:cs="Arial"/>
        </w:rPr>
        <w:t xml:space="preserve"> as defined in </w:t>
      </w:r>
      <w:r w:rsidR="000E1C60" w:rsidRPr="005124FD">
        <w:rPr>
          <w:rFonts w:ascii="Arial" w:hAnsi="Arial" w:cs="Arial"/>
        </w:rPr>
        <w:t>c</w:t>
      </w:r>
      <w:r w:rsidR="00CD2743" w:rsidRPr="005124FD">
        <w:rPr>
          <w:rFonts w:ascii="Arial" w:hAnsi="Arial" w:cs="Arial"/>
        </w:rPr>
        <w:t xml:space="preserve">lause </w:t>
      </w:r>
      <w:fldSimple w:instr=" REF _Ref358377398 \r \p \h  \* MERGEFORMAT ">
        <w:r w:rsidR="0077721C" w:rsidRPr="0077721C">
          <w:rPr>
            <w:rFonts w:ascii="Arial" w:hAnsi="Arial" w:cs="Arial"/>
          </w:rPr>
          <w:t>131.6.4 below</w:t>
        </w:r>
      </w:fldSimple>
      <w:r w:rsidR="00954613" w:rsidRPr="005124FD">
        <w:rPr>
          <w:rFonts w:ascii="Arial" w:hAnsi="Arial" w:cs="Arial"/>
        </w:rPr>
        <w:t xml:space="preserve">. </w:t>
      </w:r>
      <w:r w:rsidR="00591644" w:rsidRPr="005124FD">
        <w:rPr>
          <w:rFonts w:ascii="Arial" w:hAnsi="Arial" w:cs="Arial"/>
        </w:rPr>
        <w:t xml:space="preserve"> For claiming this payment the following documents are to be submitted to the paying authority. However, responsibility of the safeguard of the goods/ works shall be of the bidder(s) only. Inspection will be carried out by PICG/BSNL after delivery of goods. The consignee receipt, duly signed by PICG/BSNL will be issued after completion of inspection.  </w:t>
      </w:r>
      <w:r w:rsidR="003D239D" w:rsidRPr="005124FD">
        <w:rPr>
          <w:rFonts w:ascii="Arial" w:hAnsi="Arial" w:cs="Arial"/>
        </w:rPr>
        <w:t xml:space="preserve">Payment shall be released </w:t>
      </w:r>
      <w:r w:rsidR="00316611" w:rsidRPr="005124FD">
        <w:rPr>
          <w:rFonts w:ascii="Arial" w:hAnsi="Arial" w:cs="Arial"/>
        </w:rPr>
        <w:t>at the end of every</w:t>
      </w:r>
      <w:r w:rsidR="003D239D" w:rsidRPr="005124FD">
        <w:rPr>
          <w:rFonts w:ascii="Arial" w:hAnsi="Arial" w:cs="Arial"/>
        </w:rPr>
        <w:t xml:space="preserve"> quarter</w:t>
      </w:r>
      <w:r w:rsidR="005B73DA" w:rsidRPr="005124FD">
        <w:rPr>
          <w:rFonts w:ascii="Arial" w:hAnsi="Arial" w:cs="Arial"/>
        </w:rPr>
        <w:t xml:space="preserve"> on a pro-rata basis</w:t>
      </w:r>
      <w:r w:rsidR="00EE37A3" w:rsidRPr="005124FD">
        <w:rPr>
          <w:rFonts w:ascii="Arial" w:hAnsi="Arial" w:cs="Arial"/>
        </w:rPr>
        <w:t xml:space="preserve"> based on deliveries made and successful Site Acceptance in that quarter</w:t>
      </w:r>
      <w:r w:rsidR="003D239D" w:rsidRPr="005124FD">
        <w:rPr>
          <w:rFonts w:ascii="Arial" w:hAnsi="Arial" w:cs="Arial"/>
        </w:rPr>
        <w:t>.</w:t>
      </w:r>
    </w:p>
    <w:p w:rsidR="00591644" w:rsidRPr="005124FD" w:rsidRDefault="00591644" w:rsidP="00C24D4F">
      <w:pPr>
        <w:pStyle w:val="CM26"/>
        <w:numPr>
          <w:ilvl w:val="2"/>
          <w:numId w:val="43"/>
        </w:numPr>
        <w:spacing w:before="120" w:after="120" w:line="276" w:lineRule="auto"/>
        <w:rPr>
          <w:rStyle w:val="Heading3Char"/>
          <w:rFonts w:cs="Arial"/>
          <w:b w:val="0"/>
          <w:bCs w:val="0"/>
        </w:rPr>
      </w:pPr>
      <w:r w:rsidRPr="005124FD">
        <w:rPr>
          <w:rFonts w:ascii="Arial" w:hAnsi="Arial" w:cs="Arial"/>
        </w:rPr>
        <w:t>Invoice clearly indicating break up details of composite price i.e Basic, E.D, Sales Tax, any other Duties and Taxes, Freight/Packing Charges, Service Tax etc.</w:t>
      </w:r>
    </w:p>
    <w:p w:rsidR="00591644" w:rsidRPr="005124FD" w:rsidRDefault="00591644" w:rsidP="00C24D4F">
      <w:pPr>
        <w:pStyle w:val="CM26"/>
        <w:numPr>
          <w:ilvl w:val="2"/>
          <w:numId w:val="43"/>
        </w:numPr>
        <w:spacing w:before="120" w:after="120" w:line="276" w:lineRule="auto"/>
        <w:rPr>
          <w:rFonts w:ascii="Arial" w:hAnsi="Arial" w:cs="Arial"/>
        </w:rPr>
      </w:pPr>
      <w:r w:rsidRPr="005124FD">
        <w:rPr>
          <w:rFonts w:ascii="Arial" w:hAnsi="Arial" w:cs="Arial"/>
        </w:rPr>
        <w:t>Delivery Challan.</w:t>
      </w:r>
    </w:p>
    <w:p w:rsidR="00591644" w:rsidRPr="005124FD" w:rsidRDefault="00591644" w:rsidP="00C24D4F">
      <w:pPr>
        <w:pStyle w:val="CM26"/>
        <w:numPr>
          <w:ilvl w:val="2"/>
          <w:numId w:val="43"/>
        </w:numPr>
        <w:spacing w:before="120" w:after="120" w:line="276" w:lineRule="auto"/>
        <w:rPr>
          <w:rFonts w:ascii="Arial" w:hAnsi="Arial" w:cs="Arial"/>
        </w:rPr>
      </w:pPr>
      <w:r w:rsidRPr="005124FD">
        <w:rPr>
          <w:rFonts w:ascii="Arial" w:hAnsi="Arial" w:cs="Arial"/>
        </w:rPr>
        <w:t>Bidder certificate for dispatch.</w:t>
      </w:r>
    </w:p>
    <w:p w:rsidR="00591644" w:rsidRPr="005124FD" w:rsidRDefault="00591644" w:rsidP="00C24D4F">
      <w:pPr>
        <w:pStyle w:val="CM26"/>
        <w:numPr>
          <w:ilvl w:val="2"/>
          <w:numId w:val="43"/>
        </w:numPr>
        <w:spacing w:before="120" w:after="120" w:line="276" w:lineRule="auto"/>
        <w:rPr>
          <w:rFonts w:ascii="Arial" w:hAnsi="Arial" w:cs="Arial"/>
        </w:rPr>
      </w:pPr>
      <w:r w:rsidRPr="005124FD">
        <w:rPr>
          <w:rFonts w:ascii="Arial" w:hAnsi="Arial" w:cs="Arial"/>
        </w:rPr>
        <w:t>Excise gate pass/invoice or equivalent document.</w:t>
      </w:r>
    </w:p>
    <w:p w:rsidR="00591644" w:rsidRPr="005124FD" w:rsidRDefault="00591644" w:rsidP="00C24D4F">
      <w:pPr>
        <w:pStyle w:val="CM26"/>
        <w:numPr>
          <w:ilvl w:val="2"/>
          <w:numId w:val="43"/>
        </w:numPr>
        <w:spacing w:before="120" w:after="120" w:line="276" w:lineRule="auto"/>
        <w:rPr>
          <w:rFonts w:ascii="Arial" w:hAnsi="Arial" w:cs="Arial"/>
        </w:rPr>
      </w:pPr>
      <w:r w:rsidRPr="005124FD">
        <w:rPr>
          <w:rFonts w:ascii="Arial" w:hAnsi="Arial" w:cs="Arial"/>
        </w:rPr>
        <w:t>Inspection certificate signed by BSNL</w:t>
      </w:r>
      <w:r w:rsidR="00B6475C" w:rsidRPr="005124FD">
        <w:rPr>
          <w:rFonts w:ascii="Arial" w:hAnsi="Arial" w:cs="Arial"/>
        </w:rPr>
        <w:t>/</w:t>
      </w:r>
      <w:r w:rsidRPr="005124FD">
        <w:rPr>
          <w:rFonts w:ascii="Arial" w:hAnsi="Arial" w:cs="Arial"/>
        </w:rPr>
        <w:t>PICG reps.</w:t>
      </w:r>
    </w:p>
    <w:p w:rsidR="00591644" w:rsidRPr="005124FD" w:rsidRDefault="00591644" w:rsidP="00C24D4F">
      <w:pPr>
        <w:pStyle w:val="CM26"/>
        <w:numPr>
          <w:ilvl w:val="2"/>
          <w:numId w:val="43"/>
        </w:numPr>
        <w:spacing w:before="120" w:after="120" w:line="276" w:lineRule="auto"/>
        <w:rPr>
          <w:rFonts w:ascii="Arial" w:hAnsi="Arial" w:cs="Arial"/>
        </w:rPr>
      </w:pPr>
      <w:r w:rsidRPr="005124FD">
        <w:rPr>
          <w:rFonts w:ascii="Arial" w:hAnsi="Arial" w:cs="Arial"/>
        </w:rPr>
        <w:t>Consignee receipt.</w:t>
      </w:r>
    </w:p>
    <w:p w:rsidR="00591644" w:rsidRPr="005124FD" w:rsidRDefault="00591644" w:rsidP="00C24D4F">
      <w:pPr>
        <w:pStyle w:val="CM26"/>
        <w:numPr>
          <w:ilvl w:val="2"/>
          <w:numId w:val="43"/>
        </w:numPr>
        <w:spacing w:before="120" w:after="120" w:line="276" w:lineRule="auto"/>
        <w:rPr>
          <w:rFonts w:ascii="Arial" w:hAnsi="Arial" w:cs="Arial"/>
        </w:rPr>
      </w:pPr>
      <w:r w:rsidRPr="005124FD">
        <w:rPr>
          <w:rFonts w:ascii="Arial" w:hAnsi="Arial" w:cs="Arial"/>
        </w:rPr>
        <w:t>Proof of payment of octroi/entry tax etc.</w:t>
      </w:r>
    </w:p>
    <w:p w:rsidR="00A70269" w:rsidRPr="005124FD" w:rsidRDefault="00591644" w:rsidP="00C24D4F">
      <w:pPr>
        <w:pStyle w:val="CM26"/>
        <w:numPr>
          <w:ilvl w:val="2"/>
          <w:numId w:val="43"/>
        </w:numPr>
        <w:spacing w:before="120" w:after="120" w:line="276" w:lineRule="auto"/>
        <w:rPr>
          <w:rFonts w:ascii="Arial" w:hAnsi="Arial" w:cs="Arial"/>
        </w:rPr>
      </w:pPr>
      <w:r w:rsidRPr="005124FD">
        <w:rPr>
          <w:rFonts w:ascii="Arial" w:hAnsi="Arial" w:cs="Arial"/>
        </w:rPr>
        <w:t>“If the bidder fails to furnish necessary supporting document i.e excise/custom invoices etc. in respect of the Duties/Taxes which are CENVAT table, the amount pertaining to such Duties/Taxes will be deducted from the payment due to the firm</w:t>
      </w:r>
      <w:r w:rsidR="00A70269" w:rsidRPr="005124FD">
        <w:rPr>
          <w:rFonts w:ascii="Arial" w:hAnsi="Arial" w:cs="Arial"/>
        </w:rPr>
        <w:t>".</w:t>
      </w:r>
    </w:p>
    <w:p w:rsidR="001E7E02" w:rsidRPr="005124FD" w:rsidRDefault="00A43E00" w:rsidP="00C24D4F">
      <w:pPr>
        <w:pStyle w:val="CM26"/>
        <w:numPr>
          <w:ilvl w:val="1"/>
          <w:numId w:val="43"/>
        </w:numPr>
        <w:spacing w:before="120" w:after="120" w:line="276" w:lineRule="auto"/>
        <w:rPr>
          <w:rFonts w:ascii="Arial" w:hAnsi="Arial" w:cs="Arial"/>
          <w:b/>
        </w:rPr>
      </w:pPr>
      <w:r w:rsidRPr="005124FD">
        <w:rPr>
          <w:rFonts w:ascii="Arial" w:hAnsi="Arial" w:cs="Arial"/>
          <w:b/>
        </w:rPr>
        <w:t>Second Stage Payment.</w:t>
      </w:r>
      <w:r w:rsidR="00591644" w:rsidRPr="005124FD">
        <w:rPr>
          <w:rFonts w:ascii="Arial" w:hAnsi="Arial" w:cs="Arial"/>
        </w:rPr>
        <w:t xml:space="preserve">Payment for </w:t>
      </w:r>
      <w:r w:rsidR="00606BB2">
        <w:rPr>
          <w:rFonts w:ascii="Arial" w:hAnsi="Arial" w:cs="Arial"/>
        </w:rPr>
        <w:t>2</w:t>
      </w:r>
      <w:r w:rsidR="00591644" w:rsidRPr="005124FD">
        <w:rPr>
          <w:rFonts w:ascii="Arial" w:hAnsi="Arial" w:cs="Arial"/>
        </w:rPr>
        <w:t xml:space="preserve">0% amount payment of the cost of the materials and 80% amount payment of the cost of the works/services executed shall be </w:t>
      </w:r>
      <w:r w:rsidR="002B42D8" w:rsidRPr="005124FD">
        <w:rPr>
          <w:rFonts w:ascii="Arial" w:hAnsi="Arial" w:cs="Arial"/>
        </w:rPr>
        <w:t>due to the bidder</w:t>
      </w:r>
      <w:r w:rsidR="00591644" w:rsidRPr="005124FD">
        <w:rPr>
          <w:rFonts w:ascii="Arial" w:hAnsi="Arial" w:cs="Arial"/>
        </w:rPr>
        <w:t xml:space="preserve"> after installation,</w:t>
      </w:r>
      <w:r w:rsidR="006A4325" w:rsidRPr="005124FD">
        <w:rPr>
          <w:rFonts w:ascii="Arial" w:hAnsi="Arial" w:cs="Arial"/>
        </w:rPr>
        <w:t xml:space="preserve"> integration</w:t>
      </w:r>
      <w:r w:rsidR="00E50E40" w:rsidRPr="005124FD">
        <w:rPr>
          <w:rFonts w:ascii="Arial" w:hAnsi="Arial" w:cs="Arial"/>
        </w:rPr>
        <w:t>,</w:t>
      </w:r>
      <w:r w:rsidR="00606BB2">
        <w:rPr>
          <w:rFonts w:ascii="Arial" w:hAnsi="Arial" w:cs="Arial"/>
        </w:rPr>
        <w:t>a</w:t>
      </w:r>
      <w:r w:rsidR="00E50E40" w:rsidRPr="005124FD">
        <w:rPr>
          <w:rFonts w:ascii="Arial" w:hAnsi="Arial" w:cs="Arial"/>
        </w:rPr>
        <w:t xml:space="preserve">cceptance testing </w:t>
      </w:r>
      <w:r w:rsidR="00EF7166" w:rsidRPr="005124FD">
        <w:rPr>
          <w:rFonts w:ascii="Arial" w:hAnsi="Arial" w:cs="Arial"/>
        </w:rPr>
        <w:t xml:space="preserve">of </w:t>
      </w:r>
      <w:r w:rsidR="00792FDD" w:rsidRPr="005124FD">
        <w:rPr>
          <w:rFonts w:ascii="Arial" w:hAnsi="Arial" w:cs="Arial"/>
        </w:rPr>
        <w:t xml:space="preserve">National Backbone/Expressway and </w:t>
      </w:r>
      <w:r w:rsidR="00495269" w:rsidRPr="005124FD">
        <w:rPr>
          <w:rFonts w:ascii="Arial" w:hAnsi="Arial" w:cs="Arial"/>
        </w:rPr>
        <w:t xml:space="preserve">each of the six </w:t>
      </w:r>
      <w:r w:rsidR="00EA6400" w:rsidRPr="005124FD">
        <w:rPr>
          <w:rFonts w:ascii="Arial" w:hAnsi="Arial" w:cs="Arial"/>
        </w:rPr>
        <w:t>Regional</w:t>
      </w:r>
      <w:r w:rsidR="00495269" w:rsidRPr="005124FD">
        <w:rPr>
          <w:rFonts w:ascii="Arial" w:hAnsi="Arial" w:cs="Arial"/>
        </w:rPr>
        <w:t xml:space="preserve"> networks</w:t>
      </w:r>
      <w:r w:rsidR="00961B31" w:rsidRPr="005124FD">
        <w:rPr>
          <w:rFonts w:ascii="Arial" w:hAnsi="Arial" w:cs="Arial"/>
        </w:rPr>
        <w:t xml:space="preserve">as defined at </w:t>
      </w:r>
      <w:r w:rsidR="000E1C60" w:rsidRPr="005124FD">
        <w:rPr>
          <w:rFonts w:ascii="Arial" w:hAnsi="Arial" w:cs="Arial"/>
        </w:rPr>
        <w:t>c</w:t>
      </w:r>
      <w:r w:rsidR="00961B31" w:rsidRPr="005124FD">
        <w:rPr>
          <w:rFonts w:ascii="Arial" w:hAnsi="Arial" w:cs="Arial"/>
        </w:rPr>
        <w:t>lause</w:t>
      </w:r>
      <w:fldSimple w:instr=" REF _Ref358377493 \r \p \h  \* MERGEFORMAT ">
        <w:r w:rsidR="0077721C" w:rsidRPr="0077721C">
          <w:rPr>
            <w:rFonts w:ascii="Arial" w:hAnsi="Arial" w:cs="Arial"/>
          </w:rPr>
          <w:t>131.6.5 below</w:t>
        </w:r>
      </w:fldSimple>
      <w:r w:rsidR="009D02F9" w:rsidRPr="005124FD">
        <w:rPr>
          <w:rFonts w:ascii="Arial" w:hAnsi="Arial" w:cs="Arial"/>
        </w:rPr>
        <w:t>(ie total seven payments will be released in second stage</w:t>
      </w:r>
      <w:r w:rsidR="00D07D8D" w:rsidRPr="005124FD">
        <w:rPr>
          <w:rFonts w:ascii="Arial" w:hAnsi="Arial" w:cs="Arial"/>
        </w:rPr>
        <w:t>,</w:t>
      </w:r>
      <w:r w:rsidR="009D02F9" w:rsidRPr="005124FD">
        <w:rPr>
          <w:rFonts w:ascii="Arial" w:hAnsi="Arial" w:cs="Arial"/>
        </w:rPr>
        <w:t xml:space="preserve"> on completion of National expressway</w:t>
      </w:r>
      <w:r w:rsidR="003C0D6A" w:rsidRPr="005124FD">
        <w:rPr>
          <w:rFonts w:ascii="Arial" w:hAnsi="Arial" w:cs="Arial"/>
        </w:rPr>
        <w:t>,</w:t>
      </w:r>
      <w:r w:rsidR="009D02F9" w:rsidRPr="005124FD">
        <w:rPr>
          <w:rFonts w:ascii="Arial" w:hAnsi="Arial" w:cs="Arial"/>
        </w:rPr>
        <w:t xml:space="preserve"> and </w:t>
      </w:r>
      <w:r w:rsidR="006E1153" w:rsidRPr="005124FD">
        <w:rPr>
          <w:rFonts w:ascii="Arial" w:hAnsi="Arial" w:cs="Arial"/>
        </w:rPr>
        <w:t xml:space="preserve">on </w:t>
      </w:r>
      <w:r w:rsidR="003C0D6A" w:rsidRPr="005124FD">
        <w:rPr>
          <w:rFonts w:ascii="Arial" w:hAnsi="Arial" w:cs="Arial"/>
        </w:rPr>
        <w:t xml:space="preserve">completion of </w:t>
      </w:r>
      <w:r w:rsidR="009D02F9" w:rsidRPr="005124FD">
        <w:rPr>
          <w:rFonts w:ascii="Arial" w:hAnsi="Arial" w:cs="Arial"/>
        </w:rPr>
        <w:t>each of the six regional networks)</w:t>
      </w:r>
      <w:r w:rsidR="00054B9A" w:rsidRPr="005124FD">
        <w:rPr>
          <w:rFonts w:ascii="Arial" w:hAnsi="Arial" w:cs="Arial"/>
        </w:rPr>
        <w:t>.</w:t>
      </w:r>
    </w:p>
    <w:p w:rsidR="008E7CAF" w:rsidRPr="005124FD" w:rsidRDefault="00D61BFE" w:rsidP="00C24D4F">
      <w:pPr>
        <w:pStyle w:val="CM26"/>
        <w:numPr>
          <w:ilvl w:val="1"/>
          <w:numId w:val="43"/>
        </w:numPr>
        <w:spacing w:before="120" w:after="120" w:line="276" w:lineRule="auto"/>
        <w:rPr>
          <w:rFonts w:ascii="Arial" w:hAnsi="Arial" w:cs="Arial"/>
        </w:rPr>
      </w:pPr>
      <w:r w:rsidRPr="005124FD">
        <w:rPr>
          <w:rFonts w:ascii="Arial" w:hAnsi="Arial" w:cs="Arial"/>
          <w:b/>
        </w:rPr>
        <w:t>Third</w:t>
      </w:r>
      <w:r w:rsidR="00A43E00" w:rsidRPr="005124FD">
        <w:rPr>
          <w:rFonts w:ascii="Arial" w:hAnsi="Arial" w:cs="Arial"/>
          <w:b/>
        </w:rPr>
        <w:t xml:space="preserve"> Stage payment.</w:t>
      </w:r>
      <w:r w:rsidRPr="005124FD">
        <w:rPr>
          <w:rFonts w:ascii="Arial" w:hAnsi="Arial" w:cs="Arial"/>
        </w:rPr>
        <w:t>Payment for 5</w:t>
      </w:r>
      <w:r w:rsidR="00591644" w:rsidRPr="005124FD">
        <w:rPr>
          <w:rFonts w:ascii="Arial" w:hAnsi="Arial" w:cs="Arial"/>
        </w:rPr>
        <w:t>% amount of</w:t>
      </w:r>
      <w:r w:rsidRPr="005124FD">
        <w:rPr>
          <w:rFonts w:ascii="Arial" w:hAnsi="Arial" w:cs="Arial"/>
        </w:rPr>
        <w:t xml:space="preserve"> the cost of the materials and 1</w:t>
      </w:r>
      <w:r w:rsidR="00591644" w:rsidRPr="005124FD">
        <w:rPr>
          <w:rFonts w:ascii="Arial" w:hAnsi="Arial" w:cs="Arial"/>
        </w:rPr>
        <w:t xml:space="preserve">0% amount of the cost of the works shall be released </w:t>
      </w:r>
      <w:r w:rsidR="00CD77A9" w:rsidRPr="005124FD">
        <w:rPr>
          <w:rFonts w:ascii="Arial" w:hAnsi="Arial" w:cs="Arial"/>
        </w:rPr>
        <w:t xml:space="preserve">on completion of Network level AT as defined in </w:t>
      </w:r>
      <w:r w:rsidR="000E1C60" w:rsidRPr="005124FD">
        <w:rPr>
          <w:rFonts w:ascii="Arial" w:hAnsi="Arial" w:cs="Arial"/>
        </w:rPr>
        <w:t>c</w:t>
      </w:r>
      <w:r w:rsidR="00CD77A9" w:rsidRPr="005124FD">
        <w:rPr>
          <w:rFonts w:ascii="Arial" w:hAnsi="Arial" w:cs="Arial"/>
        </w:rPr>
        <w:t>lause</w:t>
      </w:r>
      <w:fldSimple w:instr=" REF _Ref358377517 \r \p \h  \* MERGEFORMAT ">
        <w:r w:rsidR="0077721C" w:rsidRPr="0077721C">
          <w:rPr>
            <w:rFonts w:ascii="Arial" w:hAnsi="Arial" w:cs="Arial"/>
          </w:rPr>
          <w:t>131.6.6 below</w:t>
        </w:r>
      </w:fldSimple>
      <w:r w:rsidR="008E7CAF" w:rsidRPr="005124FD">
        <w:t>.</w:t>
      </w:r>
    </w:p>
    <w:p w:rsidR="00591644" w:rsidRPr="005124FD" w:rsidRDefault="008E7CAF" w:rsidP="00C24D4F">
      <w:pPr>
        <w:pStyle w:val="CM26"/>
        <w:numPr>
          <w:ilvl w:val="1"/>
          <w:numId w:val="43"/>
        </w:numPr>
        <w:spacing w:before="120" w:after="120" w:line="276" w:lineRule="auto"/>
        <w:rPr>
          <w:rFonts w:ascii="Arial" w:hAnsi="Arial" w:cs="Arial"/>
        </w:rPr>
      </w:pPr>
      <w:r w:rsidRPr="005124FD">
        <w:rPr>
          <w:rFonts w:ascii="Arial" w:hAnsi="Arial" w:cs="Arial"/>
          <w:b/>
        </w:rPr>
        <w:t>Last Stage payment.</w:t>
      </w:r>
      <w:r w:rsidRPr="005124FD">
        <w:rPr>
          <w:rFonts w:ascii="Arial" w:hAnsi="Arial" w:cs="Arial"/>
        </w:rPr>
        <w:t xml:space="preserve">   Payment for 5% amount of the cost of the materials and 10% amount of the cost of the works shall be released</w:t>
      </w:r>
      <w:r w:rsidR="00B00D52" w:rsidRPr="005124FD">
        <w:rPr>
          <w:rFonts w:ascii="Arial" w:hAnsi="Arial" w:cs="Arial"/>
        </w:rPr>
        <w:t xml:space="preserve"> on completion of one year of warranty period</w:t>
      </w:r>
      <w:r w:rsidR="0055114A" w:rsidRPr="005124FD">
        <w:rPr>
          <w:rFonts w:ascii="Arial" w:hAnsi="Arial" w:cs="Arial"/>
        </w:rPr>
        <w:t>,</w:t>
      </w:r>
      <w:r w:rsidR="00240DE1" w:rsidRPr="005124FD">
        <w:rPr>
          <w:rFonts w:ascii="Arial" w:hAnsi="Arial" w:cs="Arial"/>
        </w:rPr>
        <w:t>successful integration of DWDM based optical transmission backbone with IP/ MPLS based Nationwide Routing network through Bulk Encryption Units</w:t>
      </w:r>
      <w:r w:rsidR="00CE2425" w:rsidRPr="005124FD">
        <w:rPr>
          <w:rFonts w:ascii="Arial" w:hAnsi="Arial" w:cs="Arial"/>
        </w:rPr>
        <w:t xml:space="preserve"> (being implemented as part of a separate tender)</w:t>
      </w:r>
      <w:r w:rsidR="00240DE1" w:rsidRPr="005124FD">
        <w:rPr>
          <w:rFonts w:ascii="Arial" w:hAnsi="Arial" w:cs="Arial"/>
        </w:rPr>
        <w:t>,</w:t>
      </w:r>
      <w:r w:rsidR="005C4167" w:rsidRPr="005124FD">
        <w:rPr>
          <w:rFonts w:ascii="Arial" w:hAnsi="Arial" w:cs="Arial"/>
        </w:rPr>
        <w:t xml:space="preserve"> integration of </w:t>
      </w:r>
      <w:r w:rsidR="00B00D52" w:rsidRPr="005124FD">
        <w:rPr>
          <w:rFonts w:ascii="Arial" w:hAnsi="Arial" w:cs="Arial"/>
        </w:rPr>
        <w:t>transmission layer/synchronization EMS/NMS with the Unified NMS (being implemented as part of a separate tender)</w:t>
      </w:r>
      <w:r w:rsidR="00D62179" w:rsidRPr="005124FD">
        <w:rPr>
          <w:rFonts w:ascii="Arial" w:hAnsi="Arial" w:cs="Arial"/>
        </w:rPr>
        <w:t xml:space="preserve"> and shifting of EMS/NMS servers</w:t>
      </w:r>
      <w:r w:rsidR="00532781" w:rsidRPr="005124FD">
        <w:rPr>
          <w:rFonts w:ascii="Arial" w:hAnsi="Arial" w:cs="Arial"/>
        </w:rPr>
        <w:t xml:space="preserve"> to t</w:t>
      </w:r>
      <w:r w:rsidR="00536EBE" w:rsidRPr="005124FD">
        <w:rPr>
          <w:rFonts w:ascii="Arial" w:hAnsi="Arial" w:cs="Arial"/>
        </w:rPr>
        <w:t>h</w:t>
      </w:r>
      <w:r w:rsidR="00532781" w:rsidRPr="005124FD">
        <w:rPr>
          <w:rFonts w:ascii="Arial" w:hAnsi="Arial" w:cs="Arial"/>
        </w:rPr>
        <w:t>e Data Centres</w:t>
      </w:r>
      <w:r w:rsidR="00B00D52" w:rsidRPr="005124FD">
        <w:rPr>
          <w:rFonts w:ascii="Arial" w:hAnsi="Arial" w:cs="Arial"/>
        </w:rPr>
        <w:t>. However, if implementation of</w:t>
      </w:r>
      <w:r w:rsidR="009C4603" w:rsidRPr="005124FD">
        <w:rPr>
          <w:rFonts w:ascii="Arial" w:hAnsi="Arial" w:cs="Arial"/>
        </w:rPr>
        <w:t xml:space="preserve"> routing network, bulk encryption units and</w:t>
      </w:r>
      <w:r w:rsidR="00B00D52" w:rsidRPr="005124FD">
        <w:rPr>
          <w:rFonts w:ascii="Arial" w:hAnsi="Arial" w:cs="Arial"/>
        </w:rPr>
        <w:t xml:space="preserve"> Unified NMS</w:t>
      </w:r>
      <w:r w:rsidR="00D95609" w:rsidRPr="005124FD">
        <w:rPr>
          <w:rFonts w:ascii="Arial" w:hAnsi="Arial" w:cs="Arial"/>
        </w:rPr>
        <w:t>/ data Centres</w:t>
      </w:r>
      <w:r w:rsidR="00B00D52" w:rsidRPr="005124FD">
        <w:rPr>
          <w:rFonts w:ascii="Arial" w:hAnsi="Arial" w:cs="Arial"/>
        </w:rPr>
        <w:t xml:space="preserve"> gets delayed </w:t>
      </w:r>
      <w:r w:rsidR="00B00D52" w:rsidRPr="005124FD">
        <w:rPr>
          <w:rFonts w:ascii="Arial" w:hAnsi="Arial" w:cs="Arial"/>
        </w:rPr>
        <w:lastRenderedPageBreak/>
        <w:t xml:space="preserve">beyond one year, this payment will be released against bank guarantee of equivalent amount valid for </w:t>
      </w:r>
      <w:r w:rsidR="006C20A6" w:rsidRPr="005124FD">
        <w:rPr>
          <w:rFonts w:ascii="Arial" w:hAnsi="Arial" w:cs="Arial"/>
        </w:rPr>
        <w:t>three</w:t>
      </w:r>
      <w:r w:rsidR="00B00D52" w:rsidRPr="005124FD">
        <w:rPr>
          <w:rFonts w:ascii="Arial" w:hAnsi="Arial" w:cs="Arial"/>
        </w:rPr>
        <w:t xml:space="preserve"> year</w:t>
      </w:r>
      <w:r w:rsidR="006C20A6" w:rsidRPr="005124FD">
        <w:rPr>
          <w:rFonts w:ascii="Arial" w:hAnsi="Arial" w:cs="Arial"/>
        </w:rPr>
        <w:t>s</w:t>
      </w:r>
      <w:r w:rsidR="00B00D52" w:rsidRPr="005124FD">
        <w:rPr>
          <w:rFonts w:ascii="Arial" w:hAnsi="Arial" w:cs="Arial"/>
        </w:rPr>
        <w:t>.</w:t>
      </w:r>
    </w:p>
    <w:p w:rsidR="00591644" w:rsidRPr="005124FD" w:rsidRDefault="00591644" w:rsidP="00C24D4F">
      <w:pPr>
        <w:pStyle w:val="CM26"/>
        <w:numPr>
          <w:ilvl w:val="1"/>
          <w:numId w:val="43"/>
        </w:numPr>
        <w:spacing w:before="120" w:after="120" w:line="276" w:lineRule="auto"/>
        <w:rPr>
          <w:rFonts w:ascii="Arial" w:hAnsi="Arial" w:cs="Arial"/>
        </w:rPr>
      </w:pPr>
      <w:r w:rsidRPr="005124FD">
        <w:rPr>
          <w:rFonts w:ascii="Arial" w:hAnsi="Arial" w:cs="Arial"/>
          <w:b/>
        </w:rPr>
        <w:t>Payment for training</w:t>
      </w:r>
      <w:r w:rsidR="00B47ADA" w:rsidRPr="005124FD">
        <w:rPr>
          <w:rFonts w:ascii="Arial" w:hAnsi="Arial" w:cs="Arial"/>
        </w:rPr>
        <w:t xml:space="preserve">during warranty period </w:t>
      </w:r>
      <w:r w:rsidRPr="005124FD">
        <w:rPr>
          <w:rFonts w:ascii="Arial" w:hAnsi="Arial" w:cs="Arial"/>
        </w:rPr>
        <w:t>will be released on quarterly basis based on number of batches trained.</w:t>
      </w:r>
    </w:p>
    <w:p w:rsidR="00591644" w:rsidRPr="005124FD" w:rsidRDefault="00591644" w:rsidP="00C24D4F">
      <w:pPr>
        <w:pStyle w:val="CM26"/>
        <w:numPr>
          <w:ilvl w:val="1"/>
          <w:numId w:val="43"/>
        </w:numPr>
        <w:spacing w:before="120" w:after="120" w:line="276" w:lineRule="auto"/>
        <w:rPr>
          <w:rFonts w:ascii="Arial" w:hAnsi="Arial" w:cs="Arial"/>
        </w:rPr>
      </w:pPr>
      <w:r w:rsidRPr="005124FD">
        <w:rPr>
          <w:rFonts w:ascii="Arial" w:hAnsi="Arial" w:cs="Arial"/>
        </w:rPr>
        <w:t>All the payments will be released to the bidder by BSNL after issue of requisite inspection and acceptance test certificates after successful completion of testing by BSNL</w:t>
      </w:r>
      <w:r w:rsidR="007C0E4C" w:rsidRPr="005124FD">
        <w:rPr>
          <w:rFonts w:ascii="Arial" w:hAnsi="Arial" w:cs="Arial"/>
        </w:rPr>
        <w:t>/</w:t>
      </w:r>
      <w:r w:rsidRPr="005124FD">
        <w:rPr>
          <w:rFonts w:ascii="Arial" w:hAnsi="Arial" w:cs="Arial"/>
        </w:rPr>
        <w:t>PICG.</w:t>
      </w:r>
    </w:p>
    <w:p w:rsidR="00591644" w:rsidRPr="005124FD" w:rsidRDefault="00591644" w:rsidP="00C24D4F">
      <w:pPr>
        <w:pStyle w:val="CM26"/>
        <w:numPr>
          <w:ilvl w:val="1"/>
          <w:numId w:val="43"/>
        </w:numPr>
        <w:spacing w:before="120" w:after="120" w:line="276" w:lineRule="auto"/>
        <w:rPr>
          <w:rFonts w:ascii="Arial" w:hAnsi="Arial" w:cs="Arial"/>
        </w:rPr>
      </w:pPr>
      <w:r w:rsidRPr="005124FD">
        <w:rPr>
          <w:rFonts w:ascii="Arial" w:hAnsi="Arial" w:cs="Arial"/>
        </w:rPr>
        <w:t>Liquidated Damages/penalty would be deducted based on calculation of delay incurred by the Bidder in delivery and implementation/commissioning of the system as compared with the implementation plan.</w:t>
      </w:r>
    </w:p>
    <w:p w:rsidR="00591644" w:rsidRPr="005124FD" w:rsidRDefault="00591644" w:rsidP="00C24D4F">
      <w:pPr>
        <w:pStyle w:val="CM26"/>
        <w:numPr>
          <w:ilvl w:val="1"/>
          <w:numId w:val="43"/>
        </w:numPr>
        <w:spacing w:before="120" w:after="120" w:line="276" w:lineRule="auto"/>
        <w:rPr>
          <w:rFonts w:ascii="Arial" w:hAnsi="Arial" w:cs="Arial"/>
        </w:rPr>
      </w:pPr>
      <w:r w:rsidRPr="005124FD">
        <w:rPr>
          <w:rFonts w:ascii="Arial" w:hAnsi="Arial" w:cs="Arial"/>
        </w:rPr>
        <w:t>No payment will be made for goods rejected at the site on testing.</w:t>
      </w:r>
    </w:p>
    <w:p w:rsidR="00591644" w:rsidRPr="005124FD" w:rsidRDefault="00591644" w:rsidP="00C24D4F">
      <w:pPr>
        <w:pStyle w:val="CM26"/>
        <w:numPr>
          <w:ilvl w:val="1"/>
          <w:numId w:val="43"/>
        </w:numPr>
        <w:spacing w:before="120" w:after="120" w:line="276" w:lineRule="auto"/>
        <w:rPr>
          <w:rFonts w:ascii="Arial" w:hAnsi="Arial" w:cs="Arial"/>
        </w:rPr>
      </w:pPr>
      <w:r w:rsidRPr="005124FD">
        <w:rPr>
          <w:rFonts w:ascii="Arial" w:hAnsi="Arial" w:cs="Arial"/>
        </w:rPr>
        <w:t>The bidder has to give the mandate for receiving the payment costing R</w:t>
      </w:r>
      <w:r w:rsidR="00525A3D" w:rsidRPr="005124FD">
        <w:rPr>
          <w:rFonts w:ascii="Arial" w:hAnsi="Arial" w:cs="Arial"/>
        </w:rPr>
        <w:t>upee</w:t>
      </w:r>
      <w:r w:rsidRPr="005124FD">
        <w:rPr>
          <w:rFonts w:ascii="Arial" w:hAnsi="Arial" w:cs="Arial"/>
        </w:rPr>
        <w:t xml:space="preserve">s </w:t>
      </w:r>
      <w:r w:rsidR="00525A3D" w:rsidRPr="005124FD">
        <w:rPr>
          <w:rFonts w:ascii="Arial" w:hAnsi="Arial" w:cs="Arial"/>
        </w:rPr>
        <w:t>five</w:t>
      </w:r>
      <w:r w:rsidRPr="005124FD">
        <w:rPr>
          <w:rFonts w:ascii="Arial" w:hAnsi="Arial" w:cs="Arial"/>
        </w:rPr>
        <w:t xml:space="preserve"> lacs and above electronically and the charges, if any, levied by bank has to be borne by the bidder/bidder/bidder. The bidder company are required to give the following information’s for this purpose:</w:t>
      </w:r>
      <w:r w:rsidR="008D33EB" w:rsidRPr="005124FD">
        <w:rPr>
          <w:rFonts w:ascii="Arial" w:hAnsi="Arial" w:cs="Arial"/>
        </w:rPr>
        <w:t>-</w:t>
      </w:r>
    </w:p>
    <w:p w:rsidR="00591644" w:rsidRPr="005124FD" w:rsidRDefault="00591644" w:rsidP="00C24D4F">
      <w:pPr>
        <w:pStyle w:val="CM26"/>
        <w:numPr>
          <w:ilvl w:val="2"/>
          <w:numId w:val="43"/>
        </w:numPr>
        <w:spacing w:before="120" w:after="120" w:line="276" w:lineRule="auto"/>
        <w:rPr>
          <w:rFonts w:ascii="Arial" w:hAnsi="Arial" w:cs="Arial"/>
        </w:rPr>
      </w:pPr>
      <w:r w:rsidRPr="005124FD">
        <w:rPr>
          <w:rFonts w:ascii="Arial" w:hAnsi="Arial" w:cs="Arial"/>
        </w:rPr>
        <w:t>Beneficiary Bank Name.</w:t>
      </w:r>
    </w:p>
    <w:p w:rsidR="00591644" w:rsidRPr="005124FD" w:rsidRDefault="00591644" w:rsidP="00C24D4F">
      <w:pPr>
        <w:pStyle w:val="CM26"/>
        <w:numPr>
          <w:ilvl w:val="2"/>
          <w:numId w:val="43"/>
        </w:numPr>
        <w:spacing w:before="120" w:after="120" w:line="276" w:lineRule="auto"/>
        <w:rPr>
          <w:rFonts w:ascii="Arial" w:hAnsi="Arial" w:cs="Arial"/>
        </w:rPr>
      </w:pPr>
      <w:r w:rsidRPr="005124FD">
        <w:rPr>
          <w:rFonts w:ascii="Arial" w:hAnsi="Arial" w:cs="Arial"/>
        </w:rPr>
        <w:t>Beneficiary Branch Name.</w:t>
      </w:r>
    </w:p>
    <w:p w:rsidR="00591644" w:rsidRPr="005124FD" w:rsidRDefault="00591644" w:rsidP="00C24D4F">
      <w:pPr>
        <w:pStyle w:val="CM26"/>
        <w:numPr>
          <w:ilvl w:val="2"/>
          <w:numId w:val="43"/>
        </w:numPr>
        <w:spacing w:before="120" w:after="120" w:line="276" w:lineRule="auto"/>
        <w:rPr>
          <w:rFonts w:ascii="Arial" w:hAnsi="Arial" w:cs="Arial"/>
        </w:rPr>
      </w:pPr>
      <w:r w:rsidRPr="005124FD">
        <w:rPr>
          <w:rFonts w:ascii="Arial" w:hAnsi="Arial" w:cs="Arial"/>
        </w:rPr>
        <w:t>IFSC Code of beneficiary Branch.</w:t>
      </w:r>
    </w:p>
    <w:p w:rsidR="00591644" w:rsidRPr="005124FD" w:rsidRDefault="00591644" w:rsidP="00C24D4F">
      <w:pPr>
        <w:pStyle w:val="CM26"/>
        <w:numPr>
          <w:ilvl w:val="2"/>
          <w:numId w:val="43"/>
        </w:numPr>
        <w:spacing w:before="120" w:after="120" w:line="276" w:lineRule="auto"/>
        <w:rPr>
          <w:rFonts w:ascii="Arial" w:hAnsi="Arial" w:cs="Arial"/>
        </w:rPr>
      </w:pPr>
      <w:r w:rsidRPr="005124FD">
        <w:rPr>
          <w:rFonts w:ascii="Arial" w:hAnsi="Arial" w:cs="Arial"/>
        </w:rPr>
        <w:t>Beneficiary account No.</w:t>
      </w:r>
    </w:p>
    <w:p w:rsidR="00591644" w:rsidRPr="005124FD" w:rsidRDefault="00591644" w:rsidP="00C24D4F">
      <w:pPr>
        <w:pStyle w:val="CM26"/>
        <w:numPr>
          <w:ilvl w:val="2"/>
          <w:numId w:val="43"/>
        </w:numPr>
        <w:spacing w:before="120" w:after="120" w:line="276" w:lineRule="auto"/>
        <w:rPr>
          <w:rFonts w:ascii="Arial" w:hAnsi="Arial" w:cs="Arial"/>
        </w:rPr>
      </w:pPr>
      <w:r w:rsidRPr="005124FD">
        <w:rPr>
          <w:rFonts w:ascii="Arial" w:hAnsi="Arial" w:cs="Arial"/>
        </w:rPr>
        <w:t>Branch Serial No. (MICR No)</w:t>
      </w:r>
      <w:r w:rsidR="00A330D1" w:rsidRPr="005124FD">
        <w:rPr>
          <w:rFonts w:ascii="Arial" w:hAnsi="Arial" w:cs="Arial"/>
        </w:rPr>
        <w:t>.</w:t>
      </w:r>
    </w:p>
    <w:p w:rsidR="00591644" w:rsidRPr="005124FD" w:rsidRDefault="00591644" w:rsidP="00C24D4F">
      <w:pPr>
        <w:pStyle w:val="CM26"/>
        <w:numPr>
          <w:ilvl w:val="0"/>
          <w:numId w:val="43"/>
        </w:numPr>
        <w:spacing w:before="120" w:after="120" w:line="276" w:lineRule="auto"/>
        <w:rPr>
          <w:rFonts w:ascii="Arial" w:eastAsiaTheme="majorEastAsia" w:hAnsi="Arial" w:cs="Arial"/>
          <w:b/>
        </w:rPr>
      </w:pPr>
      <w:bookmarkStart w:id="57" w:name="_Ref354408579"/>
      <w:r w:rsidRPr="005124FD">
        <w:rPr>
          <w:rFonts w:ascii="Arial" w:eastAsiaTheme="majorEastAsia" w:hAnsi="Arial" w:cs="Arial"/>
          <w:b/>
          <w:bCs/>
        </w:rPr>
        <w:t>Delivery and Documents</w:t>
      </w:r>
      <w:r w:rsidR="002079EF" w:rsidRPr="005124FD">
        <w:rPr>
          <w:rFonts w:ascii="Arial" w:eastAsiaTheme="majorEastAsia" w:hAnsi="Arial" w:cs="Arial"/>
          <w:bCs/>
        </w:rPr>
        <w:t>.</w:t>
      </w:r>
      <w:bookmarkEnd w:id="57"/>
    </w:p>
    <w:p w:rsidR="00591644" w:rsidRPr="005124FD" w:rsidRDefault="00591644" w:rsidP="00C24D4F">
      <w:pPr>
        <w:pStyle w:val="CM26"/>
        <w:numPr>
          <w:ilvl w:val="1"/>
          <w:numId w:val="43"/>
        </w:numPr>
        <w:spacing w:before="120" w:after="120" w:line="276" w:lineRule="auto"/>
        <w:rPr>
          <w:rStyle w:val="Heading3Char"/>
          <w:rFonts w:cs="Arial"/>
          <w:b w:val="0"/>
          <w:bCs w:val="0"/>
        </w:rPr>
      </w:pPr>
      <w:r w:rsidRPr="005124FD">
        <w:rPr>
          <w:rFonts w:ascii="Arial" w:hAnsi="Arial" w:cs="Arial"/>
        </w:rPr>
        <w:t xml:space="preserve">Delivery of the goods and documents shall be made by the bidder in accordance with the terms specified by the purchaser in its schedule of requirements and special conditions of contracts, and the goods shall remain at the risk of the bidder until delivery has been completed. The delivery of the equipment shall be to the ultimate consignee(s) as given in the purchase order and indicated in </w:t>
      </w:r>
      <w:r w:rsidR="001627EF" w:rsidRPr="005124FD">
        <w:rPr>
          <w:rFonts w:ascii="Arial" w:hAnsi="Arial" w:cs="Arial"/>
        </w:rPr>
        <w:t>the</w:t>
      </w:r>
      <w:r w:rsidRPr="005124FD">
        <w:rPr>
          <w:rFonts w:ascii="Arial" w:hAnsi="Arial" w:cs="Arial"/>
        </w:rPr>
        <w:t xml:space="preserve"> delivery schedule as part of this tender document.</w:t>
      </w:r>
    </w:p>
    <w:p w:rsidR="000949EB" w:rsidRPr="005124FD" w:rsidRDefault="00591644" w:rsidP="00C24D4F">
      <w:pPr>
        <w:pStyle w:val="CM26"/>
        <w:numPr>
          <w:ilvl w:val="1"/>
          <w:numId w:val="43"/>
        </w:numPr>
        <w:spacing w:before="120" w:after="120" w:line="276" w:lineRule="auto"/>
        <w:rPr>
          <w:rFonts w:ascii="Arial" w:hAnsi="Arial" w:cs="Arial"/>
        </w:rPr>
      </w:pPr>
      <w:bookmarkStart w:id="58" w:name="_Ref356835663"/>
      <w:bookmarkStart w:id="59" w:name="_Ref356832991"/>
      <w:r w:rsidRPr="005124FD">
        <w:rPr>
          <w:rFonts w:ascii="Arial" w:hAnsi="Arial" w:cs="Arial"/>
        </w:rPr>
        <w:t xml:space="preserve">The </w:t>
      </w:r>
      <w:r w:rsidR="00686D7A" w:rsidRPr="005124FD">
        <w:rPr>
          <w:rFonts w:ascii="Arial" w:hAnsi="Arial" w:cs="Arial"/>
        </w:rPr>
        <w:t xml:space="preserve">complete scope of the </w:t>
      </w:r>
      <w:r w:rsidR="002C29A4" w:rsidRPr="005124FD">
        <w:rPr>
          <w:rFonts w:ascii="Arial" w:hAnsi="Arial" w:cs="Arial"/>
        </w:rPr>
        <w:t>contract</w:t>
      </w:r>
      <w:r w:rsidR="00686D7A" w:rsidRPr="005124FD">
        <w:rPr>
          <w:rFonts w:ascii="Arial" w:hAnsi="Arial" w:cs="Arial"/>
        </w:rPr>
        <w:t>/Purchase order</w:t>
      </w:r>
      <w:r w:rsidR="00534635" w:rsidRPr="005124FD">
        <w:rPr>
          <w:rFonts w:ascii="Arial" w:hAnsi="Arial" w:cs="Arial"/>
        </w:rPr>
        <w:t xml:space="preserve"> to include delivery/installation/integration/testing</w:t>
      </w:r>
      <w:r w:rsidRPr="005124FD">
        <w:rPr>
          <w:rFonts w:ascii="Arial" w:hAnsi="Arial" w:cs="Arial"/>
          <w:b/>
        </w:rPr>
        <w:t>shall be completed within 1</w:t>
      </w:r>
      <w:r w:rsidR="00ED38BF" w:rsidRPr="005124FD">
        <w:rPr>
          <w:rFonts w:ascii="Arial" w:hAnsi="Arial" w:cs="Arial"/>
          <w:b/>
        </w:rPr>
        <w:t>8</w:t>
      </w:r>
      <w:r w:rsidRPr="005124FD">
        <w:rPr>
          <w:rFonts w:ascii="Arial" w:hAnsi="Arial" w:cs="Arial"/>
          <w:b/>
        </w:rPr>
        <w:t xml:space="preserve"> months</w:t>
      </w:r>
      <w:r w:rsidRPr="005124FD">
        <w:rPr>
          <w:rFonts w:ascii="Arial" w:hAnsi="Arial" w:cs="Arial"/>
        </w:rPr>
        <w:t xml:space="preserve"> from the date of issue of </w:t>
      </w:r>
      <w:r w:rsidR="00335F6B" w:rsidRPr="005124FD">
        <w:rPr>
          <w:rFonts w:ascii="Arial" w:hAnsi="Arial" w:cs="Arial"/>
        </w:rPr>
        <w:t>Advance Purchase Order</w:t>
      </w:r>
      <w:r w:rsidRPr="005124FD">
        <w:rPr>
          <w:rFonts w:ascii="Arial" w:hAnsi="Arial" w:cs="Arial"/>
        </w:rPr>
        <w:t xml:space="preserve">. </w:t>
      </w:r>
      <w:r w:rsidR="00AC312D" w:rsidRPr="005124FD">
        <w:rPr>
          <w:rFonts w:ascii="Arial" w:eastAsiaTheme="majorEastAsia" w:hAnsi="Arial" w:cs="Arial"/>
        </w:rPr>
        <w:t>The Pan India network comprises of a National Backbone</w:t>
      </w:r>
      <w:r w:rsidR="007017BF" w:rsidRPr="005124FD">
        <w:rPr>
          <w:rFonts w:ascii="Arial" w:eastAsiaTheme="majorEastAsia" w:hAnsi="Arial" w:cs="Arial"/>
        </w:rPr>
        <w:t>/Expressway</w:t>
      </w:r>
      <w:r w:rsidR="00AC312D" w:rsidRPr="005124FD">
        <w:rPr>
          <w:rFonts w:ascii="Arial" w:eastAsiaTheme="majorEastAsia" w:hAnsi="Arial" w:cs="Arial"/>
        </w:rPr>
        <w:t xml:space="preserve"> (Large DWDM </w:t>
      </w:r>
      <w:r w:rsidR="00AB0C2A" w:rsidRPr="005124FD">
        <w:rPr>
          <w:rFonts w:ascii="Arial" w:eastAsiaTheme="majorEastAsia" w:hAnsi="Arial" w:cs="Arial"/>
        </w:rPr>
        <w:t>N</w:t>
      </w:r>
      <w:r w:rsidR="00AC312D" w:rsidRPr="005124FD">
        <w:rPr>
          <w:rFonts w:ascii="Arial" w:eastAsiaTheme="majorEastAsia" w:hAnsi="Arial" w:cs="Arial"/>
        </w:rPr>
        <w:t xml:space="preserve">odes) and six regional networks (Medium, Small and Terminal </w:t>
      </w:r>
      <w:r w:rsidR="00AB0C2A" w:rsidRPr="005124FD">
        <w:rPr>
          <w:rFonts w:ascii="Arial" w:eastAsiaTheme="majorEastAsia" w:hAnsi="Arial" w:cs="Arial"/>
        </w:rPr>
        <w:t>Nodes</w:t>
      </w:r>
      <w:r w:rsidR="00AC312D" w:rsidRPr="005124FD">
        <w:rPr>
          <w:rFonts w:ascii="Arial" w:eastAsiaTheme="majorEastAsia" w:hAnsi="Arial" w:cs="Arial"/>
        </w:rPr>
        <w:t>)</w:t>
      </w:r>
      <w:r w:rsidR="000078D8" w:rsidRPr="005124FD">
        <w:rPr>
          <w:rFonts w:ascii="Arial" w:eastAsiaTheme="majorEastAsia" w:hAnsi="Arial" w:cs="Arial"/>
        </w:rPr>
        <w:t xml:space="preserve">, </w:t>
      </w:r>
      <w:r w:rsidR="00B16880">
        <w:rPr>
          <w:rFonts w:ascii="Arial" w:eastAsiaTheme="majorEastAsia" w:hAnsi="Arial" w:cs="Arial"/>
        </w:rPr>
        <w:t>POTS</w:t>
      </w:r>
      <w:r w:rsidR="000078D8" w:rsidRPr="005124FD">
        <w:rPr>
          <w:rFonts w:ascii="Arial" w:eastAsiaTheme="majorEastAsia" w:hAnsi="Arial" w:cs="Arial"/>
        </w:rPr>
        <w:t>, Synchronization equipment (PRC, SSU), Test and Measu</w:t>
      </w:r>
      <w:r w:rsidR="00AE2340" w:rsidRPr="005124FD">
        <w:rPr>
          <w:rFonts w:ascii="Arial" w:eastAsiaTheme="majorEastAsia" w:hAnsi="Arial" w:cs="Arial"/>
        </w:rPr>
        <w:t>rement equipment, power systems , accessories, software/hardware, and any other item(s) listed in the contract/purchase order</w:t>
      </w:r>
      <w:r w:rsidR="00AB0C2A" w:rsidRPr="005124FD">
        <w:rPr>
          <w:rFonts w:ascii="Arial" w:eastAsiaTheme="majorEastAsia" w:hAnsi="Arial" w:cs="Arial"/>
        </w:rPr>
        <w:t>. (Refer Section III for definition of Nodes)</w:t>
      </w:r>
      <w:r w:rsidR="0003318D" w:rsidRPr="005124FD">
        <w:rPr>
          <w:rFonts w:ascii="Arial" w:eastAsiaTheme="majorEastAsia" w:hAnsi="Arial" w:cs="Arial"/>
        </w:rPr>
        <w:t xml:space="preserve">. </w:t>
      </w:r>
      <w:r w:rsidR="000949EB" w:rsidRPr="005124FD">
        <w:rPr>
          <w:rFonts w:ascii="Arial" w:eastAsiaTheme="majorEastAsia" w:hAnsi="Arial" w:cs="Arial"/>
          <w:b/>
        </w:rPr>
        <w:t>The network shall be implemented in Two Phases as under</w:t>
      </w:r>
      <w:r w:rsidR="000949EB" w:rsidRPr="005124FD">
        <w:rPr>
          <w:rFonts w:ascii="Arial" w:eastAsiaTheme="majorEastAsia" w:hAnsi="Arial" w:cs="Arial"/>
        </w:rPr>
        <w:t>:-</w:t>
      </w:r>
      <w:bookmarkEnd w:id="58"/>
    </w:p>
    <w:p w:rsidR="00442D66" w:rsidRPr="005124FD" w:rsidRDefault="000949EB" w:rsidP="00C24D4F">
      <w:pPr>
        <w:pStyle w:val="CM26"/>
        <w:numPr>
          <w:ilvl w:val="2"/>
          <w:numId w:val="43"/>
        </w:numPr>
        <w:spacing w:before="120" w:after="120" w:line="276" w:lineRule="auto"/>
        <w:rPr>
          <w:rFonts w:ascii="Arial" w:eastAsiaTheme="majorEastAsia" w:hAnsi="Arial" w:cs="Arial"/>
          <w:caps/>
        </w:rPr>
      </w:pPr>
      <w:r w:rsidRPr="005124FD">
        <w:rPr>
          <w:rFonts w:ascii="Arial" w:eastAsiaTheme="majorEastAsia" w:hAnsi="Arial" w:cs="Arial"/>
          <w:b/>
        </w:rPr>
        <w:t>Phase I</w:t>
      </w:r>
      <w:r w:rsidRPr="005124FD">
        <w:rPr>
          <w:rFonts w:ascii="Arial" w:eastAsiaTheme="majorEastAsia" w:hAnsi="Arial" w:cs="Arial"/>
        </w:rPr>
        <w:t>.</w:t>
      </w:r>
      <w:r w:rsidR="00525A3D" w:rsidRPr="005124FD">
        <w:rPr>
          <w:rFonts w:ascii="Arial" w:eastAsiaTheme="majorEastAsia" w:hAnsi="Arial" w:cs="Arial"/>
        </w:rPr>
        <w:tab/>
      </w:r>
      <w:r w:rsidR="007017BF" w:rsidRPr="005124FD">
        <w:rPr>
          <w:rFonts w:ascii="Arial" w:eastAsiaTheme="majorEastAsia" w:hAnsi="Arial" w:cs="Arial"/>
        </w:rPr>
        <w:t>In Phase I</w:t>
      </w:r>
      <w:r w:rsidR="00EF4FDB" w:rsidRPr="005124FD">
        <w:rPr>
          <w:rFonts w:ascii="Arial" w:eastAsiaTheme="majorEastAsia" w:hAnsi="Arial" w:cs="Arial"/>
        </w:rPr>
        <w:t>, Bidder</w:t>
      </w:r>
      <w:r w:rsidR="0083141F" w:rsidRPr="005124FD">
        <w:rPr>
          <w:rFonts w:ascii="Arial" w:eastAsiaTheme="majorEastAsia" w:hAnsi="Arial" w:cs="Arial"/>
        </w:rPr>
        <w:t xml:space="preserve"> shall implement</w:t>
      </w:r>
      <w:r w:rsidR="007017BF" w:rsidRPr="005124FD">
        <w:rPr>
          <w:rFonts w:ascii="Arial" w:eastAsiaTheme="majorEastAsia" w:hAnsi="Arial" w:cs="Arial"/>
        </w:rPr>
        <w:t xml:space="preserve"> the National Backbone/Expressway and </w:t>
      </w:r>
      <w:r w:rsidR="00C66947" w:rsidRPr="005124FD">
        <w:rPr>
          <w:rFonts w:ascii="Arial" w:eastAsiaTheme="majorEastAsia" w:hAnsi="Arial" w:cs="Arial"/>
        </w:rPr>
        <w:t>R</w:t>
      </w:r>
      <w:r w:rsidR="00A401A7" w:rsidRPr="005124FD">
        <w:rPr>
          <w:rFonts w:ascii="Arial" w:eastAsiaTheme="majorEastAsia" w:hAnsi="Arial" w:cs="Arial"/>
        </w:rPr>
        <w:t xml:space="preserve">egional Network for </w:t>
      </w:r>
      <w:r w:rsidR="00047581" w:rsidRPr="005124FD">
        <w:rPr>
          <w:rFonts w:ascii="Arial" w:eastAsiaTheme="majorEastAsia" w:hAnsi="Arial" w:cs="Arial"/>
        </w:rPr>
        <w:t>one</w:t>
      </w:r>
      <w:r w:rsidR="00C15B9B" w:rsidRPr="005124FD">
        <w:rPr>
          <w:rFonts w:ascii="Arial" w:eastAsiaTheme="majorEastAsia" w:hAnsi="Arial" w:cs="Arial"/>
        </w:rPr>
        <w:t>Region</w:t>
      </w:r>
      <w:r w:rsidR="00A401A7" w:rsidRPr="005124FD">
        <w:rPr>
          <w:rFonts w:ascii="Arial" w:eastAsiaTheme="majorEastAsia" w:hAnsi="Arial" w:cs="Arial"/>
        </w:rPr>
        <w:t>.</w:t>
      </w:r>
      <w:r w:rsidR="00986EA5" w:rsidRPr="005124FD">
        <w:rPr>
          <w:rFonts w:ascii="Arial" w:eastAsiaTheme="majorEastAsia" w:hAnsi="Arial" w:cs="Arial"/>
        </w:rPr>
        <w:t xml:space="preserve"> Delivery, </w:t>
      </w:r>
      <w:r w:rsidR="002B537E" w:rsidRPr="005124FD">
        <w:rPr>
          <w:rFonts w:ascii="Arial" w:eastAsiaTheme="majorEastAsia" w:hAnsi="Arial" w:cs="Arial"/>
        </w:rPr>
        <w:t>Installation/integra</w:t>
      </w:r>
      <w:r w:rsidR="000F1262" w:rsidRPr="005124FD">
        <w:rPr>
          <w:rFonts w:ascii="Arial" w:eastAsiaTheme="majorEastAsia" w:hAnsi="Arial" w:cs="Arial"/>
        </w:rPr>
        <w:t xml:space="preserve">tion shall be completed </w:t>
      </w:r>
      <w:r w:rsidR="000F1262" w:rsidRPr="005124FD">
        <w:rPr>
          <w:rFonts w:ascii="Arial" w:eastAsiaTheme="majorEastAsia" w:hAnsi="Arial" w:cs="Arial"/>
          <w:b/>
        </w:rPr>
        <w:t>within 9</w:t>
      </w:r>
      <w:r w:rsidR="002B537E" w:rsidRPr="005124FD">
        <w:rPr>
          <w:rFonts w:ascii="Arial" w:eastAsiaTheme="majorEastAsia" w:hAnsi="Arial" w:cs="Arial"/>
          <w:b/>
        </w:rPr>
        <w:t xml:space="preserve"> months </w:t>
      </w:r>
      <w:r w:rsidR="00EF4FDB" w:rsidRPr="005124FD">
        <w:rPr>
          <w:rFonts w:ascii="Arial" w:eastAsiaTheme="majorEastAsia" w:hAnsi="Arial" w:cs="Arial"/>
          <w:b/>
        </w:rPr>
        <w:t>of issue</w:t>
      </w:r>
      <w:r w:rsidR="002C29A4" w:rsidRPr="005124FD">
        <w:rPr>
          <w:rFonts w:ascii="Arial" w:eastAsiaTheme="majorEastAsia" w:hAnsi="Arial" w:cs="Arial"/>
          <w:b/>
        </w:rPr>
        <w:t xml:space="preserve"> of </w:t>
      </w:r>
      <w:r w:rsidR="00335F6B" w:rsidRPr="005124FD">
        <w:rPr>
          <w:rFonts w:ascii="Arial" w:eastAsiaTheme="majorEastAsia" w:hAnsi="Arial" w:cs="Arial"/>
          <w:b/>
        </w:rPr>
        <w:t>Advance Purchase Order</w:t>
      </w:r>
      <w:r w:rsidR="002B537E" w:rsidRPr="005124FD">
        <w:rPr>
          <w:rFonts w:ascii="Arial" w:eastAsiaTheme="majorEastAsia" w:hAnsi="Arial" w:cs="Arial"/>
          <w:b/>
        </w:rPr>
        <w:t>.</w:t>
      </w:r>
      <w:r w:rsidR="00C624D7" w:rsidRPr="005124FD">
        <w:rPr>
          <w:rFonts w:ascii="Arial" w:eastAsiaTheme="majorEastAsia" w:hAnsi="Arial" w:cs="Arial"/>
          <w:b/>
        </w:rPr>
        <w:t xml:space="preserve"> First </w:t>
      </w:r>
      <w:r w:rsidR="000D0B10" w:rsidRPr="005124FD">
        <w:rPr>
          <w:rFonts w:ascii="Arial" w:eastAsiaTheme="majorEastAsia" w:hAnsi="Arial" w:cs="Arial"/>
          <w:b/>
        </w:rPr>
        <w:t>four</w:t>
      </w:r>
      <w:r w:rsidR="00C624D7" w:rsidRPr="005124FD">
        <w:rPr>
          <w:rFonts w:ascii="Arial" w:eastAsiaTheme="majorEastAsia" w:hAnsi="Arial" w:cs="Arial"/>
          <w:b/>
        </w:rPr>
        <w:t xml:space="preserve"> months (maximum) shall be the design</w:t>
      </w:r>
      <w:r w:rsidR="00BA7BFD" w:rsidRPr="005124FD">
        <w:rPr>
          <w:rFonts w:ascii="Arial" w:eastAsiaTheme="majorEastAsia" w:hAnsi="Arial" w:cs="Arial"/>
          <w:b/>
        </w:rPr>
        <w:t>/validation</w:t>
      </w:r>
      <w:r w:rsidR="00C624D7" w:rsidRPr="005124FD">
        <w:rPr>
          <w:rFonts w:ascii="Arial" w:eastAsiaTheme="majorEastAsia" w:hAnsi="Arial" w:cs="Arial"/>
          <w:b/>
        </w:rPr>
        <w:t xml:space="preserve"> phase, during which </w:t>
      </w:r>
      <w:r w:rsidR="00C624D7" w:rsidRPr="005124FD">
        <w:rPr>
          <w:rFonts w:ascii="Arial" w:eastAsiaTheme="majorEastAsia" w:hAnsi="Arial" w:cs="Arial"/>
          <w:b/>
        </w:rPr>
        <w:lastRenderedPageBreak/>
        <w:t xml:space="preserve">the activities as given at clause </w:t>
      </w:r>
      <w:fldSimple w:instr=" REF _Ref362461108 \r \h  \* MERGEFORMAT ">
        <w:r w:rsidR="0077721C" w:rsidRPr="0077721C">
          <w:rPr>
            <w:rFonts w:ascii="Arial" w:eastAsiaTheme="majorEastAsia" w:hAnsi="Arial" w:cs="Arial"/>
            <w:b/>
          </w:rPr>
          <w:t>137.1.1</w:t>
        </w:r>
      </w:fldSimple>
      <w:r w:rsidR="00C624D7" w:rsidRPr="005124FD">
        <w:rPr>
          <w:rFonts w:ascii="Arial" w:eastAsiaTheme="majorEastAsia" w:hAnsi="Arial" w:cs="Arial"/>
          <w:b/>
        </w:rPr>
        <w:t>shall be carried out.</w:t>
      </w:r>
    </w:p>
    <w:p w:rsidR="003277A8" w:rsidRPr="005124FD" w:rsidRDefault="00442D66" w:rsidP="00C24D4F">
      <w:pPr>
        <w:pStyle w:val="CM26"/>
        <w:numPr>
          <w:ilvl w:val="2"/>
          <w:numId w:val="43"/>
        </w:numPr>
        <w:spacing w:before="120" w:after="120" w:line="276" w:lineRule="auto"/>
        <w:rPr>
          <w:rFonts w:ascii="Arial" w:eastAsiaTheme="majorEastAsia" w:hAnsi="Arial" w:cs="Arial"/>
        </w:rPr>
      </w:pPr>
      <w:r w:rsidRPr="005124FD">
        <w:rPr>
          <w:rFonts w:ascii="Arial" w:eastAsiaTheme="majorEastAsia" w:hAnsi="Arial" w:cs="Arial"/>
          <w:b/>
        </w:rPr>
        <w:t>Phase  II.</w:t>
      </w:r>
      <w:r w:rsidR="00525A3D" w:rsidRPr="005124FD">
        <w:rPr>
          <w:rFonts w:ascii="Arial" w:eastAsiaTheme="majorEastAsia" w:hAnsi="Arial" w:cs="Arial"/>
          <w:b/>
        </w:rPr>
        <w:tab/>
      </w:r>
      <w:r w:rsidRPr="005124FD">
        <w:rPr>
          <w:rFonts w:ascii="Arial" w:eastAsiaTheme="majorEastAsia" w:hAnsi="Arial" w:cs="Arial"/>
        </w:rPr>
        <w:t>In Phase II, Bidder shall implement the balance five regions</w:t>
      </w:r>
      <w:r w:rsidR="004B6C22" w:rsidRPr="005124FD">
        <w:rPr>
          <w:rFonts w:ascii="Arial" w:eastAsiaTheme="majorEastAsia" w:hAnsi="Arial" w:cs="Arial"/>
        </w:rPr>
        <w:t xml:space="preserve"> and carry out integration </w:t>
      </w:r>
      <w:r w:rsidR="00BA16B3" w:rsidRPr="005124FD">
        <w:rPr>
          <w:rFonts w:ascii="Arial" w:eastAsiaTheme="majorEastAsia" w:hAnsi="Arial" w:cs="Arial"/>
        </w:rPr>
        <w:t xml:space="preserve">of complete network </w:t>
      </w:r>
      <w:r w:rsidR="004B6C22" w:rsidRPr="005124FD">
        <w:rPr>
          <w:rFonts w:ascii="Arial" w:eastAsiaTheme="majorEastAsia" w:hAnsi="Arial" w:cs="Arial"/>
        </w:rPr>
        <w:t>on pan India basis</w:t>
      </w:r>
      <w:r w:rsidRPr="005124FD">
        <w:rPr>
          <w:rFonts w:ascii="Arial" w:eastAsiaTheme="majorEastAsia" w:hAnsi="Arial" w:cs="Arial"/>
        </w:rPr>
        <w:t>.</w:t>
      </w:r>
      <w:r w:rsidR="00BA6660" w:rsidRPr="005124FD">
        <w:rPr>
          <w:rFonts w:ascii="Arial" w:eastAsiaTheme="majorEastAsia" w:hAnsi="Arial" w:cs="Arial"/>
        </w:rPr>
        <w:t>D</w:t>
      </w:r>
      <w:r w:rsidR="009F1686" w:rsidRPr="005124FD">
        <w:rPr>
          <w:rFonts w:ascii="Arial" w:eastAsiaTheme="majorEastAsia" w:hAnsi="Arial" w:cs="Arial"/>
        </w:rPr>
        <w:t>elivery, installation/integrat</w:t>
      </w:r>
      <w:r w:rsidR="00ED38BF" w:rsidRPr="005124FD">
        <w:rPr>
          <w:rFonts w:ascii="Arial" w:eastAsiaTheme="majorEastAsia" w:hAnsi="Arial" w:cs="Arial"/>
        </w:rPr>
        <w:t xml:space="preserve">ion shall be </w:t>
      </w:r>
      <w:r w:rsidR="00ED38BF" w:rsidRPr="005124FD">
        <w:rPr>
          <w:rFonts w:ascii="Arial" w:eastAsiaTheme="majorEastAsia" w:hAnsi="Arial" w:cs="Arial"/>
          <w:b/>
        </w:rPr>
        <w:t>completed within 18</w:t>
      </w:r>
      <w:r w:rsidR="009F1686" w:rsidRPr="005124FD">
        <w:rPr>
          <w:rFonts w:ascii="Arial" w:eastAsiaTheme="majorEastAsia" w:hAnsi="Arial" w:cs="Arial"/>
          <w:b/>
        </w:rPr>
        <w:t xml:space="preserve"> months </w:t>
      </w:r>
      <w:r w:rsidR="00BF2332" w:rsidRPr="005124FD">
        <w:rPr>
          <w:rFonts w:ascii="Arial" w:eastAsiaTheme="majorEastAsia" w:hAnsi="Arial" w:cs="Arial"/>
          <w:b/>
        </w:rPr>
        <w:t xml:space="preserve">from the date </w:t>
      </w:r>
      <w:r w:rsidR="002C29A4" w:rsidRPr="005124FD">
        <w:rPr>
          <w:rFonts w:ascii="Arial" w:eastAsiaTheme="majorEastAsia" w:hAnsi="Arial" w:cs="Arial"/>
          <w:b/>
        </w:rPr>
        <w:t xml:space="preserve">of issue of </w:t>
      </w:r>
      <w:r w:rsidR="00335F6B" w:rsidRPr="005124FD">
        <w:rPr>
          <w:rFonts w:ascii="Arial" w:eastAsiaTheme="majorEastAsia" w:hAnsi="Arial" w:cs="Arial"/>
          <w:b/>
        </w:rPr>
        <w:t>Advance Purchase Order</w:t>
      </w:r>
      <w:r w:rsidR="009F1686" w:rsidRPr="005124FD">
        <w:rPr>
          <w:rFonts w:ascii="Arial" w:eastAsiaTheme="majorEastAsia" w:hAnsi="Arial" w:cs="Arial"/>
        </w:rPr>
        <w:t>.</w:t>
      </w:r>
      <w:r w:rsidR="00296BA3" w:rsidRPr="005124FD">
        <w:rPr>
          <w:rFonts w:ascii="Arial" w:eastAsiaTheme="majorEastAsia" w:hAnsi="Arial" w:cs="Arial"/>
        </w:rPr>
        <w:t xml:space="preserve"> Final Network level ATP shall commence </w:t>
      </w:r>
      <w:r w:rsidR="003277A8" w:rsidRPr="005124FD">
        <w:rPr>
          <w:rFonts w:ascii="Arial" w:eastAsiaTheme="majorEastAsia" w:hAnsi="Arial" w:cs="Arial"/>
        </w:rPr>
        <w:t>thereafter.</w:t>
      </w:r>
    </w:p>
    <w:bookmarkEnd w:id="59"/>
    <w:p w:rsidR="00591644" w:rsidRPr="005124FD" w:rsidRDefault="00591644" w:rsidP="00C24D4F">
      <w:pPr>
        <w:pStyle w:val="CM26"/>
        <w:numPr>
          <w:ilvl w:val="1"/>
          <w:numId w:val="43"/>
        </w:numPr>
        <w:spacing w:before="120" w:after="120" w:line="276" w:lineRule="auto"/>
        <w:rPr>
          <w:rStyle w:val="Heading3Char"/>
          <w:rFonts w:cs="Arial"/>
          <w:b w:val="0"/>
          <w:bCs w:val="0"/>
        </w:rPr>
      </w:pPr>
      <w:r w:rsidRPr="005124FD">
        <w:rPr>
          <w:rFonts w:ascii="Arial" w:hAnsi="Arial" w:cs="Arial"/>
        </w:rPr>
        <w:t xml:space="preserve">All Technical assistance for installation, commissioning and monitoring of the equipment shall be provided by the Bidder at no extra cost during </w:t>
      </w:r>
      <w:r w:rsidR="008E3F7D" w:rsidRPr="005124FD">
        <w:rPr>
          <w:rFonts w:ascii="Arial" w:hAnsi="Arial" w:cs="Arial"/>
        </w:rPr>
        <w:t xml:space="preserve">FAT, </w:t>
      </w:r>
      <w:r w:rsidRPr="005124FD">
        <w:rPr>
          <w:rFonts w:ascii="Arial" w:hAnsi="Arial" w:cs="Arial"/>
        </w:rPr>
        <w:t xml:space="preserve">laboratory evaluation, validation/ type approval, field trial, </w:t>
      </w:r>
      <w:r w:rsidR="00B90238" w:rsidRPr="005124FD">
        <w:rPr>
          <w:rFonts w:ascii="Arial" w:hAnsi="Arial" w:cs="Arial"/>
        </w:rPr>
        <w:t>site acceptance testing, Sta</w:t>
      </w:r>
      <w:r w:rsidR="007254EB">
        <w:rPr>
          <w:rFonts w:ascii="Arial" w:hAnsi="Arial" w:cs="Arial"/>
        </w:rPr>
        <w:t>t</w:t>
      </w:r>
      <w:r w:rsidR="00B90238" w:rsidRPr="005124FD">
        <w:rPr>
          <w:rFonts w:ascii="Arial" w:hAnsi="Arial" w:cs="Arial"/>
        </w:rPr>
        <w:t xml:space="preserve">ion/Network level AT, </w:t>
      </w:r>
      <w:r w:rsidRPr="005124FD">
        <w:rPr>
          <w:rFonts w:ascii="Arial" w:hAnsi="Arial" w:cs="Arial"/>
        </w:rPr>
        <w:t>etc</w:t>
      </w:r>
      <w:r w:rsidR="00CB190F" w:rsidRPr="005124FD">
        <w:rPr>
          <w:rFonts w:ascii="Arial" w:hAnsi="Arial" w:cs="Arial"/>
        </w:rPr>
        <w:t>, as applicable for this tender.</w:t>
      </w:r>
    </w:p>
    <w:p w:rsidR="00591644" w:rsidRPr="005124FD" w:rsidRDefault="00591644" w:rsidP="00C24D4F">
      <w:pPr>
        <w:pStyle w:val="CM26"/>
        <w:numPr>
          <w:ilvl w:val="1"/>
          <w:numId w:val="43"/>
        </w:numPr>
        <w:spacing w:before="120" w:after="120" w:line="276" w:lineRule="auto"/>
        <w:rPr>
          <w:rFonts w:ascii="Arial" w:hAnsi="Arial" w:cs="Arial"/>
        </w:rPr>
      </w:pPr>
      <w:r w:rsidRPr="005124FD">
        <w:rPr>
          <w:rFonts w:ascii="Arial" w:hAnsi="Arial" w:cs="Arial"/>
        </w:rPr>
        <w:t>The extension of delivery period against the purchase order, if any, should be granted subject to the condition that BSNL shall have the right to levy penalty for the delayed supplies, if deemed necessary as per the conditions of the tender.</w:t>
      </w:r>
    </w:p>
    <w:p w:rsidR="00591644" w:rsidRPr="005124FD" w:rsidRDefault="00591644" w:rsidP="00C24D4F">
      <w:pPr>
        <w:pStyle w:val="ListParagraph"/>
        <w:numPr>
          <w:ilvl w:val="2"/>
          <w:numId w:val="43"/>
        </w:numPr>
        <w:spacing w:before="120" w:line="360" w:lineRule="auto"/>
        <w:rPr>
          <w:rFonts w:cs="Arial"/>
          <w:szCs w:val="24"/>
        </w:rPr>
        <w:sectPr w:rsidR="00591644" w:rsidRPr="005124FD" w:rsidSect="00E9063F">
          <w:headerReference w:type="even" r:id="rId24"/>
          <w:headerReference w:type="default" r:id="rId25"/>
          <w:footerReference w:type="default" r:id="rId26"/>
          <w:headerReference w:type="first" r:id="rId27"/>
          <w:type w:val="continuous"/>
          <w:pgSz w:w="11909" w:h="16834" w:code="9"/>
          <w:pgMar w:top="1009" w:right="720" w:bottom="1009" w:left="1009" w:header="357" w:footer="357" w:gutter="0"/>
          <w:cols w:space="60"/>
          <w:noEndnote/>
          <w:docGrid w:linePitch="299"/>
        </w:sectPr>
      </w:pPr>
      <w:r w:rsidRPr="005124FD">
        <w:rPr>
          <w:rFonts w:cs="Arial"/>
          <w:szCs w:val="24"/>
        </w:rPr>
        <w:br w:type="page"/>
      </w:r>
    </w:p>
    <w:p w:rsidR="00591644" w:rsidRPr="005124FD" w:rsidRDefault="00591644" w:rsidP="002A5A18">
      <w:pPr>
        <w:pStyle w:val="Heading1"/>
        <w:spacing w:line="360" w:lineRule="auto"/>
        <w:rPr>
          <w:rFonts w:cs="Arial"/>
          <w:szCs w:val="24"/>
        </w:rPr>
      </w:pPr>
      <w:bookmarkStart w:id="60" w:name="_Toc372801581"/>
      <w:r w:rsidRPr="005124FD">
        <w:rPr>
          <w:rFonts w:cs="Arial"/>
          <w:szCs w:val="24"/>
        </w:rPr>
        <w:lastRenderedPageBreak/>
        <w:t>SECTION III</w:t>
      </w:r>
      <w:bookmarkEnd w:id="60"/>
    </w:p>
    <w:p w:rsidR="00591644" w:rsidRPr="005124FD" w:rsidRDefault="00591644" w:rsidP="002A5A18">
      <w:pPr>
        <w:pStyle w:val="Heading2"/>
        <w:spacing w:line="360" w:lineRule="auto"/>
        <w:rPr>
          <w:rFonts w:cs="Arial"/>
          <w:szCs w:val="24"/>
        </w:rPr>
      </w:pPr>
      <w:bookmarkStart w:id="61" w:name="_DETAILED_TECHNICAL_SPECIFICATIONS_1"/>
      <w:bookmarkStart w:id="62" w:name="_Toc372801582"/>
      <w:bookmarkEnd w:id="61"/>
      <w:r w:rsidRPr="005124FD">
        <w:rPr>
          <w:rFonts w:cs="Arial"/>
          <w:szCs w:val="24"/>
        </w:rPr>
        <w:t>DETAILED TECHNICAL SPECIFICATIONS</w:t>
      </w:r>
      <w:bookmarkEnd w:id="62"/>
    </w:p>
    <w:p w:rsidR="00525A3D" w:rsidRPr="005124FD" w:rsidRDefault="00525A3D" w:rsidP="00525A3D">
      <w:pPr>
        <w:rPr>
          <w:rFonts w:cs="Arial"/>
        </w:rPr>
      </w:pPr>
    </w:p>
    <w:p w:rsidR="00591644" w:rsidRPr="005124FD" w:rsidRDefault="00591644" w:rsidP="00C24D4F">
      <w:pPr>
        <w:numPr>
          <w:ilvl w:val="0"/>
          <w:numId w:val="43"/>
        </w:numPr>
        <w:autoSpaceDE w:val="0"/>
        <w:autoSpaceDN w:val="0"/>
        <w:spacing w:after="120" w:line="276" w:lineRule="auto"/>
        <w:rPr>
          <w:rFonts w:cs="Arial"/>
          <w:bCs/>
          <w:szCs w:val="24"/>
        </w:rPr>
      </w:pPr>
      <w:r w:rsidRPr="005124FD">
        <w:rPr>
          <w:rFonts w:cs="Arial"/>
          <w:b/>
        </w:rPr>
        <w:t>Introduction</w:t>
      </w:r>
      <w:r w:rsidRPr="005124FD">
        <w:rPr>
          <w:rFonts w:cs="Arial"/>
        </w:rPr>
        <w:t>.</w:t>
      </w:r>
      <w:r w:rsidRPr="005124FD">
        <w:rPr>
          <w:rFonts w:cs="Arial"/>
          <w:szCs w:val="24"/>
        </w:rPr>
        <w:t>The Roll Out of ‘Exclusive and Dedicated Nationwide DWDM based Optical Transmission Backbone Network for Armed Forces is required to be executed on Turnkey basis, whereby it should conform to all the user requirements including Delivery of Professional Services for System Integration, Project Management, Training &amp; Maintenance Support, in addition to Network Planning, Implementation and Maintenance support for this project. The scope of this project involves Planning, Design, Development, Supply, Implementation, Installation, Commissioning, Testing, Optimization, Integration, Training and Life Cycle Maintenance on Turnkey Basis. The project also include</w:t>
      </w:r>
      <w:r w:rsidR="004C6A49" w:rsidRPr="005124FD">
        <w:rPr>
          <w:rFonts w:cs="Arial"/>
          <w:szCs w:val="24"/>
        </w:rPr>
        <w:t>s</w:t>
      </w:r>
      <w:r w:rsidRPr="005124FD">
        <w:rPr>
          <w:rFonts w:cs="Arial"/>
          <w:szCs w:val="24"/>
        </w:rPr>
        <w:t xml:space="preserve"> training, spares, test and measurement equipment, documentation during three years warranty and subsequently during AMC for seven years.</w:t>
      </w:r>
    </w:p>
    <w:p w:rsidR="00591644" w:rsidRPr="005124FD" w:rsidRDefault="00591644" w:rsidP="00C24D4F">
      <w:pPr>
        <w:numPr>
          <w:ilvl w:val="0"/>
          <w:numId w:val="43"/>
        </w:numPr>
        <w:autoSpaceDE w:val="0"/>
        <w:autoSpaceDN w:val="0"/>
        <w:spacing w:after="120" w:line="276" w:lineRule="auto"/>
        <w:rPr>
          <w:rFonts w:cs="Arial"/>
          <w:szCs w:val="24"/>
        </w:rPr>
      </w:pPr>
      <w:r w:rsidRPr="005124FD">
        <w:rPr>
          <w:rFonts w:cs="Arial"/>
          <w:b/>
          <w:szCs w:val="24"/>
        </w:rPr>
        <w:t>Scope of the Project</w:t>
      </w:r>
      <w:r w:rsidRPr="005124FD">
        <w:rPr>
          <w:rFonts w:cs="Arial"/>
          <w:szCs w:val="24"/>
        </w:rPr>
        <w:t>.</w:t>
      </w:r>
      <w:r w:rsidRPr="005124FD">
        <w:rPr>
          <w:rFonts w:cs="Arial"/>
          <w:szCs w:val="24"/>
        </w:rPr>
        <w:tab/>
        <w:t xml:space="preserve">The scope of the work for this project is defined in </w:t>
      </w:r>
      <w:r w:rsidR="000E1C60" w:rsidRPr="005124FD">
        <w:rPr>
          <w:rFonts w:cs="Arial"/>
          <w:szCs w:val="24"/>
        </w:rPr>
        <w:t>c</w:t>
      </w:r>
      <w:r w:rsidRPr="005124FD">
        <w:rPr>
          <w:rFonts w:cs="Arial"/>
          <w:szCs w:val="24"/>
        </w:rPr>
        <w:t xml:space="preserve">lause </w:t>
      </w:r>
      <w:fldSimple w:instr=" REF _Ref354407465 \r \p \h  \* MERGEFORMAT ">
        <w:r w:rsidR="0077721C" w:rsidRPr="0077721C">
          <w:rPr>
            <w:rFonts w:cs="Arial"/>
          </w:rPr>
          <w:t>2.2 above</w:t>
        </w:r>
      </w:fldSimple>
      <w:r w:rsidR="00525A3D" w:rsidRPr="005124FD">
        <w:rPr>
          <w:rFonts w:cs="Arial"/>
        </w:rPr>
        <w:t xml:space="preserve"> of </w:t>
      </w:r>
      <w:hyperlink w:anchor="_NOTICE_INVITING_TENDER" w:history="1">
        <w:r w:rsidR="00525A3D" w:rsidRPr="005124FD">
          <w:rPr>
            <w:rStyle w:val="Hyperlink"/>
            <w:rFonts w:cs="Arial"/>
            <w:color w:val="auto"/>
            <w:u w:val="none"/>
          </w:rPr>
          <w:t>section I D</w:t>
        </w:r>
        <w:r w:rsidR="003A4B7F" w:rsidRPr="005124FD">
          <w:rPr>
            <w:rStyle w:val="Hyperlink"/>
            <w:rFonts w:cs="Arial"/>
            <w:color w:val="auto"/>
            <w:u w:val="none"/>
          </w:rPr>
          <w:t xml:space="preserve">etailed </w:t>
        </w:r>
        <w:r w:rsidR="00525A3D" w:rsidRPr="005124FD">
          <w:rPr>
            <w:rStyle w:val="Hyperlink"/>
            <w:rFonts w:cs="Arial"/>
            <w:color w:val="auto"/>
            <w:u w:val="none"/>
          </w:rPr>
          <w:t>NIT</w:t>
        </w:r>
      </w:hyperlink>
      <w:r w:rsidRPr="005124FD">
        <w:rPr>
          <w:rFonts w:cs="Arial"/>
          <w:szCs w:val="24"/>
        </w:rPr>
        <w:t>.</w:t>
      </w:r>
    </w:p>
    <w:p w:rsidR="00591644" w:rsidRPr="005124FD" w:rsidRDefault="00591644" w:rsidP="00C24D4F">
      <w:pPr>
        <w:numPr>
          <w:ilvl w:val="0"/>
          <w:numId w:val="43"/>
        </w:numPr>
        <w:autoSpaceDE w:val="0"/>
        <w:autoSpaceDN w:val="0"/>
        <w:spacing w:after="120" w:line="276" w:lineRule="auto"/>
        <w:rPr>
          <w:rFonts w:cs="Arial"/>
          <w:bCs/>
          <w:szCs w:val="24"/>
        </w:rPr>
      </w:pPr>
      <w:r w:rsidRPr="005124FD">
        <w:rPr>
          <w:rFonts w:eastAsia="Calibri" w:cs="Arial"/>
          <w:bCs/>
          <w:szCs w:val="24"/>
        </w:rPr>
        <w:t>The Low Level Design (LLD) for this project shall provi</w:t>
      </w:r>
      <w:r w:rsidRPr="005124FD">
        <w:rPr>
          <w:rFonts w:cs="Arial"/>
          <w:bCs/>
          <w:szCs w:val="24"/>
        </w:rPr>
        <w:t>de detailed design for all the components of the Optical Transmission Backbone with specific reference to Control Plane Strategy and Addressing Scheme, Quality of Service (QoS), Traffic Engineering (TE), Network Protection and Restoration Plan, Client and Network Side Services Flow, NMS, EMS, Performance Management</w:t>
      </w:r>
      <w:r w:rsidR="00CF4FD0" w:rsidRPr="005124FD">
        <w:rPr>
          <w:rFonts w:cs="Arial"/>
          <w:bCs/>
          <w:szCs w:val="24"/>
        </w:rPr>
        <w:t>,</w:t>
      </w:r>
      <w:r w:rsidRPr="005124FD">
        <w:rPr>
          <w:rFonts w:cs="Arial"/>
          <w:bCs/>
          <w:szCs w:val="24"/>
        </w:rPr>
        <w:t xml:space="preserve"> OAM, SLA Measurement</w:t>
      </w:r>
      <w:r w:rsidR="00CF4FD0" w:rsidRPr="005124FD">
        <w:rPr>
          <w:rFonts w:cs="Arial"/>
          <w:bCs/>
          <w:szCs w:val="24"/>
        </w:rPr>
        <w:t>,</w:t>
      </w:r>
      <w:r w:rsidRPr="005124FD">
        <w:rPr>
          <w:rFonts w:cs="Arial"/>
          <w:bCs/>
          <w:szCs w:val="24"/>
        </w:rPr>
        <w:t xml:space="preserve"> and Integration Plan for all the existing ATM, MPLS, SDH and TDM networks of Armed Forces. It should also give out clearly the site wise SOR and planned amplifier</w:t>
      </w:r>
      <w:r w:rsidR="00CA278A" w:rsidRPr="005124FD">
        <w:rPr>
          <w:rFonts w:cs="Arial"/>
          <w:bCs/>
          <w:szCs w:val="24"/>
        </w:rPr>
        <w:t>/3R</w:t>
      </w:r>
      <w:r w:rsidRPr="005124FD">
        <w:rPr>
          <w:rFonts w:cs="Arial"/>
          <w:bCs/>
          <w:szCs w:val="24"/>
        </w:rPr>
        <w:t xml:space="preserve"> locations.</w:t>
      </w:r>
    </w:p>
    <w:p w:rsidR="00591644" w:rsidRPr="005124FD" w:rsidRDefault="00591644" w:rsidP="00C24D4F">
      <w:pPr>
        <w:pStyle w:val="ListParagraph"/>
        <w:numPr>
          <w:ilvl w:val="0"/>
          <w:numId w:val="43"/>
        </w:numPr>
        <w:autoSpaceDE w:val="0"/>
        <w:autoSpaceDN w:val="0"/>
        <w:spacing w:after="120" w:line="276" w:lineRule="auto"/>
        <w:contextualSpacing w:val="0"/>
        <w:rPr>
          <w:rFonts w:cs="Arial"/>
          <w:b/>
          <w:szCs w:val="24"/>
        </w:rPr>
      </w:pPr>
      <w:r w:rsidRPr="005124FD">
        <w:rPr>
          <w:rFonts w:cs="Arial"/>
          <w:b/>
          <w:szCs w:val="24"/>
        </w:rPr>
        <w:t>Network Architecture and Topology</w:t>
      </w:r>
      <w:r w:rsidR="002079EF" w:rsidRPr="005124FD">
        <w:rPr>
          <w:rFonts w:cs="Arial"/>
          <w:szCs w:val="24"/>
        </w:rPr>
        <w:t>.</w:t>
      </w:r>
      <w:r w:rsidRPr="005124FD">
        <w:rPr>
          <w:rFonts w:cs="Arial"/>
          <w:szCs w:val="24"/>
        </w:rPr>
        <w:t xml:space="preserve">  A nationwide exclusive and dedicated OFC based optical transmission backbone network has been planned to cater to the large bandwidth requirements for high speed packet network with New IP-based Converged Network Services/ Applications. This Next Generation Optical Network will also provide transparent interoperability with all the existing legacy networks of Defence Forces. The complete network shall be controlled from Geo Redundant Central and Regional NOCs with Next Generation Operational Support System (NGOSS). The users shall be provided with various data services through multiple Data Centers located at Central and Regional sites. The details about network architecture and topology of the network have been listed in succeeding paragraphs</w:t>
      </w:r>
      <w:r w:rsidRPr="005124FD">
        <w:rPr>
          <w:rFonts w:cs="Arial"/>
          <w:b/>
          <w:szCs w:val="24"/>
        </w:rPr>
        <w:t>.</w:t>
      </w:r>
    </w:p>
    <w:p w:rsidR="00591644" w:rsidRPr="005124FD" w:rsidRDefault="00591644" w:rsidP="00C24D4F">
      <w:pPr>
        <w:numPr>
          <w:ilvl w:val="0"/>
          <w:numId w:val="43"/>
        </w:numPr>
        <w:autoSpaceDE w:val="0"/>
        <w:autoSpaceDN w:val="0"/>
        <w:spacing w:after="120" w:line="276" w:lineRule="auto"/>
        <w:rPr>
          <w:rFonts w:cs="Arial"/>
          <w:b/>
          <w:szCs w:val="24"/>
        </w:rPr>
      </w:pPr>
      <w:r w:rsidRPr="005124FD">
        <w:rPr>
          <w:rFonts w:cs="Arial"/>
          <w:b/>
          <w:szCs w:val="24"/>
        </w:rPr>
        <w:t>Conceptual Network Design</w:t>
      </w:r>
      <w:r w:rsidR="002079EF" w:rsidRPr="005124FD">
        <w:rPr>
          <w:rFonts w:cs="Arial"/>
          <w:szCs w:val="24"/>
        </w:rPr>
        <w:t>.</w:t>
      </w:r>
    </w:p>
    <w:p w:rsidR="00591644" w:rsidRPr="005124FD" w:rsidRDefault="00591644" w:rsidP="00C24D4F">
      <w:pPr>
        <w:numPr>
          <w:ilvl w:val="1"/>
          <w:numId w:val="43"/>
        </w:numPr>
        <w:autoSpaceDE w:val="0"/>
        <w:autoSpaceDN w:val="0"/>
        <w:spacing w:after="120" w:line="276" w:lineRule="auto"/>
        <w:rPr>
          <w:rFonts w:cs="Arial"/>
          <w:szCs w:val="24"/>
        </w:rPr>
      </w:pPr>
      <w:r w:rsidRPr="005124FD">
        <w:rPr>
          <w:rFonts w:cs="Arial"/>
          <w:szCs w:val="24"/>
        </w:rPr>
        <w:t>A Countrywide Multiservice and Multiprotocol Converged Next Generation Network based on Gigabit Transport is to be created by BSNL for Indian Armed Forces. This network will connect Optical Carrier Ethernet based Gigabit Access Networks over captive IP/ MPLS backbone for the Defence stations spread over nationwide footprint. The vision is to build a truly world-class Next Generation Transmission Backbone Network based on Exclusive and Dedicated Optical Fiber Cable configured for provisioning of IP/ MPLS Routing Backbone and Gigabit Optical Access.</w:t>
      </w:r>
    </w:p>
    <w:p w:rsidR="00591644" w:rsidRPr="005124FD" w:rsidRDefault="00591644" w:rsidP="00C24D4F">
      <w:pPr>
        <w:numPr>
          <w:ilvl w:val="1"/>
          <w:numId w:val="43"/>
        </w:numPr>
        <w:autoSpaceDE w:val="0"/>
        <w:autoSpaceDN w:val="0"/>
        <w:spacing w:after="120" w:line="276" w:lineRule="auto"/>
        <w:rPr>
          <w:rFonts w:cs="Arial"/>
          <w:szCs w:val="24"/>
        </w:rPr>
      </w:pPr>
      <w:r w:rsidRPr="005124FD">
        <w:rPr>
          <w:rFonts w:cs="Arial"/>
          <w:szCs w:val="24"/>
        </w:rPr>
        <w:t xml:space="preserve">The DWDM Transmission Systems will be installed over meshed Nationwide Physical Topology of Exclusive Optical NLD routes. The Optical Transmission </w:t>
      </w:r>
      <w:r w:rsidRPr="005124FD">
        <w:rPr>
          <w:rFonts w:cs="Arial"/>
          <w:szCs w:val="24"/>
        </w:rPr>
        <w:lastRenderedPageBreak/>
        <w:t>Backbone for Armed Forces will be rolled out as a Highly Resilient DWDM Network based on a hierarchical network comprising of National</w:t>
      </w:r>
      <w:r w:rsidR="00C47403" w:rsidRPr="005124FD">
        <w:rPr>
          <w:rFonts w:cs="Arial"/>
          <w:szCs w:val="24"/>
        </w:rPr>
        <w:t xml:space="preserve"> and</w:t>
      </w:r>
      <w:r w:rsidRPr="005124FD">
        <w:rPr>
          <w:rFonts w:cs="Arial"/>
          <w:szCs w:val="24"/>
        </w:rPr>
        <w:t xml:space="preserve"> Regional  Networks with specific reference to Network Capacity, Network Re-convergence during Faults, Scalability, Traffic Engineered Failover Response and Network Protection/ Restoration Plan. </w:t>
      </w:r>
    </w:p>
    <w:p w:rsidR="00591644" w:rsidRPr="005124FD" w:rsidRDefault="00591644" w:rsidP="00C24D4F">
      <w:pPr>
        <w:numPr>
          <w:ilvl w:val="1"/>
          <w:numId w:val="43"/>
        </w:numPr>
        <w:autoSpaceDE w:val="0"/>
        <w:autoSpaceDN w:val="0"/>
        <w:spacing w:after="120" w:line="276" w:lineRule="auto"/>
        <w:rPr>
          <w:rFonts w:cs="Arial"/>
          <w:szCs w:val="24"/>
        </w:rPr>
      </w:pPr>
      <w:r w:rsidRPr="005124FD">
        <w:rPr>
          <w:rFonts w:cs="Arial"/>
          <w:szCs w:val="24"/>
        </w:rPr>
        <w:t>The Network Architecture s</w:t>
      </w:r>
      <w:r w:rsidR="00292B71" w:rsidRPr="005124FD">
        <w:rPr>
          <w:rFonts w:cs="Arial"/>
          <w:szCs w:val="24"/>
        </w:rPr>
        <w:t>hall</w:t>
      </w:r>
      <w:r w:rsidRPr="005124FD">
        <w:rPr>
          <w:rFonts w:cs="Arial"/>
          <w:szCs w:val="24"/>
        </w:rPr>
        <w:t xml:space="preserve"> be based on mesh topology comprising of highly robust national and regional networks based on 10 Gig or better DWDM optics for Multi Rate Client Interfaces, Multi Degree WSS based ROADMs and intelligent ASON based Layer 1 Control Plane with no single point of failure. The architecture should enable capacity growth, bandwidth growth and flexibility with wavelength management, traffic engineering and service provisioning.</w:t>
      </w:r>
    </w:p>
    <w:p w:rsidR="00591644" w:rsidRPr="005124FD" w:rsidRDefault="00591644" w:rsidP="00C24D4F">
      <w:pPr>
        <w:numPr>
          <w:ilvl w:val="1"/>
          <w:numId w:val="43"/>
        </w:numPr>
        <w:autoSpaceDE w:val="0"/>
        <w:autoSpaceDN w:val="0"/>
        <w:spacing w:after="120" w:line="276" w:lineRule="auto"/>
        <w:rPr>
          <w:rFonts w:cs="Arial"/>
          <w:szCs w:val="24"/>
        </w:rPr>
      </w:pPr>
      <w:r w:rsidRPr="005124FD">
        <w:rPr>
          <w:rFonts w:cs="Arial"/>
          <w:szCs w:val="24"/>
        </w:rPr>
        <w:t xml:space="preserve">This Next Generation Optical Transmission Backbone Network will provide transparent interoperability with all the existing legacy networks of Armed Forces. It will also act as a Next Generation Transmission Network for all the New IP-based Converged Network Applications and Services such as Packet Voice, Packet Video (IMS), Tele-presence, Telemedicine, and Distant Learning in addition to typical Defence C4ISR services. All the end users of this network will be provided with data services through multiple Data </w:t>
      </w:r>
      <w:r w:rsidR="00D30860" w:rsidRPr="005124FD">
        <w:rPr>
          <w:rFonts w:cs="Arial"/>
          <w:szCs w:val="24"/>
        </w:rPr>
        <w:t>Centres</w:t>
      </w:r>
      <w:r w:rsidRPr="005124FD">
        <w:rPr>
          <w:rFonts w:cs="Arial"/>
          <w:szCs w:val="24"/>
        </w:rPr>
        <w:t>.</w:t>
      </w:r>
    </w:p>
    <w:p w:rsidR="00591644" w:rsidRPr="005124FD" w:rsidRDefault="00591644" w:rsidP="00C24D4F">
      <w:pPr>
        <w:numPr>
          <w:ilvl w:val="0"/>
          <w:numId w:val="43"/>
        </w:numPr>
        <w:autoSpaceDE w:val="0"/>
        <w:autoSpaceDN w:val="0"/>
        <w:spacing w:after="120" w:line="276" w:lineRule="auto"/>
        <w:rPr>
          <w:rFonts w:cs="Arial"/>
          <w:szCs w:val="24"/>
        </w:rPr>
      </w:pPr>
      <w:r w:rsidRPr="005124FD">
        <w:rPr>
          <w:rFonts w:cs="Arial"/>
          <w:b/>
          <w:szCs w:val="24"/>
        </w:rPr>
        <w:t>Network Architecture</w:t>
      </w:r>
      <w:r w:rsidR="002079EF" w:rsidRPr="005124FD">
        <w:rPr>
          <w:rFonts w:cs="Arial"/>
          <w:szCs w:val="24"/>
        </w:rPr>
        <w:t>.</w:t>
      </w:r>
    </w:p>
    <w:p w:rsidR="00591644" w:rsidRPr="00A452EB" w:rsidRDefault="00591644" w:rsidP="00C24D4F">
      <w:pPr>
        <w:numPr>
          <w:ilvl w:val="1"/>
          <w:numId w:val="43"/>
        </w:numPr>
        <w:autoSpaceDE w:val="0"/>
        <w:autoSpaceDN w:val="0"/>
        <w:spacing w:after="120" w:line="276" w:lineRule="auto"/>
        <w:rPr>
          <w:rFonts w:cs="Arial"/>
          <w:szCs w:val="24"/>
        </w:rPr>
      </w:pPr>
      <w:bookmarkStart w:id="63" w:name="_Ref358046278"/>
      <w:r w:rsidRPr="005124FD">
        <w:rPr>
          <w:rFonts w:cs="Arial"/>
          <w:b/>
          <w:szCs w:val="24"/>
        </w:rPr>
        <w:t>DWDM Transmission</w:t>
      </w:r>
      <w:r w:rsidRPr="005124FD">
        <w:rPr>
          <w:rFonts w:cs="Arial"/>
          <w:szCs w:val="24"/>
        </w:rPr>
        <w:t>.</w:t>
      </w:r>
      <w:r w:rsidRPr="005124FD">
        <w:rPr>
          <w:rFonts w:cs="Arial"/>
          <w:szCs w:val="24"/>
        </w:rPr>
        <w:tab/>
        <w:t>The DWDM based optical transmission layer will consist of 3</w:t>
      </w:r>
      <w:r w:rsidR="00D90DE4" w:rsidRPr="005124FD">
        <w:rPr>
          <w:rFonts w:cs="Arial"/>
          <w:szCs w:val="24"/>
        </w:rPr>
        <w:t>63</w:t>
      </w:r>
      <w:r w:rsidRPr="005124FD">
        <w:rPr>
          <w:rFonts w:cs="Arial"/>
          <w:szCs w:val="24"/>
        </w:rPr>
        <w:t xml:space="preserve"> DWDM nodes </w:t>
      </w:r>
      <w:r w:rsidR="004D3415" w:rsidRPr="005124FD">
        <w:rPr>
          <w:rFonts w:cs="Arial"/>
          <w:szCs w:val="24"/>
        </w:rPr>
        <w:t xml:space="preserve">deployed in dual plane architecture </w:t>
      </w:r>
      <w:r w:rsidRPr="005124FD">
        <w:rPr>
          <w:rFonts w:cs="Arial"/>
          <w:szCs w:val="24"/>
        </w:rPr>
        <w:t xml:space="preserve">which will be driving the traffic from edge, core and super Core network at the MPLS layer. </w:t>
      </w:r>
      <w:r w:rsidR="004B6249">
        <w:rPr>
          <w:rFonts w:cs="Arial"/>
          <w:szCs w:val="24"/>
        </w:rPr>
        <w:t xml:space="preserve">Tentative </w:t>
      </w:r>
      <w:r w:rsidR="00B179CD" w:rsidRPr="00A452EB">
        <w:rPr>
          <w:rFonts w:cs="Arial"/>
          <w:szCs w:val="24"/>
        </w:rPr>
        <w:t xml:space="preserve">State wise </w:t>
      </w:r>
      <w:r w:rsidRPr="00A452EB">
        <w:rPr>
          <w:rFonts w:cs="Arial"/>
          <w:szCs w:val="24"/>
        </w:rPr>
        <w:t xml:space="preserve">list of </w:t>
      </w:r>
      <w:r w:rsidR="00B179CD" w:rsidRPr="00A452EB">
        <w:rPr>
          <w:rFonts w:cs="Arial"/>
          <w:szCs w:val="24"/>
        </w:rPr>
        <w:t xml:space="preserve">DWDM nodes and POTS locations </w:t>
      </w:r>
      <w:r w:rsidRPr="00A452EB">
        <w:rPr>
          <w:rFonts w:cs="Arial"/>
          <w:szCs w:val="24"/>
        </w:rPr>
        <w:t xml:space="preserve">is given at </w:t>
      </w:r>
      <w:hyperlink w:anchor="_APPENDIX_‘K’_1" w:history="1">
        <w:r w:rsidRPr="00A452EB">
          <w:rPr>
            <w:rStyle w:val="Hyperlink"/>
            <w:rFonts w:cs="Arial"/>
            <w:color w:val="auto"/>
            <w:szCs w:val="24"/>
            <w:u w:val="none"/>
          </w:rPr>
          <w:t xml:space="preserve">Appendix </w:t>
        </w:r>
        <w:r w:rsidR="001B25B1" w:rsidRPr="00A452EB">
          <w:rPr>
            <w:rStyle w:val="Hyperlink"/>
            <w:rFonts w:cs="Arial"/>
            <w:color w:val="auto"/>
            <w:szCs w:val="24"/>
            <w:u w:val="none"/>
          </w:rPr>
          <w:t>‘H’</w:t>
        </w:r>
      </w:hyperlink>
      <w:r w:rsidRPr="00A452EB">
        <w:rPr>
          <w:rFonts w:cs="Arial"/>
          <w:szCs w:val="24"/>
        </w:rPr>
        <w:t>.</w:t>
      </w:r>
      <w:bookmarkEnd w:id="63"/>
      <w:r w:rsidR="00B179CD" w:rsidRPr="00A452EB">
        <w:rPr>
          <w:rFonts w:cs="Arial"/>
          <w:szCs w:val="24"/>
        </w:rPr>
        <w:t xml:space="preserve">  The detailed location list will be given to L1 contractor after award of Purchase Order.</w:t>
      </w:r>
    </w:p>
    <w:p w:rsidR="00591644" w:rsidRPr="005124FD" w:rsidRDefault="00591644" w:rsidP="00C24D4F">
      <w:pPr>
        <w:numPr>
          <w:ilvl w:val="0"/>
          <w:numId w:val="43"/>
        </w:numPr>
        <w:autoSpaceDE w:val="0"/>
        <w:autoSpaceDN w:val="0"/>
        <w:spacing w:after="120" w:line="276" w:lineRule="auto"/>
        <w:rPr>
          <w:rFonts w:cs="Arial"/>
          <w:b/>
          <w:szCs w:val="24"/>
        </w:rPr>
      </w:pPr>
      <w:r w:rsidRPr="005124FD">
        <w:rPr>
          <w:rFonts w:cs="Arial"/>
          <w:b/>
          <w:szCs w:val="24"/>
        </w:rPr>
        <w:t>Functional Requirements</w:t>
      </w:r>
      <w:r w:rsidR="002079EF" w:rsidRPr="005124FD">
        <w:rPr>
          <w:rFonts w:cs="Arial"/>
          <w:szCs w:val="24"/>
        </w:rPr>
        <w:t>.</w:t>
      </w:r>
    </w:p>
    <w:p w:rsidR="00591644" w:rsidRPr="005124FD" w:rsidRDefault="00591644" w:rsidP="00C24D4F">
      <w:pPr>
        <w:numPr>
          <w:ilvl w:val="1"/>
          <w:numId w:val="43"/>
        </w:numPr>
        <w:autoSpaceDE w:val="0"/>
        <w:autoSpaceDN w:val="0"/>
        <w:spacing w:after="120" w:line="276" w:lineRule="auto"/>
        <w:rPr>
          <w:rFonts w:cs="Arial"/>
          <w:szCs w:val="24"/>
        </w:rPr>
      </w:pPr>
      <w:r w:rsidRPr="005124FD">
        <w:rPr>
          <w:rFonts w:cs="Arial"/>
          <w:b/>
          <w:szCs w:val="24"/>
        </w:rPr>
        <w:t>General</w:t>
      </w:r>
      <w:r w:rsidRPr="005124FD">
        <w:rPr>
          <w:rFonts w:cs="Arial"/>
          <w:szCs w:val="24"/>
        </w:rPr>
        <w:t>.</w:t>
      </w:r>
      <w:r w:rsidRPr="005124FD">
        <w:rPr>
          <w:rFonts w:cs="Arial"/>
          <w:szCs w:val="24"/>
        </w:rPr>
        <w:tab/>
        <w:t>The DWDM transport network shall be built using</w:t>
      </w:r>
      <w:r w:rsidR="00F67055" w:rsidRPr="005124FD">
        <w:rPr>
          <w:rFonts w:cs="Arial"/>
          <w:szCs w:val="24"/>
        </w:rPr>
        <w:t xml:space="preserve"> 10G (or better) systems with</w:t>
      </w:r>
      <w:r w:rsidRPr="005124FD">
        <w:rPr>
          <w:rFonts w:cs="Arial"/>
          <w:szCs w:val="24"/>
        </w:rPr>
        <w:t xml:space="preserve"> multi degree WSS based ROADMs. </w:t>
      </w:r>
      <w:r w:rsidRPr="005124FD">
        <w:rPr>
          <w:rFonts w:cs="Arial"/>
          <w:bCs/>
          <w:szCs w:val="24"/>
          <w:lang w:val="en-GB"/>
        </w:rPr>
        <w:t>T</w:t>
      </w:r>
      <w:r w:rsidRPr="005124FD">
        <w:rPr>
          <w:rFonts w:eastAsia="Calibri" w:cs="Arial"/>
          <w:bCs/>
          <w:szCs w:val="24"/>
          <w:lang w:val="en-GB"/>
        </w:rPr>
        <w:t xml:space="preserve">he system </w:t>
      </w:r>
      <w:r w:rsidRPr="005124FD">
        <w:rPr>
          <w:rFonts w:cs="Arial"/>
          <w:bCs/>
          <w:szCs w:val="24"/>
          <w:lang w:val="en-GB"/>
        </w:rPr>
        <w:t xml:space="preserve">should </w:t>
      </w:r>
      <w:r w:rsidRPr="005124FD">
        <w:rPr>
          <w:rFonts w:eastAsia="Calibri" w:cs="Arial"/>
          <w:bCs/>
          <w:szCs w:val="24"/>
          <w:lang w:val="en-GB"/>
        </w:rPr>
        <w:t xml:space="preserve">support Layer 1 ASON control plane with simple and automatic point and click service provisioning, network topology discovery, end to end routing and service restoration capabilities. </w:t>
      </w:r>
      <w:r w:rsidRPr="005124FD">
        <w:rPr>
          <w:rFonts w:cs="Arial"/>
          <w:szCs w:val="24"/>
        </w:rPr>
        <w:t xml:space="preserve">It shall support in-service remote configuration and management of wavelengths using the control plane. To accurately simulate the performance of the offered equipment and to ensure successful transmission, a comprehensive network planning tool shall be supported. The network shall have a Comprehensive Element Management System (EMS) for remote management of network elements. The EMS shall be implemented as per ITU-T Recs. M.3100 and M.3010 as applicable to the scope of this tender. The client side interfaces required are STM1, STM4, STM16, STM-64 and GbE (As per IEEE 802.3 and 802.3 ah standards) and 10G Ethernet LAN and WAN PHY as per 802.3ae. The system shall also be capable to interface OTU -1, OTU-2 and SAN interfaces as per requirement. The requirement is for </w:t>
      </w:r>
      <w:r w:rsidR="005A4A15" w:rsidRPr="005124FD">
        <w:rPr>
          <w:rFonts w:cs="Arial"/>
          <w:szCs w:val="24"/>
        </w:rPr>
        <w:t xml:space="preserve">WSS based ROADMs, </w:t>
      </w:r>
      <w:r w:rsidRPr="005124FD">
        <w:rPr>
          <w:rFonts w:cs="Arial"/>
          <w:szCs w:val="24"/>
        </w:rPr>
        <w:t>transponders</w:t>
      </w:r>
      <w:r w:rsidR="00276A7E" w:rsidRPr="005124FD">
        <w:rPr>
          <w:rFonts w:cs="Arial"/>
          <w:szCs w:val="24"/>
        </w:rPr>
        <w:t>, muxponders</w:t>
      </w:r>
      <w:r w:rsidRPr="005124FD">
        <w:rPr>
          <w:rFonts w:cs="Arial"/>
          <w:szCs w:val="24"/>
        </w:rPr>
        <w:t xml:space="preserve"> and OTN digital cross connect (DXC).</w:t>
      </w:r>
    </w:p>
    <w:p w:rsidR="00361915" w:rsidRDefault="00361915">
      <w:pPr>
        <w:widowControl/>
        <w:adjustRightInd/>
        <w:spacing w:after="120" w:line="276" w:lineRule="auto"/>
        <w:ind w:left="2160" w:hanging="720"/>
        <w:textAlignment w:val="auto"/>
        <w:rPr>
          <w:rFonts w:cs="Arial"/>
          <w:b/>
          <w:szCs w:val="24"/>
        </w:rPr>
      </w:pPr>
      <w:r>
        <w:rPr>
          <w:rFonts w:cs="Arial"/>
          <w:b/>
          <w:szCs w:val="24"/>
        </w:rPr>
        <w:br w:type="page"/>
      </w:r>
    </w:p>
    <w:p w:rsidR="00AD12C7" w:rsidRDefault="00591644">
      <w:pPr>
        <w:numPr>
          <w:ilvl w:val="1"/>
          <w:numId w:val="43"/>
        </w:numPr>
        <w:autoSpaceDE w:val="0"/>
        <w:autoSpaceDN w:val="0"/>
        <w:spacing w:after="120" w:line="252" w:lineRule="auto"/>
        <w:rPr>
          <w:rFonts w:cs="Arial"/>
          <w:szCs w:val="24"/>
        </w:rPr>
      </w:pPr>
      <w:r w:rsidRPr="005124FD">
        <w:rPr>
          <w:rFonts w:cs="Arial"/>
          <w:b/>
          <w:szCs w:val="24"/>
        </w:rPr>
        <w:lastRenderedPageBreak/>
        <w:t>DWDM Generic Specifications</w:t>
      </w:r>
      <w:r w:rsidRPr="005124FD">
        <w:rPr>
          <w:rFonts w:cs="Arial"/>
          <w:szCs w:val="24"/>
        </w:rPr>
        <w:t>.</w:t>
      </w:r>
    </w:p>
    <w:p w:rsidR="00AD12C7" w:rsidRDefault="00591644">
      <w:pPr>
        <w:numPr>
          <w:ilvl w:val="2"/>
          <w:numId w:val="43"/>
        </w:numPr>
        <w:autoSpaceDE w:val="0"/>
        <w:autoSpaceDN w:val="0"/>
        <w:spacing w:after="120" w:line="252" w:lineRule="auto"/>
        <w:rPr>
          <w:rFonts w:cs="Arial"/>
          <w:szCs w:val="24"/>
        </w:rPr>
      </w:pPr>
      <w:r w:rsidRPr="005124FD">
        <w:rPr>
          <w:rFonts w:cs="Arial"/>
          <w:b/>
          <w:szCs w:val="24"/>
        </w:rPr>
        <w:t>Capacity</w:t>
      </w:r>
      <w:r w:rsidRPr="005124FD">
        <w:rPr>
          <w:rFonts w:cs="Arial"/>
          <w:szCs w:val="24"/>
        </w:rPr>
        <w:t>.</w:t>
      </w:r>
      <w:r w:rsidRPr="005124FD">
        <w:rPr>
          <w:rFonts w:cs="Arial"/>
          <w:szCs w:val="24"/>
        </w:rPr>
        <w:tab/>
        <w:t>The DWDM based transmission network should s</w:t>
      </w:r>
      <w:r w:rsidRPr="005124FD">
        <w:rPr>
          <w:rFonts w:cs="Arial"/>
          <w:bCs/>
          <w:szCs w:val="24"/>
        </w:rPr>
        <w:t xml:space="preserve">upport configuration of 80 Lambdas of 10 Gig </w:t>
      </w:r>
      <w:r w:rsidR="00167528" w:rsidRPr="005124FD">
        <w:rPr>
          <w:rFonts w:cs="Arial"/>
          <w:bCs/>
          <w:szCs w:val="24"/>
        </w:rPr>
        <w:t xml:space="preserve">(or </w:t>
      </w:r>
      <w:r w:rsidR="006D6552" w:rsidRPr="005124FD">
        <w:rPr>
          <w:rFonts w:cs="Arial"/>
          <w:bCs/>
          <w:szCs w:val="24"/>
        </w:rPr>
        <w:t>higher</w:t>
      </w:r>
      <w:r w:rsidR="00167528" w:rsidRPr="005124FD">
        <w:rPr>
          <w:rFonts w:cs="Arial"/>
          <w:bCs/>
          <w:szCs w:val="24"/>
        </w:rPr>
        <w:t xml:space="preserve">) </w:t>
      </w:r>
      <w:r w:rsidRPr="005124FD">
        <w:rPr>
          <w:rFonts w:cs="Arial"/>
          <w:bCs/>
          <w:szCs w:val="24"/>
        </w:rPr>
        <w:t>over a</w:t>
      </w:r>
      <w:r w:rsidR="00CA641C">
        <w:rPr>
          <w:rFonts w:cs="Arial"/>
          <w:bCs/>
          <w:szCs w:val="24"/>
        </w:rPr>
        <w:t xml:space="preserve">distance of at least 80 km. </w:t>
      </w:r>
      <w:r w:rsidR="00CA641C" w:rsidRPr="00CA641C">
        <w:rPr>
          <w:rFonts w:cs="Arial"/>
          <w:b/>
          <w:bCs/>
          <w:szCs w:val="24"/>
        </w:rPr>
        <w:t xml:space="preserve">The requisite hardware in terms of </w:t>
      </w:r>
      <w:r w:rsidR="007426FE">
        <w:rPr>
          <w:rFonts w:cs="Arial"/>
          <w:b/>
          <w:bCs/>
          <w:szCs w:val="24"/>
        </w:rPr>
        <w:t xml:space="preserve">pre-amplifier(s), </w:t>
      </w:r>
      <w:r w:rsidR="00CA641C" w:rsidRPr="00CA641C">
        <w:rPr>
          <w:rFonts w:cs="Arial"/>
          <w:b/>
          <w:bCs/>
          <w:szCs w:val="24"/>
        </w:rPr>
        <w:t xml:space="preserve">EDFA, DCM etc for </w:t>
      </w:r>
      <w:r w:rsidR="007C6A21">
        <w:rPr>
          <w:rFonts w:cs="Arial"/>
          <w:b/>
          <w:bCs/>
          <w:szCs w:val="24"/>
        </w:rPr>
        <w:t>all</w:t>
      </w:r>
      <w:r w:rsidR="00CA641C" w:rsidRPr="00CA641C">
        <w:rPr>
          <w:rFonts w:cs="Arial"/>
          <w:b/>
          <w:bCs/>
          <w:szCs w:val="24"/>
        </w:rPr>
        <w:t xml:space="preserve"> route directions shall be supplied as part of the </w:t>
      </w:r>
      <w:r w:rsidR="001D71E8">
        <w:rPr>
          <w:rFonts w:cs="Arial"/>
          <w:b/>
          <w:bCs/>
          <w:szCs w:val="24"/>
        </w:rPr>
        <w:t xml:space="preserve">DWDM node </w:t>
      </w:r>
      <w:r w:rsidR="00CA641C" w:rsidRPr="00CA641C">
        <w:rPr>
          <w:rFonts w:cs="Arial"/>
          <w:b/>
          <w:bCs/>
          <w:szCs w:val="24"/>
        </w:rPr>
        <w:t>configuration</w:t>
      </w:r>
      <w:r w:rsidRPr="00CA641C">
        <w:rPr>
          <w:rFonts w:cs="Arial"/>
          <w:b/>
          <w:bCs/>
          <w:szCs w:val="24"/>
        </w:rPr>
        <w:t>.</w:t>
      </w:r>
      <w:r w:rsidR="00F22B4A" w:rsidRPr="00FE0C76">
        <w:rPr>
          <w:rFonts w:cs="Arial"/>
          <w:b/>
          <w:bCs/>
          <w:szCs w:val="24"/>
        </w:rPr>
        <w:t xml:space="preserve">The same </w:t>
      </w:r>
      <w:r w:rsidR="009B4314" w:rsidRPr="00FE0C76">
        <w:rPr>
          <w:rFonts w:cs="Arial"/>
          <w:b/>
          <w:bCs/>
          <w:szCs w:val="24"/>
        </w:rPr>
        <w:t>chassis</w:t>
      </w:r>
      <w:r w:rsidR="00F22B4A" w:rsidRPr="00FE0C76">
        <w:rPr>
          <w:rFonts w:cs="Arial"/>
          <w:b/>
          <w:bCs/>
          <w:szCs w:val="24"/>
        </w:rPr>
        <w:t xml:space="preserve"> should </w:t>
      </w:r>
      <w:r w:rsidR="00A41AC1" w:rsidRPr="00FE0C76">
        <w:rPr>
          <w:rFonts w:cs="Arial"/>
          <w:b/>
          <w:bCs/>
          <w:szCs w:val="24"/>
        </w:rPr>
        <w:t xml:space="preserve">also </w:t>
      </w:r>
      <w:r w:rsidR="00F562CD" w:rsidRPr="00FE0C76">
        <w:rPr>
          <w:rFonts w:cs="Arial"/>
          <w:b/>
          <w:bCs/>
          <w:szCs w:val="24"/>
        </w:rPr>
        <w:t xml:space="preserve">support 40G and </w:t>
      </w:r>
      <w:r w:rsidR="00F22B4A" w:rsidRPr="00FE0C76">
        <w:rPr>
          <w:rFonts w:cs="Arial"/>
          <w:b/>
          <w:bCs/>
          <w:szCs w:val="24"/>
        </w:rPr>
        <w:t>100G coherent channels</w:t>
      </w:r>
      <w:r w:rsidR="00A52484">
        <w:rPr>
          <w:rFonts w:cs="Arial"/>
          <w:bCs/>
          <w:szCs w:val="24"/>
        </w:rPr>
        <w:t>.</w:t>
      </w:r>
    </w:p>
    <w:p w:rsidR="00AD12C7" w:rsidRDefault="00591644">
      <w:pPr>
        <w:numPr>
          <w:ilvl w:val="2"/>
          <w:numId w:val="43"/>
        </w:numPr>
        <w:autoSpaceDE w:val="0"/>
        <w:autoSpaceDN w:val="0"/>
        <w:spacing w:after="120" w:line="252" w:lineRule="auto"/>
        <w:rPr>
          <w:rFonts w:cs="Arial"/>
          <w:b/>
          <w:szCs w:val="24"/>
        </w:rPr>
      </w:pPr>
      <w:bookmarkStart w:id="64" w:name="_Ref354407524"/>
      <w:r w:rsidRPr="005124FD">
        <w:rPr>
          <w:rFonts w:cs="Arial"/>
          <w:b/>
          <w:bCs/>
          <w:szCs w:val="24"/>
        </w:rPr>
        <w:t xml:space="preserve">Chassis </w:t>
      </w:r>
      <w:r w:rsidR="002C1666" w:rsidRPr="005124FD">
        <w:rPr>
          <w:rFonts w:cs="Arial"/>
          <w:b/>
          <w:bCs/>
          <w:szCs w:val="24"/>
        </w:rPr>
        <w:t>Capacity</w:t>
      </w:r>
      <w:r w:rsidRPr="005124FD">
        <w:rPr>
          <w:rFonts w:cs="Arial"/>
          <w:b/>
          <w:bCs/>
          <w:szCs w:val="24"/>
        </w:rPr>
        <w:t>.</w:t>
      </w:r>
      <w:r w:rsidRPr="005124FD">
        <w:rPr>
          <w:rFonts w:cs="Arial"/>
          <w:bCs/>
          <w:szCs w:val="24"/>
        </w:rPr>
        <w:t xml:space="preserve">   At least four spare traffic slots shall be </w:t>
      </w:r>
      <w:r w:rsidR="009101C9" w:rsidRPr="005124FD">
        <w:rPr>
          <w:rFonts w:cs="Arial"/>
          <w:bCs/>
          <w:szCs w:val="24"/>
        </w:rPr>
        <w:t>provided</w:t>
      </w:r>
      <w:r w:rsidRPr="005124FD">
        <w:rPr>
          <w:rFonts w:cs="Arial"/>
          <w:bCs/>
          <w:szCs w:val="24"/>
        </w:rPr>
        <w:t xml:space="preserve"> in all DWDM systems</w:t>
      </w:r>
      <w:r w:rsidR="00D23FBF" w:rsidRPr="005124FD">
        <w:rPr>
          <w:rFonts w:cs="Arial"/>
          <w:bCs/>
          <w:szCs w:val="24"/>
        </w:rPr>
        <w:t>.</w:t>
      </w:r>
      <w:bookmarkEnd w:id="64"/>
    </w:p>
    <w:p w:rsidR="00AD12C7" w:rsidRDefault="00591644">
      <w:pPr>
        <w:numPr>
          <w:ilvl w:val="2"/>
          <w:numId w:val="43"/>
        </w:numPr>
        <w:autoSpaceDE w:val="0"/>
        <w:autoSpaceDN w:val="0"/>
        <w:spacing w:after="120" w:line="252" w:lineRule="auto"/>
        <w:rPr>
          <w:rFonts w:cs="Arial"/>
          <w:b/>
          <w:szCs w:val="24"/>
        </w:rPr>
      </w:pPr>
      <w:r w:rsidRPr="005124FD">
        <w:rPr>
          <w:rFonts w:cs="Arial"/>
          <w:b/>
          <w:bCs/>
          <w:szCs w:val="24"/>
        </w:rPr>
        <w:t>Attenuators</w:t>
      </w:r>
      <w:r w:rsidRPr="005124FD">
        <w:rPr>
          <w:rFonts w:cs="Arial"/>
          <w:bCs/>
          <w:szCs w:val="24"/>
        </w:rPr>
        <w:t xml:space="preserve">.   </w:t>
      </w:r>
    </w:p>
    <w:p w:rsidR="00AD12C7" w:rsidRDefault="00591644">
      <w:pPr>
        <w:numPr>
          <w:ilvl w:val="3"/>
          <w:numId w:val="43"/>
        </w:numPr>
        <w:autoSpaceDE w:val="0"/>
        <w:autoSpaceDN w:val="0"/>
        <w:spacing w:after="120" w:line="252" w:lineRule="auto"/>
        <w:ind w:left="4320"/>
        <w:rPr>
          <w:rFonts w:cs="Arial"/>
          <w:b/>
          <w:szCs w:val="24"/>
        </w:rPr>
      </w:pPr>
      <w:r w:rsidRPr="005124FD">
        <w:rPr>
          <w:rFonts w:cs="Arial"/>
          <w:bCs/>
          <w:szCs w:val="24"/>
        </w:rPr>
        <w:t>All 10km XFPs will be supplied with one attenuator of 5 dB each.</w:t>
      </w:r>
    </w:p>
    <w:p w:rsidR="00AD12C7" w:rsidRDefault="00591644">
      <w:pPr>
        <w:numPr>
          <w:ilvl w:val="3"/>
          <w:numId w:val="43"/>
        </w:numPr>
        <w:autoSpaceDE w:val="0"/>
        <w:autoSpaceDN w:val="0"/>
        <w:spacing w:after="120" w:line="252" w:lineRule="auto"/>
        <w:ind w:left="4320"/>
        <w:rPr>
          <w:rFonts w:cs="Arial"/>
          <w:b/>
          <w:szCs w:val="24"/>
        </w:rPr>
      </w:pPr>
      <w:r w:rsidRPr="005124FD">
        <w:rPr>
          <w:rFonts w:cs="Arial"/>
          <w:bCs/>
          <w:szCs w:val="24"/>
        </w:rPr>
        <w:t>All 40 km XFPs will be supplied with one attenuator of 10 dB each.</w:t>
      </w:r>
    </w:p>
    <w:p w:rsidR="00AD12C7" w:rsidRDefault="00591644">
      <w:pPr>
        <w:numPr>
          <w:ilvl w:val="2"/>
          <w:numId w:val="43"/>
        </w:numPr>
        <w:autoSpaceDE w:val="0"/>
        <w:autoSpaceDN w:val="0"/>
        <w:spacing w:after="120" w:line="252" w:lineRule="auto"/>
        <w:rPr>
          <w:rFonts w:cs="Arial"/>
          <w:bCs/>
          <w:szCs w:val="24"/>
        </w:rPr>
      </w:pPr>
      <w:r w:rsidRPr="005124FD">
        <w:rPr>
          <w:rFonts w:cs="Arial"/>
          <w:bCs/>
          <w:szCs w:val="24"/>
        </w:rPr>
        <w:t xml:space="preserve">All client interfaces shall </w:t>
      </w:r>
      <w:r w:rsidR="00276A7E" w:rsidRPr="005124FD">
        <w:rPr>
          <w:rFonts w:cs="Arial"/>
          <w:bCs/>
          <w:szCs w:val="24"/>
        </w:rPr>
        <w:t>be provided</w:t>
      </w:r>
      <w:r w:rsidRPr="005124FD">
        <w:rPr>
          <w:rFonts w:cs="Arial"/>
          <w:bCs/>
          <w:szCs w:val="24"/>
        </w:rPr>
        <w:t xml:space="preserve"> at single mode</w:t>
      </w:r>
      <w:r w:rsidR="00276A7E" w:rsidRPr="005124FD">
        <w:rPr>
          <w:rFonts w:cs="Arial"/>
          <w:bCs/>
          <w:szCs w:val="24"/>
        </w:rPr>
        <w:t>, 1310</w:t>
      </w:r>
      <w:r w:rsidRPr="005124FD">
        <w:rPr>
          <w:rFonts w:cs="Arial"/>
          <w:bCs/>
          <w:szCs w:val="24"/>
        </w:rPr>
        <w:t xml:space="preserve"> nm.</w:t>
      </w:r>
    </w:p>
    <w:p w:rsidR="00AD12C7" w:rsidRDefault="00591644">
      <w:pPr>
        <w:numPr>
          <w:ilvl w:val="2"/>
          <w:numId w:val="43"/>
        </w:numPr>
        <w:autoSpaceDE w:val="0"/>
        <w:autoSpaceDN w:val="0"/>
        <w:spacing w:after="120" w:line="252" w:lineRule="auto"/>
        <w:rPr>
          <w:rFonts w:cs="Arial"/>
          <w:szCs w:val="24"/>
        </w:rPr>
      </w:pPr>
      <w:r w:rsidRPr="005124FD">
        <w:rPr>
          <w:rFonts w:cs="Arial"/>
          <w:bCs/>
          <w:szCs w:val="24"/>
        </w:rPr>
        <w:t>Optical connectors shall be E2000 type on FDF side, minimum length 50 mtr.</w:t>
      </w:r>
    </w:p>
    <w:p w:rsidR="00AD12C7" w:rsidRDefault="00591644">
      <w:pPr>
        <w:numPr>
          <w:ilvl w:val="1"/>
          <w:numId w:val="43"/>
        </w:numPr>
        <w:autoSpaceDE w:val="0"/>
        <w:autoSpaceDN w:val="0"/>
        <w:spacing w:after="120" w:line="252" w:lineRule="auto"/>
        <w:rPr>
          <w:rFonts w:cs="Arial"/>
          <w:szCs w:val="24"/>
        </w:rPr>
      </w:pPr>
      <w:r w:rsidRPr="005124FD">
        <w:rPr>
          <w:rFonts w:cs="Arial"/>
          <w:b/>
          <w:bCs/>
          <w:szCs w:val="24"/>
        </w:rPr>
        <w:t>Classification of</w:t>
      </w:r>
      <w:r w:rsidR="00925E06" w:rsidRPr="005124FD">
        <w:rPr>
          <w:rFonts w:cs="Arial"/>
          <w:b/>
          <w:bCs/>
          <w:szCs w:val="24"/>
        </w:rPr>
        <w:t xml:space="preserve"> Optical </w:t>
      </w:r>
      <w:r w:rsidRPr="005124FD">
        <w:rPr>
          <w:rFonts w:cs="Arial"/>
          <w:b/>
          <w:bCs/>
          <w:szCs w:val="24"/>
        </w:rPr>
        <w:t>Transmission Nodes</w:t>
      </w:r>
      <w:r w:rsidRPr="005124FD">
        <w:rPr>
          <w:rFonts w:cs="Arial"/>
          <w:szCs w:val="24"/>
        </w:rPr>
        <w:t>.</w:t>
      </w:r>
      <w:r w:rsidRPr="005124FD">
        <w:rPr>
          <w:rFonts w:cs="Arial"/>
          <w:b/>
          <w:szCs w:val="24"/>
        </w:rPr>
        <w:tab/>
      </w:r>
      <w:r w:rsidRPr="005124FD">
        <w:rPr>
          <w:rFonts w:cs="Arial"/>
          <w:szCs w:val="24"/>
        </w:rPr>
        <w:t>The DWDM based optical transmission nodes have been classified into various types based on the ingress, egress and pass through traffic load. In addition, there will be requirement of various amplification and regeneration</w:t>
      </w:r>
      <w:r w:rsidR="004F04A2" w:rsidRPr="005124FD">
        <w:rPr>
          <w:rFonts w:cs="Arial"/>
          <w:szCs w:val="24"/>
        </w:rPr>
        <w:t xml:space="preserve"> sites</w:t>
      </w:r>
      <w:r w:rsidRPr="005124FD">
        <w:rPr>
          <w:rFonts w:cs="Arial"/>
          <w:szCs w:val="24"/>
        </w:rPr>
        <w:t>. All nodes shall be deployed in dual plane configuration. The configuration of various types of nodes is given below:-</w:t>
      </w:r>
    </w:p>
    <w:p w:rsidR="00AD12C7" w:rsidRDefault="00591644">
      <w:pPr>
        <w:numPr>
          <w:ilvl w:val="2"/>
          <w:numId w:val="43"/>
        </w:numPr>
        <w:autoSpaceDE w:val="0"/>
        <w:autoSpaceDN w:val="0"/>
        <w:spacing w:after="120" w:line="252" w:lineRule="auto"/>
        <w:rPr>
          <w:rFonts w:cs="Arial"/>
          <w:szCs w:val="24"/>
        </w:rPr>
      </w:pPr>
      <w:r w:rsidRPr="005124FD">
        <w:rPr>
          <w:rFonts w:cs="Arial"/>
          <w:b/>
          <w:szCs w:val="24"/>
        </w:rPr>
        <w:t>Large Node</w:t>
      </w:r>
      <w:r w:rsidRPr="005124FD">
        <w:rPr>
          <w:rFonts w:cs="Arial"/>
          <w:szCs w:val="24"/>
        </w:rPr>
        <w:t xml:space="preserve">.  A large optical </w:t>
      </w:r>
      <w:r w:rsidR="00925E06" w:rsidRPr="005124FD">
        <w:rPr>
          <w:rFonts w:cs="Arial"/>
          <w:szCs w:val="24"/>
        </w:rPr>
        <w:t xml:space="preserve">transmission </w:t>
      </w:r>
      <w:r w:rsidRPr="005124FD">
        <w:rPr>
          <w:rFonts w:cs="Arial"/>
          <w:b/>
          <w:szCs w:val="24"/>
        </w:rPr>
        <w:t>node will consist of two DWDM optical transmission systems</w:t>
      </w:r>
      <w:r w:rsidR="00C35810">
        <w:rPr>
          <w:rFonts w:cs="Arial"/>
          <w:b/>
          <w:szCs w:val="24"/>
        </w:rPr>
        <w:t xml:space="preserve">. </w:t>
      </w:r>
      <w:r w:rsidR="00C35810" w:rsidRPr="00446E9C">
        <w:rPr>
          <w:rFonts w:cs="Arial"/>
          <w:szCs w:val="24"/>
        </w:rPr>
        <w:t xml:space="preserve">Each </w:t>
      </w:r>
      <w:r w:rsidR="000D40A5">
        <w:rPr>
          <w:rFonts w:cs="Arial"/>
          <w:szCs w:val="24"/>
        </w:rPr>
        <w:t xml:space="preserve">of the two </w:t>
      </w:r>
      <w:r w:rsidR="00C35810" w:rsidRPr="00446E9C">
        <w:rPr>
          <w:rFonts w:cs="Arial"/>
          <w:szCs w:val="24"/>
        </w:rPr>
        <w:t>system</w:t>
      </w:r>
      <w:r w:rsidR="000D40A5">
        <w:rPr>
          <w:rFonts w:cs="Arial"/>
          <w:szCs w:val="24"/>
        </w:rPr>
        <w:t>s</w:t>
      </w:r>
      <w:r w:rsidR="00C35810" w:rsidRPr="00446E9C">
        <w:rPr>
          <w:rFonts w:cs="Arial"/>
          <w:szCs w:val="24"/>
        </w:rPr>
        <w:t xml:space="preserve"> will have four ROADM cards</w:t>
      </w:r>
      <w:r w:rsidR="00B73D1A">
        <w:rPr>
          <w:rFonts w:cs="Arial"/>
          <w:szCs w:val="24"/>
        </w:rPr>
        <w:t xml:space="preserve"> (</w:t>
      </w:r>
      <w:r w:rsidR="00C35810" w:rsidRPr="00446E9C">
        <w:rPr>
          <w:rFonts w:cs="Arial"/>
          <w:szCs w:val="24"/>
        </w:rPr>
        <w:t>of 1x8 capacity</w:t>
      </w:r>
      <w:r w:rsidR="00446E9C" w:rsidRPr="00446E9C">
        <w:rPr>
          <w:rFonts w:cs="Arial"/>
          <w:szCs w:val="24"/>
        </w:rPr>
        <w:t xml:space="preserve"> each</w:t>
      </w:r>
      <w:r w:rsidR="00B73D1A">
        <w:rPr>
          <w:rFonts w:cs="Arial"/>
          <w:szCs w:val="24"/>
        </w:rPr>
        <w:t>)</w:t>
      </w:r>
      <w:r w:rsidRPr="005124FD">
        <w:rPr>
          <w:rFonts w:cs="Arial"/>
          <w:szCs w:val="24"/>
        </w:rPr>
        <w:t xml:space="preserve">at </w:t>
      </w:r>
      <w:r w:rsidRPr="005124FD">
        <w:rPr>
          <w:rFonts w:cs="Arial"/>
          <w:b/>
          <w:szCs w:val="24"/>
        </w:rPr>
        <w:t>Beginning of Life</w:t>
      </w:r>
      <w:r w:rsidRPr="005124FD">
        <w:rPr>
          <w:rFonts w:cs="Arial"/>
          <w:szCs w:val="24"/>
        </w:rPr>
        <w:t xml:space="preserve"> (BoL), with a capability to add/ drop </w:t>
      </w:r>
      <w:r w:rsidR="00945EF3" w:rsidRPr="005124FD">
        <w:rPr>
          <w:rFonts w:cs="Arial"/>
          <w:szCs w:val="24"/>
        </w:rPr>
        <w:t>4</w:t>
      </w:r>
      <w:r w:rsidR="002956A4" w:rsidRPr="005124FD">
        <w:rPr>
          <w:rFonts w:cs="Arial"/>
          <w:szCs w:val="24"/>
        </w:rPr>
        <w:t>0</w:t>
      </w:r>
      <w:r w:rsidRPr="005124FD">
        <w:rPr>
          <w:rFonts w:cs="Arial"/>
          <w:szCs w:val="24"/>
        </w:rPr>
        <w:t xml:space="preserve"> channels in each system</w:t>
      </w:r>
      <w:r w:rsidR="007E27D1" w:rsidRPr="005124FD">
        <w:rPr>
          <w:rFonts w:cs="Arial"/>
          <w:szCs w:val="24"/>
        </w:rPr>
        <w:t xml:space="preserve"> (line side </w:t>
      </w:r>
      <w:r w:rsidR="00734428">
        <w:rPr>
          <w:rFonts w:cs="Arial"/>
          <w:szCs w:val="24"/>
        </w:rPr>
        <w:t xml:space="preserve">equipped with </w:t>
      </w:r>
      <w:r w:rsidR="00B54009">
        <w:rPr>
          <w:rFonts w:cs="Arial"/>
          <w:szCs w:val="24"/>
        </w:rPr>
        <w:t>40 Nos</w:t>
      </w:r>
      <w:r w:rsidR="00583B79">
        <w:rPr>
          <w:rFonts w:cs="Arial"/>
          <w:szCs w:val="24"/>
        </w:rPr>
        <w:t xml:space="preserve"> of </w:t>
      </w:r>
      <w:r w:rsidR="007E27D1" w:rsidRPr="005124FD">
        <w:rPr>
          <w:rFonts w:cs="Arial"/>
          <w:szCs w:val="24"/>
        </w:rPr>
        <w:t>10G</w:t>
      </w:r>
      <w:r w:rsidR="00682CC9">
        <w:rPr>
          <w:rFonts w:cs="Arial"/>
          <w:szCs w:val="24"/>
        </w:rPr>
        <w:t>tuneable</w:t>
      </w:r>
      <w:r w:rsidR="00083333">
        <w:rPr>
          <w:rFonts w:cs="Arial"/>
          <w:szCs w:val="24"/>
        </w:rPr>
        <w:t xml:space="preserve"> interfaces</w:t>
      </w:r>
      <w:r w:rsidR="00734428">
        <w:rPr>
          <w:rFonts w:cs="Arial"/>
          <w:szCs w:val="24"/>
        </w:rPr>
        <w:t xml:space="preserve"> and related cards</w:t>
      </w:r>
      <w:r w:rsidR="00A81831">
        <w:rPr>
          <w:rFonts w:cs="Arial"/>
          <w:szCs w:val="24"/>
        </w:rPr>
        <w:t xml:space="preserve"> at BoL</w:t>
      </w:r>
      <w:r w:rsidR="007E27D1" w:rsidRPr="005124FD">
        <w:rPr>
          <w:rFonts w:cs="Arial"/>
          <w:szCs w:val="24"/>
        </w:rPr>
        <w:t>)</w:t>
      </w:r>
      <w:r w:rsidRPr="005124FD">
        <w:rPr>
          <w:rFonts w:cs="Arial"/>
          <w:szCs w:val="24"/>
        </w:rPr>
        <w:t>, upgradable to 80 channels</w:t>
      </w:r>
      <w:r w:rsidRPr="000D40A5">
        <w:rPr>
          <w:rFonts w:cs="Arial"/>
          <w:szCs w:val="24"/>
        </w:rPr>
        <w:t xml:space="preserve">. Each </w:t>
      </w:r>
      <w:r w:rsidR="00B10E0E" w:rsidRPr="000D40A5">
        <w:rPr>
          <w:rFonts w:cs="Arial"/>
          <w:szCs w:val="24"/>
        </w:rPr>
        <w:t xml:space="preserve">of the two </w:t>
      </w:r>
      <w:r w:rsidRPr="000D40A5">
        <w:rPr>
          <w:rFonts w:cs="Arial"/>
          <w:szCs w:val="24"/>
        </w:rPr>
        <w:t>system</w:t>
      </w:r>
      <w:r w:rsidR="00B10E0E" w:rsidRPr="000D40A5">
        <w:rPr>
          <w:rFonts w:cs="Arial"/>
          <w:szCs w:val="24"/>
        </w:rPr>
        <w:t>s</w:t>
      </w:r>
      <w:r w:rsidRPr="000D40A5">
        <w:rPr>
          <w:rFonts w:cs="Arial"/>
          <w:szCs w:val="24"/>
        </w:rPr>
        <w:t xml:space="preserve"> shall also have Layer 1 ASON control</w:t>
      </w:r>
      <w:r w:rsidRPr="005124FD">
        <w:rPr>
          <w:rFonts w:cs="Arial"/>
          <w:szCs w:val="24"/>
        </w:rPr>
        <w:t xml:space="preserve"> plane based OTN DXC of at least </w:t>
      </w:r>
      <w:r w:rsidRPr="005124FD">
        <w:rPr>
          <w:rFonts w:cs="Arial"/>
          <w:b/>
          <w:szCs w:val="24"/>
        </w:rPr>
        <w:t xml:space="preserve">1 </w:t>
      </w:r>
      <w:r w:rsidR="00276A7E" w:rsidRPr="005124FD">
        <w:rPr>
          <w:rFonts w:cs="Arial"/>
          <w:b/>
          <w:szCs w:val="24"/>
        </w:rPr>
        <w:t>Tbps</w:t>
      </w:r>
      <w:r w:rsidR="00276A7E" w:rsidRPr="005124FD">
        <w:rPr>
          <w:rFonts w:cs="Arial"/>
          <w:szCs w:val="24"/>
        </w:rPr>
        <w:t xml:space="preserve"> switching</w:t>
      </w:r>
      <w:r w:rsidRPr="005124FD">
        <w:rPr>
          <w:rFonts w:cs="Arial"/>
          <w:szCs w:val="24"/>
        </w:rPr>
        <w:t xml:space="preserve"> capacity. Large nodes shall form the National expressway. </w:t>
      </w:r>
      <w:r w:rsidR="00C36AD5" w:rsidRPr="005124FD">
        <w:rPr>
          <w:rFonts w:cs="Arial"/>
          <w:szCs w:val="24"/>
        </w:rPr>
        <w:t xml:space="preserve">DWDM systems shall be supplied with all requisite pre-amplifier(s), DCM, accessories etc for a fully functional system. </w:t>
      </w:r>
      <w:r w:rsidRPr="005124FD">
        <w:rPr>
          <w:rFonts w:cs="Arial"/>
          <w:szCs w:val="24"/>
        </w:rPr>
        <w:t xml:space="preserve">The client interfaces given below shall be </w:t>
      </w:r>
      <w:r w:rsidRPr="005124FD">
        <w:rPr>
          <w:rFonts w:cs="Arial"/>
          <w:b/>
          <w:szCs w:val="24"/>
        </w:rPr>
        <w:t>distributed</w:t>
      </w:r>
      <w:r w:rsidR="006D45E1" w:rsidRPr="005124FD">
        <w:rPr>
          <w:rFonts w:cs="Arial"/>
          <w:szCs w:val="24"/>
        </w:rPr>
        <w:t xml:space="preserve">50% each </w:t>
      </w:r>
      <w:r w:rsidRPr="005124FD">
        <w:rPr>
          <w:rFonts w:cs="Arial"/>
          <w:szCs w:val="24"/>
        </w:rPr>
        <w:t>over the two systems :-</w:t>
      </w:r>
    </w:p>
    <w:tbl>
      <w:tblPr>
        <w:tblW w:w="6801" w:type="dxa"/>
        <w:tblInd w:w="3078" w:type="dxa"/>
        <w:tblLook w:val="04A0"/>
      </w:tblPr>
      <w:tblGrid>
        <w:gridCol w:w="738"/>
        <w:gridCol w:w="1217"/>
        <w:gridCol w:w="853"/>
        <w:gridCol w:w="1470"/>
        <w:gridCol w:w="1563"/>
        <w:gridCol w:w="960"/>
      </w:tblGrid>
      <w:tr w:rsidR="00591644" w:rsidRPr="005124FD" w:rsidTr="005F5C13">
        <w:trPr>
          <w:trHeight w:val="930"/>
        </w:trPr>
        <w:tc>
          <w:tcPr>
            <w:tcW w:w="738" w:type="dxa"/>
            <w:tcBorders>
              <w:top w:val="single" w:sz="4" w:space="0" w:color="auto"/>
              <w:left w:val="single" w:sz="4" w:space="0" w:color="auto"/>
              <w:bottom w:val="single" w:sz="4" w:space="0" w:color="auto"/>
              <w:right w:val="single" w:sz="4" w:space="0" w:color="auto"/>
            </w:tcBorders>
            <w:shd w:val="clear" w:color="auto" w:fill="auto"/>
            <w:noWrap/>
            <w:hideMark/>
          </w:tcPr>
          <w:p w:rsidR="00AD12C7" w:rsidRDefault="001B2D5E">
            <w:pPr>
              <w:spacing w:before="120" w:line="252" w:lineRule="auto"/>
              <w:jc w:val="center"/>
              <w:rPr>
                <w:rFonts w:cs="Arial"/>
                <w:b/>
                <w:bCs/>
                <w:szCs w:val="24"/>
              </w:rPr>
            </w:pPr>
            <w:r w:rsidRPr="005124FD">
              <w:rPr>
                <w:rFonts w:cs="Arial"/>
                <w:b/>
                <w:bCs/>
                <w:szCs w:val="24"/>
              </w:rPr>
              <w:t>S</w:t>
            </w:r>
            <w:r w:rsidR="002A5A18" w:rsidRPr="005124FD">
              <w:rPr>
                <w:rFonts w:cs="Arial"/>
                <w:b/>
                <w:bCs/>
                <w:szCs w:val="24"/>
              </w:rPr>
              <w:t>er</w:t>
            </w:r>
            <w:r w:rsidRPr="005124FD">
              <w:rPr>
                <w:rFonts w:cs="Arial"/>
                <w:b/>
                <w:bCs/>
                <w:szCs w:val="24"/>
              </w:rPr>
              <w:t xml:space="preserve"> No</w:t>
            </w:r>
          </w:p>
        </w:tc>
        <w:tc>
          <w:tcPr>
            <w:tcW w:w="1217" w:type="dxa"/>
            <w:tcBorders>
              <w:top w:val="single" w:sz="4" w:space="0" w:color="auto"/>
              <w:left w:val="nil"/>
              <w:bottom w:val="single" w:sz="4" w:space="0" w:color="auto"/>
              <w:right w:val="single" w:sz="4" w:space="0" w:color="auto"/>
            </w:tcBorders>
            <w:shd w:val="clear" w:color="auto" w:fill="auto"/>
            <w:hideMark/>
          </w:tcPr>
          <w:p w:rsidR="00AD12C7" w:rsidRDefault="001B2D5E">
            <w:pPr>
              <w:spacing w:before="120" w:line="252" w:lineRule="auto"/>
              <w:jc w:val="center"/>
              <w:rPr>
                <w:rFonts w:cs="Arial"/>
                <w:b/>
                <w:bCs/>
                <w:szCs w:val="24"/>
              </w:rPr>
            </w:pPr>
            <w:r w:rsidRPr="005124FD">
              <w:rPr>
                <w:rFonts w:cs="Arial"/>
                <w:b/>
                <w:bCs/>
                <w:szCs w:val="24"/>
              </w:rPr>
              <w:t>Type of Interface</w:t>
            </w:r>
          </w:p>
        </w:tc>
        <w:tc>
          <w:tcPr>
            <w:tcW w:w="853" w:type="dxa"/>
            <w:tcBorders>
              <w:top w:val="single" w:sz="4" w:space="0" w:color="auto"/>
              <w:left w:val="nil"/>
              <w:bottom w:val="single" w:sz="4" w:space="0" w:color="auto"/>
              <w:right w:val="single" w:sz="4" w:space="0" w:color="auto"/>
            </w:tcBorders>
            <w:shd w:val="clear" w:color="auto" w:fill="auto"/>
            <w:noWrap/>
            <w:hideMark/>
          </w:tcPr>
          <w:p w:rsidR="00AD12C7" w:rsidRDefault="001B2D5E">
            <w:pPr>
              <w:spacing w:before="120" w:line="252" w:lineRule="auto"/>
              <w:jc w:val="center"/>
              <w:rPr>
                <w:rFonts w:cs="Arial"/>
                <w:b/>
                <w:bCs/>
                <w:szCs w:val="24"/>
              </w:rPr>
            </w:pPr>
            <w:r w:rsidRPr="005124FD">
              <w:rPr>
                <w:rFonts w:cs="Arial"/>
                <w:b/>
                <w:bCs/>
                <w:szCs w:val="24"/>
              </w:rPr>
              <w:t>2 km XFP</w:t>
            </w:r>
            <w:r w:rsidR="00127980">
              <w:rPr>
                <w:rFonts w:cs="Arial"/>
                <w:b/>
                <w:bCs/>
                <w:szCs w:val="24"/>
              </w:rPr>
              <w:t xml:space="preserve"> 1310 nm</w:t>
            </w:r>
          </w:p>
        </w:tc>
        <w:tc>
          <w:tcPr>
            <w:tcW w:w="1470" w:type="dxa"/>
            <w:tcBorders>
              <w:top w:val="single" w:sz="4" w:space="0" w:color="auto"/>
              <w:left w:val="nil"/>
              <w:bottom w:val="single" w:sz="4" w:space="0" w:color="auto"/>
              <w:right w:val="single" w:sz="4" w:space="0" w:color="auto"/>
            </w:tcBorders>
            <w:shd w:val="clear" w:color="auto" w:fill="auto"/>
            <w:hideMark/>
          </w:tcPr>
          <w:p w:rsidR="00AD12C7" w:rsidRDefault="001B2D5E">
            <w:pPr>
              <w:spacing w:before="120" w:line="252" w:lineRule="auto"/>
              <w:jc w:val="center"/>
              <w:rPr>
                <w:rFonts w:cs="Arial"/>
                <w:b/>
                <w:bCs/>
                <w:szCs w:val="24"/>
              </w:rPr>
            </w:pPr>
            <w:r w:rsidRPr="005124FD">
              <w:rPr>
                <w:rFonts w:cs="Arial"/>
                <w:b/>
                <w:bCs/>
                <w:szCs w:val="24"/>
              </w:rPr>
              <w:t>10 km XFP (with 5 dB attenuator)</w:t>
            </w:r>
            <w:r w:rsidR="00127980">
              <w:rPr>
                <w:rFonts w:cs="Arial"/>
                <w:b/>
                <w:bCs/>
                <w:szCs w:val="24"/>
              </w:rPr>
              <w:t xml:space="preserve"> 1310 nm</w:t>
            </w:r>
          </w:p>
        </w:tc>
        <w:tc>
          <w:tcPr>
            <w:tcW w:w="1563" w:type="dxa"/>
            <w:tcBorders>
              <w:top w:val="single" w:sz="4" w:space="0" w:color="auto"/>
              <w:left w:val="nil"/>
              <w:bottom w:val="single" w:sz="4" w:space="0" w:color="auto"/>
              <w:right w:val="single" w:sz="4" w:space="0" w:color="auto"/>
            </w:tcBorders>
            <w:shd w:val="clear" w:color="auto" w:fill="auto"/>
            <w:hideMark/>
          </w:tcPr>
          <w:p w:rsidR="00AD12C7" w:rsidRDefault="001B2D5E">
            <w:pPr>
              <w:spacing w:before="120" w:line="252" w:lineRule="auto"/>
              <w:jc w:val="center"/>
              <w:rPr>
                <w:rFonts w:cs="Arial"/>
                <w:b/>
                <w:bCs/>
                <w:szCs w:val="24"/>
              </w:rPr>
            </w:pPr>
            <w:r w:rsidRPr="005124FD">
              <w:rPr>
                <w:rFonts w:cs="Arial"/>
                <w:b/>
                <w:bCs/>
                <w:szCs w:val="24"/>
              </w:rPr>
              <w:t>40 km XFP (with 10 dB attenuator)</w:t>
            </w:r>
            <w:r w:rsidR="0019565C">
              <w:rPr>
                <w:rFonts w:cs="Arial"/>
                <w:b/>
                <w:bCs/>
                <w:szCs w:val="24"/>
              </w:rPr>
              <w:t xml:space="preserve"> 1550 nm</w:t>
            </w:r>
          </w:p>
        </w:tc>
        <w:tc>
          <w:tcPr>
            <w:tcW w:w="960" w:type="dxa"/>
            <w:tcBorders>
              <w:top w:val="single" w:sz="4" w:space="0" w:color="auto"/>
              <w:left w:val="nil"/>
              <w:bottom w:val="single" w:sz="4" w:space="0" w:color="auto"/>
              <w:right w:val="single" w:sz="4" w:space="0" w:color="auto"/>
            </w:tcBorders>
            <w:shd w:val="clear" w:color="auto" w:fill="auto"/>
            <w:noWrap/>
            <w:hideMark/>
          </w:tcPr>
          <w:p w:rsidR="00AD12C7" w:rsidRDefault="001B2D5E">
            <w:pPr>
              <w:spacing w:before="120" w:line="252" w:lineRule="auto"/>
              <w:jc w:val="center"/>
              <w:rPr>
                <w:rFonts w:cs="Arial"/>
                <w:b/>
                <w:bCs/>
                <w:szCs w:val="24"/>
              </w:rPr>
            </w:pPr>
            <w:r w:rsidRPr="005124FD">
              <w:rPr>
                <w:rFonts w:cs="Arial"/>
                <w:b/>
                <w:bCs/>
                <w:szCs w:val="24"/>
              </w:rPr>
              <w:t>Total Qty</w:t>
            </w:r>
          </w:p>
        </w:tc>
      </w:tr>
      <w:tr w:rsidR="00591644" w:rsidRPr="005124FD" w:rsidTr="005F5C13">
        <w:trPr>
          <w:trHeight w:val="300"/>
        </w:trPr>
        <w:tc>
          <w:tcPr>
            <w:tcW w:w="738" w:type="dxa"/>
            <w:tcBorders>
              <w:top w:val="nil"/>
              <w:left w:val="single" w:sz="4" w:space="0" w:color="auto"/>
              <w:bottom w:val="single" w:sz="4" w:space="0" w:color="auto"/>
              <w:right w:val="single" w:sz="4" w:space="0" w:color="auto"/>
            </w:tcBorders>
            <w:shd w:val="clear" w:color="auto" w:fill="auto"/>
            <w:noWrap/>
            <w:vAlign w:val="bottom"/>
            <w:hideMark/>
          </w:tcPr>
          <w:p w:rsidR="00AD12C7" w:rsidRDefault="00AD12C7">
            <w:pPr>
              <w:pStyle w:val="ListParagraph"/>
              <w:numPr>
                <w:ilvl w:val="0"/>
                <w:numId w:val="35"/>
              </w:numPr>
              <w:spacing w:before="120" w:line="252" w:lineRule="auto"/>
              <w:jc w:val="center"/>
              <w:rPr>
                <w:rFonts w:cs="Arial"/>
                <w:b/>
                <w:bCs/>
                <w:szCs w:val="24"/>
                <w:u w:val="single"/>
              </w:rPr>
            </w:pPr>
          </w:p>
        </w:tc>
        <w:tc>
          <w:tcPr>
            <w:tcW w:w="1217" w:type="dxa"/>
            <w:tcBorders>
              <w:top w:val="nil"/>
              <w:left w:val="nil"/>
              <w:bottom w:val="single" w:sz="4" w:space="0" w:color="auto"/>
              <w:right w:val="single" w:sz="4" w:space="0" w:color="auto"/>
            </w:tcBorders>
            <w:shd w:val="clear" w:color="auto" w:fill="auto"/>
            <w:noWrap/>
            <w:vAlign w:val="bottom"/>
            <w:hideMark/>
          </w:tcPr>
          <w:p w:rsidR="00AD12C7" w:rsidRDefault="001B2D5E">
            <w:pPr>
              <w:spacing w:before="120" w:line="252" w:lineRule="auto"/>
              <w:jc w:val="left"/>
              <w:rPr>
                <w:rFonts w:cs="Arial"/>
                <w:szCs w:val="24"/>
              </w:rPr>
            </w:pPr>
            <w:r w:rsidRPr="005124FD">
              <w:rPr>
                <w:rFonts w:cs="Arial"/>
                <w:szCs w:val="24"/>
              </w:rPr>
              <w:t>10G</w:t>
            </w:r>
          </w:p>
        </w:tc>
        <w:tc>
          <w:tcPr>
            <w:tcW w:w="853" w:type="dxa"/>
            <w:tcBorders>
              <w:top w:val="nil"/>
              <w:left w:val="nil"/>
              <w:bottom w:val="single" w:sz="4" w:space="0" w:color="auto"/>
              <w:right w:val="single" w:sz="4" w:space="0" w:color="auto"/>
            </w:tcBorders>
            <w:shd w:val="clear" w:color="auto" w:fill="auto"/>
            <w:noWrap/>
            <w:vAlign w:val="bottom"/>
            <w:hideMark/>
          </w:tcPr>
          <w:p w:rsidR="00AD12C7" w:rsidRDefault="001B2D5E">
            <w:pPr>
              <w:spacing w:before="120" w:line="252" w:lineRule="auto"/>
              <w:jc w:val="center"/>
              <w:rPr>
                <w:rFonts w:cs="Arial"/>
                <w:szCs w:val="24"/>
              </w:rPr>
            </w:pPr>
            <w:r w:rsidRPr="005124FD">
              <w:rPr>
                <w:rFonts w:cs="Arial"/>
                <w:szCs w:val="24"/>
              </w:rPr>
              <w:t>12</w:t>
            </w:r>
          </w:p>
        </w:tc>
        <w:tc>
          <w:tcPr>
            <w:tcW w:w="1470" w:type="dxa"/>
            <w:tcBorders>
              <w:top w:val="nil"/>
              <w:left w:val="nil"/>
              <w:bottom w:val="single" w:sz="4" w:space="0" w:color="auto"/>
              <w:right w:val="single" w:sz="4" w:space="0" w:color="auto"/>
            </w:tcBorders>
            <w:shd w:val="clear" w:color="auto" w:fill="auto"/>
            <w:noWrap/>
            <w:vAlign w:val="bottom"/>
            <w:hideMark/>
          </w:tcPr>
          <w:p w:rsidR="00AD12C7" w:rsidRDefault="001B2D5E">
            <w:pPr>
              <w:spacing w:before="120" w:line="252" w:lineRule="auto"/>
              <w:jc w:val="center"/>
              <w:rPr>
                <w:rFonts w:cs="Arial"/>
                <w:szCs w:val="24"/>
              </w:rPr>
            </w:pPr>
            <w:r w:rsidRPr="005124FD">
              <w:rPr>
                <w:rFonts w:cs="Arial"/>
                <w:szCs w:val="24"/>
              </w:rPr>
              <w:t>12</w:t>
            </w:r>
          </w:p>
        </w:tc>
        <w:tc>
          <w:tcPr>
            <w:tcW w:w="1563" w:type="dxa"/>
            <w:tcBorders>
              <w:top w:val="nil"/>
              <w:left w:val="nil"/>
              <w:bottom w:val="single" w:sz="4" w:space="0" w:color="auto"/>
              <w:right w:val="single" w:sz="4" w:space="0" w:color="auto"/>
            </w:tcBorders>
            <w:shd w:val="clear" w:color="auto" w:fill="auto"/>
            <w:noWrap/>
            <w:vAlign w:val="bottom"/>
            <w:hideMark/>
          </w:tcPr>
          <w:p w:rsidR="00AD12C7" w:rsidRDefault="001B2D5E">
            <w:pPr>
              <w:spacing w:before="120" w:line="252" w:lineRule="auto"/>
              <w:jc w:val="center"/>
              <w:rPr>
                <w:rFonts w:cs="Arial"/>
                <w:szCs w:val="24"/>
              </w:rPr>
            </w:pPr>
            <w:r w:rsidRPr="005124FD">
              <w:rPr>
                <w:rFonts w:cs="Arial"/>
                <w:szCs w:val="24"/>
              </w:rPr>
              <w:t>6</w:t>
            </w:r>
          </w:p>
        </w:tc>
        <w:tc>
          <w:tcPr>
            <w:tcW w:w="960" w:type="dxa"/>
            <w:tcBorders>
              <w:top w:val="nil"/>
              <w:left w:val="nil"/>
              <w:bottom w:val="single" w:sz="4" w:space="0" w:color="auto"/>
              <w:right w:val="single" w:sz="4" w:space="0" w:color="auto"/>
            </w:tcBorders>
            <w:shd w:val="clear" w:color="auto" w:fill="auto"/>
            <w:noWrap/>
            <w:vAlign w:val="bottom"/>
            <w:hideMark/>
          </w:tcPr>
          <w:p w:rsidR="00AD12C7" w:rsidRDefault="001B2D5E">
            <w:pPr>
              <w:spacing w:before="120" w:line="252" w:lineRule="auto"/>
              <w:jc w:val="center"/>
              <w:rPr>
                <w:rFonts w:cs="Arial"/>
                <w:szCs w:val="24"/>
              </w:rPr>
            </w:pPr>
            <w:r w:rsidRPr="005124FD">
              <w:rPr>
                <w:rFonts w:cs="Arial"/>
                <w:szCs w:val="24"/>
              </w:rPr>
              <w:t>30</w:t>
            </w:r>
          </w:p>
        </w:tc>
      </w:tr>
      <w:tr w:rsidR="00591644" w:rsidRPr="005124FD" w:rsidTr="005F5C13">
        <w:trPr>
          <w:trHeight w:val="300"/>
        </w:trPr>
        <w:tc>
          <w:tcPr>
            <w:tcW w:w="738" w:type="dxa"/>
            <w:tcBorders>
              <w:top w:val="nil"/>
              <w:left w:val="single" w:sz="4" w:space="0" w:color="auto"/>
              <w:bottom w:val="single" w:sz="4" w:space="0" w:color="auto"/>
              <w:right w:val="single" w:sz="4" w:space="0" w:color="auto"/>
            </w:tcBorders>
            <w:shd w:val="clear" w:color="auto" w:fill="auto"/>
            <w:noWrap/>
            <w:vAlign w:val="bottom"/>
            <w:hideMark/>
          </w:tcPr>
          <w:p w:rsidR="00AD12C7" w:rsidRDefault="00AD12C7">
            <w:pPr>
              <w:pStyle w:val="ListParagraph"/>
              <w:numPr>
                <w:ilvl w:val="0"/>
                <w:numId w:val="35"/>
              </w:numPr>
              <w:spacing w:before="120" w:line="252" w:lineRule="auto"/>
              <w:jc w:val="center"/>
              <w:rPr>
                <w:rFonts w:cs="Arial"/>
                <w:b/>
                <w:bCs/>
                <w:szCs w:val="24"/>
                <w:u w:val="single"/>
              </w:rPr>
            </w:pPr>
          </w:p>
        </w:tc>
        <w:tc>
          <w:tcPr>
            <w:tcW w:w="1217" w:type="dxa"/>
            <w:tcBorders>
              <w:top w:val="nil"/>
              <w:left w:val="nil"/>
              <w:bottom w:val="single" w:sz="4" w:space="0" w:color="auto"/>
              <w:right w:val="single" w:sz="4" w:space="0" w:color="auto"/>
            </w:tcBorders>
            <w:shd w:val="clear" w:color="auto" w:fill="auto"/>
            <w:noWrap/>
            <w:vAlign w:val="bottom"/>
            <w:hideMark/>
          </w:tcPr>
          <w:p w:rsidR="00AD12C7" w:rsidRDefault="001B2D5E">
            <w:pPr>
              <w:spacing w:before="120" w:line="252" w:lineRule="auto"/>
              <w:jc w:val="left"/>
              <w:rPr>
                <w:rFonts w:cs="Arial"/>
                <w:szCs w:val="24"/>
              </w:rPr>
            </w:pPr>
            <w:r w:rsidRPr="005124FD">
              <w:rPr>
                <w:rFonts w:cs="Arial"/>
                <w:szCs w:val="24"/>
              </w:rPr>
              <w:t>STM 16</w:t>
            </w:r>
          </w:p>
        </w:tc>
        <w:tc>
          <w:tcPr>
            <w:tcW w:w="853" w:type="dxa"/>
            <w:tcBorders>
              <w:top w:val="nil"/>
              <w:left w:val="nil"/>
              <w:bottom w:val="single" w:sz="4" w:space="0" w:color="auto"/>
              <w:right w:val="single" w:sz="4" w:space="0" w:color="auto"/>
            </w:tcBorders>
            <w:shd w:val="clear" w:color="auto" w:fill="auto"/>
            <w:noWrap/>
            <w:vAlign w:val="bottom"/>
            <w:hideMark/>
          </w:tcPr>
          <w:p w:rsidR="00AD12C7" w:rsidRDefault="001B2D5E">
            <w:pPr>
              <w:spacing w:before="120" w:line="252" w:lineRule="auto"/>
              <w:jc w:val="center"/>
              <w:rPr>
                <w:rFonts w:cs="Arial"/>
                <w:szCs w:val="24"/>
              </w:rPr>
            </w:pPr>
            <w:r w:rsidRPr="005124FD">
              <w:rPr>
                <w:rFonts w:cs="Arial"/>
                <w:szCs w:val="24"/>
              </w:rPr>
              <w:t>2</w:t>
            </w:r>
          </w:p>
        </w:tc>
        <w:tc>
          <w:tcPr>
            <w:tcW w:w="1470" w:type="dxa"/>
            <w:tcBorders>
              <w:top w:val="nil"/>
              <w:left w:val="nil"/>
              <w:bottom w:val="single" w:sz="4" w:space="0" w:color="auto"/>
              <w:right w:val="single" w:sz="4" w:space="0" w:color="auto"/>
            </w:tcBorders>
            <w:shd w:val="clear" w:color="auto" w:fill="auto"/>
            <w:noWrap/>
            <w:vAlign w:val="bottom"/>
            <w:hideMark/>
          </w:tcPr>
          <w:p w:rsidR="00AD12C7" w:rsidRDefault="001B2D5E">
            <w:pPr>
              <w:spacing w:before="120" w:line="252" w:lineRule="auto"/>
              <w:jc w:val="center"/>
              <w:rPr>
                <w:rFonts w:cs="Arial"/>
                <w:szCs w:val="24"/>
              </w:rPr>
            </w:pPr>
            <w:r w:rsidRPr="005124FD">
              <w:rPr>
                <w:rFonts w:cs="Arial"/>
                <w:szCs w:val="24"/>
              </w:rPr>
              <w:t>2</w:t>
            </w:r>
          </w:p>
        </w:tc>
        <w:tc>
          <w:tcPr>
            <w:tcW w:w="1563" w:type="dxa"/>
            <w:tcBorders>
              <w:top w:val="nil"/>
              <w:left w:val="nil"/>
              <w:bottom w:val="single" w:sz="4" w:space="0" w:color="auto"/>
              <w:right w:val="single" w:sz="4" w:space="0" w:color="auto"/>
            </w:tcBorders>
            <w:shd w:val="clear" w:color="auto" w:fill="auto"/>
            <w:noWrap/>
            <w:vAlign w:val="bottom"/>
            <w:hideMark/>
          </w:tcPr>
          <w:p w:rsidR="00AD12C7" w:rsidRDefault="001B2D5E">
            <w:pPr>
              <w:spacing w:before="120" w:line="252" w:lineRule="auto"/>
              <w:jc w:val="center"/>
              <w:rPr>
                <w:rFonts w:cs="Arial"/>
                <w:szCs w:val="24"/>
              </w:rPr>
            </w:pPr>
            <w:r w:rsidRPr="005124FD">
              <w:rPr>
                <w:rFonts w:cs="Arial"/>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AD12C7" w:rsidRDefault="001B2D5E">
            <w:pPr>
              <w:spacing w:before="120" w:line="252" w:lineRule="auto"/>
              <w:jc w:val="center"/>
              <w:rPr>
                <w:rFonts w:cs="Arial"/>
                <w:szCs w:val="24"/>
              </w:rPr>
            </w:pPr>
            <w:r w:rsidRPr="005124FD">
              <w:rPr>
                <w:rFonts w:cs="Arial"/>
                <w:szCs w:val="24"/>
              </w:rPr>
              <w:t>6</w:t>
            </w:r>
          </w:p>
        </w:tc>
      </w:tr>
      <w:tr w:rsidR="00591644" w:rsidRPr="005124FD" w:rsidTr="005F5C13">
        <w:trPr>
          <w:trHeight w:val="300"/>
        </w:trPr>
        <w:tc>
          <w:tcPr>
            <w:tcW w:w="738" w:type="dxa"/>
            <w:tcBorders>
              <w:top w:val="nil"/>
              <w:left w:val="single" w:sz="4" w:space="0" w:color="auto"/>
              <w:bottom w:val="single" w:sz="4" w:space="0" w:color="auto"/>
              <w:right w:val="single" w:sz="4" w:space="0" w:color="auto"/>
            </w:tcBorders>
            <w:shd w:val="clear" w:color="auto" w:fill="auto"/>
            <w:noWrap/>
            <w:vAlign w:val="bottom"/>
            <w:hideMark/>
          </w:tcPr>
          <w:p w:rsidR="00AD12C7" w:rsidRDefault="00AD12C7">
            <w:pPr>
              <w:pStyle w:val="ListParagraph"/>
              <w:numPr>
                <w:ilvl w:val="0"/>
                <w:numId w:val="35"/>
              </w:numPr>
              <w:spacing w:before="120" w:line="252" w:lineRule="auto"/>
              <w:jc w:val="center"/>
              <w:rPr>
                <w:rFonts w:cs="Arial"/>
                <w:b/>
                <w:bCs/>
                <w:szCs w:val="24"/>
                <w:u w:val="single"/>
              </w:rPr>
            </w:pPr>
          </w:p>
        </w:tc>
        <w:tc>
          <w:tcPr>
            <w:tcW w:w="1217" w:type="dxa"/>
            <w:tcBorders>
              <w:top w:val="nil"/>
              <w:left w:val="nil"/>
              <w:bottom w:val="single" w:sz="4" w:space="0" w:color="auto"/>
              <w:right w:val="single" w:sz="4" w:space="0" w:color="auto"/>
            </w:tcBorders>
            <w:shd w:val="clear" w:color="auto" w:fill="auto"/>
            <w:noWrap/>
            <w:vAlign w:val="bottom"/>
            <w:hideMark/>
          </w:tcPr>
          <w:p w:rsidR="00AD12C7" w:rsidRDefault="001B2D5E">
            <w:pPr>
              <w:spacing w:before="120" w:line="252" w:lineRule="auto"/>
              <w:jc w:val="left"/>
              <w:rPr>
                <w:rFonts w:cs="Arial"/>
                <w:szCs w:val="24"/>
              </w:rPr>
            </w:pPr>
            <w:r w:rsidRPr="005124FD">
              <w:rPr>
                <w:rFonts w:cs="Arial"/>
                <w:szCs w:val="24"/>
              </w:rPr>
              <w:t>STM1/4</w:t>
            </w:r>
          </w:p>
        </w:tc>
        <w:tc>
          <w:tcPr>
            <w:tcW w:w="853" w:type="dxa"/>
            <w:tcBorders>
              <w:top w:val="nil"/>
              <w:left w:val="nil"/>
              <w:bottom w:val="single" w:sz="4" w:space="0" w:color="auto"/>
              <w:right w:val="single" w:sz="4" w:space="0" w:color="auto"/>
            </w:tcBorders>
            <w:shd w:val="clear" w:color="auto" w:fill="auto"/>
            <w:noWrap/>
            <w:vAlign w:val="bottom"/>
            <w:hideMark/>
          </w:tcPr>
          <w:p w:rsidR="00AD12C7" w:rsidRDefault="001B2D5E">
            <w:pPr>
              <w:spacing w:before="120" w:line="252" w:lineRule="auto"/>
              <w:jc w:val="center"/>
              <w:rPr>
                <w:rFonts w:cs="Arial"/>
                <w:szCs w:val="24"/>
              </w:rPr>
            </w:pPr>
            <w:r w:rsidRPr="005124FD">
              <w:rPr>
                <w:rFonts w:cs="Arial"/>
                <w:szCs w:val="24"/>
              </w:rPr>
              <w:t>2</w:t>
            </w:r>
          </w:p>
        </w:tc>
        <w:tc>
          <w:tcPr>
            <w:tcW w:w="1470" w:type="dxa"/>
            <w:tcBorders>
              <w:top w:val="nil"/>
              <w:left w:val="nil"/>
              <w:bottom w:val="single" w:sz="4" w:space="0" w:color="auto"/>
              <w:right w:val="single" w:sz="4" w:space="0" w:color="auto"/>
            </w:tcBorders>
            <w:shd w:val="clear" w:color="auto" w:fill="auto"/>
            <w:noWrap/>
            <w:vAlign w:val="bottom"/>
            <w:hideMark/>
          </w:tcPr>
          <w:p w:rsidR="00AD12C7" w:rsidRDefault="001B2D5E">
            <w:pPr>
              <w:spacing w:before="120" w:line="252" w:lineRule="auto"/>
              <w:jc w:val="center"/>
              <w:rPr>
                <w:rFonts w:cs="Arial"/>
                <w:szCs w:val="24"/>
              </w:rPr>
            </w:pPr>
            <w:r w:rsidRPr="005124FD">
              <w:rPr>
                <w:rFonts w:cs="Arial"/>
                <w:szCs w:val="24"/>
              </w:rPr>
              <w:t>2</w:t>
            </w:r>
          </w:p>
        </w:tc>
        <w:tc>
          <w:tcPr>
            <w:tcW w:w="1563" w:type="dxa"/>
            <w:tcBorders>
              <w:top w:val="nil"/>
              <w:left w:val="nil"/>
              <w:bottom w:val="single" w:sz="4" w:space="0" w:color="auto"/>
              <w:right w:val="single" w:sz="4" w:space="0" w:color="auto"/>
            </w:tcBorders>
            <w:shd w:val="clear" w:color="auto" w:fill="auto"/>
            <w:noWrap/>
            <w:vAlign w:val="bottom"/>
            <w:hideMark/>
          </w:tcPr>
          <w:p w:rsidR="00AD12C7" w:rsidRDefault="001B2D5E">
            <w:pPr>
              <w:spacing w:before="120" w:line="252" w:lineRule="auto"/>
              <w:jc w:val="center"/>
              <w:rPr>
                <w:rFonts w:cs="Arial"/>
                <w:szCs w:val="24"/>
              </w:rPr>
            </w:pPr>
            <w:r w:rsidRPr="005124FD">
              <w:rPr>
                <w:rFonts w:cs="Arial"/>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AD12C7" w:rsidRDefault="001B2D5E">
            <w:pPr>
              <w:spacing w:before="120" w:line="252" w:lineRule="auto"/>
              <w:jc w:val="center"/>
              <w:rPr>
                <w:rFonts w:cs="Arial"/>
                <w:szCs w:val="24"/>
              </w:rPr>
            </w:pPr>
            <w:r w:rsidRPr="005124FD">
              <w:rPr>
                <w:rFonts w:cs="Arial"/>
                <w:szCs w:val="24"/>
              </w:rPr>
              <w:t>6</w:t>
            </w:r>
          </w:p>
        </w:tc>
      </w:tr>
      <w:tr w:rsidR="00591644" w:rsidRPr="005124FD" w:rsidTr="005F5C13">
        <w:trPr>
          <w:trHeight w:val="300"/>
        </w:trPr>
        <w:tc>
          <w:tcPr>
            <w:tcW w:w="738" w:type="dxa"/>
            <w:tcBorders>
              <w:top w:val="nil"/>
              <w:left w:val="single" w:sz="4" w:space="0" w:color="auto"/>
              <w:bottom w:val="single" w:sz="4" w:space="0" w:color="auto"/>
              <w:right w:val="single" w:sz="4" w:space="0" w:color="auto"/>
            </w:tcBorders>
            <w:shd w:val="clear" w:color="auto" w:fill="auto"/>
            <w:noWrap/>
            <w:vAlign w:val="bottom"/>
            <w:hideMark/>
          </w:tcPr>
          <w:p w:rsidR="00AD12C7" w:rsidRDefault="00AD12C7">
            <w:pPr>
              <w:pStyle w:val="ListParagraph"/>
              <w:numPr>
                <w:ilvl w:val="0"/>
                <w:numId w:val="35"/>
              </w:numPr>
              <w:spacing w:before="120" w:line="252" w:lineRule="auto"/>
              <w:jc w:val="center"/>
              <w:rPr>
                <w:rFonts w:cs="Arial"/>
                <w:b/>
                <w:bCs/>
                <w:szCs w:val="24"/>
                <w:u w:val="single"/>
              </w:rPr>
            </w:pPr>
          </w:p>
        </w:tc>
        <w:tc>
          <w:tcPr>
            <w:tcW w:w="1217" w:type="dxa"/>
            <w:tcBorders>
              <w:top w:val="nil"/>
              <w:left w:val="nil"/>
              <w:bottom w:val="single" w:sz="4" w:space="0" w:color="auto"/>
              <w:right w:val="single" w:sz="4" w:space="0" w:color="auto"/>
            </w:tcBorders>
            <w:shd w:val="clear" w:color="auto" w:fill="auto"/>
            <w:noWrap/>
            <w:vAlign w:val="bottom"/>
            <w:hideMark/>
          </w:tcPr>
          <w:p w:rsidR="00AD12C7" w:rsidRDefault="001B2D5E">
            <w:pPr>
              <w:spacing w:before="120" w:line="252" w:lineRule="auto"/>
              <w:jc w:val="left"/>
              <w:rPr>
                <w:rFonts w:cs="Arial"/>
                <w:szCs w:val="24"/>
              </w:rPr>
            </w:pPr>
            <w:r w:rsidRPr="005124FD">
              <w:rPr>
                <w:rFonts w:cs="Arial"/>
                <w:szCs w:val="24"/>
              </w:rPr>
              <w:t>1G</w:t>
            </w:r>
          </w:p>
        </w:tc>
        <w:tc>
          <w:tcPr>
            <w:tcW w:w="853" w:type="dxa"/>
            <w:tcBorders>
              <w:top w:val="nil"/>
              <w:left w:val="nil"/>
              <w:bottom w:val="single" w:sz="4" w:space="0" w:color="auto"/>
              <w:right w:val="single" w:sz="4" w:space="0" w:color="auto"/>
            </w:tcBorders>
            <w:shd w:val="clear" w:color="auto" w:fill="auto"/>
            <w:noWrap/>
            <w:vAlign w:val="bottom"/>
            <w:hideMark/>
          </w:tcPr>
          <w:p w:rsidR="00AD12C7" w:rsidRDefault="001B2D5E">
            <w:pPr>
              <w:spacing w:before="120" w:line="252" w:lineRule="auto"/>
              <w:jc w:val="center"/>
              <w:rPr>
                <w:rFonts w:cs="Arial"/>
                <w:szCs w:val="24"/>
              </w:rPr>
            </w:pPr>
            <w:r w:rsidRPr="005124FD">
              <w:rPr>
                <w:rFonts w:cs="Arial"/>
                <w:szCs w:val="24"/>
              </w:rPr>
              <w:t>2</w:t>
            </w:r>
          </w:p>
        </w:tc>
        <w:tc>
          <w:tcPr>
            <w:tcW w:w="1470" w:type="dxa"/>
            <w:tcBorders>
              <w:top w:val="nil"/>
              <w:left w:val="nil"/>
              <w:bottom w:val="single" w:sz="4" w:space="0" w:color="auto"/>
              <w:right w:val="single" w:sz="4" w:space="0" w:color="auto"/>
            </w:tcBorders>
            <w:shd w:val="clear" w:color="auto" w:fill="auto"/>
            <w:noWrap/>
            <w:vAlign w:val="bottom"/>
            <w:hideMark/>
          </w:tcPr>
          <w:p w:rsidR="00AD12C7" w:rsidRDefault="001B2D5E">
            <w:pPr>
              <w:spacing w:before="120" w:line="252" w:lineRule="auto"/>
              <w:jc w:val="center"/>
              <w:rPr>
                <w:rFonts w:cs="Arial"/>
                <w:szCs w:val="24"/>
              </w:rPr>
            </w:pPr>
            <w:r w:rsidRPr="005124FD">
              <w:rPr>
                <w:rFonts w:cs="Arial"/>
                <w:szCs w:val="24"/>
              </w:rPr>
              <w:t>2</w:t>
            </w:r>
          </w:p>
        </w:tc>
        <w:tc>
          <w:tcPr>
            <w:tcW w:w="1563" w:type="dxa"/>
            <w:tcBorders>
              <w:top w:val="nil"/>
              <w:left w:val="nil"/>
              <w:bottom w:val="single" w:sz="4" w:space="0" w:color="auto"/>
              <w:right w:val="single" w:sz="4" w:space="0" w:color="auto"/>
            </w:tcBorders>
            <w:shd w:val="clear" w:color="auto" w:fill="auto"/>
            <w:noWrap/>
            <w:vAlign w:val="bottom"/>
            <w:hideMark/>
          </w:tcPr>
          <w:p w:rsidR="00AD12C7" w:rsidRDefault="001B2D5E">
            <w:pPr>
              <w:spacing w:before="120" w:line="252" w:lineRule="auto"/>
              <w:jc w:val="center"/>
              <w:rPr>
                <w:rFonts w:cs="Arial"/>
                <w:szCs w:val="24"/>
              </w:rPr>
            </w:pPr>
            <w:r w:rsidRPr="005124FD">
              <w:rPr>
                <w:rFonts w:cs="Arial"/>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AD12C7" w:rsidRDefault="001B2D5E">
            <w:pPr>
              <w:spacing w:before="120" w:line="252" w:lineRule="auto"/>
              <w:jc w:val="center"/>
              <w:rPr>
                <w:rFonts w:cs="Arial"/>
                <w:szCs w:val="24"/>
              </w:rPr>
            </w:pPr>
            <w:r w:rsidRPr="005124FD">
              <w:rPr>
                <w:rFonts w:cs="Arial"/>
                <w:szCs w:val="24"/>
              </w:rPr>
              <w:t>6</w:t>
            </w:r>
          </w:p>
        </w:tc>
      </w:tr>
    </w:tbl>
    <w:p w:rsidR="00591644" w:rsidRPr="005124FD" w:rsidRDefault="00591644" w:rsidP="00276A7E">
      <w:pPr>
        <w:autoSpaceDE w:val="0"/>
        <w:autoSpaceDN w:val="0"/>
        <w:spacing w:before="120" w:line="240" w:lineRule="auto"/>
        <w:ind w:left="2146"/>
        <w:rPr>
          <w:rFonts w:cs="Arial"/>
          <w:szCs w:val="24"/>
        </w:rPr>
      </w:pPr>
    </w:p>
    <w:p w:rsidR="00591644" w:rsidRPr="005124FD" w:rsidRDefault="00591644" w:rsidP="00C24D4F">
      <w:pPr>
        <w:numPr>
          <w:ilvl w:val="2"/>
          <w:numId w:val="43"/>
        </w:numPr>
        <w:autoSpaceDE w:val="0"/>
        <w:autoSpaceDN w:val="0"/>
        <w:spacing w:after="120" w:line="276" w:lineRule="auto"/>
        <w:rPr>
          <w:rFonts w:cs="Arial"/>
          <w:szCs w:val="24"/>
        </w:rPr>
      </w:pPr>
      <w:r w:rsidRPr="005124FD">
        <w:rPr>
          <w:rFonts w:cs="Arial"/>
          <w:b/>
          <w:szCs w:val="24"/>
        </w:rPr>
        <w:lastRenderedPageBreak/>
        <w:t>Medium Node</w:t>
      </w:r>
      <w:r w:rsidRPr="005124FD">
        <w:rPr>
          <w:rFonts w:cs="Arial"/>
          <w:szCs w:val="24"/>
        </w:rPr>
        <w:t>.</w:t>
      </w:r>
      <w:r w:rsidRPr="005124FD">
        <w:rPr>
          <w:rFonts w:cs="Arial"/>
          <w:szCs w:val="24"/>
        </w:rPr>
        <w:tab/>
        <w:t>A medium optical</w:t>
      </w:r>
      <w:r w:rsidR="00925E06" w:rsidRPr="005124FD">
        <w:rPr>
          <w:rFonts w:cs="Arial"/>
          <w:szCs w:val="24"/>
        </w:rPr>
        <w:t xml:space="preserve"> transmission</w:t>
      </w:r>
      <w:r w:rsidRPr="005124FD">
        <w:rPr>
          <w:rFonts w:cs="Arial"/>
          <w:b/>
          <w:szCs w:val="24"/>
        </w:rPr>
        <w:t>node will consist of two  DWDM transmission systems</w:t>
      </w:r>
      <w:r w:rsidR="00441263">
        <w:rPr>
          <w:rFonts w:cs="Arial"/>
          <w:b/>
          <w:szCs w:val="24"/>
        </w:rPr>
        <w:t xml:space="preserve">. </w:t>
      </w:r>
      <w:r w:rsidR="00B704B8" w:rsidRPr="00B704B8">
        <w:rPr>
          <w:rFonts w:cs="Arial"/>
          <w:szCs w:val="24"/>
        </w:rPr>
        <w:t xml:space="preserve">Each of the two systems </w:t>
      </w:r>
      <w:r w:rsidR="00441263" w:rsidRPr="00403B16">
        <w:rPr>
          <w:rFonts w:cs="Arial"/>
          <w:szCs w:val="24"/>
        </w:rPr>
        <w:t xml:space="preserve">will have </w:t>
      </w:r>
      <w:r w:rsidR="005F7A37" w:rsidRPr="00403B16">
        <w:rPr>
          <w:rFonts w:cs="Arial"/>
          <w:szCs w:val="24"/>
        </w:rPr>
        <w:t>three</w:t>
      </w:r>
      <w:r w:rsidR="00D237B9">
        <w:rPr>
          <w:rFonts w:cs="Arial"/>
          <w:szCs w:val="24"/>
        </w:rPr>
        <w:t xml:space="preserve"> ROADM cards (of 1x4</w:t>
      </w:r>
      <w:r w:rsidR="00441263" w:rsidRPr="00403B16">
        <w:rPr>
          <w:rFonts w:cs="Arial"/>
          <w:szCs w:val="24"/>
        </w:rPr>
        <w:t xml:space="preserve"> capacity each) at Beginning of Life (BoL)</w:t>
      </w:r>
      <w:r w:rsidR="00F7664B">
        <w:rPr>
          <w:rFonts w:cs="Arial"/>
          <w:szCs w:val="24"/>
        </w:rPr>
        <w:t>,</w:t>
      </w:r>
      <w:r w:rsidRPr="005124FD">
        <w:rPr>
          <w:rFonts w:cs="Arial"/>
          <w:szCs w:val="24"/>
        </w:rPr>
        <w:t xml:space="preserve"> with a capability to add/ drop 20 channels in each system</w:t>
      </w:r>
      <w:r w:rsidR="00F057ED" w:rsidRPr="005124FD">
        <w:rPr>
          <w:rFonts w:cs="Arial"/>
          <w:szCs w:val="24"/>
        </w:rPr>
        <w:t xml:space="preserve"> (</w:t>
      </w:r>
      <w:r w:rsidR="00D02219" w:rsidRPr="00D02219">
        <w:rPr>
          <w:rFonts w:cs="Arial"/>
          <w:szCs w:val="24"/>
        </w:rPr>
        <w:t xml:space="preserve">line side equipped with </w:t>
      </w:r>
      <w:r w:rsidR="001F4546">
        <w:rPr>
          <w:rFonts w:cs="Arial"/>
          <w:szCs w:val="24"/>
        </w:rPr>
        <w:t xml:space="preserve">20 Nos of </w:t>
      </w:r>
      <w:r w:rsidR="00D02219" w:rsidRPr="00D02219">
        <w:rPr>
          <w:rFonts w:cs="Arial"/>
          <w:szCs w:val="24"/>
        </w:rPr>
        <w:t>10G tuneable interfaces and related cards at BoL</w:t>
      </w:r>
      <w:r w:rsidR="00F057ED" w:rsidRPr="005124FD">
        <w:rPr>
          <w:rFonts w:cs="Arial"/>
          <w:szCs w:val="24"/>
        </w:rPr>
        <w:t>)</w:t>
      </w:r>
      <w:r w:rsidRPr="005124FD">
        <w:rPr>
          <w:rFonts w:cs="Arial"/>
          <w:szCs w:val="24"/>
        </w:rPr>
        <w:t xml:space="preserve">, upgradable to </w:t>
      </w:r>
      <w:r w:rsidR="00D54210" w:rsidRPr="005124FD">
        <w:rPr>
          <w:rFonts w:cs="Arial"/>
          <w:szCs w:val="24"/>
        </w:rPr>
        <w:t>4</w:t>
      </w:r>
      <w:r w:rsidRPr="005124FD">
        <w:rPr>
          <w:rFonts w:cs="Arial"/>
          <w:szCs w:val="24"/>
        </w:rPr>
        <w:t xml:space="preserve">0 channels.Medium nodes shall </w:t>
      </w:r>
      <w:r w:rsidR="00DE145A" w:rsidRPr="005124FD">
        <w:rPr>
          <w:rFonts w:cs="Arial"/>
          <w:szCs w:val="24"/>
        </w:rPr>
        <w:t>form part of</w:t>
      </w:r>
      <w:r w:rsidRPr="005124FD">
        <w:rPr>
          <w:rFonts w:cs="Arial"/>
          <w:szCs w:val="24"/>
        </w:rPr>
        <w:t xml:space="preserve"> the Regional DWDM network.</w:t>
      </w:r>
      <w:r w:rsidR="00C36AD5" w:rsidRPr="005124FD">
        <w:rPr>
          <w:rFonts w:cs="Arial"/>
          <w:szCs w:val="24"/>
        </w:rPr>
        <w:t xml:space="preserve"> DWDM systems shall be supplied with all requisite pre-amplifier(s), DCM, accessories etc for a fully functional system.</w:t>
      </w:r>
      <w:r w:rsidRPr="005124FD">
        <w:rPr>
          <w:rFonts w:cs="Arial"/>
          <w:szCs w:val="24"/>
        </w:rPr>
        <w:t xml:space="preserve"> The client interfaces given below shall be distributed </w:t>
      </w:r>
      <w:r w:rsidR="006D45E1" w:rsidRPr="005124FD">
        <w:rPr>
          <w:rFonts w:cs="Arial"/>
          <w:szCs w:val="24"/>
        </w:rPr>
        <w:t xml:space="preserve">50% each </w:t>
      </w:r>
      <w:r w:rsidRPr="005124FD">
        <w:rPr>
          <w:rFonts w:cs="Arial"/>
          <w:szCs w:val="24"/>
        </w:rPr>
        <w:t>over the two systems:-</w:t>
      </w:r>
    </w:p>
    <w:p w:rsidR="005F5C13" w:rsidRPr="005124FD" w:rsidRDefault="005F5C13" w:rsidP="005F5C13">
      <w:pPr>
        <w:autoSpaceDE w:val="0"/>
        <w:autoSpaceDN w:val="0"/>
        <w:spacing w:after="120" w:line="240" w:lineRule="auto"/>
        <w:ind w:left="1656"/>
        <w:rPr>
          <w:rFonts w:cs="Arial"/>
          <w:szCs w:val="24"/>
        </w:rPr>
      </w:pPr>
    </w:p>
    <w:tbl>
      <w:tblPr>
        <w:tblW w:w="6867" w:type="dxa"/>
        <w:tblInd w:w="3078" w:type="dxa"/>
        <w:tblLook w:val="04A0"/>
      </w:tblPr>
      <w:tblGrid>
        <w:gridCol w:w="828"/>
        <w:gridCol w:w="1217"/>
        <w:gridCol w:w="901"/>
        <w:gridCol w:w="1470"/>
        <w:gridCol w:w="1491"/>
        <w:gridCol w:w="960"/>
      </w:tblGrid>
      <w:tr w:rsidR="00815BA2" w:rsidRPr="005124FD" w:rsidTr="00276A7E">
        <w:trPr>
          <w:trHeight w:val="930"/>
        </w:trPr>
        <w:tc>
          <w:tcPr>
            <w:tcW w:w="828" w:type="dxa"/>
            <w:tcBorders>
              <w:top w:val="single" w:sz="4" w:space="0" w:color="auto"/>
              <w:left w:val="single" w:sz="4" w:space="0" w:color="auto"/>
              <w:bottom w:val="single" w:sz="4" w:space="0" w:color="auto"/>
              <w:right w:val="single" w:sz="4" w:space="0" w:color="auto"/>
            </w:tcBorders>
            <w:shd w:val="clear" w:color="auto" w:fill="auto"/>
            <w:noWrap/>
            <w:hideMark/>
          </w:tcPr>
          <w:p w:rsidR="00815BA2" w:rsidRPr="005124FD" w:rsidRDefault="00815BA2" w:rsidP="002A5A18">
            <w:pPr>
              <w:spacing w:before="120" w:line="240" w:lineRule="auto"/>
              <w:jc w:val="center"/>
              <w:rPr>
                <w:rFonts w:cs="Arial"/>
                <w:b/>
                <w:bCs/>
                <w:szCs w:val="24"/>
              </w:rPr>
            </w:pPr>
            <w:r w:rsidRPr="005124FD">
              <w:rPr>
                <w:rFonts w:cs="Arial"/>
                <w:b/>
                <w:bCs/>
                <w:szCs w:val="24"/>
              </w:rPr>
              <w:t>Ser No</w:t>
            </w:r>
          </w:p>
        </w:tc>
        <w:tc>
          <w:tcPr>
            <w:tcW w:w="1217" w:type="dxa"/>
            <w:tcBorders>
              <w:top w:val="single" w:sz="4" w:space="0" w:color="auto"/>
              <w:left w:val="nil"/>
              <w:bottom w:val="single" w:sz="4" w:space="0" w:color="auto"/>
              <w:right w:val="single" w:sz="4" w:space="0" w:color="auto"/>
            </w:tcBorders>
            <w:shd w:val="clear" w:color="auto" w:fill="auto"/>
            <w:hideMark/>
          </w:tcPr>
          <w:p w:rsidR="00815BA2" w:rsidRPr="005124FD" w:rsidRDefault="00815BA2" w:rsidP="002A5A18">
            <w:pPr>
              <w:spacing w:before="120" w:line="240" w:lineRule="auto"/>
              <w:jc w:val="center"/>
              <w:rPr>
                <w:rFonts w:cs="Arial"/>
                <w:b/>
                <w:bCs/>
                <w:szCs w:val="24"/>
              </w:rPr>
            </w:pPr>
            <w:r w:rsidRPr="005124FD">
              <w:rPr>
                <w:rFonts w:cs="Arial"/>
                <w:b/>
                <w:bCs/>
                <w:szCs w:val="24"/>
              </w:rPr>
              <w:t>Type of Interface</w:t>
            </w:r>
          </w:p>
        </w:tc>
        <w:tc>
          <w:tcPr>
            <w:tcW w:w="901" w:type="dxa"/>
            <w:tcBorders>
              <w:top w:val="single" w:sz="4" w:space="0" w:color="auto"/>
              <w:left w:val="nil"/>
              <w:bottom w:val="single" w:sz="4" w:space="0" w:color="auto"/>
              <w:right w:val="single" w:sz="4" w:space="0" w:color="auto"/>
            </w:tcBorders>
            <w:shd w:val="clear" w:color="auto" w:fill="auto"/>
            <w:noWrap/>
            <w:hideMark/>
          </w:tcPr>
          <w:p w:rsidR="00815BA2" w:rsidRPr="005124FD" w:rsidRDefault="00815BA2" w:rsidP="008B449E">
            <w:pPr>
              <w:spacing w:before="120" w:line="240" w:lineRule="auto"/>
              <w:jc w:val="center"/>
              <w:rPr>
                <w:rFonts w:cs="Arial"/>
                <w:b/>
                <w:bCs/>
                <w:szCs w:val="24"/>
              </w:rPr>
            </w:pPr>
            <w:r w:rsidRPr="005124FD">
              <w:rPr>
                <w:rFonts w:cs="Arial"/>
                <w:b/>
                <w:bCs/>
                <w:szCs w:val="24"/>
              </w:rPr>
              <w:t>2 km XFP</w:t>
            </w:r>
            <w:r>
              <w:rPr>
                <w:rFonts w:cs="Arial"/>
                <w:b/>
                <w:bCs/>
                <w:szCs w:val="24"/>
              </w:rPr>
              <w:t xml:space="preserve"> 1310 nm</w:t>
            </w:r>
          </w:p>
        </w:tc>
        <w:tc>
          <w:tcPr>
            <w:tcW w:w="1470" w:type="dxa"/>
            <w:tcBorders>
              <w:top w:val="single" w:sz="4" w:space="0" w:color="auto"/>
              <w:left w:val="nil"/>
              <w:bottom w:val="single" w:sz="4" w:space="0" w:color="auto"/>
              <w:right w:val="single" w:sz="4" w:space="0" w:color="auto"/>
            </w:tcBorders>
            <w:shd w:val="clear" w:color="auto" w:fill="auto"/>
            <w:hideMark/>
          </w:tcPr>
          <w:p w:rsidR="00815BA2" w:rsidRPr="005124FD" w:rsidRDefault="00815BA2" w:rsidP="008B449E">
            <w:pPr>
              <w:spacing w:before="120" w:line="240" w:lineRule="auto"/>
              <w:jc w:val="center"/>
              <w:rPr>
                <w:rFonts w:cs="Arial"/>
                <w:b/>
                <w:bCs/>
                <w:szCs w:val="24"/>
              </w:rPr>
            </w:pPr>
            <w:r w:rsidRPr="005124FD">
              <w:rPr>
                <w:rFonts w:cs="Arial"/>
                <w:b/>
                <w:bCs/>
                <w:szCs w:val="24"/>
              </w:rPr>
              <w:t>10 km XFP (with 5 dB attenuator)</w:t>
            </w:r>
            <w:r>
              <w:rPr>
                <w:rFonts w:cs="Arial"/>
                <w:b/>
                <w:bCs/>
                <w:szCs w:val="24"/>
              </w:rPr>
              <w:t xml:space="preserve"> 1310 nm</w:t>
            </w:r>
          </w:p>
        </w:tc>
        <w:tc>
          <w:tcPr>
            <w:tcW w:w="1491" w:type="dxa"/>
            <w:tcBorders>
              <w:top w:val="single" w:sz="4" w:space="0" w:color="auto"/>
              <w:left w:val="nil"/>
              <w:bottom w:val="single" w:sz="4" w:space="0" w:color="auto"/>
              <w:right w:val="single" w:sz="4" w:space="0" w:color="auto"/>
            </w:tcBorders>
            <w:shd w:val="clear" w:color="auto" w:fill="auto"/>
            <w:hideMark/>
          </w:tcPr>
          <w:p w:rsidR="00815BA2" w:rsidRPr="005124FD" w:rsidRDefault="00815BA2" w:rsidP="008B449E">
            <w:pPr>
              <w:spacing w:before="120" w:line="240" w:lineRule="auto"/>
              <w:jc w:val="center"/>
              <w:rPr>
                <w:rFonts w:cs="Arial"/>
                <w:b/>
                <w:bCs/>
                <w:szCs w:val="24"/>
              </w:rPr>
            </w:pPr>
            <w:r w:rsidRPr="005124FD">
              <w:rPr>
                <w:rFonts w:cs="Arial"/>
                <w:b/>
                <w:bCs/>
                <w:szCs w:val="24"/>
              </w:rPr>
              <w:t>40 km XFP (with 10 dB attenuator)</w:t>
            </w:r>
            <w:r>
              <w:rPr>
                <w:rFonts w:cs="Arial"/>
                <w:b/>
                <w:bCs/>
                <w:szCs w:val="24"/>
              </w:rPr>
              <w:t xml:space="preserve"> 1550 nm</w:t>
            </w:r>
          </w:p>
        </w:tc>
        <w:tc>
          <w:tcPr>
            <w:tcW w:w="960" w:type="dxa"/>
            <w:tcBorders>
              <w:top w:val="single" w:sz="4" w:space="0" w:color="auto"/>
              <w:left w:val="nil"/>
              <w:bottom w:val="single" w:sz="4" w:space="0" w:color="auto"/>
              <w:right w:val="single" w:sz="4" w:space="0" w:color="auto"/>
            </w:tcBorders>
            <w:shd w:val="clear" w:color="auto" w:fill="auto"/>
            <w:noWrap/>
            <w:hideMark/>
          </w:tcPr>
          <w:p w:rsidR="00815BA2" w:rsidRPr="005124FD" w:rsidRDefault="00815BA2" w:rsidP="002A5A18">
            <w:pPr>
              <w:spacing w:before="120" w:line="240" w:lineRule="auto"/>
              <w:jc w:val="center"/>
              <w:rPr>
                <w:rFonts w:cs="Arial"/>
                <w:b/>
                <w:bCs/>
                <w:szCs w:val="24"/>
              </w:rPr>
            </w:pPr>
            <w:r w:rsidRPr="005124FD">
              <w:rPr>
                <w:rFonts w:cs="Arial"/>
                <w:b/>
                <w:bCs/>
                <w:szCs w:val="24"/>
              </w:rPr>
              <w:t>Total Qty</w:t>
            </w:r>
          </w:p>
        </w:tc>
      </w:tr>
      <w:tr w:rsidR="00591644" w:rsidRPr="005124FD" w:rsidTr="00276A7E">
        <w:trPr>
          <w:trHeight w:val="300"/>
        </w:trPr>
        <w:tc>
          <w:tcPr>
            <w:tcW w:w="828" w:type="dxa"/>
            <w:tcBorders>
              <w:top w:val="nil"/>
              <w:left w:val="single" w:sz="4" w:space="0" w:color="auto"/>
              <w:bottom w:val="single" w:sz="4" w:space="0" w:color="auto"/>
              <w:right w:val="single" w:sz="4" w:space="0" w:color="auto"/>
            </w:tcBorders>
            <w:shd w:val="clear" w:color="auto" w:fill="auto"/>
            <w:noWrap/>
            <w:vAlign w:val="bottom"/>
            <w:hideMark/>
          </w:tcPr>
          <w:p w:rsidR="00591644" w:rsidRPr="005124FD" w:rsidRDefault="00591644" w:rsidP="00C24D4F">
            <w:pPr>
              <w:pStyle w:val="ListParagraph"/>
              <w:numPr>
                <w:ilvl w:val="0"/>
                <w:numId w:val="36"/>
              </w:numPr>
              <w:spacing w:before="120" w:line="240" w:lineRule="auto"/>
              <w:jc w:val="center"/>
              <w:rPr>
                <w:rFonts w:cs="Arial"/>
                <w:szCs w:val="24"/>
              </w:rPr>
            </w:pPr>
          </w:p>
        </w:tc>
        <w:tc>
          <w:tcPr>
            <w:tcW w:w="1217"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left"/>
              <w:rPr>
                <w:rFonts w:cs="Arial"/>
                <w:szCs w:val="24"/>
              </w:rPr>
            </w:pPr>
            <w:r w:rsidRPr="005124FD">
              <w:rPr>
                <w:rFonts w:cs="Arial"/>
                <w:szCs w:val="24"/>
              </w:rPr>
              <w:t>10G</w:t>
            </w:r>
          </w:p>
        </w:tc>
        <w:tc>
          <w:tcPr>
            <w:tcW w:w="901"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center"/>
              <w:rPr>
                <w:rFonts w:cs="Arial"/>
                <w:szCs w:val="24"/>
              </w:rPr>
            </w:pPr>
            <w:r w:rsidRPr="005124FD">
              <w:rPr>
                <w:rFonts w:cs="Arial"/>
                <w:szCs w:val="24"/>
              </w:rPr>
              <w:t>6</w:t>
            </w:r>
          </w:p>
        </w:tc>
        <w:tc>
          <w:tcPr>
            <w:tcW w:w="1470"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center"/>
              <w:rPr>
                <w:rFonts w:cs="Arial"/>
                <w:szCs w:val="24"/>
              </w:rPr>
            </w:pPr>
            <w:r w:rsidRPr="005124FD">
              <w:rPr>
                <w:rFonts w:cs="Arial"/>
                <w:szCs w:val="24"/>
              </w:rPr>
              <w:t>6</w:t>
            </w:r>
          </w:p>
        </w:tc>
        <w:tc>
          <w:tcPr>
            <w:tcW w:w="1491"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center"/>
              <w:rPr>
                <w:rFonts w:cs="Arial"/>
                <w:szCs w:val="24"/>
              </w:rPr>
            </w:pPr>
            <w:r w:rsidRPr="005124FD">
              <w:rPr>
                <w:rFonts w:cs="Arial"/>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center"/>
              <w:rPr>
                <w:rFonts w:cs="Arial"/>
                <w:szCs w:val="24"/>
              </w:rPr>
            </w:pPr>
            <w:r w:rsidRPr="005124FD">
              <w:rPr>
                <w:rFonts w:cs="Arial"/>
                <w:szCs w:val="24"/>
              </w:rPr>
              <w:t>15</w:t>
            </w:r>
          </w:p>
        </w:tc>
      </w:tr>
      <w:tr w:rsidR="00591644" w:rsidRPr="005124FD" w:rsidTr="00276A7E">
        <w:trPr>
          <w:trHeight w:val="300"/>
        </w:trPr>
        <w:tc>
          <w:tcPr>
            <w:tcW w:w="828" w:type="dxa"/>
            <w:tcBorders>
              <w:top w:val="nil"/>
              <w:left w:val="single" w:sz="4" w:space="0" w:color="auto"/>
              <w:bottom w:val="single" w:sz="4" w:space="0" w:color="auto"/>
              <w:right w:val="single" w:sz="4" w:space="0" w:color="auto"/>
            </w:tcBorders>
            <w:shd w:val="clear" w:color="auto" w:fill="auto"/>
            <w:noWrap/>
            <w:vAlign w:val="bottom"/>
            <w:hideMark/>
          </w:tcPr>
          <w:p w:rsidR="00591644" w:rsidRPr="005124FD" w:rsidRDefault="00591644" w:rsidP="00C24D4F">
            <w:pPr>
              <w:pStyle w:val="ListParagraph"/>
              <w:numPr>
                <w:ilvl w:val="0"/>
                <w:numId w:val="36"/>
              </w:numPr>
              <w:spacing w:before="120" w:line="240" w:lineRule="auto"/>
              <w:jc w:val="center"/>
              <w:rPr>
                <w:rFonts w:cs="Arial"/>
                <w:szCs w:val="24"/>
              </w:rPr>
            </w:pPr>
          </w:p>
        </w:tc>
        <w:tc>
          <w:tcPr>
            <w:tcW w:w="1217"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left"/>
              <w:rPr>
                <w:rFonts w:cs="Arial"/>
                <w:szCs w:val="24"/>
              </w:rPr>
            </w:pPr>
            <w:r w:rsidRPr="005124FD">
              <w:rPr>
                <w:rFonts w:cs="Arial"/>
                <w:szCs w:val="24"/>
              </w:rPr>
              <w:t>STM 16</w:t>
            </w:r>
          </w:p>
        </w:tc>
        <w:tc>
          <w:tcPr>
            <w:tcW w:w="901"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center"/>
              <w:rPr>
                <w:rFonts w:cs="Arial"/>
                <w:szCs w:val="24"/>
              </w:rPr>
            </w:pPr>
            <w:r w:rsidRPr="005124FD">
              <w:rPr>
                <w:rFonts w:cs="Arial"/>
                <w:szCs w:val="24"/>
              </w:rPr>
              <w:t>2</w:t>
            </w:r>
          </w:p>
        </w:tc>
        <w:tc>
          <w:tcPr>
            <w:tcW w:w="1470"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center"/>
              <w:rPr>
                <w:rFonts w:cs="Arial"/>
                <w:szCs w:val="24"/>
              </w:rPr>
            </w:pPr>
            <w:r w:rsidRPr="005124FD">
              <w:rPr>
                <w:rFonts w:cs="Arial"/>
                <w:szCs w:val="24"/>
              </w:rPr>
              <w:t>1</w:t>
            </w:r>
          </w:p>
        </w:tc>
        <w:tc>
          <w:tcPr>
            <w:tcW w:w="1491"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center"/>
              <w:rPr>
                <w:rFonts w:cs="Arial"/>
                <w:szCs w:val="24"/>
              </w:rPr>
            </w:pPr>
            <w:r w:rsidRPr="005124FD">
              <w:rPr>
                <w:rFonts w:cs="Arial"/>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center"/>
              <w:rPr>
                <w:rFonts w:cs="Arial"/>
                <w:szCs w:val="24"/>
              </w:rPr>
            </w:pPr>
            <w:r w:rsidRPr="005124FD">
              <w:rPr>
                <w:rFonts w:cs="Arial"/>
                <w:szCs w:val="24"/>
              </w:rPr>
              <w:t>4</w:t>
            </w:r>
          </w:p>
        </w:tc>
      </w:tr>
      <w:tr w:rsidR="00591644" w:rsidRPr="005124FD" w:rsidTr="00276A7E">
        <w:trPr>
          <w:trHeight w:val="300"/>
        </w:trPr>
        <w:tc>
          <w:tcPr>
            <w:tcW w:w="828" w:type="dxa"/>
            <w:tcBorders>
              <w:top w:val="nil"/>
              <w:left w:val="single" w:sz="4" w:space="0" w:color="auto"/>
              <w:bottom w:val="single" w:sz="4" w:space="0" w:color="auto"/>
              <w:right w:val="single" w:sz="4" w:space="0" w:color="auto"/>
            </w:tcBorders>
            <w:shd w:val="clear" w:color="auto" w:fill="auto"/>
            <w:noWrap/>
            <w:vAlign w:val="bottom"/>
            <w:hideMark/>
          </w:tcPr>
          <w:p w:rsidR="00591644" w:rsidRPr="005124FD" w:rsidRDefault="00591644" w:rsidP="00C24D4F">
            <w:pPr>
              <w:pStyle w:val="ListParagraph"/>
              <w:numPr>
                <w:ilvl w:val="0"/>
                <w:numId w:val="36"/>
              </w:numPr>
              <w:spacing w:before="120" w:line="240" w:lineRule="auto"/>
              <w:jc w:val="center"/>
              <w:rPr>
                <w:rFonts w:cs="Arial"/>
                <w:szCs w:val="24"/>
              </w:rPr>
            </w:pPr>
          </w:p>
        </w:tc>
        <w:tc>
          <w:tcPr>
            <w:tcW w:w="1217"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left"/>
              <w:rPr>
                <w:rFonts w:cs="Arial"/>
                <w:szCs w:val="24"/>
              </w:rPr>
            </w:pPr>
            <w:r w:rsidRPr="005124FD">
              <w:rPr>
                <w:rFonts w:cs="Arial"/>
                <w:szCs w:val="24"/>
              </w:rPr>
              <w:t>STM1/4</w:t>
            </w:r>
          </w:p>
        </w:tc>
        <w:tc>
          <w:tcPr>
            <w:tcW w:w="901"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center"/>
              <w:rPr>
                <w:rFonts w:cs="Arial"/>
                <w:szCs w:val="24"/>
              </w:rPr>
            </w:pPr>
            <w:r w:rsidRPr="005124FD">
              <w:rPr>
                <w:rFonts w:cs="Arial"/>
                <w:szCs w:val="24"/>
              </w:rPr>
              <w:t>2</w:t>
            </w:r>
          </w:p>
        </w:tc>
        <w:tc>
          <w:tcPr>
            <w:tcW w:w="1470"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center"/>
              <w:rPr>
                <w:rFonts w:cs="Arial"/>
                <w:szCs w:val="24"/>
              </w:rPr>
            </w:pPr>
            <w:r w:rsidRPr="005124FD">
              <w:rPr>
                <w:rFonts w:cs="Arial"/>
                <w:szCs w:val="24"/>
              </w:rPr>
              <w:t>1</w:t>
            </w:r>
          </w:p>
        </w:tc>
        <w:tc>
          <w:tcPr>
            <w:tcW w:w="1491"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center"/>
              <w:rPr>
                <w:rFonts w:cs="Arial"/>
                <w:szCs w:val="24"/>
              </w:rPr>
            </w:pPr>
            <w:r w:rsidRPr="005124FD">
              <w:rPr>
                <w:rFonts w:cs="Arial"/>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center"/>
              <w:rPr>
                <w:rFonts w:cs="Arial"/>
                <w:szCs w:val="24"/>
              </w:rPr>
            </w:pPr>
            <w:r w:rsidRPr="005124FD">
              <w:rPr>
                <w:rFonts w:cs="Arial"/>
                <w:szCs w:val="24"/>
              </w:rPr>
              <w:t>4</w:t>
            </w:r>
          </w:p>
        </w:tc>
      </w:tr>
      <w:tr w:rsidR="00591644" w:rsidRPr="005124FD" w:rsidTr="00276A7E">
        <w:trPr>
          <w:trHeight w:val="300"/>
        </w:trPr>
        <w:tc>
          <w:tcPr>
            <w:tcW w:w="828" w:type="dxa"/>
            <w:tcBorders>
              <w:top w:val="nil"/>
              <w:left w:val="single" w:sz="4" w:space="0" w:color="auto"/>
              <w:bottom w:val="single" w:sz="4" w:space="0" w:color="auto"/>
              <w:right w:val="single" w:sz="4" w:space="0" w:color="auto"/>
            </w:tcBorders>
            <w:shd w:val="clear" w:color="auto" w:fill="auto"/>
            <w:noWrap/>
            <w:vAlign w:val="bottom"/>
            <w:hideMark/>
          </w:tcPr>
          <w:p w:rsidR="00591644" w:rsidRPr="005124FD" w:rsidRDefault="00591644" w:rsidP="00C24D4F">
            <w:pPr>
              <w:pStyle w:val="ListParagraph"/>
              <w:numPr>
                <w:ilvl w:val="0"/>
                <w:numId w:val="36"/>
              </w:numPr>
              <w:spacing w:before="120" w:line="240" w:lineRule="auto"/>
              <w:jc w:val="center"/>
              <w:rPr>
                <w:rFonts w:cs="Arial"/>
                <w:szCs w:val="24"/>
              </w:rPr>
            </w:pPr>
          </w:p>
        </w:tc>
        <w:tc>
          <w:tcPr>
            <w:tcW w:w="1217"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left"/>
              <w:rPr>
                <w:rFonts w:cs="Arial"/>
                <w:szCs w:val="24"/>
              </w:rPr>
            </w:pPr>
            <w:r w:rsidRPr="005124FD">
              <w:rPr>
                <w:rFonts w:cs="Arial"/>
                <w:szCs w:val="24"/>
              </w:rPr>
              <w:t>1G</w:t>
            </w:r>
          </w:p>
        </w:tc>
        <w:tc>
          <w:tcPr>
            <w:tcW w:w="901"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center"/>
              <w:rPr>
                <w:rFonts w:cs="Arial"/>
                <w:szCs w:val="24"/>
              </w:rPr>
            </w:pPr>
            <w:r w:rsidRPr="005124FD">
              <w:rPr>
                <w:rFonts w:cs="Arial"/>
                <w:szCs w:val="24"/>
              </w:rPr>
              <w:t>2</w:t>
            </w:r>
          </w:p>
        </w:tc>
        <w:tc>
          <w:tcPr>
            <w:tcW w:w="1470"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center"/>
              <w:rPr>
                <w:rFonts w:cs="Arial"/>
                <w:szCs w:val="24"/>
              </w:rPr>
            </w:pPr>
            <w:r w:rsidRPr="005124FD">
              <w:rPr>
                <w:rFonts w:cs="Arial"/>
                <w:szCs w:val="24"/>
              </w:rPr>
              <w:t>1</w:t>
            </w:r>
          </w:p>
        </w:tc>
        <w:tc>
          <w:tcPr>
            <w:tcW w:w="1491"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center"/>
              <w:rPr>
                <w:rFonts w:cs="Arial"/>
                <w:szCs w:val="24"/>
              </w:rPr>
            </w:pPr>
            <w:r w:rsidRPr="005124FD">
              <w:rPr>
                <w:rFonts w:cs="Arial"/>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center"/>
              <w:rPr>
                <w:rFonts w:cs="Arial"/>
                <w:szCs w:val="24"/>
              </w:rPr>
            </w:pPr>
            <w:r w:rsidRPr="005124FD">
              <w:rPr>
                <w:rFonts w:cs="Arial"/>
                <w:szCs w:val="24"/>
              </w:rPr>
              <w:t>4</w:t>
            </w:r>
          </w:p>
        </w:tc>
      </w:tr>
    </w:tbl>
    <w:p w:rsidR="00276A7E" w:rsidRPr="005124FD" w:rsidRDefault="00276A7E" w:rsidP="00276A7E">
      <w:pPr>
        <w:autoSpaceDE w:val="0"/>
        <w:autoSpaceDN w:val="0"/>
        <w:spacing w:before="120" w:line="240" w:lineRule="auto"/>
        <w:ind w:left="1656"/>
        <w:rPr>
          <w:rFonts w:cs="Arial"/>
          <w:szCs w:val="24"/>
        </w:rPr>
      </w:pPr>
    </w:p>
    <w:p w:rsidR="00591644" w:rsidRPr="005124FD" w:rsidRDefault="00591644" w:rsidP="00C24D4F">
      <w:pPr>
        <w:numPr>
          <w:ilvl w:val="2"/>
          <w:numId w:val="43"/>
        </w:numPr>
        <w:autoSpaceDE w:val="0"/>
        <w:autoSpaceDN w:val="0"/>
        <w:spacing w:after="120" w:line="276" w:lineRule="auto"/>
        <w:rPr>
          <w:rFonts w:cs="Arial"/>
          <w:szCs w:val="24"/>
        </w:rPr>
      </w:pPr>
      <w:r w:rsidRPr="005124FD">
        <w:rPr>
          <w:rFonts w:cs="Arial"/>
          <w:b/>
          <w:szCs w:val="24"/>
        </w:rPr>
        <w:t>Small Node</w:t>
      </w:r>
      <w:r w:rsidRPr="005124FD">
        <w:rPr>
          <w:rFonts w:cs="Arial"/>
          <w:szCs w:val="24"/>
        </w:rPr>
        <w:t>.    A small</w:t>
      </w:r>
      <w:r w:rsidR="00925E06" w:rsidRPr="005124FD">
        <w:rPr>
          <w:rFonts w:cs="Arial"/>
          <w:szCs w:val="24"/>
        </w:rPr>
        <w:t xml:space="preserve"> optical transmission</w:t>
      </w:r>
      <w:r w:rsidRPr="005124FD">
        <w:rPr>
          <w:rFonts w:cs="Arial"/>
          <w:b/>
          <w:szCs w:val="24"/>
        </w:rPr>
        <w:t>node will consist of two DWDM transmission systems</w:t>
      </w:r>
      <w:r w:rsidR="00E756FD">
        <w:rPr>
          <w:rFonts w:cs="Arial"/>
          <w:b/>
          <w:szCs w:val="24"/>
        </w:rPr>
        <w:t xml:space="preserve">. </w:t>
      </w:r>
      <w:r w:rsidR="00853003" w:rsidRPr="00853003">
        <w:rPr>
          <w:rFonts w:cs="Arial"/>
          <w:szCs w:val="24"/>
        </w:rPr>
        <w:t xml:space="preserve">Each of the two systems </w:t>
      </w:r>
      <w:r w:rsidR="00E756FD" w:rsidRPr="005E2BE7">
        <w:rPr>
          <w:rFonts w:cs="Arial"/>
          <w:szCs w:val="24"/>
        </w:rPr>
        <w:t xml:space="preserve">will have </w:t>
      </w:r>
      <w:r w:rsidR="00E05EB1" w:rsidRPr="005E2BE7">
        <w:rPr>
          <w:rFonts w:cs="Arial"/>
          <w:szCs w:val="24"/>
        </w:rPr>
        <w:t>t</w:t>
      </w:r>
      <w:r w:rsidR="00582AD0">
        <w:rPr>
          <w:rFonts w:cs="Arial"/>
          <w:szCs w:val="24"/>
        </w:rPr>
        <w:t>hree</w:t>
      </w:r>
      <w:r w:rsidR="00E756FD" w:rsidRPr="005E2BE7">
        <w:rPr>
          <w:rFonts w:cs="Arial"/>
          <w:szCs w:val="24"/>
        </w:rPr>
        <w:t xml:space="preserve"> ROADM cards (of 1x4 capacity each) at Beginning of Life (BoL),</w:t>
      </w:r>
      <w:r w:rsidRPr="005E2BE7">
        <w:rPr>
          <w:rFonts w:cs="Arial"/>
          <w:szCs w:val="24"/>
        </w:rPr>
        <w:t xml:space="preserve"> with a capability to add/ drop 10 channels  in each system</w:t>
      </w:r>
      <w:r w:rsidR="00991962" w:rsidRPr="00991962">
        <w:rPr>
          <w:rFonts w:cs="Arial"/>
          <w:szCs w:val="24"/>
        </w:rPr>
        <w:t>s</w:t>
      </w:r>
      <w:r w:rsidR="00153247">
        <w:rPr>
          <w:rFonts w:cs="Arial"/>
          <w:szCs w:val="24"/>
        </w:rPr>
        <w:t>ystem (line side equipped with 1</w:t>
      </w:r>
      <w:r w:rsidR="00991962" w:rsidRPr="00991962">
        <w:rPr>
          <w:rFonts w:cs="Arial"/>
          <w:szCs w:val="24"/>
        </w:rPr>
        <w:t>0 Nos of 10G tuneable interfaces and related cards at BoL)</w:t>
      </w:r>
      <w:r w:rsidR="00153247">
        <w:rPr>
          <w:rFonts w:cs="Arial"/>
          <w:szCs w:val="24"/>
        </w:rPr>
        <w:t>,</w:t>
      </w:r>
      <w:r w:rsidRPr="005E2BE7">
        <w:rPr>
          <w:rFonts w:cs="Arial"/>
          <w:szCs w:val="24"/>
        </w:rPr>
        <w:t xml:space="preserve"> upgradable to </w:t>
      </w:r>
      <w:r w:rsidR="007778D8" w:rsidRPr="005E2BE7">
        <w:rPr>
          <w:rFonts w:cs="Arial"/>
          <w:szCs w:val="24"/>
        </w:rPr>
        <w:t>2</w:t>
      </w:r>
      <w:r w:rsidR="002C5FBB" w:rsidRPr="005E2BE7">
        <w:rPr>
          <w:rFonts w:cs="Arial"/>
          <w:szCs w:val="24"/>
        </w:rPr>
        <w:t>0</w:t>
      </w:r>
      <w:r w:rsidRPr="005E2BE7">
        <w:rPr>
          <w:rFonts w:cs="Arial"/>
          <w:szCs w:val="24"/>
        </w:rPr>
        <w:t xml:space="preserve"> channels</w:t>
      </w:r>
      <w:r w:rsidRPr="005124FD">
        <w:rPr>
          <w:rFonts w:cs="Arial"/>
          <w:szCs w:val="24"/>
        </w:rPr>
        <w:t xml:space="preserve">. Small and terminal nodes shall </w:t>
      </w:r>
      <w:r w:rsidR="003D444E" w:rsidRPr="005124FD">
        <w:rPr>
          <w:rFonts w:cs="Arial"/>
          <w:szCs w:val="24"/>
        </w:rPr>
        <w:t xml:space="preserve">also </w:t>
      </w:r>
      <w:r w:rsidRPr="005124FD">
        <w:rPr>
          <w:rFonts w:cs="Arial"/>
          <w:szCs w:val="24"/>
        </w:rPr>
        <w:t xml:space="preserve">form </w:t>
      </w:r>
      <w:r w:rsidR="00852E7A" w:rsidRPr="005124FD">
        <w:rPr>
          <w:rFonts w:cs="Arial"/>
          <w:szCs w:val="24"/>
        </w:rPr>
        <w:t xml:space="preserve">part of </w:t>
      </w:r>
      <w:r w:rsidRPr="005124FD">
        <w:rPr>
          <w:rFonts w:cs="Arial"/>
          <w:szCs w:val="24"/>
        </w:rPr>
        <w:t xml:space="preserve">the </w:t>
      </w:r>
      <w:r w:rsidR="00852E7A" w:rsidRPr="005124FD">
        <w:rPr>
          <w:rFonts w:cs="Arial"/>
          <w:szCs w:val="24"/>
        </w:rPr>
        <w:t>Regional</w:t>
      </w:r>
      <w:r w:rsidR="008E1E50" w:rsidRPr="005124FD">
        <w:rPr>
          <w:rFonts w:cs="Arial"/>
          <w:szCs w:val="24"/>
        </w:rPr>
        <w:t xml:space="preserve">DWDM </w:t>
      </w:r>
      <w:r w:rsidRPr="005124FD">
        <w:rPr>
          <w:rFonts w:cs="Arial"/>
          <w:szCs w:val="24"/>
        </w:rPr>
        <w:t>network</w:t>
      </w:r>
      <w:r w:rsidR="00852E7A" w:rsidRPr="005124FD">
        <w:rPr>
          <w:rFonts w:cs="Arial"/>
          <w:szCs w:val="24"/>
        </w:rPr>
        <w:t>.</w:t>
      </w:r>
      <w:r w:rsidR="00C36AD5" w:rsidRPr="005124FD">
        <w:rPr>
          <w:rFonts w:cs="Arial"/>
          <w:szCs w:val="24"/>
        </w:rPr>
        <w:t xml:space="preserve"> DWDM systems shall be supplied with all requisite pre-amplifier(s), DCM, accessories etc for a fully functional system. </w:t>
      </w:r>
      <w:r w:rsidRPr="005124FD">
        <w:rPr>
          <w:rFonts w:cs="Arial"/>
          <w:szCs w:val="24"/>
        </w:rPr>
        <w:t xml:space="preserve">The client interfaces given below shall be distributed </w:t>
      </w:r>
      <w:r w:rsidR="006D45E1" w:rsidRPr="005124FD">
        <w:rPr>
          <w:rFonts w:cs="Arial"/>
          <w:szCs w:val="24"/>
        </w:rPr>
        <w:t xml:space="preserve">50% each </w:t>
      </w:r>
      <w:r w:rsidRPr="005124FD">
        <w:rPr>
          <w:rFonts w:cs="Arial"/>
          <w:szCs w:val="24"/>
        </w:rPr>
        <w:t>over the two systems</w:t>
      </w:r>
      <w:r w:rsidR="00334ACF">
        <w:rPr>
          <w:rFonts w:cs="Arial"/>
          <w:szCs w:val="24"/>
        </w:rPr>
        <w:t>:-</w:t>
      </w:r>
    </w:p>
    <w:p w:rsidR="00276A7E" w:rsidRPr="005124FD" w:rsidRDefault="00276A7E" w:rsidP="00276A7E">
      <w:pPr>
        <w:autoSpaceDE w:val="0"/>
        <w:autoSpaceDN w:val="0"/>
        <w:spacing w:before="120" w:line="240" w:lineRule="auto"/>
        <w:ind w:left="1656"/>
        <w:rPr>
          <w:rFonts w:cs="Arial"/>
          <w:szCs w:val="24"/>
        </w:rPr>
      </w:pPr>
    </w:p>
    <w:tbl>
      <w:tblPr>
        <w:tblW w:w="6966" w:type="dxa"/>
        <w:tblInd w:w="2988" w:type="dxa"/>
        <w:tblLook w:val="04A0"/>
      </w:tblPr>
      <w:tblGrid>
        <w:gridCol w:w="738"/>
        <w:gridCol w:w="1217"/>
        <w:gridCol w:w="1000"/>
        <w:gridCol w:w="1470"/>
        <w:gridCol w:w="1581"/>
        <w:gridCol w:w="960"/>
      </w:tblGrid>
      <w:tr w:rsidR="001149DC" w:rsidRPr="005124FD" w:rsidTr="00D50C73">
        <w:trPr>
          <w:trHeight w:val="930"/>
        </w:trPr>
        <w:tc>
          <w:tcPr>
            <w:tcW w:w="738" w:type="dxa"/>
            <w:tcBorders>
              <w:top w:val="single" w:sz="4" w:space="0" w:color="auto"/>
              <w:left w:val="single" w:sz="4" w:space="0" w:color="auto"/>
              <w:bottom w:val="single" w:sz="4" w:space="0" w:color="auto"/>
              <w:right w:val="single" w:sz="4" w:space="0" w:color="auto"/>
            </w:tcBorders>
            <w:shd w:val="clear" w:color="auto" w:fill="auto"/>
            <w:noWrap/>
            <w:hideMark/>
          </w:tcPr>
          <w:p w:rsidR="001149DC" w:rsidRPr="005124FD" w:rsidRDefault="001149DC" w:rsidP="002A5A18">
            <w:pPr>
              <w:spacing w:before="120" w:line="240" w:lineRule="auto"/>
              <w:jc w:val="center"/>
              <w:rPr>
                <w:rFonts w:cs="Arial"/>
                <w:b/>
                <w:bCs/>
                <w:szCs w:val="24"/>
              </w:rPr>
            </w:pPr>
            <w:r w:rsidRPr="005124FD">
              <w:rPr>
                <w:rFonts w:cs="Arial"/>
                <w:b/>
                <w:bCs/>
                <w:szCs w:val="24"/>
              </w:rPr>
              <w:t>Ser No</w:t>
            </w:r>
          </w:p>
        </w:tc>
        <w:tc>
          <w:tcPr>
            <w:tcW w:w="1217" w:type="dxa"/>
            <w:tcBorders>
              <w:top w:val="single" w:sz="4" w:space="0" w:color="auto"/>
              <w:left w:val="nil"/>
              <w:bottom w:val="single" w:sz="4" w:space="0" w:color="auto"/>
              <w:right w:val="single" w:sz="4" w:space="0" w:color="auto"/>
            </w:tcBorders>
            <w:shd w:val="clear" w:color="auto" w:fill="auto"/>
            <w:hideMark/>
          </w:tcPr>
          <w:p w:rsidR="001149DC" w:rsidRPr="005124FD" w:rsidRDefault="001149DC" w:rsidP="002A5A18">
            <w:pPr>
              <w:spacing w:before="120" w:line="240" w:lineRule="auto"/>
              <w:jc w:val="center"/>
              <w:rPr>
                <w:rFonts w:cs="Arial"/>
                <w:b/>
                <w:bCs/>
                <w:szCs w:val="24"/>
              </w:rPr>
            </w:pPr>
            <w:r w:rsidRPr="005124FD">
              <w:rPr>
                <w:rFonts w:cs="Arial"/>
                <w:b/>
                <w:bCs/>
                <w:szCs w:val="24"/>
              </w:rPr>
              <w:t>Type of Interface</w:t>
            </w:r>
          </w:p>
        </w:tc>
        <w:tc>
          <w:tcPr>
            <w:tcW w:w="1000" w:type="dxa"/>
            <w:tcBorders>
              <w:top w:val="single" w:sz="4" w:space="0" w:color="auto"/>
              <w:left w:val="nil"/>
              <w:bottom w:val="single" w:sz="4" w:space="0" w:color="auto"/>
              <w:right w:val="single" w:sz="4" w:space="0" w:color="auto"/>
            </w:tcBorders>
            <w:shd w:val="clear" w:color="auto" w:fill="auto"/>
            <w:noWrap/>
            <w:hideMark/>
          </w:tcPr>
          <w:p w:rsidR="001149DC" w:rsidRPr="005124FD" w:rsidRDefault="001149DC" w:rsidP="008B449E">
            <w:pPr>
              <w:spacing w:before="120" w:line="240" w:lineRule="auto"/>
              <w:jc w:val="center"/>
              <w:rPr>
                <w:rFonts w:cs="Arial"/>
                <w:b/>
                <w:bCs/>
                <w:szCs w:val="24"/>
              </w:rPr>
            </w:pPr>
            <w:r w:rsidRPr="005124FD">
              <w:rPr>
                <w:rFonts w:cs="Arial"/>
                <w:b/>
                <w:bCs/>
                <w:szCs w:val="24"/>
              </w:rPr>
              <w:t>2 km XFP</w:t>
            </w:r>
            <w:r>
              <w:rPr>
                <w:rFonts w:cs="Arial"/>
                <w:b/>
                <w:bCs/>
                <w:szCs w:val="24"/>
              </w:rPr>
              <w:t xml:space="preserve"> 1310 nm</w:t>
            </w:r>
          </w:p>
        </w:tc>
        <w:tc>
          <w:tcPr>
            <w:tcW w:w="1470" w:type="dxa"/>
            <w:tcBorders>
              <w:top w:val="single" w:sz="4" w:space="0" w:color="auto"/>
              <w:left w:val="nil"/>
              <w:bottom w:val="single" w:sz="4" w:space="0" w:color="auto"/>
              <w:right w:val="single" w:sz="4" w:space="0" w:color="auto"/>
            </w:tcBorders>
            <w:shd w:val="clear" w:color="auto" w:fill="auto"/>
            <w:hideMark/>
          </w:tcPr>
          <w:p w:rsidR="001149DC" w:rsidRPr="005124FD" w:rsidRDefault="001149DC" w:rsidP="008B449E">
            <w:pPr>
              <w:spacing w:before="120" w:line="240" w:lineRule="auto"/>
              <w:jc w:val="center"/>
              <w:rPr>
                <w:rFonts w:cs="Arial"/>
                <w:b/>
                <w:bCs/>
                <w:szCs w:val="24"/>
              </w:rPr>
            </w:pPr>
            <w:r w:rsidRPr="005124FD">
              <w:rPr>
                <w:rFonts w:cs="Arial"/>
                <w:b/>
                <w:bCs/>
                <w:szCs w:val="24"/>
              </w:rPr>
              <w:t>10 km XFP (with 5 dB attenuator)</w:t>
            </w:r>
            <w:r>
              <w:rPr>
                <w:rFonts w:cs="Arial"/>
                <w:b/>
                <w:bCs/>
                <w:szCs w:val="24"/>
              </w:rPr>
              <w:t xml:space="preserve"> 1310 nm</w:t>
            </w:r>
          </w:p>
        </w:tc>
        <w:tc>
          <w:tcPr>
            <w:tcW w:w="1581" w:type="dxa"/>
            <w:tcBorders>
              <w:top w:val="single" w:sz="4" w:space="0" w:color="auto"/>
              <w:left w:val="nil"/>
              <w:bottom w:val="single" w:sz="4" w:space="0" w:color="auto"/>
              <w:right w:val="single" w:sz="4" w:space="0" w:color="auto"/>
            </w:tcBorders>
            <w:shd w:val="clear" w:color="auto" w:fill="auto"/>
            <w:hideMark/>
          </w:tcPr>
          <w:p w:rsidR="001149DC" w:rsidRPr="005124FD" w:rsidRDefault="001149DC" w:rsidP="008B449E">
            <w:pPr>
              <w:spacing w:before="120" w:line="240" w:lineRule="auto"/>
              <w:jc w:val="center"/>
              <w:rPr>
                <w:rFonts w:cs="Arial"/>
                <w:b/>
                <w:bCs/>
                <w:szCs w:val="24"/>
              </w:rPr>
            </w:pPr>
            <w:r w:rsidRPr="005124FD">
              <w:rPr>
                <w:rFonts w:cs="Arial"/>
                <w:b/>
                <w:bCs/>
                <w:szCs w:val="24"/>
              </w:rPr>
              <w:t>40 km XFP (with 10 dB attenuator)</w:t>
            </w:r>
            <w:r>
              <w:rPr>
                <w:rFonts w:cs="Arial"/>
                <w:b/>
                <w:bCs/>
                <w:szCs w:val="24"/>
              </w:rPr>
              <w:t xml:space="preserve"> 1550 nm</w:t>
            </w:r>
          </w:p>
        </w:tc>
        <w:tc>
          <w:tcPr>
            <w:tcW w:w="960" w:type="dxa"/>
            <w:tcBorders>
              <w:top w:val="single" w:sz="4" w:space="0" w:color="auto"/>
              <w:left w:val="nil"/>
              <w:bottom w:val="single" w:sz="4" w:space="0" w:color="auto"/>
              <w:right w:val="single" w:sz="4" w:space="0" w:color="auto"/>
            </w:tcBorders>
            <w:shd w:val="clear" w:color="auto" w:fill="auto"/>
            <w:noWrap/>
            <w:hideMark/>
          </w:tcPr>
          <w:p w:rsidR="001149DC" w:rsidRPr="005124FD" w:rsidRDefault="001149DC" w:rsidP="002A5A18">
            <w:pPr>
              <w:spacing w:before="120" w:line="240" w:lineRule="auto"/>
              <w:jc w:val="center"/>
              <w:rPr>
                <w:rFonts w:cs="Arial"/>
                <w:b/>
                <w:bCs/>
                <w:szCs w:val="24"/>
              </w:rPr>
            </w:pPr>
            <w:r w:rsidRPr="005124FD">
              <w:rPr>
                <w:rFonts w:cs="Arial"/>
                <w:b/>
                <w:bCs/>
                <w:szCs w:val="24"/>
              </w:rPr>
              <w:t>Total Qty</w:t>
            </w:r>
          </w:p>
        </w:tc>
      </w:tr>
      <w:tr w:rsidR="00591644" w:rsidRPr="005124FD" w:rsidTr="00D50C73">
        <w:trPr>
          <w:trHeight w:val="300"/>
        </w:trPr>
        <w:tc>
          <w:tcPr>
            <w:tcW w:w="738" w:type="dxa"/>
            <w:tcBorders>
              <w:top w:val="nil"/>
              <w:left w:val="single" w:sz="4" w:space="0" w:color="auto"/>
              <w:bottom w:val="single" w:sz="4" w:space="0" w:color="auto"/>
              <w:right w:val="single" w:sz="4" w:space="0" w:color="auto"/>
            </w:tcBorders>
            <w:shd w:val="clear" w:color="auto" w:fill="auto"/>
            <w:noWrap/>
            <w:vAlign w:val="bottom"/>
            <w:hideMark/>
          </w:tcPr>
          <w:p w:rsidR="00591644" w:rsidRPr="005124FD" w:rsidRDefault="00591644" w:rsidP="00C24D4F">
            <w:pPr>
              <w:pStyle w:val="ListParagraph"/>
              <w:numPr>
                <w:ilvl w:val="0"/>
                <w:numId w:val="37"/>
              </w:numPr>
              <w:spacing w:before="120" w:line="240" w:lineRule="auto"/>
              <w:jc w:val="center"/>
              <w:rPr>
                <w:rFonts w:cs="Arial"/>
                <w:szCs w:val="24"/>
              </w:rPr>
            </w:pPr>
          </w:p>
        </w:tc>
        <w:tc>
          <w:tcPr>
            <w:tcW w:w="1217"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left"/>
              <w:rPr>
                <w:rFonts w:cs="Arial"/>
                <w:szCs w:val="24"/>
              </w:rPr>
            </w:pPr>
            <w:r w:rsidRPr="005124FD">
              <w:rPr>
                <w:rFonts w:cs="Arial"/>
                <w:szCs w:val="24"/>
              </w:rPr>
              <w:t>10G</w:t>
            </w:r>
          </w:p>
        </w:tc>
        <w:tc>
          <w:tcPr>
            <w:tcW w:w="1000"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center"/>
              <w:rPr>
                <w:rFonts w:cs="Arial"/>
                <w:szCs w:val="24"/>
              </w:rPr>
            </w:pPr>
            <w:r w:rsidRPr="005124FD">
              <w:rPr>
                <w:rFonts w:cs="Arial"/>
                <w:szCs w:val="24"/>
              </w:rPr>
              <w:t>3</w:t>
            </w:r>
          </w:p>
        </w:tc>
        <w:tc>
          <w:tcPr>
            <w:tcW w:w="1470"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center"/>
              <w:rPr>
                <w:rFonts w:cs="Arial"/>
                <w:szCs w:val="24"/>
              </w:rPr>
            </w:pPr>
            <w:r w:rsidRPr="005124FD">
              <w:rPr>
                <w:rFonts w:cs="Arial"/>
                <w:szCs w:val="24"/>
              </w:rPr>
              <w:t>3</w:t>
            </w:r>
          </w:p>
        </w:tc>
        <w:tc>
          <w:tcPr>
            <w:tcW w:w="1581"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center"/>
              <w:rPr>
                <w:rFonts w:cs="Arial"/>
                <w:szCs w:val="24"/>
              </w:rPr>
            </w:pPr>
            <w:r w:rsidRPr="005124FD">
              <w:rPr>
                <w:rFonts w:cs="Arial"/>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center"/>
              <w:rPr>
                <w:rFonts w:cs="Arial"/>
                <w:szCs w:val="24"/>
              </w:rPr>
            </w:pPr>
            <w:r w:rsidRPr="005124FD">
              <w:rPr>
                <w:rFonts w:cs="Arial"/>
                <w:szCs w:val="24"/>
              </w:rPr>
              <w:t>8</w:t>
            </w:r>
          </w:p>
        </w:tc>
      </w:tr>
      <w:tr w:rsidR="00591644" w:rsidRPr="005124FD" w:rsidTr="00D50C73">
        <w:trPr>
          <w:trHeight w:val="300"/>
        </w:trPr>
        <w:tc>
          <w:tcPr>
            <w:tcW w:w="738" w:type="dxa"/>
            <w:tcBorders>
              <w:top w:val="nil"/>
              <w:left w:val="single" w:sz="4" w:space="0" w:color="auto"/>
              <w:bottom w:val="single" w:sz="4" w:space="0" w:color="auto"/>
              <w:right w:val="single" w:sz="4" w:space="0" w:color="auto"/>
            </w:tcBorders>
            <w:shd w:val="clear" w:color="auto" w:fill="auto"/>
            <w:noWrap/>
            <w:vAlign w:val="bottom"/>
            <w:hideMark/>
          </w:tcPr>
          <w:p w:rsidR="00591644" w:rsidRPr="005124FD" w:rsidRDefault="00591644" w:rsidP="00C24D4F">
            <w:pPr>
              <w:pStyle w:val="ListParagraph"/>
              <w:numPr>
                <w:ilvl w:val="0"/>
                <w:numId w:val="37"/>
              </w:numPr>
              <w:spacing w:before="120" w:line="240" w:lineRule="auto"/>
              <w:jc w:val="center"/>
              <w:rPr>
                <w:rFonts w:cs="Arial"/>
                <w:szCs w:val="24"/>
              </w:rPr>
            </w:pPr>
          </w:p>
        </w:tc>
        <w:tc>
          <w:tcPr>
            <w:tcW w:w="1217"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left"/>
              <w:rPr>
                <w:rFonts w:cs="Arial"/>
                <w:szCs w:val="24"/>
              </w:rPr>
            </w:pPr>
            <w:r w:rsidRPr="005124FD">
              <w:rPr>
                <w:rFonts w:cs="Arial"/>
                <w:szCs w:val="24"/>
              </w:rPr>
              <w:t>STM 16</w:t>
            </w:r>
          </w:p>
        </w:tc>
        <w:tc>
          <w:tcPr>
            <w:tcW w:w="1000"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center"/>
              <w:rPr>
                <w:rFonts w:cs="Arial"/>
                <w:szCs w:val="24"/>
              </w:rPr>
            </w:pPr>
            <w:r w:rsidRPr="005124FD">
              <w:rPr>
                <w:rFonts w:cs="Arial"/>
                <w:szCs w:val="24"/>
              </w:rPr>
              <w:t>2</w:t>
            </w:r>
          </w:p>
        </w:tc>
        <w:tc>
          <w:tcPr>
            <w:tcW w:w="1470"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center"/>
              <w:rPr>
                <w:rFonts w:cs="Arial"/>
                <w:szCs w:val="24"/>
              </w:rPr>
            </w:pPr>
            <w:r w:rsidRPr="005124FD">
              <w:rPr>
                <w:rFonts w:cs="Arial"/>
                <w:szCs w:val="24"/>
              </w:rPr>
              <w:t>1</w:t>
            </w:r>
          </w:p>
        </w:tc>
        <w:tc>
          <w:tcPr>
            <w:tcW w:w="1581"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center"/>
              <w:rPr>
                <w:rFonts w:cs="Arial"/>
                <w:szCs w:val="24"/>
              </w:rPr>
            </w:pPr>
            <w:r w:rsidRPr="005124FD">
              <w:rPr>
                <w:rFonts w:cs="Arial"/>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center"/>
              <w:rPr>
                <w:rFonts w:cs="Arial"/>
                <w:szCs w:val="24"/>
              </w:rPr>
            </w:pPr>
            <w:r w:rsidRPr="005124FD">
              <w:rPr>
                <w:rFonts w:cs="Arial"/>
                <w:szCs w:val="24"/>
              </w:rPr>
              <w:t>4</w:t>
            </w:r>
          </w:p>
        </w:tc>
      </w:tr>
      <w:tr w:rsidR="00591644" w:rsidRPr="005124FD" w:rsidTr="00D50C73">
        <w:trPr>
          <w:trHeight w:val="300"/>
        </w:trPr>
        <w:tc>
          <w:tcPr>
            <w:tcW w:w="738" w:type="dxa"/>
            <w:tcBorders>
              <w:top w:val="nil"/>
              <w:left w:val="single" w:sz="4" w:space="0" w:color="auto"/>
              <w:bottom w:val="single" w:sz="4" w:space="0" w:color="auto"/>
              <w:right w:val="single" w:sz="4" w:space="0" w:color="auto"/>
            </w:tcBorders>
            <w:shd w:val="clear" w:color="auto" w:fill="auto"/>
            <w:noWrap/>
            <w:vAlign w:val="bottom"/>
            <w:hideMark/>
          </w:tcPr>
          <w:p w:rsidR="00591644" w:rsidRPr="005124FD" w:rsidRDefault="00591644" w:rsidP="00C24D4F">
            <w:pPr>
              <w:pStyle w:val="ListParagraph"/>
              <w:numPr>
                <w:ilvl w:val="0"/>
                <w:numId w:val="37"/>
              </w:numPr>
              <w:spacing w:before="120" w:line="240" w:lineRule="auto"/>
              <w:jc w:val="center"/>
              <w:rPr>
                <w:rFonts w:cs="Arial"/>
                <w:szCs w:val="24"/>
              </w:rPr>
            </w:pPr>
          </w:p>
        </w:tc>
        <w:tc>
          <w:tcPr>
            <w:tcW w:w="1217"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left"/>
              <w:rPr>
                <w:rFonts w:cs="Arial"/>
                <w:szCs w:val="24"/>
              </w:rPr>
            </w:pPr>
            <w:r w:rsidRPr="005124FD">
              <w:rPr>
                <w:rFonts w:cs="Arial"/>
                <w:szCs w:val="24"/>
              </w:rPr>
              <w:t>STM1/4</w:t>
            </w:r>
          </w:p>
        </w:tc>
        <w:tc>
          <w:tcPr>
            <w:tcW w:w="1000"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center"/>
              <w:rPr>
                <w:rFonts w:cs="Arial"/>
                <w:szCs w:val="24"/>
              </w:rPr>
            </w:pPr>
            <w:r w:rsidRPr="005124FD">
              <w:rPr>
                <w:rFonts w:cs="Arial"/>
                <w:szCs w:val="24"/>
              </w:rPr>
              <w:t>2</w:t>
            </w:r>
          </w:p>
        </w:tc>
        <w:tc>
          <w:tcPr>
            <w:tcW w:w="1470"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center"/>
              <w:rPr>
                <w:rFonts w:cs="Arial"/>
                <w:szCs w:val="24"/>
              </w:rPr>
            </w:pPr>
            <w:r w:rsidRPr="005124FD">
              <w:rPr>
                <w:rFonts w:cs="Arial"/>
                <w:szCs w:val="24"/>
              </w:rPr>
              <w:t>1</w:t>
            </w:r>
          </w:p>
        </w:tc>
        <w:tc>
          <w:tcPr>
            <w:tcW w:w="1581"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center"/>
              <w:rPr>
                <w:rFonts w:cs="Arial"/>
                <w:szCs w:val="24"/>
              </w:rPr>
            </w:pPr>
            <w:r w:rsidRPr="005124FD">
              <w:rPr>
                <w:rFonts w:cs="Arial"/>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center"/>
              <w:rPr>
                <w:rFonts w:cs="Arial"/>
                <w:szCs w:val="24"/>
              </w:rPr>
            </w:pPr>
            <w:r w:rsidRPr="005124FD">
              <w:rPr>
                <w:rFonts w:cs="Arial"/>
                <w:szCs w:val="24"/>
              </w:rPr>
              <w:t>4</w:t>
            </w:r>
          </w:p>
        </w:tc>
      </w:tr>
      <w:tr w:rsidR="00591644" w:rsidRPr="005124FD" w:rsidTr="00D50C73">
        <w:trPr>
          <w:trHeight w:val="300"/>
        </w:trPr>
        <w:tc>
          <w:tcPr>
            <w:tcW w:w="738" w:type="dxa"/>
            <w:tcBorders>
              <w:top w:val="nil"/>
              <w:left w:val="single" w:sz="4" w:space="0" w:color="auto"/>
              <w:bottom w:val="single" w:sz="4" w:space="0" w:color="auto"/>
              <w:right w:val="single" w:sz="4" w:space="0" w:color="auto"/>
            </w:tcBorders>
            <w:shd w:val="clear" w:color="auto" w:fill="auto"/>
            <w:noWrap/>
            <w:vAlign w:val="bottom"/>
            <w:hideMark/>
          </w:tcPr>
          <w:p w:rsidR="00591644" w:rsidRPr="005124FD" w:rsidRDefault="00591644" w:rsidP="00C24D4F">
            <w:pPr>
              <w:pStyle w:val="ListParagraph"/>
              <w:numPr>
                <w:ilvl w:val="0"/>
                <w:numId w:val="37"/>
              </w:numPr>
              <w:spacing w:before="120" w:line="240" w:lineRule="auto"/>
              <w:jc w:val="center"/>
              <w:rPr>
                <w:rFonts w:cs="Arial"/>
                <w:szCs w:val="24"/>
              </w:rPr>
            </w:pPr>
          </w:p>
        </w:tc>
        <w:tc>
          <w:tcPr>
            <w:tcW w:w="1217"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left"/>
              <w:rPr>
                <w:rFonts w:cs="Arial"/>
                <w:szCs w:val="24"/>
              </w:rPr>
            </w:pPr>
            <w:r w:rsidRPr="005124FD">
              <w:rPr>
                <w:rFonts w:cs="Arial"/>
                <w:szCs w:val="24"/>
              </w:rPr>
              <w:t>1G</w:t>
            </w:r>
          </w:p>
        </w:tc>
        <w:tc>
          <w:tcPr>
            <w:tcW w:w="1000"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center"/>
              <w:rPr>
                <w:rFonts w:cs="Arial"/>
                <w:szCs w:val="24"/>
              </w:rPr>
            </w:pPr>
            <w:r w:rsidRPr="005124FD">
              <w:rPr>
                <w:rFonts w:cs="Arial"/>
                <w:szCs w:val="24"/>
              </w:rPr>
              <w:t>2</w:t>
            </w:r>
          </w:p>
        </w:tc>
        <w:tc>
          <w:tcPr>
            <w:tcW w:w="1470"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center"/>
              <w:rPr>
                <w:rFonts w:cs="Arial"/>
                <w:szCs w:val="24"/>
              </w:rPr>
            </w:pPr>
            <w:r w:rsidRPr="005124FD">
              <w:rPr>
                <w:rFonts w:cs="Arial"/>
                <w:szCs w:val="24"/>
              </w:rPr>
              <w:t>1</w:t>
            </w:r>
          </w:p>
        </w:tc>
        <w:tc>
          <w:tcPr>
            <w:tcW w:w="1581"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center"/>
              <w:rPr>
                <w:rFonts w:cs="Arial"/>
                <w:szCs w:val="24"/>
              </w:rPr>
            </w:pPr>
            <w:r w:rsidRPr="005124FD">
              <w:rPr>
                <w:rFonts w:cs="Arial"/>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center"/>
              <w:rPr>
                <w:rFonts w:cs="Arial"/>
                <w:szCs w:val="24"/>
              </w:rPr>
            </w:pPr>
            <w:r w:rsidRPr="005124FD">
              <w:rPr>
                <w:rFonts w:cs="Arial"/>
                <w:szCs w:val="24"/>
              </w:rPr>
              <w:t>4</w:t>
            </w:r>
          </w:p>
        </w:tc>
      </w:tr>
    </w:tbl>
    <w:p w:rsidR="00276A7E" w:rsidRPr="005124FD" w:rsidRDefault="00276A7E" w:rsidP="00276A7E">
      <w:pPr>
        <w:autoSpaceDE w:val="0"/>
        <w:autoSpaceDN w:val="0"/>
        <w:spacing w:after="120" w:line="276" w:lineRule="auto"/>
        <w:ind w:left="1656"/>
        <w:rPr>
          <w:rFonts w:cs="Arial"/>
          <w:szCs w:val="24"/>
        </w:rPr>
      </w:pPr>
    </w:p>
    <w:p w:rsidR="00591644" w:rsidRPr="005124FD" w:rsidRDefault="00591644" w:rsidP="00C24D4F">
      <w:pPr>
        <w:numPr>
          <w:ilvl w:val="2"/>
          <w:numId w:val="43"/>
        </w:numPr>
        <w:autoSpaceDE w:val="0"/>
        <w:autoSpaceDN w:val="0"/>
        <w:spacing w:after="120" w:line="276" w:lineRule="auto"/>
        <w:rPr>
          <w:rFonts w:cs="Arial"/>
          <w:szCs w:val="24"/>
        </w:rPr>
      </w:pPr>
      <w:r w:rsidRPr="005124FD">
        <w:rPr>
          <w:rFonts w:cs="Arial"/>
          <w:b/>
          <w:szCs w:val="24"/>
        </w:rPr>
        <w:lastRenderedPageBreak/>
        <w:t>Terminal Nodes</w:t>
      </w:r>
      <w:r w:rsidRPr="005124FD">
        <w:rPr>
          <w:rFonts w:cs="Arial"/>
          <w:szCs w:val="24"/>
        </w:rPr>
        <w:t>.</w:t>
      </w:r>
      <w:r w:rsidRPr="005124FD">
        <w:rPr>
          <w:rFonts w:cs="Arial"/>
          <w:szCs w:val="24"/>
        </w:rPr>
        <w:tab/>
        <w:t xml:space="preserve">Terminal </w:t>
      </w:r>
      <w:r w:rsidR="00925E06" w:rsidRPr="005124FD">
        <w:rPr>
          <w:rFonts w:cs="Arial"/>
          <w:szCs w:val="24"/>
        </w:rPr>
        <w:t xml:space="preserve">optical transmission </w:t>
      </w:r>
      <w:r w:rsidRPr="005124FD">
        <w:rPr>
          <w:rFonts w:cs="Arial"/>
          <w:b/>
          <w:szCs w:val="24"/>
        </w:rPr>
        <w:t xml:space="preserve">nodes will consist of two DWDM transmission systems </w:t>
      </w:r>
      <w:r w:rsidR="00476DE2" w:rsidRPr="005124FD">
        <w:rPr>
          <w:rFonts w:cs="Arial"/>
          <w:szCs w:val="24"/>
        </w:rPr>
        <w:t xml:space="preserve">which do not have ROADM capability and are required only for carrying large data on optical backbone to nearest ROADM site, </w:t>
      </w:r>
      <w:r w:rsidRPr="005124FD">
        <w:rPr>
          <w:rFonts w:cs="Arial"/>
          <w:szCs w:val="24"/>
        </w:rPr>
        <w:t>with a capability to add/ drop 0</w:t>
      </w:r>
      <w:r w:rsidR="00976B6A" w:rsidRPr="005124FD">
        <w:rPr>
          <w:rFonts w:cs="Arial"/>
          <w:szCs w:val="24"/>
        </w:rPr>
        <w:t>6</w:t>
      </w:r>
      <w:r w:rsidRPr="005124FD">
        <w:rPr>
          <w:rFonts w:cs="Arial"/>
          <w:szCs w:val="24"/>
        </w:rPr>
        <w:t xml:space="preserve"> channels in each system</w:t>
      </w:r>
      <w:r w:rsidR="00B95BE0" w:rsidRPr="00B95BE0">
        <w:rPr>
          <w:rFonts w:cs="Arial"/>
          <w:szCs w:val="24"/>
        </w:rPr>
        <w:t>(line side</w:t>
      </w:r>
      <w:r w:rsidR="00B95BE0">
        <w:rPr>
          <w:rFonts w:cs="Arial"/>
          <w:szCs w:val="24"/>
        </w:rPr>
        <w:t xml:space="preserve"> equipped with 06</w:t>
      </w:r>
      <w:r w:rsidR="00B95BE0" w:rsidRPr="00B95BE0">
        <w:rPr>
          <w:rFonts w:cs="Arial"/>
          <w:szCs w:val="24"/>
        </w:rPr>
        <w:t xml:space="preserve"> Nos of 10G tuneable interfaces and related cards at BoL)</w:t>
      </w:r>
      <w:r w:rsidRPr="005124FD">
        <w:rPr>
          <w:rFonts w:cs="Arial"/>
          <w:szCs w:val="24"/>
        </w:rPr>
        <w:t xml:space="preserve">, upgradable to </w:t>
      </w:r>
      <w:r w:rsidR="002C5FBB" w:rsidRPr="005124FD">
        <w:rPr>
          <w:rFonts w:cs="Arial"/>
          <w:szCs w:val="24"/>
        </w:rPr>
        <w:t>20</w:t>
      </w:r>
      <w:r w:rsidRPr="005124FD">
        <w:rPr>
          <w:rFonts w:cs="Arial"/>
          <w:szCs w:val="24"/>
        </w:rPr>
        <w:t xml:space="preserve"> channels.  </w:t>
      </w:r>
      <w:r w:rsidR="00C36AD5" w:rsidRPr="005124FD">
        <w:rPr>
          <w:rFonts w:cs="Arial"/>
          <w:szCs w:val="24"/>
        </w:rPr>
        <w:t xml:space="preserve"> DWDM systems shall be supplied with all requisite pre-amplifier(s), DCM, accessories etc for a fully functional system.</w:t>
      </w:r>
      <w:r w:rsidRPr="005124FD">
        <w:rPr>
          <w:rFonts w:cs="Arial"/>
          <w:szCs w:val="24"/>
        </w:rPr>
        <w:t xml:space="preserve"> The client interfaces given below shall be distributed </w:t>
      </w:r>
      <w:r w:rsidR="006D45E1" w:rsidRPr="005124FD">
        <w:rPr>
          <w:rFonts w:cs="Arial"/>
          <w:szCs w:val="24"/>
        </w:rPr>
        <w:t xml:space="preserve">50% each </w:t>
      </w:r>
      <w:r w:rsidRPr="005124FD">
        <w:rPr>
          <w:rFonts w:cs="Arial"/>
          <w:szCs w:val="24"/>
        </w:rPr>
        <w:t>over the two systems:-</w:t>
      </w:r>
    </w:p>
    <w:p w:rsidR="00276A7E" w:rsidRPr="005124FD" w:rsidRDefault="00276A7E" w:rsidP="005F5C13">
      <w:pPr>
        <w:autoSpaceDE w:val="0"/>
        <w:autoSpaceDN w:val="0"/>
        <w:spacing w:before="120" w:line="240" w:lineRule="auto"/>
        <w:ind w:left="1656"/>
        <w:rPr>
          <w:rFonts w:cs="Arial"/>
          <w:szCs w:val="24"/>
        </w:rPr>
      </w:pPr>
    </w:p>
    <w:tbl>
      <w:tblPr>
        <w:tblW w:w="6917" w:type="dxa"/>
        <w:tblInd w:w="3078" w:type="dxa"/>
        <w:tblLook w:val="04A0"/>
      </w:tblPr>
      <w:tblGrid>
        <w:gridCol w:w="828"/>
        <w:gridCol w:w="1217"/>
        <w:gridCol w:w="881"/>
        <w:gridCol w:w="1470"/>
        <w:gridCol w:w="1561"/>
        <w:gridCol w:w="960"/>
      </w:tblGrid>
      <w:tr w:rsidR="001900F3" w:rsidRPr="005124FD" w:rsidTr="005F5C13">
        <w:trPr>
          <w:trHeight w:val="930"/>
        </w:trPr>
        <w:tc>
          <w:tcPr>
            <w:tcW w:w="828" w:type="dxa"/>
            <w:tcBorders>
              <w:top w:val="single" w:sz="4" w:space="0" w:color="auto"/>
              <w:left w:val="single" w:sz="4" w:space="0" w:color="auto"/>
              <w:bottom w:val="single" w:sz="4" w:space="0" w:color="auto"/>
              <w:right w:val="single" w:sz="4" w:space="0" w:color="auto"/>
            </w:tcBorders>
            <w:shd w:val="clear" w:color="auto" w:fill="auto"/>
            <w:noWrap/>
            <w:hideMark/>
          </w:tcPr>
          <w:p w:rsidR="001900F3" w:rsidRPr="005124FD" w:rsidRDefault="001900F3" w:rsidP="002A5A18">
            <w:pPr>
              <w:spacing w:before="120" w:line="240" w:lineRule="auto"/>
              <w:jc w:val="center"/>
              <w:rPr>
                <w:rFonts w:cs="Arial"/>
                <w:b/>
                <w:bCs/>
                <w:szCs w:val="24"/>
              </w:rPr>
            </w:pPr>
            <w:r w:rsidRPr="005124FD">
              <w:rPr>
                <w:rFonts w:cs="Arial"/>
                <w:b/>
                <w:bCs/>
                <w:szCs w:val="24"/>
              </w:rPr>
              <w:t>Ser No</w:t>
            </w:r>
          </w:p>
        </w:tc>
        <w:tc>
          <w:tcPr>
            <w:tcW w:w="1217" w:type="dxa"/>
            <w:tcBorders>
              <w:top w:val="single" w:sz="4" w:space="0" w:color="auto"/>
              <w:left w:val="nil"/>
              <w:bottom w:val="single" w:sz="4" w:space="0" w:color="auto"/>
              <w:right w:val="single" w:sz="4" w:space="0" w:color="auto"/>
            </w:tcBorders>
            <w:shd w:val="clear" w:color="auto" w:fill="auto"/>
            <w:hideMark/>
          </w:tcPr>
          <w:p w:rsidR="001900F3" w:rsidRPr="005124FD" w:rsidRDefault="001900F3" w:rsidP="002A5A18">
            <w:pPr>
              <w:spacing w:before="120" w:line="240" w:lineRule="auto"/>
              <w:jc w:val="center"/>
              <w:rPr>
                <w:rFonts w:cs="Arial"/>
                <w:b/>
                <w:bCs/>
                <w:szCs w:val="24"/>
              </w:rPr>
            </w:pPr>
            <w:r w:rsidRPr="005124FD">
              <w:rPr>
                <w:rFonts w:cs="Arial"/>
                <w:b/>
                <w:bCs/>
                <w:szCs w:val="24"/>
              </w:rPr>
              <w:t>Type of Interface</w:t>
            </w:r>
          </w:p>
        </w:tc>
        <w:tc>
          <w:tcPr>
            <w:tcW w:w="881" w:type="dxa"/>
            <w:tcBorders>
              <w:top w:val="single" w:sz="4" w:space="0" w:color="auto"/>
              <w:left w:val="nil"/>
              <w:bottom w:val="single" w:sz="4" w:space="0" w:color="auto"/>
              <w:right w:val="single" w:sz="4" w:space="0" w:color="auto"/>
            </w:tcBorders>
            <w:shd w:val="clear" w:color="auto" w:fill="auto"/>
            <w:noWrap/>
            <w:hideMark/>
          </w:tcPr>
          <w:p w:rsidR="001900F3" w:rsidRPr="005124FD" w:rsidRDefault="001900F3" w:rsidP="008B449E">
            <w:pPr>
              <w:spacing w:before="120" w:line="240" w:lineRule="auto"/>
              <w:jc w:val="center"/>
              <w:rPr>
                <w:rFonts w:cs="Arial"/>
                <w:b/>
                <w:bCs/>
                <w:szCs w:val="24"/>
              </w:rPr>
            </w:pPr>
            <w:r w:rsidRPr="005124FD">
              <w:rPr>
                <w:rFonts w:cs="Arial"/>
                <w:b/>
                <w:bCs/>
                <w:szCs w:val="24"/>
              </w:rPr>
              <w:t>2 km XFP</w:t>
            </w:r>
            <w:r>
              <w:rPr>
                <w:rFonts w:cs="Arial"/>
                <w:b/>
                <w:bCs/>
                <w:szCs w:val="24"/>
              </w:rPr>
              <w:t xml:space="preserve"> 1310 nm</w:t>
            </w:r>
          </w:p>
        </w:tc>
        <w:tc>
          <w:tcPr>
            <w:tcW w:w="1470" w:type="dxa"/>
            <w:tcBorders>
              <w:top w:val="single" w:sz="4" w:space="0" w:color="auto"/>
              <w:left w:val="nil"/>
              <w:bottom w:val="single" w:sz="4" w:space="0" w:color="auto"/>
              <w:right w:val="single" w:sz="4" w:space="0" w:color="auto"/>
            </w:tcBorders>
            <w:shd w:val="clear" w:color="auto" w:fill="auto"/>
            <w:hideMark/>
          </w:tcPr>
          <w:p w:rsidR="001900F3" w:rsidRPr="005124FD" w:rsidRDefault="001900F3" w:rsidP="008B449E">
            <w:pPr>
              <w:spacing w:before="120" w:line="240" w:lineRule="auto"/>
              <w:jc w:val="center"/>
              <w:rPr>
                <w:rFonts w:cs="Arial"/>
                <w:b/>
                <w:bCs/>
                <w:szCs w:val="24"/>
              </w:rPr>
            </w:pPr>
            <w:r w:rsidRPr="005124FD">
              <w:rPr>
                <w:rFonts w:cs="Arial"/>
                <w:b/>
                <w:bCs/>
                <w:szCs w:val="24"/>
              </w:rPr>
              <w:t>10 km XFP (with 5 dB attenuator)</w:t>
            </w:r>
            <w:r>
              <w:rPr>
                <w:rFonts w:cs="Arial"/>
                <w:b/>
                <w:bCs/>
                <w:szCs w:val="24"/>
              </w:rPr>
              <w:t xml:space="preserve"> 1310 nm</w:t>
            </w:r>
          </w:p>
        </w:tc>
        <w:tc>
          <w:tcPr>
            <w:tcW w:w="1561" w:type="dxa"/>
            <w:tcBorders>
              <w:top w:val="single" w:sz="4" w:space="0" w:color="auto"/>
              <w:left w:val="nil"/>
              <w:bottom w:val="single" w:sz="4" w:space="0" w:color="auto"/>
              <w:right w:val="single" w:sz="4" w:space="0" w:color="auto"/>
            </w:tcBorders>
            <w:shd w:val="clear" w:color="auto" w:fill="auto"/>
            <w:hideMark/>
          </w:tcPr>
          <w:p w:rsidR="001900F3" w:rsidRPr="005124FD" w:rsidRDefault="001900F3" w:rsidP="008B449E">
            <w:pPr>
              <w:spacing w:before="120" w:line="240" w:lineRule="auto"/>
              <w:jc w:val="center"/>
              <w:rPr>
                <w:rFonts w:cs="Arial"/>
                <w:b/>
                <w:bCs/>
                <w:szCs w:val="24"/>
              </w:rPr>
            </w:pPr>
            <w:r w:rsidRPr="005124FD">
              <w:rPr>
                <w:rFonts w:cs="Arial"/>
                <w:b/>
                <w:bCs/>
                <w:szCs w:val="24"/>
              </w:rPr>
              <w:t>40 km XFP (with 10 dB attenuator)</w:t>
            </w:r>
            <w:r>
              <w:rPr>
                <w:rFonts w:cs="Arial"/>
                <w:b/>
                <w:bCs/>
                <w:szCs w:val="24"/>
              </w:rPr>
              <w:t xml:space="preserve"> 1550 nm</w:t>
            </w:r>
          </w:p>
        </w:tc>
        <w:tc>
          <w:tcPr>
            <w:tcW w:w="960" w:type="dxa"/>
            <w:tcBorders>
              <w:top w:val="single" w:sz="4" w:space="0" w:color="auto"/>
              <w:left w:val="nil"/>
              <w:bottom w:val="single" w:sz="4" w:space="0" w:color="auto"/>
              <w:right w:val="single" w:sz="4" w:space="0" w:color="auto"/>
            </w:tcBorders>
            <w:shd w:val="clear" w:color="auto" w:fill="auto"/>
            <w:noWrap/>
            <w:hideMark/>
          </w:tcPr>
          <w:p w:rsidR="001900F3" w:rsidRPr="005124FD" w:rsidRDefault="001900F3" w:rsidP="002A5A18">
            <w:pPr>
              <w:spacing w:before="120" w:line="240" w:lineRule="auto"/>
              <w:jc w:val="center"/>
              <w:rPr>
                <w:rFonts w:cs="Arial"/>
                <w:b/>
                <w:bCs/>
                <w:szCs w:val="24"/>
              </w:rPr>
            </w:pPr>
            <w:r w:rsidRPr="005124FD">
              <w:rPr>
                <w:rFonts w:cs="Arial"/>
                <w:b/>
                <w:bCs/>
                <w:szCs w:val="24"/>
              </w:rPr>
              <w:t>Total Qty</w:t>
            </w:r>
          </w:p>
        </w:tc>
      </w:tr>
      <w:tr w:rsidR="00591644" w:rsidRPr="005124FD" w:rsidTr="005F5C13">
        <w:trPr>
          <w:trHeight w:val="300"/>
        </w:trPr>
        <w:tc>
          <w:tcPr>
            <w:tcW w:w="828" w:type="dxa"/>
            <w:tcBorders>
              <w:top w:val="nil"/>
              <w:left w:val="single" w:sz="4" w:space="0" w:color="auto"/>
              <w:bottom w:val="single" w:sz="4" w:space="0" w:color="auto"/>
              <w:right w:val="single" w:sz="4" w:space="0" w:color="auto"/>
            </w:tcBorders>
            <w:shd w:val="clear" w:color="auto" w:fill="auto"/>
            <w:noWrap/>
            <w:vAlign w:val="bottom"/>
            <w:hideMark/>
          </w:tcPr>
          <w:p w:rsidR="00591644" w:rsidRPr="005124FD" w:rsidRDefault="00591644" w:rsidP="00C24D4F">
            <w:pPr>
              <w:pStyle w:val="ListParagraph"/>
              <w:numPr>
                <w:ilvl w:val="0"/>
                <w:numId w:val="38"/>
              </w:numPr>
              <w:spacing w:before="120" w:line="240" w:lineRule="auto"/>
              <w:jc w:val="center"/>
              <w:rPr>
                <w:rFonts w:cs="Arial"/>
                <w:szCs w:val="24"/>
              </w:rPr>
            </w:pPr>
          </w:p>
        </w:tc>
        <w:tc>
          <w:tcPr>
            <w:tcW w:w="1217"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left"/>
              <w:rPr>
                <w:rFonts w:cs="Arial"/>
                <w:szCs w:val="24"/>
              </w:rPr>
            </w:pPr>
            <w:r w:rsidRPr="005124FD">
              <w:rPr>
                <w:rFonts w:cs="Arial"/>
                <w:szCs w:val="24"/>
              </w:rPr>
              <w:t>10G</w:t>
            </w:r>
          </w:p>
        </w:tc>
        <w:tc>
          <w:tcPr>
            <w:tcW w:w="881"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center"/>
              <w:rPr>
                <w:rFonts w:cs="Arial"/>
                <w:szCs w:val="24"/>
              </w:rPr>
            </w:pPr>
            <w:r w:rsidRPr="005124FD">
              <w:rPr>
                <w:rFonts w:cs="Arial"/>
                <w:szCs w:val="24"/>
              </w:rPr>
              <w:t>2</w:t>
            </w:r>
          </w:p>
        </w:tc>
        <w:tc>
          <w:tcPr>
            <w:tcW w:w="1470" w:type="dxa"/>
            <w:tcBorders>
              <w:top w:val="nil"/>
              <w:left w:val="nil"/>
              <w:bottom w:val="single" w:sz="4" w:space="0" w:color="auto"/>
              <w:right w:val="single" w:sz="4" w:space="0" w:color="auto"/>
            </w:tcBorders>
            <w:shd w:val="clear" w:color="auto" w:fill="auto"/>
            <w:noWrap/>
            <w:vAlign w:val="bottom"/>
            <w:hideMark/>
          </w:tcPr>
          <w:p w:rsidR="00591644" w:rsidRPr="005124FD" w:rsidRDefault="006B0CD6" w:rsidP="002A5A18">
            <w:pPr>
              <w:spacing w:before="120" w:line="240" w:lineRule="auto"/>
              <w:jc w:val="center"/>
              <w:rPr>
                <w:rFonts w:cs="Arial"/>
                <w:szCs w:val="24"/>
              </w:rPr>
            </w:pPr>
            <w:r>
              <w:rPr>
                <w:rFonts w:cs="Arial"/>
                <w:szCs w:val="24"/>
              </w:rPr>
              <w:t>2</w:t>
            </w:r>
          </w:p>
        </w:tc>
        <w:tc>
          <w:tcPr>
            <w:tcW w:w="1561" w:type="dxa"/>
            <w:tcBorders>
              <w:top w:val="nil"/>
              <w:left w:val="nil"/>
              <w:bottom w:val="single" w:sz="4" w:space="0" w:color="auto"/>
              <w:right w:val="single" w:sz="4" w:space="0" w:color="auto"/>
            </w:tcBorders>
            <w:shd w:val="clear" w:color="auto" w:fill="auto"/>
            <w:noWrap/>
            <w:vAlign w:val="bottom"/>
            <w:hideMark/>
          </w:tcPr>
          <w:p w:rsidR="00591644" w:rsidRPr="005124FD" w:rsidRDefault="006B0CD6" w:rsidP="002A5A18">
            <w:pPr>
              <w:spacing w:before="120" w:line="240" w:lineRule="auto"/>
              <w:jc w:val="center"/>
              <w:rPr>
                <w:rFonts w:cs="Arial"/>
                <w:szCs w:val="24"/>
              </w:rPr>
            </w:pPr>
            <w:r>
              <w:rPr>
                <w:rFonts w:cs="Arial"/>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591644" w:rsidRPr="005124FD" w:rsidRDefault="006B0CD6" w:rsidP="002A5A18">
            <w:pPr>
              <w:spacing w:before="120" w:line="240" w:lineRule="auto"/>
              <w:jc w:val="center"/>
              <w:rPr>
                <w:rFonts w:cs="Arial"/>
                <w:szCs w:val="24"/>
              </w:rPr>
            </w:pPr>
            <w:r>
              <w:rPr>
                <w:rFonts w:cs="Arial"/>
                <w:szCs w:val="24"/>
              </w:rPr>
              <w:t>6</w:t>
            </w:r>
          </w:p>
        </w:tc>
      </w:tr>
      <w:tr w:rsidR="00591644" w:rsidRPr="005124FD" w:rsidTr="005F5C13">
        <w:trPr>
          <w:trHeight w:val="300"/>
        </w:trPr>
        <w:tc>
          <w:tcPr>
            <w:tcW w:w="828" w:type="dxa"/>
            <w:tcBorders>
              <w:top w:val="nil"/>
              <w:left w:val="single" w:sz="4" w:space="0" w:color="auto"/>
              <w:bottom w:val="single" w:sz="4" w:space="0" w:color="auto"/>
              <w:right w:val="single" w:sz="4" w:space="0" w:color="auto"/>
            </w:tcBorders>
            <w:shd w:val="clear" w:color="auto" w:fill="auto"/>
            <w:noWrap/>
            <w:vAlign w:val="bottom"/>
            <w:hideMark/>
          </w:tcPr>
          <w:p w:rsidR="00591644" w:rsidRPr="005124FD" w:rsidRDefault="00591644" w:rsidP="00C24D4F">
            <w:pPr>
              <w:pStyle w:val="ListParagraph"/>
              <w:numPr>
                <w:ilvl w:val="0"/>
                <w:numId w:val="38"/>
              </w:numPr>
              <w:spacing w:before="120" w:line="240" w:lineRule="auto"/>
              <w:jc w:val="center"/>
              <w:rPr>
                <w:rFonts w:cs="Arial"/>
                <w:szCs w:val="24"/>
              </w:rPr>
            </w:pPr>
          </w:p>
        </w:tc>
        <w:tc>
          <w:tcPr>
            <w:tcW w:w="1217"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left"/>
              <w:rPr>
                <w:rFonts w:cs="Arial"/>
                <w:szCs w:val="24"/>
              </w:rPr>
            </w:pPr>
            <w:r w:rsidRPr="005124FD">
              <w:rPr>
                <w:rFonts w:cs="Arial"/>
                <w:szCs w:val="24"/>
              </w:rPr>
              <w:t>STM 16</w:t>
            </w:r>
          </w:p>
        </w:tc>
        <w:tc>
          <w:tcPr>
            <w:tcW w:w="881"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center"/>
              <w:rPr>
                <w:rFonts w:cs="Arial"/>
                <w:szCs w:val="24"/>
              </w:rPr>
            </w:pPr>
            <w:r w:rsidRPr="005124FD">
              <w:rPr>
                <w:rFonts w:cs="Arial"/>
                <w:szCs w:val="24"/>
              </w:rPr>
              <w:t>2</w:t>
            </w:r>
          </w:p>
        </w:tc>
        <w:tc>
          <w:tcPr>
            <w:tcW w:w="1470"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center"/>
              <w:rPr>
                <w:rFonts w:cs="Arial"/>
                <w:szCs w:val="24"/>
              </w:rPr>
            </w:pPr>
            <w:r w:rsidRPr="005124FD">
              <w:rPr>
                <w:rFonts w:cs="Arial"/>
                <w:szCs w:val="24"/>
              </w:rPr>
              <w:t>1</w:t>
            </w:r>
          </w:p>
        </w:tc>
        <w:tc>
          <w:tcPr>
            <w:tcW w:w="1561"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center"/>
              <w:rPr>
                <w:rFonts w:cs="Arial"/>
                <w:szCs w:val="24"/>
              </w:rPr>
            </w:pPr>
            <w:r w:rsidRPr="005124FD">
              <w:rPr>
                <w:rFonts w:cs="Arial"/>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center"/>
              <w:rPr>
                <w:rFonts w:cs="Arial"/>
                <w:szCs w:val="24"/>
              </w:rPr>
            </w:pPr>
            <w:r w:rsidRPr="005124FD">
              <w:rPr>
                <w:rFonts w:cs="Arial"/>
                <w:szCs w:val="24"/>
              </w:rPr>
              <w:t>4</w:t>
            </w:r>
          </w:p>
        </w:tc>
      </w:tr>
      <w:tr w:rsidR="00591644" w:rsidRPr="005124FD" w:rsidTr="005F5C13">
        <w:trPr>
          <w:trHeight w:val="300"/>
        </w:trPr>
        <w:tc>
          <w:tcPr>
            <w:tcW w:w="828" w:type="dxa"/>
            <w:tcBorders>
              <w:top w:val="nil"/>
              <w:left w:val="single" w:sz="4" w:space="0" w:color="auto"/>
              <w:bottom w:val="single" w:sz="4" w:space="0" w:color="auto"/>
              <w:right w:val="single" w:sz="4" w:space="0" w:color="auto"/>
            </w:tcBorders>
            <w:shd w:val="clear" w:color="auto" w:fill="auto"/>
            <w:noWrap/>
            <w:vAlign w:val="bottom"/>
            <w:hideMark/>
          </w:tcPr>
          <w:p w:rsidR="00591644" w:rsidRPr="005124FD" w:rsidRDefault="00591644" w:rsidP="00C24D4F">
            <w:pPr>
              <w:pStyle w:val="ListParagraph"/>
              <w:numPr>
                <w:ilvl w:val="0"/>
                <w:numId w:val="38"/>
              </w:numPr>
              <w:spacing w:before="120" w:line="240" w:lineRule="auto"/>
              <w:jc w:val="center"/>
              <w:rPr>
                <w:rFonts w:cs="Arial"/>
                <w:szCs w:val="24"/>
              </w:rPr>
            </w:pPr>
          </w:p>
        </w:tc>
        <w:tc>
          <w:tcPr>
            <w:tcW w:w="1217"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left"/>
              <w:rPr>
                <w:rFonts w:cs="Arial"/>
                <w:szCs w:val="24"/>
              </w:rPr>
            </w:pPr>
            <w:r w:rsidRPr="005124FD">
              <w:rPr>
                <w:rFonts w:cs="Arial"/>
                <w:szCs w:val="24"/>
              </w:rPr>
              <w:t>STM1/4</w:t>
            </w:r>
          </w:p>
        </w:tc>
        <w:tc>
          <w:tcPr>
            <w:tcW w:w="881"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center"/>
              <w:rPr>
                <w:rFonts w:cs="Arial"/>
                <w:szCs w:val="24"/>
              </w:rPr>
            </w:pPr>
            <w:r w:rsidRPr="005124FD">
              <w:rPr>
                <w:rFonts w:cs="Arial"/>
                <w:szCs w:val="24"/>
              </w:rPr>
              <w:t>2</w:t>
            </w:r>
          </w:p>
        </w:tc>
        <w:tc>
          <w:tcPr>
            <w:tcW w:w="1470"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center"/>
              <w:rPr>
                <w:rFonts w:cs="Arial"/>
                <w:szCs w:val="24"/>
              </w:rPr>
            </w:pPr>
            <w:r w:rsidRPr="005124FD">
              <w:rPr>
                <w:rFonts w:cs="Arial"/>
                <w:szCs w:val="24"/>
              </w:rPr>
              <w:t>1</w:t>
            </w:r>
          </w:p>
        </w:tc>
        <w:tc>
          <w:tcPr>
            <w:tcW w:w="1561"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center"/>
              <w:rPr>
                <w:rFonts w:cs="Arial"/>
                <w:szCs w:val="24"/>
              </w:rPr>
            </w:pPr>
            <w:r w:rsidRPr="005124FD">
              <w:rPr>
                <w:rFonts w:cs="Arial"/>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center"/>
              <w:rPr>
                <w:rFonts w:cs="Arial"/>
                <w:szCs w:val="24"/>
              </w:rPr>
            </w:pPr>
            <w:r w:rsidRPr="005124FD">
              <w:rPr>
                <w:rFonts w:cs="Arial"/>
                <w:szCs w:val="24"/>
              </w:rPr>
              <w:t>4</w:t>
            </w:r>
          </w:p>
        </w:tc>
      </w:tr>
      <w:tr w:rsidR="00591644" w:rsidRPr="005124FD" w:rsidTr="005F5C13">
        <w:trPr>
          <w:trHeight w:val="300"/>
        </w:trPr>
        <w:tc>
          <w:tcPr>
            <w:tcW w:w="828" w:type="dxa"/>
            <w:tcBorders>
              <w:top w:val="nil"/>
              <w:left w:val="single" w:sz="4" w:space="0" w:color="auto"/>
              <w:bottom w:val="single" w:sz="4" w:space="0" w:color="auto"/>
              <w:right w:val="single" w:sz="4" w:space="0" w:color="auto"/>
            </w:tcBorders>
            <w:shd w:val="clear" w:color="auto" w:fill="auto"/>
            <w:noWrap/>
            <w:vAlign w:val="bottom"/>
            <w:hideMark/>
          </w:tcPr>
          <w:p w:rsidR="00591644" w:rsidRPr="005124FD" w:rsidRDefault="00591644" w:rsidP="00C24D4F">
            <w:pPr>
              <w:pStyle w:val="ListParagraph"/>
              <w:numPr>
                <w:ilvl w:val="0"/>
                <w:numId w:val="38"/>
              </w:numPr>
              <w:spacing w:before="120" w:line="240" w:lineRule="auto"/>
              <w:jc w:val="center"/>
              <w:rPr>
                <w:rFonts w:cs="Arial"/>
                <w:szCs w:val="24"/>
              </w:rPr>
            </w:pPr>
          </w:p>
        </w:tc>
        <w:tc>
          <w:tcPr>
            <w:tcW w:w="1217"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left"/>
              <w:rPr>
                <w:rFonts w:cs="Arial"/>
                <w:szCs w:val="24"/>
              </w:rPr>
            </w:pPr>
            <w:r w:rsidRPr="005124FD">
              <w:rPr>
                <w:rFonts w:cs="Arial"/>
                <w:szCs w:val="24"/>
              </w:rPr>
              <w:t>1G</w:t>
            </w:r>
          </w:p>
        </w:tc>
        <w:tc>
          <w:tcPr>
            <w:tcW w:w="881"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center"/>
              <w:rPr>
                <w:rFonts w:cs="Arial"/>
                <w:szCs w:val="24"/>
              </w:rPr>
            </w:pPr>
            <w:r w:rsidRPr="005124FD">
              <w:rPr>
                <w:rFonts w:cs="Arial"/>
                <w:szCs w:val="24"/>
              </w:rPr>
              <w:t>2</w:t>
            </w:r>
          </w:p>
        </w:tc>
        <w:tc>
          <w:tcPr>
            <w:tcW w:w="1470"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center"/>
              <w:rPr>
                <w:rFonts w:cs="Arial"/>
                <w:szCs w:val="24"/>
              </w:rPr>
            </w:pPr>
            <w:r w:rsidRPr="005124FD">
              <w:rPr>
                <w:rFonts w:cs="Arial"/>
                <w:szCs w:val="24"/>
              </w:rPr>
              <w:t>1</w:t>
            </w:r>
          </w:p>
        </w:tc>
        <w:tc>
          <w:tcPr>
            <w:tcW w:w="1561"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center"/>
              <w:rPr>
                <w:rFonts w:cs="Arial"/>
                <w:szCs w:val="24"/>
              </w:rPr>
            </w:pPr>
            <w:r w:rsidRPr="005124FD">
              <w:rPr>
                <w:rFonts w:cs="Arial"/>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591644" w:rsidRPr="005124FD" w:rsidRDefault="00591644" w:rsidP="002A5A18">
            <w:pPr>
              <w:spacing w:before="120" w:line="240" w:lineRule="auto"/>
              <w:jc w:val="center"/>
              <w:rPr>
                <w:rFonts w:cs="Arial"/>
                <w:szCs w:val="24"/>
              </w:rPr>
            </w:pPr>
            <w:r w:rsidRPr="005124FD">
              <w:rPr>
                <w:rFonts w:cs="Arial"/>
                <w:szCs w:val="24"/>
              </w:rPr>
              <w:t>4</w:t>
            </w:r>
          </w:p>
        </w:tc>
      </w:tr>
    </w:tbl>
    <w:p w:rsidR="00FF0BC2" w:rsidRPr="005124FD" w:rsidRDefault="00FF0BC2" w:rsidP="005F5C13">
      <w:pPr>
        <w:autoSpaceDE w:val="0"/>
        <w:autoSpaceDN w:val="0"/>
        <w:spacing w:before="120" w:line="240" w:lineRule="auto"/>
        <w:ind w:left="2146"/>
        <w:rPr>
          <w:rFonts w:cs="Arial"/>
          <w:szCs w:val="24"/>
        </w:rPr>
      </w:pPr>
    </w:p>
    <w:p w:rsidR="00F00B10" w:rsidRPr="005124FD" w:rsidRDefault="00591644" w:rsidP="00C24D4F">
      <w:pPr>
        <w:numPr>
          <w:ilvl w:val="2"/>
          <w:numId w:val="43"/>
        </w:numPr>
        <w:autoSpaceDE w:val="0"/>
        <w:autoSpaceDN w:val="0"/>
        <w:spacing w:after="120" w:line="276" w:lineRule="auto"/>
        <w:rPr>
          <w:rFonts w:cs="Arial"/>
          <w:szCs w:val="24"/>
        </w:rPr>
      </w:pPr>
      <w:bookmarkStart w:id="65" w:name="_Ref363047247"/>
      <w:r w:rsidRPr="005124FD">
        <w:rPr>
          <w:rFonts w:cs="Arial"/>
          <w:b/>
          <w:szCs w:val="24"/>
        </w:rPr>
        <w:t>Optical Line Amplifier Site</w:t>
      </w:r>
      <w:r w:rsidRPr="005124FD">
        <w:rPr>
          <w:rFonts w:cs="Arial"/>
          <w:szCs w:val="24"/>
        </w:rPr>
        <w:t>.</w:t>
      </w:r>
      <w:r w:rsidRPr="005124FD">
        <w:rPr>
          <w:rFonts w:cs="Arial"/>
          <w:szCs w:val="24"/>
        </w:rPr>
        <w:tab/>
        <w:t>These si</w:t>
      </w:r>
      <w:r w:rsidR="00FC4955" w:rsidRPr="005124FD">
        <w:rPr>
          <w:rFonts w:cs="Arial"/>
          <w:szCs w:val="24"/>
        </w:rPr>
        <w:t xml:space="preserve">tes should be equipped with </w:t>
      </w:r>
      <w:r w:rsidRPr="005124FD">
        <w:rPr>
          <w:rFonts w:cs="Arial"/>
          <w:szCs w:val="24"/>
        </w:rPr>
        <w:t xml:space="preserve"> Optical Line Amplifier with requisite gain and launch power to meet the optical transmission requirements</w:t>
      </w:r>
      <w:r w:rsidR="00B343C0" w:rsidRPr="005124FD">
        <w:rPr>
          <w:rFonts w:cs="Arial"/>
          <w:szCs w:val="24"/>
        </w:rPr>
        <w:t xml:space="preserve"> (in both</w:t>
      </w:r>
      <w:r w:rsidR="00CF7939">
        <w:rPr>
          <w:rFonts w:cs="Arial"/>
          <w:szCs w:val="24"/>
        </w:rPr>
        <w:t xml:space="preserve"> the</w:t>
      </w:r>
      <w:r w:rsidR="00B343C0" w:rsidRPr="005124FD">
        <w:rPr>
          <w:rFonts w:cs="Arial"/>
          <w:szCs w:val="24"/>
        </w:rPr>
        <w:t xml:space="preserve"> directions</w:t>
      </w:r>
      <w:r w:rsidR="00F76F25">
        <w:rPr>
          <w:rFonts w:cs="Arial"/>
          <w:szCs w:val="24"/>
        </w:rPr>
        <w:t>"E</w:t>
      </w:r>
      <w:r w:rsidR="00234C16">
        <w:rPr>
          <w:rFonts w:cs="Arial"/>
          <w:szCs w:val="24"/>
        </w:rPr>
        <w:t>ast"and "West"</w:t>
      </w:r>
      <w:r w:rsidR="00B343C0" w:rsidRPr="005124FD">
        <w:rPr>
          <w:rFonts w:cs="Arial"/>
          <w:szCs w:val="24"/>
        </w:rPr>
        <w:t>)</w:t>
      </w:r>
      <w:r w:rsidR="00F00B10" w:rsidRPr="005124FD">
        <w:rPr>
          <w:rFonts w:cs="Arial"/>
          <w:szCs w:val="24"/>
        </w:rPr>
        <w:t>as given below</w:t>
      </w:r>
      <w:r w:rsidR="00AD3837">
        <w:rPr>
          <w:rFonts w:cs="Arial"/>
          <w:szCs w:val="24"/>
        </w:rPr>
        <w:t>. D</w:t>
      </w:r>
      <w:r w:rsidR="008C7B06" w:rsidRPr="005124FD">
        <w:rPr>
          <w:rFonts w:cs="Arial"/>
          <w:szCs w:val="24"/>
        </w:rPr>
        <w:t>esign parameters to be ta</w:t>
      </w:r>
      <w:r w:rsidR="005F32A6" w:rsidRPr="005124FD">
        <w:rPr>
          <w:rFonts w:cs="Arial"/>
          <w:szCs w:val="24"/>
        </w:rPr>
        <w:t xml:space="preserve">ken as per Clause </w:t>
      </w:r>
      <w:fldSimple w:instr=" REF _Ref363027631 \r \p \h  \* MERGEFORMAT ">
        <w:r w:rsidR="0077721C" w:rsidRPr="0077721C">
          <w:rPr>
            <w:rFonts w:cs="Arial"/>
            <w:szCs w:val="24"/>
          </w:rPr>
          <w:t>32.1 below</w:t>
        </w:r>
      </w:fldSimple>
      <w:r w:rsidR="00A218B1" w:rsidRPr="005124FD">
        <w:rPr>
          <w:rFonts w:cs="Arial"/>
          <w:szCs w:val="24"/>
        </w:rPr>
        <w:t xml:space="preserve"> and </w:t>
      </w:r>
      <w:fldSimple w:instr=" REF _Ref363202771 \r \h  \* MERGEFORMAT ">
        <w:r w:rsidR="0077721C" w:rsidRPr="0077721C">
          <w:rPr>
            <w:rFonts w:cs="Arial"/>
            <w:szCs w:val="24"/>
          </w:rPr>
          <w:t>32.3</w:t>
        </w:r>
      </w:fldSimple>
      <w:r w:rsidR="00FC4955" w:rsidRPr="005124FD">
        <w:rPr>
          <w:rFonts w:cs="Arial"/>
          <w:szCs w:val="24"/>
        </w:rPr>
        <w:t xml:space="preserve">. These amplifier sites shall be supplied with all requisite components, accessories </w:t>
      </w:r>
      <w:r w:rsidR="007426FE">
        <w:rPr>
          <w:rFonts w:cs="Arial"/>
          <w:szCs w:val="24"/>
        </w:rPr>
        <w:t xml:space="preserve">like DCM, preamplifier </w:t>
      </w:r>
      <w:r w:rsidR="00FC4955" w:rsidRPr="005124FD">
        <w:rPr>
          <w:rFonts w:cs="Arial"/>
          <w:szCs w:val="24"/>
        </w:rPr>
        <w:t>etc for a fully functional system</w:t>
      </w:r>
      <w:bookmarkEnd w:id="65"/>
      <w:r w:rsidR="00F244E7">
        <w:rPr>
          <w:rFonts w:cs="Arial"/>
          <w:szCs w:val="24"/>
        </w:rPr>
        <w:t>.</w:t>
      </w:r>
    </w:p>
    <w:p w:rsidR="00591644" w:rsidRPr="005124FD" w:rsidRDefault="00D1372E" w:rsidP="00DF0577">
      <w:pPr>
        <w:numPr>
          <w:ilvl w:val="3"/>
          <w:numId w:val="43"/>
        </w:numPr>
        <w:autoSpaceDE w:val="0"/>
        <w:autoSpaceDN w:val="0"/>
        <w:spacing w:after="120" w:line="276" w:lineRule="auto"/>
        <w:ind w:left="4320"/>
        <w:rPr>
          <w:rFonts w:cs="Arial"/>
          <w:b/>
          <w:szCs w:val="24"/>
        </w:rPr>
      </w:pPr>
      <w:r w:rsidRPr="005124FD">
        <w:rPr>
          <w:rFonts w:cs="Arial"/>
          <w:b/>
          <w:szCs w:val="24"/>
        </w:rPr>
        <w:t>Optical Line Amplifier</w:t>
      </w:r>
      <w:r w:rsidR="00C622F7" w:rsidRPr="005124FD">
        <w:rPr>
          <w:rFonts w:cs="Arial"/>
          <w:b/>
          <w:szCs w:val="24"/>
        </w:rPr>
        <w:t>Site</w:t>
      </w:r>
      <w:r w:rsidR="000A5C80" w:rsidRPr="005124FD">
        <w:rPr>
          <w:rFonts w:cs="Arial"/>
          <w:b/>
          <w:szCs w:val="24"/>
        </w:rPr>
        <w:t xml:space="preserve">Type A.  </w:t>
      </w:r>
      <w:r w:rsidR="004C50F8" w:rsidRPr="005124FD">
        <w:rPr>
          <w:rFonts w:cs="Arial"/>
          <w:szCs w:val="24"/>
        </w:rPr>
        <w:t xml:space="preserve">EDFA amplifier to </w:t>
      </w:r>
      <w:r w:rsidR="0058225A" w:rsidRPr="005124FD">
        <w:rPr>
          <w:rFonts w:cs="Arial"/>
          <w:szCs w:val="24"/>
        </w:rPr>
        <w:t xml:space="preserve"> cater for </w:t>
      </w:r>
      <w:r w:rsidR="00B74EB9" w:rsidRPr="005124FD">
        <w:rPr>
          <w:rFonts w:cs="Arial"/>
          <w:szCs w:val="24"/>
        </w:rPr>
        <w:t xml:space="preserve">optical </w:t>
      </w:r>
      <w:r w:rsidR="0058225A" w:rsidRPr="005124FD">
        <w:rPr>
          <w:rFonts w:cs="Arial"/>
          <w:szCs w:val="24"/>
        </w:rPr>
        <w:t>range of minimum 40 km.</w:t>
      </w:r>
    </w:p>
    <w:p w:rsidR="00E63D51" w:rsidRPr="005124FD" w:rsidRDefault="00E63D51" w:rsidP="00DF0577">
      <w:pPr>
        <w:numPr>
          <w:ilvl w:val="3"/>
          <w:numId w:val="43"/>
        </w:numPr>
        <w:autoSpaceDE w:val="0"/>
        <w:autoSpaceDN w:val="0"/>
        <w:spacing w:after="120" w:line="276" w:lineRule="auto"/>
        <w:ind w:left="4320"/>
        <w:rPr>
          <w:rFonts w:cs="Arial"/>
          <w:szCs w:val="24"/>
        </w:rPr>
      </w:pPr>
      <w:r w:rsidRPr="005124FD">
        <w:rPr>
          <w:rFonts w:cs="Arial"/>
          <w:b/>
          <w:szCs w:val="24"/>
        </w:rPr>
        <w:t xml:space="preserve">Optical Line Amplifier </w:t>
      </w:r>
      <w:r w:rsidR="003233EC" w:rsidRPr="005124FD">
        <w:rPr>
          <w:rFonts w:cs="Arial"/>
          <w:b/>
          <w:szCs w:val="24"/>
        </w:rPr>
        <w:t>Site</w:t>
      </w:r>
      <w:r w:rsidRPr="005124FD">
        <w:rPr>
          <w:rFonts w:cs="Arial"/>
          <w:b/>
          <w:szCs w:val="24"/>
        </w:rPr>
        <w:t xml:space="preserve"> Type </w:t>
      </w:r>
      <w:r w:rsidR="00361A78" w:rsidRPr="005124FD">
        <w:rPr>
          <w:rFonts w:cs="Arial"/>
          <w:b/>
          <w:szCs w:val="24"/>
        </w:rPr>
        <w:t>B</w:t>
      </w:r>
      <w:r w:rsidRPr="005124FD">
        <w:rPr>
          <w:rFonts w:cs="Arial"/>
          <w:b/>
          <w:szCs w:val="24"/>
        </w:rPr>
        <w:t>.</w:t>
      </w:r>
      <w:r w:rsidRPr="005124FD">
        <w:rPr>
          <w:rFonts w:cs="Arial"/>
          <w:szCs w:val="24"/>
        </w:rPr>
        <w:t xml:space="preserve">   EDFA amplifier t</w:t>
      </w:r>
      <w:r w:rsidR="0067460B" w:rsidRPr="005124FD">
        <w:rPr>
          <w:rFonts w:cs="Arial"/>
          <w:szCs w:val="24"/>
        </w:rPr>
        <w:t>o  cater for</w:t>
      </w:r>
      <w:r w:rsidR="00B74EB9" w:rsidRPr="005124FD">
        <w:rPr>
          <w:rFonts w:cs="Arial"/>
          <w:szCs w:val="24"/>
        </w:rPr>
        <w:t xml:space="preserve"> optical</w:t>
      </w:r>
      <w:r w:rsidR="0067460B" w:rsidRPr="005124FD">
        <w:rPr>
          <w:rFonts w:cs="Arial"/>
          <w:szCs w:val="24"/>
        </w:rPr>
        <w:t xml:space="preserve"> range of minimum 60</w:t>
      </w:r>
      <w:r w:rsidRPr="005124FD">
        <w:rPr>
          <w:rFonts w:cs="Arial"/>
          <w:szCs w:val="24"/>
        </w:rPr>
        <w:t xml:space="preserve"> km.</w:t>
      </w:r>
    </w:p>
    <w:p w:rsidR="00E63D51" w:rsidRPr="005124FD" w:rsidRDefault="00E63D51" w:rsidP="00DF0577">
      <w:pPr>
        <w:numPr>
          <w:ilvl w:val="3"/>
          <w:numId w:val="43"/>
        </w:numPr>
        <w:autoSpaceDE w:val="0"/>
        <w:autoSpaceDN w:val="0"/>
        <w:spacing w:after="120" w:line="276" w:lineRule="auto"/>
        <w:ind w:left="4320"/>
        <w:rPr>
          <w:rFonts w:cs="Arial"/>
          <w:szCs w:val="24"/>
        </w:rPr>
      </w:pPr>
      <w:r w:rsidRPr="005124FD">
        <w:rPr>
          <w:rFonts w:cs="Arial"/>
          <w:b/>
          <w:szCs w:val="24"/>
        </w:rPr>
        <w:t xml:space="preserve">Optical Line Amplifier </w:t>
      </w:r>
      <w:r w:rsidR="003233EC" w:rsidRPr="005124FD">
        <w:rPr>
          <w:rFonts w:cs="Arial"/>
          <w:b/>
          <w:szCs w:val="24"/>
        </w:rPr>
        <w:t>Site</w:t>
      </w:r>
      <w:r w:rsidRPr="005124FD">
        <w:rPr>
          <w:rFonts w:cs="Arial"/>
          <w:b/>
          <w:szCs w:val="24"/>
        </w:rPr>
        <w:t xml:space="preserve"> Type </w:t>
      </w:r>
      <w:r w:rsidR="00361A78" w:rsidRPr="005124FD">
        <w:rPr>
          <w:rFonts w:cs="Arial"/>
          <w:b/>
          <w:szCs w:val="24"/>
        </w:rPr>
        <w:t>C</w:t>
      </w:r>
      <w:r w:rsidRPr="005124FD">
        <w:rPr>
          <w:rFonts w:cs="Arial"/>
          <w:szCs w:val="24"/>
        </w:rPr>
        <w:t>.   EDFA amplifier t</w:t>
      </w:r>
      <w:r w:rsidR="0067460B" w:rsidRPr="005124FD">
        <w:rPr>
          <w:rFonts w:cs="Arial"/>
          <w:szCs w:val="24"/>
        </w:rPr>
        <w:t xml:space="preserve">o  cater for </w:t>
      </w:r>
      <w:r w:rsidR="00B74EB9" w:rsidRPr="005124FD">
        <w:rPr>
          <w:rFonts w:cs="Arial"/>
          <w:szCs w:val="24"/>
        </w:rPr>
        <w:t xml:space="preserve"> optical </w:t>
      </w:r>
      <w:r w:rsidR="0067460B" w:rsidRPr="005124FD">
        <w:rPr>
          <w:rFonts w:cs="Arial"/>
          <w:szCs w:val="24"/>
        </w:rPr>
        <w:t>range of minimum 80</w:t>
      </w:r>
      <w:r w:rsidRPr="005124FD">
        <w:rPr>
          <w:rFonts w:cs="Arial"/>
          <w:szCs w:val="24"/>
        </w:rPr>
        <w:t xml:space="preserve"> km.</w:t>
      </w:r>
    </w:p>
    <w:p w:rsidR="00E63D51" w:rsidRPr="005124FD" w:rsidRDefault="00E63D51" w:rsidP="00DF0577">
      <w:pPr>
        <w:numPr>
          <w:ilvl w:val="3"/>
          <w:numId w:val="43"/>
        </w:numPr>
        <w:autoSpaceDE w:val="0"/>
        <w:autoSpaceDN w:val="0"/>
        <w:spacing w:after="120" w:line="276" w:lineRule="auto"/>
        <w:ind w:left="4320"/>
        <w:rPr>
          <w:rFonts w:cs="Arial"/>
          <w:szCs w:val="24"/>
        </w:rPr>
      </w:pPr>
      <w:r w:rsidRPr="005124FD">
        <w:rPr>
          <w:rFonts w:cs="Arial"/>
          <w:b/>
          <w:szCs w:val="24"/>
        </w:rPr>
        <w:t>Optical Line Amplifier</w:t>
      </w:r>
      <w:r w:rsidR="003233EC" w:rsidRPr="005124FD">
        <w:rPr>
          <w:rFonts w:cs="Arial"/>
          <w:b/>
          <w:szCs w:val="24"/>
        </w:rPr>
        <w:t xml:space="preserve"> Site</w:t>
      </w:r>
      <w:r w:rsidR="00C622F7" w:rsidRPr="005124FD">
        <w:rPr>
          <w:rFonts w:cs="Arial"/>
          <w:b/>
          <w:szCs w:val="24"/>
        </w:rPr>
        <w:t xml:space="preserve"> T</w:t>
      </w:r>
      <w:r w:rsidRPr="005124FD">
        <w:rPr>
          <w:rFonts w:cs="Arial"/>
          <w:b/>
          <w:szCs w:val="24"/>
        </w:rPr>
        <w:t xml:space="preserve">ype </w:t>
      </w:r>
      <w:r w:rsidR="00361A78" w:rsidRPr="005124FD">
        <w:rPr>
          <w:rFonts w:cs="Arial"/>
          <w:b/>
          <w:szCs w:val="24"/>
        </w:rPr>
        <w:t>D</w:t>
      </w:r>
      <w:r w:rsidRPr="005124FD">
        <w:rPr>
          <w:rFonts w:cs="Arial"/>
          <w:b/>
          <w:szCs w:val="24"/>
        </w:rPr>
        <w:t>.</w:t>
      </w:r>
      <w:r w:rsidRPr="005124FD">
        <w:rPr>
          <w:rFonts w:cs="Arial"/>
          <w:szCs w:val="24"/>
        </w:rPr>
        <w:t xml:space="preserve">   EDFA</w:t>
      </w:r>
      <w:r w:rsidR="00DC40AF" w:rsidRPr="005124FD">
        <w:rPr>
          <w:rFonts w:cs="Arial"/>
          <w:szCs w:val="24"/>
        </w:rPr>
        <w:t xml:space="preserve"> or EDFA+</w:t>
      </w:r>
      <w:r w:rsidR="005B6D8A" w:rsidRPr="005124FD">
        <w:rPr>
          <w:rFonts w:cs="Arial"/>
          <w:szCs w:val="24"/>
        </w:rPr>
        <w:t>Raman</w:t>
      </w:r>
      <w:r w:rsidRPr="005124FD">
        <w:rPr>
          <w:rFonts w:cs="Arial"/>
          <w:szCs w:val="24"/>
        </w:rPr>
        <w:t xml:space="preserve"> amplifier t</w:t>
      </w:r>
      <w:r w:rsidR="0067460B" w:rsidRPr="005124FD">
        <w:rPr>
          <w:rFonts w:cs="Arial"/>
          <w:szCs w:val="24"/>
        </w:rPr>
        <w:t>o  cater for</w:t>
      </w:r>
      <w:r w:rsidR="00B74EB9" w:rsidRPr="005124FD">
        <w:rPr>
          <w:rFonts w:cs="Arial"/>
          <w:szCs w:val="24"/>
        </w:rPr>
        <w:t xml:space="preserve"> optical</w:t>
      </w:r>
      <w:r w:rsidR="0067460B" w:rsidRPr="005124FD">
        <w:rPr>
          <w:rFonts w:cs="Arial"/>
          <w:szCs w:val="24"/>
        </w:rPr>
        <w:t xml:space="preserve"> range of minimum 100</w:t>
      </w:r>
      <w:r w:rsidRPr="005124FD">
        <w:rPr>
          <w:rFonts w:cs="Arial"/>
          <w:szCs w:val="24"/>
        </w:rPr>
        <w:t xml:space="preserve"> km.</w:t>
      </w:r>
    </w:p>
    <w:p w:rsidR="00E63D51" w:rsidRDefault="00E63D51" w:rsidP="00DF0577">
      <w:pPr>
        <w:numPr>
          <w:ilvl w:val="3"/>
          <w:numId w:val="43"/>
        </w:numPr>
        <w:autoSpaceDE w:val="0"/>
        <w:autoSpaceDN w:val="0"/>
        <w:spacing w:after="120" w:line="276" w:lineRule="auto"/>
        <w:ind w:left="4320"/>
        <w:rPr>
          <w:rFonts w:cs="Arial"/>
          <w:szCs w:val="24"/>
        </w:rPr>
      </w:pPr>
      <w:r w:rsidRPr="005124FD">
        <w:rPr>
          <w:rFonts w:cs="Arial"/>
          <w:b/>
          <w:szCs w:val="24"/>
        </w:rPr>
        <w:t>Optical Line Amplifier</w:t>
      </w:r>
      <w:r w:rsidR="003233EC" w:rsidRPr="005124FD">
        <w:rPr>
          <w:rFonts w:cs="Arial"/>
          <w:b/>
          <w:szCs w:val="24"/>
        </w:rPr>
        <w:t xml:space="preserve"> Site</w:t>
      </w:r>
      <w:r w:rsidRPr="005124FD">
        <w:rPr>
          <w:rFonts w:cs="Arial"/>
          <w:b/>
          <w:szCs w:val="24"/>
        </w:rPr>
        <w:t xml:space="preserve">  Type </w:t>
      </w:r>
      <w:r w:rsidR="00361A78" w:rsidRPr="005124FD">
        <w:rPr>
          <w:rFonts w:cs="Arial"/>
          <w:b/>
          <w:szCs w:val="24"/>
        </w:rPr>
        <w:t>E</w:t>
      </w:r>
      <w:r w:rsidRPr="005124FD">
        <w:rPr>
          <w:rFonts w:cs="Arial"/>
          <w:b/>
          <w:szCs w:val="24"/>
        </w:rPr>
        <w:t>.</w:t>
      </w:r>
      <w:r w:rsidR="00DC40AF" w:rsidRPr="005124FD">
        <w:rPr>
          <w:rFonts w:cs="Arial"/>
          <w:szCs w:val="24"/>
        </w:rPr>
        <w:t>EDFA+</w:t>
      </w:r>
      <w:r w:rsidR="005B6D8A" w:rsidRPr="005124FD">
        <w:rPr>
          <w:rFonts w:cs="Arial"/>
          <w:szCs w:val="24"/>
        </w:rPr>
        <w:t>Raman</w:t>
      </w:r>
      <w:r w:rsidRPr="005124FD">
        <w:rPr>
          <w:rFonts w:cs="Arial"/>
          <w:szCs w:val="24"/>
        </w:rPr>
        <w:t xml:space="preserve"> amplifier t</w:t>
      </w:r>
      <w:r w:rsidR="0067460B" w:rsidRPr="005124FD">
        <w:rPr>
          <w:rFonts w:cs="Arial"/>
          <w:szCs w:val="24"/>
        </w:rPr>
        <w:t>o  cater for</w:t>
      </w:r>
      <w:r w:rsidR="00B74EB9" w:rsidRPr="005124FD">
        <w:rPr>
          <w:rFonts w:cs="Arial"/>
          <w:szCs w:val="24"/>
        </w:rPr>
        <w:t xml:space="preserve"> optical</w:t>
      </w:r>
      <w:r w:rsidR="00E63721" w:rsidRPr="005124FD">
        <w:rPr>
          <w:rFonts w:cs="Arial"/>
          <w:szCs w:val="24"/>
        </w:rPr>
        <w:t xml:space="preserve"> range of minimum 15</w:t>
      </w:r>
      <w:r w:rsidR="0067460B" w:rsidRPr="005124FD">
        <w:rPr>
          <w:rFonts w:cs="Arial"/>
          <w:szCs w:val="24"/>
        </w:rPr>
        <w:t>0</w:t>
      </w:r>
      <w:r w:rsidRPr="005124FD">
        <w:rPr>
          <w:rFonts w:cs="Arial"/>
          <w:szCs w:val="24"/>
        </w:rPr>
        <w:t xml:space="preserve"> km.</w:t>
      </w:r>
    </w:p>
    <w:p w:rsidR="00262C77" w:rsidRPr="005124FD" w:rsidRDefault="00262C77" w:rsidP="00DF0577">
      <w:pPr>
        <w:numPr>
          <w:ilvl w:val="3"/>
          <w:numId w:val="43"/>
        </w:numPr>
        <w:autoSpaceDE w:val="0"/>
        <w:autoSpaceDN w:val="0"/>
        <w:spacing w:after="120" w:line="276" w:lineRule="auto"/>
        <w:ind w:left="4320"/>
        <w:rPr>
          <w:rFonts w:cs="Arial"/>
          <w:szCs w:val="24"/>
        </w:rPr>
      </w:pPr>
      <w:r>
        <w:rPr>
          <w:rFonts w:cs="Arial"/>
          <w:szCs w:val="24"/>
        </w:rPr>
        <w:t>From deployment perspective, a particular amplifier site may comprise of one "Type" in East direction and another "Type"in West direction</w:t>
      </w:r>
      <w:r w:rsidR="00433586">
        <w:rPr>
          <w:rFonts w:cs="Arial"/>
          <w:szCs w:val="24"/>
        </w:rPr>
        <w:t>,</w:t>
      </w:r>
      <w:r w:rsidR="008C2BD8">
        <w:rPr>
          <w:rFonts w:cs="Arial"/>
          <w:szCs w:val="24"/>
        </w:rPr>
        <w:t xml:space="preserve">eg </w:t>
      </w:r>
      <w:r w:rsidR="003F42E3">
        <w:rPr>
          <w:rFonts w:cs="Arial"/>
          <w:szCs w:val="24"/>
        </w:rPr>
        <w:t>"</w:t>
      </w:r>
      <w:r w:rsidR="008C2BD8">
        <w:rPr>
          <w:rFonts w:cs="Arial"/>
          <w:szCs w:val="24"/>
        </w:rPr>
        <w:t xml:space="preserve">40 km in East </w:t>
      </w:r>
      <w:r w:rsidR="00EE5481">
        <w:rPr>
          <w:rFonts w:cs="Arial"/>
          <w:szCs w:val="24"/>
        </w:rPr>
        <w:t>direction with 80</w:t>
      </w:r>
      <w:r w:rsidR="00C813CE">
        <w:rPr>
          <w:rFonts w:cs="Arial"/>
          <w:szCs w:val="24"/>
        </w:rPr>
        <w:t xml:space="preserve"> km in West di</w:t>
      </w:r>
      <w:r w:rsidR="008C2BD8">
        <w:rPr>
          <w:rFonts w:cs="Arial"/>
          <w:szCs w:val="24"/>
        </w:rPr>
        <w:t>rection</w:t>
      </w:r>
      <w:r w:rsidR="003F42E3">
        <w:rPr>
          <w:rFonts w:cs="Arial"/>
          <w:szCs w:val="24"/>
        </w:rPr>
        <w:t xml:space="preserve">" or </w:t>
      </w:r>
      <w:r w:rsidR="003F42E3" w:rsidRPr="003F42E3">
        <w:rPr>
          <w:rFonts w:cs="Arial"/>
          <w:szCs w:val="24"/>
        </w:rPr>
        <w:t>"</w:t>
      </w:r>
      <w:r w:rsidR="003F42E3">
        <w:rPr>
          <w:rFonts w:cs="Arial"/>
          <w:szCs w:val="24"/>
        </w:rPr>
        <w:t>60 km in East direction with 4</w:t>
      </w:r>
      <w:r w:rsidR="003F42E3" w:rsidRPr="003F42E3">
        <w:rPr>
          <w:rFonts w:cs="Arial"/>
          <w:szCs w:val="24"/>
        </w:rPr>
        <w:t>0 km in West direction"</w:t>
      </w:r>
      <w:r w:rsidR="00380C71">
        <w:rPr>
          <w:rFonts w:cs="Arial"/>
          <w:szCs w:val="24"/>
        </w:rPr>
        <w:t xml:space="preserve"> etc </w:t>
      </w:r>
      <w:r>
        <w:rPr>
          <w:rFonts w:cs="Arial"/>
          <w:szCs w:val="24"/>
        </w:rPr>
        <w:t xml:space="preserve">(this </w:t>
      </w:r>
      <w:r>
        <w:rPr>
          <w:rFonts w:cs="Arial"/>
          <w:szCs w:val="24"/>
        </w:rPr>
        <w:lastRenderedPageBreak/>
        <w:t>shall be decided as part of Low level design).</w:t>
      </w:r>
    </w:p>
    <w:p w:rsidR="00591644" w:rsidRPr="005124FD" w:rsidRDefault="00591644" w:rsidP="00C24D4F">
      <w:pPr>
        <w:numPr>
          <w:ilvl w:val="2"/>
          <w:numId w:val="43"/>
        </w:numPr>
        <w:autoSpaceDE w:val="0"/>
        <w:autoSpaceDN w:val="0"/>
        <w:spacing w:after="120" w:line="276" w:lineRule="auto"/>
        <w:rPr>
          <w:rFonts w:cs="Arial"/>
          <w:szCs w:val="24"/>
        </w:rPr>
      </w:pPr>
      <w:bookmarkStart w:id="66" w:name="_Ref363047284"/>
      <w:r w:rsidRPr="005124FD">
        <w:rPr>
          <w:rFonts w:cs="Arial"/>
          <w:b/>
          <w:szCs w:val="24"/>
        </w:rPr>
        <w:t xml:space="preserve">Optical Regeneration </w:t>
      </w:r>
      <w:r w:rsidR="00B76BD7">
        <w:rPr>
          <w:rFonts w:cs="Arial"/>
          <w:b/>
          <w:szCs w:val="24"/>
        </w:rPr>
        <w:t xml:space="preserve">(3R) </w:t>
      </w:r>
      <w:r w:rsidRPr="005124FD">
        <w:rPr>
          <w:rFonts w:cs="Arial"/>
          <w:b/>
          <w:szCs w:val="24"/>
        </w:rPr>
        <w:t>Site</w:t>
      </w:r>
      <w:r w:rsidRPr="005124FD">
        <w:rPr>
          <w:rFonts w:cs="Arial"/>
          <w:szCs w:val="24"/>
        </w:rPr>
        <w:t>.</w:t>
      </w:r>
      <w:r w:rsidRPr="005124FD">
        <w:rPr>
          <w:rFonts w:cs="Arial"/>
          <w:szCs w:val="24"/>
        </w:rPr>
        <w:tab/>
        <w:t xml:space="preserve">These sites should be equipped with 3R regeneration capability to meet the long haul optical transmission requirements </w:t>
      </w:r>
      <w:r w:rsidR="00472392" w:rsidRPr="005124FD">
        <w:rPr>
          <w:rFonts w:cs="Arial"/>
          <w:szCs w:val="24"/>
        </w:rPr>
        <w:t>as given below</w:t>
      </w:r>
      <w:r w:rsidRPr="005124FD">
        <w:rPr>
          <w:rFonts w:cs="Arial"/>
          <w:szCs w:val="24"/>
        </w:rPr>
        <w:t xml:space="preserve">. </w:t>
      </w:r>
      <w:r w:rsidR="00652743" w:rsidRPr="00652743">
        <w:rPr>
          <w:rFonts w:cs="Arial"/>
          <w:szCs w:val="24"/>
        </w:rPr>
        <w:t xml:space="preserve">These </w:t>
      </w:r>
      <w:r w:rsidR="00CF5D22">
        <w:rPr>
          <w:rFonts w:cs="Arial"/>
          <w:szCs w:val="24"/>
        </w:rPr>
        <w:t xml:space="preserve">3R </w:t>
      </w:r>
      <w:r w:rsidR="00652743" w:rsidRPr="00652743">
        <w:rPr>
          <w:rFonts w:cs="Arial"/>
          <w:szCs w:val="24"/>
        </w:rPr>
        <w:t>sites shall be supplied with all requisite transponders, chassis, mux/demux, pre-amplifier(s), amplifier(s), DCM, accessories etc for a fully functional system</w:t>
      </w:r>
      <w:r w:rsidR="00A4388E">
        <w:rPr>
          <w:rFonts w:cs="Arial"/>
          <w:szCs w:val="24"/>
        </w:rPr>
        <w:t>.</w:t>
      </w:r>
      <w:r w:rsidRPr="005124FD">
        <w:rPr>
          <w:rFonts w:cs="Arial"/>
          <w:szCs w:val="24"/>
        </w:rPr>
        <w:t>The capacity of 3R sites shall be as under :-</w:t>
      </w:r>
      <w:bookmarkEnd w:id="66"/>
    </w:p>
    <w:p w:rsidR="00591644" w:rsidRPr="005124FD" w:rsidRDefault="00475C3A" w:rsidP="00DF0577">
      <w:pPr>
        <w:numPr>
          <w:ilvl w:val="3"/>
          <w:numId w:val="43"/>
        </w:numPr>
        <w:autoSpaceDE w:val="0"/>
        <w:autoSpaceDN w:val="0"/>
        <w:spacing w:after="120" w:line="276" w:lineRule="auto"/>
        <w:ind w:left="4320"/>
        <w:rPr>
          <w:rFonts w:cs="Arial"/>
          <w:szCs w:val="24"/>
        </w:rPr>
      </w:pPr>
      <w:r w:rsidRPr="005124FD">
        <w:rPr>
          <w:rFonts w:cs="Arial"/>
          <w:b/>
          <w:szCs w:val="24"/>
        </w:rPr>
        <w:t>3R S</w:t>
      </w:r>
      <w:r w:rsidR="00591644" w:rsidRPr="005124FD">
        <w:rPr>
          <w:rFonts w:cs="Arial"/>
          <w:b/>
          <w:szCs w:val="24"/>
        </w:rPr>
        <w:t>ite</w:t>
      </w:r>
      <w:r w:rsidR="005B213D" w:rsidRPr="005124FD">
        <w:rPr>
          <w:rFonts w:cs="Arial"/>
          <w:b/>
          <w:szCs w:val="24"/>
        </w:rPr>
        <w:t xml:space="preserve"> Type A</w:t>
      </w:r>
      <w:r w:rsidR="00591644" w:rsidRPr="005124FD">
        <w:rPr>
          <w:rFonts w:cs="Arial"/>
          <w:szCs w:val="24"/>
        </w:rPr>
        <w:t xml:space="preserve">.   </w:t>
      </w:r>
      <w:r w:rsidR="00CC4138" w:rsidRPr="005124FD">
        <w:rPr>
          <w:rFonts w:cs="Arial"/>
          <w:szCs w:val="24"/>
        </w:rPr>
        <w:t>Type A</w:t>
      </w:r>
      <w:r w:rsidR="00591644" w:rsidRPr="005124FD">
        <w:rPr>
          <w:rFonts w:cs="Arial"/>
          <w:szCs w:val="24"/>
        </w:rPr>
        <w:t xml:space="preserve"> 3R site shall be between two large DWDM nodes and shall be capable of regenerating </w:t>
      </w:r>
      <w:r w:rsidR="00A01588">
        <w:rPr>
          <w:rFonts w:cs="Arial"/>
          <w:szCs w:val="24"/>
        </w:rPr>
        <w:t>3</w:t>
      </w:r>
      <w:r w:rsidR="00BE1F78">
        <w:rPr>
          <w:rFonts w:cs="Arial"/>
          <w:szCs w:val="24"/>
        </w:rPr>
        <w:t>0</w:t>
      </w:r>
      <w:r w:rsidR="00591644" w:rsidRPr="005124FD">
        <w:rPr>
          <w:rFonts w:cs="Arial"/>
          <w:szCs w:val="24"/>
        </w:rPr>
        <w:t xml:space="preserve"> channels</w:t>
      </w:r>
      <w:r w:rsidR="00831374">
        <w:rPr>
          <w:rFonts w:cs="Arial"/>
          <w:szCs w:val="24"/>
        </w:rPr>
        <w:t xml:space="preserve"> at BoL</w:t>
      </w:r>
      <w:r w:rsidR="00591644" w:rsidRPr="005124FD">
        <w:rPr>
          <w:rFonts w:cs="Arial"/>
          <w:szCs w:val="24"/>
        </w:rPr>
        <w:t>.</w:t>
      </w:r>
    </w:p>
    <w:p w:rsidR="00C36AD5" w:rsidRPr="005124FD" w:rsidRDefault="00475C3A" w:rsidP="00DF0577">
      <w:pPr>
        <w:numPr>
          <w:ilvl w:val="3"/>
          <w:numId w:val="43"/>
        </w:numPr>
        <w:autoSpaceDE w:val="0"/>
        <w:autoSpaceDN w:val="0"/>
        <w:spacing w:after="120" w:line="276" w:lineRule="auto"/>
        <w:ind w:left="4320"/>
        <w:rPr>
          <w:rFonts w:cs="Arial"/>
          <w:szCs w:val="24"/>
        </w:rPr>
      </w:pPr>
      <w:r w:rsidRPr="005124FD">
        <w:rPr>
          <w:rFonts w:cs="Arial"/>
          <w:b/>
          <w:szCs w:val="24"/>
        </w:rPr>
        <w:t>3R S</w:t>
      </w:r>
      <w:r w:rsidR="00591644" w:rsidRPr="005124FD">
        <w:rPr>
          <w:rFonts w:cs="Arial"/>
          <w:b/>
          <w:szCs w:val="24"/>
        </w:rPr>
        <w:t>ite</w:t>
      </w:r>
      <w:r w:rsidR="0000001D" w:rsidRPr="005124FD">
        <w:rPr>
          <w:rFonts w:cs="Arial"/>
          <w:b/>
          <w:szCs w:val="24"/>
        </w:rPr>
        <w:t xml:space="preserve"> Type B</w:t>
      </w:r>
      <w:r w:rsidR="00591644" w:rsidRPr="005124FD">
        <w:rPr>
          <w:rFonts w:cs="Arial"/>
          <w:szCs w:val="24"/>
        </w:rPr>
        <w:t xml:space="preserve">.   </w:t>
      </w:r>
      <w:r w:rsidR="00CC4138" w:rsidRPr="005124FD">
        <w:rPr>
          <w:rFonts w:cs="Arial"/>
          <w:szCs w:val="24"/>
        </w:rPr>
        <w:t>Type B</w:t>
      </w:r>
      <w:r w:rsidR="00591644" w:rsidRPr="005124FD">
        <w:rPr>
          <w:rFonts w:cs="Arial"/>
          <w:szCs w:val="24"/>
        </w:rPr>
        <w:t xml:space="preserve"> 3R site shall be between two Medium</w:t>
      </w:r>
      <w:r w:rsidR="00CE728B" w:rsidRPr="005124FD">
        <w:rPr>
          <w:rFonts w:cs="Arial"/>
          <w:szCs w:val="24"/>
        </w:rPr>
        <w:t>/small/terminal</w:t>
      </w:r>
      <w:r w:rsidR="00591644" w:rsidRPr="005124FD">
        <w:rPr>
          <w:rFonts w:cs="Arial"/>
          <w:szCs w:val="24"/>
        </w:rPr>
        <w:t xml:space="preserve"> DWDM nodes and shall be capable of regenerating </w:t>
      </w:r>
      <w:r w:rsidR="00A01588">
        <w:rPr>
          <w:rFonts w:cs="Arial"/>
          <w:szCs w:val="24"/>
        </w:rPr>
        <w:t>15</w:t>
      </w:r>
      <w:r w:rsidR="00591644" w:rsidRPr="005124FD">
        <w:rPr>
          <w:rFonts w:cs="Arial"/>
          <w:szCs w:val="24"/>
        </w:rPr>
        <w:t xml:space="preserve"> channels</w:t>
      </w:r>
      <w:r w:rsidR="00831374" w:rsidRPr="00831374">
        <w:rPr>
          <w:rFonts w:cs="Arial"/>
          <w:szCs w:val="24"/>
        </w:rPr>
        <w:t>at BoL</w:t>
      </w:r>
      <w:r w:rsidR="00591644" w:rsidRPr="005124FD">
        <w:rPr>
          <w:rFonts w:cs="Arial"/>
          <w:szCs w:val="24"/>
        </w:rPr>
        <w:t>.</w:t>
      </w:r>
    </w:p>
    <w:p w:rsidR="00591644" w:rsidRPr="005124FD" w:rsidRDefault="00591644" w:rsidP="00C24D4F">
      <w:pPr>
        <w:numPr>
          <w:ilvl w:val="1"/>
          <w:numId w:val="43"/>
        </w:numPr>
        <w:autoSpaceDE w:val="0"/>
        <w:autoSpaceDN w:val="0"/>
        <w:spacing w:after="120" w:line="276" w:lineRule="auto"/>
        <w:rPr>
          <w:rFonts w:cs="Arial"/>
          <w:szCs w:val="24"/>
        </w:rPr>
      </w:pPr>
      <w:r w:rsidRPr="005124FD">
        <w:rPr>
          <w:rFonts w:cs="Arial"/>
          <w:b/>
          <w:szCs w:val="24"/>
        </w:rPr>
        <w:t>Architecture</w:t>
      </w:r>
      <w:r w:rsidRPr="005124FD">
        <w:rPr>
          <w:rFonts w:cs="Arial"/>
          <w:szCs w:val="24"/>
        </w:rPr>
        <w:t>.</w:t>
      </w:r>
      <w:r w:rsidRPr="005124FD">
        <w:rPr>
          <w:rFonts w:cs="Arial"/>
          <w:szCs w:val="24"/>
        </w:rPr>
        <w:tab/>
        <w:t>The system shall support a Modular Architecture, in order to allow scaling the equipment size in accordance with the requirement of growth of network. The modular architecture should facilitate identification of faults and replacement of faulty cards/modules in a hitless manner</w:t>
      </w:r>
    </w:p>
    <w:p w:rsidR="00591644" w:rsidRPr="005124FD" w:rsidRDefault="00591644" w:rsidP="00C24D4F">
      <w:pPr>
        <w:numPr>
          <w:ilvl w:val="1"/>
          <w:numId w:val="43"/>
        </w:numPr>
        <w:autoSpaceDE w:val="0"/>
        <w:autoSpaceDN w:val="0"/>
        <w:spacing w:after="120" w:line="276" w:lineRule="auto"/>
        <w:rPr>
          <w:rFonts w:cs="Arial"/>
          <w:szCs w:val="24"/>
        </w:rPr>
      </w:pPr>
      <w:r w:rsidRPr="005124FD">
        <w:rPr>
          <w:rFonts w:cs="Arial"/>
          <w:b/>
          <w:szCs w:val="24"/>
        </w:rPr>
        <w:t>Robustness</w:t>
      </w:r>
      <w:r w:rsidRPr="005124FD">
        <w:rPr>
          <w:rFonts w:cs="Arial"/>
          <w:szCs w:val="24"/>
        </w:rPr>
        <w:t>.</w:t>
      </w:r>
      <w:r w:rsidRPr="005124FD">
        <w:rPr>
          <w:rFonts w:cs="Arial"/>
          <w:szCs w:val="24"/>
        </w:rPr>
        <w:tab/>
      </w:r>
      <w:r w:rsidRPr="005124FD">
        <w:rPr>
          <w:rFonts w:cs="Arial"/>
          <w:bCs/>
          <w:szCs w:val="24"/>
        </w:rPr>
        <w:t>The system should provide carrier grade robustness (sub 50ms change over without data, voice or video traffic deterioration) and redundancy with no single point of failure.</w:t>
      </w:r>
    </w:p>
    <w:p w:rsidR="00591644" w:rsidRPr="005124FD" w:rsidRDefault="00591644" w:rsidP="00C24D4F">
      <w:pPr>
        <w:numPr>
          <w:ilvl w:val="1"/>
          <w:numId w:val="43"/>
        </w:numPr>
        <w:autoSpaceDE w:val="0"/>
        <w:autoSpaceDN w:val="0"/>
        <w:spacing w:after="120" w:line="276" w:lineRule="auto"/>
        <w:rPr>
          <w:rFonts w:cs="Arial"/>
          <w:szCs w:val="24"/>
        </w:rPr>
      </w:pPr>
      <w:r w:rsidRPr="005124FD">
        <w:rPr>
          <w:rFonts w:cs="Arial"/>
          <w:b/>
          <w:szCs w:val="24"/>
        </w:rPr>
        <w:t>Security of Communication</w:t>
      </w:r>
      <w:r w:rsidRPr="005124FD">
        <w:rPr>
          <w:rFonts w:cs="Arial"/>
          <w:szCs w:val="24"/>
        </w:rPr>
        <w:t>.</w:t>
      </w:r>
      <w:r w:rsidRPr="005124FD">
        <w:rPr>
          <w:rFonts w:cs="Arial"/>
          <w:szCs w:val="24"/>
        </w:rPr>
        <w:tab/>
        <w:t>The information is to be encrypted while transportation on the transmission network as per existing security policy of Defence Services. The transparent carriage of encrypted payload over DWDM backbone should be ensured. The bulk encryption devices shall be provided by the purchaser.</w:t>
      </w:r>
    </w:p>
    <w:p w:rsidR="00591644" w:rsidRPr="005124FD" w:rsidRDefault="00591644" w:rsidP="00C24D4F">
      <w:pPr>
        <w:numPr>
          <w:ilvl w:val="1"/>
          <w:numId w:val="43"/>
        </w:numPr>
        <w:autoSpaceDE w:val="0"/>
        <w:autoSpaceDN w:val="0"/>
        <w:spacing w:after="120" w:line="276" w:lineRule="auto"/>
        <w:rPr>
          <w:rFonts w:cs="Arial"/>
          <w:szCs w:val="24"/>
        </w:rPr>
      </w:pPr>
      <w:r w:rsidRPr="005124FD">
        <w:rPr>
          <w:rFonts w:cs="Arial"/>
          <w:b/>
          <w:szCs w:val="24"/>
        </w:rPr>
        <w:t>Scalability</w:t>
      </w:r>
      <w:r w:rsidRPr="005124FD">
        <w:rPr>
          <w:rFonts w:cs="Arial"/>
          <w:szCs w:val="24"/>
        </w:rPr>
        <w:t xml:space="preserve">.    The core network must be able to grow and expand using open-ended software/ hardware. The network must be scalable from NMS perspective and should cater for at least 50% future expansion by adding additional nodes. </w:t>
      </w:r>
    </w:p>
    <w:p w:rsidR="00591644" w:rsidRPr="005124FD" w:rsidRDefault="00591644" w:rsidP="00C24D4F">
      <w:pPr>
        <w:numPr>
          <w:ilvl w:val="1"/>
          <w:numId w:val="43"/>
        </w:numPr>
        <w:autoSpaceDE w:val="0"/>
        <w:autoSpaceDN w:val="0"/>
        <w:spacing w:after="120" w:line="276" w:lineRule="auto"/>
        <w:rPr>
          <w:rFonts w:cs="Arial"/>
          <w:szCs w:val="24"/>
        </w:rPr>
      </w:pPr>
      <w:r w:rsidRPr="005124FD">
        <w:rPr>
          <w:rFonts w:cs="Arial"/>
          <w:b/>
          <w:szCs w:val="24"/>
        </w:rPr>
        <w:t>Flexibility</w:t>
      </w:r>
      <w:r w:rsidRPr="005124FD">
        <w:rPr>
          <w:rFonts w:cs="Arial"/>
          <w:szCs w:val="24"/>
        </w:rPr>
        <w:t xml:space="preserve">. </w:t>
      </w:r>
      <w:r w:rsidRPr="005124FD">
        <w:rPr>
          <w:rFonts w:cs="Arial"/>
          <w:szCs w:val="24"/>
        </w:rPr>
        <w:tab/>
        <w:t xml:space="preserve">The offered transmission system should allow flexibility of configuration, addition, alteration or removal of cards/components without affecting the functionality of the system. </w:t>
      </w:r>
    </w:p>
    <w:p w:rsidR="00591644" w:rsidRPr="005124FD" w:rsidRDefault="00591644" w:rsidP="00C24D4F">
      <w:pPr>
        <w:numPr>
          <w:ilvl w:val="1"/>
          <w:numId w:val="43"/>
        </w:numPr>
        <w:autoSpaceDE w:val="0"/>
        <w:autoSpaceDN w:val="0"/>
        <w:spacing w:after="120" w:line="276" w:lineRule="auto"/>
        <w:rPr>
          <w:rFonts w:cs="Arial"/>
          <w:szCs w:val="24"/>
        </w:rPr>
      </w:pPr>
      <w:r w:rsidRPr="005124FD">
        <w:rPr>
          <w:rFonts w:cs="Arial"/>
          <w:b/>
          <w:szCs w:val="24"/>
        </w:rPr>
        <w:t>Continuous and Hitless Operation</w:t>
      </w:r>
      <w:r w:rsidRPr="005124FD">
        <w:rPr>
          <w:rFonts w:cs="Arial"/>
          <w:szCs w:val="24"/>
        </w:rPr>
        <w:t>.  The network should be operational on 24x7x365 days basis. It should be possible to add lambdas or upgrade the channels by addition of cards or other necessary hardware in a hitless operation.</w:t>
      </w:r>
    </w:p>
    <w:p w:rsidR="00591644" w:rsidRPr="005124FD" w:rsidRDefault="00591644" w:rsidP="00C24D4F">
      <w:pPr>
        <w:numPr>
          <w:ilvl w:val="1"/>
          <w:numId w:val="43"/>
        </w:numPr>
        <w:autoSpaceDE w:val="0"/>
        <w:autoSpaceDN w:val="0"/>
        <w:spacing w:after="120" w:line="276" w:lineRule="auto"/>
        <w:rPr>
          <w:rFonts w:cs="Arial"/>
          <w:szCs w:val="24"/>
        </w:rPr>
      </w:pPr>
      <w:r w:rsidRPr="005124FD">
        <w:rPr>
          <w:rFonts w:cs="Arial"/>
          <w:b/>
          <w:szCs w:val="24"/>
        </w:rPr>
        <w:t>Flexible Management and Control</w:t>
      </w:r>
      <w:r w:rsidRPr="005124FD">
        <w:rPr>
          <w:rFonts w:cs="Arial"/>
          <w:szCs w:val="24"/>
        </w:rPr>
        <w:t xml:space="preserve">.  The System should provide flexible management and control and should be designed to simplify network planning, engineering and operation, enable simplified testing and improve system reliability. </w:t>
      </w:r>
    </w:p>
    <w:p w:rsidR="00591644" w:rsidRPr="005124FD" w:rsidRDefault="00591644" w:rsidP="00C24D4F">
      <w:pPr>
        <w:numPr>
          <w:ilvl w:val="1"/>
          <w:numId w:val="43"/>
        </w:numPr>
        <w:autoSpaceDE w:val="0"/>
        <w:autoSpaceDN w:val="0"/>
        <w:spacing w:after="120" w:line="276" w:lineRule="auto"/>
        <w:rPr>
          <w:rFonts w:cs="Arial"/>
          <w:szCs w:val="24"/>
        </w:rPr>
      </w:pPr>
      <w:r w:rsidRPr="005124FD">
        <w:rPr>
          <w:rFonts w:cs="Arial"/>
          <w:b/>
          <w:szCs w:val="24"/>
        </w:rPr>
        <w:t>Safety</w:t>
      </w:r>
      <w:r w:rsidRPr="005124FD">
        <w:rPr>
          <w:rFonts w:cs="Arial"/>
          <w:szCs w:val="24"/>
        </w:rPr>
        <w:t>.</w:t>
      </w:r>
      <w:r w:rsidRPr="005124FD">
        <w:rPr>
          <w:rFonts w:cs="Arial"/>
          <w:szCs w:val="24"/>
        </w:rPr>
        <w:tab/>
        <w:t xml:space="preserve">The system must provide the necessary features to guarantee the safety of personnel operating the equipment. The equipment should be </w:t>
      </w:r>
      <w:r w:rsidRPr="005124FD">
        <w:rPr>
          <w:rFonts w:cs="Arial"/>
          <w:szCs w:val="24"/>
        </w:rPr>
        <w:lastRenderedPageBreak/>
        <w:t>compliant with the ETSI/ NEBS standards. The optical safety shall be as defined in ITU-T Rec. G.664 and IEC 60825-1. The optical access port shall be designed to protect themselves against entry of dust, when not occupied by external optical fiber cable connection. It shall be possible to clean the access ports easily in the field.</w:t>
      </w:r>
    </w:p>
    <w:p w:rsidR="00591644" w:rsidRPr="005124FD" w:rsidRDefault="00591644" w:rsidP="00C24D4F">
      <w:pPr>
        <w:numPr>
          <w:ilvl w:val="1"/>
          <w:numId w:val="43"/>
        </w:numPr>
        <w:autoSpaceDE w:val="0"/>
        <w:autoSpaceDN w:val="0"/>
        <w:spacing w:after="120" w:line="276" w:lineRule="auto"/>
        <w:rPr>
          <w:rFonts w:cs="Arial"/>
          <w:szCs w:val="24"/>
        </w:rPr>
      </w:pPr>
      <w:r w:rsidRPr="005124FD">
        <w:rPr>
          <w:rFonts w:cs="Arial"/>
          <w:b/>
          <w:szCs w:val="24"/>
        </w:rPr>
        <w:t>Mechanical Data</w:t>
      </w:r>
      <w:r w:rsidRPr="005124FD">
        <w:rPr>
          <w:rFonts w:cs="Arial"/>
          <w:szCs w:val="24"/>
        </w:rPr>
        <w:t xml:space="preserve">.The equipment should have physical dimensions which comply with ETSI/ NEBS standards. It should fit into Standard racks and shall have front access. There shall be proper cover on the sub-rack and main rack or similar arrangement to protect the equipment from ingress of dust. The permanent wiring in racks / sub racks shall be prewired. </w:t>
      </w:r>
    </w:p>
    <w:p w:rsidR="00591644" w:rsidRPr="005124FD" w:rsidRDefault="00591644" w:rsidP="00C24D4F">
      <w:pPr>
        <w:numPr>
          <w:ilvl w:val="1"/>
          <w:numId w:val="43"/>
        </w:numPr>
        <w:autoSpaceDE w:val="0"/>
        <w:autoSpaceDN w:val="0"/>
        <w:spacing w:after="120" w:line="276" w:lineRule="auto"/>
        <w:rPr>
          <w:rFonts w:cs="Arial"/>
          <w:szCs w:val="24"/>
        </w:rPr>
      </w:pPr>
      <w:r w:rsidRPr="005124FD">
        <w:rPr>
          <w:rFonts w:cs="Arial"/>
          <w:b/>
          <w:szCs w:val="24"/>
        </w:rPr>
        <w:t>Equipment Redundancy</w:t>
      </w:r>
      <w:r w:rsidRPr="005124FD">
        <w:rPr>
          <w:rFonts w:cs="Arial"/>
          <w:szCs w:val="24"/>
        </w:rPr>
        <w:t>.</w:t>
      </w:r>
      <w:r w:rsidRPr="005124FD">
        <w:rPr>
          <w:rFonts w:cs="Arial"/>
          <w:szCs w:val="24"/>
        </w:rPr>
        <w:tab/>
        <w:t>All critical modules/cards</w:t>
      </w:r>
      <w:r w:rsidR="00BA093B" w:rsidRPr="005124FD">
        <w:rPr>
          <w:rFonts w:cs="Arial"/>
          <w:szCs w:val="24"/>
        </w:rPr>
        <w:t xml:space="preserve"> of DWDM</w:t>
      </w:r>
      <w:r w:rsidRPr="005124FD">
        <w:rPr>
          <w:rFonts w:cs="Arial"/>
          <w:szCs w:val="24"/>
        </w:rPr>
        <w:t xml:space="preserve">, whose failure may results in service outage, shall be provided in redundant configuration for high reliability. Any single point failure on the </w:t>
      </w:r>
      <w:r w:rsidR="0087291E" w:rsidRPr="005124FD">
        <w:rPr>
          <w:rFonts w:cs="Arial"/>
          <w:szCs w:val="24"/>
        </w:rPr>
        <w:t xml:space="preserve">DWDM </w:t>
      </w:r>
      <w:r w:rsidRPr="005124FD">
        <w:rPr>
          <w:rFonts w:cs="Arial"/>
          <w:szCs w:val="24"/>
        </w:rPr>
        <w:t>equipment should not result in outage of network including network management system.</w:t>
      </w:r>
    </w:p>
    <w:p w:rsidR="00591644" w:rsidRPr="005124FD" w:rsidRDefault="00591644" w:rsidP="00C24D4F">
      <w:pPr>
        <w:pStyle w:val="ListParagraph"/>
        <w:numPr>
          <w:ilvl w:val="1"/>
          <w:numId w:val="43"/>
        </w:numPr>
        <w:spacing w:after="120" w:line="276" w:lineRule="auto"/>
        <w:contextualSpacing w:val="0"/>
        <w:rPr>
          <w:rFonts w:cs="Arial"/>
          <w:szCs w:val="24"/>
        </w:rPr>
      </w:pPr>
      <w:r w:rsidRPr="005124FD">
        <w:rPr>
          <w:rFonts w:cs="Arial"/>
          <w:b/>
          <w:szCs w:val="24"/>
        </w:rPr>
        <w:t>Disaster Recovery Strategy.</w:t>
      </w:r>
      <w:r w:rsidRPr="005124FD">
        <w:rPr>
          <w:rFonts w:cs="Arial"/>
          <w:szCs w:val="24"/>
        </w:rPr>
        <w:tab/>
        <w:t>Disaster recovery will be planned for the Transmission Layer components of NOC at DR Network Centre.</w:t>
      </w:r>
    </w:p>
    <w:p w:rsidR="00591644" w:rsidRPr="005124FD" w:rsidRDefault="00591644" w:rsidP="00C24D4F">
      <w:pPr>
        <w:numPr>
          <w:ilvl w:val="0"/>
          <w:numId w:val="43"/>
        </w:numPr>
        <w:autoSpaceDE w:val="0"/>
        <w:autoSpaceDN w:val="0"/>
        <w:spacing w:after="120" w:line="276" w:lineRule="auto"/>
        <w:rPr>
          <w:rFonts w:cs="Arial"/>
          <w:bCs/>
          <w:szCs w:val="24"/>
        </w:rPr>
      </w:pPr>
      <w:r w:rsidRPr="005124FD">
        <w:rPr>
          <w:rFonts w:cs="Arial"/>
          <w:b/>
          <w:bCs/>
          <w:szCs w:val="24"/>
        </w:rPr>
        <w:t>Service Requirements</w:t>
      </w:r>
      <w:r w:rsidRPr="005124FD">
        <w:rPr>
          <w:rFonts w:cs="Arial"/>
          <w:bCs/>
          <w:szCs w:val="24"/>
        </w:rPr>
        <w:t>.  The final site-wise BoM shall be optimally worked out with the L1 bidder based on the bandwidth requirements and protection/restoration requirements.</w:t>
      </w:r>
    </w:p>
    <w:p w:rsidR="00591644" w:rsidRPr="005124FD" w:rsidRDefault="00591644" w:rsidP="00C24D4F">
      <w:pPr>
        <w:numPr>
          <w:ilvl w:val="0"/>
          <w:numId w:val="43"/>
        </w:numPr>
        <w:autoSpaceDE w:val="0"/>
        <w:autoSpaceDN w:val="0"/>
        <w:spacing w:after="120" w:line="276" w:lineRule="auto"/>
        <w:rPr>
          <w:rFonts w:cs="Arial"/>
          <w:bCs/>
          <w:szCs w:val="24"/>
        </w:rPr>
      </w:pPr>
      <w:r w:rsidRPr="005124FD">
        <w:rPr>
          <w:rFonts w:cs="Arial"/>
          <w:b/>
          <w:bCs/>
          <w:szCs w:val="24"/>
        </w:rPr>
        <w:t>Recommendations</w:t>
      </w:r>
      <w:r w:rsidRPr="005124FD">
        <w:rPr>
          <w:rFonts w:cs="Arial"/>
          <w:bCs/>
          <w:szCs w:val="24"/>
        </w:rPr>
        <w:t>. Following technical standards and recomm</w:t>
      </w:r>
      <w:r w:rsidR="003D0AA1" w:rsidRPr="005124FD">
        <w:rPr>
          <w:rFonts w:cs="Arial"/>
          <w:bCs/>
          <w:szCs w:val="24"/>
        </w:rPr>
        <w:t xml:space="preserve">endations should be followed, where </w:t>
      </w:r>
      <w:r w:rsidRPr="005124FD">
        <w:rPr>
          <w:rFonts w:cs="Arial"/>
          <w:bCs/>
          <w:szCs w:val="24"/>
        </w:rPr>
        <w:t xml:space="preserve"> applicable, along with latest amendments if any.</w:t>
      </w:r>
    </w:p>
    <w:p w:rsidR="00591644" w:rsidRPr="005124FD" w:rsidRDefault="00591644" w:rsidP="00C24D4F">
      <w:pPr>
        <w:pStyle w:val="ListParagraph"/>
        <w:numPr>
          <w:ilvl w:val="1"/>
          <w:numId w:val="43"/>
        </w:numPr>
        <w:spacing w:after="120" w:line="276" w:lineRule="auto"/>
        <w:contextualSpacing w:val="0"/>
        <w:rPr>
          <w:rFonts w:cs="Arial"/>
          <w:szCs w:val="24"/>
        </w:rPr>
      </w:pPr>
      <w:r w:rsidRPr="005124FD">
        <w:rPr>
          <w:rFonts w:cs="Arial"/>
          <w:szCs w:val="24"/>
        </w:rPr>
        <w:t>G.691 ‘Optical interfaces for single channel STM-64 and other SDH systems with optical amplifiers’</w:t>
      </w:r>
      <w:r w:rsidR="00EE3B10" w:rsidRPr="005124FD">
        <w:rPr>
          <w:rFonts w:cs="Arial"/>
          <w:szCs w:val="24"/>
        </w:rPr>
        <w:t>.</w:t>
      </w:r>
    </w:p>
    <w:p w:rsidR="00591644" w:rsidRPr="005124FD" w:rsidRDefault="00591644" w:rsidP="00C24D4F">
      <w:pPr>
        <w:pStyle w:val="ListParagraph"/>
        <w:numPr>
          <w:ilvl w:val="1"/>
          <w:numId w:val="43"/>
        </w:numPr>
        <w:spacing w:after="120" w:line="276" w:lineRule="auto"/>
        <w:contextualSpacing w:val="0"/>
        <w:rPr>
          <w:rFonts w:cs="Arial"/>
          <w:szCs w:val="24"/>
        </w:rPr>
      </w:pPr>
      <w:r w:rsidRPr="005124FD">
        <w:rPr>
          <w:rFonts w:cs="Arial"/>
          <w:szCs w:val="24"/>
        </w:rPr>
        <w:t>G.702 ‘Digital hierarchy bit rates’.</w:t>
      </w:r>
    </w:p>
    <w:p w:rsidR="00591644" w:rsidRPr="005124FD" w:rsidRDefault="00591644" w:rsidP="00C24D4F">
      <w:pPr>
        <w:pStyle w:val="ListParagraph"/>
        <w:numPr>
          <w:ilvl w:val="1"/>
          <w:numId w:val="43"/>
        </w:numPr>
        <w:spacing w:after="120" w:line="276" w:lineRule="auto"/>
        <w:contextualSpacing w:val="0"/>
        <w:rPr>
          <w:rFonts w:cs="Arial"/>
          <w:szCs w:val="24"/>
        </w:rPr>
      </w:pPr>
      <w:r w:rsidRPr="005124FD">
        <w:rPr>
          <w:rFonts w:cs="Arial"/>
          <w:szCs w:val="24"/>
        </w:rPr>
        <w:t>G.703 ‘Physical/electrical characteristics of hierarchical digital interfaces’.</w:t>
      </w:r>
    </w:p>
    <w:p w:rsidR="00591644" w:rsidRPr="005124FD" w:rsidRDefault="00591644" w:rsidP="00C24D4F">
      <w:pPr>
        <w:pStyle w:val="ListParagraph"/>
        <w:numPr>
          <w:ilvl w:val="1"/>
          <w:numId w:val="43"/>
        </w:numPr>
        <w:spacing w:after="120" w:line="276" w:lineRule="auto"/>
        <w:contextualSpacing w:val="0"/>
        <w:rPr>
          <w:rFonts w:cs="Arial"/>
          <w:szCs w:val="24"/>
        </w:rPr>
      </w:pPr>
      <w:r w:rsidRPr="005124FD">
        <w:rPr>
          <w:rFonts w:cs="Arial"/>
          <w:szCs w:val="24"/>
        </w:rPr>
        <w:t>G.704 ‘Synchronous frame structures used at 1544, 6312, 2048, 8488 and 44736 Kbps hierarchical levels’.</w:t>
      </w:r>
    </w:p>
    <w:p w:rsidR="00591644" w:rsidRPr="005124FD" w:rsidRDefault="00591644" w:rsidP="00C24D4F">
      <w:pPr>
        <w:pStyle w:val="ListParagraph"/>
        <w:numPr>
          <w:ilvl w:val="1"/>
          <w:numId w:val="43"/>
        </w:numPr>
        <w:spacing w:after="120" w:line="276" w:lineRule="auto"/>
        <w:contextualSpacing w:val="0"/>
        <w:rPr>
          <w:rFonts w:cs="Arial"/>
          <w:szCs w:val="24"/>
        </w:rPr>
      </w:pPr>
      <w:r w:rsidRPr="005124FD">
        <w:rPr>
          <w:rFonts w:cs="Arial"/>
          <w:szCs w:val="24"/>
        </w:rPr>
        <w:t>G.707/Y.1322 ‘Network node interface for the synchronous digital hierarchy (SDH)’.</w:t>
      </w:r>
    </w:p>
    <w:p w:rsidR="00591644" w:rsidRPr="005124FD" w:rsidRDefault="00591644" w:rsidP="00C24D4F">
      <w:pPr>
        <w:pStyle w:val="ListParagraph"/>
        <w:numPr>
          <w:ilvl w:val="1"/>
          <w:numId w:val="43"/>
        </w:numPr>
        <w:spacing w:after="120" w:line="276" w:lineRule="auto"/>
        <w:contextualSpacing w:val="0"/>
        <w:rPr>
          <w:rFonts w:cs="Arial"/>
          <w:szCs w:val="24"/>
        </w:rPr>
      </w:pPr>
      <w:r w:rsidRPr="005124FD">
        <w:rPr>
          <w:rFonts w:cs="Arial"/>
          <w:szCs w:val="24"/>
        </w:rPr>
        <w:t>G.781 ‘Synchronization layer functions’.</w:t>
      </w:r>
    </w:p>
    <w:p w:rsidR="00591644" w:rsidRPr="005124FD" w:rsidRDefault="00591644" w:rsidP="00C24D4F">
      <w:pPr>
        <w:pStyle w:val="ListParagraph"/>
        <w:numPr>
          <w:ilvl w:val="1"/>
          <w:numId w:val="43"/>
        </w:numPr>
        <w:spacing w:after="120" w:line="276" w:lineRule="auto"/>
        <w:contextualSpacing w:val="0"/>
        <w:rPr>
          <w:rFonts w:cs="Arial"/>
          <w:szCs w:val="24"/>
        </w:rPr>
      </w:pPr>
      <w:r w:rsidRPr="005124FD">
        <w:rPr>
          <w:rFonts w:cs="Arial"/>
          <w:szCs w:val="24"/>
        </w:rPr>
        <w:t>G.783 ‘Characteristics of synchronous digital hierarchy (SDH) equipment functional blocks’.</w:t>
      </w:r>
    </w:p>
    <w:p w:rsidR="00591644" w:rsidRPr="005124FD" w:rsidRDefault="00591644" w:rsidP="00C24D4F">
      <w:pPr>
        <w:pStyle w:val="ListParagraph"/>
        <w:numPr>
          <w:ilvl w:val="1"/>
          <w:numId w:val="43"/>
        </w:numPr>
        <w:spacing w:after="120" w:line="276" w:lineRule="auto"/>
        <w:contextualSpacing w:val="0"/>
        <w:rPr>
          <w:rFonts w:cs="Arial"/>
          <w:szCs w:val="24"/>
        </w:rPr>
      </w:pPr>
      <w:r w:rsidRPr="005124FD">
        <w:rPr>
          <w:rFonts w:cs="Arial"/>
          <w:szCs w:val="24"/>
        </w:rPr>
        <w:t>G.784 ‘Synchronous Digital Hierarchy (SDH) management’ (06/99).</w:t>
      </w:r>
    </w:p>
    <w:p w:rsidR="00591644" w:rsidRPr="005124FD" w:rsidRDefault="00591644" w:rsidP="00C24D4F">
      <w:pPr>
        <w:pStyle w:val="ListParagraph"/>
        <w:numPr>
          <w:ilvl w:val="1"/>
          <w:numId w:val="43"/>
        </w:numPr>
        <w:spacing w:after="120" w:line="276" w:lineRule="auto"/>
        <w:contextualSpacing w:val="0"/>
        <w:rPr>
          <w:rFonts w:cs="Arial"/>
          <w:szCs w:val="24"/>
        </w:rPr>
      </w:pPr>
      <w:r w:rsidRPr="005124FD">
        <w:rPr>
          <w:rFonts w:cs="Arial"/>
          <w:szCs w:val="24"/>
        </w:rPr>
        <w:t>G.798 ‘Characteristics of optical transport network hierarchy equipment functional blocks’.</w:t>
      </w:r>
    </w:p>
    <w:p w:rsidR="00591644" w:rsidRPr="005124FD" w:rsidRDefault="00591644" w:rsidP="00C24D4F">
      <w:pPr>
        <w:pStyle w:val="ListParagraph"/>
        <w:numPr>
          <w:ilvl w:val="1"/>
          <w:numId w:val="43"/>
        </w:numPr>
        <w:spacing w:after="120" w:line="276" w:lineRule="auto"/>
        <w:contextualSpacing w:val="0"/>
        <w:rPr>
          <w:rFonts w:cs="Arial"/>
          <w:szCs w:val="24"/>
        </w:rPr>
      </w:pPr>
      <w:r w:rsidRPr="005124FD">
        <w:rPr>
          <w:rFonts w:cs="Arial"/>
          <w:szCs w:val="24"/>
        </w:rPr>
        <w:t>G.813 ‘Timing characteristics of SDH equipment slave clocks (SEC)’.</w:t>
      </w:r>
    </w:p>
    <w:p w:rsidR="00591644" w:rsidRPr="005124FD" w:rsidRDefault="00591644" w:rsidP="00C24D4F">
      <w:pPr>
        <w:pStyle w:val="ListParagraph"/>
        <w:numPr>
          <w:ilvl w:val="1"/>
          <w:numId w:val="43"/>
        </w:numPr>
        <w:spacing w:after="120" w:line="276" w:lineRule="auto"/>
        <w:contextualSpacing w:val="0"/>
        <w:rPr>
          <w:rFonts w:cs="Arial"/>
          <w:szCs w:val="24"/>
        </w:rPr>
      </w:pPr>
      <w:r w:rsidRPr="005124FD">
        <w:rPr>
          <w:rFonts w:cs="Arial"/>
          <w:szCs w:val="24"/>
        </w:rPr>
        <w:t>G.823 ‘The control of jitter and wander within digital networks which are based on the 2,048 Kbps hierarchy’.</w:t>
      </w:r>
    </w:p>
    <w:p w:rsidR="00591644" w:rsidRPr="005124FD" w:rsidRDefault="00591644" w:rsidP="00C24D4F">
      <w:pPr>
        <w:pStyle w:val="ListParagraph"/>
        <w:numPr>
          <w:ilvl w:val="1"/>
          <w:numId w:val="43"/>
        </w:numPr>
        <w:spacing w:after="120" w:line="276" w:lineRule="auto"/>
        <w:contextualSpacing w:val="0"/>
        <w:rPr>
          <w:rFonts w:cs="Arial"/>
          <w:szCs w:val="24"/>
        </w:rPr>
      </w:pPr>
      <w:r w:rsidRPr="005124FD">
        <w:rPr>
          <w:rFonts w:cs="Arial"/>
          <w:szCs w:val="24"/>
        </w:rPr>
        <w:t>G.825 ‘The control of jitter and wander within digital networks which are based on the Synchronous Digital Hierarchy (SDH)’.</w:t>
      </w:r>
    </w:p>
    <w:p w:rsidR="00591644" w:rsidRPr="005124FD" w:rsidRDefault="00591644" w:rsidP="00C24D4F">
      <w:pPr>
        <w:pStyle w:val="ListParagraph"/>
        <w:numPr>
          <w:ilvl w:val="1"/>
          <w:numId w:val="43"/>
        </w:numPr>
        <w:spacing w:after="120" w:line="276" w:lineRule="auto"/>
        <w:contextualSpacing w:val="0"/>
        <w:rPr>
          <w:rFonts w:cs="Arial"/>
          <w:szCs w:val="24"/>
        </w:rPr>
      </w:pPr>
      <w:r w:rsidRPr="005124FD">
        <w:rPr>
          <w:rFonts w:cs="Arial"/>
          <w:szCs w:val="24"/>
        </w:rPr>
        <w:lastRenderedPageBreak/>
        <w:t>G.841 ‘Types and characteristics of SDH network protection architecture’.</w:t>
      </w:r>
    </w:p>
    <w:p w:rsidR="00591644" w:rsidRPr="005124FD" w:rsidRDefault="00591644" w:rsidP="00C24D4F">
      <w:pPr>
        <w:pStyle w:val="ListParagraph"/>
        <w:numPr>
          <w:ilvl w:val="1"/>
          <w:numId w:val="43"/>
        </w:numPr>
        <w:spacing w:after="120" w:line="276" w:lineRule="auto"/>
        <w:contextualSpacing w:val="0"/>
        <w:rPr>
          <w:rFonts w:cs="Arial"/>
          <w:szCs w:val="24"/>
        </w:rPr>
      </w:pPr>
      <w:r w:rsidRPr="005124FD">
        <w:rPr>
          <w:rFonts w:cs="Arial"/>
          <w:szCs w:val="24"/>
        </w:rPr>
        <w:t>G.957 ‘Optical interfaces for equipments and systems relating to the SDH’</w:t>
      </w:r>
    </w:p>
    <w:p w:rsidR="00591644" w:rsidRPr="005124FD" w:rsidRDefault="00591644" w:rsidP="00C24D4F">
      <w:pPr>
        <w:pStyle w:val="ListParagraph"/>
        <w:numPr>
          <w:ilvl w:val="1"/>
          <w:numId w:val="43"/>
        </w:numPr>
        <w:spacing w:after="120" w:line="276" w:lineRule="auto"/>
        <w:contextualSpacing w:val="0"/>
        <w:rPr>
          <w:rFonts w:cs="Arial"/>
          <w:szCs w:val="24"/>
        </w:rPr>
      </w:pPr>
      <w:r w:rsidRPr="005124FD">
        <w:rPr>
          <w:rFonts w:cs="Arial"/>
          <w:szCs w:val="24"/>
        </w:rPr>
        <w:t>G.7041/Y.1303 ‘Generic framing procedure (GFP)’.</w:t>
      </w:r>
    </w:p>
    <w:p w:rsidR="00591644" w:rsidRPr="005124FD" w:rsidRDefault="00591644" w:rsidP="00C24D4F">
      <w:pPr>
        <w:pStyle w:val="ListParagraph"/>
        <w:numPr>
          <w:ilvl w:val="1"/>
          <w:numId w:val="43"/>
        </w:numPr>
        <w:spacing w:after="120" w:line="276" w:lineRule="auto"/>
        <w:contextualSpacing w:val="0"/>
        <w:rPr>
          <w:rFonts w:cs="Arial"/>
          <w:szCs w:val="24"/>
        </w:rPr>
      </w:pPr>
      <w:r w:rsidRPr="005124FD">
        <w:rPr>
          <w:rFonts w:cs="Arial"/>
          <w:szCs w:val="24"/>
        </w:rPr>
        <w:t>G.7041/Y.1303 ‘Amendment 1’.</w:t>
      </w:r>
    </w:p>
    <w:p w:rsidR="00591644" w:rsidRPr="005124FD" w:rsidRDefault="00591644" w:rsidP="00C24D4F">
      <w:pPr>
        <w:pStyle w:val="ListParagraph"/>
        <w:numPr>
          <w:ilvl w:val="1"/>
          <w:numId w:val="43"/>
        </w:numPr>
        <w:spacing w:after="120" w:line="276" w:lineRule="auto"/>
        <w:contextualSpacing w:val="0"/>
        <w:rPr>
          <w:rFonts w:cs="Arial"/>
          <w:szCs w:val="24"/>
        </w:rPr>
      </w:pPr>
      <w:r w:rsidRPr="005124FD">
        <w:rPr>
          <w:rFonts w:cs="Arial"/>
          <w:szCs w:val="24"/>
        </w:rPr>
        <w:t>G.7042/Y.1305 ‘Link capacity adjustment scheme for virtual concatenated signals’.</w:t>
      </w:r>
    </w:p>
    <w:p w:rsidR="00591644" w:rsidRPr="005124FD" w:rsidRDefault="00591644" w:rsidP="00C24D4F">
      <w:pPr>
        <w:pStyle w:val="ListParagraph"/>
        <w:numPr>
          <w:ilvl w:val="1"/>
          <w:numId w:val="43"/>
        </w:numPr>
        <w:spacing w:after="120" w:line="276" w:lineRule="auto"/>
        <w:contextualSpacing w:val="0"/>
        <w:rPr>
          <w:rFonts w:cs="Arial"/>
          <w:szCs w:val="24"/>
        </w:rPr>
      </w:pPr>
      <w:r w:rsidRPr="005124FD">
        <w:rPr>
          <w:rFonts w:cs="Arial"/>
          <w:szCs w:val="24"/>
        </w:rPr>
        <w:t>G.7042/Y.1305 ‘Corrigendum 1’.</w:t>
      </w:r>
    </w:p>
    <w:p w:rsidR="00591644" w:rsidRPr="005124FD" w:rsidRDefault="00591644" w:rsidP="00C24D4F">
      <w:pPr>
        <w:pStyle w:val="ListParagraph"/>
        <w:numPr>
          <w:ilvl w:val="1"/>
          <w:numId w:val="43"/>
        </w:numPr>
        <w:spacing w:after="120" w:line="276" w:lineRule="auto"/>
        <w:contextualSpacing w:val="0"/>
        <w:rPr>
          <w:rFonts w:cs="Arial"/>
          <w:szCs w:val="24"/>
        </w:rPr>
      </w:pPr>
      <w:r w:rsidRPr="005124FD">
        <w:rPr>
          <w:rFonts w:cs="Arial"/>
          <w:szCs w:val="24"/>
        </w:rPr>
        <w:t>G.7042/Y.1305 ‘Corrigendum 2’.</w:t>
      </w:r>
    </w:p>
    <w:p w:rsidR="00591644" w:rsidRPr="005124FD" w:rsidRDefault="00591644" w:rsidP="00C24D4F">
      <w:pPr>
        <w:pStyle w:val="ListParagraph"/>
        <w:numPr>
          <w:ilvl w:val="1"/>
          <w:numId w:val="43"/>
        </w:numPr>
        <w:spacing w:after="120" w:line="276" w:lineRule="auto"/>
        <w:contextualSpacing w:val="0"/>
        <w:rPr>
          <w:rFonts w:cs="Arial"/>
          <w:szCs w:val="24"/>
        </w:rPr>
      </w:pPr>
      <w:r w:rsidRPr="005124FD">
        <w:rPr>
          <w:rFonts w:cs="Arial"/>
          <w:szCs w:val="24"/>
        </w:rPr>
        <w:t>IEEE 802.1q ‘Virtual Bridged Local Area Networks. 2003 edition’.</w:t>
      </w:r>
    </w:p>
    <w:p w:rsidR="00591644" w:rsidRPr="005124FD" w:rsidRDefault="00591644" w:rsidP="00C24D4F">
      <w:pPr>
        <w:pStyle w:val="ListParagraph"/>
        <w:numPr>
          <w:ilvl w:val="1"/>
          <w:numId w:val="43"/>
        </w:numPr>
        <w:spacing w:after="120" w:line="276" w:lineRule="auto"/>
        <w:contextualSpacing w:val="0"/>
        <w:rPr>
          <w:rFonts w:cs="Arial"/>
          <w:szCs w:val="24"/>
        </w:rPr>
      </w:pPr>
      <w:r w:rsidRPr="005124FD">
        <w:rPr>
          <w:rFonts w:cs="Arial"/>
          <w:szCs w:val="24"/>
        </w:rPr>
        <w:t>Y.1731 for performance monitoring.</w:t>
      </w:r>
    </w:p>
    <w:p w:rsidR="005916AC" w:rsidRPr="005124FD" w:rsidRDefault="00591644" w:rsidP="00C24D4F">
      <w:pPr>
        <w:pStyle w:val="ListParagraph"/>
        <w:numPr>
          <w:ilvl w:val="1"/>
          <w:numId w:val="43"/>
        </w:numPr>
        <w:spacing w:after="120" w:line="276" w:lineRule="auto"/>
        <w:contextualSpacing w:val="0"/>
        <w:rPr>
          <w:rFonts w:cs="Arial"/>
          <w:szCs w:val="24"/>
        </w:rPr>
      </w:pPr>
      <w:r w:rsidRPr="005124FD">
        <w:rPr>
          <w:rFonts w:cs="Arial"/>
          <w:szCs w:val="24"/>
        </w:rPr>
        <w:t>IEEE 802.3 ‘Carrier Sense Multiple Access with Collision Detection (CSMA/CD) access method and physical layer specifications. 2002 edition’.</w:t>
      </w:r>
    </w:p>
    <w:p w:rsidR="00591644" w:rsidRPr="005124FD" w:rsidRDefault="00591644" w:rsidP="00C24D4F">
      <w:pPr>
        <w:pStyle w:val="ListParagraph"/>
        <w:numPr>
          <w:ilvl w:val="0"/>
          <w:numId w:val="43"/>
        </w:numPr>
        <w:spacing w:after="120" w:line="276" w:lineRule="auto"/>
        <w:contextualSpacing w:val="0"/>
        <w:rPr>
          <w:rFonts w:cs="Arial"/>
          <w:b/>
          <w:bCs/>
          <w:szCs w:val="24"/>
        </w:rPr>
      </w:pPr>
      <w:bookmarkStart w:id="67" w:name="_Ref363027623"/>
      <w:r w:rsidRPr="005124FD">
        <w:rPr>
          <w:rFonts w:cs="Arial"/>
          <w:b/>
          <w:bCs/>
          <w:szCs w:val="24"/>
        </w:rPr>
        <w:t>Design Criteria</w:t>
      </w:r>
      <w:r w:rsidR="002079EF" w:rsidRPr="005124FD">
        <w:rPr>
          <w:rFonts w:cs="Arial"/>
          <w:bCs/>
          <w:szCs w:val="24"/>
        </w:rPr>
        <w:t>.</w:t>
      </w:r>
      <w:bookmarkEnd w:id="67"/>
    </w:p>
    <w:p w:rsidR="00591644" w:rsidRPr="005124FD" w:rsidRDefault="00591644" w:rsidP="00C24D4F">
      <w:pPr>
        <w:pStyle w:val="ListParagraph"/>
        <w:numPr>
          <w:ilvl w:val="1"/>
          <w:numId w:val="43"/>
        </w:numPr>
        <w:spacing w:after="120" w:line="276" w:lineRule="auto"/>
        <w:contextualSpacing w:val="0"/>
        <w:rPr>
          <w:rFonts w:cs="Arial"/>
          <w:b/>
          <w:bCs/>
          <w:szCs w:val="24"/>
        </w:rPr>
      </w:pPr>
      <w:bookmarkStart w:id="68" w:name="_Ref363027631"/>
      <w:r w:rsidRPr="005124FD">
        <w:rPr>
          <w:rFonts w:cs="Arial"/>
          <w:b/>
          <w:bCs/>
          <w:szCs w:val="24"/>
        </w:rPr>
        <w:t>Link Budget Calculations</w:t>
      </w:r>
      <w:r w:rsidR="002079EF" w:rsidRPr="005124FD">
        <w:rPr>
          <w:rFonts w:cs="Arial"/>
          <w:bCs/>
          <w:szCs w:val="24"/>
        </w:rPr>
        <w:t>.</w:t>
      </w:r>
      <w:r w:rsidRPr="005124FD">
        <w:rPr>
          <w:rFonts w:cs="Arial"/>
          <w:szCs w:val="24"/>
        </w:rPr>
        <w:t>The fiber optic link budget calculations shall be calculated based upon the following criteria:</w:t>
      </w:r>
      <w:bookmarkEnd w:id="68"/>
    </w:p>
    <w:p w:rsidR="00591644" w:rsidRPr="005124FD" w:rsidRDefault="00591644" w:rsidP="00C24D4F">
      <w:pPr>
        <w:pStyle w:val="ListParagraph"/>
        <w:numPr>
          <w:ilvl w:val="2"/>
          <w:numId w:val="43"/>
        </w:numPr>
        <w:spacing w:after="120" w:line="276" w:lineRule="auto"/>
        <w:contextualSpacing w:val="0"/>
        <w:rPr>
          <w:rFonts w:cs="Arial"/>
          <w:szCs w:val="24"/>
        </w:rPr>
      </w:pPr>
      <w:r w:rsidRPr="005124FD">
        <w:rPr>
          <w:rFonts w:cs="Arial"/>
          <w:b/>
          <w:szCs w:val="24"/>
        </w:rPr>
        <w:t>Fiber Attenuation</w:t>
      </w:r>
      <w:r w:rsidRPr="005124FD">
        <w:rPr>
          <w:rFonts w:cs="Arial"/>
          <w:szCs w:val="24"/>
        </w:rPr>
        <w:t>.</w:t>
      </w:r>
      <w:r w:rsidR="00EE3B10" w:rsidRPr="005124FD">
        <w:rPr>
          <w:rFonts w:cs="Arial"/>
          <w:szCs w:val="24"/>
        </w:rPr>
        <w:tab/>
      </w:r>
      <w:r w:rsidRPr="005124FD">
        <w:rPr>
          <w:rFonts w:cs="Arial"/>
          <w:szCs w:val="24"/>
        </w:rPr>
        <w:t>Standard fiber attenuatio</w:t>
      </w:r>
      <w:r w:rsidR="00EE3B10" w:rsidRPr="005124FD">
        <w:rPr>
          <w:rFonts w:cs="Arial"/>
          <w:szCs w:val="24"/>
        </w:rPr>
        <w:t>n of 0.22 dB/km shall be taken.</w:t>
      </w:r>
    </w:p>
    <w:p w:rsidR="00591644" w:rsidRPr="005124FD" w:rsidRDefault="00591644" w:rsidP="00C24D4F">
      <w:pPr>
        <w:pStyle w:val="ListParagraph"/>
        <w:numPr>
          <w:ilvl w:val="2"/>
          <w:numId w:val="43"/>
        </w:numPr>
        <w:spacing w:after="120" w:line="276" w:lineRule="auto"/>
        <w:contextualSpacing w:val="0"/>
        <w:rPr>
          <w:rFonts w:cs="Arial"/>
          <w:szCs w:val="24"/>
        </w:rPr>
      </w:pPr>
      <w:r w:rsidRPr="005124FD">
        <w:rPr>
          <w:rFonts w:cs="Arial"/>
          <w:b/>
          <w:szCs w:val="24"/>
        </w:rPr>
        <w:t>Splice Loss</w:t>
      </w:r>
      <w:r w:rsidRPr="005124FD">
        <w:rPr>
          <w:rFonts w:cs="Arial"/>
          <w:szCs w:val="24"/>
        </w:rPr>
        <w:t>.</w:t>
      </w:r>
      <w:r w:rsidRPr="005124FD">
        <w:rPr>
          <w:rFonts w:cs="Arial"/>
          <w:szCs w:val="24"/>
        </w:rPr>
        <w:tab/>
        <w:t>Minimum 0.1 dB per splice. One splice shall be considered for every 2 Kms.</w:t>
      </w:r>
    </w:p>
    <w:p w:rsidR="00591644" w:rsidRPr="005124FD" w:rsidRDefault="00591644" w:rsidP="00C24D4F">
      <w:pPr>
        <w:pStyle w:val="ListParagraph"/>
        <w:numPr>
          <w:ilvl w:val="2"/>
          <w:numId w:val="43"/>
        </w:numPr>
        <w:spacing w:after="120" w:line="276" w:lineRule="auto"/>
        <w:contextualSpacing w:val="0"/>
        <w:rPr>
          <w:rFonts w:cs="Arial"/>
          <w:szCs w:val="24"/>
        </w:rPr>
      </w:pPr>
      <w:r w:rsidRPr="005124FD">
        <w:rPr>
          <w:rFonts w:cs="Arial"/>
          <w:b/>
          <w:szCs w:val="24"/>
        </w:rPr>
        <w:t>Connector Losses</w:t>
      </w:r>
      <w:r w:rsidRPr="005124FD">
        <w:rPr>
          <w:rFonts w:cs="Arial"/>
          <w:szCs w:val="24"/>
        </w:rPr>
        <w:t>.</w:t>
      </w:r>
      <w:r w:rsidRPr="005124FD">
        <w:rPr>
          <w:rFonts w:cs="Arial"/>
          <w:szCs w:val="24"/>
        </w:rPr>
        <w:tab/>
        <w:t xml:space="preserve">Losses due to connectors shall be considered to be minimum 0.5 dB per connector. </w:t>
      </w:r>
    </w:p>
    <w:p w:rsidR="00591644" w:rsidRPr="005124FD" w:rsidRDefault="00591644" w:rsidP="00C24D4F">
      <w:pPr>
        <w:pStyle w:val="ListParagraph"/>
        <w:numPr>
          <w:ilvl w:val="2"/>
          <w:numId w:val="43"/>
        </w:numPr>
        <w:spacing w:after="120" w:line="276" w:lineRule="auto"/>
        <w:contextualSpacing w:val="0"/>
        <w:rPr>
          <w:rFonts w:cs="Arial"/>
          <w:szCs w:val="24"/>
        </w:rPr>
      </w:pPr>
      <w:r w:rsidRPr="005124FD">
        <w:rPr>
          <w:rFonts w:cs="Arial"/>
          <w:b/>
          <w:szCs w:val="24"/>
        </w:rPr>
        <w:t>Dispersion</w:t>
      </w:r>
      <w:r w:rsidRPr="005124FD">
        <w:rPr>
          <w:rFonts w:cs="Arial"/>
          <w:szCs w:val="24"/>
        </w:rPr>
        <w:t>.</w:t>
      </w:r>
      <w:r w:rsidRPr="005124FD">
        <w:rPr>
          <w:rFonts w:cs="Arial"/>
          <w:b/>
          <w:szCs w:val="24"/>
        </w:rPr>
        <w:tab/>
      </w:r>
      <w:r w:rsidRPr="005124FD">
        <w:rPr>
          <w:rFonts w:cs="Arial"/>
          <w:szCs w:val="24"/>
        </w:rPr>
        <w:t>The fibre dispersion shall be taken to be the guaranteed maximum dispersion i.e. 18 ps/nm.Km for G.652D fibre and 6 ps/nm.Km for G.655 fibre. PMD coefficient shall be taken as 0.2 ps/km</w:t>
      </w:r>
      <w:r w:rsidRPr="005124FD">
        <w:rPr>
          <w:rFonts w:cs="Arial"/>
          <w:szCs w:val="24"/>
          <w:vertAlign w:val="superscript"/>
        </w:rPr>
        <w:t>½</w:t>
      </w:r>
      <w:r w:rsidRPr="005124FD">
        <w:rPr>
          <w:rFonts w:cs="Arial"/>
          <w:szCs w:val="24"/>
        </w:rPr>
        <w:t>.</w:t>
      </w:r>
    </w:p>
    <w:p w:rsidR="00591644" w:rsidRPr="005124FD" w:rsidRDefault="00591644" w:rsidP="00C24D4F">
      <w:pPr>
        <w:pStyle w:val="ListParagraph"/>
        <w:numPr>
          <w:ilvl w:val="2"/>
          <w:numId w:val="43"/>
        </w:numPr>
        <w:spacing w:after="120" w:line="276" w:lineRule="auto"/>
        <w:contextualSpacing w:val="0"/>
        <w:rPr>
          <w:rFonts w:cs="Arial"/>
          <w:szCs w:val="24"/>
        </w:rPr>
      </w:pPr>
      <w:r w:rsidRPr="005124FD">
        <w:rPr>
          <w:rFonts w:cs="Arial"/>
          <w:b/>
          <w:szCs w:val="24"/>
        </w:rPr>
        <w:t>Bit Error Rate</w:t>
      </w:r>
      <w:r w:rsidRPr="005124FD">
        <w:rPr>
          <w:rFonts w:cs="Arial"/>
          <w:szCs w:val="24"/>
        </w:rPr>
        <w:t>.</w:t>
      </w:r>
      <w:r w:rsidRPr="005124FD">
        <w:rPr>
          <w:rFonts w:cs="Arial"/>
          <w:szCs w:val="24"/>
        </w:rPr>
        <w:tab/>
        <w:t>The link budget calculations shall be done for a BER of 10</w:t>
      </w:r>
      <w:r w:rsidRPr="005124FD">
        <w:rPr>
          <w:rFonts w:cs="Arial"/>
          <w:szCs w:val="24"/>
          <w:vertAlign w:val="superscript"/>
        </w:rPr>
        <w:t>-10</w:t>
      </w:r>
      <w:r w:rsidRPr="005124FD">
        <w:rPr>
          <w:rFonts w:cs="Arial"/>
          <w:szCs w:val="24"/>
        </w:rPr>
        <w:t xml:space="preserve"> for SDH system (except STM-64) and 10</w:t>
      </w:r>
      <w:r w:rsidRPr="005124FD">
        <w:rPr>
          <w:rFonts w:cs="Arial"/>
          <w:szCs w:val="24"/>
          <w:vertAlign w:val="superscript"/>
        </w:rPr>
        <w:t>-12</w:t>
      </w:r>
      <w:r w:rsidRPr="005124FD">
        <w:rPr>
          <w:rFonts w:cs="Arial"/>
          <w:szCs w:val="24"/>
        </w:rPr>
        <w:t xml:space="preserve"> for DWDM system and SDH STM-64 system.</w:t>
      </w:r>
    </w:p>
    <w:p w:rsidR="00591644" w:rsidRPr="005124FD" w:rsidRDefault="00591644" w:rsidP="00C24D4F">
      <w:pPr>
        <w:pStyle w:val="ListParagraph"/>
        <w:numPr>
          <w:ilvl w:val="1"/>
          <w:numId w:val="43"/>
        </w:numPr>
        <w:spacing w:after="120" w:line="276" w:lineRule="auto"/>
        <w:contextualSpacing w:val="0"/>
        <w:rPr>
          <w:rFonts w:cs="Arial"/>
          <w:szCs w:val="24"/>
        </w:rPr>
      </w:pPr>
      <w:r w:rsidRPr="005124FD">
        <w:rPr>
          <w:rFonts w:cs="Arial"/>
          <w:szCs w:val="24"/>
        </w:rPr>
        <w:t>All DWDM links shall be designed with span lengths of minimum 80 km, for 10Gbps bit rates</w:t>
      </w:r>
      <w:r w:rsidR="00C6585D" w:rsidRPr="005124FD">
        <w:rPr>
          <w:rFonts w:cs="Arial"/>
          <w:szCs w:val="24"/>
        </w:rPr>
        <w:t xml:space="preserve"> at </w:t>
      </w:r>
      <w:r w:rsidR="00EE3B10" w:rsidRPr="005124FD">
        <w:rPr>
          <w:rFonts w:cs="Arial"/>
          <w:szCs w:val="24"/>
        </w:rPr>
        <w:t>BoL,</w:t>
      </w:r>
      <w:r w:rsidRPr="005124FD">
        <w:rPr>
          <w:rFonts w:cs="Arial"/>
          <w:szCs w:val="24"/>
        </w:rPr>
        <w:t xml:space="preserve"> upgradable to 40G and 100G.</w:t>
      </w:r>
    </w:p>
    <w:p w:rsidR="00591644" w:rsidRPr="005124FD" w:rsidRDefault="00591644" w:rsidP="00C24D4F">
      <w:pPr>
        <w:pStyle w:val="ListParagraph"/>
        <w:numPr>
          <w:ilvl w:val="1"/>
          <w:numId w:val="43"/>
        </w:numPr>
        <w:spacing w:after="120" w:line="276" w:lineRule="auto"/>
        <w:contextualSpacing w:val="0"/>
        <w:jc w:val="left"/>
        <w:rPr>
          <w:rFonts w:cs="Arial"/>
          <w:szCs w:val="24"/>
        </w:rPr>
      </w:pPr>
      <w:bookmarkStart w:id="69" w:name="_Ref363202771"/>
      <w:r w:rsidRPr="005124FD">
        <w:rPr>
          <w:rFonts w:cs="Arial"/>
          <w:szCs w:val="24"/>
        </w:rPr>
        <w:t>3 dB Span fiber margin should be considered for each span</w:t>
      </w:r>
      <w:r w:rsidR="00A218B1" w:rsidRPr="005124FD">
        <w:rPr>
          <w:rFonts w:cs="Arial"/>
          <w:szCs w:val="24"/>
        </w:rPr>
        <w:t xml:space="preserve"> of 80 km</w:t>
      </w:r>
      <w:r w:rsidRPr="005124FD">
        <w:rPr>
          <w:rFonts w:cs="Arial"/>
          <w:szCs w:val="24"/>
        </w:rPr>
        <w:t>.</w:t>
      </w:r>
      <w:bookmarkEnd w:id="69"/>
    </w:p>
    <w:p w:rsidR="00591644" w:rsidRPr="005124FD" w:rsidRDefault="00591644" w:rsidP="00C24D4F">
      <w:pPr>
        <w:pStyle w:val="ListParagraph"/>
        <w:numPr>
          <w:ilvl w:val="1"/>
          <w:numId w:val="43"/>
        </w:numPr>
        <w:spacing w:after="120" w:line="276" w:lineRule="auto"/>
        <w:contextualSpacing w:val="0"/>
        <w:jc w:val="left"/>
        <w:rPr>
          <w:rFonts w:cs="Arial"/>
          <w:szCs w:val="24"/>
        </w:rPr>
      </w:pPr>
      <w:r w:rsidRPr="005124FD">
        <w:rPr>
          <w:rFonts w:cs="Arial"/>
          <w:szCs w:val="24"/>
        </w:rPr>
        <w:t xml:space="preserve">All the ROADMs should be multi-degree WSS </w:t>
      </w:r>
      <w:r w:rsidR="00EE3B10" w:rsidRPr="005124FD">
        <w:rPr>
          <w:rFonts w:cs="Arial"/>
          <w:szCs w:val="24"/>
        </w:rPr>
        <w:t>based ROADMs</w:t>
      </w:r>
      <w:r w:rsidRPr="005124FD">
        <w:rPr>
          <w:rFonts w:cs="Arial"/>
          <w:szCs w:val="24"/>
        </w:rPr>
        <w:t>.</w:t>
      </w:r>
    </w:p>
    <w:p w:rsidR="00591644" w:rsidRPr="005124FD" w:rsidRDefault="00591644" w:rsidP="00C24D4F">
      <w:pPr>
        <w:pStyle w:val="ListParagraph"/>
        <w:numPr>
          <w:ilvl w:val="1"/>
          <w:numId w:val="43"/>
        </w:numPr>
        <w:spacing w:after="120" w:line="276" w:lineRule="auto"/>
        <w:contextualSpacing w:val="0"/>
        <w:jc w:val="left"/>
        <w:rPr>
          <w:rFonts w:cs="Arial"/>
          <w:szCs w:val="24"/>
        </w:rPr>
      </w:pPr>
      <w:r w:rsidRPr="005124FD">
        <w:rPr>
          <w:rFonts w:cs="Arial"/>
          <w:szCs w:val="24"/>
        </w:rPr>
        <w:t>Links should support AGC, Automatic Laser Shutdown and automatic channel equalization.</w:t>
      </w:r>
    </w:p>
    <w:p w:rsidR="00591644" w:rsidRPr="005124FD" w:rsidRDefault="00591644" w:rsidP="00C24D4F">
      <w:pPr>
        <w:pStyle w:val="ListParagraph"/>
        <w:numPr>
          <w:ilvl w:val="1"/>
          <w:numId w:val="43"/>
        </w:numPr>
        <w:autoSpaceDE w:val="0"/>
        <w:autoSpaceDN w:val="0"/>
        <w:spacing w:after="120" w:line="276" w:lineRule="auto"/>
        <w:contextualSpacing w:val="0"/>
        <w:rPr>
          <w:rFonts w:cs="Arial"/>
          <w:szCs w:val="24"/>
        </w:rPr>
      </w:pPr>
      <w:r w:rsidRPr="005124FD">
        <w:rPr>
          <w:rFonts w:cs="Arial"/>
          <w:szCs w:val="24"/>
        </w:rPr>
        <w:t>Only one time fixed attenuator to adapt to actual field span losses shall be permitted at the time of installation. No subsequent field adjustment of any kind to adjust shall be permitted. Use of built-in electronic attenuator (VOA) with software adjustment is mandatory.</w:t>
      </w:r>
    </w:p>
    <w:p w:rsidR="00591644" w:rsidRPr="005124FD" w:rsidRDefault="00591644" w:rsidP="00C24D4F">
      <w:pPr>
        <w:pStyle w:val="ListParagraph"/>
        <w:numPr>
          <w:ilvl w:val="1"/>
          <w:numId w:val="43"/>
        </w:numPr>
        <w:autoSpaceDE w:val="0"/>
        <w:autoSpaceDN w:val="0"/>
        <w:spacing w:after="120" w:line="276" w:lineRule="auto"/>
        <w:contextualSpacing w:val="0"/>
        <w:jc w:val="left"/>
        <w:rPr>
          <w:rFonts w:cs="Arial"/>
          <w:szCs w:val="24"/>
        </w:rPr>
      </w:pPr>
      <w:r w:rsidRPr="005124FD">
        <w:rPr>
          <w:rFonts w:cs="Arial"/>
          <w:szCs w:val="24"/>
        </w:rPr>
        <w:lastRenderedPageBreak/>
        <w:t>The DWDM equipment must support working of all 80 channels in C-band.</w:t>
      </w:r>
    </w:p>
    <w:p w:rsidR="00591644" w:rsidRPr="005124FD" w:rsidRDefault="00591644" w:rsidP="00C24D4F">
      <w:pPr>
        <w:pStyle w:val="ListParagraph"/>
        <w:numPr>
          <w:ilvl w:val="1"/>
          <w:numId w:val="43"/>
        </w:numPr>
        <w:autoSpaceDE w:val="0"/>
        <w:autoSpaceDN w:val="0"/>
        <w:spacing w:after="120" w:line="276" w:lineRule="auto"/>
        <w:contextualSpacing w:val="0"/>
        <w:rPr>
          <w:rFonts w:cs="Arial"/>
          <w:szCs w:val="24"/>
        </w:rPr>
      </w:pPr>
      <w:r w:rsidRPr="005124FD">
        <w:rPr>
          <w:rFonts w:cs="Arial"/>
          <w:b/>
          <w:szCs w:val="24"/>
        </w:rPr>
        <w:t>Optical Engineering</w:t>
      </w:r>
      <w:r w:rsidRPr="005124FD">
        <w:rPr>
          <w:rFonts w:cs="Arial"/>
          <w:szCs w:val="24"/>
        </w:rPr>
        <w:t>.</w:t>
      </w:r>
      <w:r w:rsidR="00233DAF" w:rsidRPr="005124FD">
        <w:rPr>
          <w:rFonts w:cs="Arial"/>
          <w:szCs w:val="24"/>
        </w:rPr>
        <w:tab/>
      </w:r>
      <w:r w:rsidRPr="005124FD">
        <w:rPr>
          <w:rFonts w:cs="Arial"/>
          <w:szCs w:val="24"/>
        </w:rPr>
        <w:t>OSNR calculations from ROADM to ROADM for all the 80 channels in the network should be done in such a manner that future traffic addition can be done without any optical re-engineering. The addition of channels should be in a seamless manner without any reengineering. This will ensure speed of deployment and simpler planning for future services.</w:t>
      </w:r>
    </w:p>
    <w:p w:rsidR="00591644" w:rsidRPr="005124FD" w:rsidRDefault="00591644" w:rsidP="00C24D4F">
      <w:pPr>
        <w:pStyle w:val="ListParagraph"/>
        <w:numPr>
          <w:ilvl w:val="1"/>
          <w:numId w:val="43"/>
        </w:numPr>
        <w:autoSpaceDE w:val="0"/>
        <w:autoSpaceDN w:val="0"/>
        <w:spacing w:after="120" w:line="276" w:lineRule="auto"/>
        <w:contextualSpacing w:val="0"/>
        <w:rPr>
          <w:rFonts w:cs="Arial"/>
          <w:szCs w:val="24"/>
        </w:rPr>
      </w:pPr>
      <w:r w:rsidRPr="005124FD">
        <w:rPr>
          <w:rFonts w:cs="Arial"/>
          <w:szCs w:val="24"/>
        </w:rPr>
        <w:t xml:space="preserve">Both the transmitter booster amplifier and the receive preamplifier shall be an integral part of DWDM </w:t>
      </w:r>
      <w:r w:rsidR="009548F1" w:rsidRPr="005124FD">
        <w:rPr>
          <w:rFonts w:cs="Arial"/>
          <w:szCs w:val="24"/>
        </w:rPr>
        <w:t>systems</w:t>
      </w:r>
      <w:r w:rsidRPr="005124FD">
        <w:rPr>
          <w:rFonts w:cs="Arial"/>
          <w:szCs w:val="24"/>
        </w:rPr>
        <w:t xml:space="preserve"> whereas the line amplifier shall be located somewhere along the transmission line away from the terminal stations. The In Line Amplifier shall be upgradable to become OADM by addition of some module</w:t>
      </w:r>
      <w:r w:rsidR="00381915" w:rsidRPr="005124FD">
        <w:rPr>
          <w:rFonts w:cs="Arial"/>
          <w:szCs w:val="24"/>
        </w:rPr>
        <w:t>s</w:t>
      </w:r>
      <w:r w:rsidRPr="005124FD">
        <w:rPr>
          <w:rFonts w:cs="Arial"/>
          <w:szCs w:val="24"/>
        </w:rPr>
        <w:t xml:space="preserve"> and modification of software (if required). </w:t>
      </w:r>
    </w:p>
    <w:p w:rsidR="00591644" w:rsidRPr="005124FD" w:rsidRDefault="00591644" w:rsidP="00C24D4F">
      <w:pPr>
        <w:pStyle w:val="ListParagraph"/>
        <w:numPr>
          <w:ilvl w:val="1"/>
          <w:numId w:val="43"/>
        </w:numPr>
        <w:autoSpaceDE w:val="0"/>
        <w:autoSpaceDN w:val="0"/>
        <w:spacing w:after="120" w:line="276" w:lineRule="auto"/>
        <w:contextualSpacing w:val="0"/>
        <w:rPr>
          <w:rFonts w:cs="Arial"/>
          <w:szCs w:val="24"/>
        </w:rPr>
      </w:pPr>
      <w:r w:rsidRPr="005124FD">
        <w:rPr>
          <w:rFonts w:cs="Arial"/>
          <w:szCs w:val="24"/>
        </w:rPr>
        <w:t>The Optical Amplifiers shall be ‘Mid-Access’/Modular type and should have the mechanism to maintain error free system operation under dynamic conditions</w:t>
      </w:r>
      <w:r w:rsidR="00EE3B10" w:rsidRPr="005124FD">
        <w:rPr>
          <w:rFonts w:cs="Arial"/>
          <w:szCs w:val="24"/>
        </w:rPr>
        <w:t>.</w:t>
      </w:r>
    </w:p>
    <w:p w:rsidR="00591644" w:rsidRPr="005124FD" w:rsidRDefault="00591644" w:rsidP="00C24D4F">
      <w:pPr>
        <w:pStyle w:val="ListParagraph"/>
        <w:numPr>
          <w:ilvl w:val="1"/>
          <w:numId w:val="43"/>
        </w:numPr>
        <w:autoSpaceDE w:val="0"/>
        <w:autoSpaceDN w:val="0"/>
        <w:spacing w:after="120" w:line="276" w:lineRule="auto"/>
        <w:contextualSpacing w:val="0"/>
        <w:rPr>
          <w:rFonts w:cs="Arial"/>
          <w:szCs w:val="24"/>
        </w:rPr>
      </w:pPr>
      <w:r w:rsidRPr="005124FD">
        <w:rPr>
          <w:rFonts w:cs="Arial"/>
          <w:szCs w:val="24"/>
        </w:rPr>
        <w:t>Fast gain control loop: to protect against short term transient conditions</w:t>
      </w:r>
      <w:r w:rsidR="00320457" w:rsidRPr="005124FD">
        <w:rPr>
          <w:rFonts w:cs="Arial"/>
          <w:szCs w:val="24"/>
        </w:rPr>
        <w:t xml:space="preserve"> such as sudden loss of signal.</w:t>
      </w:r>
    </w:p>
    <w:p w:rsidR="00591644" w:rsidRPr="005124FD" w:rsidRDefault="00591644" w:rsidP="00C24D4F">
      <w:pPr>
        <w:pStyle w:val="ListParagraph"/>
        <w:numPr>
          <w:ilvl w:val="1"/>
          <w:numId w:val="43"/>
        </w:numPr>
        <w:autoSpaceDE w:val="0"/>
        <w:autoSpaceDN w:val="0"/>
        <w:spacing w:after="120" w:line="276" w:lineRule="auto"/>
        <w:contextualSpacing w:val="0"/>
        <w:rPr>
          <w:rFonts w:cs="Arial"/>
          <w:szCs w:val="24"/>
        </w:rPr>
      </w:pPr>
      <w:r w:rsidRPr="005124FD">
        <w:rPr>
          <w:rFonts w:cs="Arial"/>
          <w:szCs w:val="24"/>
        </w:rPr>
        <w:t>Slow output power control loop: to protect against long term conditions such as fibre ageing.</w:t>
      </w:r>
    </w:p>
    <w:p w:rsidR="00591644" w:rsidRPr="005124FD" w:rsidRDefault="00591644" w:rsidP="00C24D4F">
      <w:pPr>
        <w:numPr>
          <w:ilvl w:val="0"/>
          <w:numId w:val="43"/>
        </w:numPr>
        <w:autoSpaceDE w:val="0"/>
        <w:autoSpaceDN w:val="0"/>
        <w:spacing w:after="120" w:line="276" w:lineRule="auto"/>
        <w:rPr>
          <w:rFonts w:cs="Arial"/>
          <w:b/>
          <w:bCs/>
          <w:szCs w:val="24"/>
        </w:rPr>
      </w:pPr>
      <w:r w:rsidRPr="005124FD">
        <w:rPr>
          <w:rFonts w:cs="Arial"/>
          <w:b/>
          <w:bCs/>
          <w:szCs w:val="24"/>
        </w:rPr>
        <w:t>Technical Requirements for DWDM</w:t>
      </w:r>
      <w:r w:rsidR="002079EF" w:rsidRPr="005124FD">
        <w:rPr>
          <w:rFonts w:cs="Arial"/>
          <w:bCs/>
          <w:szCs w:val="24"/>
        </w:rPr>
        <w:t>.</w:t>
      </w:r>
    </w:p>
    <w:p w:rsidR="00591644" w:rsidRPr="005124FD" w:rsidRDefault="00591644" w:rsidP="00C24D4F">
      <w:pPr>
        <w:pStyle w:val="ListParagraph"/>
        <w:numPr>
          <w:ilvl w:val="1"/>
          <w:numId w:val="43"/>
        </w:numPr>
        <w:spacing w:after="120" w:line="276" w:lineRule="auto"/>
        <w:contextualSpacing w:val="0"/>
        <w:rPr>
          <w:rFonts w:cs="Arial"/>
          <w:b/>
          <w:szCs w:val="24"/>
        </w:rPr>
      </w:pPr>
      <w:r w:rsidRPr="005124FD">
        <w:rPr>
          <w:rFonts w:cs="Arial"/>
          <w:b/>
          <w:szCs w:val="24"/>
        </w:rPr>
        <w:t>Hierarchical Deployment.</w:t>
      </w:r>
      <w:r w:rsidRPr="005124FD">
        <w:rPr>
          <w:rFonts w:cs="Arial"/>
          <w:szCs w:val="24"/>
        </w:rPr>
        <w:t xml:space="preserve">   DWDM nodes shall be deployed in a hierarchical manner. Large nodes shall form the National expressway for inter region traffic. Medium nodes shall form the regional network (in six regions), whereas small and terminal nodes shall form the aggregation layer in each region. </w:t>
      </w:r>
      <w:r w:rsidR="00233DAF" w:rsidRPr="005124FD">
        <w:rPr>
          <w:rFonts w:cs="Arial"/>
          <w:szCs w:val="24"/>
        </w:rPr>
        <w:t>Detailed low</w:t>
      </w:r>
      <w:r w:rsidRPr="005124FD">
        <w:rPr>
          <w:rFonts w:cs="Arial"/>
          <w:szCs w:val="24"/>
        </w:rPr>
        <w:t xml:space="preserve"> level architecture shall be worked out by the bidder after award of contract, in consultation with the purchaser. </w:t>
      </w:r>
    </w:p>
    <w:p w:rsidR="00591644" w:rsidRPr="005124FD" w:rsidRDefault="00591644" w:rsidP="00C24D4F">
      <w:pPr>
        <w:pStyle w:val="ListParagraph"/>
        <w:numPr>
          <w:ilvl w:val="1"/>
          <w:numId w:val="43"/>
        </w:numPr>
        <w:spacing w:after="120" w:line="276" w:lineRule="auto"/>
        <w:contextualSpacing w:val="0"/>
        <w:rPr>
          <w:rFonts w:cs="Arial"/>
          <w:szCs w:val="24"/>
        </w:rPr>
      </w:pPr>
      <w:r w:rsidRPr="005124FD">
        <w:rPr>
          <w:rFonts w:cs="Arial"/>
          <w:b/>
          <w:szCs w:val="24"/>
        </w:rPr>
        <w:t>Dual Plane Architecture</w:t>
      </w:r>
      <w:r w:rsidRPr="005124FD">
        <w:rPr>
          <w:rFonts w:cs="Arial"/>
          <w:szCs w:val="24"/>
        </w:rPr>
        <w:t xml:space="preserve">.    All DWDM nodes </w:t>
      </w:r>
      <w:r w:rsidR="005124FD">
        <w:rPr>
          <w:rFonts w:cs="Arial"/>
          <w:szCs w:val="24"/>
        </w:rPr>
        <w:t xml:space="preserve">provided for this project shallbe deployedin </w:t>
      </w:r>
      <w:r w:rsidRPr="005124FD">
        <w:rPr>
          <w:rFonts w:cs="Arial"/>
          <w:szCs w:val="24"/>
        </w:rPr>
        <w:t>dual plane architecture</w:t>
      </w:r>
      <w:r w:rsidR="003A643F" w:rsidRPr="005124FD">
        <w:rPr>
          <w:rFonts w:cs="Arial"/>
          <w:szCs w:val="24"/>
        </w:rPr>
        <w:t>.</w:t>
      </w:r>
      <w:r w:rsidRPr="005124FD">
        <w:rPr>
          <w:rFonts w:cs="Arial"/>
          <w:szCs w:val="24"/>
        </w:rPr>
        <w:t xml:space="preserve"> The two planes/systems in a node shall be interconnected on ROADMs.</w:t>
      </w:r>
    </w:p>
    <w:p w:rsidR="00591644" w:rsidRPr="005124FD" w:rsidRDefault="00591644" w:rsidP="00C24D4F">
      <w:pPr>
        <w:pStyle w:val="ListParagraph"/>
        <w:numPr>
          <w:ilvl w:val="1"/>
          <w:numId w:val="43"/>
        </w:numPr>
        <w:spacing w:after="120" w:line="276" w:lineRule="auto"/>
        <w:contextualSpacing w:val="0"/>
        <w:rPr>
          <w:rFonts w:cs="Arial"/>
          <w:bCs/>
          <w:szCs w:val="24"/>
        </w:rPr>
      </w:pPr>
      <w:r w:rsidRPr="005124FD">
        <w:rPr>
          <w:rFonts w:cs="Arial"/>
          <w:b/>
          <w:szCs w:val="24"/>
        </w:rPr>
        <w:t>Wavelength Planning</w:t>
      </w:r>
      <w:r w:rsidR="002079EF" w:rsidRPr="005124FD">
        <w:rPr>
          <w:rFonts w:cs="Arial"/>
          <w:szCs w:val="24"/>
        </w:rPr>
        <w:t>.</w:t>
      </w:r>
      <w:r w:rsidRPr="005124FD">
        <w:rPr>
          <w:rFonts w:cs="Arial"/>
          <w:bCs/>
          <w:szCs w:val="24"/>
        </w:rPr>
        <w:t>Wavelength planning for all types of systems will be done in ac</w:t>
      </w:r>
      <w:r w:rsidRPr="005124FD">
        <w:rPr>
          <w:rFonts w:cs="Arial"/>
          <w:b/>
          <w:bCs/>
          <w:szCs w:val="24"/>
        </w:rPr>
        <w:t>cordance with ITU-T</w:t>
      </w:r>
      <w:r w:rsidRPr="005124FD">
        <w:rPr>
          <w:rFonts w:cs="Arial"/>
          <w:bCs/>
          <w:szCs w:val="24"/>
        </w:rPr>
        <w:t xml:space="preserve"> DWDM Grid as specified in G.694.1. </w:t>
      </w:r>
    </w:p>
    <w:p w:rsidR="00591644" w:rsidRPr="005124FD" w:rsidRDefault="00591644" w:rsidP="00C24D4F">
      <w:pPr>
        <w:pStyle w:val="ListParagraph"/>
        <w:numPr>
          <w:ilvl w:val="1"/>
          <w:numId w:val="43"/>
        </w:numPr>
        <w:spacing w:after="120" w:line="276" w:lineRule="auto"/>
        <w:contextualSpacing w:val="0"/>
        <w:rPr>
          <w:rFonts w:cs="Arial"/>
          <w:szCs w:val="24"/>
        </w:rPr>
      </w:pPr>
      <w:r w:rsidRPr="005124FD">
        <w:rPr>
          <w:rFonts w:cs="Arial"/>
          <w:b/>
          <w:bCs/>
          <w:szCs w:val="24"/>
        </w:rPr>
        <w:t>10 G Systems</w:t>
      </w:r>
      <w:r w:rsidRPr="005124FD">
        <w:rPr>
          <w:rFonts w:cs="Arial"/>
          <w:bCs/>
          <w:szCs w:val="24"/>
        </w:rPr>
        <w:t xml:space="preserve">.   </w:t>
      </w:r>
      <w:r w:rsidRPr="005124FD">
        <w:rPr>
          <w:rFonts w:cs="Arial"/>
          <w:b/>
          <w:bCs/>
          <w:szCs w:val="24"/>
        </w:rPr>
        <w:t xml:space="preserve">Technical requirements for the proposed DWDM systems should conform to the specifications as laid down in TEC GR No GR/WDM-06/01 dt Aug </w:t>
      </w:r>
      <w:r w:rsidR="005D210B" w:rsidRPr="005124FD">
        <w:rPr>
          <w:rFonts w:cs="Arial"/>
          <w:b/>
          <w:bCs/>
          <w:szCs w:val="24"/>
        </w:rPr>
        <w:t>20</w:t>
      </w:r>
      <w:r w:rsidRPr="005124FD">
        <w:rPr>
          <w:rFonts w:cs="Arial"/>
          <w:b/>
          <w:bCs/>
          <w:szCs w:val="24"/>
        </w:rPr>
        <w:t>08 or latest, including amendments if any, unless they have been specified differently anywhere in this tender document</w:t>
      </w:r>
      <w:r w:rsidRPr="005124FD">
        <w:rPr>
          <w:rFonts w:cs="Arial"/>
          <w:bCs/>
          <w:szCs w:val="24"/>
        </w:rPr>
        <w:t xml:space="preserve">. </w:t>
      </w:r>
      <w:r w:rsidRPr="005124FD">
        <w:rPr>
          <w:rFonts w:cs="Arial"/>
          <w:b/>
          <w:bCs/>
          <w:szCs w:val="24"/>
        </w:rPr>
        <w:t>Any item(s) mentioned as "Optional" in the TEC GR shall NOT be supplied unless specifically asked in this tender</w:t>
      </w:r>
      <w:r w:rsidRPr="005124FD">
        <w:rPr>
          <w:rFonts w:cs="Arial"/>
          <w:bCs/>
          <w:szCs w:val="24"/>
        </w:rPr>
        <w:t>.All 10G interfaces on client side for all types of DWDM should be capable to ac</w:t>
      </w:r>
      <w:r w:rsidRPr="005124FD">
        <w:rPr>
          <w:rFonts w:cs="Arial"/>
          <w:szCs w:val="24"/>
        </w:rPr>
        <w:t>cept any of the following:-</w:t>
      </w:r>
    </w:p>
    <w:p w:rsidR="00591644" w:rsidRPr="005124FD" w:rsidRDefault="00591644" w:rsidP="00C24D4F">
      <w:pPr>
        <w:pStyle w:val="ListParagraph"/>
        <w:numPr>
          <w:ilvl w:val="2"/>
          <w:numId w:val="43"/>
        </w:numPr>
        <w:spacing w:after="120" w:line="276" w:lineRule="auto"/>
        <w:contextualSpacing w:val="0"/>
        <w:rPr>
          <w:rFonts w:cs="Arial"/>
          <w:szCs w:val="24"/>
        </w:rPr>
      </w:pPr>
      <w:r w:rsidRPr="005124FD">
        <w:rPr>
          <w:rFonts w:cs="Arial"/>
          <w:szCs w:val="24"/>
        </w:rPr>
        <w:t>STM 64.</w:t>
      </w:r>
    </w:p>
    <w:p w:rsidR="00591644" w:rsidRPr="005124FD" w:rsidRDefault="00591644" w:rsidP="00C24D4F">
      <w:pPr>
        <w:pStyle w:val="ListParagraph"/>
        <w:numPr>
          <w:ilvl w:val="2"/>
          <w:numId w:val="43"/>
        </w:numPr>
        <w:spacing w:after="120" w:line="276" w:lineRule="auto"/>
        <w:contextualSpacing w:val="0"/>
        <w:rPr>
          <w:rFonts w:cs="Arial"/>
          <w:szCs w:val="24"/>
        </w:rPr>
      </w:pPr>
      <w:r w:rsidRPr="005124FD">
        <w:rPr>
          <w:rFonts w:cs="Arial"/>
          <w:szCs w:val="24"/>
        </w:rPr>
        <w:t>OTU 2.</w:t>
      </w:r>
    </w:p>
    <w:p w:rsidR="00591644" w:rsidRPr="005124FD" w:rsidRDefault="00591644" w:rsidP="00C24D4F">
      <w:pPr>
        <w:pStyle w:val="ListParagraph"/>
        <w:numPr>
          <w:ilvl w:val="2"/>
          <w:numId w:val="43"/>
        </w:numPr>
        <w:spacing w:after="120" w:line="276" w:lineRule="auto"/>
        <w:contextualSpacing w:val="0"/>
        <w:rPr>
          <w:rFonts w:cs="Arial"/>
          <w:szCs w:val="24"/>
        </w:rPr>
      </w:pPr>
      <w:r w:rsidRPr="005124FD">
        <w:rPr>
          <w:rFonts w:cs="Arial"/>
          <w:szCs w:val="24"/>
        </w:rPr>
        <w:t>LAN PHY.</w:t>
      </w:r>
    </w:p>
    <w:p w:rsidR="00591644" w:rsidRPr="005124FD" w:rsidRDefault="00591644" w:rsidP="00C24D4F">
      <w:pPr>
        <w:pStyle w:val="ListParagraph"/>
        <w:numPr>
          <w:ilvl w:val="2"/>
          <w:numId w:val="43"/>
        </w:numPr>
        <w:spacing w:after="120" w:line="276" w:lineRule="auto"/>
        <w:contextualSpacing w:val="0"/>
        <w:rPr>
          <w:rFonts w:cs="Arial"/>
          <w:szCs w:val="24"/>
        </w:rPr>
      </w:pPr>
      <w:r w:rsidRPr="005124FD">
        <w:rPr>
          <w:rFonts w:cs="Arial"/>
          <w:szCs w:val="24"/>
        </w:rPr>
        <w:t>WAN PHY.</w:t>
      </w:r>
    </w:p>
    <w:p w:rsidR="00591644" w:rsidRPr="005124FD" w:rsidRDefault="00591644" w:rsidP="00C24D4F">
      <w:pPr>
        <w:numPr>
          <w:ilvl w:val="1"/>
          <w:numId w:val="43"/>
        </w:numPr>
        <w:autoSpaceDE w:val="0"/>
        <w:autoSpaceDN w:val="0"/>
        <w:spacing w:after="120" w:line="276" w:lineRule="auto"/>
        <w:rPr>
          <w:rFonts w:cs="Arial"/>
          <w:szCs w:val="24"/>
        </w:rPr>
      </w:pPr>
      <w:bookmarkStart w:id="70" w:name="_Ref358046366"/>
      <w:bookmarkStart w:id="71" w:name="_Ref361936583"/>
      <w:r w:rsidRPr="005124FD">
        <w:rPr>
          <w:rFonts w:cs="Arial"/>
          <w:b/>
          <w:szCs w:val="24"/>
        </w:rPr>
        <w:t>Optical Line Amplifier Site</w:t>
      </w:r>
      <w:r w:rsidRPr="005124FD">
        <w:rPr>
          <w:rFonts w:cs="Arial"/>
          <w:szCs w:val="24"/>
        </w:rPr>
        <w:t xml:space="preserve">. </w:t>
      </w:r>
      <w:bookmarkEnd w:id="70"/>
      <w:bookmarkEnd w:id="71"/>
      <w:r w:rsidR="00945E0E" w:rsidRPr="005124FD">
        <w:rPr>
          <w:rFonts w:cs="Arial"/>
          <w:szCs w:val="24"/>
        </w:rPr>
        <w:t xml:space="preserve">As per details given at </w:t>
      </w:r>
      <w:fldSimple w:instr=" REF _Ref363047247 \r \p \h  \* MERGEFORMAT ">
        <w:r w:rsidR="0077721C" w:rsidRPr="0077721C">
          <w:rPr>
            <w:rFonts w:cs="Arial"/>
            <w:szCs w:val="24"/>
          </w:rPr>
          <w:t>29.3.5 above</w:t>
        </w:r>
      </w:fldSimple>
      <w:r w:rsidR="00EF7C7E" w:rsidRPr="005124FD">
        <w:rPr>
          <w:rFonts w:cs="Arial"/>
          <w:szCs w:val="24"/>
        </w:rPr>
        <w:t>.</w:t>
      </w:r>
    </w:p>
    <w:p w:rsidR="00591644" w:rsidRPr="005124FD" w:rsidRDefault="00591644" w:rsidP="00C24D4F">
      <w:pPr>
        <w:numPr>
          <w:ilvl w:val="1"/>
          <w:numId w:val="43"/>
        </w:numPr>
        <w:autoSpaceDE w:val="0"/>
        <w:autoSpaceDN w:val="0"/>
        <w:spacing w:after="120" w:line="276" w:lineRule="auto"/>
        <w:rPr>
          <w:rFonts w:cs="Arial"/>
          <w:b/>
          <w:szCs w:val="24"/>
        </w:rPr>
      </w:pPr>
      <w:r w:rsidRPr="005124FD">
        <w:rPr>
          <w:rFonts w:cs="Arial"/>
          <w:b/>
          <w:szCs w:val="24"/>
        </w:rPr>
        <w:lastRenderedPageBreak/>
        <w:t>Optical Regeneration Site</w:t>
      </w:r>
      <w:r w:rsidRPr="005124FD">
        <w:rPr>
          <w:rFonts w:cs="Arial"/>
          <w:szCs w:val="24"/>
        </w:rPr>
        <w:t xml:space="preserve">. </w:t>
      </w:r>
      <w:r w:rsidR="00945E0E" w:rsidRPr="005124FD">
        <w:rPr>
          <w:rFonts w:cs="Arial"/>
          <w:szCs w:val="24"/>
        </w:rPr>
        <w:t xml:space="preserve">As per details given at </w:t>
      </w:r>
      <w:fldSimple w:instr=" REF _Ref363047284 \r \p \h  \* MERGEFORMAT ">
        <w:r w:rsidR="0077721C" w:rsidRPr="0077721C">
          <w:rPr>
            <w:rFonts w:cs="Arial"/>
            <w:szCs w:val="24"/>
          </w:rPr>
          <w:t>29.3.6 above</w:t>
        </w:r>
      </w:fldSimple>
      <w:r w:rsidRPr="005124FD">
        <w:rPr>
          <w:rFonts w:cs="Arial"/>
          <w:b/>
          <w:szCs w:val="24"/>
        </w:rPr>
        <w:t>.</w:t>
      </w:r>
    </w:p>
    <w:p w:rsidR="00591644" w:rsidRPr="005124FD" w:rsidRDefault="00591644" w:rsidP="00C24D4F">
      <w:pPr>
        <w:numPr>
          <w:ilvl w:val="1"/>
          <w:numId w:val="43"/>
        </w:numPr>
        <w:autoSpaceDE w:val="0"/>
        <w:autoSpaceDN w:val="0"/>
        <w:spacing w:after="120" w:line="276" w:lineRule="auto"/>
      </w:pPr>
      <w:r w:rsidRPr="005124FD">
        <w:rPr>
          <w:b/>
          <w:bCs/>
        </w:rPr>
        <w:t>Protection</w:t>
      </w:r>
      <w:r w:rsidR="002079EF" w:rsidRPr="005124FD">
        <w:rPr>
          <w:bCs/>
        </w:rPr>
        <w:t>.</w:t>
      </w:r>
    </w:p>
    <w:p w:rsidR="00591644" w:rsidRPr="005124FD" w:rsidRDefault="00591644" w:rsidP="00C24D4F">
      <w:pPr>
        <w:numPr>
          <w:ilvl w:val="2"/>
          <w:numId w:val="43"/>
        </w:numPr>
        <w:autoSpaceDE w:val="0"/>
        <w:autoSpaceDN w:val="0"/>
        <w:spacing w:after="120" w:line="276" w:lineRule="auto"/>
        <w:rPr>
          <w:rFonts w:cs="Arial"/>
          <w:szCs w:val="24"/>
        </w:rPr>
      </w:pPr>
      <w:r w:rsidRPr="005124FD">
        <w:rPr>
          <w:rFonts w:cs="Arial"/>
          <w:b/>
          <w:bCs/>
          <w:szCs w:val="24"/>
        </w:rPr>
        <w:t>Fibre Path Protection</w:t>
      </w:r>
      <w:r w:rsidRPr="005124FD">
        <w:rPr>
          <w:rFonts w:cs="Arial"/>
          <w:bCs/>
          <w:szCs w:val="24"/>
        </w:rPr>
        <w:t>.</w:t>
      </w:r>
      <w:r w:rsidRPr="005124FD">
        <w:rPr>
          <w:rFonts w:cs="Arial"/>
          <w:bCs/>
          <w:szCs w:val="24"/>
        </w:rPr>
        <w:tab/>
      </w:r>
      <w:r w:rsidRPr="005124FD">
        <w:rPr>
          <w:rFonts w:cs="Arial"/>
          <w:szCs w:val="24"/>
        </w:rPr>
        <w:t>T</w:t>
      </w:r>
      <w:r w:rsidRPr="005124FD">
        <w:rPr>
          <w:rFonts w:cs="Arial"/>
          <w:noProof/>
          <w:szCs w:val="24"/>
        </w:rPr>
        <w:t>h</w:t>
      </w:r>
      <w:r w:rsidRPr="005124FD">
        <w:rPr>
          <w:rFonts w:cs="Arial"/>
          <w:szCs w:val="24"/>
        </w:rPr>
        <w:t>e transmission layer shall be able to support redundant fiber path protection. The total time taken for fault detection and switching from active to standby fibre link should be less than 50ms with</w:t>
      </w:r>
      <w:r w:rsidRPr="005124FD">
        <w:rPr>
          <w:rFonts w:eastAsia="Calibri" w:cs="Arial"/>
          <w:szCs w:val="24"/>
        </w:rPr>
        <w:t xml:space="preserve">out any interruption of live traffic.  </w:t>
      </w:r>
      <w:r w:rsidRPr="005124FD">
        <w:rPr>
          <w:rFonts w:cs="Arial"/>
          <w:b/>
          <w:szCs w:val="24"/>
        </w:rPr>
        <w:t>The protection path should be so provisioned that there is no shared common physical path between the main and the protection path</w:t>
      </w:r>
      <w:r w:rsidRPr="005124FD">
        <w:rPr>
          <w:rFonts w:cs="Arial"/>
          <w:szCs w:val="24"/>
        </w:rPr>
        <w:t xml:space="preserve"> and the absolute route diversity will be maintained. </w:t>
      </w:r>
    </w:p>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
          <w:szCs w:val="24"/>
        </w:rPr>
        <w:t>Equipment Protection</w:t>
      </w:r>
      <w:r w:rsidRPr="005124FD">
        <w:rPr>
          <w:rFonts w:cs="Arial"/>
          <w:szCs w:val="24"/>
        </w:rPr>
        <w:t>.</w:t>
      </w:r>
      <w:r w:rsidRPr="005124FD">
        <w:rPr>
          <w:rFonts w:cs="Arial"/>
          <w:szCs w:val="24"/>
        </w:rPr>
        <w:tab/>
        <w:t>T</w:t>
      </w:r>
      <w:r w:rsidRPr="005124FD">
        <w:rPr>
          <w:rFonts w:cs="Arial"/>
          <w:bCs/>
          <w:szCs w:val="24"/>
        </w:rPr>
        <w:t xml:space="preserve">he offered DWDM based optical transmission systems should be configured in redundant controller configuration.  In case of failure of the active controller, the standby controller should take over automatically with no disruption in the services/transmission connectivity. </w:t>
      </w:r>
    </w:p>
    <w:p w:rsidR="00591644" w:rsidRPr="005124FD" w:rsidRDefault="00591644" w:rsidP="00C24D4F">
      <w:pPr>
        <w:numPr>
          <w:ilvl w:val="2"/>
          <w:numId w:val="43"/>
        </w:numPr>
        <w:autoSpaceDE w:val="0"/>
        <w:autoSpaceDN w:val="0"/>
        <w:spacing w:after="120" w:line="276" w:lineRule="auto"/>
        <w:rPr>
          <w:rFonts w:cs="Arial"/>
          <w:szCs w:val="24"/>
        </w:rPr>
      </w:pPr>
      <w:r w:rsidRPr="005124FD">
        <w:rPr>
          <w:rFonts w:eastAsia="Calibri" w:cs="Arial"/>
          <w:b/>
          <w:bCs/>
          <w:szCs w:val="24"/>
        </w:rPr>
        <w:t xml:space="preserve">Power Supply </w:t>
      </w:r>
      <w:r w:rsidRPr="005124FD">
        <w:rPr>
          <w:rFonts w:cs="Arial"/>
          <w:b/>
          <w:bCs/>
          <w:szCs w:val="24"/>
        </w:rPr>
        <w:t>P</w:t>
      </w:r>
      <w:r w:rsidRPr="005124FD">
        <w:rPr>
          <w:rFonts w:eastAsia="Calibri" w:cs="Arial"/>
          <w:b/>
          <w:bCs/>
          <w:szCs w:val="24"/>
        </w:rPr>
        <w:t>rotection</w:t>
      </w:r>
      <w:r w:rsidRPr="005124FD">
        <w:rPr>
          <w:rFonts w:eastAsia="Calibri" w:cs="Arial"/>
          <w:bCs/>
          <w:szCs w:val="24"/>
        </w:rPr>
        <w:t>.</w:t>
      </w:r>
      <w:r w:rsidRPr="005124FD">
        <w:rPr>
          <w:rFonts w:eastAsia="Calibri" w:cs="Arial"/>
          <w:bCs/>
          <w:szCs w:val="24"/>
        </w:rPr>
        <w:tab/>
      </w:r>
      <w:r w:rsidRPr="005124FD">
        <w:rPr>
          <w:rFonts w:cs="Arial"/>
          <w:bCs/>
          <w:szCs w:val="24"/>
        </w:rPr>
        <w:t>There shall be provision for feeding DC supply from two sources. Failure of one of the two supplies shall not cause shut down of the system.  In case of complete power failure the DC voltage given to the equipment will be suddenly disconnected.  Under these conditions there shall not be any damage to the software, hardware and configuration data.  System should automatically recover to last configuration when the power comes up without any manual intervention.</w:t>
      </w:r>
    </w:p>
    <w:p w:rsidR="00591644" w:rsidRPr="005124FD" w:rsidRDefault="00591644" w:rsidP="00C24D4F">
      <w:pPr>
        <w:numPr>
          <w:ilvl w:val="1"/>
          <w:numId w:val="43"/>
        </w:numPr>
        <w:autoSpaceDE w:val="0"/>
        <w:autoSpaceDN w:val="0"/>
        <w:spacing w:after="120" w:line="276" w:lineRule="auto"/>
        <w:rPr>
          <w:rFonts w:eastAsia="Calibri" w:cs="Arial"/>
          <w:bCs/>
          <w:szCs w:val="24"/>
          <w:lang w:val="en-GB"/>
        </w:rPr>
      </w:pPr>
      <w:r w:rsidRPr="005124FD">
        <w:rPr>
          <w:rFonts w:cs="Arial"/>
          <w:b/>
          <w:bCs/>
          <w:szCs w:val="24"/>
        </w:rPr>
        <w:t>Control Plane</w:t>
      </w:r>
      <w:r w:rsidR="002079EF" w:rsidRPr="005124FD">
        <w:rPr>
          <w:rFonts w:cs="Arial"/>
          <w:bCs/>
          <w:szCs w:val="24"/>
        </w:rPr>
        <w:t>.</w:t>
      </w:r>
    </w:p>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Cs/>
          <w:szCs w:val="24"/>
        </w:rPr>
        <w:t xml:space="preserve">The system shall support intelligent Layer 1 ASON based control plane based automatic network physical and circuit topology auto discovery and automated end to end Service provisioning independent of network topology.. </w:t>
      </w:r>
    </w:p>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Cs/>
          <w:szCs w:val="24"/>
        </w:rPr>
        <w:t xml:space="preserve">The system’s control plane shall support a robust signalling and routing protocol that supports traffic engineering at the fiber, lambda and sub 10G wavelength service levels. </w:t>
      </w:r>
    </w:p>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Cs/>
          <w:szCs w:val="24"/>
        </w:rPr>
        <w:t>User should have control to define the protection and restoration (P&amp;R) for each of the service independently. </w:t>
      </w:r>
    </w:p>
    <w:p w:rsidR="00591644" w:rsidRPr="005124FD" w:rsidRDefault="00591644" w:rsidP="00C24D4F">
      <w:pPr>
        <w:numPr>
          <w:ilvl w:val="2"/>
          <w:numId w:val="43"/>
        </w:numPr>
        <w:autoSpaceDE w:val="0"/>
        <w:autoSpaceDN w:val="0"/>
        <w:spacing w:after="120" w:line="276" w:lineRule="auto"/>
        <w:rPr>
          <w:rFonts w:eastAsia="Calibri" w:cs="Arial"/>
          <w:bCs/>
          <w:szCs w:val="24"/>
          <w:lang w:val="en-GB"/>
        </w:rPr>
      </w:pPr>
      <w:r w:rsidRPr="005124FD">
        <w:rPr>
          <w:rFonts w:cs="Arial"/>
          <w:bCs/>
          <w:szCs w:val="24"/>
        </w:rPr>
        <w:t>Following</w:t>
      </w:r>
      <w:r w:rsidRPr="005124FD">
        <w:rPr>
          <w:rFonts w:eastAsia="Calibri" w:cs="Arial"/>
          <w:bCs/>
          <w:szCs w:val="24"/>
          <w:lang w:val="en-GB"/>
        </w:rPr>
        <w:t xml:space="preserve"> features shall be compliant for I-NNI interfaces for Wavelengths and OTN (Wherever applicable).</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szCs w:val="24"/>
        </w:rPr>
      </w:pPr>
      <w:r w:rsidRPr="005124FD">
        <w:rPr>
          <w:rFonts w:eastAsia="Calibri" w:cs="Arial"/>
          <w:bCs/>
          <w:szCs w:val="24"/>
          <w:lang w:val="en-GB"/>
        </w:rPr>
        <w:t xml:space="preserve">The system </w:t>
      </w:r>
      <w:r w:rsidR="00EE3B10" w:rsidRPr="005124FD">
        <w:rPr>
          <w:rFonts w:eastAsia="Calibri" w:cs="Arial"/>
          <w:bCs/>
          <w:szCs w:val="24"/>
          <w:lang w:val="en-GB"/>
        </w:rPr>
        <w:t xml:space="preserve">control </w:t>
      </w:r>
      <w:r w:rsidRPr="005124FD">
        <w:rPr>
          <w:rFonts w:cs="Arial"/>
          <w:szCs w:val="24"/>
        </w:rPr>
        <w:t>plane shall support separate call control and connection control. Calls and connections shall be separately identified by call and connection identifiers.</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szCs w:val="24"/>
        </w:rPr>
      </w:pPr>
      <w:r w:rsidRPr="005124FD">
        <w:rPr>
          <w:rFonts w:cs="Arial"/>
          <w:szCs w:val="24"/>
        </w:rPr>
        <w:t xml:space="preserve">The system </w:t>
      </w:r>
      <w:r w:rsidR="00EE3B10" w:rsidRPr="005124FD">
        <w:rPr>
          <w:rFonts w:cs="Arial"/>
          <w:szCs w:val="24"/>
        </w:rPr>
        <w:t>signalling</w:t>
      </w:r>
      <w:r w:rsidRPr="005124FD">
        <w:rPr>
          <w:rFonts w:cs="Arial"/>
          <w:szCs w:val="24"/>
        </w:rPr>
        <w:t xml:space="preserve"> communication network (SCN) shall be physically or logically separated from management network and transport network.</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szCs w:val="24"/>
        </w:rPr>
      </w:pPr>
      <w:r w:rsidRPr="005124FD">
        <w:rPr>
          <w:rFonts w:cs="Arial"/>
          <w:szCs w:val="24"/>
        </w:rPr>
        <w:t xml:space="preserve">The system control planes shall support diverse </w:t>
      </w:r>
      <w:r w:rsidRPr="005124FD">
        <w:rPr>
          <w:rFonts w:cs="Arial"/>
          <w:szCs w:val="24"/>
        </w:rPr>
        <w:lastRenderedPageBreak/>
        <w:t>topologies, i.e., point to point, mesh, ring, hub-and-spoke, and combinations of these. And, shall support in-service transitions between these topologies.</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szCs w:val="24"/>
        </w:rPr>
      </w:pPr>
      <w:r w:rsidRPr="005124FD">
        <w:rPr>
          <w:rFonts w:cs="Arial"/>
          <w:szCs w:val="24"/>
        </w:rPr>
        <w:t xml:space="preserve">The control plane implementation shall be embedded within </w:t>
      </w:r>
      <w:r w:rsidR="004D42B4" w:rsidRPr="005124FD">
        <w:rPr>
          <w:rFonts w:cs="Arial"/>
          <w:szCs w:val="24"/>
        </w:rPr>
        <w:t xml:space="preserve">the </w:t>
      </w:r>
      <w:r w:rsidR="003F2522" w:rsidRPr="005124FD">
        <w:rPr>
          <w:rFonts w:cs="Arial"/>
          <w:szCs w:val="24"/>
        </w:rPr>
        <w:t>Network Element (</w:t>
      </w:r>
      <w:r w:rsidRPr="005124FD">
        <w:rPr>
          <w:rFonts w:cs="Arial"/>
          <w:szCs w:val="24"/>
        </w:rPr>
        <w:t>NE</w:t>
      </w:r>
      <w:r w:rsidR="003F2522" w:rsidRPr="005124FD">
        <w:rPr>
          <w:rFonts w:cs="Arial"/>
          <w:szCs w:val="24"/>
        </w:rPr>
        <w:t>)</w:t>
      </w:r>
      <w:r w:rsidRPr="005124FD">
        <w:rPr>
          <w:rFonts w:cs="Arial"/>
          <w:szCs w:val="24"/>
        </w:rPr>
        <w:t xml:space="preserve"> and not depend upon external systems or tools.</w:t>
      </w:r>
    </w:p>
    <w:p w:rsidR="00591644" w:rsidRPr="005124FD" w:rsidRDefault="00591644" w:rsidP="00DF0577">
      <w:pPr>
        <w:numPr>
          <w:ilvl w:val="3"/>
          <w:numId w:val="43"/>
        </w:numPr>
        <w:autoSpaceDE w:val="0"/>
        <w:autoSpaceDN w:val="0"/>
        <w:spacing w:after="120" w:line="276" w:lineRule="auto"/>
        <w:ind w:left="4320"/>
        <w:rPr>
          <w:rFonts w:eastAsia="Calibri" w:cs="Arial"/>
          <w:bCs/>
          <w:szCs w:val="24"/>
        </w:rPr>
      </w:pPr>
      <w:r w:rsidRPr="005124FD">
        <w:rPr>
          <w:rFonts w:eastAsia="Calibri" w:cs="Arial"/>
          <w:bCs/>
          <w:szCs w:val="24"/>
        </w:rPr>
        <w:t xml:space="preserve">The system shall support sub 50 millisecond protection switching and sub 10 second restoration. </w:t>
      </w:r>
    </w:p>
    <w:p w:rsidR="00591644" w:rsidRPr="005124FD" w:rsidRDefault="00591644" w:rsidP="00C24D4F">
      <w:pPr>
        <w:numPr>
          <w:ilvl w:val="1"/>
          <w:numId w:val="43"/>
        </w:numPr>
        <w:autoSpaceDE w:val="0"/>
        <w:autoSpaceDN w:val="0"/>
        <w:spacing w:after="120" w:line="276" w:lineRule="auto"/>
        <w:rPr>
          <w:rFonts w:cs="Arial"/>
          <w:bCs/>
          <w:szCs w:val="24"/>
        </w:rPr>
      </w:pPr>
      <w:r w:rsidRPr="005124FD">
        <w:rPr>
          <w:rFonts w:cs="Arial"/>
          <w:b/>
          <w:bCs/>
          <w:szCs w:val="24"/>
        </w:rPr>
        <w:t>Network Topology Auto-Discovery</w:t>
      </w:r>
      <w:r w:rsidRPr="005124FD">
        <w:rPr>
          <w:rFonts w:cs="Arial"/>
          <w:bCs/>
          <w:szCs w:val="24"/>
        </w:rPr>
        <w:t>.</w:t>
      </w:r>
      <w:r w:rsidRPr="005124FD">
        <w:rPr>
          <w:rFonts w:cs="Arial"/>
          <w:bCs/>
          <w:szCs w:val="24"/>
        </w:rPr>
        <w:tab/>
        <w:t xml:space="preserve">The Layer 1 control plane shall discover the Network topology automatically and must support traffic engineering at the fibre, wavelength and sub-wavelength levels. The Network topology has to be </w:t>
      </w:r>
      <w:r w:rsidR="00EE3B10" w:rsidRPr="005124FD">
        <w:rPr>
          <w:rFonts w:cs="Arial"/>
          <w:bCs/>
          <w:szCs w:val="24"/>
        </w:rPr>
        <w:t>modelled</w:t>
      </w:r>
      <w:r w:rsidRPr="005124FD">
        <w:rPr>
          <w:rFonts w:cs="Arial"/>
          <w:bCs/>
          <w:szCs w:val="24"/>
        </w:rPr>
        <w:t xml:space="preserve"> by defining the following elements:-</w:t>
      </w:r>
    </w:p>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Cs/>
          <w:szCs w:val="24"/>
        </w:rPr>
        <w:t>A routing node, which corresponds to a NE (OADM Node or Line Amplifier node) within the Network.</w:t>
      </w:r>
    </w:p>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Cs/>
          <w:szCs w:val="24"/>
        </w:rPr>
        <w:t>A control link, which corresponds to OSC control between adjacent network elements.</w:t>
      </w:r>
    </w:p>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Cs/>
          <w:szCs w:val="24"/>
        </w:rPr>
        <w:t>Transport capacity between adjacent OADM’s.</w:t>
      </w:r>
    </w:p>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Cs/>
          <w:szCs w:val="24"/>
        </w:rPr>
        <w:t>Through the management applications users must be able to view the physical network topology as well as service provisioning topology maps.</w:t>
      </w:r>
    </w:p>
    <w:p w:rsidR="00591644" w:rsidRPr="005124FD" w:rsidRDefault="00591644" w:rsidP="00C24D4F">
      <w:pPr>
        <w:numPr>
          <w:ilvl w:val="1"/>
          <w:numId w:val="43"/>
        </w:numPr>
        <w:autoSpaceDE w:val="0"/>
        <w:autoSpaceDN w:val="0"/>
        <w:spacing w:after="120" w:line="276" w:lineRule="auto"/>
        <w:rPr>
          <w:rFonts w:cs="Arial"/>
          <w:bCs/>
          <w:szCs w:val="24"/>
        </w:rPr>
      </w:pPr>
      <w:r w:rsidRPr="005124FD">
        <w:rPr>
          <w:rFonts w:cs="Arial"/>
          <w:b/>
          <w:bCs/>
          <w:szCs w:val="24"/>
        </w:rPr>
        <w:t>Physical Network Topology</w:t>
      </w:r>
      <w:r w:rsidRPr="005124FD">
        <w:rPr>
          <w:rFonts w:cs="Arial"/>
          <w:bCs/>
          <w:szCs w:val="24"/>
        </w:rPr>
        <w:t>.</w:t>
      </w:r>
      <w:r w:rsidRPr="005124FD">
        <w:rPr>
          <w:rFonts w:cs="Arial"/>
          <w:bCs/>
          <w:szCs w:val="24"/>
        </w:rPr>
        <w:tab/>
        <w:t>The physical network topology shall mirror the physical fiber connectivity between the network elements. It represents the topology of the control plane traffic (e.g. OSPF-TE messages) and management plane traffic (messages exchanged between the network element and the management application).</w:t>
      </w:r>
    </w:p>
    <w:p w:rsidR="00591644" w:rsidRPr="005124FD" w:rsidRDefault="00591644" w:rsidP="00C24D4F">
      <w:pPr>
        <w:numPr>
          <w:ilvl w:val="1"/>
          <w:numId w:val="43"/>
        </w:numPr>
        <w:autoSpaceDE w:val="0"/>
        <w:autoSpaceDN w:val="0"/>
        <w:spacing w:after="120" w:line="276" w:lineRule="auto"/>
        <w:rPr>
          <w:rFonts w:cs="Arial"/>
          <w:bCs/>
          <w:szCs w:val="24"/>
        </w:rPr>
      </w:pPr>
      <w:r w:rsidRPr="005124FD">
        <w:rPr>
          <w:rFonts w:cs="Arial"/>
          <w:b/>
          <w:bCs/>
          <w:szCs w:val="24"/>
        </w:rPr>
        <w:t>Service Provisioning Topology</w:t>
      </w:r>
      <w:r w:rsidRPr="005124FD">
        <w:rPr>
          <w:rFonts w:cs="Arial"/>
          <w:bCs/>
          <w:szCs w:val="24"/>
        </w:rPr>
        <w:t>.</w:t>
      </w:r>
      <w:r w:rsidRPr="005124FD">
        <w:rPr>
          <w:rFonts w:cs="Arial"/>
          <w:bCs/>
          <w:szCs w:val="24"/>
        </w:rPr>
        <w:tab/>
        <w:t>The service provisioning topology must provide users with a view of nodes where services can be terminated or groomed as per the associated links between them. The service provisioning topology shall represent the data plane traffic (client traffic).</w:t>
      </w:r>
    </w:p>
    <w:p w:rsidR="00591644" w:rsidRPr="005124FD" w:rsidRDefault="00591644" w:rsidP="00C24D4F">
      <w:pPr>
        <w:numPr>
          <w:ilvl w:val="1"/>
          <w:numId w:val="43"/>
        </w:numPr>
        <w:autoSpaceDE w:val="0"/>
        <w:autoSpaceDN w:val="0"/>
        <w:spacing w:after="120" w:line="276" w:lineRule="auto"/>
        <w:rPr>
          <w:rFonts w:cs="Arial"/>
          <w:bCs/>
          <w:szCs w:val="24"/>
        </w:rPr>
      </w:pPr>
      <w:r w:rsidRPr="005124FD">
        <w:rPr>
          <w:rFonts w:cs="Arial"/>
          <w:b/>
          <w:bCs/>
          <w:szCs w:val="24"/>
        </w:rPr>
        <w:t>Automated circuit provisioning</w:t>
      </w:r>
      <w:r w:rsidRPr="005124FD">
        <w:rPr>
          <w:rFonts w:cs="Arial"/>
          <w:bCs/>
          <w:szCs w:val="24"/>
        </w:rPr>
        <w:t>.</w:t>
      </w:r>
      <w:r w:rsidRPr="005124FD">
        <w:rPr>
          <w:rFonts w:cs="Arial"/>
          <w:bCs/>
          <w:szCs w:val="24"/>
        </w:rPr>
        <w:tab/>
        <w:t>The control plane implementation must support dynamically signal</w:t>
      </w:r>
      <w:r w:rsidR="00EE3B10" w:rsidRPr="005124FD">
        <w:rPr>
          <w:rFonts w:cs="Arial"/>
          <w:bCs/>
          <w:szCs w:val="24"/>
        </w:rPr>
        <w:t>l</w:t>
      </w:r>
      <w:r w:rsidRPr="005124FD">
        <w:rPr>
          <w:rFonts w:cs="Arial"/>
          <w:bCs/>
          <w:szCs w:val="24"/>
        </w:rPr>
        <w:t xml:space="preserve">ed permanent virtual circuits that persist across disruptions to the control plane or management plane. </w:t>
      </w:r>
    </w:p>
    <w:p w:rsidR="00591644" w:rsidRPr="005124FD" w:rsidRDefault="00591644" w:rsidP="00C24D4F">
      <w:pPr>
        <w:numPr>
          <w:ilvl w:val="1"/>
          <w:numId w:val="43"/>
        </w:numPr>
        <w:autoSpaceDE w:val="0"/>
        <w:autoSpaceDN w:val="0"/>
        <w:spacing w:after="120" w:line="276" w:lineRule="auto"/>
        <w:rPr>
          <w:rFonts w:cs="Arial"/>
          <w:bCs/>
          <w:szCs w:val="24"/>
        </w:rPr>
      </w:pPr>
      <w:r w:rsidRPr="005124FD">
        <w:rPr>
          <w:rFonts w:cs="Arial"/>
          <w:bCs/>
          <w:szCs w:val="24"/>
        </w:rPr>
        <w:t>Provisioned circuit shall support appropriate states to allow users to administratively lock and unlock circuits, without deleting the circuit endpoint systems.</w:t>
      </w:r>
    </w:p>
    <w:p w:rsidR="00591644" w:rsidRPr="005124FD" w:rsidRDefault="00591644" w:rsidP="00C24D4F">
      <w:pPr>
        <w:numPr>
          <w:ilvl w:val="1"/>
          <w:numId w:val="43"/>
        </w:numPr>
        <w:autoSpaceDE w:val="0"/>
        <w:autoSpaceDN w:val="0"/>
        <w:spacing w:after="120" w:line="276" w:lineRule="auto"/>
        <w:rPr>
          <w:rFonts w:cs="Arial"/>
          <w:bCs/>
          <w:szCs w:val="24"/>
        </w:rPr>
      </w:pPr>
      <w:r w:rsidRPr="005124FD">
        <w:rPr>
          <w:rFonts w:cs="Arial"/>
          <w:bCs/>
          <w:szCs w:val="24"/>
        </w:rPr>
        <w:t xml:space="preserve">Traffic engineering control utilizing constraint-based source routing. Various traffic engineering parameters both at the link level and node level must be supported enabling user to create networks that are utilized most efficiently. </w:t>
      </w:r>
    </w:p>
    <w:p w:rsidR="00591644" w:rsidRPr="005124FD" w:rsidRDefault="00591644" w:rsidP="00C24D4F">
      <w:pPr>
        <w:numPr>
          <w:ilvl w:val="1"/>
          <w:numId w:val="43"/>
        </w:numPr>
        <w:autoSpaceDE w:val="0"/>
        <w:autoSpaceDN w:val="0"/>
        <w:spacing w:after="120" w:line="276" w:lineRule="auto"/>
        <w:rPr>
          <w:rFonts w:cs="Arial"/>
          <w:bCs/>
          <w:szCs w:val="24"/>
        </w:rPr>
      </w:pPr>
      <w:r w:rsidRPr="005124FD">
        <w:rPr>
          <w:rFonts w:cs="Arial"/>
          <w:bCs/>
          <w:szCs w:val="24"/>
        </w:rPr>
        <w:t xml:space="preserve">The node and equipment level traffic engineering parameters shall include Inclusion and Exclusion list, Switching Capacity, Multi-hop end-to-end circuit setup by control plane within a routing domain and link level traffic engineering </w:t>
      </w:r>
      <w:r w:rsidRPr="005124FD">
        <w:rPr>
          <w:rFonts w:cs="Arial"/>
          <w:bCs/>
          <w:szCs w:val="24"/>
        </w:rPr>
        <w:lastRenderedPageBreak/>
        <w:t>includes Link capacity, Link Inclusion, Exclusion lists, and user-configurable administrative weights or link costs etc.</w:t>
      </w:r>
    </w:p>
    <w:p w:rsidR="00591644" w:rsidRPr="005124FD" w:rsidRDefault="00591644" w:rsidP="00C24D4F">
      <w:pPr>
        <w:numPr>
          <w:ilvl w:val="1"/>
          <w:numId w:val="43"/>
        </w:numPr>
        <w:autoSpaceDE w:val="0"/>
        <w:autoSpaceDN w:val="0"/>
        <w:spacing w:after="120" w:line="276" w:lineRule="auto"/>
        <w:rPr>
          <w:rFonts w:cs="Arial"/>
          <w:bCs/>
          <w:szCs w:val="24"/>
        </w:rPr>
      </w:pPr>
      <w:r w:rsidRPr="005124FD">
        <w:rPr>
          <w:rFonts w:cs="Arial"/>
          <w:b/>
          <w:bCs/>
          <w:szCs w:val="24"/>
        </w:rPr>
        <w:t>Integration with Network</w:t>
      </w:r>
      <w:r w:rsidRPr="005124FD">
        <w:rPr>
          <w:rFonts w:cs="Arial"/>
          <w:bCs/>
          <w:szCs w:val="24"/>
        </w:rPr>
        <w:t>.</w:t>
      </w:r>
      <w:r w:rsidRPr="005124FD">
        <w:rPr>
          <w:rFonts w:cs="Arial"/>
          <w:bCs/>
          <w:szCs w:val="24"/>
        </w:rPr>
        <w:tab/>
        <w:t>The network should be designed in a manner that transmission backbone network should be able to integrate with all the other layers to ensure that the network is rolled out and operated in a seamless manner.</w:t>
      </w:r>
    </w:p>
    <w:p w:rsidR="00591644" w:rsidRPr="005124FD" w:rsidRDefault="00591644" w:rsidP="00C24D4F">
      <w:pPr>
        <w:numPr>
          <w:ilvl w:val="1"/>
          <w:numId w:val="43"/>
        </w:numPr>
        <w:autoSpaceDE w:val="0"/>
        <w:autoSpaceDN w:val="0"/>
        <w:spacing w:after="120" w:line="276" w:lineRule="auto"/>
        <w:rPr>
          <w:rFonts w:cs="Arial"/>
          <w:bCs/>
          <w:szCs w:val="24"/>
        </w:rPr>
      </w:pPr>
      <w:r w:rsidRPr="005124FD">
        <w:rPr>
          <w:rFonts w:cs="Arial"/>
          <w:b/>
          <w:bCs/>
          <w:szCs w:val="24"/>
        </w:rPr>
        <w:t>Interoperability and Compatibility</w:t>
      </w:r>
      <w:r w:rsidRPr="005124FD">
        <w:rPr>
          <w:rFonts w:cs="Arial"/>
          <w:bCs/>
          <w:szCs w:val="24"/>
        </w:rPr>
        <w:t>.</w:t>
      </w:r>
      <w:r w:rsidRPr="005124FD">
        <w:rPr>
          <w:rFonts w:cs="Arial"/>
          <w:bCs/>
          <w:szCs w:val="24"/>
        </w:rPr>
        <w:tab/>
        <w:t xml:space="preserve">The systems in transmission layer shall be compatible with the systems being planned as part of other layers in the network. The DWDM system should transparently pass through the STM-1/4/16/64, OTU 1/2, and 1/10GigE signals to meet the system integration requirement for inter-workability with Bulk Encryption Devices of the end user. The equipment should be interoperable with </w:t>
      </w:r>
      <w:r w:rsidR="00A73D5C" w:rsidRPr="005124FD">
        <w:rPr>
          <w:rFonts w:cs="Arial"/>
          <w:bCs/>
          <w:szCs w:val="24"/>
        </w:rPr>
        <w:t xml:space="preserve">majority of </w:t>
      </w:r>
      <w:r w:rsidRPr="005124FD">
        <w:rPr>
          <w:rFonts w:cs="Arial"/>
          <w:bCs/>
          <w:szCs w:val="24"/>
        </w:rPr>
        <w:t>standard storage equipment of OEMs like IBM</w:t>
      </w:r>
      <w:r w:rsidR="00A32837" w:rsidRPr="005124FD">
        <w:rPr>
          <w:rFonts w:cs="Arial"/>
          <w:bCs/>
          <w:szCs w:val="24"/>
        </w:rPr>
        <w:t>/</w:t>
      </w:r>
      <w:r w:rsidRPr="005124FD">
        <w:rPr>
          <w:rFonts w:cs="Arial"/>
          <w:bCs/>
          <w:szCs w:val="24"/>
        </w:rPr>
        <w:t xml:space="preserve"> SUN</w:t>
      </w:r>
      <w:r w:rsidR="00A32837" w:rsidRPr="005124FD">
        <w:rPr>
          <w:rFonts w:cs="Arial"/>
          <w:bCs/>
          <w:szCs w:val="24"/>
        </w:rPr>
        <w:t>/</w:t>
      </w:r>
      <w:r w:rsidRPr="005124FD">
        <w:rPr>
          <w:rFonts w:cs="Arial"/>
          <w:bCs/>
          <w:szCs w:val="24"/>
        </w:rPr>
        <w:t xml:space="preserve"> HP</w:t>
      </w:r>
      <w:r w:rsidR="00A32837" w:rsidRPr="005124FD">
        <w:rPr>
          <w:rFonts w:cs="Arial"/>
          <w:bCs/>
          <w:szCs w:val="24"/>
        </w:rPr>
        <w:t>/</w:t>
      </w:r>
      <w:r w:rsidRPr="005124FD">
        <w:rPr>
          <w:rFonts w:cs="Arial"/>
          <w:bCs/>
          <w:szCs w:val="24"/>
        </w:rPr>
        <w:t xml:space="preserve"> EMC</w:t>
      </w:r>
      <w:r w:rsidR="00A32837" w:rsidRPr="005124FD">
        <w:rPr>
          <w:rFonts w:cs="Arial"/>
          <w:bCs/>
          <w:szCs w:val="24"/>
        </w:rPr>
        <w:t>/</w:t>
      </w:r>
      <w:r w:rsidRPr="005124FD">
        <w:rPr>
          <w:rFonts w:cs="Arial"/>
          <w:bCs/>
          <w:szCs w:val="24"/>
        </w:rPr>
        <w:t xml:space="preserve"> Netup etc.</w:t>
      </w:r>
    </w:p>
    <w:p w:rsidR="00591644" w:rsidRPr="005124FD" w:rsidRDefault="00591644" w:rsidP="00C24D4F">
      <w:pPr>
        <w:numPr>
          <w:ilvl w:val="1"/>
          <w:numId w:val="43"/>
        </w:numPr>
        <w:autoSpaceDE w:val="0"/>
        <w:autoSpaceDN w:val="0"/>
        <w:spacing w:after="120" w:line="276" w:lineRule="auto"/>
        <w:rPr>
          <w:rFonts w:cs="Arial"/>
          <w:bCs/>
          <w:szCs w:val="24"/>
        </w:rPr>
      </w:pPr>
      <w:r w:rsidRPr="005124FD">
        <w:rPr>
          <w:rFonts w:cs="Arial"/>
          <w:b/>
          <w:bCs/>
          <w:szCs w:val="24"/>
        </w:rPr>
        <w:t>Forward Error Correction (FEC)</w:t>
      </w:r>
      <w:r w:rsidRPr="005124FD">
        <w:rPr>
          <w:rFonts w:cs="Arial"/>
          <w:bCs/>
          <w:szCs w:val="24"/>
        </w:rPr>
        <w:t>.</w:t>
      </w:r>
      <w:r w:rsidRPr="005124FD">
        <w:rPr>
          <w:rFonts w:cs="Arial"/>
          <w:bCs/>
          <w:szCs w:val="24"/>
        </w:rPr>
        <w:tab/>
        <w:t xml:space="preserve">The equipment shall support out of band Forward Error Correction (FEC) for extended reach for long haul DWDM applications. The system shall provide with FEC enabling / disabling facility through LCT and EMS. </w:t>
      </w:r>
      <w:r w:rsidRPr="005124FD">
        <w:rPr>
          <w:rFonts w:cs="Arial"/>
          <w:b/>
          <w:bCs/>
          <w:szCs w:val="24"/>
        </w:rPr>
        <w:t>Single span ranges of 80 Kms should be feasible without any intermediate amplification site</w:t>
      </w:r>
      <w:r w:rsidRPr="005124FD">
        <w:rPr>
          <w:rFonts w:cs="Arial"/>
          <w:bCs/>
          <w:szCs w:val="24"/>
        </w:rPr>
        <w:t>.</w:t>
      </w:r>
    </w:p>
    <w:p w:rsidR="00591644" w:rsidRPr="005124FD" w:rsidRDefault="00591644" w:rsidP="00C24D4F">
      <w:pPr>
        <w:numPr>
          <w:ilvl w:val="1"/>
          <w:numId w:val="43"/>
        </w:numPr>
        <w:autoSpaceDE w:val="0"/>
        <w:autoSpaceDN w:val="0"/>
        <w:spacing w:after="120" w:line="276" w:lineRule="auto"/>
        <w:rPr>
          <w:rFonts w:cs="Arial"/>
          <w:bCs/>
          <w:szCs w:val="24"/>
        </w:rPr>
      </w:pPr>
      <w:r w:rsidRPr="005124FD">
        <w:rPr>
          <w:rFonts w:cs="Arial"/>
          <w:b/>
          <w:bCs/>
          <w:szCs w:val="24"/>
        </w:rPr>
        <w:t>ITU-T Guidelines</w:t>
      </w:r>
      <w:r w:rsidRPr="005124FD">
        <w:rPr>
          <w:rFonts w:cs="Arial"/>
          <w:bCs/>
          <w:szCs w:val="24"/>
        </w:rPr>
        <w:t>.</w:t>
      </w:r>
      <w:r w:rsidRPr="005124FD">
        <w:rPr>
          <w:rFonts w:cs="Arial"/>
          <w:bCs/>
          <w:szCs w:val="24"/>
        </w:rPr>
        <w:tab/>
        <w:t>The system shall support and comply with all protocols and specifications as per standard ITU-T guidelines for all systems including latest revisions if any.</w:t>
      </w:r>
    </w:p>
    <w:p w:rsidR="00591644" w:rsidRPr="005124FD" w:rsidRDefault="00591644" w:rsidP="00C24D4F">
      <w:pPr>
        <w:numPr>
          <w:ilvl w:val="1"/>
          <w:numId w:val="43"/>
        </w:numPr>
        <w:autoSpaceDE w:val="0"/>
        <w:autoSpaceDN w:val="0"/>
        <w:spacing w:after="120" w:line="276" w:lineRule="auto"/>
        <w:rPr>
          <w:rFonts w:cs="Arial"/>
          <w:bCs/>
          <w:szCs w:val="24"/>
        </w:rPr>
      </w:pPr>
      <w:r w:rsidRPr="005124FD">
        <w:rPr>
          <w:rFonts w:cs="Arial"/>
          <w:b/>
          <w:bCs/>
          <w:szCs w:val="24"/>
        </w:rPr>
        <w:t>Hitless Operation</w:t>
      </w:r>
      <w:r w:rsidRPr="005124FD">
        <w:rPr>
          <w:rFonts w:cs="Arial"/>
          <w:bCs/>
          <w:szCs w:val="24"/>
        </w:rPr>
        <w:t xml:space="preserve">. The modules should be hot swappable and live insertion should be possible to ensure maximum network availability and easy maintainability. The removal or addition of any cards should not affect traffic on mother cards. </w:t>
      </w:r>
      <w:r w:rsidRPr="005124FD">
        <w:rPr>
          <w:rFonts w:cs="Arial"/>
          <w:szCs w:val="24"/>
        </w:rPr>
        <w:t>The system must facilitate “hitless” or uninterruptible wavelength provisioning such that active wavelengths are uninterrupted by the addition or deletion of wavelengths , hot insertion of DWDM system components necessary to provision wavelengths or by upgrade of channel capacity by insertion of additional cards.</w:t>
      </w:r>
    </w:p>
    <w:p w:rsidR="00591644" w:rsidRPr="005124FD" w:rsidRDefault="00591644" w:rsidP="00C24D4F">
      <w:pPr>
        <w:numPr>
          <w:ilvl w:val="1"/>
          <w:numId w:val="43"/>
        </w:numPr>
        <w:autoSpaceDE w:val="0"/>
        <w:autoSpaceDN w:val="0"/>
        <w:spacing w:after="120" w:line="276" w:lineRule="auto"/>
        <w:rPr>
          <w:rFonts w:cs="Arial"/>
          <w:b/>
          <w:szCs w:val="24"/>
        </w:rPr>
      </w:pPr>
      <w:bookmarkStart w:id="72" w:name="OLE_LINK6"/>
      <w:r w:rsidRPr="005124FD">
        <w:rPr>
          <w:rFonts w:cs="Arial"/>
          <w:b/>
          <w:bCs/>
          <w:szCs w:val="24"/>
        </w:rPr>
        <w:t>OTN</w:t>
      </w:r>
      <w:r w:rsidRPr="005124FD">
        <w:rPr>
          <w:rFonts w:cs="Arial"/>
          <w:b/>
          <w:bCs/>
        </w:rPr>
        <w:t xml:space="preserve"> DXC</w:t>
      </w:r>
      <w:r w:rsidRPr="005124FD">
        <w:rPr>
          <w:rFonts w:cs="Arial"/>
          <w:bCs/>
        </w:rPr>
        <w:t>.</w:t>
      </w:r>
    </w:p>
    <w:bookmarkEnd w:id="72"/>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Cs/>
          <w:szCs w:val="24"/>
        </w:rPr>
        <w:t>The Bidder shall quote for a state of the art OTN DXC platform for services delivery over multi degree WSS-ROADM mesh network using ASON control plane (Layer-1).</w:t>
      </w:r>
    </w:p>
    <w:p w:rsidR="00591644" w:rsidRPr="005124FD" w:rsidRDefault="00591644" w:rsidP="00C24D4F">
      <w:pPr>
        <w:numPr>
          <w:ilvl w:val="2"/>
          <w:numId w:val="43"/>
        </w:numPr>
        <w:autoSpaceDE w:val="0"/>
        <w:autoSpaceDN w:val="0"/>
        <w:spacing w:after="120" w:line="276" w:lineRule="auto"/>
        <w:rPr>
          <w:rFonts w:cs="Arial"/>
          <w:szCs w:val="24"/>
        </w:rPr>
      </w:pPr>
      <w:r w:rsidRPr="005124FD">
        <w:rPr>
          <w:rFonts w:cs="Arial"/>
          <w:bCs/>
          <w:szCs w:val="24"/>
        </w:rPr>
        <w:t>The DXC equipment should support traditional protection mechanism along with ASON/GMPLS based Layer-1 restoration. Following variants of</w:t>
      </w:r>
      <w:r w:rsidRPr="005124FD">
        <w:rPr>
          <w:rFonts w:cs="Arial"/>
          <w:szCs w:val="24"/>
        </w:rPr>
        <w:t xml:space="preserve"> service level agreements should be  achieved within the ASON/GMPLS architecture:-</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szCs w:val="24"/>
        </w:rPr>
      </w:pPr>
      <w:r w:rsidRPr="005124FD">
        <w:rPr>
          <w:rFonts w:cs="Arial"/>
          <w:b/>
          <w:szCs w:val="24"/>
        </w:rPr>
        <w:t>Platinum Service</w:t>
      </w:r>
      <w:r w:rsidRPr="005124FD">
        <w:rPr>
          <w:rFonts w:cs="Arial"/>
          <w:szCs w:val="24"/>
        </w:rPr>
        <w:t>.  Permanent 1+1 path restoration + ASON/GMPLS based Layer-1 restoration ensuring sub 50ms restoration.</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szCs w:val="24"/>
        </w:rPr>
      </w:pPr>
      <w:r w:rsidRPr="005124FD">
        <w:rPr>
          <w:rFonts w:cs="Arial"/>
          <w:b/>
          <w:szCs w:val="24"/>
        </w:rPr>
        <w:t>Gold Service</w:t>
      </w:r>
      <w:r w:rsidRPr="005124FD">
        <w:rPr>
          <w:rFonts w:cs="Arial"/>
          <w:szCs w:val="24"/>
        </w:rPr>
        <w:t>.   Permanent 1+1 path protection.</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szCs w:val="24"/>
        </w:rPr>
      </w:pPr>
      <w:r w:rsidRPr="005124FD">
        <w:rPr>
          <w:rFonts w:cs="Arial"/>
          <w:b/>
          <w:szCs w:val="24"/>
        </w:rPr>
        <w:t>Silver Service</w:t>
      </w:r>
      <w:r w:rsidRPr="005124FD">
        <w:rPr>
          <w:rFonts w:cs="Arial"/>
          <w:szCs w:val="24"/>
        </w:rPr>
        <w:t xml:space="preserve">.   ASON/GMPLS based Layer-1 </w:t>
      </w:r>
      <w:r w:rsidRPr="005124FD">
        <w:rPr>
          <w:rFonts w:cs="Arial"/>
          <w:szCs w:val="24"/>
        </w:rPr>
        <w:lastRenderedPageBreak/>
        <w:t>restoration.</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rPr>
      </w:pPr>
      <w:r w:rsidRPr="005124FD">
        <w:rPr>
          <w:rFonts w:cs="Arial"/>
          <w:b/>
          <w:szCs w:val="24"/>
        </w:rPr>
        <w:t>Bronze</w:t>
      </w:r>
      <w:r w:rsidRPr="005124FD">
        <w:rPr>
          <w:rFonts w:cs="Arial"/>
          <w:b/>
        </w:rPr>
        <w:t xml:space="preserve"> Service</w:t>
      </w:r>
      <w:r w:rsidRPr="005124FD">
        <w:rPr>
          <w:rFonts w:cs="Arial"/>
        </w:rPr>
        <w:t>.   No Protection mechanism for network restoration.</w:t>
      </w:r>
    </w:p>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Cs/>
          <w:szCs w:val="24"/>
        </w:rPr>
        <w:t xml:space="preserve">The </w:t>
      </w:r>
      <w:r w:rsidR="00EE3B10" w:rsidRPr="005124FD">
        <w:rPr>
          <w:rFonts w:cs="Arial"/>
          <w:bCs/>
          <w:szCs w:val="24"/>
        </w:rPr>
        <w:t>s</w:t>
      </w:r>
      <w:r w:rsidRPr="005124FD">
        <w:rPr>
          <w:rFonts w:cs="Arial"/>
          <w:bCs/>
          <w:szCs w:val="24"/>
        </w:rPr>
        <w:t xml:space="preserve">ystem </w:t>
      </w:r>
      <w:r w:rsidR="00EE3B10" w:rsidRPr="005124FD">
        <w:rPr>
          <w:rFonts w:cs="Arial"/>
          <w:bCs/>
          <w:szCs w:val="24"/>
        </w:rPr>
        <w:t>s</w:t>
      </w:r>
      <w:r w:rsidRPr="005124FD">
        <w:rPr>
          <w:rFonts w:cs="Arial"/>
          <w:bCs/>
          <w:szCs w:val="24"/>
        </w:rPr>
        <w:t>hould support ODUk (all rates and sub-slot access for traffic grooming).</w:t>
      </w:r>
    </w:p>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Cs/>
          <w:szCs w:val="24"/>
        </w:rPr>
        <w:t xml:space="preserve">The switch fabric shall be redundant in </w:t>
      </w:r>
      <w:r w:rsidR="00975661" w:rsidRPr="005124FD">
        <w:rPr>
          <w:rFonts w:cs="Arial"/>
          <w:bCs/>
          <w:szCs w:val="24"/>
        </w:rPr>
        <w:t>N</w:t>
      </w:r>
      <w:r w:rsidRPr="005124FD">
        <w:rPr>
          <w:rFonts w:cs="Arial"/>
          <w:bCs/>
          <w:szCs w:val="24"/>
        </w:rPr>
        <w:t>+1 equipment protection with sub 50ms switching time for data path even whe</w:t>
      </w:r>
      <w:r w:rsidR="00EE3B10" w:rsidRPr="005124FD">
        <w:rPr>
          <w:rFonts w:cs="Arial"/>
          <w:bCs/>
          <w:szCs w:val="24"/>
        </w:rPr>
        <w:t>n one switch fabric card fails.</w:t>
      </w:r>
    </w:p>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Cs/>
          <w:szCs w:val="24"/>
        </w:rPr>
        <w:t>All data and control paths along with backplane shall be fully redundant in the entire system from ingress to egress. The Details of the system design and architecture shall be submitted.</w:t>
      </w:r>
    </w:p>
    <w:p w:rsidR="00591644" w:rsidRPr="005124FD" w:rsidRDefault="00591644" w:rsidP="00C24D4F">
      <w:pPr>
        <w:numPr>
          <w:ilvl w:val="2"/>
          <w:numId w:val="43"/>
        </w:numPr>
        <w:autoSpaceDE w:val="0"/>
        <w:autoSpaceDN w:val="0"/>
        <w:spacing w:after="120" w:line="276" w:lineRule="auto"/>
        <w:rPr>
          <w:rFonts w:cs="Arial"/>
          <w:szCs w:val="24"/>
        </w:rPr>
      </w:pPr>
      <w:r w:rsidRPr="005124FD">
        <w:rPr>
          <w:rFonts w:cs="Arial"/>
          <w:bCs/>
          <w:szCs w:val="24"/>
        </w:rPr>
        <w:t>The switching</w:t>
      </w:r>
      <w:r w:rsidRPr="005124FD">
        <w:rPr>
          <w:rFonts w:cs="Arial"/>
          <w:szCs w:val="24"/>
        </w:rPr>
        <w:t xml:space="preserve"> fabric in the System Should  support the following services:-</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szCs w:val="24"/>
        </w:rPr>
      </w:pPr>
      <w:r w:rsidRPr="005124FD">
        <w:rPr>
          <w:rFonts w:cs="Arial"/>
          <w:b/>
          <w:szCs w:val="24"/>
        </w:rPr>
        <w:t>Ethernet</w:t>
      </w:r>
      <w:r w:rsidRPr="005124FD">
        <w:rPr>
          <w:rFonts w:cs="Arial"/>
          <w:szCs w:val="24"/>
        </w:rPr>
        <w:t>- 1GE/nGE</w:t>
      </w:r>
      <w:r w:rsidR="00EE3B10" w:rsidRPr="005124FD">
        <w:rPr>
          <w:rFonts w:cs="Arial"/>
          <w:szCs w:val="24"/>
        </w:rPr>
        <w:t>.</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szCs w:val="24"/>
        </w:rPr>
      </w:pPr>
      <w:r w:rsidRPr="005124FD">
        <w:rPr>
          <w:rFonts w:cs="Arial"/>
          <w:b/>
          <w:szCs w:val="24"/>
        </w:rPr>
        <w:t>Ethernet</w:t>
      </w:r>
      <w:r w:rsidRPr="005124FD">
        <w:rPr>
          <w:rFonts w:cs="Arial"/>
          <w:szCs w:val="24"/>
        </w:rPr>
        <w:t>- 10GE</w:t>
      </w:r>
      <w:r w:rsidR="00EE3B10" w:rsidRPr="005124FD">
        <w:rPr>
          <w:rFonts w:cs="Arial"/>
          <w:szCs w:val="24"/>
        </w:rPr>
        <w:t>.</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szCs w:val="24"/>
        </w:rPr>
      </w:pPr>
      <w:r w:rsidRPr="005124FD">
        <w:rPr>
          <w:rFonts w:cs="Arial"/>
          <w:szCs w:val="24"/>
        </w:rPr>
        <w:t>STM-16/16c/OTU-1</w:t>
      </w:r>
      <w:r w:rsidR="00EE3B10" w:rsidRPr="005124FD">
        <w:rPr>
          <w:rFonts w:cs="Arial"/>
          <w:szCs w:val="24"/>
        </w:rPr>
        <w:t>.</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szCs w:val="24"/>
        </w:rPr>
      </w:pPr>
      <w:r w:rsidRPr="005124FD">
        <w:rPr>
          <w:rFonts w:cs="Arial"/>
          <w:szCs w:val="24"/>
        </w:rPr>
        <w:t>STM-64/64c/OTU-2</w:t>
      </w:r>
      <w:r w:rsidR="00EE3B10" w:rsidRPr="005124FD">
        <w:rPr>
          <w:rFonts w:cs="Arial"/>
          <w:szCs w:val="24"/>
        </w:rPr>
        <w:t>.</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szCs w:val="24"/>
        </w:rPr>
      </w:pPr>
      <w:r w:rsidRPr="005124FD">
        <w:rPr>
          <w:rFonts w:cs="Arial"/>
          <w:szCs w:val="24"/>
        </w:rPr>
        <w:t>ODU0</w:t>
      </w:r>
      <w:r w:rsidR="00EE3B10" w:rsidRPr="005124FD">
        <w:rPr>
          <w:rFonts w:cs="Arial"/>
          <w:szCs w:val="24"/>
        </w:rPr>
        <w:t>.</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szCs w:val="24"/>
        </w:rPr>
      </w:pPr>
      <w:r w:rsidRPr="005124FD">
        <w:rPr>
          <w:rFonts w:cs="Arial"/>
          <w:szCs w:val="24"/>
        </w:rPr>
        <w:t>ODU1</w:t>
      </w:r>
      <w:r w:rsidR="00EE3B10" w:rsidRPr="005124FD">
        <w:rPr>
          <w:rFonts w:cs="Arial"/>
          <w:szCs w:val="24"/>
        </w:rPr>
        <w:t>.</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szCs w:val="24"/>
        </w:rPr>
      </w:pPr>
      <w:r w:rsidRPr="005124FD">
        <w:rPr>
          <w:rFonts w:cs="Arial"/>
          <w:szCs w:val="24"/>
        </w:rPr>
        <w:t>ODU2</w:t>
      </w:r>
      <w:r w:rsidR="00EE3B10" w:rsidRPr="005124FD">
        <w:rPr>
          <w:rFonts w:cs="Arial"/>
          <w:szCs w:val="24"/>
        </w:rPr>
        <w:t>.</w:t>
      </w:r>
    </w:p>
    <w:p w:rsidR="00591644" w:rsidRPr="005124FD" w:rsidRDefault="00591644" w:rsidP="00C24D4F">
      <w:pPr>
        <w:numPr>
          <w:ilvl w:val="2"/>
          <w:numId w:val="43"/>
        </w:numPr>
        <w:autoSpaceDE w:val="0"/>
        <w:autoSpaceDN w:val="0"/>
        <w:spacing w:after="120" w:line="276" w:lineRule="auto"/>
        <w:rPr>
          <w:rFonts w:cs="Arial"/>
          <w:szCs w:val="24"/>
        </w:rPr>
      </w:pPr>
      <w:r w:rsidRPr="005124FD">
        <w:rPr>
          <w:rFonts w:cs="Arial"/>
          <w:bCs/>
          <w:szCs w:val="24"/>
        </w:rPr>
        <w:t>The</w:t>
      </w:r>
      <w:r w:rsidRPr="005124FD">
        <w:rPr>
          <w:rFonts w:cs="Arial"/>
          <w:szCs w:val="24"/>
        </w:rPr>
        <w:t xml:space="preserve"> switch fabric/Cards shall support following OTN cross-connect and traffic grooming:- </w:t>
      </w:r>
    </w:p>
    <w:p w:rsidR="00591644" w:rsidRPr="005124FD" w:rsidRDefault="00591644" w:rsidP="00DF0577">
      <w:pPr>
        <w:pStyle w:val="ListParagraph"/>
        <w:numPr>
          <w:ilvl w:val="3"/>
          <w:numId w:val="43"/>
        </w:numPr>
        <w:autoSpaceDE w:val="0"/>
        <w:autoSpaceDN w:val="0"/>
        <w:spacing w:after="120" w:line="276" w:lineRule="auto"/>
        <w:ind w:left="4410"/>
        <w:contextualSpacing w:val="0"/>
        <w:rPr>
          <w:rFonts w:cs="Arial"/>
          <w:szCs w:val="24"/>
        </w:rPr>
      </w:pPr>
      <w:r w:rsidRPr="005124FD">
        <w:rPr>
          <w:rFonts w:cs="Arial"/>
          <w:szCs w:val="24"/>
        </w:rPr>
        <w:t>ODU0</w:t>
      </w:r>
      <w:r w:rsidR="00EE3B10" w:rsidRPr="005124FD">
        <w:rPr>
          <w:rFonts w:cs="Arial"/>
          <w:szCs w:val="24"/>
        </w:rPr>
        <w:t>.</w:t>
      </w:r>
    </w:p>
    <w:p w:rsidR="00591644" w:rsidRPr="005124FD" w:rsidRDefault="00591644" w:rsidP="00DF0577">
      <w:pPr>
        <w:pStyle w:val="ListParagraph"/>
        <w:numPr>
          <w:ilvl w:val="3"/>
          <w:numId w:val="43"/>
        </w:numPr>
        <w:autoSpaceDE w:val="0"/>
        <w:autoSpaceDN w:val="0"/>
        <w:spacing w:after="120" w:line="276" w:lineRule="auto"/>
        <w:ind w:left="4410"/>
        <w:contextualSpacing w:val="0"/>
        <w:rPr>
          <w:rFonts w:cs="Arial"/>
          <w:szCs w:val="24"/>
        </w:rPr>
      </w:pPr>
      <w:r w:rsidRPr="005124FD">
        <w:rPr>
          <w:rFonts w:cs="Arial"/>
          <w:szCs w:val="24"/>
        </w:rPr>
        <w:t>ODU1</w:t>
      </w:r>
      <w:r w:rsidR="00EE3B10" w:rsidRPr="005124FD">
        <w:rPr>
          <w:rFonts w:cs="Arial"/>
          <w:szCs w:val="24"/>
        </w:rPr>
        <w:t>.</w:t>
      </w:r>
    </w:p>
    <w:p w:rsidR="00591644" w:rsidRPr="005124FD" w:rsidRDefault="00591644" w:rsidP="00DF0577">
      <w:pPr>
        <w:pStyle w:val="ListParagraph"/>
        <w:numPr>
          <w:ilvl w:val="3"/>
          <w:numId w:val="43"/>
        </w:numPr>
        <w:autoSpaceDE w:val="0"/>
        <w:autoSpaceDN w:val="0"/>
        <w:spacing w:after="120" w:line="276" w:lineRule="auto"/>
        <w:ind w:left="4410"/>
        <w:contextualSpacing w:val="0"/>
        <w:rPr>
          <w:rFonts w:cs="Arial"/>
          <w:szCs w:val="24"/>
        </w:rPr>
      </w:pPr>
      <w:r w:rsidRPr="005124FD">
        <w:rPr>
          <w:rFonts w:cs="Arial"/>
          <w:szCs w:val="24"/>
        </w:rPr>
        <w:t>ODU2</w:t>
      </w:r>
      <w:r w:rsidR="00EE3B10" w:rsidRPr="005124FD">
        <w:rPr>
          <w:rFonts w:cs="Arial"/>
          <w:szCs w:val="24"/>
        </w:rPr>
        <w:t>.</w:t>
      </w:r>
    </w:p>
    <w:p w:rsidR="00591644" w:rsidRPr="005124FD" w:rsidRDefault="00591644" w:rsidP="00DF0577">
      <w:pPr>
        <w:pStyle w:val="ListParagraph"/>
        <w:numPr>
          <w:ilvl w:val="3"/>
          <w:numId w:val="43"/>
        </w:numPr>
        <w:autoSpaceDE w:val="0"/>
        <w:autoSpaceDN w:val="0"/>
        <w:spacing w:after="120" w:line="276" w:lineRule="auto"/>
        <w:ind w:left="4410"/>
        <w:contextualSpacing w:val="0"/>
        <w:rPr>
          <w:rFonts w:cs="Arial"/>
          <w:szCs w:val="24"/>
        </w:rPr>
      </w:pPr>
      <w:r w:rsidRPr="005124FD">
        <w:rPr>
          <w:rFonts w:cs="Arial"/>
          <w:szCs w:val="24"/>
        </w:rPr>
        <w:t>nxODU0 to ODU1/2</w:t>
      </w:r>
      <w:r w:rsidR="00EE3B10" w:rsidRPr="005124FD">
        <w:rPr>
          <w:rFonts w:cs="Arial"/>
          <w:szCs w:val="24"/>
        </w:rPr>
        <w:t>.</w:t>
      </w:r>
    </w:p>
    <w:p w:rsidR="00591644" w:rsidRPr="005124FD" w:rsidRDefault="00591644" w:rsidP="00DF0577">
      <w:pPr>
        <w:pStyle w:val="ListParagraph"/>
        <w:numPr>
          <w:ilvl w:val="3"/>
          <w:numId w:val="43"/>
        </w:numPr>
        <w:autoSpaceDE w:val="0"/>
        <w:autoSpaceDN w:val="0"/>
        <w:spacing w:after="120" w:line="276" w:lineRule="auto"/>
        <w:ind w:left="4410"/>
        <w:contextualSpacing w:val="0"/>
        <w:rPr>
          <w:rFonts w:cs="Arial"/>
        </w:rPr>
      </w:pPr>
      <w:r w:rsidRPr="005124FD">
        <w:rPr>
          <w:rFonts w:cs="Arial"/>
          <w:szCs w:val="24"/>
        </w:rPr>
        <w:t>nxODU1</w:t>
      </w:r>
      <w:r w:rsidRPr="005124FD">
        <w:rPr>
          <w:rFonts w:cs="Arial"/>
        </w:rPr>
        <w:t xml:space="preserve"> to ODU2</w:t>
      </w:r>
      <w:r w:rsidR="00EE3B10" w:rsidRPr="005124FD">
        <w:rPr>
          <w:rFonts w:cs="Arial"/>
        </w:rPr>
        <w:t>.</w:t>
      </w:r>
    </w:p>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Cs/>
          <w:szCs w:val="24"/>
        </w:rPr>
        <w:t>The switch fabric shall support fully non blocking cross-connect with no distinction between tributary and line cards from switch fabric perspective.</w:t>
      </w:r>
    </w:p>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Cs/>
          <w:szCs w:val="24"/>
        </w:rPr>
        <w:t>A mixture of protected and unprotected ports shall be supported on Port level.</w:t>
      </w:r>
    </w:p>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Cs/>
          <w:szCs w:val="24"/>
        </w:rPr>
        <w:t>System should support Layer 1 co-ordinated ASON enabled large mesh networks for all supported switch fabric signals.</w:t>
      </w:r>
    </w:p>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Cs/>
          <w:szCs w:val="24"/>
        </w:rPr>
        <w:t>It should be possible to launch 10G</w:t>
      </w:r>
      <w:r w:rsidR="00EE3B10" w:rsidRPr="005124FD">
        <w:rPr>
          <w:rFonts w:cs="Arial"/>
          <w:bCs/>
          <w:szCs w:val="24"/>
        </w:rPr>
        <w:t>, 40G</w:t>
      </w:r>
      <w:r w:rsidRPr="005124FD">
        <w:rPr>
          <w:rFonts w:cs="Arial"/>
          <w:bCs/>
          <w:szCs w:val="24"/>
        </w:rPr>
        <w:t xml:space="preserve"> or 100G waves from the same equipment on the DWDM Layer</w:t>
      </w:r>
      <w:r w:rsidR="009B6EBD">
        <w:rPr>
          <w:rFonts w:cs="Arial"/>
          <w:bCs/>
          <w:szCs w:val="24"/>
        </w:rPr>
        <w:t>.</w:t>
      </w:r>
    </w:p>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Cs/>
          <w:szCs w:val="24"/>
        </w:rPr>
        <w:t>System shall provide universal shelf, and universal slots for modules except switch fabric, controller cards and power supply.</w:t>
      </w:r>
    </w:p>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Cs/>
          <w:szCs w:val="24"/>
        </w:rPr>
        <w:lastRenderedPageBreak/>
        <w:t xml:space="preserve">Power supply, Switching Matrix, Control Processor and other traffic impacting controller cards shall be fully Redundant. </w:t>
      </w:r>
    </w:p>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Cs/>
          <w:szCs w:val="24"/>
        </w:rPr>
        <w:t>All the proposed interfaces shall meet the G.709 and G.872 functional implementation of OTN hierarchy. All interfaces shall support ALS and ALR.</w:t>
      </w:r>
    </w:p>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Cs/>
          <w:szCs w:val="24"/>
        </w:rPr>
        <w:t>The Bidder should offer the System with full capacity of switching fabric and the line cards can be equipped as per config</w:t>
      </w:r>
      <w:r w:rsidR="003260E1" w:rsidRPr="005124FD">
        <w:rPr>
          <w:rFonts w:cs="Arial"/>
          <w:bCs/>
          <w:szCs w:val="24"/>
        </w:rPr>
        <w:t>uration</w:t>
      </w:r>
      <w:r w:rsidRPr="005124FD">
        <w:rPr>
          <w:rFonts w:cs="Arial"/>
          <w:bCs/>
          <w:szCs w:val="24"/>
        </w:rPr>
        <w:t xml:space="preserve"> mentioned in the tender. Only Additional Line cards should be required for future expansion.</w:t>
      </w:r>
    </w:p>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Cs/>
          <w:szCs w:val="24"/>
        </w:rPr>
        <w:t>The Proposed DXC equipment should be managed by common Network Management System proposed for DWDMelements. There should not be separate NMS system for DXC equipment.</w:t>
      </w:r>
    </w:p>
    <w:p w:rsidR="00591644" w:rsidRPr="005124FD" w:rsidRDefault="00591644" w:rsidP="00C24D4F">
      <w:pPr>
        <w:numPr>
          <w:ilvl w:val="2"/>
          <w:numId w:val="43"/>
        </w:numPr>
        <w:autoSpaceDE w:val="0"/>
        <w:autoSpaceDN w:val="0"/>
        <w:spacing w:after="120" w:line="276" w:lineRule="auto"/>
        <w:rPr>
          <w:rFonts w:cs="Arial"/>
        </w:rPr>
      </w:pPr>
      <w:r w:rsidRPr="005124FD">
        <w:rPr>
          <w:rFonts w:cs="Arial"/>
          <w:b/>
          <w:bCs/>
          <w:szCs w:val="24"/>
        </w:rPr>
        <w:t>Synchronization</w:t>
      </w:r>
      <w:r w:rsidRPr="005124FD">
        <w:rPr>
          <w:rFonts w:cs="Arial"/>
          <w:bCs/>
        </w:rPr>
        <w:t>.</w:t>
      </w:r>
      <w:r w:rsidRPr="005124FD">
        <w:rPr>
          <w:rFonts w:cs="Arial"/>
        </w:rPr>
        <w:t xml:space="preserve">  The system has to provide following functionalities:-</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szCs w:val="24"/>
        </w:rPr>
      </w:pPr>
      <w:r w:rsidRPr="005124FD">
        <w:rPr>
          <w:rFonts w:cs="Arial"/>
        </w:rPr>
        <w:t>1</w:t>
      </w:r>
      <w:r w:rsidRPr="005124FD">
        <w:rPr>
          <w:rFonts w:cs="Arial"/>
          <w:szCs w:val="24"/>
        </w:rPr>
        <w:t>+1 protected timing source hardware.</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szCs w:val="24"/>
        </w:rPr>
      </w:pPr>
      <w:r w:rsidRPr="005124FD">
        <w:rPr>
          <w:rFonts w:cs="Arial"/>
          <w:szCs w:val="24"/>
        </w:rPr>
        <w:t>Timing reference collection from packet and TDM interface cards and station clock resources has to be supported.</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szCs w:val="24"/>
        </w:rPr>
      </w:pPr>
      <w:r w:rsidRPr="005124FD">
        <w:rPr>
          <w:rFonts w:cs="Arial"/>
          <w:szCs w:val="24"/>
        </w:rPr>
        <w:t>Free-run and holdover operation mode possibility as per ITU-T G.813 option 1 requirement.</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szCs w:val="24"/>
        </w:rPr>
      </w:pPr>
      <w:r w:rsidRPr="005124FD">
        <w:rPr>
          <w:rFonts w:cs="Arial"/>
          <w:szCs w:val="24"/>
        </w:rPr>
        <w:t>Timing reference distribution through line card and station clock outputs.</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szCs w:val="24"/>
        </w:rPr>
      </w:pPr>
      <w:r w:rsidRPr="005124FD">
        <w:rPr>
          <w:rFonts w:cs="Arial"/>
          <w:szCs w:val="24"/>
        </w:rPr>
        <w:t>Synchronous State Message (SSM) processing.</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rPr>
      </w:pPr>
      <w:r w:rsidRPr="005124FD">
        <w:rPr>
          <w:rFonts w:cs="Arial"/>
          <w:szCs w:val="24"/>
        </w:rPr>
        <w:t>Real time</w:t>
      </w:r>
      <w:r w:rsidRPr="005124FD">
        <w:rPr>
          <w:rFonts w:cs="Arial"/>
        </w:rPr>
        <w:t xml:space="preserve"> clock for time stamping.</w:t>
      </w:r>
    </w:p>
    <w:p w:rsidR="00591644" w:rsidRPr="005124FD" w:rsidRDefault="00591644" w:rsidP="00C24D4F">
      <w:pPr>
        <w:numPr>
          <w:ilvl w:val="2"/>
          <w:numId w:val="43"/>
        </w:numPr>
        <w:autoSpaceDE w:val="0"/>
        <w:autoSpaceDN w:val="0"/>
        <w:spacing w:after="120" w:line="276" w:lineRule="auto"/>
        <w:rPr>
          <w:rFonts w:cs="Arial"/>
          <w:b/>
        </w:rPr>
      </w:pPr>
      <w:r w:rsidRPr="005124FD">
        <w:rPr>
          <w:rFonts w:cs="Arial"/>
          <w:b/>
          <w:bCs/>
          <w:szCs w:val="24"/>
        </w:rPr>
        <w:t>Other</w:t>
      </w:r>
      <w:r w:rsidRPr="005124FD">
        <w:rPr>
          <w:rFonts w:cs="Arial"/>
          <w:b/>
          <w:bCs/>
        </w:rPr>
        <w:t xml:space="preserve"> services</w:t>
      </w:r>
      <w:r w:rsidRPr="005124FD">
        <w:rPr>
          <w:rFonts w:cs="Arial"/>
          <w:bCs/>
        </w:rPr>
        <w:t>.</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szCs w:val="24"/>
        </w:rPr>
      </w:pPr>
      <w:r w:rsidRPr="005124FD">
        <w:rPr>
          <w:rFonts w:cs="Arial"/>
          <w:szCs w:val="24"/>
        </w:rPr>
        <w:t>The platform has to be able to support Fiber Channel services (1G, 2G, 4G, 8G and 10G).</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rPr>
      </w:pPr>
      <w:r w:rsidRPr="005124FD">
        <w:rPr>
          <w:rFonts w:cs="Arial"/>
          <w:szCs w:val="24"/>
        </w:rPr>
        <w:t>The platform should be able to support other services as well (</w:t>
      </w:r>
      <w:r w:rsidRPr="005124FD">
        <w:rPr>
          <w:rFonts w:cs="Arial"/>
        </w:rPr>
        <w:t>DVBASI, etc.).</w:t>
      </w:r>
    </w:p>
    <w:p w:rsidR="00591644" w:rsidRPr="005124FD" w:rsidRDefault="00591644" w:rsidP="00C24D4F">
      <w:pPr>
        <w:numPr>
          <w:ilvl w:val="2"/>
          <w:numId w:val="43"/>
        </w:numPr>
        <w:autoSpaceDE w:val="0"/>
        <w:autoSpaceDN w:val="0"/>
        <w:spacing w:after="120" w:line="276" w:lineRule="auto"/>
        <w:rPr>
          <w:rFonts w:cs="Arial"/>
          <w:b/>
        </w:rPr>
      </w:pPr>
      <w:r w:rsidRPr="005124FD">
        <w:rPr>
          <w:rFonts w:cs="Arial"/>
          <w:b/>
          <w:bCs/>
          <w:szCs w:val="24"/>
        </w:rPr>
        <w:t>OTN</w:t>
      </w:r>
      <w:r w:rsidRPr="005124FD">
        <w:rPr>
          <w:rFonts w:cs="Arial"/>
          <w:b/>
          <w:bCs/>
        </w:rPr>
        <w:t xml:space="preserve"> Interfaces</w:t>
      </w:r>
      <w:r w:rsidRPr="005124FD">
        <w:rPr>
          <w:rFonts w:cs="Arial"/>
          <w:bCs/>
        </w:rPr>
        <w:t>.</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szCs w:val="24"/>
        </w:rPr>
      </w:pPr>
      <w:r w:rsidRPr="005124FD">
        <w:rPr>
          <w:rFonts w:cs="Arial"/>
          <w:szCs w:val="24"/>
        </w:rPr>
        <w:t>The platform must support OTU interfaces according to G.709 (OTU-1, OTU2, OTU3, OTU4) and G.Sup43 (OTU2e).</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szCs w:val="24"/>
        </w:rPr>
      </w:pPr>
      <w:r w:rsidRPr="005124FD">
        <w:rPr>
          <w:rFonts w:cs="Arial"/>
          <w:szCs w:val="24"/>
        </w:rPr>
        <w:t>OTN interfaces have to support FEC as per G.709 and super FEC.</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b/>
        </w:rPr>
      </w:pPr>
      <w:r w:rsidRPr="005124FD">
        <w:rPr>
          <w:rFonts w:cs="Arial"/>
          <w:szCs w:val="24"/>
        </w:rPr>
        <w:t>The system shall su</w:t>
      </w:r>
      <w:r w:rsidR="00B61BDA">
        <w:rPr>
          <w:rFonts w:cs="Arial"/>
          <w:szCs w:val="24"/>
        </w:rPr>
        <w:t>pport 100G, 40G and 10</w:t>
      </w:r>
      <w:r w:rsidRPr="005124FD">
        <w:rPr>
          <w:rFonts w:cs="Arial"/>
          <w:szCs w:val="24"/>
        </w:rPr>
        <w:t>G interfaces</w:t>
      </w:r>
      <w:r w:rsidRPr="005124FD">
        <w:rPr>
          <w:rFonts w:cs="Arial"/>
        </w:rPr>
        <w:t>.</w:t>
      </w:r>
    </w:p>
    <w:p w:rsidR="00591644" w:rsidRPr="005124FD" w:rsidRDefault="00591644" w:rsidP="00C24D4F">
      <w:pPr>
        <w:numPr>
          <w:ilvl w:val="2"/>
          <w:numId w:val="43"/>
        </w:numPr>
        <w:autoSpaceDE w:val="0"/>
        <w:autoSpaceDN w:val="0"/>
        <w:spacing w:after="120" w:line="276" w:lineRule="auto"/>
        <w:rPr>
          <w:rFonts w:cs="Arial"/>
          <w:b/>
        </w:rPr>
      </w:pPr>
      <w:r w:rsidRPr="005124FD">
        <w:rPr>
          <w:rFonts w:cs="Arial"/>
          <w:b/>
          <w:bCs/>
          <w:szCs w:val="24"/>
        </w:rPr>
        <w:t>Common</w:t>
      </w:r>
      <w:r w:rsidRPr="005124FD">
        <w:rPr>
          <w:rFonts w:cs="Arial"/>
          <w:b/>
          <w:bCs/>
        </w:rPr>
        <w:t xml:space="preserve"> interfaces</w:t>
      </w:r>
      <w:r w:rsidRPr="005124FD">
        <w:rPr>
          <w:rFonts w:cs="Arial"/>
          <w:bCs/>
        </w:rPr>
        <w:t>.</w:t>
      </w:r>
      <w:r w:rsidRPr="005124FD">
        <w:rPr>
          <w:rFonts w:cs="Arial"/>
        </w:rPr>
        <w:t>The system has to support following interfaces:-</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szCs w:val="24"/>
        </w:rPr>
      </w:pPr>
      <w:r w:rsidRPr="005124FD">
        <w:rPr>
          <w:rFonts w:cs="Arial"/>
          <w:szCs w:val="24"/>
        </w:rPr>
        <w:lastRenderedPageBreak/>
        <w:t>Two station clock inputs (T3) and two station clock outputs (T4), which can support G.703 2.048MHz and 2.048Mbps clock signals.</w:t>
      </w:r>
    </w:p>
    <w:p w:rsidR="00591644" w:rsidRPr="005124FD" w:rsidRDefault="00591644" w:rsidP="00C24D4F">
      <w:pPr>
        <w:numPr>
          <w:ilvl w:val="1"/>
          <w:numId w:val="43"/>
        </w:numPr>
        <w:autoSpaceDE w:val="0"/>
        <w:autoSpaceDN w:val="0"/>
        <w:spacing w:after="120" w:line="276" w:lineRule="auto"/>
        <w:rPr>
          <w:rFonts w:cs="Arial"/>
          <w:b/>
          <w:bCs/>
          <w:szCs w:val="24"/>
        </w:rPr>
      </w:pPr>
      <w:r w:rsidRPr="005124FD">
        <w:rPr>
          <w:rFonts w:cs="Arial"/>
          <w:b/>
          <w:bCs/>
          <w:szCs w:val="24"/>
        </w:rPr>
        <w:t>Layer-1 Control Plane</w:t>
      </w:r>
      <w:r w:rsidRPr="005124FD">
        <w:rPr>
          <w:rFonts w:cs="Arial"/>
          <w:bCs/>
          <w:szCs w:val="24"/>
        </w:rPr>
        <w:t>.</w:t>
      </w:r>
    </w:p>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Cs/>
          <w:szCs w:val="24"/>
        </w:rPr>
        <w:t>Layer-1 ASON Control Plane shall perform functions such as Neighbo</w:t>
      </w:r>
      <w:r w:rsidR="00E0164E" w:rsidRPr="005124FD">
        <w:rPr>
          <w:rFonts w:cs="Arial"/>
          <w:bCs/>
          <w:szCs w:val="24"/>
        </w:rPr>
        <w:t>u</w:t>
      </w:r>
      <w:r w:rsidRPr="005124FD">
        <w:rPr>
          <w:rFonts w:cs="Arial"/>
          <w:bCs/>
          <w:szCs w:val="24"/>
        </w:rPr>
        <w:t>r discovery, resource discovery, service discovery, protocol control link, link resource management, routing control, signa</w:t>
      </w:r>
      <w:r w:rsidR="00E0164E" w:rsidRPr="005124FD">
        <w:rPr>
          <w:rFonts w:cs="Arial"/>
          <w:bCs/>
          <w:szCs w:val="24"/>
        </w:rPr>
        <w:t>l</w:t>
      </w:r>
      <w:r w:rsidRPr="005124FD">
        <w:rPr>
          <w:rFonts w:cs="Arial"/>
          <w:bCs/>
          <w:szCs w:val="24"/>
        </w:rPr>
        <w:t>ling, connection control and call control.</w:t>
      </w:r>
    </w:p>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Cs/>
          <w:szCs w:val="24"/>
        </w:rPr>
        <w:t>Operator controlled re-routing shall support routing constraints (e.g., include/exclude resources, diverse paths, etc) in accordance with the policies for the connection.</w:t>
      </w:r>
    </w:p>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Cs/>
          <w:szCs w:val="24"/>
        </w:rPr>
        <w:t>It shall be possible to request re-routing of connections from the management plane without the presence of a failure in the network. The user through the EMS shall be able to manually initiate a re-routing event on a service path.</w:t>
      </w:r>
    </w:p>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Cs/>
          <w:szCs w:val="24"/>
        </w:rPr>
        <w:t>It should support automatic mechanism in order to ensure that main and protect path of any circuit should not take any common path( Diverse Path) to avoid any single point of failure.</w:t>
      </w:r>
    </w:p>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Cs/>
          <w:szCs w:val="24"/>
        </w:rPr>
        <w:t>Administrative re-routing shall support re-routing of the Current Path, without changing the Nominal Path.</w:t>
      </w:r>
    </w:p>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Cs/>
          <w:szCs w:val="24"/>
        </w:rPr>
        <w:t>Operator management tools should allow re-routing of connections around a specified resource or SRLG.</w:t>
      </w:r>
    </w:p>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Cs/>
          <w:szCs w:val="24"/>
        </w:rPr>
        <w:t>Control Plane signal</w:t>
      </w:r>
      <w:r w:rsidR="00E0164E" w:rsidRPr="005124FD">
        <w:rPr>
          <w:rFonts w:cs="Arial"/>
          <w:bCs/>
          <w:szCs w:val="24"/>
        </w:rPr>
        <w:t>l</w:t>
      </w:r>
      <w:r w:rsidRPr="005124FD">
        <w:rPr>
          <w:rFonts w:cs="Arial"/>
          <w:bCs/>
          <w:szCs w:val="24"/>
        </w:rPr>
        <w:t>ed &amp; routed circuit should free the bandwidth in the event of a failure so that it should allow other circuits to use any available bandwidth in the event of failur</w:t>
      </w:r>
      <w:r w:rsidR="0089549E" w:rsidRPr="005124FD">
        <w:rPr>
          <w:rFonts w:cs="Arial"/>
          <w:bCs/>
          <w:szCs w:val="24"/>
        </w:rPr>
        <w:t>e among any hop of the circuit.</w:t>
      </w:r>
    </w:p>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Cs/>
          <w:szCs w:val="24"/>
        </w:rPr>
        <w:t>Connection re-routing shall support both revertive and non-revertive behavio</w:t>
      </w:r>
      <w:r w:rsidR="00E0164E" w:rsidRPr="005124FD">
        <w:rPr>
          <w:rFonts w:cs="Arial"/>
          <w:bCs/>
          <w:szCs w:val="24"/>
        </w:rPr>
        <w:t>u</w:t>
      </w:r>
      <w:r w:rsidRPr="005124FD">
        <w:rPr>
          <w:rFonts w:cs="Arial"/>
          <w:bCs/>
          <w:szCs w:val="24"/>
        </w:rPr>
        <w:t xml:space="preserve">r (i.e., manual reversion).  </w:t>
      </w:r>
    </w:p>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Cs/>
          <w:szCs w:val="24"/>
        </w:rPr>
        <w:t>The control plane shall report to the management plane the success/failure of a connection r</w:t>
      </w:r>
      <w:r w:rsidR="0089549E" w:rsidRPr="005124FD">
        <w:rPr>
          <w:rFonts w:cs="Arial"/>
          <w:bCs/>
          <w:szCs w:val="24"/>
        </w:rPr>
        <w:t>e-routing request.</w:t>
      </w:r>
    </w:p>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Cs/>
          <w:szCs w:val="24"/>
        </w:rPr>
        <w:t>It should be possible to exclude resources from any use (i.e., freeze resources from use for additional set-up, re-route, or restoration of connections) in supp</w:t>
      </w:r>
      <w:r w:rsidR="0089549E" w:rsidRPr="005124FD">
        <w:rPr>
          <w:rFonts w:cs="Arial"/>
          <w:bCs/>
          <w:szCs w:val="24"/>
        </w:rPr>
        <w:t>ort of maintenance activities.</w:t>
      </w:r>
    </w:p>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Cs/>
          <w:szCs w:val="24"/>
        </w:rPr>
        <w:t>The control plane must be able to automatically calculate connection paths and resolve resource contention</w:t>
      </w:r>
      <w:r w:rsidR="0089549E" w:rsidRPr="005124FD">
        <w:rPr>
          <w:rFonts w:cs="Arial"/>
          <w:bCs/>
          <w:szCs w:val="24"/>
        </w:rPr>
        <w:t xml:space="preserve"> without operator intervention.</w:t>
      </w:r>
    </w:p>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Cs/>
          <w:szCs w:val="24"/>
        </w:rPr>
        <w:t>The Control Plane should have local restoration capability if more than one direct diverse path is available between two locations ensuring faster performance as compared to End to End restoration.</w:t>
      </w:r>
    </w:p>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Cs/>
          <w:szCs w:val="24"/>
        </w:rPr>
        <w:t>The control plane shall support path computation for:-</w:t>
      </w:r>
    </w:p>
    <w:p w:rsidR="00591644" w:rsidRPr="005124FD" w:rsidRDefault="00591644" w:rsidP="00DF0577">
      <w:pPr>
        <w:numPr>
          <w:ilvl w:val="3"/>
          <w:numId w:val="43"/>
        </w:numPr>
        <w:autoSpaceDE w:val="0"/>
        <w:autoSpaceDN w:val="0"/>
        <w:spacing w:after="120" w:line="276" w:lineRule="auto"/>
        <w:ind w:left="4320"/>
        <w:rPr>
          <w:rFonts w:cs="Arial"/>
          <w:szCs w:val="24"/>
        </w:rPr>
      </w:pPr>
      <w:r w:rsidRPr="005124FD">
        <w:rPr>
          <w:rFonts w:cs="Arial"/>
          <w:szCs w:val="24"/>
        </w:rPr>
        <w:t>Cost (shortest path).</w:t>
      </w:r>
    </w:p>
    <w:p w:rsidR="00591644" w:rsidRPr="005124FD" w:rsidRDefault="00591644" w:rsidP="00DF0577">
      <w:pPr>
        <w:numPr>
          <w:ilvl w:val="3"/>
          <w:numId w:val="43"/>
        </w:numPr>
        <w:autoSpaceDE w:val="0"/>
        <w:autoSpaceDN w:val="0"/>
        <w:spacing w:after="120" w:line="276" w:lineRule="auto"/>
        <w:ind w:left="4320"/>
        <w:rPr>
          <w:rFonts w:cs="Arial"/>
          <w:szCs w:val="24"/>
        </w:rPr>
      </w:pPr>
      <w:r w:rsidRPr="005124FD">
        <w:rPr>
          <w:rFonts w:cs="Arial"/>
          <w:szCs w:val="24"/>
        </w:rPr>
        <w:lastRenderedPageBreak/>
        <w:t>Latency.</w:t>
      </w:r>
    </w:p>
    <w:p w:rsidR="00591644" w:rsidRPr="005124FD" w:rsidRDefault="00591644" w:rsidP="00DF0577">
      <w:pPr>
        <w:numPr>
          <w:ilvl w:val="3"/>
          <w:numId w:val="43"/>
        </w:numPr>
        <w:autoSpaceDE w:val="0"/>
        <w:autoSpaceDN w:val="0"/>
        <w:spacing w:after="120" w:line="276" w:lineRule="auto"/>
        <w:ind w:left="4320"/>
        <w:rPr>
          <w:rFonts w:cs="Arial"/>
          <w:szCs w:val="24"/>
        </w:rPr>
      </w:pPr>
      <w:r w:rsidRPr="005124FD">
        <w:rPr>
          <w:rFonts w:cs="Arial"/>
          <w:szCs w:val="24"/>
        </w:rPr>
        <w:t>Hop based.</w:t>
      </w:r>
    </w:p>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Cs/>
          <w:szCs w:val="24"/>
        </w:rPr>
        <w:t>The control plane shall provide a reliable transfer of signa</w:t>
      </w:r>
      <w:r w:rsidR="0089549E" w:rsidRPr="005124FD">
        <w:rPr>
          <w:rFonts w:cs="Arial"/>
          <w:bCs/>
          <w:szCs w:val="24"/>
        </w:rPr>
        <w:t>l</w:t>
      </w:r>
      <w:r w:rsidRPr="005124FD">
        <w:rPr>
          <w:rFonts w:cs="Arial"/>
          <w:bCs/>
          <w:szCs w:val="24"/>
        </w:rPr>
        <w:t>ling messages.</w:t>
      </w:r>
    </w:p>
    <w:p w:rsidR="00591644" w:rsidRPr="005124FD" w:rsidRDefault="00591644" w:rsidP="00C24D4F">
      <w:pPr>
        <w:numPr>
          <w:ilvl w:val="2"/>
          <w:numId w:val="43"/>
        </w:numPr>
        <w:autoSpaceDE w:val="0"/>
        <w:autoSpaceDN w:val="0"/>
        <w:spacing w:after="120" w:line="276" w:lineRule="auto"/>
        <w:rPr>
          <w:rFonts w:cs="Arial"/>
          <w:szCs w:val="24"/>
        </w:rPr>
      </w:pPr>
      <w:r w:rsidRPr="005124FD">
        <w:rPr>
          <w:rFonts w:cs="Arial"/>
          <w:bCs/>
          <w:szCs w:val="24"/>
        </w:rPr>
        <w:t>The control</w:t>
      </w:r>
      <w:r w:rsidRPr="005124FD">
        <w:rPr>
          <w:rFonts w:cs="Arial"/>
          <w:szCs w:val="24"/>
        </w:rPr>
        <w:t xml:space="preserve"> plane shall  support recovery from failures:-</w:t>
      </w:r>
    </w:p>
    <w:p w:rsidR="00591644" w:rsidRPr="005124FD" w:rsidRDefault="00591644" w:rsidP="00DF0577">
      <w:pPr>
        <w:numPr>
          <w:ilvl w:val="3"/>
          <w:numId w:val="43"/>
        </w:numPr>
        <w:autoSpaceDE w:val="0"/>
        <w:autoSpaceDN w:val="0"/>
        <w:spacing w:after="120" w:line="276" w:lineRule="auto"/>
        <w:ind w:left="4320"/>
        <w:rPr>
          <w:rFonts w:cs="Arial"/>
          <w:szCs w:val="24"/>
        </w:rPr>
      </w:pPr>
      <w:r w:rsidRPr="005124FD">
        <w:rPr>
          <w:rFonts w:cs="Arial"/>
          <w:szCs w:val="24"/>
        </w:rPr>
        <w:t>Recovery from loss of DCN to a node.</w:t>
      </w:r>
    </w:p>
    <w:p w:rsidR="00591644" w:rsidRPr="005124FD" w:rsidRDefault="00591644" w:rsidP="00DF0577">
      <w:pPr>
        <w:numPr>
          <w:ilvl w:val="3"/>
          <w:numId w:val="43"/>
        </w:numPr>
        <w:autoSpaceDE w:val="0"/>
        <w:autoSpaceDN w:val="0"/>
        <w:spacing w:after="120" w:line="276" w:lineRule="auto"/>
        <w:ind w:left="4320"/>
        <w:rPr>
          <w:rFonts w:cs="Arial"/>
          <w:szCs w:val="24"/>
        </w:rPr>
      </w:pPr>
      <w:r w:rsidRPr="005124FD">
        <w:rPr>
          <w:rFonts w:cs="Arial"/>
          <w:szCs w:val="24"/>
        </w:rPr>
        <w:t>Recovery from loss of a software process.</w:t>
      </w:r>
    </w:p>
    <w:p w:rsidR="00591644" w:rsidRPr="005124FD" w:rsidRDefault="00591644" w:rsidP="00DF0577">
      <w:pPr>
        <w:numPr>
          <w:ilvl w:val="3"/>
          <w:numId w:val="43"/>
        </w:numPr>
        <w:autoSpaceDE w:val="0"/>
        <w:autoSpaceDN w:val="0"/>
        <w:spacing w:after="120" w:line="276" w:lineRule="auto"/>
        <w:ind w:left="4320"/>
        <w:rPr>
          <w:rFonts w:cs="Arial"/>
          <w:szCs w:val="24"/>
        </w:rPr>
      </w:pPr>
      <w:r w:rsidRPr="005124FD">
        <w:rPr>
          <w:rFonts w:cs="Arial"/>
          <w:szCs w:val="24"/>
        </w:rPr>
        <w:t>Recovery from total loss of control plane of a node.</w:t>
      </w:r>
    </w:p>
    <w:p w:rsidR="00591644" w:rsidRPr="005124FD" w:rsidRDefault="00591644" w:rsidP="00DF0577">
      <w:pPr>
        <w:numPr>
          <w:ilvl w:val="3"/>
          <w:numId w:val="43"/>
        </w:numPr>
        <w:autoSpaceDE w:val="0"/>
        <w:autoSpaceDN w:val="0"/>
        <w:spacing w:after="120" w:line="276" w:lineRule="auto"/>
        <w:ind w:left="4320"/>
        <w:rPr>
          <w:rFonts w:cs="Arial"/>
          <w:szCs w:val="24"/>
        </w:rPr>
      </w:pPr>
      <w:r w:rsidRPr="005124FD">
        <w:rPr>
          <w:rFonts w:cs="Arial"/>
          <w:szCs w:val="24"/>
        </w:rPr>
        <w:t>Recovery from loss of a control card (hardware failure).</w:t>
      </w:r>
    </w:p>
    <w:p w:rsidR="00591644" w:rsidRPr="005124FD" w:rsidRDefault="00591644" w:rsidP="00DF0577">
      <w:pPr>
        <w:numPr>
          <w:ilvl w:val="3"/>
          <w:numId w:val="43"/>
        </w:numPr>
        <w:autoSpaceDE w:val="0"/>
        <w:autoSpaceDN w:val="0"/>
        <w:spacing w:after="120" w:line="276" w:lineRule="auto"/>
        <w:ind w:left="4320"/>
        <w:rPr>
          <w:rFonts w:cs="Arial"/>
          <w:szCs w:val="24"/>
        </w:rPr>
      </w:pPr>
      <w:r w:rsidRPr="005124FD">
        <w:rPr>
          <w:rFonts w:cs="Arial"/>
          <w:szCs w:val="24"/>
        </w:rPr>
        <w:t>Recovery from loss of switching capability.</w:t>
      </w:r>
    </w:p>
    <w:p w:rsidR="00591644" w:rsidRPr="005124FD" w:rsidRDefault="00591644" w:rsidP="00DF0577">
      <w:pPr>
        <w:numPr>
          <w:ilvl w:val="3"/>
          <w:numId w:val="43"/>
        </w:numPr>
        <w:autoSpaceDE w:val="0"/>
        <w:autoSpaceDN w:val="0"/>
        <w:spacing w:after="120" w:line="276" w:lineRule="auto"/>
        <w:ind w:left="4320"/>
        <w:rPr>
          <w:rFonts w:cs="Arial"/>
        </w:rPr>
      </w:pPr>
      <w:r w:rsidRPr="005124FD">
        <w:rPr>
          <w:rFonts w:cs="Arial"/>
          <w:szCs w:val="24"/>
        </w:rPr>
        <w:t>Network wide</w:t>
      </w:r>
      <w:r w:rsidRPr="005124FD">
        <w:rPr>
          <w:rFonts w:cs="Arial"/>
        </w:rPr>
        <w:t xml:space="preserve"> control plane failure recovery and reset.</w:t>
      </w:r>
    </w:p>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Cs/>
          <w:szCs w:val="24"/>
        </w:rPr>
        <w:t>The control plane shall be able to recognize a failed node and r</w:t>
      </w:r>
      <w:r w:rsidR="003C5464" w:rsidRPr="005124FD">
        <w:rPr>
          <w:rFonts w:cs="Arial"/>
          <w:bCs/>
          <w:szCs w:val="24"/>
        </w:rPr>
        <w:t>oute connections around the NE.</w:t>
      </w:r>
    </w:p>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Cs/>
          <w:szCs w:val="24"/>
        </w:rPr>
        <w:t>The control plane, data, and management plane</w:t>
      </w:r>
      <w:r w:rsidR="003C5464" w:rsidRPr="005124FD">
        <w:rPr>
          <w:rFonts w:cs="Arial"/>
          <w:bCs/>
          <w:szCs w:val="24"/>
        </w:rPr>
        <w:t>s shall be completely isolated.</w:t>
      </w:r>
    </w:p>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Cs/>
          <w:szCs w:val="24"/>
        </w:rPr>
        <w:t>The control plane shall enable the addition of NEs, links, customers, or domains without affecting services.</w:t>
      </w:r>
    </w:p>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Cs/>
          <w:szCs w:val="24"/>
        </w:rPr>
        <w:t>Control plane signa</w:t>
      </w:r>
      <w:r w:rsidR="0089549E" w:rsidRPr="005124FD">
        <w:rPr>
          <w:rFonts w:cs="Arial"/>
          <w:bCs/>
          <w:szCs w:val="24"/>
        </w:rPr>
        <w:t>l</w:t>
      </w:r>
      <w:r w:rsidRPr="005124FD">
        <w:rPr>
          <w:rFonts w:cs="Arial"/>
          <w:bCs/>
          <w:szCs w:val="24"/>
        </w:rPr>
        <w:t>ling shall support all call/connection management actions including setup, release, modification and query.</w:t>
      </w:r>
    </w:p>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Cs/>
          <w:szCs w:val="24"/>
        </w:rPr>
        <w:t>Control plane signa</w:t>
      </w:r>
      <w:r w:rsidR="0089549E" w:rsidRPr="005124FD">
        <w:rPr>
          <w:rFonts w:cs="Arial"/>
          <w:bCs/>
          <w:szCs w:val="24"/>
        </w:rPr>
        <w:t>l</w:t>
      </w:r>
      <w:r w:rsidRPr="005124FD">
        <w:rPr>
          <w:rFonts w:cs="Arial"/>
          <w:bCs/>
          <w:szCs w:val="24"/>
        </w:rPr>
        <w:t>ling shall support all connection management actions for individual connections.</w:t>
      </w:r>
    </w:p>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Cs/>
          <w:szCs w:val="24"/>
        </w:rPr>
        <w:t xml:space="preserve">Control plane </w:t>
      </w:r>
      <w:r w:rsidR="0089549E" w:rsidRPr="005124FD">
        <w:rPr>
          <w:rFonts w:cs="Arial"/>
          <w:bCs/>
          <w:szCs w:val="24"/>
        </w:rPr>
        <w:t>signalling</w:t>
      </w:r>
      <w:r w:rsidRPr="005124FD">
        <w:rPr>
          <w:rFonts w:cs="Arial"/>
          <w:bCs/>
          <w:szCs w:val="24"/>
        </w:rPr>
        <w:t xml:space="preserve"> shall support all connection management actions for groups of connections.</w:t>
      </w:r>
    </w:p>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Cs/>
          <w:szCs w:val="24"/>
        </w:rPr>
        <w:t>Topology information shall include necessary parameters to compute shortest path, least latency path, restorable path, diverse (from another path) path.</w:t>
      </w:r>
    </w:p>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Cs/>
          <w:szCs w:val="24"/>
        </w:rPr>
        <w:t xml:space="preserve">Link advertisements shall support </w:t>
      </w:r>
      <w:r w:rsidR="007275B2" w:rsidRPr="005124FD">
        <w:rPr>
          <w:rFonts w:cs="Arial"/>
          <w:bCs/>
          <w:szCs w:val="24"/>
        </w:rPr>
        <w:t>Shared Risk Link Group (</w:t>
      </w:r>
      <w:r w:rsidRPr="005124FD">
        <w:rPr>
          <w:rFonts w:cs="Arial"/>
          <w:bCs/>
          <w:szCs w:val="24"/>
        </w:rPr>
        <w:t>SRLG</w:t>
      </w:r>
      <w:r w:rsidR="007275B2" w:rsidRPr="005124FD">
        <w:rPr>
          <w:rFonts w:cs="Arial"/>
          <w:bCs/>
          <w:szCs w:val="24"/>
        </w:rPr>
        <w:t>)</w:t>
      </w:r>
      <w:r w:rsidRPr="005124FD">
        <w:rPr>
          <w:rFonts w:cs="Arial"/>
          <w:bCs/>
          <w:szCs w:val="24"/>
        </w:rPr>
        <w:t xml:space="preserve"> identifiers to allow diverse path computation.</w:t>
      </w:r>
    </w:p>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Cs/>
          <w:szCs w:val="24"/>
        </w:rPr>
        <w:t>The vendor shall support a fully distributed control plane implemen</w:t>
      </w:r>
      <w:r w:rsidR="003C5464" w:rsidRPr="005124FD">
        <w:rPr>
          <w:rFonts w:cs="Arial"/>
          <w:bCs/>
          <w:szCs w:val="24"/>
        </w:rPr>
        <w:t>tation in the network elements.</w:t>
      </w:r>
    </w:p>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Cs/>
          <w:szCs w:val="24"/>
        </w:rPr>
        <w:t>The architecture should be open to support multi-layer GMPLS interworking.</w:t>
      </w:r>
    </w:p>
    <w:p w:rsidR="00591644" w:rsidRPr="005124FD" w:rsidRDefault="00591644" w:rsidP="00C24D4F">
      <w:pPr>
        <w:numPr>
          <w:ilvl w:val="2"/>
          <w:numId w:val="43"/>
        </w:numPr>
        <w:autoSpaceDE w:val="0"/>
        <w:autoSpaceDN w:val="0"/>
        <w:spacing w:after="120" w:line="276" w:lineRule="auto"/>
        <w:rPr>
          <w:rFonts w:cs="Arial"/>
          <w:b/>
        </w:rPr>
      </w:pPr>
      <w:r w:rsidRPr="005124FD">
        <w:rPr>
          <w:rFonts w:cs="Arial"/>
          <w:b/>
          <w:bCs/>
          <w:szCs w:val="24"/>
        </w:rPr>
        <w:t>Traffic</w:t>
      </w:r>
      <w:r w:rsidRPr="005124FD">
        <w:rPr>
          <w:rFonts w:cs="Arial"/>
          <w:b/>
          <w:bCs/>
        </w:rPr>
        <w:t xml:space="preserve"> Engineering (TE) </w:t>
      </w:r>
      <w:r w:rsidR="002079EF" w:rsidRPr="005124FD">
        <w:rPr>
          <w:rFonts w:cs="Arial"/>
          <w:b/>
          <w:bCs/>
        </w:rPr>
        <w:t>L</w:t>
      </w:r>
      <w:r w:rsidRPr="005124FD">
        <w:rPr>
          <w:rFonts w:cs="Arial"/>
          <w:b/>
          <w:bCs/>
        </w:rPr>
        <w:t>inks</w:t>
      </w:r>
      <w:r w:rsidRPr="005124FD">
        <w:rPr>
          <w:rFonts w:cs="Arial"/>
          <w:bCs/>
        </w:rPr>
        <w:t>.</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szCs w:val="24"/>
        </w:rPr>
      </w:pPr>
      <w:r w:rsidRPr="005124FD">
        <w:rPr>
          <w:rFonts w:cs="Arial"/>
          <w:szCs w:val="24"/>
        </w:rPr>
        <w:t>Should support soft permanent connections.</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szCs w:val="24"/>
        </w:rPr>
      </w:pPr>
      <w:r w:rsidRPr="005124FD">
        <w:rPr>
          <w:rFonts w:cs="Arial"/>
          <w:szCs w:val="24"/>
        </w:rPr>
        <w:t>Should support switched connections via OIF UNI 2.0.</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szCs w:val="24"/>
        </w:rPr>
      </w:pPr>
      <w:r w:rsidRPr="005124FD">
        <w:rPr>
          <w:rFonts w:cs="Arial"/>
          <w:szCs w:val="24"/>
        </w:rPr>
        <w:t xml:space="preserve">Performance and Fault management for </w:t>
      </w:r>
      <w:r w:rsidR="00834C89">
        <w:rPr>
          <w:rFonts w:cs="Arial"/>
          <w:szCs w:val="24"/>
        </w:rPr>
        <w:t>layer 1 ASON control plane</w:t>
      </w:r>
      <w:r w:rsidRPr="005124FD">
        <w:rPr>
          <w:rFonts w:cs="Arial"/>
          <w:szCs w:val="24"/>
        </w:rPr>
        <w:t xml:space="preserve"> paths.</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b/>
        </w:rPr>
      </w:pPr>
      <w:r w:rsidRPr="005124FD">
        <w:rPr>
          <w:rFonts w:cs="Arial"/>
          <w:szCs w:val="24"/>
        </w:rPr>
        <w:lastRenderedPageBreak/>
        <w:t>Support of</w:t>
      </w:r>
      <w:r w:rsidRPr="005124FD">
        <w:rPr>
          <w:rFonts w:cs="Arial"/>
        </w:rPr>
        <w:t xml:space="preserve"> multi-domain networks using OIF E-NNI 2.0.</w:t>
      </w:r>
    </w:p>
    <w:p w:rsidR="00591644" w:rsidRPr="005124FD" w:rsidRDefault="00591644" w:rsidP="00C24D4F">
      <w:pPr>
        <w:numPr>
          <w:ilvl w:val="2"/>
          <w:numId w:val="43"/>
        </w:numPr>
        <w:autoSpaceDE w:val="0"/>
        <w:autoSpaceDN w:val="0"/>
        <w:spacing w:after="120" w:line="276" w:lineRule="auto"/>
        <w:rPr>
          <w:rFonts w:cs="Arial"/>
          <w:b/>
        </w:rPr>
      </w:pPr>
      <w:r w:rsidRPr="005124FD">
        <w:rPr>
          <w:rFonts w:cs="Arial"/>
          <w:bCs/>
          <w:szCs w:val="24"/>
        </w:rPr>
        <w:t>Automatic</w:t>
      </w:r>
      <w:r w:rsidRPr="005124FD">
        <w:rPr>
          <w:rFonts w:cs="Arial"/>
        </w:rPr>
        <w:t xml:space="preserve"> topology and resource discovery of data/transport network (TE links).</w:t>
      </w:r>
    </w:p>
    <w:p w:rsidR="00591644" w:rsidRPr="005124FD" w:rsidRDefault="00591644" w:rsidP="00C24D4F">
      <w:pPr>
        <w:numPr>
          <w:ilvl w:val="2"/>
          <w:numId w:val="43"/>
        </w:numPr>
        <w:autoSpaceDE w:val="0"/>
        <w:autoSpaceDN w:val="0"/>
        <w:spacing w:after="120" w:line="276" w:lineRule="auto"/>
        <w:rPr>
          <w:rFonts w:cs="Arial"/>
          <w:b/>
        </w:rPr>
      </w:pPr>
      <w:r w:rsidRPr="005124FD">
        <w:rPr>
          <w:rFonts w:cs="Arial"/>
        </w:rPr>
        <w:t>Pre-</w:t>
      </w:r>
      <w:r w:rsidRPr="005124FD">
        <w:rPr>
          <w:rFonts w:cs="Arial"/>
          <w:bCs/>
          <w:szCs w:val="24"/>
        </w:rPr>
        <w:t>planned</w:t>
      </w:r>
      <w:r w:rsidRPr="005124FD">
        <w:rPr>
          <w:rFonts w:cs="Arial"/>
        </w:rPr>
        <w:t xml:space="preserve"> shared restoration that allows protection resource sharing between multiple services has to be supported.</w:t>
      </w:r>
    </w:p>
    <w:p w:rsidR="00591644" w:rsidRPr="005124FD" w:rsidRDefault="00591644" w:rsidP="00C24D4F">
      <w:pPr>
        <w:numPr>
          <w:ilvl w:val="2"/>
          <w:numId w:val="43"/>
        </w:numPr>
        <w:autoSpaceDE w:val="0"/>
        <w:autoSpaceDN w:val="0"/>
        <w:spacing w:after="120" w:line="276" w:lineRule="auto"/>
        <w:rPr>
          <w:rFonts w:cs="Arial"/>
          <w:b/>
        </w:rPr>
      </w:pPr>
      <w:r w:rsidRPr="005124FD">
        <w:rPr>
          <w:rFonts w:cs="Arial"/>
          <w:b/>
        </w:rPr>
        <w:t>Performance</w:t>
      </w:r>
      <w:r w:rsidRPr="005124FD">
        <w:rPr>
          <w:rFonts w:cs="Arial"/>
          <w:b/>
          <w:bCs/>
        </w:rPr>
        <w:t xml:space="preserve"> Management (PM)</w:t>
      </w:r>
      <w:r w:rsidRPr="005124FD">
        <w:rPr>
          <w:rFonts w:cs="Arial"/>
          <w:bCs/>
        </w:rPr>
        <w:t>.</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szCs w:val="24"/>
        </w:rPr>
      </w:pPr>
      <w:r w:rsidRPr="005124FD">
        <w:rPr>
          <w:rFonts w:cs="Arial"/>
          <w:szCs w:val="24"/>
        </w:rPr>
        <w:t>Performance monitoring has to be supported according to Telcordia GR-820 and GR-253 (ANSI).</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szCs w:val="24"/>
        </w:rPr>
      </w:pPr>
      <w:r w:rsidRPr="005124FD">
        <w:rPr>
          <w:rFonts w:cs="Arial"/>
          <w:szCs w:val="24"/>
        </w:rPr>
        <w:t>Performance monitoring has to be supported according to ITU-T G.709, G.798 and G.806 (ETSI).</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szCs w:val="24"/>
        </w:rPr>
      </w:pPr>
      <w:r w:rsidRPr="005124FD">
        <w:rPr>
          <w:rFonts w:cs="Arial"/>
          <w:szCs w:val="24"/>
        </w:rPr>
        <w:t>Performance monitoring must be configurable (ANSI or ETSI).</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szCs w:val="24"/>
        </w:rPr>
      </w:pPr>
      <w:r w:rsidRPr="005124FD">
        <w:rPr>
          <w:rFonts w:cs="Arial"/>
          <w:szCs w:val="24"/>
        </w:rPr>
        <w:t>ODUk delay measurement must be supported.</w:t>
      </w:r>
    </w:p>
    <w:p w:rsidR="00591644" w:rsidRPr="005124FD" w:rsidRDefault="00B30738" w:rsidP="00DF0577">
      <w:pPr>
        <w:pStyle w:val="ListParagraph"/>
        <w:numPr>
          <w:ilvl w:val="3"/>
          <w:numId w:val="43"/>
        </w:numPr>
        <w:autoSpaceDE w:val="0"/>
        <w:autoSpaceDN w:val="0"/>
        <w:spacing w:after="120" w:line="276" w:lineRule="auto"/>
        <w:ind w:left="4320"/>
        <w:contextualSpacing w:val="0"/>
        <w:rPr>
          <w:rFonts w:cs="Arial"/>
          <w:szCs w:val="24"/>
        </w:rPr>
      </w:pPr>
      <w:r w:rsidRPr="005124FD">
        <w:rPr>
          <w:rFonts w:cs="Arial"/>
          <w:szCs w:val="24"/>
        </w:rPr>
        <w:t>Should support generating and monitoring of traffic patterns</w:t>
      </w:r>
      <w:r w:rsidR="00591644" w:rsidRPr="005124FD">
        <w:rPr>
          <w:rFonts w:cs="Arial"/>
          <w:szCs w:val="24"/>
        </w:rPr>
        <w:t>.</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szCs w:val="24"/>
        </w:rPr>
      </w:pPr>
      <w:r w:rsidRPr="005124FD">
        <w:rPr>
          <w:rFonts w:cs="Arial"/>
          <w:szCs w:val="24"/>
        </w:rPr>
        <w:t>Pre FEC BER monitoring is required.</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szCs w:val="24"/>
        </w:rPr>
      </w:pPr>
      <w:r w:rsidRPr="005124FD">
        <w:rPr>
          <w:rFonts w:cs="Arial"/>
          <w:szCs w:val="24"/>
        </w:rPr>
        <w:t>SDH performance monitoring according to ITU-T G.783 has to be supported.</w:t>
      </w:r>
    </w:p>
    <w:p w:rsidR="00591644" w:rsidRPr="005124FD" w:rsidRDefault="00591644" w:rsidP="00C24D4F">
      <w:pPr>
        <w:numPr>
          <w:ilvl w:val="2"/>
          <w:numId w:val="43"/>
        </w:numPr>
        <w:autoSpaceDE w:val="0"/>
        <w:autoSpaceDN w:val="0"/>
        <w:spacing w:after="120" w:line="276" w:lineRule="auto"/>
        <w:rPr>
          <w:rFonts w:cs="Arial"/>
          <w:b/>
        </w:rPr>
      </w:pPr>
      <w:r w:rsidRPr="005124FD">
        <w:rPr>
          <w:rFonts w:cs="Arial"/>
          <w:b/>
        </w:rPr>
        <w:t>Fault</w:t>
      </w:r>
      <w:r w:rsidRPr="005124FD">
        <w:rPr>
          <w:rFonts w:cs="Arial"/>
          <w:b/>
          <w:bCs/>
        </w:rPr>
        <w:t xml:space="preserve"> Management (FM)</w:t>
      </w:r>
      <w:r w:rsidRPr="005124FD">
        <w:rPr>
          <w:rFonts w:cs="Arial"/>
          <w:bCs/>
        </w:rPr>
        <w:t>.</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szCs w:val="24"/>
        </w:rPr>
      </w:pPr>
      <w:r w:rsidRPr="005124FD">
        <w:rPr>
          <w:rFonts w:cs="Arial"/>
          <w:szCs w:val="24"/>
        </w:rPr>
        <w:t>Remote fault monitoring must support fault localization at the field-replaceable unit level.</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szCs w:val="24"/>
        </w:rPr>
      </w:pPr>
      <w:r w:rsidRPr="005124FD">
        <w:rPr>
          <w:rFonts w:cs="Arial"/>
          <w:szCs w:val="24"/>
        </w:rPr>
        <w:t>The system must support alarm logs.</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szCs w:val="24"/>
        </w:rPr>
      </w:pPr>
      <w:r w:rsidRPr="005124FD">
        <w:rPr>
          <w:rFonts w:cs="Arial"/>
          <w:szCs w:val="24"/>
        </w:rPr>
        <w:t>Equipment and service alarms must be separated.</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b/>
        </w:rPr>
      </w:pPr>
      <w:r w:rsidRPr="005124FD">
        <w:rPr>
          <w:rFonts w:cs="Arial"/>
          <w:szCs w:val="24"/>
        </w:rPr>
        <w:t>Real time clock synchronization and time stamps for alarms via NTP support</w:t>
      </w:r>
      <w:r w:rsidRPr="005124FD">
        <w:rPr>
          <w:rFonts w:cs="Arial"/>
        </w:rPr>
        <w:t xml:space="preserve"> is required.</w:t>
      </w:r>
    </w:p>
    <w:p w:rsidR="00591644" w:rsidRPr="005124FD" w:rsidRDefault="00591644" w:rsidP="00C24D4F">
      <w:pPr>
        <w:numPr>
          <w:ilvl w:val="1"/>
          <w:numId w:val="43"/>
        </w:numPr>
        <w:autoSpaceDE w:val="0"/>
        <w:autoSpaceDN w:val="0"/>
        <w:spacing w:after="120" w:line="276" w:lineRule="auto"/>
        <w:rPr>
          <w:rFonts w:cs="Arial"/>
          <w:b/>
          <w:bCs/>
          <w:szCs w:val="24"/>
        </w:rPr>
      </w:pPr>
      <w:r w:rsidRPr="005124FD">
        <w:rPr>
          <w:rFonts w:cs="Arial"/>
          <w:b/>
          <w:bCs/>
          <w:szCs w:val="24"/>
        </w:rPr>
        <w:t>Network (NW) Planning Tool</w:t>
      </w:r>
      <w:r w:rsidRPr="005124FD">
        <w:rPr>
          <w:rFonts w:cs="Arial"/>
          <w:bCs/>
          <w:szCs w:val="24"/>
        </w:rPr>
        <w:t>.</w:t>
      </w:r>
    </w:p>
    <w:p w:rsidR="00591644" w:rsidRPr="005124FD" w:rsidRDefault="00591644" w:rsidP="00C24D4F">
      <w:pPr>
        <w:numPr>
          <w:ilvl w:val="2"/>
          <w:numId w:val="43"/>
        </w:numPr>
        <w:autoSpaceDE w:val="0"/>
        <w:autoSpaceDN w:val="0"/>
        <w:spacing w:after="120" w:line="276" w:lineRule="auto"/>
        <w:rPr>
          <w:rFonts w:cs="Arial"/>
        </w:rPr>
      </w:pPr>
      <w:r w:rsidRPr="005124FD">
        <w:rPr>
          <w:rFonts w:cs="Arial"/>
        </w:rPr>
        <w:t>Network Planning tool shall facilitate purchaser to plan and simulate networks with an automated control plane such as GMPLS/ASON. The NW Planning Tool shall emulate the behavio</w:t>
      </w:r>
      <w:r w:rsidR="00A13F98">
        <w:rPr>
          <w:rFonts w:cs="Arial"/>
        </w:rPr>
        <w:t>u</w:t>
      </w:r>
      <w:r w:rsidRPr="005124FD">
        <w:rPr>
          <w:rFonts w:cs="Arial"/>
        </w:rPr>
        <w:t>r of GMPLS/ASON networks in all the possible operative scenarios such as link, node and Shared Risk Link Group (SRLG) failures.</w:t>
      </w:r>
    </w:p>
    <w:p w:rsidR="00591644" w:rsidRPr="005124FD" w:rsidRDefault="00591644" w:rsidP="00C24D4F">
      <w:pPr>
        <w:numPr>
          <w:ilvl w:val="2"/>
          <w:numId w:val="43"/>
        </w:numPr>
        <w:autoSpaceDE w:val="0"/>
        <w:autoSpaceDN w:val="0"/>
        <w:spacing w:after="120" w:line="276" w:lineRule="auto"/>
        <w:rPr>
          <w:rFonts w:cs="Arial"/>
          <w:szCs w:val="24"/>
        </w:rPr>
      </w:pPr>
      <w:r w:rsidRPr="005124FD">
        <w:rPr>
          <w:rFonts w:cs="Arial"/>
        </w:rPr>
        <w:t>The purpose of the Planning tool is to carry out greenfield network planning, maximize the quality of service provided to customer and to optimize the network resources. The NW Planning Tool shall help purchaser to plan, develop</w:t>
      </w:r>
      <w:r w:rsidRPr="005124FD">
        <w:rPr>
          <w:rFonts w:cs="Arial"/>
          <w:szCs w:val="24"/>
        </w:rPr>
        <w:t>, manage and upgrade their transport network.</w:t>
      </w:r>
    </w:p>
    <w:p w:rsidR="00591644" w:rsidRPr="005124FD" w:rsidRDefault="00591644" w:rsidP="00C24D4F">
      <w:pPr>
        <w:numPr>
          <w:ilvl w:val="2"/>
          <w:numId w:val="43"/>
        </w:numPr>
        <w:autoSpaceDE w:val="0"/>
        <w:autoSpaceDN w:val="0"/>
        <w:spacing w:after="120" w:line="276" w:lineRule="auto"/>
        <w:rPr>
          <w:rFonts w:cs="Arial"/>
          <w:bCs/>
          <w:szCs w:val="24"/>
        </w:rPr>
      </w:pPr>
      <w:r w:rsidRPr="005124FD">
        <w:rPr>
          <w:rFonts w:cs="Arial"/>
          <w:b/>
        </w:rPr>
        <w:t>Planning</w:t>
      </w:r>
      <w:r w:rsidRPr="005124FD">
        <w:rPr>
          <w:rFonts w:cs="Arial"/>
          <w:b/>
          <w:bCs/>
          <w:szCs w:val="24"/>
        </w:rPr>
        <w:t xml:space="preserve"> the </w:t>
      </w:r>
      <w:r w:rsidR="0089549E" w:rsidRPr="005124FD">
        <w:rPr>
          <w:rFonts w:cs="Arial"/>
          <w:b/>
          <w:bCs/>
          <w:szCs w:val="24"/>
        </w:rPr>
        <w:t xml:space="preserve">needed Capacity </w:t>
      </w:r>
      <w:r w:rsidRPr="005124FD">
        <w:rPr>
          <w:rFonts w:cs="Arial"/>
          <w:b/>
          <w:bCs/>
          <w:szCs w:val="24"/>
        </w:rPr>
        <w:t xml:space="preserve">of a </w:t>
      </w:r>
      <w:r w:rsidR="0089549E" w:rsidRPr="005124FD">
        <w:rPr>
          <w:rFonts w:cs="Arial"/>
          <w:b/>
          <w:bCs/>
          <w:szCs w:val="24"/>
        </w:rPr>
        <w:t>Network</w:t>
      </w:r>
      <w:r w:rsidRPr="005124FD">
        <w:rPr>
          <w:rFonts w:cs="Arial"/>
          <w:bCs/>
          <w:szCs w:val="24"/>
        </w:rPr>
        <w:t xml:space="preserve">. </w:t>
      </w:r>
      <w:r w:rsidRPr="005124FD">
        <w:rPr>
          <w:rFonts w:cs="Arial"/>
          <w:szCs w:val="24"/>
        </w:rPr>
        <w:t xml:space="preserve">The NW Planning Tool shall be able to perform capacity planning of greenfield new </w:t>
      </w:r>
      <w:r w:rsidRPr="005124FD">
        <w:rPr>
          <w:rFonts w:cs="Arial"/>
          <w:szCs w:val="24"/>
        </w:rPr>
        <w:lastRenderedPageBreak/>
        <w:t>network builds. For an optimal design of the network, the tool shall provide an option to specify the following parameters</w:t>
      </w:r>
      <w:r w:rsidRPr="005124FD">
        <w:rPr>
          <w:rFonts w:cs="Arial"/>
          <w:bCs/>
          <w:szCs w:val="24"/>
        </w:rPr>
        <w:t>:</w:t>
      </w:r>
      <w:r w:rsidR="00CB3D13" w:rsidRPr="005124FD">
        <w:rPr>
          <w:rFonts w:cs="Arial"/>
          <w:bCs/>
          <w:szCs w:val="24"/>
        </w:rPr>
        <w:t>-</w:t>
      </w:r>
    </w:p>
    <w:p w:rsidR="004C0BC1" w:rsidRDefault="00591644">
      <w:pPr>
        <w:pStyle w:val="ListParagraph"/>
        <w:numPr>
          <w:ilvl w:val="3"/>
          <w:numId w:val="43"/>
        </w:numPr>
        <w:autoSpaceDE w:val="0"/>
        <w:autoSpaceDN w:val="0"/>
        <w:spacing w:after="120" w:line="276" w:lineRule="auto"/>
        <w:ind w:left="4320"/>
        <w:contextualSpacing w:val="0"/>
        <w:rPr>
          <w:rFonts w:cs="Arial"/>
          <w:szCs w:val="24"/>
        </w:rPr>
      </w:pPr>
      <w:r w:rsidRPr="005124FD">
        <w:rPr>
          <w:rFonts w:cs="Arial"/>
        </w:rPr>
        <w:t>The</w:t>
      </w:r>
      <w:r w:rsidRPr="005124FD">
        <w:rPr>
          <w:rFonts w:cs="Arial"/>
          <w:szCs w:val="24"/>
        </w:rPr>
        <w:t xml:space="preserve"> traffic matrix, and more specifically:-</w:t>
      </w:r>
    </w:p>
    <w:p w:rsidR="00591644" w:rsidRPr="005124FD" w:rsidRDefault="00591644" w:rsidP="00C24D4F">
      <w:pPr>
        <w:numPr>
          <w:ilvl w:val="4"/>
          <w:numId w:val="43"/>
        </w:numPr>
        <w:autoSpaceDE w:val="0"/>
        <w:autoSpaceDN w:val="0"/>
        <w:spacing w:after="120" w:line="276" w:lineRule="auto"/>
        <w:rPr>
          <w:rFonts w:cs="Arial"/>
          <w:szCs w:val="24"/>
        </w:rPr>
      </w:pPr>
      <w:r w:rsidRPr="005124FD">
        <w:rPr>
          <w:rFonts w:cs="Arial"/>
          <w:szCs w:val="24"/>
        </w:rPr>
        <w:t>The number of circuits to be created with the same characteristic.</w:t>
      </w:r>
    </w:p>
    <w:p w:rsidR="00591644" w:rsidRPr="005124FD" w:rsidRDefault="00591644" w:rsidP="00C24D4F">
      <w:pPr>
        <w:numPr>
          <w:ilvl w:val="4"/>
          <w:numId w:val="43"/>
        </w:numPr>
        <w:autoSpaceDE w:val="0"/>
        <w:autoSpaceDN w:val="0"/>
        <w:spacing w:after="120" w:line="276" w:lineRule="auto"/>
        <w:rPr>
          <w:rFonts w:cs="Arial"/>
          <w:szCs w:val="24"/>
        </w:rPr>
      </w:pPr>
      <w:r w:rsidRPr="005124FD">
        <w:rPr>
          <w:rFonts w:cs="Arial"/>
          <w:szCs w:val="24"/>
        </w:rPr>
        <w:t>The source and a (the) destination(s).</w:t>
      </w:r>
    </w:p>
    <w:p w:rsidR="00591644" w:rsidRPr="005124FD" w:rsidRDefault="00591644" w:rsidP="00C24D4F">
      <w:pPr>
        <w:numPr>
          <w:ilvl w:val="4"/>
          <w:numId w:val="43"/>
        </w:numPr>
        <w:autoSpaceDE w:val="0"/>
        <w:autoSpaceDN w:val="0"/>
        <w:spacing w:after="120" w:line="276" w:lineRule="auto"/>
        <w:rPr>
          <w:rFonts w:cs="Arial"/>
          <w:szCs w:val="24"/>
        </w:rPr>
      </w:pPr>
      <w:r w:rsidRPr="005124FD">
        <w:rPr>
          <w:rFonts w:cs="Arial"/>
          <w:szCs w:val="24"/>
        </w:rPr>
        <w:t>The required protection/restoration scheme.</w:t>
      </w:r>
    </w:p>
    <w:p w:rsidR="00591644" w:rsidRPr="005124FD" w:rsidRDefault="00591644" w:rsidP="00C24D4F">
      <w:pPr>
        <w:numPr>
          <w:ilvl w:val="4"/>
          <w:numId w:val="43"/>
        </w:numPr>
        <w:autoSpaceDE w:val="0"/>
        <w:autoSpaceDN w:val="0"/>
        <w:spacing w:after="120" w:line="276" w:lineRule="auto"/>
        <w:rPr>
          <w:rFonts w:cs="Arial"/>
          <w:szCs w:val="24"/>
        </w:rPr>
      </w:pPr>
      <w:r w:rsidRPr="005124FD">
        <w:rPr>
          <w:rFonts w:cs="Arial"/>
          <w:szCs w:val="24"/>
        </w:rPr>
        <w:t>The required diversity between work and protection/restoration circuit (link, node or SRLG).</w:t>
      </w:r>
    </w:p>
    <w:p w:rsidR="00591644" w:rsidRPr="005124FD" w:rsidRDefault="00591644" w:rsidP="00C24D4F">
      <w:pPr>
        <w:numPr>
          <w:ilvl w:val="4"/>
          <w:numId w:val="43"/>
        </w:numPr>
        <w:autoSpaceDE w:val="0"/>
        <w:autoSpaceDN w:val="0"/>
        <w:spacing w:after="120" w:line="276" w:lineRule="auto"/>
        <w:rPr>
          <w:rFonts w:cs="Arial"/>
          <w:szCs w:val="24"/>
        </w:rPr>
      </w:pPr>
      <w:r w:rsidRPr="005124FD">
        <w:rPr>
          <w:rFonts w:cs="Arial"/>
          <w:szCs w:val="24"/>
        </w:rPr>
        <w:t>Resources (link, node or SRLG) to be included or excluded in the network.</w:t>
      </w:r>
    </w:p>
    <w:p w:rsidR="00591644" w:rsidRPr="005124FD" w:rsidRDefault="00591644" w:rsidP="00C24D4F">
      <w:pPr>
        <w:numPr>
          <w:ilvl w:val="4"/>
          <w:numId w:val="43"/>
        </w:numPr>
        <w:autoSpaceDE w:val="0"/>
        <w:autoSpaceDN w:val="0"/>
        <w:spacing w:after="120" w:line="276" w:lineRule="auto"/>
        <w:rPr>
          <w:rFonts w:cs="Arial"/>
          <w:szCs w:val="24"/>
        </w:rPr>
      </w:pPr>
      <w:r w:rsidRPr="005124FD">
        <w:rPr>
          <w:rFonts w:cs="Arial"/>
          <w:szCs w:val="24"/>
        </w:rPr>
        <w:t>Traffic parameters for the circuit(s) e.g. the bandwidth, Cost of sales.</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rPr>
      </w:pPr>
      <w:r w:rsidRPr="005124FD">
        <w:rPr>
          <w:rFonts w:cs="Arial"/>
        </w:rPr>
        <w:t>The physical topology of the network, including the connectivity among the network elements.</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rPr>
      </w:pPr>
      <w:r w:rsidRPr="005124FD">
        <w:rPr>
          <w:rFonts w:cs="Arial"/>
        </w:rPr>
        <w:t>The required network survivability specifying the number and type of the failure(s) policy, e.g. double links failure, single SRLG failure etc.</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szCs w:val="24"/>
        </w:rPr>
      </w:pPr>
      <w:r w:rsidRPr="005124FD">
        <w:rPr>
          <w:rFonts w:cs="Arial"/>
        </w:rPr>
        <w:t>The type</w:t>
      </w:r>
      <w:r w:rsidRPr="005124FD">
        <w:rPr>
          <w:rFonts w:cs="Arial"/>
          <w:szCs w:val="24"/>
        </w:rPr>
        <w:t xml:space="preserve"> of network interfaces to be used during the capacity planning process.</w:t>
      </w:r>
    </w:p>
    <w:p w:rsidR="00591644" w:rsidRPr="005124FD" w:rsidRDefault="00591644" w:rsidP="00C24D4F">
      <w:pPr>
        <w:numPr>
          <w:ilvl w:val="2"/>
          <w:numId w:val="43"/>
        </w:numPr>
        <w:autoSpaceDE w:val="0"/>
        <w:autoSpaceDN w:val="0"/>
        <w:spacing w:after="120" w:line="276" w:lineRule="auto"/>
        <w:rPr>
          <w:rFonts w:cs="Arial"/>
          <w:szCs w:val="24"/>
        </w:rPr>
      </w:pPr>
      <w:r w:rsidRPr="005124FD">
        <w:rPr>
          <w:rFonts w:cs="Arial"/>
          <w:szCs w:val="24"/>
        </w:rPr>
        <w:t>It should be possible to update the snapshot of the network status, either from Network Management System or directly from the network via standard SNMP interface. These snapshots shall be used to:-</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szCs w:val="24"/>
        </w:rPr>
      </w:pPr>
      <w:r w:rsidRPr="005124FD">
        <w:rPr>
          <w:rFonts w:cs="Arial"/>
          <w:szCs w:val="24"/>
        </w:rPr>
        <w:t>Perform the sensitivity analysis or ‘what if’ scenarios of failures or planned works.</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szCs w:val="24"/>
        </w:rPr>
      </w:pPr>
      <w:r w:rsidRPr="005124FD">
        <w:rPr>
          <w:rFonts w:cs="Arial"/>
          <w:szCs w:val="24"/>
        </w:rPr>
        <w:t>Verify if there are enough resources to accommodate new traffic requests when a new or modified traffic matrix is applied to the snapshot.</w:t>
      </w:r>
    </w:p>
    <w:p w:rsidR="00591644" w:rsidRPr="005124FD" w:rsidRDefault="00591644" w:rsidP="00DF0577">
      <w:pPr>
        <w:pStyle w:val="ListParagraph"/>
        <w:numPr>
          <w:ilvl w:val="3"/>
          <w:numId w:val="43"/>
        </w:numPr>
        <w:autoSpaceDE w:val="0"/>
        <w:autoSpaceDN w:val="0"/>
        <w:spacing w:after="120" w:line="276" w:lineRule="auto"/>
        <w:ind w:left="4320"/>
        <w:contextualSpacing w:val="0"/>
        <w:rPr>
          <w:rFonts w:cs="Arial"/>
          <w:szCs w:val="24"/>
        </w:rPr>
      </w:pPr>
      <w:r w:rsidRPr="005124FD">
        <w:rPr>
          <w:rFonts w:cs="Arial"/>
          <w:szCs w:val="24"/>
        </w:rPr>
        <w:t>Check if the network status is in line with the forecast.</w:t>
      </w:r>
    </w:p>
    <w:p w:rsidR="00591644" w:rsidRPr="005124FD" w:rsidRDefault="00591644" w:rsidP="00C24D4F">
      <w:pPr>
        <w:numPr>
          <w:ilvl w:val="2"/>
          <w:numId w:val="43"/>
        </w:numPr>
        <w:autoSpaceDE w:val="0"/>
        <w:autoSpaceDN w:val="0"/>
        <w:spacing w:after="120" w:line="276" w:lineRule="auto"/>
        <w:rPr>
          <w:rFonts w:cs="Arial"/>
          <w:szCs w:val="24"/>
        </w:rPr>
      </w:pPr>
      <w:r w:rsidRPr="005124FD">
        <w:rPr>
          <w:rFonts w:cs="Arial"/>
          <w:b/>
          <w:szCs w:val="24"/>
        </w:rPr>
        <w:t>Capacity Planning</w:t>
      </w:r>
      <w:r w:rsidRPr="005124FD">
        <w:rPr>
          <w:rFonts w:cs="Arial"/>
          <w:szCs w:val="24"/>
        </w:rPr>
        <w:t>. Having the current network topology (and the current network occupation) as input, it should be possible to do the capacity planning analysis. If some link or node requires an extension as per the Capacity Planning analysis like addition of ports and pairs of fiber to the links (or in case of DWDM links, of the number of transponders required by the line terminals), the NW Planning Tool shall be able to perform such automated operations.</w:t>
      </w:r>
    </w:p>
    <w:p w:rsidR="00591644" w:rsidRPr="005124FD" w:rsidRDefault="00591644" w:rsidP="00C24D4F">
      <w:pPr>
        <w:numPr>
          <w:ilvl w:val="2"/>
          <w:numId w:val="43"/>
        </w:numPr>
        <w:autoSpaceDE w:val="0"/>
        <w:autoSpaceDN w:val="0"/>
        <w:spacing w:after="120" w:line="276" w:lineRule="auto"/>
        <w:rPr>
          <w:rFonts w:cs="Arial"/>
          <w:szCs w:val="24"/>
        </w:rPr>
      </w:pPr>
      <w:r w:rsidRPr="005124FD">
        <w:rPr>
          <w:rFonts w:cs="Arial"/>
          <w:b/>
          <w:szCs w:val="24"/>
        </w:rPr>
        <w:t>Fault</w:t>
      </w:r>
      <w:r w:rsidRPr="005124FD">
        <w:rPr>
          <w:rFonts w:cs="Arial"/>
          <w:b/>
          <w:bCs/>
          <w:szCs w:val="24"/>
        </w:rPr>
        <w:t xml:space="preserve"> Analysis</w:t>
      </w:r>
      <w:r w:rsidRPr="005124FD">
        <w:rPr>
          <w:rFonts w:cs="Arial"/>
          <w:bCs/>
          <w:szCs w:val="24"/>
        </w:rPr>
        <w:t xml:space="preserve">. </w:t>
      </w:r>
      <w:r w:rsidRPr="005124FD">
        <w:rPr>
          <w:rFonts w:cs="Arial"/>
          <w:szCs w:val="24"/>
        </w:rPr>
        <w:t xml:space="preserve">Fault analysis shall allow the simulation of network </w:t>
      </w:r>
      <w:r w:rsidRPr="005124FD">
        <w:rPr>
          <w:rFonts w:cs="Arial"/>
          <w:szCs w:val="24"/>
        </w:rPr>
        <w:lastRenderedPageBreak/>
        <w:t>faults and evaluation of the possibility to recover traffic. It shall be possible to simulate faults on every link, node or SRLG of the network. The report should highlight the quantity of circuits protected and the circuits not saved by the network resource.</w:t>
      </w:r>
    </w:p>
    <w:p w:rsidR="00591644" w:rsidRPr="005124FD" w:rsidRDefault="00591644" w:rsidP="00C24D4F">
      <w:pPr>
        <w:numPr>
          <w:ilvl w:val="2"/>
          <w:numId w:val="43"/>
        </w:numPr>
        <w:autoSpaceDE w:val="0"/>
        <w:autoSpaceDN w:val="0"/>
        <w:spacing w:after="120" w:line="276" w:lineRule="auto"/>
        <w:rPr>
          <w:rFonts w:cs="Arial"/>
          <w:szCs w:val="24"/>
        </w:rPr>
      </w:pPr>
      <w:r w:rsidRPr="005124FD">
        <w:rPr>
          <w:rFonts w:cs="Arial"/>
          <w:b/>
          <w:szCs w:val="24"/>
        </w:rPr>
        <w:t>Bottleneck</w:t>
      </w:r>
      <w:r w:rsidRPr="005124FD">
        <w:rPr>
          <w:rFonts w:cs="Arial"/>
          <w:b/>
          <w:bCs/>
          <w:szCs w:val="24"/>
        </w:rPr>
        <w:t xml:space="preserve"> Analysis</w:t>
      </w:r>
      <w:r w:rsidRPr="005124FD">
        <w:rPr>
          <w:rFonts w:cs="Arial"/>
          <w:bCs/>
          <w:szCs w:val="24"/>
        </w:rPr>
        <w:t>.</w:t>
      </w:r>
      <w:r w:rsidRPr="005124FD">
        <w:rPr>
          <w:rFonts w:cs="Arial"/>
          <w:szCs w:val="24"/>
        </w:rPr>
        <w:t>The bottleneck analysis shall allow the ability to find out network bottlenecks (nodes or links) that need to be upgraded in order to properly satisfy the traffic requirements of the network.</w:t>
      </w:r>
    </w:p>
    <w:p w:rsidR="00591644" w:rsidRPr="005124FD" w:rsidRDefault="00591644" w:rsidP="00C24D4F">
      <w:pPr>
        <w:numPr>
          <w:ilvl w:val="2"/>
          <w:numId w:val="43"/>
        </w:numPr>
        <w:autoSpaceDE w:val="0"/>
        <w:autoSpaceDN w:val="0"/>
        <w:spacing w:after="120" w:line="276" w:lineRule="auto"/>
        <w:rPr>
          <w:rFonts w:cs="Arial"/>
          <w:szCs w:val="24"/>
        </w:rPr>
      </w:pPr>
      <w:r w:rsidRPr="005124FD">
        <w:rPr>
          <w:rFonts w:cs="Arial"/>
          <w:b/>
          <w:szCs w:val="24"/>
        </w:rPr>
        <w:t>Network</w:t>
      </w:r>
      <w:r w:rsidRPr="005124FD">
        <w:rPr>
          <w:rFonts w:cs="Arial"/>
          <w:b/>
          <w:bCs/>
          <w:szCs w:val="24"/>
        </w:rPr>
        <w:t xml:space="preserve"> Inventory</w:t>
      </w:r>
      <w:r w:rsidRPr="005124FD">
        <w:rPr>
          <w:rFonts w:cs="Arial"/>
          <w:bCs/>
          <w:szCs w:val="24"/>
        </w:rPr>
        <w:t>.</w:t>
      </w:r>
      <w:r w:rsidRPr="005124FD">
        <w:rPr>
          <w:rFonts w:cs="Arial"/>
          <w:szCs w:val="24"/>
        </w:rPr>
        <w:t>The network inventory shall allow generation of a list of all the resources available in the network, and the map of the circuits.</w:t>
      </w:r>
    </w:p>
    <w:p w:rsidR="00591644" w:rsidRPr="005124FD" w:rsidRDefault="00591644" w:rsidP="00C24D4F">
      <w:pPr>
        <w:numPr>
          <w:ilvl w:val="2"/>
          <w:numId w:val="43"/>
        </w:numPr>
        <w:autoSpaceDE w:val="0"/>
        <w:autoSpaceDN w:val="0"/>
        <w:spacing w:after="120" w:line="276" w:lineRule="auto"/>
        <w:rPr>
          <w:rFonts w:cs="Arial"/>
          <w:szCs w:val="24"/>
        </w:rPr>
      </w:pPr>
      <w:r w:rsidRPr="005124FD">
        <w:rPr>
          <w:rFonts w:cs="Arial"/>
          <w:b/>
          <w:szCs w:val="24"/>
        </w:rPr>
        <w:t>Available</w:t>
      </w:r>
      <w:r w:rsidRPr="005124FD">
        <w:rPr>
          <w:rFonts w:cs="Arial"/>
          <w:b/>
          <w:bCs/>
          <w:szCs w:val="24"/>
        </w:rPr>
        <w:t xml:space="preserve"> Reports</w:t>
      </w:r>
      <w:r w:rsidRPr="005124FD">
        <w:rPr>
          <w:rFonts w:cs="Arial"/>
          <w:bCs/>
          <w:szCs w:val="24"/>
        </w:rPr>
        <w:t>.</w:t>
      </w:r>
      <w:r w:rsidRPr="005124FD">
        <w:rPr>
          <w:rFonts w:cs="Arial"/>
          <w:szCs w:val="24"/>
        </w:rPr>
        <w:t>For each of the NW Planning tool functionalities given above, it should be possible to generate a report. The reports should be available in text file, Word and Excel compatible formats.</w:t>
      </w:r>
    </w:p>
    <w:p w:rsidR="00591644" w:rsidRPr="005124FD" w:rsidRDefault="00591644" w:rsidP="00C24D4F">
      <w:pPr>
        <w:numPr>
          <w:ilvl w:val="2"/>
          <w:numId w:val="43"/>
        </w:numPr>
        <w:autoSpaceDE w:val="0"/>
        <w:autoSpaceDN w:val="0"/>
        <w:spacing w:after="120" w:line="276" w:lineRule="auto"/>
        <w:rPr>
          <w:rFonts w:cs="Arial"/>
          <w:szCs w:val="24"/>
        </w:rPr>
      </w:pPr>
      <w:r w:rsidRPr="005124FD">
        <w:rPr>
          <w:rFonts w:cs="Arial"/>
          <w:b/>
          <w:szCs w:val="24"/>
        </w:rPr>
        <w:t>NW</w:t>
      </w:r>
      <w:r w:rsidRPr="005124FD">
        <w:rPr>
          <w:rFonts w:cs="Arial"/>
          <w:b/>
          <w:bCs/>
          <w:szCs w:val="24"/>
        </w:rPr>
        <w:t xml:space="preserve"> Planner GUI</w:t>
      </w:r>
      <w:r w:rsidRPr="005124FD">
        <w:rPr>
          <w:rFonts w:cs="Arial"/>
          <w:bCs/>
          <w:szCs w:val="24"/>
        </w:rPr>
        <w:t xml:space="preserve">. </w:t>
      </w:r>
      <w:r w:rsidRPr="005124FD">
        <w:rPr>
          <w:rFonts w:cs="Arial"/>
          <w:szCs w:val="24"/>
        </w:rPr>
        <w:t>NW Planning tool should provide the network operator with a user friendly graphical interface.</w:t>
      </w:r>
    </w:p>
    <w:p w:rsidR="00591644" w:rsidRPr="005124FD" w:rsidRDefault="00591644" w:rsidP="00C24D4F">
      <w:pPr>
        <w:numPr>
          <w:ilvl w:val="2"/>
          <w:numId w:val="43"/>
        </w:numPr>
        <w:autoSpaceDE w:val="0"/>
        <w:autoSpaceDN w:val="0"/>
        <w:spacing w:after="120" w:line="276" w:lineRule="auto"/>
        <w:rPr>
          <w:rFonts w:cs="Arial"/>
          <w:szCs w:val="24"/>
        </w:rPr>
      </w:pPr>
      <w:r w:rsidRPr="005124FD">
        <w:rPr>
          <w:rFonts w:cs="Arial"/>
          <w:b/>
          <w:szCs w:val="24"/>
        </w:rPr>
        <w:t>Features</w:t>
      </w:r>
      <w:r w:rsidRPr="005124FD">
        <w:rPr>
          <w:rFonts w:cs="Arial"/>
          <w:bCs/>
          <w:szCs w:val="24"/>
        </w:rPr>
        <w:t>.</w:t>
      </w:r>
    </w:p>
    <w:p w:rsidR="00591644" w:rsidRPr="005124FD" w:rsidRDefault="00591644" w:rsidP="00DF0577">
      <w:pPr>
        <w:numPr>
          <w:ilvl w:val="3"/>
          <w:numId w:val="43"/>
        </w:numPr>
        <w:autoSpaceDE w:val="0"/>
        <w:autoSpaceDN w:val="0"/>
        <w:spacing w:after="120" w:line="276" w:lineRule="auto"/>
        <w:ind w:left="4320"/>
        <w:rPr>
          <w:rFonts w:cs="Arial"/>
          <w:szCs w:val="24"/>
        </w:rPr>
      </w:pPr>
      <w:r w:rsidRPr="005124FD">
        <w:rPr>
          <w:rFonts w:cs="Arial"/>
          <w:szCs w:val="24"/>
        </w:rPr>
        <w:t>Support of traffic at ODU0, ODU1, ODU2.</w:t>
      </w:r>
    </w:p>
    <w:p w:rsidR="00591644" w:rsidRPr="005124FD" w:rsidRDefault="00591644" w:rsidP="00DF0577">
      <w:pPr>
        <w:numPr>
          <w:ilvl w:val="3"/>
          <w:numId w:val="43"/>
        </w:numPr>
        <w:autoSpaceDE w:val="0"/>
        <w:autoSpaceDN w:val="0"/>
        <w:spacing w:after="120" w:line="276" w:lineRule="auto"/>
        <w:ind w:left="4320"/>
        <w:rPr>
          <w:rFonts w:cs="Arial"/>
          <w:szCs w:val="24"/>
        </w:rPr>
      </w:pPr>
      <w:r w:rsidRPr="005124FD">
        <w:rPr>
          <w:rFonts w:cs="Arial"/>
          <w:b/>
          <w:szCs w:val="24"/>
        </w:rPr>
        <w:t>Additional Constraints</w:t>
      </w:r>
      <w:r w:rsidR="00D27E9C" w:rsidRPr="005124FD">
        <w:rPr>
          <w:rFonts w:cs="Arial"/>
          <w:szCs w:val="24"/>
        </w:rPr>
        <w:t>.</w:t>
      </w:r>
      <w:r w:rsidR="00D27E9C" w:rsidRPr="005124FD">
        <w:rPr>
          <w:rFonts w:cs="Arial"/>
          <w:szCs w:val="24"/>
        </w:rPr>
        <w:tab/>
      </w:r>
      <w:r w:rsidRPr="005124FD">
        <w:rPr>
          <w:rFonts w:cs="Arial"/>
          <w:szCs w:val="24"/>
        </w:rPr>
        <w:t>Administrative colo</w:t>
      </w:r>
      <w:r w:rsidR="00D27E9C" w:rsidRPr="005124FD">
        <w:rPr>
          <w:rFonts w:cs="Arial"/>
          <w:szCs w:val="24"/>
        </w:rPr>
        <w:t>u</w:t>
      </w:r>
      <w:r w:rsidRPr="005124FD">
        <w:rPr>
          <w:rFonts w:cs="Arial"/>
          <w:szCs w:val="24"/>
        </w:rPr>
        <w:t xml:space="preserve">rs, </w:t>
      </w:r>
      <w:r w:rsidR="00D27E9C" w:rsidRPr="005124FD">
        <w:rPr>
          <w:rFonts w:cs="Arial"/>
          <w:szCs w:val="24"/>
        </w:rPr>
        <w:t>e</w:t>
      </w:r>
      <w:r w:rsidRPr="005124FD">
        <w:rPr>
          <w:rFonts w:cs="Arial"/>
          <w:szCs w:val="24"/>
        </w:rPr>
        <w:t>xplicit routes or inclusion/exclusion of certain categories of network resources.</w:t>
      </w:r>
    </w:p>
    <w:p w:rsidR="00591644" w:rsidRPr="005124FD" w:rsidRDefault="00591644" w:rsidP="00DF0577">
      <w:pPr>
        <w:numPr>
          <w:ilvl w:val="3"/>
          <w:numId w:val="43"/>
        </w:numPr>
        <w:autoSpaceDE w:val="0"/>
        <w:autoSpaceDN w:val="0"/>
        <w:spacing w:after="120" w:line="276" w:lineRule="auto"/>
        <w:ind w:left="4320"/>
        <w:rPr>
          <w:rFonts w:cs="Arial"/>
          <w:szCs w:val="24"/>
        </w:rPr>
      </w:pPr>
      <w:r w:rsidRPr="005124FD">
        <w:rPr>
          <w:rFonts w:cs="Arial"/>
          <w:szCs w:val="24"/>
        </w:rPr>
        <w:t>Import of network topology files from NMS Server.</w:t>
      </w:r>
    </w:p>
    <w:p w:rsidR="00591644" w:rsidRPr="005124FD" w:rsidRDefault="00591644" w:rsidP="00DF0577">
      <w:pPr>
        <w:numPr>
          <w:ilvl w:val="3"/>
          <w:numId w:val="43"/>
        </w:numPr>
        <w:autoSpaceDE w:val="0"/>
        <w:autoSpaceDN w:val="0"/>
        <w:spacing w:after="120" w:line="276" w:lineRule="auto"/>
        <w:ind w:left="4320"/>
        <w:rPr>
          <w:rFonts w:cs="Arial"/>
          <w:szCs w:val="24"/>
        </w:rPr>
      </w:pPr>
      <w:r w:rsidRPr="005124FD">
        <w:rPr>
          <w:rFonts w:cs="Arial"/>
          <w:szCs w:val="24"/>
        </w:rPr>
        <w:t>Import/Export of Traffic Matrix data from/to Excel (CSV); Full import/export of network data from/to Excel (CSV).</w:t>
      </w:r>
    </w:p>
    <w:p w:rsidR="00591644" w:rsidRPr="005124FD" w:rsidRDefault="00591644" w:rsidP="00DF0577">
      <w:pPr>
        <w:numPr>
          <w:ilvl w:val="3"/>
          <w:numId w:val="43"/>
        </w:numPr>
        <w:autoSpaceDE w:val="0"/>
        <w:autoSpaceDN w:val="0"/>
        <w:spacing w:after="120" w:line="276" w:lineRule="auto"/>
        <w:ind w:left="4320"/>
        <w:rPr>
          <w:rFonts w:cs="Arial"/>
          <w:szCs w:val="24"/>
        </w:rPr>
      </w:pPr>
      <w:r w:rsidRPr="005124FD">
        <w:rPr>
          <w:rFonts w:cs="Arial"/>
          <w:szCs w:val="24"/>
        </w:rPr>
        <w:t>Must provide the utilization on each link (service, protection, restoration).</w:t>
      </w:r>
    </w:p>
    <w:p w:rsidR="00B70D39" w:rsidRPr="005124FD" w:rsidRDefault="002717AA" w:rsidP="00C24D4F">
      <w:pPr>
        <w:numPr>
          <w:ilvl w:val="1"/>
          <w:numId w:val="43"/>
        </w:numPr>
        <w:autoSpaceDE w:val="0"/>
        <w:autoSpaceDN w:val="0"/>
        <w:spacing w:after="120" w:line="276" w:lineRule="auto"/>
        <w:rPr>
          <w:rFonts w:cs="Arial"/>
          <w:szCs w:val="24"/>
        </w:rPr>
      </w:pPr>
      <w:bookmarkStart w:id="73" w:name="section_II"/>
      <w:bookmarkStart w:id="74" w:name="_SECTION_II"/>
      <w:bookmarkStart w:id="75" w:name="_PART_A:_INSTRUCTION"/>
      <w:bookmarkStart w:id="76" w:name="_DETAILED_TECHNICAL_SPECIFICATIONS"/>
      <w:bookmarkStart w:id="77" w:name="_Ref350440807"/>
      <w:bookmarkStart w:id="78" w:name="_Ref358040818"/>
      <w:bookmarkStart w:id="79" w:name="_Toc314600580"/>
      <w:bookmarkStart w:id="80" w:name="_Ref316901174"/>
      <w:bookmarkStart w:id="81" w:name="_Toc335208580"/>
      <w:bookmarkStart w:id="82" w:name="_Toc335209260"/>
      <w:bookmarkStart w:id="83" w:name="_Toc335209443"/>
      <w:bookmarkStart w:id="84" w:name="_Toc335209571"/>
      <w:bookmarkStart w:id="85" w:name="_Toc335209675"/>
      <w:bookmarkStart w:id="86" w:name="_Toc335209724"/>
      <w:bookmarkEnd w:id="2"/>
      <w:bookmarkEnd w:id="3"/>
      <w:bookmarkEnd w:id="4"/>
      <w:bookmarkEnd w:id="5"/>
      <w:bookmarkEnd w:id="6"/>
      <w:bookmarkEnd w:id="7"/>
      <w:bookmarkEnd w:id="73"/>
      <w:bookmarkEnd w:id="74"/>
      <w:bookmarkEnd w:id="75"/>
      <w:bookmarkEnd w:id="76"/>
      <w:r w:rsidRPr="005124FD">
        <w:rPr>
          <w:rFonts w:cs="Arial"/>
          <w:b/>
          <w:bCs/>
          <w:szCs w:val="24"/>
        </w:rPr>
        <w:t>Network Management System (NMS)/</w:t>
      </w:r>
      <w:r w:rsidR="00993F8A" w:rsidRPr="005124FD">
        <w:rPr>
          <w:rFonts w:cs="Arial"/>
          <w:b/>
          <w:bCs/>
          <w:szCs w:val="24"/>
        </w:rPr>
        <w:t xml:space="preserve">Element </w:t>
      </w:r>
      <w:r w:rsidR="00993F8A" w:rsidRPr="005124FD">
        <w:rPr>
          <w:rFonts w:cs="Arial"/>
          <w:b/>
          <w:szCs w:val="24"/>
        </w:rPr>
        <w:t>Management Systems (EMS)</w:t>
      </w:r>
      <w:bookmarkEnd w:id="77"/>
      <w:r w:rsidR="008E13B0" w:rsidRPr="005124FD">
        <w:rPr>
          <w:rFonts w:cs="Arial"/>
          <w:szCs w:val="24"/>
        </w:rPr>
        <w:t>.</w:t>
      </w:r>
      <w:bookmarkEnd w:id="78"/>
    </w:p>
    <w:p w:rsidR="00CB69F4" w:rsidRPr="005124FD" w:rsidRDefault="005F691A" w:rsidP="00C24D4F">
      <w:pPr>
        <w:numPr>
          <w:ilvl w:val="2"/>
          <w:numId w:val="43"/>
        </w:numPr>
        <w:autoSpaceDE w:val="0"/>
        <w:autoSpaceDN w:val="0"/>
        <w:spacing w:after="120" w:line="276" w:lineRule="auto"/>
        <w:rPr>
          <w:rFonts w:cs="Arial"/>
          <w:bCs/>
          <w:szCs w:val="24"/>
        </w:rPr>
      </w:pPr>
      <w:bookmarkStart w:id="87" w:name="_Ref361913475"/>
      <w:r w:rsidRPr="005124FD">
        <w:rPr>
          <w:rFonts w:cs="Arial"/>
          <w:bCs/>
          <w:szCs w:val="24"/>
        </w:rPr>
        <w:t xml:space="preserve">Network Management System/ </w:t>
      </w:r>
      <w:r w:rsidR="007F2B7D" w:rsidRPr="005124FD">
        <w:rPr>
          <w:rFonts w:cs="Arial"/>
          <w:bCs/>
          <w:szCs w:val="24"/>
        </w:rPr>
        <w:t xml:space="preserve">Element Management System will be supplied by the vendor for management and control of the DWDM and </w:t>
      </w:r>
      <w:r w:rsidR="00B16880">
        <w:rPr>
          <w:rFonts w:cs="Arial"/>
          <w:bCs/>
          <w:szCs w:val="24"/>
        </w:rPr>
        <w:t>POTS</w:t>
      </w:r>
      <w:r w:rsidR="007F2B7D" w:rsidRPr="005124FD">
        <w:rPr>
          <w:rFonts w:cs="Arial"/>
          <w:bCs/>
          <w:szCs w:val="24"/>
        </w:rPr>
        <w:t xml:space="preserve"> Network. </w:t>
      </w:r>
      <w:r w:rsidR="0095751D" w:rsidRPr="005124FD">
        <w:rPr>
          <w:rFonts w:cs="Arial"/>
          <w:bCs/>
          <w:szCs w:val="24"/>
        </w:rPr>
        <w:t xml:space="preserve">EMS/NMS </w:t>
      </w:r>
      <w:r w:rsidR="008E67C2" w:rsidRPr="005124FD">
        <w:rPr>
          <w:rFonts w:cs="Arial"/>
          <w:bCs/>
          <w:szCs w:val="24"/>
        </w:rPr>
        <w:t>s</w:t>
      </w:r>
      <w:r w:rsidR="007F2B7D" w:rsidRPr="005124FD">
        <w:rPr>
          <w:rFonts w:cs="Arial"/>
          <w:bCs/>
          <w:szCs w:val="24"/>
        </w:rPr>
        <w:t>ervers will be placed at National NOC (NNOC)</w:t>
      </w:r>
      <w:r w:rsidR="00240413" w:rsidRPr="005124FD">
        <w:rPr>
          <w:rFonts w:cs="Arial"/>
          <w:bCs/>
          <w:szCs w:val="24"/>
        </w:rPr>
        <w:t xml:space="preserve"> and</w:t>
      </w:r>
      <w:r w:rsidR="007F2B7D" w:rsidRPr="005124FD">
        <w:rPr>
          <w:rFonts w:cs="Arial"/>
          <w:bCs/>
          <w:szCs w:val="24"/>
        </w:rPr>
        <w:t xml:space="preserve"> DRNOC</w:t>
      </w:r>
      <w:r w:rsidR="00323C53" w:rsidRPr="005124FD">
        <w:rPr>
          <w:rFonts w:cs="Arial"/>
          <w:bCs/>
          <w:szCs w:val="24"/>
        </w:rPr>
        <w:t xml:space="preserve"> to provide redundancy</w:t>
      </w:r>
      <w:r w:rsidR="00240413" w:rsidRPr="005124FD">
        <w:rPr>
          <w:rFonts w:cs="Arial"/>
          <w:bCs/>
          <w:szCs w:val="24"/>
        </w:rPr>
        <w:t>.</w:t>
      </w:r>
      <w:r w:rsidR="004D6C70" w:rsidRPr="005124FD">
        <w:rPr>
          <w:rFonts w:cs="Arial"/>
          <w:bCs/>
          <w:szCs w:val="24"/>
        </w:rPr>
        <w:t xml:space="preserve">The NMS/EMS servers shall synchronize time with the NTP server in the network.  </w:t>
      </w:r>
      <w:r w:rsidR="00164572" w:rsidRPr="005124FD">
        <w:rPr>
          <w:rFonts w:cs="Arial"/>
          <w:bCs/>
          <w:szCs w:val="24"/>
        </w:rPr>
        <w:t>There will be six regions in the network</w:t>
      </w:r>
      <w:r w:rsidR="002E5214" w:rsidRPr="005124FD">
        <w:rPr>
          <w:rFonts w:cs="Arial"/>
          <w:bCs/>
          <w:szCs w:val="24"/>
        </w:rPr>
        <w:t xml:space="preserve"> with one Regional NOC (RNOC) each</w:t>
      </w:r>
      <w:r w:rsidR="00164572" w:rsidRPr="005124FD">
        <w:rPr>
          <w:rFonts w:cs="Arial"/>
          <w:bCs/>
          <w:szCs w:val="24"/>
        </w:rPr>
        <w:t>.</w:t>
      </w:r>
      <w:bookmarkEnd w:id="87"/>
    </w:p>
    <w:p w:rsidR="004C0BC1" w:rsidRDefault="00CC0618">
      <w:pPr>
        <w:numPr>
          <w:ilvl w:val="3"/>
          <w:numId w:val="43"/>
        </w:numPr>
        <w:autoSpaceDE w:val="0"/>
        <w:autoSpaceDN w:val="0"/>
        <w:spacing w:after="120" w:line="276" w:lineRule="auto"/>
        <w:ind w:left="4320"/>
        <w:rPr>
          <w:rFonts w:cs="Arial"/>
          <w:bCs/>
          <w:szCs w:val="24"/>
        </w:rPr>
      </w:pPr>
      <w:bookmarkStart w:id="88" w:name="_Ref356154931"/>
      <w:r w:rsidRPr="005124FD">
        <w:rPr>
          <w:rFonts w:cs="Arial"/>
          <w:b/>
          <w:bCs/>
          <w:szCs w:val="24"/>
        </w:rPr>
        <w:t>NMS/EMS Clients</w:t>
      </w:r>
      <w:r w:rsidRPr="005124FD">
        <w:rPr>
          <w:rFonts w:cs="Arial"/>
          <w:bCs/>
          <w:szCs w:val="24"/>
        </w:rPr>
        <w:t xml:space="preserve">.   </w:t>
      </w:r>
      <w:r w:rsidR="00323C53" w:rsidRPr="005124FD">
        <w:rPr>
          <w:rFonts w:cs="Arial"/>
          <w:bCs/>
          <w:szCs w:val="24"/>
        </w:rPr>
        <w:t xml:space="preserve">Client </w:t>
      </w:r>
      <w:r w:rsidR="0051568D" w:rsidRPr="005124FD">
        <w:rPr>
          <w:rFonts w:cs="Arial"/>
          <w:bCs/>
          <w:szCs w:val="24"/>
        </w:rPr>
        <w:t>D</w:t>
      </w:r>
      <w:r w:rsidR="00D14675" w:rsidRPr="005124FD">
        <w:rPr>
          <w:rFonts w:cs="Arial"/>
          <w:bCs/>
          <w:szCs w:val="24"/>
        </w:rPr>
        <w:t>esktop workstations</w:t>
      </w:r>
      <w:r w:rsidR="0051568D" w:rsidRPr="005124FD">
        <w:rPr>
          <w:rFonts w:cs="Arial"/>
          <w:bCs/>
          <w:szCs w:val="24"/>
        </w:rPr>
        <w:t xml:space="preserve"> shall be deployed at all NOCs</w:t>
      </w:r>
      <w:r w:rsidR="00323C53" w:rsidRPr="005124FD">
        <w:rPr>
          <w:rFonts w:cs="Arial"/>
          <w:bCs/>
          <w:szCs w:val="24"/>
        </w:rPr>
        <w:t xml:space="preserve"> (Regional as well as </w:t>
      </w:r>
      <w:r w:rsidR="00AE3175" w:rsidRPr="005124FD">
        <w:rPr>
          <w:rFonts w:cs="Arial"/>
          <w:bCs/>
          <w:szCs w:val="24"/>
        </w:rPr>
        <w:t>N</w:t>
      </w:r>
      <w:r w:rsidR="00323C53" w:rsidRPr="005124FD">
        <w:rPr>
          <w:rFonts w:cs="Arial"/>
          <w:bCs/>
          <w:szCs w:val="24"/>
        </w:rPr>
        <w:t>ational/DR site)</w:t>
      </w:r>
      <w:r w:rsidR="0051568D" w:rsidRPr="005124FD">
        <w:rPr>
          <w:rFonts w:cs="Arial"/>
          <w:bCs/>
          <w:szCs w:val="24"/>
        </w:rPr>
        <w:t xml:space="preserve"> with </w:t>
      </w:r>
      <w:r w:rsidR="00323C53" w:rsidRPr="005124FD">
        <w:rPr>
          <w:rFonts w:cs="Arial"/>
          <w:bCs/>
          <w:szCs w:val="24"/>
        </w:rPr>
        <w:t xml:space="preserve">role based </w:t>
      </w:r>
      <w:r w:rsidR="0051568D" w:rsidRPr="005124FD">
        <w:rPr>
          <w:rFonts w:cs="Arial"/>
          <w:bCs/>
          <w:szCs w:val="24"/>
        </w:rPr>
        <w:t>privileges</w:t>
      </w:r>
      <w:r w:rsidR="00D14675" w:rsidRPr="005124FD">
        <w:rPr>
          <w:rFonts w:cs="Arial"/>
          <w:bCs/>
          <w:szCs w:val="24"/>
        </w:rPr>
        <w:t>.</w:t>
      </w:r>
      <w:r w:rsidR="00BF04F5" w:rsidRPr="005124FD">
        <w:rPr>
          <w:rFonts w:cs="Arial"/>
          <w:bCs/>
          <w:szCs w:val="24"/>
        </w:rPr>
        <w:t>Clients in RNOC shall be authorised to manage NEs within their respective region</w:t>
      </w:r>
      <w:r w:rsidR="00400B96" w:rsidRPr="005124FD">
        <w:rPr>
          <w:rFonts w:cs="Arial"/>
          <w:bCs/>
          <w:szCs w:val="24"/>
        </w:rPr>
        <w:t xml:space="preserve"> only</w:t>
      </w:r>
      <w:r w:rsidR="00BF04F5" w:rsidRPr="005124FD">
        <w:rPr>
          <w:rFonts w:cs="Arial"/>
          <w:bCs/>
          <w:szCs w:val="24"/>
        </w:rPr>
        <w:t>. Clients at NNOC</w:t>
      </w:r>
      <w:r w:rsidR="00E4179C" w:rsidRPr="005124FD">
        <w:rPr>
          <w:rFonts w:cs="Arial"/>
          <w:bCs/>
          <w:szCs w:val="24"/>
        </w:rPr>
        <w:t>/</w:t>
      </w:r>
      <w:r w:rsidR="00BF04F5" w:rsidRPr="005124FD">
        <w:rPr>
          <w:rFonts w:cs="Arial"/>
          <w:bCs/>
          <w:szCs w:val="24"/>
        </w:rPr>
        <w:t xml:space="preserve"> DRNOC shall </w:t>
      </w:r>
      <w:r w:rsidR="00BF04F5" w:rsidRPr="005124FD">
        <w:rPr>
          <w:rFonts w:cs="Arial"/>
          <w:bCs/>
          <w:szCs w:val="24"/>
        </w:rPr>
        <w:lastRenderedPageBreak/>
        <w:t xml:space="preserve">be authorised to manage the complete network </w:t>
      </w:r>
      <w:r w:rsidR="00A66F73" w:rsidRPr="005124FD">
        <w:rPr>
          <w:rFonts w:cs="Arial"/>
          <w:bCs/>
          <w:szCs w:val="24"/>
        </w:rPr>
        <w:t>elements</w:t>
      </w:r>
      <w:r w:rsidR="00B15EAB" w:rsidRPr="005124FD">
        <w:rPr>
          <w:rFonts w:cs="Arial"/>
          <w:bCs/>
          <w:szCs w:val="24"/>
        </w:rPr>
        <w:t>.</w:t>
      </w:r>
      <w:r w:rsidR="007F2B7D" w:rsidRPr="005124FD">
        <w:rPr>
          <w:rFonts w:cs="Arial"/>
          <w:bCs/>
          <w:szCs w:val="24"/>
        </w:rPr>
        <w:t xml:space="preserve">In addition, GUI/Web based client software will be available on a </w:t>
      </w:r>
      <w:r w:rsidR="00D14675" w:rsidRPr="005124FD">
        <w:rPr>
          <w:rFonts w:cs="Arial"/>
          <w:bCs/>
          <w:szCs w:val="24"/>
        </w:rPr>
        <w:t>portable LCT</w:t>
      </w:r>
      <w:r w:rsidR="007F2B7D" w:rsidRPr="005124FD">
        <w:rPr>
          <w:rFonts w:cs="Arial"/>
          <w:bCs/>
          <w:szCs w:val="24"/>
        </w:rPr>
        <w:t xml:space="preserve"> placed along with each node to enable viewing rights as per policy to be promulgated at a later stage.</w:t>
      </w:r>
      <w:bookmarkEnd w:id="88"/>
      <w:r w:rsidR="001F2C41" w:rsidRPr="005124FD">
        <w:rPr>
          <w:rFonts w:cs="Arial"/>
          <w:bCs/>
          <w:szCs w:val="24"/>
        </w:rPr>
        <w:t xml:space="preserve"> Licences for </w:t>
      </w:r>
      <w:r w:rsidR="00C744EE" w:rsidRPr="005124FD">
        <w:rPr>
          <w:rFonts w:cs="Arial"/>
          <w:bCs/>
          <w:szCs w:val="24"/>
        </w:rPr>
        <w:t>these functionalities shall be provided in all the client terminals supplied (Desktop terminals and portable LCT, both)</w:t>
      </w:r>
    </w:p>
    <w:p w:rsidR="00CB69F4" w:rsidRPr="005124FD" w:rsidRDefault="001B2D5E" w:rsidP="00C24D4F">
      <w:pPr>
        <w:numPr>
          <w:ilvl w:val="2"/>
          <w:numId w:val="43"/>
        </w:numPr>
        <w:autoSpaceDE w:val="0"/>
        <w:autoSpaceDN w:val="0"/>
        <w:spacing w:after="120" w:line="276" w:lineRule="auto"/>
        <w:rPr>
          <w:rFonts w:cs="Arial"/>
          <w:b/>
          <w:bCs/>
          <w:szCs w:val="24"/>
        </w:rPr>
      </w:pPr>
      <w:r w:rsidRPr="005124FD">
        <w:rPr>
          <w:rFonts w:cs="Arial"/>
          <w:b/>
          <w:bCs/>
          <w:szCs w:val="24"/>
        </w:rPr>
        <w:t xml:space="preserve">This EMS/NMS shall be integrated with Umbrella NMS </w:t>
      </w:r>
      <w:r w:rsidR="003F27D1" w:rsidRPr="005124FD">
        <w:rPr>
          <w:rFonts w:cs="Arial"/>
          <w:b/>
          <w:bCs/>
          <w:szCs w:val="24"/>
        </w:rPr>
        <w:t xml:space="preserve">(based on NGOSS) </w:t>
      </w:r>
      <w:r w:rsidRPr="005124FD">
        <w:rPr>
          <w:rFonts w:cs="Arial"/>
          <w:b/>
          <w:bCs/>
          <w:szCs w:val="24"/>
        </w:rPr>
        <w:t>at a later stage (being procured as part of a separate tender). Hence all interfaces shall comply to accepted International standards for north bound interfacesas per TMF standards</w:t>
      </w:r>
      <w:r w:rsidRPr="005124FD">
        <w:rPr>
          <w:rFonts w:cs="Arial"/>
          <w:bCs/>
          <w:szCs w:val="24"/>
        </w:rPr>
        <w:t>.</w:t>
      </w:r>
    </w:p>
    <w:p w:rsidR="00CB69F4" w:rsidRPr="005124FD" w:rsidRDefault="00135D06" w:rsidP="00C24D4F">
      <w:pPr>
        <w:numPr>
          <w:ilvl w:val="2"/>
          <w:numId w:val="43"/>
        </w:numPr>
        <w:autoSpaceDE w:val="0"/>
        <w:autoSpaceDN w:val="0"/>
        <w:spacing w:after="120" w:line="276" w:lineRule="auto"/>
        <w:rPr>
          <w:rFonts w:cs="Arial"/>
          <w:bCs/>
          <w:szCs w:val="24"/>
        </w:rPr>
      </w:pPr>
      <w:r w:rsidRPr="005124FD">
        <w:rPr>
          <w:rFonts w:cs="Arial"/>
          <w:bCs/>
          <w:szCs w:val="24"/>
        </w:rPr>
        <w:t>The Specifications below detail the technical and functional requirements for a Integrated Network and Element Management System. This is required to provide management and control of the Network Elements (NEs). Northbound interfaces are also required to provide an interconnection mechanism for other third party applications such as OSS.</w:t>
      </w:r>
    </w:p>
    <w:p w:rsidR="00CB69F4" w:rsidRPr="005124FD" w:rsidRDefault="00135D06" w:rsidP="00DF0577">
      <w:pPr>
        <w:pStyle w:val="ListParagraph"/>
        <w:numPr>
          <w:ilvl w:val="3"/>
          <w:numId w:val="43"/>
        </w:numPr>
        <w:spacing w:after="120" w:line="276" w:lineRule="auto"/>
        <w:ind w:left="4320"/>
        <w:contextualSpacing w:val="0"/>
        <w:rPr>
          <w:rFonts w:cs="Arial"/>
          <w:bCs/>
          <w:szCs w:val="24"/>
        </w:rPr>
      </w:pPr>
      <w:r w:rsidRPr="005124FD">
        <w:rPr>
          <w:rFonts w:cs="Arial"/>
          <w:bCs/>
          <w:szCs w:val="24"/>
        </w:rPr>
        <w:t xml:space="preserve">There shall be a primary and secondary gateway connection between the </w:t>
      </w:r>
      <w:r w:rsidR="00D27E9C" w:rsidRPr="005124FD">
        <w:rPr>
          <w:rFonts w:cs="Arial"/>
          <w:bCs/>
          <w:szCs w:val="24"/>
        </w:rPr>
        <w:t>s</w:t>
      </w:r>
      <w:r w:rsidRPr="005124FD">
        <w:rPr>
          <w:rFonts w:cs="Arial"/>
          <w:bCs/>
          <w:szCs w:val="24"/>
        </w:rPr>
        <w:t xml:space="preserve">ystem at the necessary ends. </w:t>
      </w:r>
    </w:p>
    <w:p w:rsidR="00CB69F4" w:rsidRPr="005124FD" w:rsidRDefault="00135D06" w:rsidP="00DF0577">
      <w:pPr>
        <w:pStyle w:val="ListParagraph"/>
        <w:numPr>
          <w:ilvl w:val="3"/>
          <w:numId w:val="43"/>
        </w:numPr>
        <w:spacing w:after="120" w:line="276" w:lineRule="auto"/>
        <w:ind w:left="4320"/>
        <w:contextualSpacing w:val="0"/>
        <w:rPr>
          <w:rFonts w:cs="Arial"/>
          <w:bCs/>
          <w:szCs w:val="24"/>
        </w:rPr>
      </w:pPr>
      <w:r w:rsidRPr="005124FD">
        <w:rPr>
          <w:rFonts w:cs="Arial"/>
          <w:bCs/>
          <w:szCs w:val="24"/>
        </w:rPr>
        <w:t>The System shall process all alarm, condition and performance monitoring information for the system and provide them to the Management System.</w:t>
      </w:r>
    </w:p>
    <w:p w:rsidR="00CB69F4" w:rsidRPr="005124FD" w:rsidRDefault="00135D06" w:rsidP="00C24D4F">
      <w:pPr>
        <w:numPr>
          <w:ilvl w:val="2"/>
          <w:numId w:val="43"/>
        </w:numPr>
        <w:autoSpaceDE w:val="0"/>
        <w:autoSpaceDN w:val="0"/>
        <w:spacing w:after="120" w:line="276" w:lineRule="auto"/>
        <w:rPr>
          <w:rFonts w:cs="Arial"/>
        </w:rPr>
      </w:pPr>
      <w:r w:rsidRPr="005124FD">
        <w:rPr>
          <w:rFonts w:cs="Arial"/>
          <w:bCs/>
        </w:rPr>
        <w:t xml:space="preserve">The </w:t>
      </w:r>
      <w:r w:rsidR="00CC6A5D" w:rsidRPr="005124FD">
        <w:rPr>
          <w:rFonts w:cs="Arial"/>
          <w:bCs/>
          <w:szCs w:val="24"/>
        </w:rPr>
        <w:t>Management</w:t>
      </w:r>
      <w:r w:rsidRPr="005124FD">
        <w:rPr>
          <w:rFonts w:cs="Arial"/>
          <w:bCs/>
        </w:rPr>
        <w:t xml:space="preserve"> System shall be capable of forming an integrated subset of an overall TMN in accordance with ITU-T M.3010.</w:t>
      </w:r>
    </w:p>
    <w:p w:rsidR="00CB69F4" w:rsidRPr="005124FD" w:rsidRDefault="00CC6A5D" w:rsidP="00C24D4F">
      <w:pPr>
        <w:numPr>
          <w:ilvl w:val="2"/>
          <w:numId w:val="43"/>
        </w:numPr>
        <w:autoSpaceDE w:val="0"/>
        <w:autoSpaceDN w:val="0"/>
        <w:spacing w:after="120" w:line="276" w:lineRule="auto"/>
        <w:rPr>
          <w:rFonts w:cs="Arial"/>
          <w:bCs/>
        </w:rPr>
      </w:pPr>
      <w:r w:rsidRPr="005124FD">
        <w:rPr>
          <w:rFonts w:cs="Arial"/>
          <w:bCs/>
          <w:szCs w:val="24"/>
        </w:rPr>
        <w:t>The overall principles and structure of Management System layer shall be according to the ITU-T G.784, M.3010, E.410. The protocol suites shall be in accordance to G.773, Q.961 and Q.862.</w:t>
      </w:r>
    </w:p>
    <w:p w:rsidR="00CB69F4" w:rsidRPr="005124FD" w:rsidRDefault="00CC6A5D" w:rsidP="00C24D4F">
      <w:pPr>
        <w:numPr>
          <w:ilvl w:val="2"/>
          <w:numId w:val="43"/>
        </w:numPr>
        <w:autoSpaceDE w:val="0"/>
        <w:autoSpaceDN w:val="0"/>
        <w:spacing w:after="120" w:line="276" w:lineRule="auto"/>
        <w:rPr>
          <w:rFonts w:cs="Arial"/>
          <w:bCs/>
        </w:rPr>
      </w:pPr>
      <w:r w:rsidRPr="005124FD">
        <w:rPr>
          <w:rFonts w:cs="Arial"/>
          <w:bCs/>
          <w:szCs w:val="24"/>
        </w:rPr>
        <w:t>Deployment shall comprise of two independent servers in geographically diversified locations for disaster</w:t>
      </w:r>
      <w:r w:rsidR="003D5ED0" w:rsidRPr="005124FD">
        <w:rPr>
          <w:rFonts w:cs="Arial"/>
          <w:bCs/>
          <w:szCs w:val="24"/>
        </w:rPr>
        <w:t xml:space="preserve"> recovery. The Management Servers</w:t>
      </w:r>
      <w:r w:rsidRPr="005124FD">
        <w:rPr>
          <w:rFonts w:cs="Arial"/>
          <w:bCs/>
          <w:szCs w:val="24"/>
        </w:rPr>
        <w:t xml:space="preserve"> shall be in 1+1 hot standby for all applications. Both Management system servers shall operate in an "active" mode and shall not require data replication mechanisms to synchronize NE related information within the Management System servers.  Both Management System servers shall be connected to all the NEs simultaneously.</w:t>
      </w:r>
    </w:p>
    <w:p w:rsidR="00CB69F4" w:rsidRPr="005124FD" w:rsidRDefault="00135D06" w:rsidP="00C24D4F">
      <w:pPr>
        <w:numPr>
          <w:ilvl w:val="2"/>
          <w:numId w:val="43"/>
        </w:numPr>
        <w:autoSpaceDE w:val="0"/>
        <w:autoSpaceDN w:val="0"/>
        <w:spacing w:after="120" w:line="276" w:lineRule="auto"/>
        <w:rPr>
          <w:rFonts w:cs="Arial"/>
          <w:bCs/>
          <w:szCs w:val="24"/>
        </w:rPr>
      </w:pPr>
      <w:r w:rsidRPr="005124FD">
        <w:rPr>
          <w:rFonts w:cs="Arial"/>
          <w:bCs/>
          <w:szCs w:val="24"/>
        </w:rPr>
        <w:t>The Management System shall represent with GUI based interfaces.</w:t>
      </w:r>
    </w:p>
    <w:p w:rsidR="00CB69F4" w:rsidRPr="005124FD" w:rsidRDefault="00135D06" w:rsidP="00C24D4F">
      <w:pPr>
        <w:numPr>
          <w:ilvl w:val="2"/>
          <w:numId w:val="43"/>
        </w:numPr>
        <w:autoSpaceDE w:val="0"/>
        <w:autoSpaceDN w:val="0"/>
        <w:spacing w:after="120" w:line="276" w:lineRule="auto"/>
        <w:rPr>
          <w:rFonts w:cs="Arial"/>
          <w:bCs/>
          <w:szCs w:val="24"/>
        </w:rPr>
      </w:pPr>
      <w:r w:rsidRPr="005124FD">
        <w:rPr>
          <w:rFonts w:cs="Arial"/>
          <w:bCs/>
          <w:szCs w:val="24"/>
        </w:rPr>
        <w:t xml:space="preserve">The Management System shall be able to auto-discover the NEs and the corresponding connections between the NEs, and auto-create the subnetworks using one of the designated Gateway Network Element (GNE) IP addresses. The different types of NEs (e.g., ROADMs, cross connect nodes and ILAs) within a subnetwork shall </w:t>
      </w:r>
      <w:r w:rsidRPr="005124FD">
        <w:rPr>
          <w:rFonts w:cs="Arial"/>
          <w:bCs/>
          <w:szCs w:val="24"/>
        </w:rPr>
        <w:lastRenderedPageBreak/>
        <w:t>also be identified and distinguished. The auto discovery process shall identify which NEs are configured as GNEs.</w:t>
      </w:r>
    </w:p>
    <w:p w:rsidR="00CB69F4" w:rsidRPr="005124FD" w:rsidRDefault="00135D06" w:rsidP="00C24D4F">
      <w:pPr>
        <w:numPr>
          <w:ilvl w:val="2"/>
          <w:numId w:val="43"/>
        </w:numPr>
        <w:autoSpaceDE w:val="0"/>
        <w:autoSpaceDN w:val="0"/>
        <w:spacing w:after="120" w:line="276" w:lineRule="auto"/>
        <w:rPr>
          <w:rFonts w:cs="Arial"/>
          <w:bCs/>
          <w:szCs w:val="24"/>
        </w:rPr>
      </w:pPr>
      <w:r w:rsidRPr="005124FD">
        <w:rPr>
          <w:rFonts w:cs="Arial"/>
          <w:bCs/>
          <w:szCs w:val="24"/>
        </w:rPr>
        <w:t>The NMS GUI should allow NOC personnel to create and activate end-to-end services at both the packet, optical and photonic layer — photonic wavelength, OTN and E-LINE/E-LAN/E-TREE packet services.</w:t>
      </w:r>
    </w:p>
    <w:p w:rsidR="00CB69F4" w:rsidRPr="005124FD" w:rsidRDefault="00135D06" w:rsidP="00C24D4F">
      <w:pPr>
        <w:numPr>
          <w:ilvl w:val="2"/>
          <w:numId w:val="43"/>
        </w:numPr>
        <w:autoSpaceDE w:val="0"/>
        <w:autoSpaceDN w:val="0"/>
        <w:spacing w:after="120" w:line="276" w:lineRule="auto"/>
        <w:rPr>
          <w:rFonts w:cs="Arial"/>
          <w:bCs/>
          <w:szCs w:val="24"/>
        </w:rPr>
      </w:pPr>
      <w:r w:rsidRPr="005124FD">
        <w:rPr>
          <w:rFonts w:cs="Arial"/>
          <w:bCs/>
          <w:szCs w:val="24"/>
        </w:rPr>
        <w:t xml:space="preserve">The Management System functions shall be processed thru 'point-and-click’ using a Graphical User Interface [GUI]. </w:t>
      </w:r>
    </w:p>
    <w:p w:rsidR="00CB69F4" w:rsidRPr="005124FD" w:rsidRDefault="00135D06" w:rsidP="00C24D4F">
      <w:pPr>
        <w:numPr>
          <w:ilvl w:val="2"/>
          <w:numId w:val="43"/>
        </w:numPr>
        <w:autoSpaceDE w:val="0"/>
        <w:autoSpaceDN w:val="0"/>
        <w:spacing w:after="120" w:line="276" w:lineRule="auto"/>
        <w:rPr>
          <w:rFonts w:cs="Arial"/>
          <w:bCs/>
          <w:szCs w:val="24"/>
        </w:rPr>
      </w:pPr>
      <w:r w:rsidRPr="005124FD">
        <w:rPr>
          <w:rFonts w:cs="Arial"/>
          <w:bCs/>
          <w:szCs w:val="24"/>
        </w:rPr>
        <w:t>End to end Trail creation shall be available in the network management system.</w:t>
      </w:r>
    </w:p>
    <w:p w:rsidR="00CB69F4" w:rsidRPr="005124FD" w:rsidRDefault="00135D06" w:rsidP="00C24D4F">
      <w:pPr>
        <w:numPr>
          <w:ilvl w:val="2"/>
          <w:numId w:val="43"/>
        </w:numPr>
        <w:autoSpaceDE w:val="0"/>
        <w:autoSpaceDN w:val="0"/>
        <w:spacing w:after="120" w:line="276" w:lineRule="auto"/>
        <w:rPr>
          <w:rFonts w:cs="Arial"/>
          <w:bCs/>
          <w:szCs w:val="24"/>
        </w:rPr>
      </w:pPr>
      <w:r w:rsidRPr="005124FD">
        <w:rPr>
          <w:rFonts w:cs="Arial"/>
          <w:bCs/>
          <w:szCs w:val="24"/>
        </w:rPr>
        <w:t>It should be possible to extend 50 client session from NMS.</w:t>
      </w:r>
    </w:p>
    <w:p w:rsidR="00CB69F4" w:rsidRPr="005124FD" w:rsidRDefault="00135D06" w:rsidP="00C24D4F">
      <w:pPr>
        <w:numPr>
          <w:ilvl w:val="2"/>
          <w:numId w:val="43"/>
        </w:numPr>
        <w:autoSpaceDE w:val="0"/>
        <w:autoSpaceDN w:val="0"/>
        <w:spacing w:after="120" w:line="276" w:lineRule="auto"/>
        <w:rPr>
          <w:rFonts w:cs="Arial"/>
          <w:bCs/>
          <w:szCs w:val="24"/>
        </w:rPr>
      </w:pPr>
      <w:r w:rsidRPr="005124FD">
        <w:rPr>
          <w:rFonts w:cs="Arial"/>
          <w:bCs/>
          <w:szCs w:val="24"/>
        </w:rPr>
        <w:t>The Management System should be able to handle upto 100% additional Network Elements in future without any hardware/software/licence upgrade.</w:t>
      </w:r>
    </w:p>
    <w:p w:rsidR="00CB69F4" w:rsidRPr="005124FD" w:rsidRDefault="00135D06" w:rsidP="00C24D4F">
      <w:pPr>
        <w:numPr>
          <w:ilvl w:val="2"/>
          <w:numId w:val="43"/>
        </w:numPr>
        <w:autoSpaceDE w:val="0"/>
        <w:autoSpaceDN w:val="0"/>
        <w:spacing w:after="120" w:line="276" w:lineRule="auto"/>
        <w:rPr>
          <w:rFonts w:cs="Arial"/>
          <w:bCs/>
          <w:szCs w:val="24"/>
        </w:rPr>
      </w:pPr>
      <w:r w:rsidRPr="005124FD">
        <w:rPr>
          <w:rFonts w:cs="Arial"/>
          <w:bCs/>
          <w:szCs w:val="24"/>
        </w:rPr>
        <w:t>It should be possible to define 500 users in the NMS.</w:t>
      </w:r>
    </w:p>
    <w:p w:rsidR="00CB69F4" w:rsidRPr="005124FD" w:rsidRDefault="00135D06" w:rsidP="00C24D4F">
      <w:pPr>
        <w:numPr>
          <w:ilvl w:val="2"/>
          <w:numId w:val="43"/>
        </w:numPr>
        <w:autoSpaceDE w:val="0"/>
        <w:autoSpaceDN w:val="0"/>
        <w:spacing w:after="120" w:line="276" w:lineRule="auto"/>
        <w:rPr>
          <w:rFonts w:cs="Arial"/>
          <w:bCs/>
          <w:szCs w:val="24"/>
        </w:rPr>
      </w:pPr>
      <w:r w:rsidRPr="005124FD">
        <w:rPr>
          <w:rFonts w:cs="Arial"/>
          <w:bCs/>
          <w:szCs w:val="24"/>
        </w:rPr>
        <w:t>It should support service manage</w:t>
      </w:r>
      <w:r w:rsidR="008E13B0" w:rsidRPr="005124FD">
        <w:rPr>
          <w:rFonts w:cs="Arial"/>
          <w:bCs/>
          <w:szCs w:val="24"/>
        </w:rPr>
        <w:t>me</w:t>
      </w:r>
      <w:r w:rsidRPr="005124FD">
        <w:rPr>
          <w:rFonts w:cs="Arial"/>
          <w:bCs/>
          <w:szCs w:val="24"/>
        </w:rPr>
        <w:t>nt of all SNC types supported (Perm, Mesh, S-SNCP, MR-SNCP, ARD, Hi/Lo Priority SNC) from OTN Control plane perspective.</w:t>
      </w:r>
    </w:p>
    <w:p w:rsidR="00CB69F4" w:rsidRPr="005124FD" w:rsidRDefault="00135D06" w:rsidP="00C24D4F">
      <w:pPr>
        <w:numPr>
          <w:ilvl w:val="2"/>
          <w:numId w:val="43"/>
        </w:numPr>
        <w:autoSpaceDE w:val="0"/>
        <w:autoSpaceDN w:val="0"/>
        <w:spacing w:after="120" w:line="276" w:lineRule="auto"/>
        <w:rPr>
          <w:rFonts w:cs="Arial"/>
          <w:bCs/>
          <w:szCs w:val="24"/>
        </w:rPr>
      </w:pPr>
      <w:r w:rsidRPr="005124FD">
        <w:rPr>
          <w:rFonts w:cs="Arial"/>
          <w:bCs/>
          <w:szCs w:val="24"/>
        </w:rPr>
        <w:t>OTN Service Management should support periodic import of performance monitoring data from the NMS; this data, collected in at least 15- minute increments, is to be used to maintain a historical profile of the performance of individual circuits, as well as the aggregate performance of the network as a whole.</w:t>
      </w:r>
    </w:p>
    <w:p w:rsidR="00CB69F4" w:rsidRPr="005124FD" w:rsidRDefault="00135D06" w:rsidP="00C24D4F">
      <w:pPr>
        <w:numPr>
          <w:ilvl w:val="2"/>
          <w:numId w:val="43"/>
        </w:numPr>
        <w:autoSpaceDE w:val="0"/>
        <w:autoSpaceDN w:val="0"/>
        <w:spacing w:after="120" w:line="276" w:lineRule="auto"/>
        <w:rPr>
          <w:rFonts w:cs="Arial"/>
          <w:bCs/>
          <w:szCs w:val="24"/>
        </w:rPr>
      </w:pPr>
      <w:r w:rsidRPr="005124FD">
        <w:rPr>
          <w:rFonts w:cs="Arial"/>
          <w:bCs/>
          <w:szCs w:val="24"/>
        </w:rPr>
        <w:t>Layer 2 services should be displayed on the NMS Network Map. Multiple services and their infrastructure should be displayed at the same time, and services should be displayed over their associated infrastructure. A user should be able to select one or more services from the displayed links. Selected services should be highlighted on the network map; multiple selections shall be highlighted in a different colour. Information for each selected link should be listed in the Details table, including service status and endpoints.</w:t>
      </w:r>
    </w:p>
    <w:p w:rsidR="00CB69F4" w:rsidRPr="005124FD" w:rsidRDefault="00CC6A5D" w:rsidP="00C24D4F">
      <w:pPr>
        <w:numPr>
          <w:ilvl w:val="2"/>
          <w:numId w:val="43"/>
        </w:numPr>
        <w:autoSpaceDE w:val="0"/>
        <w:autoSpaceDN w:val="0"/>
        <w:spacing w:after="120" w:line="276" w:lineRule="auto"/>
        <w:rPr>
          <w:rFonts w:cs="Arial"/>
          <w:bCs/>
          <w:szCs w:val="24"/>
        </w:rPr>
      </w:pPr>
      <w:r w:rsidRPr="005124FD">
        <w:rPr>
          <w:rFonts w:cs="Arial"/>
          <w:b/>
          <w:bCs/>
          <w:szCs w:val="24"/>
        </w:rPr>
        <w:t>Configuration Management</w:t>
      </w:r>
      <w:r w:rsidR="001B2D5E" w:rsidRPr="005124FD">
        <w:rPr>
          <w:rFonts w:cs="Arial"/>
          <w:bCs/>
          <w:szCs w:val="24"/>
        </w:rPr>
        <w:t xml:space="preserve">. </w:t>
      </w:r>
      <w:r w:rsidRPr="005124FD">
        <w:rPr>
          <w:rFonts w:cs="Arial"/>
          <w:bCs/>
          <w:szCs w:val="24"/>
        </w:rPr>
        <w:t>The Management System shall support the provisioning of :-</w:t>
      </w:r>
    </w:p>
    <w:p w:rsidR="00CB69F4" w:rsidRPr="005124FD" w:rsidRDefault="00135D06" w:rsidP="00DF0577">
      <w:pPr>
        <w:pStyle w:val="ListParagraph"/>
        <w:numPr>
          <w:ilvl w:val="3"/>
          <w:numId w:val="43"/>
        </w:numPr>
        <w:spacing w:after="120" w:line="276" w:lineRule="auto"/>
        <w:ind w:left="4320"/>
        <w:contextualSpacing w:val="0"/>
        <w:rPr>
          <w:rFonts w:cs="Arial"/>
          <w:bCs/>
          <w:szCs w:val="24"/>
        </w:rPr>
      </w:pPr>
      <w:r w:rsidRPr="005124FD">
        <w:rPr>
          <w:rFonts w:cs="Arial"/>
          <w:bCs/>
          <w:szCs w:val="24"/>
        </w:rPr>
        <w:t>All equipment parameters.</w:t>
      </w:r>
    </w:p>
    <w:p w:rsidR="00CB69F4" w:rsidRPr="005124FD" w:rsidRDefault="00135D06" w:rsidP="00DF0577">
      <w:pPr>
        <w:pStyle w:val="ListParagraph"/>
        <w:numPr>
          <w:ilvl w:val="3"/>
          <w:numId w:val="43"/>
        </w:numPr>
        <w:spacing w:after="120" w:line="276" w:lineRule="auto"/>
        <w:ind w:left="4320"/>
        <w:contextualSpacing w:val="0"/>
        <w:rPr>
          <w:rFonts w:cs="Arial"/>
          <w:bCs/>
          <w:szCs w:val="24"/>
        </w:rPr>
      </w:pPr>
      <w:r w:rsidRPr="005124FD">
        <w:rPr>
          <w:rFonts w:cs="Arial"/>
          <w:bCs/>
          <w:szCs w:val="24"/>
        </w:rPr>
        <w:t>Cross-connects between SDH,OTN, Packets environment.</w:t>
      </w:r>
    </w:p>
    <w:p w:rsidR="00CB69F4" w:rsidRPr="005124FD" w:rsidRDefault="00135D06" w:rsidP="00DF0577">
      <w:pPr>
        <w:pStyle w:val="ListParagraph"/>
        <w:numPr>
          <w:ilvl w:val="3"/>
          <w:numId w:val="43"/>
        </w:numPr>
        <w:spacing w:after="120" w:line="276" w:lineRule="auto"/>
        <w:ind w:left="4320"/>
        <w:contextualSpacing w:val="0"/>
        <w:rPr>
          <w:rFonts w:cs="Arial"/>
          <w:bCs/>
          <w:szCs w:val="24"/>
        </w:rPr>
      </w:pPr>
      <w:r w:rsidRPr="005124FD">
        <w:rPr>
          <w:rFonts w:cs="Arial"/>
          <w:bCs/>
          <w:szCs w:val="24"/>
        </w:rPr>
        <w:t>Threshold Crossing Alert (TCA) thresholds for individual NE's and group of NEs with Same ID.</w:t>
      </w:r>
    </w:p>
    <w:p w:rsidR="00CB69F4" w:rsidRPr="005124FD" w:rsidRDefault="00135D06" w:rsidP="00DF0577">
      <w:pPr>
        <w:pStyle w:val="ListParagraph"/>
        <w:numPr>
          <w:ilvl w:val="3"/>
          <w:numId w:val="43"/>
        </w:numPr>
        <w:spacing w:after="120" w:line="276" w:lineRule="auto"/>
        <w:ind w:left="4320"/>
        <w:contextualSpacing w:val="0"/>
        <w:rPr>
          <w:rFonts w:cs="Arial"/>
          <w:bCs/>
          <w:szCs w:val="24"/>
        </w:rPr>
      </w:pPr>
      <w:r w:rsidRPr="005124FD">
        <w:rPr>
          <w:rFonts w:cs="Arial"/>
          <w:bCs/>
          <w:szCs w:val="24"/>
        </w:rPr>
        <w:t>Alarm severities.</w:t>
      </w:r>
    </w:p>
    <w:p w:rsidR="00CB69F4" w:rsidRPr="005124FD" w:rsidRDefault="00135D06" w:rsidP="00DF0577">
      <w:pPr>
        <w:pStyle w:val="ListParagraph"/>
        <w:numPr>
          <w:ilvl w:val="3"/>
          <w:numId w:val="43"/>
        </w:numPr>
        <w:spacing w:after="120" w:line="276" w:lineRule="auto"/>
        <w:ind w:left="4320"/>
        <w:contextualSpacing w:val="0"/>
        <w:rPr>
          <w:rFonts w:cs="Arial"/>
          <w:bCs/>
          <w:szCs w:val="24"/>
        </w:rPr>
      </w:pPr>
      <w:r w:rsidRPr="005124FD">
        <w:rPr>
          <w:rFonts w:cs="Arial"/>
          <w:bCs/>
          <w:szCs w:val="24"/>
        </w:rPr>
        <w:t>Equipment and facility states.</w:t>
      </w:r>
    </w:p>
    <w:p w:rsidR="00CB69F4" w:rsidRPr="005124FD" w:rsidRDefault="00135D06" w:rsidP="00DF0577">
      <w:pPr>
        <w:pStyle w:val="ListParagraph"/>
        <w:numPr>
          <w:ilvl w:val="3"/>
          <w:numId w:val="43"/>
        </w:numPr>
        <w:spacing w:after="120" w:line="276" w:lineRule="auto"/>
        <w:ind w:left="4320"/>
        <w:contextualSpacing w:val="0"/>
        <w:rPr>
          <w:rFonts w:cs="Arial"/>
          <w:bCs/>
          <w:szCs w:val="24"/>
        </w:rPr>
      </w:pPr>
      <w:r w:rsidRPr="005124FD">
        <w:rPr>
          <w:rFonts w:cs="Arial"/>
          <w:bCs/>
          <w:szCs w:val="24"/>
        </w:rPr>
        <w:lastRenderedPageBreak/>
        <w:t>Passwords and logins in NEs.</w:t>
      </w:r>
    </w:p>
    <w:p w:rsidR="00CB69F4" w:rsidRPr="005124FD" w:rsidRDefault="00135D06" w:rsidP="00C24D4F">
      <w:pPr>
        <w:numPr>
          <w:ilvl w:val="2"/>
          <w:numId w:val="43"/>
        </w:numPr>
        <w:autoSpaceDE w:val="0"/>
        <w:autoSpaceDN w:val="0"/>
        <w:spacing w:after="120" w:line="276" w:lineRule="auto"/>
        <w:rPr>
          <w:rFonts w:cs="Arial"/>
          <w:bCs/>
          <w:szCs w:val="24"/>
        </w:rPr>
      </w:pPr>
      <w:r w:rsidRPr="005124FD">
        <w:rPr>
          <w:rFonts w:cs="Arial"/>
          <w:bCs/>
          <w:szCs w:val="24"/>
        </w:rPr>
        <w:t>The Management System shall track all available port and facility capabilities, and deny provisioning requests that would utilize in-use capacity.</w:t>
      </w:r>
    </w:p>
    <w:p w:rsidR="00CB69F4" w:rsidRPr="005124FD" w:rsidRDefault="00135D06" w:rsidP="00C24D4F">
      <w:pPr>
        <w:numPr>
          <w:ilvl w:val="2"/>
          <w:numId w:val="43"/>
        </w:numPr>
        <w:autoSpaceDE w:val="0"/>
        <w:autoSpaceDN w:val="0"/>
        <w:spacing w:after="120" w:line="276" w:lineRule="auto"/>
        <w:rPr>
          <w:rFonts w:cs="Arial"/>
          <w:bCs/>
          <w:szCs w:val="24"/>
        </w:rPr>
      </w:pPr>
      <w:r w:rsidRPr="005124FD">
        <w:rPr>
          <w:rFonts w:cs="Arial"/>
          <w:bCs/>
          <w:szCs w:val="24"/>
        </w:rPr>
        <w:t>All client application requests to create, modify and delete Managed Entities shall be logged.  Each request shall be recorded with the identity of the source that origin</w:t>
      </w:r>
      <w:r w:rsidR="00D27E9C" w:rsidRPr="005124FD">
        <w:rPr>
          <w:rFonts w:cs="Arial"/>
          <w:bCs/>
          <w:szCs w:val="24"/>
        </w:rPr>
        <w:t>ated the request and timestamp.</w:t>
      </w:r>
    </w:p>
    <w:p w:rsidR="00CB69F4" w:rsidRPr="005124FD" w:rsidRDefault="00135D06" w:rsidP="00C24D4F">
      <w:pPr>
        <w:numPr>
          <w:ilvl w:val="2"/>
          <w:numId w:val="43"/>
        </w:numPr>
        <w:autoSpaceDE w:val="0"/>
        <w:autoSpaceDN w:val="0"/>
        <w:spacing w:after="120" w:line="276" w:lineRule="auto"/>
        <w:rPr>
          <w:rFonts w:cs="Arial"/>
          <w:bCs/>
          <w:szCs w:val="24"/>
        </w:rPr>
      </w:pPr>
      <w:r w:rsidRPr="005124FD">
        <w:rPr>
          <w:rFonts w:cs="Arial"/>
          <w:bCs/>
          <w:szCs w:val="24"/>
        </w:rPr>
        <w:t>The Management System shall report to the requesting client on successful (and unsuccessful) attempts to satisfy th</w:t>
      </w:r>
      <w:r w:rsidR="00D27E9C" w:rsidRPr="005124FD">
        <w:rPr>
          <w:rFonts w:cs="Arial"/>
          <w:bCs/>
          <w:szCs w:val="24"/>
        </w:rPr>
        <w:t>e client configuration request.</w:t>
      </w:r>
    </w:p>
    <w:p w:rsidR="00CB69F4" w:rsidRPr="005124FD" w:rsidRDefault="00135D06" w:rsidP="00C24D4F">
      <w:pPr>
        <w:numPr>
          <w:ilvl w:val="2"/>
          <w:numId w:val="43"/>
        </w:numPr>
        <w:autoSpaceDE w:val="0"/>
        <w:autoSpaceDN w:val="0"/>
        <w:spacing w:after="120" w:line="276" w:lineRule="auto"/>
        <w:rPr>
          <w:rFonts w:cs="Arial"/>
          <w:bCs/>
          <w:szCs w:val="24"/>
        </w:rPr>
      </w:pPr>
      <w:r w:rsidRPr="005124FD">
        <w:rPr>
          <w:rFonts w:cs="Arial"/>
          <w:bCs/>
          <w:szCs w:val="24"/>
        </w:rPr>
        <w:t>The Management System shall provide a Search command to facilitate searches for specific entities and objects wi</w:t>
      </w:r>
      <w:r w:rsidR="00D27E9C" w:rsidRPr="005124FD">
        <w:rPr>
          <w:rFonts w:cs="Arial"/>
          <w:bCs/>
          <w:szCs w:val="24"/>
        </w:rPr>
        <w:t>th wildcard character searches.</w:t>
      </w:r>
    </w:p>
    <w:p w:rsidR="00CB69F4" w:rsidRPr="005124FD" w:rsidRDefault="00135D06" w:rsidP="00C24D4F">
      <w:pPr>
        <w:numPr>
          <w:ilvl w:val="2"/>
          <w:numId w:val="43"/>
        </w:numPr>
        <w:autoSpaceDE w:val="0"/>
        <w:autoSpaceDN w:val="0"/>
        <w:spacing w:after="120" w:line="276" w:lineRule="auto"/>
        <w:rPr>
          <w:rFonts w:cs="Arial"/>
          <w:bCs/>
          <w:szCs w:val="24"/>
        </w:rPr>
      </w:pPr>
      <w:r w:rsidRPr="005124FD">
        <w:rPr>
          <w:rFonts w:cs="Arial"/>
          <w:bCs/>
          <w:szCs w:val="24"/>
        </w:rPr>
        <w:t>The Management System shall support automatic database update of software version changes from the Network Element. These software version changes will be reported to the Management</w:t>
      </w:r>
      <w:r w:rsidR="00D27E9C" w:rsidRPr="005124FD">
        <w:rPr>
          <w:rFonts w:cs="Arial"/>
          <w:bCs/>
          <w:szCs w:val="24"/>
        </w:rPr>
        <w:t xml:space="preserve"> System by the network element.</w:t>
      </w:r>
    </w:p>
    <w:p w:rsidR="00CB69F4" w:rsidRPr="005124FD" w:rsidRDefault="00135D06" w:rsidP="00C24D4F">
      <w:pPr>
        <w:numPr>
          <w:ilvl w:val="2"/>
          <w:numId w:val="43"/>
        </w:numPr>
        <w:autoSpaceDE w:val="0"/>
        <w:autoSpaceDN w:val="0"/>
        <w:spacing w:after="120" w:line="276" w:lineRule="auto"/>
        <w:rPr>
          <w:rFonts w:cs="Arial"/>
          <w:bCs/>
          <w:szCs w:val="24"/>
        </w:rPr>
      </w:pPr>
      <w:r w:rsidRPr="005124FD">
        <w:rPr>
          <w:rFonts w:cs="Arial"/>
          <w:bCs/>
          <w:szCs w:val="24"/>
        </w:rPr>
        <w:t>The Management System shall be able to report the software generic that is currently active on the NE, as well as all software generics al</w:t>
      </w:r>
      <w:r w:rsidR="00D27E9C" w:rsidRPr="005124FD">
        <w:rPr>
          <w:rFonts w:cs="Arial"/>
          <w:bCs/>
          <w:szCs w:val="24"/>
        </w:rPr>
        <w:t>ternately stored within the NE.</w:t>
      </w:r>
    </w:p>
    <w:p w:rsidR="00CB69F4" w:rsidRPr="005124FD" w:rsidRDefault="00135D06" w:rsidP="00C24D4F">
      <w:pPr>
        <w:numPr>
          <w:ilvl w:val="2"/>
          <w:numId w:val="43"/>
        </w:numPr>
        <w:autoSpaceDE w:val="0"/>
        <w:autoSpaceDN w:val="0"/>
        <w:spacing w:after="120" w:line="276" w:lineRule="auto"/>
        <w:rPr>
          <w:rFonts w:cs="Arial"/>
          <w:bCs/>
          <w:szCs w:val="24"/>
        </w:rPr>
      </w:pPr>
      <w:r w:rsidRPr="005124FD">
        <w:rPr>
          <w:rFonts w:cs="Arial"/>
          <w:bCs/>
          <w:szCs w:val="24"/>
        </w:rPr>
        <w:t>In collaboration with the NEs, the Management System shall present all configuration data to client applications on managed sub-networks and NE configuration instances, including logical resources, physical resources, connectivity elements, state information, and services running.</w:t>
      </w:r>
    </w:p>
    <w:p w:rsidR="00CB69F4" w:rsidRPr="005124FD" w:rsidRDefault="00320457" w:rsidP="00C24D4F">
      <w:pPr>
        <w:numPr>
          <w:ilvl w:val="2"/>
          <w:numId w:val="43"/>
        </w:numPr>
        <w:autoSpaceDE w:val="0"/>
        <w:autoSpaceDN w:val="0"/>
        <w:spacing w:after="120" w:line="276" w:lineRule="auto"/>
        <w:rPr>
          <w:rFonts w:cs="Arial"/>
          <w:bCs/>
          <w:szCs w:val="24"/>
        </w:rPr>
      </w:pPr>
      <w:r w:rsidRPr="005124FD">
        <w:rPr>
          <w:rFonts w:cs="Arial"/>
          <w:bCs/>
          <w:szCs w:val="24"/>
        </w:rPr>
        <w:t>Upon re</w:t>
      </w:r>
      <w:r w:rsidR="00135D06" w:rsidRPr="005124FD">
        <w:rPr>
          <w:rFonts w:cs="Arial"/>
          <w:bCs/>
          <w:szCs w:val="24"/>
        </w:rPr>
        <w:t>-establishing the DCN Link to an existing NE, the Management System shall support auto-discovery capabilities for all NEs and automatically synchronize its view of the NE with all relevant configuration data of the NEs added in the network.</w:t>
      </w:r>
    </w:p>
    <w:p w:rsidR="00CB69F4" w:rsidRPr="005124FD" w:rsidRDefault="00135D06" w:rsidP="00C24D4F">
      <w:pPr>
        <w:numPr>
          <w:ilvl w:val="2"/>
          <w:numId w:val="43"/>
        </w:numPr>
        <w:autoSpaceDE w:val="0"/>
        <w:autoSpaceDN w:val="0"/>
        <w:spacing w:after="120" w:line="276" w:lineRule="auto"/>
        <w:rPr>
          <w:rFonts w:cs="Arial"/>
          <w:bCs/>
          <w:szCs w:val="24"/>
        </w:rPr>
      </w:pPr>
      <w:r w:rsidRPr="005124FD">
        <w:rPr>
          <w:rFonts w:cs="Arial"/>
          <w:bCs/>
          <w:szCs w:val="24"/>
        </w:rPr>
        <w:t>The Management System shall provide synchronization and consistency and integrity between physical and logical network resource data.</w:t>
      </w:r>
    </w:p>
    <w:p w:rsidR="00CB69F4" w:rsidRPr="005124FD" w:rsidRDefault="00135D06" w:rsidP="00C24D4F">
      <w:pPr>
        <w:numPr>
          <w:ilvl w:val="2"/>
          <w:numId w:val="43"/>
        </w:numPr>
        <w:autoSpaceDE w:val="0"/>
        <w:autoSpaceDN w:val="0"/>
        <w:spacing w:after="120" w:line="276" w:lineRule="auto"/>
        <w:rPr>
          <w:rFonts w:cs="Arial"/>
          <w:bCs/>
          <w:szCs w:val="24"/>
        </w:rPr>
      </w:pPr>
      <w:r w:rsidRPr="005124FD">
        <w:rPr>
          <w:rFonts w:cs="Arial"/>
          <w:bCs/>
          <w:szCs w:val="24"/>
        </w:rPr>
        <w:t>The Management System shall accurately represent the current state of the NE without performing a re</w:t>
      </w:r>
      <w:r w:rsidR="00D27E9C" w:rsidRPr="005124FD">
        <w:rPr>
          <w:rFonts w:cs="Arial"/>
          <w:bCs/>
          <w:szCs w:val="24"/>
        </w:rPr>
        <w:t>fresh at the Management System.</w:t>
      </w:r>
    </w:p>
    <w:p w:rsidR="00CB69F4" w:rsidRPr="005124FD" w:rsidRDefault="00135D06" w:rsidP="00C24D4F">
      <w:pPr>
        <w:numPr>
          <w:ilvl w:val="2"/>
          <w:numId w:val="43"/>
        </w:numPr>
        <w:autoSpaceDE w:val="0"/>
        <w:autoSpaceDN w:val="0"/>
        <w:spacing w:after="120" w:line="276" w:lineRule="auto"/>
        <w:rPr>
          <w:rFonts w:cs="Arial"/>
          <w:bCs/>
          <w:szCs w:val="24"/>
        </w:rPr>
      </w:pPr>
      <w:r w:rsidRPr="005124FD">
        <w:rPr>
          <w:rFonts w:cs="Arial"/>
          <w:bCs/>
          <w:szCs w:val="24"/>
        </w:rPr>
        <w:t xml:space="preserve">The Management System shall support requests from the northbound OSS to retrieve information concerning the available capacity </w:t>
      </w:r>
      <w:r w:rsidR="008E13B0" w:rsidRPr="005124FD">
        <w:rPr>
          <w:rFonts w:cs="Arial"/>
          <w:bCs/>
          <w:szCs w:val="24"/>
        </w:rPr>
        <w:t>of a</w:t>
      </w:r>
      <w:r w:rsidRPr="005124FD">
        <w:rPr>
          <w:rFonts w:cs="Arial"/>
          <w:bCs/>
          <w:szCs w:val="24"/>
        </w:rPr>
        <w:t xml:space="preserve"> link in order to generate a capacity report</w:t>
      </w:r>
      <w:r w:rsidR="00D27E9C" w:rsidRPr="005124FD">
        <w:rPr>
          <w:rFonts w:cs="Arial"/>
          <w:bCs/>
          <w:szCs w:val="24"/>
        </w:rPr>
        <w:t xml:space="preserve"> either scheduled or on-demand.</w:t>
      </w:r>
    </w:p>
    <w:p w:rsidR="00CB69F4" w:rsidRPr="005124FD" w:rsidRDefault="00135D06" w:rsidP="00C24D4F">
      <w:pPr>
        <w:numPr>
          <w:ilvl w:val="2"/>
          <w:numId w:val="43"/>
        </w:numPr>
        <w:autoSpaceDE w:val="0"/>
        <w:autoSpaceDN w:val="0"/>
        <w:spacing w:after="120" w:line="276" w:lineRule="auto"/>
        <w:rPr>
          <w:rFonts w:cs="Arial"/>
          <w:bCs/>
          <w:szCs w:val="24"/>
        </w:rPr>
      </w:pPr>
      <w:r w:rsidRPr="005124FD">
        <w:rPr>
          <w:rFonts w:cs="Arial"/>
          <w:bCs/>
          <w:szCs w:val="24"/>
        </w:rPr>
        <w:t>The Management System shall be able to generate reports that address the universe of currently managed/databased NEs, through a menu option available on the Management System GUI. The content of these reports shall be for:-</w:t>
      </w:r>
    </w:p>
    <w:p w:rsidR="00CB69F4" w:rsidRPr="005124FD" w:rsidRDefault="00135D06" w:rsidP="00DF0577">
      <w:pPr>
        <w:pStyle w:val="ListParagraph"/>
        <w:numPr>
          <w:ilvl w:val="3"/>
          <w:numId w:val="43"/>
        </w:numPr>
        <w:spacing w:after="120" w:line="276" w:lineRule="auto"/>
        <w:ind w:left="4320"/>
        <w:contextualSpacing w:val="0"/>
        <w:rPr>
          <w:rFonts w:cs="Arial"/>
          <w:bCs/>
          <w:szCs w:val="24"/>
        </w:rPr>
      </w:pPr>
      <w:r w:rsidRPr="005124FD">
        <w:rPr>
          <w:rFonts w:cs="Arial"/>
          <w:bCs/>
          <w:szCs w:val="24"/>
        </w:rPr>
        <w:lastRenderedPageBreak/>
        <w:t>The quantity of NEs currently data-based.</w:t>
      </w:r>
    </w:p>
    <w:p w:rsidR="00CB69F4" w:rsidRPr="005124FD" w:rsidRDefault="00135D06" w:rsidP="00DF0577">
      <w:pPr>
        <w:pStyle w:val="ListParagraph"/>
        <w:numPr>
          <w:ilvl w:val="3"/>
          <w:numId w:val="43"/>
        </w:numPr>
        <w:spacing w:after="120" w:line="276" w:lineRule="auto"/>
        <w:ind w:left="4320"/>
        <w:contextualSpacing w:val="0"/>
        <w:rPr>
          <w:rFonts w:cs="Arial"/>
          <w:bCs/>
          <w:szCs w:val="24"/>
        </w:rPr>
      </w:pPr>
      <w:r w:rsidRPr="005124FD">
        <w:rPr>
          <w:rFonts w:cs="Arial"/>
          <w:bCs/>
          <w:szCs w:val="24"/>
        </w:rPr>
        <w:t>The “type” of each NE included in the report.</w:t>
      </w:r>
    </w:p>
    <w:p w:rsidR="00CB69F4" w:rsidRPr="005124FD" w:rsidRDefault="00135D06" w:rsidP="00DF0577">
      <w:pPr>
        <w:pStyle w:val="ListParagraph"/>
        <w:numPr>
          <w:ilvl w:val="3"/>
          <w:numId w:val="43"/>
        </w:numPr>
        <w:spacing w:after="120" w:line="276" w:lineRule="auto"/>
        <w:ind w:left="4320"/>
        <w:contextualSpacing w:val="0"/>
        <w:rPr>
          <w:rFonts w:cs="Arial"/>
          <w:bCs/>
          <w:szCs w:val="24"/>
        </w:rPr>
      </w:pPr>
      <w:r w:rsidRPr="005124FD">
        <w:rPr>
          <w:rFonts w:cs="Arial"/>
          <w:bCs/>
          <w:szCs w:val="24"/>
        </w:rPr>
        <w:t>The software generic/version of each NE included in the report.</w:t>
      </w:r>
    </w:p>
    <w:p w:rsidR="00CB69F4" w:rsidRPr="005124FD" w:rsidRDefault="00135D06" w:rsidP="00C24D4F">
      <w:pPr>
        <w:numPr>
          <w:ilvl w:val="2"/>
          <w:numId w:val="43"/>
        </w:numPr>
        <w:autoSpaceDE w:val="0"/>
        <w:autoSpaceDN w:val="0"/>
        <w:spacing w:after="120" w:line="276" w:lineRule="auto"/>
        <w:rPr>
          <w:rFonts w:cs="Arial"/>
          <w:bCs/>
          <w:szCs w:val="24"/>
        </w:rPr>
      </w:pPr>
      <w:r w:rsidRPr="005124FD">
        <w:rPr>
          <w:rFonts w:cs="Arial"/>
          <w:bCs/>
          <w:szCs w:val="24"/>
        </w:rPr>
        <w:t xml:space="preserve">The Management System shall be able to generate a report based upon User-defined “search criteria” such </w:t>
      </w:r>
      <w:r w:rsidR="00D27E9C" w:rsidRPr="005124FD">
        <w:rPr>
          <w:rFonts w:cs="Arial"/>
          <w:bCs/>
          <w:szCs w:val="24"/>
        </w:rPr>
        <w:t>as a card/plug-in model number.</w:t>
      </w:r>
    </w:p>
    <w:p w:rsidR="00CB69F4" w:rsidRPr="005124FD" w:rsidRDefault="00135D06" w:rsidP="00C24D4F">
      <w:pPr>
        <w:numPr>
          <w:ilvl w:val="2"/>
          <w:numId w:val="43"/>
        </w:numPr>
        <w:autoSpaceDE w:val="0"/>
        <w:autoSpaceDN w:val="0"/>
        <w:spacing w:after="120" w:line="276" w:lineRule="auto"/>
        <w:rPr>
          <w:rFonts w:cs="Arial"/>
          <w:bCs/>
          <w:szCs w:val="24"/>
        </w:rPr>
      </w:pPr>
      <w:r w:rsidRPr="005124FD">
        <w:rPr>
          <w:rFonts w:cs="Arial"/>
          <w:bCs/>
          <w:szCs w:val="24"/>
        </w:rPr>
        <w:t>The Management System shall be able to coordinate the software download to multiple NEs based on a single software source.</w:t>
      </w:r>
    </w:p>
    <w:p w:rsidR="00CB69F4" w:rsidRPr="005124FD" w:rsidRDefault="00135D06" w:rsidP="00C24D4F">
      <w:pPr>
        <w:numPr>
          <w:ilvl w:val="2"/>
          <w:numId w:val="43"/>
        </w:numPr>
        <w:autoSpaceDE w:val="0"/>
        <w:autoSpaceDN w:val="0"/>
        <w:spacing w:after="120" w:line="276" w:lineRule="auto"/>
        <w:rPr>
          <w:rFonts w:cs="Arial"/>
          <w:bCs/>
          <w:szCs w:val="24"/>
        </w:rPr>
      </w:pPr>
      <w:r w:rsidRPr="005124FD">
        <w:rPr>
          <w:rFonts w:cs="Arial"/>
          <w:bCs/>
          <w:szCs w:val="24"/>
        </w:rPr>
        <w:t>The Management System shall support remote activation of successfully downloaded and distributed NE software loads.  The Management System shall be able to coordinate the activation on multiple NEs based on a single client request.</w:t>
      </w:r>
    </w:p>
    <w:p w:rsidR="00CB69F4" w:rsidRPr="005124FD" w:rsidRDefault="00135D06" w:rsidP="00C24D4F">
      <w:pPr>
        <w:numPr>
          <w:ilvl w:val="2"/>
          <w:numId w:val="43"/>
        </w:numPr>
        <w:autoSpaceDE w:val="0"/>
        <w:autoSpaceDN w:val="0"/>
        <w:spacing w:after="120" w:line="276" w:lineRule="auto"/>
        <w:rPr>
          <w:rFonts w:cs="Arial"/>
          <w:bCs/>
          <w:szCs w:val="24"/>
        </w:rPr>
      </w:pPr>
      <w:r w:rsidRPr="005124FD">
        <w:rPr>
          <w:rFonts w:cs="Arial"/>
          <w:bCs/>
          <w:szCs w:val="24"/>
        </w:rPr>
        <w:t>The Management System shall manage version control for all NE software and be able to ascertain if a specific software version need to be downloaded to a target NE.</w:t>
      </w:r>
    </w:p>
    <w:p w:rsidR="00CB69F4" w:rsidRPr="005124FD" w:rsidRDefault="00135D06" w:rsidP="00C24D4F">
      <w:pPr>
        <w:numPr>
          <w:ilvl w:val="2"/>
          <w:numId w:val="43"/>
        </w:numPr>
        <w:autoSpaceDE w:val="0"/>
        <w:autoSpaceDN w:val="0"/>
        <w:spacing w:after="120" w:line="276" w:lineRule="auto"/>
        <w:rPr>
          <w:rFonts w:cs="Arial"/>
          <w:bCs/>
          <w:szCs w:val="24"/>
        </w:rPr>
      </w:pPr>
      <w:r w:rsidRPr="005124FD">
        <w:rPr>
          <w:rFonts w:cs="Arial"/>
          <w:bCs/>
          <w:szCs w:val="24"/>
        </w:rPr>
        <w:t>The Management System shall log the results of every software activity.</w:t>
      </w:r>
    </w:p>
    <w:p w:rsidR="00CB69F4" w:rsidRPr="005124FD" w:rsidRDefault="00135D06" w:rsidP="00C24D4F">
      <w:pPr>
        <w:numPr>
          <w:ilvl w:val="2"/>
          <w:numId w:val="43"/>
        </w:numPr>
        <w:autoSpaceDE w:val="0"/>
        <w:autoSpaceDN w:val="0"/>
        <w:spacing w:after="120" w:line="276" w:lineRule="auto"/>
        <w:rPr>
          <w:rFonts w:cs="Arial"/>
          <w:bCs/>
          <w:szCs w:val="24"/>
        </w:rPr>
      </w:pPr>
      <w:r w:rsidRPr="005124FD">
        <w:rPr>
          <w:rFonts w:cs="Arial"/>
          <w:bCs/>
          <w:szCs w:val="24"/>
        </w:rPr>
        <w:t xml:space="preserve">The Management System shall provide the ability to easily add a </w:t>
      </w:r>
      <w:r w:rsidR="00D27E9C" w:rsidRPr="005124FD">
        <w:rPr>
          <w:rFonts w:cs="Arial"/>
          <w:bCs/>
          <w:szCs w:val="24"/>
        </w:rPr>
        <w:t>new NE to its scope of control.</w:t>
      </w:r>
    </w:p>
    <w:p w:rsidR="00CB69F4" w:rsidRPr="005124FD" w:rsidRDefault="00135D06" w:rsidP="00C24D4F">
      <w:pPr>
        <w:numPr>
          <w:ilvl w:val="2"/>
          <w:numId w:val="43"/>
        </w:numPr>
        <w:autoSpaceDE w:val="0"/>
        <w:autoSpaceDN w:val="0"/>
        <w:spacing w:after="120" w:line="276" w:lineRule="auto"/>
        <w:rPr>
          <w:rFonts w:cs="Arial"/>
          <w:bCs/>
          <w:szCs w:val="24"/>
        </w:rPr>
      </w:pPr>
      <w:r w:rsidRPr="005124FD">
        <w:rPr>
          <w:rFonts w:cs="Arial"/>
          <w:bCs/>
          <w:szCs w:val="24"/>
        </w:rPr>
        <w:t>Any configuration parameters for the NE shall be remotely configu</w:t>
      </w:r>
      <w:r w:rsidR="00D27E9C" w:rsidRPr="005124FD">
        <w:rPr>
          <w:rFonts w:cs="Arial"/>
          <w:bCs/>
          <w:szCs w:val="24"/>
        </w:rPr>
        <w:t>rable by the Management System.</w:t>
      </w:r>
    </w:p>
    <w:p w:rsidR="00CB69F4" w:rsidRPr="005124FD" w:rsidRDefault="00135D06" w:rsidP="00C24D4F">
      <w:pPr>
        <w:numPr>
          <w:ilvl w:val="2"/>
          <w:numId w:val="43"/>
        </w:numPr>
        <w:autoSpaceDE w:val="0"/>
        <w:autoSpaceDN w:val="0"/>
        <w:spacing w:after="120" w:line="276" w:lineRule="auto"/>
        <w:rPr>
          <w:rFonts w:cs="Arial"/>
          <w:bCs/>
          <w:szCs w:val="24"/>
        </w:rPr>
      </w:pPr>
      <w:r w:rsidRPr="005124FD">
        <w:rPr>
          <w:rFonts w:cs="Arial"/>
          <w:bCs/>
          <w:szCs w:val="24"/>
        </w:rPr>
        <w:t>The Management System shall coordinate scheduled back-up of NE configuration and control data to a designated file server (which may be the Management System Server itself).</w:t>
      </w:r>
    </w:p>
    <w:p w:rsidR="00CB69F4" w:rsidRPr="005124FD" w:rsidRDefault="00135D06" w:rsidP="00C24D4F">
      <w:pPr>
        <w:numPr>
          <w:ilvl w:val="2"/>
          <w:numId w:val="43"/>
        </w:numPr>
        <w:autoSpaceDE w:val="0"/>
        <w:autoSpaceDN w:val="0"/>
        <w:spacing w:after="120" w:line="276" w:lineRule="auto"/>
        <w:rPr>
          <w:rFonts w:cs="Arial"/>
          <w:bCs/>
          <w:szCs w:val="24"/>
        </w:rPr>
      </w:pPr>
      <w:r w:rsidRPr="005124FD">
        <w:rPr>
          <w:rFonts w:cs="Arial"/>
          <w:bCs/>
          <w:szCs w:val="24"/>
        </w:rPr>
        <w:t>The Management System shall provide access to specific functionality via a user class (Minimum</w:t>
      </w:r>
      <w:r w:rsidR="00D27E9C" w:rsidRPr="005124FD">
        <w:rPr>
          <w:rFonts w:cs="Arial"/>
          <w:bCs/>
          <w:szCs w:val="24"/>
        </w:rPr>
        <w:t xml:space="preserve"> four user class are required).</w:t>
      </w:r>
    </w:p>
    <w:p w:rsidR="00CB69F4" w:rsidRPr="005124FD" w:rsidRDefault="00135D06" w:rsidP="00C24D4F">
      <w:pPr>
        <w:numPr>
          <w:ilvl w:val="2"/>
          <w:numId w:val="43"/>
        </w:numPr>
        <w:autoSpaceDE w:val="0"/>
        <w:autoSpaceDN w:val="0"/>
        <w:spacing w:after="120" w:line="276" w:lineRule="auto"/>
        <w:rPr>
          <w:rFonts w:cs="Arial"/>
          <w:bCs/>
          <w:szCs w:val="24"/>
        </w:rPr>
      </w:pPr>
      <w:r w:rsidRPr="005124FD">
        <w:rPr>
          <w:rFonts w:cs="Arial"/>
          <w:bCs/>
          <w:szCs w:val="24"/>
        </w:rPr>
        <w:t>The Management System shall be able to synchronize the NE’s date and time to the Ma</w:t>
      </w:r>
      <w:r w:rsidR="00D27E9C" w:rsidRPr="005124FD">
        <w:rPr>
          <w:rFonts w:cs="Arial"/>
          <w:bCs/>
          <w:szCs w:val="24"/>
        </w:rPr>
        <w:t>nagement System server’s clock.</w:t>
      </w:r>
    </w:p>
    <w:p w:rsidR="00CB69F4" w:rsidRPr="005124FD" w:rsidRDefault="00135D06" w:rsidP="00C24D4F">
      <w:pPr>
        <w:numPr>
          <w:ilvl w:val="2"/>
          <w:numId w:val="43"/>
        </w:numPr>
        <w:autoSpaceDE w:val="0"/>
        <w:autoSpaceDN w:val="0"/>
        <w:spacing w:after="120" w:line="276" w:lineRule="auto"/>
        <w:rPr>
          <w:rFonts w:cs="Arial"/>
          <w:bCs/>
          <w:szCs w:val="24"/>
        </w:rPr>
      </w:pPr>
      <w:r w:rsidRPr="005124FD">
        <w:rPr>
          <w:rFonts w:cs="Arial"/>
          <w:bCs/>
          <w:szCs w:val="24"/>
        </w:rPr>
        <w:t>The Management System shall maintain a topological view according to ITU-T Recommendation G.805.  The Management System shall provide an interface for client applications to access such topological information and to nav</w:t>
      </w:r>
      <w:r w:rsidR="00D27E9C" w:rsidRPr="005124FD">
        <w:rPr>
          <w:rFonts w:cs="Arial"/>
          <w:bCs/>
          <w:szCs w:val="24"/>
        </w:rPr>
        <w:t>igate between different layers.</w:t>
      </w:r>
    </w:p>
    <w:p w:rsidR="00CB69F4" w:rsidRPr="005124FD" w:rsidRDefault="00135D06" w:rsidP="00C24D4F">
      <w:pPr>
        <w:numPr>
          <w:ilvl w:val="2"/>
          <w:numId w:val="43"/>
        </w:numPr>
        <w:autoSpaceDE w:val="0"/>
        <w:autoSpaceDN w:val="0"/>
        <w:spacing w:after="120" w:line="276" w:lineRule="auto"/>
        <w:rPr>
          <w:rFonts w:cs="Arial"/>
          <w:bCs/>
          <w:szCs w:val="24"/>
        </w:rPr>
      </w:pPr>
      <w:r w:rsidRPr="005124FD">
        <w:rPr>
          <w:rFonts w:cs="Arial"/>
          <w:bCs/>
          <w:szCs w:val="24"/>
        </w:rPr>
        <w:t>The Management System shall support the pro</w:t>
      </w:r>
      <w:r w:rsidR="00D27E9C" w:rsidRPr="005124FD">
        <w:rPr>
          <w:rFonts w:cs="Arial"/>
          <w:bCs/>
          <w:szCs w:val="24"/>
        </w:rPr>
        <w:t>visioning of protection groups.</w:t>
      </w:r>
    </w:p>
    <w:p w:rsidR="00CB69F4" w:rsidRPr="005124FD" w:rsidRDefault="00135D06" w:rsidP="00C24D4F">
      <w:pPr>
        <w:numPr>
          <w:ilvl w:val="2"/>
          <w:numId w:val="43"/>
        </w:numPr>
        <w:autoSpaceDE w:val="0"/>
        <w:autoSpaceDN w:val="0"/>
        <w:spacing w:after="120" w:line="276" w:lineRule="auto"/>
        <w:rPr>
          <w:rFonts w:cs="Arial"/>
          <w:bCs/>
          <w:szCs w:val="24"/>
        </w:rPr>
      </w:pPr>
      <w:r w:rsidRPr="005124FD">
        <w:rPr>
          <w:rFonts w:cs="Arial"/>
          <w:bCs/>
          <w:szCs w:val="24"/>
        </w:rPr>
        <w:t>The Management System shall satisfy client application req</w:t>
      </w:r>
      <w:r w:rsidR="00D27E9C" w:rsidRPr="005124FD">
        <w:rPr>
          <w:rFonts w:cs="Arial"/>
          <w:bCs/>
          <w:szCs w:val="24"/>
        </w:rPr>
        <w:t>uests for service provisioning.</w:t>
      </w:r>
    </w:p>
    <w:p w:rsidR="00CB69F4" w:rsidRPr="005124FD" w:rsidRDefault="00135D06" w:rsidP="00C24D4F">
      <w:pPr>
        <w:numPr>
          <w:ilvl w:val="2"/>
          <w:numId w:val="43"/>
        </w:numPr>
        <w:autoSpaceDE w:val="0"/>
        <w:autoSpaceDN w:val="0"/>
        <w:spacing w:after="120" w:line="276" w:lineRule="auto"/>
        <w:rPr>
          <w:rFonts w:cs="Arial"/>
          <w:bCs/>
          <w:szCs w:val="24"/>
        </w:rPr>
      </w:pPr>
      <w:r w:rsidRPr="005124FD">
        <w:rPr>
          <w:rFonts w:cs="Arial"/>
          <w:bCs/>
          <w:szCs w:val="24"/>
        </w:rPr>
        <w:t>The Management System shall be able to associate service instance information with network resources, including ports and circuits</w:t>
      </w:r>
      <w:r w:rsidR="00D27E9C" w:rsidRPr="005124FD">
        <w:rPr>
          <w:rFonts w:cs="Arial"/>
          <w:bCs/>
          <w:szCs w:val="24"/>
        </w:rPr>
        <w:t xml:space="preserve"> including service instance ID.</w:t>
      </w:r>
    </w:p>
    <w:p w:rsidR="00CB69F4" w:rsidRPr="005124FD" w:rsidRDefault="00135D06" w:rsidP="00C24D4F">
      <w:pPr>
        <w:numPr>
          <w:ilvl w:val="2"/>
          <w:numId w:val="43"/>
        </w:numPr>
        <w:autoSpaceDE w:val="0"/>
        <w:autoSpaceDN w:val="0"/>
        <w:spacing w:after="120" w:line="276" w:lineRule="auto"/>
        <w:rPr>
          <w:rFonts w:cs="Arial"/>
          <w:bCs/>
          <w:szCs w:val="24"/>
        </w:rPr>
      </w:pPr>
      <w:r w:rsidRPr="005124FD">
        <w:rPr>
          <w:rFonts w:cs="Arial"/>
          <w:bCs/>
          <w:szCs w:val="24"/>
        </w:rPr>
        <w:lastRenderedPageBreak/>
        <w:t>The Management System shall provide an open, published API northbound to OSS system for provisioning and activation of each of the elements of functionality and features specified.</w:t>
      </w:r>
    </w:p>
    <w:p w:rsidR="00CB69F4" w:rsidRPr="005124FD" w:rsidRDefault="00135D06" w:rsidP="00C24D4F">
      <w:pPr>
        <w:numPr>
          <w:ilvl w:val="2"/>
          <w:numId w:val="43"/>
        </w:numPr>
        <w:autoSpaceDE w:val="0"/>
        <w:autoSpaceDN w:val="0"/>
        <w:spacing w:after="120" w:line="276" w:lineRule="auto"/>
        <w:rPr>
          <w:rFonts w:cs="Arial"/>
          <w:bCs/>
          <w:szCs w:val="24"/>
        </w:rPr>
      </w:pPr>
      <w:r w:rsidRPr="005124FD">
        <w:rPr>
          <w:rFonts w:cs="Arial"/>
          <w:bCs/>
          <w:szCs w:val="24"/>
        </w:rPr>
        <w:t>The End to end service creation shall have options to automatically show all the available ports/ Paths/ Wavelengths available for service creation.</w:t>
      </w:r>
    </w:p>
    <w:p w:rsidR="00CB69F4" w:rsidRPr="005124FD" w:rsidRDefault="00CC6A5D" w:rsidP="00C24D4F">
      <w:pPr>
        <w:numPr>
          <w:ilvl w:val="2"/>
          <w:numId w:val="43"/>
        </w:numPr>
        <w:autoSpaceDE w:val="0"/>
        <w:autoSpaceDN w:val="0"/>
        <w:spacing w:after="120" w:line="276" w:lineRule="auto"/>
        <w:rPr>
          <w:rFonts w:cs="Arial"/>
          <w:b/>
          <w:bCs/>
          <w:szCs w:val="24"/>
        </w:rPr>
      </w:pPr>
      <w:r w:rsidRPr="005124FD">
        <w:rPr>
          <w:rFonts w:cs="Arial"/>
          <w:b/>
          <w:bCs/>
          <w:szCs w:val="24"/>
        </w:rPr>
        <w:t>Fault</w:t>
      </w:r>
      <w:r w:rsidR="00135D06" w:rsidRPr="005124FD">
        <w:rPr>
          <w:rFonts w:cs="Arial"/>
          <w:b/>
          <w:bCs/>
          <w:szCs w:val="24"/>
        </w:rPr>
        <w:t xml:space="preserve"> Management</w:t>
      </w:r>
      <w:r w:rsidR="001B2D5E" w:rsidRPr="005124FD">
        <w:rPr>
          <w:rFonts w:cs="Arial"/>
          <w:bCs/>
          <w:szCs w:val="24"/>
        </w:rPr>
        <w:t>.</w:t>
      </w:r>
    </w:p>
    <w:p w:rsidR="00CB69F4" w:rsidRPr="005124FD" w:rsidRDefault="00135D06" w:rsidP="00DF0577">
      <w:pPr>
        <w:pStyle w:val="ListParagraph"/>
        <w:numPr>
          <w:ilvl w:val="3"/>
          <w:numId w:val="43"/>
        </w:numPr>
        <w:spacing w:after="120" w:line="276" w:lineRule="auto"/>
        <w:ind w:left="4320"/>
        <w:contextualSpacing w:val="0"/>
        <w:rPr>
          <w:rFonts w:cs="Arial"/>
          <w:bCs/>
          <w:szCs w:val="24"/>
        </w:rPr>
      </w:pPr>
      <w:r w:rsidRPr="005124FD">
        <w:rPr>
          <w:rFonts w:cs="Arial"/>
          <w:bCs/>
          <w:szCs w:val="24"/>
        </w:rPr>
        <w:t>All alarms generated from the NE to the Management System shall be able to be sent to the upstream OSS thru t</w:t>
      </w:r>
      <w:r w:rsidR="00D27E9C" w:rsidRPr="005124FD">
        <w:rPr>
          <w:rFonts w:cs="Arial"/>
          <w:bCs/>
          <w:szCs w:val="24"/>
        </w:rPr>
        <w:t>he northbound interface.</w:t>
      </w:r>
    </w:p>
    <w:p w:rsidR="00CB69F4" w:rsidRPr="005124FD" w:rsidRDefault="00135D06" w:rsidP="00DF0577">
      <w:pPr>
        <w:pStyle w:val="ListParagraph"/>
        <w:numPr>
          <w:ilvl w:val="3"/>
          <w:numId w:val="43"/>
        </w:numPr>
        <w:spacing w:after="120" w:line="276" w:lineRule="auto"/>
        <w:ind w:left="4320"/>
        <w:contextualSpacing w:val="0"/>
        <w:rPr>
          <w:rFonts w:cs="Arial"/>
          <w:bCs/>
          <w:szCs w:val="24"/>
        </w:rPr>
      </w:pPr>
      <w:r w:rsidRPr="005124FD">
        <w:rPr>
          <w:rFonts w:cs="Arial"/>
          <w:bCs/>
          <w:szCs w:val="24"/>
        </w:rPr>
        <w:t>The Management System shall display al</w:t>
      </w:r>
      <w:r w:rsidR="00D27E9C" w:rsidRPr="005124FD">
        <w:rPr>
          <w:rFonts w:cs="Arial"/>
          <w:bCs/>
          <w:szCs w:val="24"/>
        </w:rPr>
        <w:t>arms for NEs in near real-time.</w:t>
      </w:r>
    </w:p>
    <w:p w:rsidR="00CB69F4" w:rsidRPr="005124FD" w:rsidRDefault="00135D06" w:rsidP="00DF0577">
      <w:pPr>
        <w:pStyle w:val="ListParagraph"/>
        <w:numPr>
          <w:ilvl w:val="3"/>
          <w:numId w:val="43"/>
        </w:numPr>
        <w:spacing w:after="120" w:line="276" w:lineRule="auto"/>
        <w:ind w:left="4320"/>
        <w:contextualSpacing w:val="0"/>
        <w:rPr>
          <w:rFonts w:cs="Arial"/>
          <w:bCs/>
          <w:szCs w:val="24"/>
        </w:rPr>
      </w:pPr>
      <w:r w:rsidRPr="005124FD">
        <w:rPr>
          <w:rFonts w:cs="Arial"/>
          <w:bCs/>
          <w:szCs w:val="24"/>
        </w:rPr>
        <w:t>The Management System shall automatically refresh and update the alarm screen so that operators view events in near real-time.  Management System shall also provide a means for operators to man</w:t>
      </w:r>
      <w:r w:rsidR="00D27E9C" w:rsidRPr="005124FD">
        <w:rPr>
          <w:rFonts w:cs="Arial"/>
          <w:bCs/>
          <w:szCs w:val="24"/>
        </w:rPr>
        <w:t>ually refresh the alarm screen.</w:t>
      </w:r>
    </w:p>
    <w:p w:rsidR="00CB69F4" w:rsidRPr="005124FD" w:rsidRDefault="00135D06" w:rsidP="00DF0577">
      <w:pPr>
        <w:pStyle w:val="ListParagraph"/>
        <w:numPr>
          <w:ilvl w:val="3"/>
          <w:numId w:val="43"/>
        </w:numPr>
        <w:spacing w:after="120" w:line="276" w:lineRule="auto"/>
        <w:ind w:left="4320"/>
        <w:contextualSpacing w:val="0"/>
        <w:rPr>
          <w:rFonts w:cs="Arial"/>
          <w:bCs/>
          <w:szCs w:val="24"/>
        </w:rPr>
      </w:pPr>
      <w:r w:rsidRPr="005124FD">
        <w:rPr>
          <w:rFonts w:cs="Arial"/>
          <w:bCs/>
          <w:szCs w:val="24"/>
        </w:rPr>
        <w:t xml:space="preserve">The Management System should provide the ability for a user to perform quick sorts of alarms </w:t>
      </w:r>
      <w:r w:rsidR="00D27E9C" w:rsidRPr="005124FD">
        <w:rPr>
          <w:rFonts w:cs="Arial"/>
          <w:bCs/>
          <w:szCs w:val="24"/>
        </w:rPr>
        <w:t>by clicking on column headings.</w:t>
      </w:r>
    </w:p>
    <w:p w:rsidR="00CB69F4" w:rsidRPr="005124FD" w:rsidRDefault="00135D06" w:rsidP="00DF0577">
      <w:pPr>
        <w:pStyle w:val="ListParagraph"/>
        <w:numPr>
          <w:ilvl w:val="3"/>
          <w:numId w:val="43"/>
        </w:numPr>
        <w:spacing w:after="120" w:line="276" w:lineRule="auto"/>
        <w:ind w:left="4320"/>
        <w:contextualSpacing w:val="0"/>
        <w:rPr>
          <w:rFonts w:cs="Arial"/>
          <w:bCs/>
          <w:szCs w:val="24"/>
        </w:rPr>
      </w:pPr>
      <w:r w:rsidRPr="005124FD">
        <w:rPr>
          <w:rFonts w:cs="Arial"/>
          <w:bCs/>
          <w:szCs w:val="24"/>
        </w:rPr>
        <w:t>The Management System shall autonomously receive and process a</w:t>
      </w:r>
      <w:r w:rsidR="00D27E9C" w:rsidRPr="005124FD">
        <w:rPr>
          <w:rFonts w:cs="Arial"/>
          <w:bCs/>
          <w:szCs w:val="24"/>
        </w:rPr>
        <w:t>larms/events from the NE.</w:t>
      </w:r>
    </w:p>
    <w:p w:rsidR="00CB69F4" w:rsidRPr="005124FD" w:rsidRDefault="00135D06" w:rsidP="00DF0577">
      <w:pPr>
        <w:pStyle w:val="ListParagraph"/>
        <w:numPr>
          <w:ilvl w:val="3"/>
          <w:numId w:val="43"/>
        </w:numPr>
        <w:spacing w:after="120" w:line="276" w:lineRule="auto"/>
        <w:ind w:left="4320"/>
        <w:contextualSpacing w:val="0"/>
        <w:rPr>
          <w:rFonts w:cs="Arial"/>
          <w:bCs/>
          <w:szCs w:val="24"/>
        </w:rPr>
      </w:pPr>
      <w:r w:rsidRPr="005124FD">
        <w:rPr>
          <w:rFonts w:cs="Arial"/>
          <w:bCs/>
          <w:szCs w:val="24"/>
        </w:rPr>
        <w:t>The Management System shall autonomously receive threshold cros</w:t>
      </w:r>
      <w:r w:rsidR="00D27E9C" w:rsidRPr="005124FD">
        <w:rPr>
          <w:rFonts w:cs="Arial"/>
          <w:bCs/>
          <w:szCs w:val="24"/>
        </w:rPr>
        <w:t>sing information as an “alarm”.</w:t>
      </w:r>
    </w:p>
    <w:p w:rsidR="00CB69F4" w:rsidRPr="005124FD" w:rsidRDefault="00135D06" w:rsidP="00DF0577">
      <w:pPr>
        <w:pStyle w:val="ListParagraph"/>
        <w:numPr>
          <w:ilvl w:val="3"/>
          <w:numId w:val="43"/>
        </w:numPr>
        <w:spacing w:after="120" w:line="276" w:lineRule="auto"/>
        <w:ind w:left="4320"/>
        <w:contextualSpacing w:val="0"/>
        <w:rPr>
          <w:rFonts w:cs="Arial"/>
          <w:bCs/>
          <w:szCs w:val="24"/>
        </w:rPr>
      </w:pPr>
      <w:r w:rsidRPr="005124FD">
        <w:rPr>
          <w:rFonts w:cs="Arial"/>
          <w:bCs/>
          <w:szCs w:val="24"/>
        </w:rPr>
        <w:t>The Management System shall distinguish between service affecting (e.g. critical) and non-service affecting alarms (e.g. major, minor</w:t>
      </w:r>
      <w:r w:rsidR="00D27E9C" w:rsidRPr="005124FD">
        <w:rPr>
          <w:rFonts w:cs="Arial"/>
          <w:bCs/>
          <w:szCs w:val="24"/>
        </w:rPr>
        <w:t>).</w:t>
      </w:r>
    </w:p>
    <w:p w:rsidR="00CB69F4" w:rsidRPr="005124FD" w:rsidRDefault="00135D06" w:rsidP="00DF0577">
      <w:pPr>
        <w:pStyle w:val="ListParagraph"/>
        <w:numPr>
          <w:ilvl w:val="3"/>
          <w:numId w:val="43"/>
        </w:numPr>
        <w:spacing w:after="120" w:line="276" w:lineRule="auto"/>
        <w:ind w:left="4320"/>
        <w:contextualSpacing w:val="0"/>
        <w:rPr>
          <w:rFonts w:cs="Arial"/>
          <w:bCs/>
          <w:szCs w:val="24"/>
        </w:rPr>
      </w:pPr>
      <w:r w:rsidRPr="005124FD">
        <w:rPr>
          <w:rFonts w:cs="Arial"/>
          <w:bCs/>
          <w:szCs w:val="24"/>
        </w:rPr>
        <w:t>The Management System shall log all alarms/events with the time stamping.</w:t>
      </w:r>
    </w:p>
    <w:p w:rsidR="00CB69F4" w:rsidRPr="005124FD" w:rsidRDefault="00135D06" w:rsidP="00DF0577">
      <w:pPr>
        <w:pStyle w:val="ListParagraph"/>
        <w:numPr>
          <w:ilvl w:val="3"/>
          <w:numId w:val="43"/>
        </w:numPr>
        <w:spacing w:after="120" w:line="276" w:lineRule="auto"/>
        <w:ind w:left="4320"/>
        <w:contextualSpacing w:val="0"/>
        <w:rPr>
          <w:rFonts w:cs="Arial"/>
          <w:bCs/>
          <w:szCs w:val="24"/>
        </w:rPr>
      </w:pPr>
      <w:r w:rsidRPr="005124FD">
        <w:rPr>
          <w:rFonts w:cs="Arial"/>
          <w:bCs/>
          <w:szCs w:val="24"/>
        </w:rPr>
        <w:t>Different alarm colors shall reflect cr</w:t>
      </w:r>
      <w:r w:rsidR="00D27E9C" w:rsidRPr="005124FD">
        <w:rPr>
          <w:rFonts w:cs="Arial"/>
          <w:bCs/>
          <w:szCs w:val="24"/>
        </w:rPr>
        <w:t>itical, major and minor alarms.</w:t>
      </w:r>
    </w:p>
    <w:p w:rsidR="00CB69F4" w:rsidRPr="005124FD" w:rsidRDefault="00135D06" w:rsidP="00DF0577">
      <w:pPr>
        <w:pStyle w:val="ListParagraph"/>
        <w:numPr>
          <w:ilvl w:val="3"/>
          <w:numId w:val="43"/>
        </w:numPr>
        <w:spacing w:after="120" w:line="276" w:lineRule="auto"/>
        <w:ind w:left="4320"/>
        <w:contextualSpacing w:val="0"/>
        <w:rPr>
          <w:rFonts w:cs="Arial"/>
          <w:bCs/>
          <w:szCs w:val="24"/>
        </w:rPr>
      </w:pPr>
      <w:r w:rsidRPr="005124FD">
        <w:rPr>
          <w:rFonts w:cs="Arial"/>
          <w:bCs/>
          <w:szCs w:val="24"/>
        </w:rPr>
        <w:t xml:space="preserve">The Management System shall monitor Management System-to-NE communication links and report communications </w:t>
      </w:r>
      <w:r w:rsidR="00D27E9C" w:rsidRPr="005124FD">
        <w:rPr>
          <w:rFonts w:cs="Arial"/>
          <w:bCs/>
          <w:szCs w:val="24"/>
        </w:rPr>
        <w:t>failures as an alarm.</w:t>
      </w:r>
    </w:p>
    <w:p w:rsidR="00CB69F4" w:rsidRPr="005124FD" w:rsidRDefault="00135D06" w:rsidP="00DF0577">
      <w:pPr>
        <w:pStyle w:val="ListParagraph"/>
        <w:numPr>
          <w:ilvl w:val="3"/>
          <w:numId w:val="43"/>
        </w:numPr>
        <w:spacing w:after="120" w:line="276" w:lineRule="auto"/>
        <w:ind w:left="4320"/>
        <w:contextualSpacing w:val="0"/>
        <w:rPr>
          <w:rFonts w:cs="Arial"/>
          <w:bCs/>
          <w:szCs w:val="24"/>
        </w:rPr>
      </w:pPr>
      <w:r w:rsidRPr="005124FD">
        <w:rPr>
          <w:rFonts w:cs="Arial"/>
          <w:bCs/>
          <w:szCs w:val="24"/>
        </w:rPr>
        <w:t>The Management System shall, upon user request, display current and historical alarm/even</w:t>
      </w:r>
      <w:r w:rsidR="00D27E9C" w:rsidRPr="005124FD">
        <w:rPr>
          <w:rFonts w:cs="Arial"/>
          <w:bCs/>
          <w:szCs w:val="24"/>
        </w:rPr>
        <w:t>t records associated with a NE.</w:t>
      </w:r>
    </w:p>
    <w:p w:rsidR="00CB69F4" w:rsidRPr="005124FD" w:rsidRDefault="00135D06" w:rsidP="00DF0577">
      <w:pPr>
        <w:pStyle w:val="ListParagraph"/>
        <w:numPr>
          <w:ilvl w:val="3"/>
          <w:numId w:val="43"/>
        </w:numPr>
        <w:spacing w:after="120" w:line="276" w:lineRule="auto"/>
        <w:ind w:left="4320"/>
        <w:contextualSpacing w:val="0"/>
        <w:rPr>
          <w:rFonts w:cs="Arial"/>
          <w:bCs/>
          <w:szCs w:val="24"/>
        </w:rPr>
      </w:pPr>
      <w:r w:rsidRPr="005124FD">
        <w:rPr>
          <w:rFonts w:cs="Arial"/>
          <w:bCs/>
          <w:szCs w:val="24"/>
        </w:rPr>
        <w:t xml:space="preserve">The Management System User shall be able to set alarm/event filters (by NE or by alarm/event type) to temporarily inhibit display/notification. However the use of alarm/event filters shall not prohibit the </w:t>
      </w:r>
      <w:r w:rsidRPr="005124FD">
        <w:rPr>
          <w:rFonts w:cs="Arial"/>
          <w:bCs/>
          <w:szCs w:val="24"/>
        </w:rPr>
        <w:lastRenderedPageBreak/>
        <w:t xml:space="preserve">alarms/events from being logged within the Management </w:t>
      </w:r>
      <w:r w:rsidR="00D27E9C" w:rsidRPr="005124FD">
        <w:rPr>
          <w:rFonts w:cs="Arial"/>
          <w:bCs/>
          <w:szCs w:val="24"/>
        </w:rPr>
        <w:t>System alarm/event history log.</w:t>
      </w:r>
    </w:p>
    <w:p w:rsidR="00CB69F4" w:rsidRPr="005124FD" w:rsidRDefault="00135D06" w:rsidP="00DF0577">
      <w:pPr>
        <w:pStyle w:val="ListParagraph"/>
        <w:numPr>
          <w:ilvl w:val="3"/>
          <w:numId w:val="43"/>
        </w:numPr>
        <w:spacing w:after="120" w:line="276" w:lineRule="auto"/>
        <w:ind w:left="4320"/>
        <w:contextualSpacing w:val="0"/>
        <w:rPr>
          <w:rFonts w:cs="Arial"/>
          <w:bCs/>
          <w:szCs w:val="24"/>
        </w:rPr>
      </w:pPr>
      <w:r w:rsidRPr="005124FD">
        <w:rPr>
          <w:rFonts w:cs="Arial"/>
          <w:bCs/>
          <w:szCs w:val="24"/>
        </w:rPr>
        <w:t>Use of, creation of, modification of or deletion of, alarm/event filters shall be based on individual User privileges assignable by the M</w:t>
      </w:r>
      <w:r w:rsidR="00D27E9C" w:rsidRPr="005124FD">
        <w:rPr>
          <w:rFonts w:cs="Arial"/>
          <w:bCs/>
          <w:szCs w:val="24"/>
        </w:rPr>
        <w:t>anagement System Administrator.</w:t>
      </w:r>
    </w:p>
    <w:p w:rsidR="00CB69F4" w:rsidRPr="005124FD" w:rsidRDefault="00135D06" w:rsidP="00DF0577">
      <w:pPr>
        <w:pStyle w:val="ListParagraph"/>
        <w:numPr>
          <w:ilvl w:val="3"/>
          <w:numId w:val="43"/>
        </w:numPr>
        <w:spacing w:after="120" w:line="276" w:lineRule="auto"/>
        <w:ind w:left="4320"/>
        <w:contextualSpacing w:val="0"/>
        <w:rPr>
          <w:rFonts w:cs="Arial"/>
          <w:bCs/>
          <w:szCs w:val="24"/>
        </w:rPr>
      </w:pPr>
      <w:r w:rsidRPr="005124FD">
        <w:rPr>
          <w:rFonts w:cs="Arial"/>
          <w:bCs/>
          <w:szCs w:val="24"/>
        </w:rPr>
        <w:t xml:space="preserve">The Management System shall forward alarms/events </w:t>
      </w:r>
      <w:r w:rsidR="00D27E9C" w:rsidRPr="005124FD">
        <w:rPr>
          <w:rFonts w:cs="Arial"/>
          <w:bCs/>
          <w:szCs w:val="24"/>
        </w:rPr>
        <w:t>to OSSlayer immediately upon receipt.</w:t>
      </w:r>
    </w:p>
    <w:p w:rsidR="00CB69F4" w:rsidRPr="005124FD" w:rsidRDefault="00135D06" w:rsidP="00DF0577">
      <w:pPr>
        <w:pStyle w:val="ListParagraph"/>
        <w:numPr>
          <w:ilvl w:val="3"/>
          <w:numId w:val="43"/>
        </w:numPr>
        <w:spacing w:after="120" w:line="276" w:lineRule="auto"/>
        <w:ind w:left="4320"/>
        <w:contextualSpacing w:val="0"/>
        <w:rPr>
          <w:rFonts w:cs="Arial"/>
          <w:bCs/>
          <w:szCs w:val="24"/>
        </w:rPr>
      </w:pPr>
      <w:r w:rsidRPr="005124FD">
        <w:rPr>
          <w:rFonts w:cs="Arial"/>
          <w:bCs/>
          <w:szCs w:val="24"/>
        </w:rPr>
        <w:t>The Management System shall be capable of discriminating between alarms/events and forwarding selectively to OSS  based upon such criteria as:-</w:t>
      </w:r>
    </w:p>
    <w:p w:rsidR="00CB69F4" w:rsidRPr="005124FD" w:rsidRDefault="00135D06" w:rsidP="00C24D4F">
      <w:pPr>
        <w:pStyle w:val="ListParagraph"/>
        <w:numPr>
          <w:ilvl w:val="4"/>
          <w:numId w:val="43"/>
        </w:numPr>
        <w:spacing w:after="120" w:line="276" w:lineRule="auto"/>
        <w:contextualSpacing w:val="0"/>
        <w:rPr>
          <w:rFonts w:cs="Arial"/>
          <w:bCs/>
          <w:szCs w:val="24"/>
        </w:rPr>
      </w:pPr>
      <w:r w:rsidRPr="005124FD">
        <w:rPr>
          <w:rFonts w:cs="Arial"/>
          <w:bCs/>
          <w:szCs w:val="24"/>
        </w:rPr>
        <w:t>NE type identified by TID</w:t>
      </w:r>
      <w:r w:rsidR="008E13B0" w:rsidRPr="005124FD">
        <w:rPr>
          <w:rFonts w:cs="Arial"/>
          <w:bCs/>
          <w:szCs w:val="24"/>
        </w:rPr>
        <w:t>.</w:t>
      </w:r>
    </w:p>
    <w:p w:rsidR="00CB69F4" w:rsidRPr="005124FD" w:rsidRDefault="00135D06" w:rsidP="00C24D4F">
      <w:pPr>
        <w:pStyle w:val="ListParagraph"/>
        <w:numPr>
          <w:ilvl w:val="4"/>
          <w:numId w:val="43"/>
        </w:numPr>
        <w:spacing w:after="120" w:line="276" w:lineRule="auto"/>
        <w:contextualSpacing w:val="0"/>
        <w:rPr>
          <w:rFonts w:cs="Arial"/>
          <w:bCs/>
          <w:szCs w:val="24"/>
        </w:rPr>
      </w:pPr>
      <w:r w:rsidRPr="005124FD">
        <w:rPr>
          <w:rFonts w:cs="Arial"/>
          <w:bCs/>
          <w:szCs w:val="24"/>
        </w:rPr>
        <w:t>Type of alarm/event</w:t>
      </w:r>
      <w:r w:rsidR="008E13B0" w:rsidRPr="005124FD">
        <w:rPr>
          <w:rFonts w:cs="Arial"/>
          <w:bCs/>
          <w:szCs w:val="24"/>
        </w:rPr>
        <w:t>.</w:t>
      </w:r>
    </w:p>
    <w:p w:rsidR="00CB69F4" w:rsidRPr="005124FD" w:rsidRDefault="00135D06" w:rsidP="00DF0577">
      <w:pPr>
        <w:pStyle w:val="ListParagraph"/>
        <w:numPr>
          <w:ilvl w:val="3"/>
          <w:numId w:val="43"/>
        </w:numPr>
        <w:spacing w:after="120" w:line="276" w:lineRule="auto"/>
        <w:ind w:left="4320"/>
        <w:contextualSpacing w:val="0"/>
        <w:rPr>
          <w:rFonts w:cs="Arial"/>
          <w:bCs/>
          <w:szCs w:val="24"/>
        </w:rPr>
      </w:pPr>
      <w:r w:rsidRPr="005124FD">
        <w:rPr>
          <w:rFonts w:cs="Arial"/>
          <w:bCs/>
          <w:szCs w:val="24"/>
        </w:rPr>
        <w:t>The Management System shall not delay in reporting service affecting alarms/events even when the root cause cannot immediately be d</w:t>
      </w:r>
      <w:r w:rsidR="00D27E9C" w:rsidRPr="005124FD">
        <w:rPr>
          <w:rFonts w:cs="Arial"/>
          <w:bCs/>
          <w:szCs w:val="24"/>
        </w:rPr>
        <w:t>etermined.</w:t>
      </w:r>
    </w:p>
    <w:p w:rsidR="00CB69F4" w:rsidRPr="005124FD" w:rsidRDefault="00135D06" w:rsidP="00DF0577">
      <w:pPr>
        <w:pStyle w:val="ListParagraph"/>
        <w:numPr>
          <w:ilvl w:val="3"/>
          <w:numId w:val="43"/>
        </w:numPr>
        <w:spacing w:after="120" w:line="276" w:lineRule="auto"/>
        <w:ind w:left="4320"/>
        <w:contextualSpacing w:val="0"/>
        <w:rPr>
          <w:rFonts w:cs="Arial"/>
          <w:bCs/>
          <w:szCs w:val="24"/>
        </w:rPr>
      </w:pPr>
      <w:r w:rsidRPr="005124FD">
        <w:rPr>
          <w:rFonts w:cs="Arial"/>
          <w:bCs/>
          <w:szCs w:val="24"/>
        </w:rPr>
        <w:t>The Management System shall provide a fault manager screen that displays alarms and thresh</w:t>
      </w:r>
      <w:r w:rsidR="00D27E9C" w:rsidRPr="005124FD">
        <w:rPr>
          <w:rFonts w:cs="Arial"/>
          <w:bCs/>
          <w:szCs w:val="24"/>
        </w:rPr>
        <w:t>old events in a tabular format.</w:t>
      </w:r>
    </w:p>
    <w:p w:rsidR="00CB69F4" w:rsidRPr="005124FD" w:rsidRDefault="00135D06" w:rsidP="00DF0577">
      <w:pPr>
        <w:pStyle w:val="ListParagraph"/>
        <w:numPr>
          <w:ilvl w:val="3"/>
          <w:numId w:val="43"/>
        </w:numPr>
        <w:spacing w:after="120" w:line="276" w:lineRule="auto"/>
        <w:ind w:left="4320"/>
        <w:contextualSpacing w:val="0"/>
        <w:rPr>
          <w:rFonts w:cs="Arial"/>
          <w:bCs/>
          <w:szCs w:val="24"/>
        </w:rPr>
      </w:pPr>
      <w:r w:rsidRPr="005124FD">
        <w:rPr>
          <w:rFonts w:cs="Arial"/>
          <w:bCs/>
          <w:szCs w:val="24"/>
        </w:rPr>
        <w:t>The Management System interface shall support operations from users for manual clearing of alarms in the current alarm list.</w:t>
      </w:r>
    </w:p>
    <w:p w:rsidR="00CB69F4" w:rsidRPr="005124FD" w:rsidRDefault="00135D06" w:rsidP="00DF0577">
      <w:pPr>
        <w:pStyle w:val="ListParagraph"/>
        <w:numPr>
          <w:ilvl w:val="3"/>
          <w:numId w:val="43"/>
        </w:numPr>
        <w:spacing w:after="120" w:line="276" w:lineRule="auto"/>
        <w:ind w:left="4320"/>
        <w:contextualSpacing w:val="0"/>
        <w:rPr>
          <w:rFonts w:cs="Arial"/>
          <w:bCs/>
          <w:szCs w:val="24"/>
        </w:rPr>
      </w:pPr>
      <w:r w:rsidRPr="005124FD">
        <w:rPr>
          <w:rFonts w:cs="Arial"/>
          <w:bCs/>
          <w:szCs w:val="24"/>
        </w:rPr>
        <w:t>The Management System shall log all alarm events and clearing in a historical alarm log.</w:t>
      </w:r>
    </w:p>
    <w:p w:rsidR="00CB69F4" w:rsidRPr="005124FD" w:rsidRDefault="00135D06" w:rsidP="00DF0577">
      <w:pPr>
        <w:pStyle w:val="ListParagraph"/>
        <w:numPr>
          <w:ilvl w:val="3"/>
          <w:numId w:val="43"/>
        </w:numPr>
        <w:spacing w:after="120" w:line="276" w:lineRule="auto"/>
        <w:ind w:left="4320"/>
        <w:contextualSpacing w:val="0"/>
        <w:rPr>
          <w:rFonts w:cs="Arial"/>
          <w:bCs/>
          <w:szCs w:val="24"/>
        </w:rPr>
      </w:pPr>
      <w:r w:rsidRPr="005124FD">
        <w:rPr>
          <w:rFonts w:cs="Arial"/>
          <w:bCs/>
          <w:szCs w:val="24"/>
        </w:rPr>
        <w:t>The Management System Log interface shall support browsing of the historica</w:t>
      </w:r>
      <w:r w:rsidR="00D27E9C" w:rsidRPr="005124FD">
        <w:rPr>
          <w:rFonts w:cs="Arial"/>
          <w:bCs/>
          <w:szCs w:val="24"/>
        </w:rPr>
        <w:t>l alarm log records by clients.</w:t>
      </w:r>
    </w:p>
    <w:p w:rsidR="00CB69F4" w:rsidRPr="005124FD" w:rsidRDefault="00135D06" w:rsidP="00DF0577">
      <w:pPr>
        <w:pStyle w:val="ListParagraph"/>
        <w:numPr>
          <w:ilvl w:val="3"/>
          <w:numId w:val="43"/>
        </w:numPr>
        <w:spacing w:after="120" w:line="276" w:lineRule="auto"/>
        <w:ind w:left="4320"/>
        <w:contextualSpacing w:val="0"/>
        <w:rPr>
          <w:rFonts w:cs="Arial"/>
          <w:bCs/>
          <w:szCs w:val="24"/>
        </w:rPr>
      </w:pPr>
      <w:r w:rsidRPr="005124FD">
        <w:rPr>
          <w:rFonts w:cs="Arial"/>
          <w:bCs/>
          <w:szCs w:val="24"/>
        </w:rPr>
        <w:t>The Management System shall support automatic re-synchronization of alarm information associated with any NE that has been temporarily out of management cont</w:t>
      </w:r>
      <w:r w:rsidR="00D27E9C" w:rsidRPr="005124FD">
        <w:rPr>
          <w:rFonts w:cs="Arial"/>
          <w:bCs/>
          <w:szCs w:val="24"/>
        </w:rPr>
        <w:t>act with the Management System.</w:t>
      </w:r>
    </w:p>
    <w:p w:rsidR="00CB69F4" w:rsidRPr="005124FD" w:rsidRDefault="00135D06" w:rsidP="00DF0577">
      <w:pPr>
        <w:pStyle w:val="ListParagraph"/>
        <w:numPr>
          <w:ilvl w:val="3"/>
          <w:numId w:val="43"/>
        </w:numPr>
        <w:spacing w:after="120" w:line="276" w:lineRule="auto"/>
        <w:ind w:left="4320"/>
        <w:contextualSpacing w:val="0"/>
        <w:rPr>
          <w:rFonts w:cs="Arial"/>
          <w:bCs/>
          <w:szCs w:val="24"/>
        </w:rPr>
      </w:pPr>
      <w:r w:rsidRPr="005124FD">
        <w:rPr>
          <w:rFonts w:cs="Arial"/>
          <w:bCs/>
          <w:szCs w:val="24"/>
        </w:rPr>
        <w:t>The Management System shall support user acknowledgement of any outstanding alarms, indicating that the user is addressing resolution of the failure condition indicated by the alarm message.</w:t>
      </w:r>
    </w:p>
    <w:p w:rsidR="00CB69F4" w:rsidRPr="005124FD" w:rsidRDefault="00135D06" w:rsidP="00C24D4F">
      <w:pPr>
        <w:numPr>
          <w:ilvl w:val="2"/>
          <w:numId w:val="43"/>
        </w:numPr>
        <w:autoSpaceDE w:val="0"/>
        <w:autoSpaceDN w:val="0"/>
        <w:spacing w:after="120" w:line="276" w:lineRule="auto"/>
        <w:rPr>
          <w:rFonts w:cs="Arial"/>
          <w:b/>
          <w:bCs/>
          <w:szCs w:val="24"/>
        </w:rPr>
      </w:pPr>
      <w:r w:rsidRPr="005124FD">
        <w:rPr>
          <w:rFonts w:cs="Arial"/>
          <w:b/>
          <w:bCs/>
          <w:szCs w:val="24"/>
        </w:rPr>
        <w:t>Performance Management</w:t>
      </w:r>
      <w:r w:rsidRPr="005124FD">
        <w:rPr>
          <w:rFonts w:cs="Arial"/>
          <w:bCs/>
          <w:szCs w:val="24"/>
        </w:rPr>
        <w:t>.</w:t>
      </w:r>
    </w:p>
    <w:p w:rsidR="00CB69F4" w:rsidRPr="005124FD" w:rsidRDefault="00135D06" w:rsidP="00DF0577">
      <w:pPr>
        <w:pStyle w:val="ListParagraph"/>
        <w:numPr>
          <w:ilvl w:val="3"/>
          <w:numId w:val="43"/>
        </w:numPr>
        <w:spacing w:after="120" w:line="276" w:lineRule="auto"/>
        <w:ind w:left="4320"/>
        <w:contextualSpacing w:val="0"/>
        <w:rPr>
          <w:rFonts w:cs="Arial"/>
          <w:bCs/>
          <w:szCs w:val="24"/>
        </w:rPr>
      </w:pPr>
      <w:r w:rsidRPr="005124FD">
        <w:rPr>
          <w:rFonts w:cs="Arial"/>
          <w:bCs/>
          <w:szCs w:val="24"/>
        </w:rPr>
        <w:t>The Management System shall provide the activation and deactivation of performance data collection on individual terminatio</w:t>
      </w:r>
      <w:r w:rsidR="00D27E9C" w:rsidRPr="005124FD">
        <w:rPr>
          <w:rFonts w:cs="Arial"/>
          <w:bCs/>
          <w:szCs w:val="24"/>
        </w:rPr>
        <w:t>n points contained in the NEs.</w:t>
      </w:r>
    </w:p>
    <w:p w:rsidR="00CB69F4" w:rsidRPr="005124FD" w:rsidRDefault="00135D06" w:rsidP="00DF0577">
      <w:pPr>
        <w:pStyle w:val="ListParagraph"/>
        <w:numPr>
          <w:ilvl w:val="3"/>
          <w:numId w:val="43"/>
        </w:numPr>
        <w:spacing w:after="120" w:line="276" w:lineRule="auto"/>
        <w:ind w:left="4320"/>
        <w:contextualSpacing w:val="0"/>
        <w:rPr>
          <w:rFonts w:cs="Arial"/>
          <w:bCs/>
          <w:szCs w:val="24"/>
        </w:rPr>
      </w:pPr>
      <w:r w:rsidRPr="005124FD">
        <w:rPr>
          <w:rFonts w:cs="Arial"/>
          <w:bCs/>
          <w:szCs w:val="24"/>
        </w:rPr>
        <w:t>The Management System shall support the collection and Reporting of performance monitoring data for the L0, L1 layer.</w:t>
      </w:r>
    </w:p>
    <w:p w:rsidR="00CB69F4" w:rsidRPr="005124FD" w:rsidRDefault="00135D06" w:rsidP="00DF0577">
      <w:pPr>
        <w:pStyle w:val="ListParagraph"/>
        <w:numPr>
          <w:ilvl w:val="3"/>
          <w:numId w:val="43"/>
        </w:numPr>
        <w:spacing w:after="120" w:line="276" w:lineRule="auto"/>
        <w:ind w:left="4320"/>
        <w:contextualSpacing w:val="0"/>
        <w:rPr>
          <w:rFonts w:cs="Arial"/>
          <w:bCs/>
          <w:szCs w:val="24"/>
        </w:rPr>
      </w:pPr>
      <w:r w:rsidRPr="005124FD">
        <w:rPr>
          <w:rFonts w:cs="Arial"/>
          <w:bCs/>
          <w:szCs w:val="24"/>
        </w:rPr>
        <w:lastRenderedPageBreak/>
        <w:t>The Management System shall provide the capability for the User to set threshold levels.</w:t>
      </w:r>
    </w:p>
    <w:p w:rsidR="00CB69F4" w:rsidRPr="005124FD" w:rsidRDefault="00135D06" w:rsidP="00DF0577">
      <w:pPr>
        <w:pStyle w:val="ListParagraph"/>
        <w:numPr>
          <w:ilvl w:val="3"/>
          <w:numId w:val="43"/>
        </w:numPr>
        <w:spacing w:after="120" w:line="276" w:lineRule="auto"/>
        <w:ind w:left="4320"/>
        <w:contextualSpacing w:val="0"/>
        <w:rPr>
          <w:rFonts w:cs="Arial"/>
          <w:bCs/>
          <w:szCs w:val="24"/>
        </w:rPr>
      </w:pPr>
      <w:r w:rsidRPr="005124FD">
        <w:rPr>
          <w:rFonts w:cs="Arial"/>
          <w:bCs/>
          <w:szCs w:val="24"/>
        </w:rPr>
        <w:t>The Management System shall provide the ability to enable / disable performance monitoring on</w:t>
      </w:r>
      <w:r w:rsidR="00D27E9C" w:rsidRPr="005124FD">
        <w:rPr>
          <w:rFonts w:cs="Arial"/>
          <w:bCs/>
          <w:szCs w:val="24"/>
        </w:rPr>
        <w:t xml:space="preserve"> a “per managed element” basis.</w:t>
      </w:r>
    </w:p>
    <w:p w:rsidR="00CB69F4" w:rsidRPr="005124FD" w:rsidRDefault="00135D06" w:rsidP="00DF0577">
      <w:pPr>
        <w:pStyle w:val="ListParagraph"/>
        <w:numPr>
          <w:ilvl w:val="3"/>
          <w:numId w:val="43"/>
        </w:numPr>
        <w:spacing w:after="120" w:line="276" w:lineRule="auto"/>
        <w:ind w:left="4320"/>
        <w:contextualSpacing w:val="0"/>
        <w:rPr>
          <w:rFonts w:cs="Arial"/>
          <w:bCs/>
          <w:szCs w:val="24"/>
        </w:rPr>
      </w:pPr>
      <w:r w:rsidRPr="005124FD">
        <w:rPr>
          <w:rFonts w:cs="Arial"/>
          <w:bCs/>
          <w:szCs w:val="24"/>
        </w:rPr>
        <w:t>The Management System shall provide storage of a minimum of 15 days of 15-minute and 24-hour interval digital PM data for the complete network.</w:t>
      </w:r>
    </w:p>
    <w:p w:rsidR="00CB69F4" w:rsidRPr="005124FD" w:rsidRDefault="00135D06" w:rsidP="00DF0577">
      <w:pPr>
        <w:pStyle w:val="ListParagraph"/>
        <w:numPr>
          <w:ilvl w:val="3"/>
          <w:numId w:val="43"/>
        </w:numPr>
        <w:spacing w:after="120" w:line="276" w:lineRule="auto"/>
        <w:ind w:left="4320"/>
        <w:contextualSpacing w:val="0"/>
        <w:rPr>
          <w:rFonts w:cs="Arial"/>
          <w:bCs/>
          <w:szCs w:val="24"/>
        </w:rPr>
      </w:pPr>
      <w:r w:rsidRPr="005124FD">
        <w:rPr>
          <w:rFonts w:cs="Arial"/>
          <w:bCs/>
          <w:szCs w:val="24"/>
        </w:rPr>
        <w:t>The Management System shall support the retrieval and display of performance monitoring statistics from the NEs:-</w:t>
      </w:r>
    </w:p>
    <w:p w:rsidR="00CB69F4" w:rsidRPr="005124FD" w:rsidRDefault="00135D06" w:rsidP="00C24D4F">
      <w:pPr>
        <w:pStyle w:val="ListParagraph"/>
        <w:numPr>
          <w:ilvl w:val="4"/>
          <w:numId w:val="43"/>
        </w:numPr>
        <w:spacing w:after="120" w:line="276" w:lineRule="auto"/>
        <w:contextualSpacing w:val="0"/>
        <w:rPr>
          <w:rFonts w:cs="Arial"/>
          <w:bCs/>
          <w:szCs w:val="24"/>
        </w:rPr>
      </w:pPr>
      <w:r w:rsidRPr="005124FD">
        <w:rPr>
          <w:rFonts w:cs="Arial"/>
          <w:bCs/>
          <w:szCs w:val="24"/>
        </w:rPr>
        <w:t>15 min interval.</w:t>
      </w:r>
    </w:p>
    <w:p w:rsidR="00CB69F4" w:rsidRPr="005124FD" w:rsidRDefault="00135D06" w:rsidP="00C24D4F">
      <w:pPr>
        <w:pStyle w:val="ListParagraph"/>
        <w:numPr>
          <w:ilvl w:val="4"/>
          <w:numId w:val="43"/>
        </w:numPr>
        <w:spacing w:after="120" w:line="276" w:lineRule="auto"/>
        <w:contextualSpacing w:val="0"/>
        <w:rPr>
          <w:rFonts w:cs="Arial"/>
          <w:bCs/>
          <w:szCs w:val="24"/>
        </w:rPr>
      </w:pPr>
      <w:r w:rsidRPr="005124FD">
        <w:rPr>
          <w:rFonts w:cs="Arial"/>
          <w:bCs/>
          <w:szCs w:val="24"/>
        </w:rPr>
        <w:t>24 hr interval.</w:t>
      </w:r>
    </w:p>
    <w:p w:rsidR="004C0BC1" w:rsidRDefault="00135D06">
      <w:pPr>
        <w:pStyle w:val="ListParagraph"/>
        <w:numPr>
          <w:ilvl w:val="3"/>
          <w:numId w:val="43"/>
        </w:numPr>
        <w:spacing w:after="120" w:line="276" w:lineRule="auto"/>
        <w:ind w:left="4320"/>
        <w:contextualSpacing w:val="0"/>
        <w:rPr>
          <w:rFonts w:cs="Arial"/>
          <w:bCs/>
          <w:szCs w:val="24"/>
        </w:rPr>
      </w:pPr>
      <w:r w:rsidRPr="005124FD">
        <w:rPr>
          <w:rFonts w:cs="Arial"/>
          <w:bCs/>
          <w:szCs w:val="24"/>
        </w:rPr>
        <w:t>The Management System shall provide an open, published API northbound to the NML for performance monitoring and data collection from each of the applicable elements.</w:t>
      </w:r>
    </w:p>
    <w:p w:rsidR="00CB69F4" w:rsidRPr="005124FD" w:rsidRDefault="00135D06" w:rsidP="00C24D4F">
      <w:pPr>
        <w:numPr>
          <w:ilvl w:val="2"/>
          <w:numId w:val="43"/>
        </w:numPr>
        <w:autoSpaceDE w:val="0"/>
        <w:autoSpaceDN w:val="0"/>
        <w:spacing w:after="120" w:line="276" w:lineRule="auto"/>
        <w:rPr>
          <w:rFonts w:cs="Arial"/>
          <w:b/>
          <w:bCs/>
          <w:szCs w:val="24"/>
        </w:rPr>
      </w:pPr>
      <w:r w:rsidRPr="005124FD">
        <w:rPr>
          <w:rFonts w:cs="Arial"/>
          <w:b/>
          <w:bCs/>
          <w:szCs w:val="24"/>
        </w:rPr>
        <w:t>Security</w:t>
      </w:r>
      <w:r w:rsidR="008E13B0" w:rsidRPr="005124FD">
        <w:rPr>
          <w:rFonts w:cs="Arial"/>
          <w:bCs/>
          <w:szCs w:val="24"/>
        </w:rPr>
        <w:t>.</w:t>
      </w:r>
    </w:p>
    <w:p w:rsidR="00CB69F4" w:rsidRPr="005124FD" w:rsidRDefault="00135D06" w:rsidP="00027A38">
      <w:pPr>
        <w:pStyle w:val="ListParagraph"/>
        <w:numPr>
          <w:ilvl w:val="3"/>
          <w:numId w:val="43"/>
        </w:numPr>
        <w:spacing w:after="120" w:line="276" w:lineRule="auto"/>
        <w:ind w:left="4320"/>
        <w:contextualSpacing w:val="0"/>
        <w:rPr>
          <w:rFonts w:cs="Arial"/>
          <w:bCs/>
          <w:szCs w:val="24"/>
        </w:rPr>
      </w:pPr>
      <w:r w:rsidRPr="005124FD">
        <w:rPr>
          <w:rFonts w:cs="Arial"/>
          <w:bCs/>
          <w:szCs w:val="24"/>
        </w:rPr>
        <w:t>The ability to deliver and load software upgrades and maintenance changes to NEs shall be restricted to a privileged user, as per the security policy.</w:t>
      </w:r>
    </w:p>
    <w:p w:rsidR="00CB69F4" w:rsidRPr="005124FD" w:rsidRDefault="00135D06" w:rsidP="00027A38">
      <w:pPr>
        <w:pStyle w:val="ListParagraph"/>
        <w:numPr>
          <w:ilvl w:val="3"/>
          <w:numId w:val="43"/>
        </w:numPr>
        <w:spacing w:after="120" w:line="276" w:lineRule="auto"/>
        <w:ind w:left="4320"/>
        <w:contextualSpacing w:val="0"/>
        <w:rPr>
          <w:rFonts w:cs="Arial"/>
          <w:bCs/>
          <w:szCs w:val="24"/>
        </w:rPr>
      </w:pPr>
      <w:r w:rsidRPr="005124FD">
        <w:rPr>
          <w:rFonts w:cs="Arial"/>
          <w:bCs/>
          <w:szCs w:val="24"/>
        </w:rPr>
        <w:t>The Management System shall log all security alarm events and no one shall be able to modify or delete a security alarm record within th</w:t>
      </w:r>
      <w:r w:rsidR="00D27E9C" w:rsidRPr="005124FD">
        <w:rPr>
          <w:rFonts w:cs="Arial"/>
          <w:bCs/>
          <w:szCs w:val="24"/>
        </w:rPr>
        <w:t>e log of the Management System.</w:t>
      </w:r>
    </w:p>
    <w:p w:rsidR="00CB69F4" w:rsidRPr="005124FD" w:rsidRDefault="00135D06" w:rsidP="00027A38">
      <w:pPr>
        <w:pStyle w:val="ListParagraph"/>
        <w:numPr>
          <w:ilvl w:val="3"/>
          <w:numId w:val="43"/>
        </w:numPr>
        <w:spacing w:after="120" w:line="276" w:lineRule="auto"/>
        <w:ind w:left="4320"/>
        <w:contextualSpacing w:val="0"/>
        <w:rPr>
          <w:rFonts w:cs="Arial"/>
          <w:bCs/>
          <w:szCs w:val="24"/>
        </w:rPr>
      </w:pPr>
      <w:r w:rsidRPr="005124FD">
        <w:rPr>
          <w:rFonts w:cs="Arial"/>
          <w:bCs/>
          <w:szCs w:val="24"/>
        </w:rPr>
        <w:t>The Management System shall generate and maintain security audit logs on user access for forwarding to interested client applications on a scheduled basis and on request.</w:t>
      </w:r>
    </w:p>
    <w:p w:rsidR="00CB69F4" w:rsidRPr="005124FD" w:rsidRDefault="00135D06" w:rsidP="00027A38">
      <w:pPr>
        <w:pStyle w:val="ListParagraph"/>
        <w:numPr>
          <w:ilvl w:val="3"/>
          <w:numId w:val="43"/>
        </w:numPr>
        <w:spacing w:after="120" w:line="276" w:lineRule="auto"/>
        <w:ind w:left="4320"/>
        <w:contextualSpacing w:val="0"/>
        <w:rPr>
          <w:rFonts w:cs="Arial"/>
          <w:bCs/>
          <w:szCs w:val="24"/>
        </w:rPr>
      </w:pPr>
      <w:r w:rsidRPr="005124FD">
        <w:rPr>
          <w:rFonts w:cs="Arial"/>
          <w:bCs/>
          <w:szCs w:val="24"/>
        </w:rPr>
        <w:t>The Management System shall not display the password</w:t>
      </w:r>
      <w:r w:rsidR="00D27E9C" w:rsidRPr="005124FD">
        <w:rPr>
          <w:rFonts w:cs="Arial"/>
          <w:bCs/>
          <w:szCs w:val="24"/>
        </w:rPr>
        <w:t xml:space="preserve"> of the user in the audit logs.</w:t>
      </w:r>
    </w:p>
    <w:p w:rsidR="00CB69F4" w:rsidRPr="005124FD" w:rsidRDefault="00135D06" w:rsidP="00027A38">
      <w:pPr>
        <w:pStyle w:val="ListParagraph"/>
        <w:numPr>
          <w:ilvl w:val="3"/>
          <w:numId w:val="43"/>
        </w:numPr>
        <w:spacing w:after="120" w:line="276" w:lineRule="auto"/>
        <w:ind w:left="4320"/>
        <w:contextualSpacing w:val="0"/>
        <w:rPr>
          <w:rFonts w:cs="Arial"/>
          <w:bCs/>
          <w:szCs w:val="24"/>
        </w:rPr>
      </w:pPr>
      <w:r w:rsidRPr="005124FD">
        <w:rPr>
          <w:rFonts w:cs="Arial"/>
          <w:bCs/>
          <w:szCs w:val="24"/>
        </w:rPr>
        <w:t>The Management System and NE shall support temporary NE user logins, including the login expiration date.</w:t>
      </w:r>
    </w:p>
    <w:p w:rsidR="00CB69F4" w:rsidRPr="005124FD" w:rsidRDefault="00135D06" w:rsidP="00027A38">
      <w:pPr>
        <w:pStyle w:val="ListParagraph"/>
        <w:numPr>
          <w:ilvl w:val="3"/>
          <w:numId w:val="43"/>
        </w:numPr>
        <w:spacing w:after="120" w:line="276" w:lineRule="auto"/>
        <w:ind w:left="4320"/>
        <w:contextualSpacing w:val="0"/>
        <w:rPr>
          <w:rFonts w:cs="Arial"/>
          <w:bCs/>
          <w:szCs w:val="24"/>
        </w:rPr>
      </w:pPr>
      <w:r w:rsidRPr="005124FD">
        <w:rPr>
          <w:rFonts w:cs="Arial"/>
          <w:bCs/>
          <w:szCs w:val="24"/>
        </w:rPr>
        <w:t>The Management System shall keep track of which user logins are currently logged on to the Management System GUI. Timestamps corresponding to when the user logged in and logged off should be recorded. The Management System shall support query of this information by the authorized commands.</w:t>
      </w:r>
    </w:p>
    <w:p w:rsidR="00CB69F4" w:rsidRPr="005124FD" w:rsidRDefault="00135D06" w:rsidP="00C24D4F">
      <w:pPr>
        <w:numPr>
          <w:ilvl w:val="2"/>
          <w:numId w:val="43"/>
        </w:numPr>
        <w:autoSpaceDE w:val="0"/>
        <w:autoSpaceDN w:val="0"/>
        <w:spacing w:after="120" w:line="276" w:lineRule="auto"/>
        <w:rPr>
          <w:rFonts w:cs="Arial"/>
          <w:b/>
          <w:bCs/>
          <w:szCs w:val="24"/>
        </w:rPr>
      </w:pPr>
      <w:r w:rsidRPr="005124FD">
        <w:rPr>
          <w:rFonts w:cs="Arial"/>
          <w:b/>
          <w:bCs/>
          <w:szCs w:val="24"/>
        </w:rPr>
        <w:t>Backup and Disaster Recovery</w:t>
      </w:r>
      <w:r w:rsidRPr="005124FD">
        <w:rPr>
          <w:rFonts w:cs="Arial"/>
          <w:bCs/>
          <w:szCs w:val="24"/>
        </w:rPr>
        <w:t>.</w:t>
      </w:r>
    </w:p>
    <w:p w:rsidR="00CB69F4" w:rsidRPr="005124FD" w:rsidRDefault="00135D06" w:rsidP="00027A38">
      <w:pPr>
        <w:pStyle w:val="ListParagraph"/>
        <w:numPr>
          <w:ilvl w:val="3"/>
          <w:numId w:val="43"/>
        </w:numPr>
        <w:spacing w:after="120" w:line="276" w:lineRule="auto"/>
        <w:ind w:left="4320"/>
        <w:contextualSpacing w:val="0"/>
        <w:rPr>
          <w:rFonts w:cs="Arial"/>
          <w:bCs/>
          <w:szCs w:val="24"/>
        </w:rPr>
      </w:pPr>
      <w:r w:rsidRPr="005124FD">
        <w:rPr>
          <w:rFonts w:cs="Arial"/>
          <w:bCs/>
          <w:szCs w:val="24"/>
        </w:rPr>
        <w:lastRenderedPageBreak/>
        <w:t>The Management System shall support disaster recovery requirements including the mirroring of network resource data and roll-over to an alternate location</w:t>
      </w:r>
      <w:r w:rsidR="00D27E9C" w:rsidRPr="005124FD">
        <w:rPr>
          <w:rFonts w:cs="Arial"/>
          <w:bCs/>
          <w:szCs w:val="24"/>
        </w:rPr>
        <w:t xml:space="preserve"> as well as revert mechanisms.</w:t>
      </w:r>
    </w:p>
    <w:p w:rsidR="00CB69F4" w:rsidRPr="005124FD" w:rsidRDefault="00135D06" w:rsidP="00027A38">
      <w:pPr>
        <w:pStyle w:val="ListParagraph"/>
        <w:numPr>
          <w:ilvl w:val="3"/>
          <w:numId w:val="43"/>
        </w:numPr>
        <w:spacing w:after="120" w:line="276" w:lineRule="auto"/>
        <w:ind w:left="4320"/>
        <w:contextualSpacing w:val="0"/>
        <w:rPr>
          <w:rFonts w:cs="Arial"/>
          <w:bCs/>
          <w:szCs w:val="24"/>
        </w:rPr>
      </w:pPr>
      <w:r w:rsidRPr="005124FD">
        <w:rPr>
          <w:rFonts w:cs="Arial"/>
          <w:bCs/>
          <w:szCs w:val="24"/>
        </w:rPr>
        <w:t>The Management System shall support a full backup for all data archived on the Management System including database information, logged event information and use</w:t>
      </w:r>
      <w:r w:rsidR="00D27E9C" w:rsidRPr="005124FD">
        <w:rPr>
          <w:rFonts w:cs="Arial"/>
          <w:bCs/>
          <w:szCs w:val="24"/>
        </w:rPr>
        <w:t>r task logs and/or system logs.</w:t>
      </w:r>
    </w:p>
    <w:p w:rsidR="00CB69F4" w:rsidRPr="005124FD" w:rsidRDefault="00135D06" w:rsidP="00027A38">
      <w:pPr>
        <w:pStyle w:val="ListParagraph"/>
        <w:numPr>
          <w:ilvl w:val="3"/>
          <w:numId w:val="43"/>
        </w:numPr>
        <w:spacing w:after="120" w:line="276" w:lineRule="auto"/>
        <w:ind w:left="4320"/>
        <w:contextualSpacing w:val="0"/>
        <w:rPr>
          <w:rFonts w:cs="Arial"/>
          <w:bCs/>
          <w:szCs w:val="24"/>
        </w:rPr>
      </w:pPr>
      <w:r w:rsidRPr="005124FD">
        <w:rPr>
          <w:rFonts w:cs="Arial"/>
          <w:bCs/>
          <w:szCs w:val="24"/>
        </w:rPr>
        <w:t>The Management System shall verify that periodic database backups are successfully completed.  Backups shall be able to be scheduled typically on 24 hr basis. Successful backups should be logged as events. Unsuccessful backups should be logged as alarms.</w:t>
      </w:r>
    </w:p>
    <w:p w:rsidR="00CB69F4" w:rsidRPr="005124FD" w:rsidRDefault="00135D06" w:rsidP="00C24D4F">
      <w:pPr>
        <w:numPr>
          <w:ilvl w:val="2"/>
          <w:numId w:val="43"/>
        </w:numPr>
        <w:autoSpaceDE w:val="0"/>
        <w:autoSpaceDN w:val="0"/>
        <w:spacing w:after="120" w:line="276" w:lineRule="auto"/>
        <w:rPr>
          <w:rFonts w:cs="Arial"/>
          <w:b/>
          <w:bCs/>
          <w:szCs w:val="24"/>
        </w:rPr>
      </w:pPr>
      <w:r w:rsidRPr="005124FD">
        <w:rPr>
          <w:rFonts w:cs="Arial"/>
          <w:b/>
          <w:bCs/>
          <w:szCs w:val="24"/>
        </w:rPr>
        <w:t>GUI Representation in Management System</w:t>
      </w:r>
      <w:r w:rsidRPr="005124FD">
        <w:rPr>
          <w:rFonts w:cs="Arial"/>
          <w:bCs/>
          <w:szCs w:val="24"/>
        </w:rPr>
        <w:t>.</w:t>
      </w:r>
    </w:p>
    <w:p w:rsidR="00CB69F4" w:rsidRPr="005124FD" w:rsidRDefault="00135D06" w:rsidP="00027A38">
      <w:pPr>
        <w:pStyle w:val="ListParagraph"/>
        <w:numPr>
          <w:ilvl w:val="3"/>
          <w:numId w:val="43"/>
        </w:numPr>
        <w:spacing w:after="120" w:line="276" w:lineRule="auto"/>
        <w:ind w:left="4320"/>
        <w:contextualSpacing w:val="0"/>
        <w:rPr>
          <w:rFonts w:cs="Arial"/>
          <w:bCs/>
          <w:szCs w:val="24"/>
        </w:rPr>
      </w:pPr>
      <w:r w:rsidRPr="005124FD">
        <w:rPr>
          <w:rFonts w:cs="Arial"/>
          <w:bCs/>
          <w:szCs w:val="24"/>
        </w:rPr>
        <w:t>A user-friendly GUI client application shall be available that minimizes user keystrokes through the use of features as ‘drop-down’ menus, templates and user-defin</w:t>
      </w:r>
      <w:r w:rsidR="00D27E9C" w:rsidRPr="005124FD">
        <w:rPr>
          <w:rFonts w:cs="Arial"/>
          <w:bCs/>
          <w:szCs w:val="24"/>
        </w:rPr>
        <w:t>able defaults for field values.</w:t>
      </w:r>
    </w:p>
    <w:p w:rsidR="00CB69F4" w:rsidRPr="005124FD" w:rsidRDefault="00135D06" w:rsidP="00027A38">
      <w:pPr>
        <w:pStyle w:val="ListParagraph"/>
        <w:numPr>
          <w:ilvl w:val="3"/>
          <w:numId w:val="43"/>
        </w:numPr>
        <w:spacing w:after="120" w:line="276" w:lineRule="auto"/>
        <w:ind w:left="4320"/>
        <w:contextualSpacing w:val="0"/>
        <w:rPr>
          <w:rFonts w:cs="Arial"/>
          <w:bCs/>
          <w:szCs w:val="24"/>
        </w:rPr>
      </w:pPr>
      <w:r w:rsidRPr="005124FD">
        <w:rPr>
          <w:rFonts w:cs="Arial"/>
          <w:bCs/>
          <w:szCs w:val="24"/>
        </w:rPr>
        <w:t>The Management System shall support launching a browser neutral GUI client using a Web browser such as IE or Mozilla, etc.</w:t>
      </w:r>
    </w:p>
    <w:p w:rsidR="00CB69F4" w:rsidRPr="005124FD" w:rsidRDefault="00135D06" w:rsidP="00027A38">
      <w:pPr>
        <w:pStyle w:val="ListParagraph"/>
        <w:numPr>
          <w:ilvl w:val="3"/>
          <w:numId w:val="43"/>
        </w:numPr>
        <w:spacing w:after="120" w:line="276" w:lineRule="auto"/>
        <w:ind w:left="4320"/>
        <w:contextualSpacing w:val="0"/>
        <w:rPr>
          <w:rFonts w:cs="Arial"/>
          <w:bCs/>
          <w:szCs w:val="24"/>
        </w:rPr>
      </w:pPr>
      <w:r w:rsidRPr="005124FD">
        <w:rPr>
          <w:rFonts w:cs="Arial"/>
          <w:bCs/>
          <w:szCs w:val="24"/>
        </w:rPr>
        <w:t>The GUI shall provide the ability to create, delete and modify topology views of the network that will be displayed graphically.</w:t>
      </w:r>
    </w:p>
    <w:p w:rsidR="00CB69F4" w:rsidRPr="005124FD" w:rsidRDefault="00135D06" w:rsidP="00027A38">
      <w:pPr>
        <w:pStyle w:val="ListParagraph"/>
        <w:numPr>
          <w:ilvl w:val="3"/>
          <w:numId w:val="43"/>
        </w:numPr>
        <w:spacing w:after="120" w:line="276" w:lineRule="auto"/>
        <w:ind w:left="4320"/>
        <w:contextualSpacing w:val="0"/>
        <w:rPr>
          <w:rFonts w:cs="Arial"/>
          <w:bCs/>
          <w:szCs w:val="24"/>
        </w:rPr>
      </w:pPr>
      <w:r w:rsidRPr="005124FD">
        <w:rPr>
          <w:rFonts w:cs="Arial"/>
          <w:bCs/>
          <w:szCs w:val="24"/>
        </w:rPr>
        <w:t>The Management System GUI shall provide the operator with the ability to easily navigate between location information (such as a map or regional list of NEs) and network resource details.  It shall also provide navigational capabilities between sub-network view.</w:t>
      </w:r>
    </w:p>
    <w:p w:rsidR="00CB69F4" w:rsidRPr="005124FD" w:rsidRDefault="00135D06" w:rsidP="00027A38">
      <w:pPr>
        <w:pStyle w:val="ListParagraph"/>
        <w:numPr>
          <w:ilvl w:val="3"/>
          <w:numId w:val="43"/>
        </w:numPr>
        <w:spacing w:after="120" w:line="276" w:lineRule="auto"/>
        <w:ind w:left="4320"/>
        <w:contextualSpacing w:val="0"/>
        <w:rPr>
          <w:rFonts w:cs="Arial"/>
          <w:bCs/>
          <w:szCs w:val="24"/>
        </w:rPr>
      </w:pPr>
      <w:r w:rsidRPr="005124FD">
        <w:rPr>
          <w:rFonts w:cs="Arial"/>
          <w:bCs/>
          <w:szCs w:val="24"/>
        </w:rPr>
        <w:t>The colo</w:t>
      </w:r>
      <w:r w:rsidR="00D27E9C" w:rsidRPr="005124FD">
        <w:rPr>
          <w:rFonts w:cs="Arial"/>
          <w:bCs/>
          <w:szCs w:val="24"/>
        </w:rPr>
        <w:t>u</w:t>
      </w:r>
      <w:r w:rsidRPr="005124FD">
        <w:rPr>
          <w:rFonts w:cs="Arial"/>
          <w:bCs/>
          <w:szCs w:val="24"/>
        </w:rPr>
        <w:t>rs red, orange, yellow or amber, green, and white shall be used as visual indications of system status.  Provision to change these colo</w:t>
      </w:r>
      <w:r w:rsidR="00D27E9C" w:rsidRPr="005124FD">
        <w:rPr>
          <w:rFonts w:cs="Arial"/>
          <w:bCs/>
          <w:szCs w:val="24"/>
        </w:rPr>
        <w:t>u</w:t>
      </w:r>
      <w:r w:rsidRPr="005124FD">
        <w:rPr>
          <w:rFonts w:cs="Arial"/>
          <w:bCs/>
          <w:szCs w:val="24"/>
        </w:rPr>
        <w:t>rs shall be there in Management System.</w:t>
      </w:r>
    </w:p>
    <w:p w:rsidR="00CB69F4" w:rsidRPr="005124FD" w:rsidRDefault="00135D06" w:rsidP="00C24D4F">
      <w:pPr>
        <w:pStyle w:val="ListParagraph"/>
        <w:numPr>
          <w:ilvl w:val="4"/>
          <w:numId w:val="43"/>
        </w:numPr>
        <w:spacing w:after="120" w:line="276" w:lineRule="auto"/>
        <w:contextualSpacing w:val="0"/>
        <w:rPr>
          <w:rFonts w:cs="Arial"/>
          <w:bCs/>
          <w:szCs w:val="24"/>
        </w:rPr>
      </w:pPr>
      <w:r w:rsidRPr="005124FD">
        <w:rPr>
          <w:rFonts w:cs="Arial"/>
          <w:bCs/>
          <w:szCs w:val="24"/>
        </w:rPr>
        <w:t>Red indicates a critical failure</w:t>
      </w:r>
      <w:r w:rsidR="008E13B0" w:rsidRPr="005124FD">
        <w:rPr>
          <w:rFonts w:cs="Arial"/>
          <w:bCs/>
          <w:szCs w:val="24"/>
        </w:rPr>
        <w:t>.</w:t>
      </w:r>
    </w:p>
    <w:p w:rsidR="00CB69F4" w:rsidRPr="005124FD" w:rsidRDefault="00135D06" w:rsidP="00C24D4F">
      <w:pPr>
        <w:pStyle w:val="ListParagraph"/>
        <w:numPr>
          <w:ilvl w:val="4"/>
          <w:numId w:val="43"/>
        </w:numPr>
        <w:spacing w:after="120" w:line="276" w:lineRule="auto"/>
        <w:contextualSpacing w:val="0"/>
        <w:rPr>
          <w:rFonts w:cs="Arial"/>
          <w:bCs/>
          <w:szCs w:val="24"/>
        </w:rPr>
      </w:pPr>
      <w:r w:rsidRPr="005124FD">
        <w:rPr>
          <w:rFonts w:cs="Arial"/>
          <w:bCs/>
          <w:szCs w:val="24"/>
        </w:rPr>
        <w:t>Orange indicates a major failure</w:t>
      </w:r>
      <w:r w:rsidR="008E13B0" w:rsidRPr="005124FD">
        <w:rPr>
          <w:rFonts w:cs="Arial"/>
          <w:bCs/>
          <w:szCs w:val="24"/>
        </w:rPr>
        <w:t>.</w:t>
      </w:r>
    </w:p>
    <w:p w:rsidR="00CB69F4" w:rsidRPr="005124FD" w:rsidRDefault="00135D06" w:rsidP="00C24D4F">
      <w:pPr>
        <w:pStyle w:val="ListParagraph"/>
        <w:numPr>
          <w:ilvl w:val="4"/>
          <w:numId w:val="43"/>
        </w:numPr>
        <w:spacing w:after="120" w:line="276" w:lineRule="auto"/>
        <w:contextualSpacing w:val="0"/>
        <w:rPr>
          <w:rFonts w:cs="Arial"/>
          <w:bCs/>
          <w:szCs w:val="24"/>
        </w:rPr>
      </w:pPr>
      <w:r w:rsidRPr="005124FD">
        <w:rPr>
          <w:rFonts w:cs="Arial"/>
          <w:bCs/>
          <w:szCs w:val="24"/>
        </w:rPr>
        <w:t>Yellow (or amber) indicates a minor or warning failure condition</w:t>
      </w:r>
      <w:r w:rsidR="008E13B0" w:rsidRPr="005124FD">
        <w:rPr>
          <w:rFonts w:cs="Arial"/>
          <w:bCs/>
          <w:szCs w:val="24"/>
        </w:rPr>
        <w:t>.</w:t>
      </w:r>
    </w:p>
    <w:p w:rsidR="00CB69F4" w:rsidRPr="005124FD" w:rsidRDefault="00135D06" w:rsidP="00C24D4F">
      <w:pPr>
        <w:pStyle w:val="ListParagraph"/>
        <w:numPr>
          <w:ilvl w:val="4"/>
          <w:numId w:val="43"/>
        </w:numPr>
        <w:spacing w:after="120" w:line="276" w:lineRule="auto"/>
        <w:contextualSpacing w:val="0"/>
        <w:rPr>
          <w:rFonts w:cs="Arial"/>
          <w:bCs/>
          <w:szCs w:val="24"/>
        </w:rPr>
      </w:pPr>
      <w:r w:rsidRPr="005124FD">
        <w:rPr>
          <w:rFonts w:cs="Arial"/>
          <w:bCs/>
          <w:szCs w:val="24"/>
        </w:rPr>
        <w:t>Green indicates perfectly fine status</w:t>
      </w:r>
      <w:r w:rsidR="008E13B0" w:rsidRPr="005124FD">
        <w:rPr>
          <w:rFonts w:cs="Arial"/>
          <w:bCs/>
          <w:szCs w:val="24"/>
        </w:rPr>
        <w:t>.</w:t>
      </w:r>
    </w:p>
    <w:p w:rsidR="004C0BC1" w:rsidRDefault="00135D06">
      <w:pPr>
        <w:pStyle w:val="ListParagraph"/>
        <w:numPr>
          <w:ilvl w:val="3"/>
          <w:numId w:val="43"/>
        </w:numPr>
        <w:spacing w:after="120" w:line="276" w:lineRule="auto"/>
        <w:ind w:left="4320"/>
        <w:contextualSpacing w:val="0"/>
        <w:rPr>
          <w:rFonts w:cs="Arial"/>
          <w:bCs/>
          <w:szCs w:val="24"/>
        </w:rPr>
      </w:pPr>
      <w:r w:rsidRPr="005124FD">
        <w:rPr>
          <w:rFonts w:cs="Arial"/>
          <w:bCs/>
          <w:szCs w:val="24"/>
        </w:rPr>
        <w:t xml:space="preserve">The Management System shall support access to </w:t>
      </w:r>
      <w:r w:rsidRPr="005124FD">
        <w:rPr>
          <w:rFonts w:cs="Arial"/>
          <w:bCs/>
          <w:szCs w:val="24"/>
        </w:rPr>
        <w:lastRenderedPageBreak/>
        <w:t xml:space="preserve">multiple Network Elements regardless of their IP address on a single </w:t>
      </w:r>
      <w:r w:rsidR="00435979" w:rsidRPr="005124FD">
        <w:rPr>
          <w:rFonts w:cs="Arial"/>
          <w:bCs/>
          <w:szCs w:val="24"/>
        </w:rPr>
        <w:t>GUI client application session.</w:t>
      </w:r>
    </w:p>
    <w:p w:rsidR="00CB69F4" w:rsidRPr="005124FD" w:rsidRDefault="00135D06" w:rsidP="00027A38">
      <w:pPr>
        <w:pStyle w:val="ListParagraph"/>
        <w:numPr>
          <w:ilvl w:val="3"/>
          <w:numId w:val="43"/>
        </w:numPr>
        <w:spacing w:after="120" w:line="276" w:lineRule="auto"/>
        <w:ind w:left="4320"/>
        <w:contextualSpacing w:val="0"/>
        <w:rPr>
          <w:rFonts w:cs="Arial"/>
          <w:bCs/>
          <w:szCs w:val="24"/>
        </w:rPr>
      </w:pPr>
      <w:r w:rsidRPr="005124FD">
        <w:rPr>
          <w:rFonts w:cs="Arial"/>
          <w:bCs/>
          <w:szCs w:val="24"/>
        </w:rPr>
        <w:t xml:space="preserve">The Management System shall provide on-line context-sensitive Help menus that provide users with information such as interpretation of fields, field ranges allowed </w:t>
      </w:r>
      <w:r w:rsidR="00435979" w:rsidRPr="005124FD">
        <w:rPr>
          <w:rFonts w:cs="Arial"/>
          <w:bCs/>
          <w:szCs w:val="24"/>
        </w:rPr>
        <w:t>and how field entries are used.</w:t>
      </w:r>
    </w:p>
    <w:p w:rsidR="00CB69F4" w:rsidRPr="005124FD" w:rsidRDefault="00135D06" w:rsidP="00C24D4F">
      <w:pPr>
        <w:numPr>
          <w:ilvl w:val="2"/>
          <w:numId w:val="43"/>
        </w:numPr>
        <w:autoSpaceDE w:val="0"/>
        <w:autoSpaceDN w:val="0"/>
        <w:spacing w:after="120" w:line="276" w:lineRule="auto"/>
        <w:rPr>
          <w:rFonts w:cs="Arial"/>
          <w:b/>
          <w:bCs/>
          <w:szCs w:val="24"/>
        </w:rPr>
      </w:pPr>
      <w:r w:rsidRPr="005124FD">
        <w:rPr>
          <w:rFonts w:cs="Arial"/>
          <w:b/>
          <w:bCs/>
          <w:szCs w:val="24"/>
        </w:rPr>
        <w:t>Packet Service Management</w:t>
      </w:r>
      <w:r w:rsidR="001B2D5E" w:rsidRPr="005124FD">
        <w:rPr>
          <w:rFonts w:cs="Arial"/>
          <w:bCs/>
          <w:szCs w:val="24"/>
        </w:rPr>
        <w:t>.</w:t>
      </w:r>
    </w:p>
    <w:p w:rsidR="00CB69F4" w:rsidRPr="005124FD" w:rsidRDefault="00135D06" w:rsidP="00027A38">
      <w:pPr>
        <w:pStyle w:val="ListParagraph"/>
        <w:numPr>
          <w:ilvl w:val="3"/>
          <w:numId w:val="43"/>
        </w:numPr>
        <w:spacing w:after="120" w:line="276" w:lineRule="auto"/>
        <w:ind w:left="4320"/>
        <w:contextualSpacing w:val="0"/>
        <w:rPr>
          <w:rFonts w:cs="Arial"/>
          <w:bCs/>
          <w:szCs w:val="24"/>
        </w:rPr>
      </w:pPr>
      <w:r w:rsidRPr="005124FD">
        <w:rPr>
          <w:rFonts w:cs="Arial"/>
          <w:bCs/>
          <w:szCs w:val="24"/>
        </w:rPr>
        <w:t>Packet service management should support below mentioned services from the NMS.</w:t>
      </w:r>
    </w:p>
    <w:p w:rsidR="00CB69F4" w:rsidRPr="005124FD" w:rsidRDefault="00006B60" w:rsidP="00C24D4F">
      <w:pPr>
        <w:pStyle w:val="ListParagraph"/>
        <w:numPr>
          <w:ilvl w:val="4"/>
          <w:numId w:val="43"/>
        </w:numPr>
        <w:spacing w:after="120" w:line="276" w:lineRule="auto"/>
        <w:contextualSpacing w:val="0"/>
        <w:rPr>
          <w:rFonts w:cs="Arial"/>
          <w:b/>
          <w:bCs/>
          <w:szCs w:val="24"/>
        </w:rPr>
      </w:pPr>
      <w:r w:rsidRPr="005124FD">
        <w:rPr>
          <w:rFonts w:cs="Arial"/>
          <w:bCs/>
          <w:szCs w:val="24"/>
        </w:rPr>
        <w:t>MEF compliant services</w:t>
      </w:r>
      <w:r w:rsidR="008E13B0" w:rsidRPr="005124FD">
        <w:rPr>
          <w:rFonts w:cs="Arial"/>
          <w:bCs/>
          <w:szCs w:val="24"/>
        </w:rPr>
        <w:t>.</w:t>
      </w:r>
    </w:p>
    <w:p w:rsidR="00CB69F4" w:rsidRPr="005124FD" w:rsidRDefault="00135D06" w:rsidP="00C24D4F">
      <w:pPr>
        <w:pStyle w:val="ListParagraph"/>
        <w:numPr>
          <w:ilvl w:val="5"/>
          <w:numId w:val="43"/>
        </w:numPr>
        <w:spacing w:after="120" w:line="276" w:lineRule="auto"/>
        <w:contextualSpacing w:val="0"/>
        <w:rPr>
          <w:rFonts w:cs="Arial"/>
          <w:bCs/>
          <w:szCs w:val="24"/>
        </w:rPr>
      </w:pPr>
      <w:r w:rsidRPr="005124FD">
        <w:rPr>
          <w:rFonts w:cs="Arial"/>
          <w:bCs/>
          <w:szCs w:val="24"/>
        </w:rPr>
        <w:t>E-line, E-Tree, E-LAN.</w:t>
      </w:r>
    </w:p>
    <w:p w:rsidR="00CB69F4" w:rsidRPr="005124FD" w:rsidRDefault="00135D06" w:rsidP="00C24D4F">
      <w:pPr>
        <w:pStyle w:val="ListParagraph"/>
        <w:numPr>
          <w:ilvl w:val="5"/>
          <w:numId w:val="43"/>
        </w:numPr>
        <w:spacing w:after="120" w:line="276" w:lineRule="auto"/>
        <w:contextualSpacing w:val="0"/>
        <w:rPr>
          <w:rFonts w:cs="Arial"/>
          <w:bCs/>
          <w:szCs w:val="24"/>
        </w:rPr>
      </w:pPr>
      <w:r w:rsidRPr="005124FD">
        <w:rPr>
          <w:rFonts w:cs="Arial"/>
          <w:bCs/>
          <w:szCs w:val="24"/>
        </w:rPr>
        <w:t>Major/Sub Rings/Sub-Sub Rings; Major-Major.</w:t>
      </w:r>
    </w:p>
    <w:p w:rsidR="00CB69F4" w:rsidRPr="005124FD" w:rsidRDefault="00320457" w:rsidP="00C24D4F">
      <w:pPr>
        <w:pStyle w:val="ListParagraph"/>
        <w:numPr>
          <w:ilvl w:val="4"/>
          <w:numId w:val="43"/>
        </w:numPr>
        <w:spacing w:after="120" w:line="276" w:lineRule="auto"/>
        <w:contextualSpacing w:val="0"/>
        <w:rPr>
          <w:rFonts w:cs="Arial"/>
          <w:b/>
          <w:bCs/>
          <w:szCs w:val="24"/>
        </w:rPr>
      </w:pPr>
      <w:r w:rsidRPr="005124FD">
        <w:rPr>
          <w:rFonts w:cs="Arial"/>
          <w:bCs/>
          <w:szCs w:val="24"/>
        </w:rPr>
        <w:t> </w:t>
      </w:r>
      <w:r w:rsidR="001B2D5E" w:rsidRPr="005124FD">
        <w:rPr>
          <w:rFonts w:cs="Arial"/>
          <w:b/>
          <w:bCs/>
          <w:szCs w:val="24"/>
        </w:rPr>
        <w:t>MPLS</w:t>
      </w:r>
      <w:r w:rsidR="009111E2" w:rsidRPr="005124FD">
        <w:rPr>
          <w:rFonts w:cs="Arial"/>
          <w:b/>
          <w:bCs/>
          <w:szCs w:val="24"/>
        </w:rPr>
        <w:t>-TP</w:t>
      </w:r>
      <w:r w:rsidR="00FE6237" w:rsidRPr="005124FD">
        <w:rPr>
          <w:rFonts w:cs="Arial"/>
          <w:bCs/>
          <w:szCs w:val="24"/>
        </w:rPr>
        <w:t>.</w:t>
      </w:r>
    </w:p>
    <w:p w:rsidR="00CB69F4" w:rsidRPr="005124FD" w:rsidRDefault="00135D06" w:rsidP="00C24D4F">
      <w:pPr>
        <w:pStyle w:val="ListParagraph"/>
        <w:numPr>
          <w:ilvl w:val="5"/>
          <w:numId w:val="43"/>
        </w:numPr>
        <w:spacing w:after="120" w:line="276" w:lineRule="auto"/>
        <w:contextualSpacing w:val="0"/>
        <w:rPr>
          <w:rFonts w:cs="Arial"/>
          <w:bCs/>
          <w:szCs w:val="24"/>
        </w:rPr>
      </w:pPr>
      <w:r w:rsidRPr="005124FD">
        <w:rPr>
          <w:rFonts w:cs="Arial"/>
          <w:bCs/>
          <w:szCs w:val="24"/>
        </w:rPr>
        <w:t>E-line. E-Tree Services.</w:t>
      </w:r>
    </w:p>
    <w:p w:rsidR="00CB69F4" w:rsidRPr="005124FD" w:rsidRDefault="00135D06" w:rsidP="00C24D4F">
      <w:pPr>
        <w:pStyle w:val="ListParagraph"/>
        <w:numPr>
          <w:ilvl w:val="5"/>
          <w:numId w:val="43"/>
        </w:numPr>
        <w:spacing w:after="120" w:line="276" w:lineRule="auto"/>
        <w:contextualSpacing w:val="0"/>
        <w:rPr>
          <w:rFonts w:cs="Arial"/>
          <w:bCs/>
          <w:szCs w:val="24"/>
        </w:rPr>
      </w:pPr>
      <w:r w:rsidRPr="005124FD">
        <w:rPr>
          <w:rFonts w:cs="Arial"/>
          <w:bCs/>
          <w:szCs w:val="24"/>
        </w:rPr>
        <w:t>Dynamic tunnels and Pseudo</w:t>
      </w:r>
      <w:r w:rsidR="00435979" w:rsidRPr="005124FD">
        <w:rPr>
          <w:rFonts w:cs="Arial"/>
          <w:bCs/>
          <w:szCs w:val="24"/>
        </w:rPr>
        <w:t>w</w:t>
      </w:r>
      <w:r w:rsidRPr="005124FD">
        <w:rPr>
          <w:rFonts w:cs="Arial"/>
          <w:bCs/>
          <w:szCs w:val="24"/>
        </w:rPr>
        <w:t>ires.</w:t>
      </w:r>
    </w:p>
    <w:p w:rsidR="00CB69F4" w:rsidRPr="005124FD" w:rsidRDefault="00135D06" w:rsidP="00C24D4F">
      <w:pPr>
        <w:pStyle w:val="ListParagraph"/>
        <w:numPr>
          <w:ilvl w:val="4"/>
          <w:numId w:val="43"/>
        </w:numPr>
        <w:spacing w:after="120" w:line="276" w:lineRule="auto"/>
        <w:contextualSpacing w:val="0"/>
        <w:rPr>
          <w:rFonts w:cs="Arial"/>
          <w:bCs/>
          <w:szCs w:val="24"/>
        </w:rPr>
      </w:pPr>
      <w:r w:rsidRPr="005124FD">
        <w:rPr>
          <w:rFonts w:cs="Arial"/>
          <w:bCs/>
          <w:szCs w:val="24"/>
        </w:rPr>
        <w:t>Q</w:t>
      </w:r>
      <w:r w:rsidR="00435979" w:rsidRPr="005124FD">
        <w:rPr>
          <w:rFonts w:cs="Arial"/>
          <w:bCs/>
          <w:szCs w:val="24"/>
        </w:rPr>
        <w:t>-</w:t>
      </w:r>
      <w:r w:rsidRPr="005124FD">
        <w:rPr>
          <w:rFonts w:cs="Arial"/>
          <w:bCs/>
          <w:szCs w:val="24"/>
        </w:rPr>
        <w:t>in</w:t>
      </w:r>
      <w:r w:rsidR="00435979" w:rsidRPr="005124FD">
        <w:rPr>
          <w:rFonts w:cs="Arial"/>
          <w:bCs/>
          <w:szCs w:val="24"/>
        </w:rPr>
        <w:t>-</w:t>
      </w:r>
      <w:r w:rsidRPr="005124FD">
        <w:rPr>
          <w:rFonts w:cs="Arial"/>
          <w:bCs/>
          <w:szCs w:val="24"/>
        </w:rPr>
        <w:t>Q Linear: E-Line Services.</w:t>
      </w:r>
    </w:p>
    <w:p w:rsidR="00CB69F4" w:rsidRPr="005124FD" w:rsidRDefault="00135D06" w:rsidP="00027A38">
      <w:pPr>
        <w:pStyle w:val="ListParagraph"/>
        <w:numPr>
          <w:ilvl w:val="3"/>
          <w:numId w:val="43"/>
        </w:numPr>
        <w:spacing w:after="120" w:line="276" w:lineRule="auto"/>
        <w:ind w:left="4320"/>
        <w:contextualSpacing w:val="0"/>
        <w:rPr>
          <w:rFonts w:cs="Arial"/>
          <w:bCs/>
          <w:szCs w:val="24"/>
        </w:rPr>
      </w:pPr>
      <w:r w:rsidRPr="005124FD">
        <w:rPr>
          <w:rFonts w:cs="Arial"/>
          <w:bCs/>
          <w:szCs w:val="24"/>
        </w:rPr>
        <w:t>Following Real-Time Performance Monitoring should be supported from NMS</w:t>
      </w:r>
      <w:r w:rsidR="008D33EB" w:rsidRPr="005124FD">
        <w:rPr>
          <w:rFonts w:cs="Arial"/>
          <w:bCs/>
          <w:szCs w:val="24"/>
        </w:rPr>
        <w:t>:-</w:t>
      </w:r>
    </w:p>
    <w:p w:rsidR="00CB69F4" w:rsidRPr="005124FD" w:rsidRDefault="00135D06" w:rsidP="00C24D4F">
      <w:pPr>
        <w:pStyle w:val="ListParagraph"/>
        <w:numPr>
          <w:ilvl w:val="4"/>
          <w:numId w:val="43"/>
        </w:numPr>
        <w:spacing w:after="120" w:line="276" w:lineRule="auto"/>
        <w:contextualSpacing w:val="0"/>
        <w:rPr>
          <w:rFonts w:cs="Arial"/>
          <w:bCs/>
          <w:szCs w:val="24"/>
        </w:rPr>
      </w:pPr>
      <w:r w:rsidRPr="005124FD">
        <w:rPr>
          <w:rFonts w:cs="Arial"/>
          <w:bCs/>
          <w:szCs w:val="24"/>
        </w:rPr>
        <w:t>Service Endpoint; UNI/ENNI; INNI; Port; Y.1731.</w:t>
      </w:r>
    </w:p>
    <w:p w:rsidR="00CB69F4" w:rsidRPr="005124FD" w:rsidRDefault="00135D06" w:rsidP="00C24D4F">
      <w:pPr>
        <w:pStyle w:val="ListParagraph"/>
        <w:numPr>
          <w:ilvl w:val="4"/>
          <w:numId w:val="43"/>
        </w:numPr>
        <w:spacing w:after="120" w:line="276" w:lineRule="auto"/>
        <w:contextualSpacing w:val="0"/>
        <w:rPr>
          <w:rFonts w:cs="Arial"/>
          <w:bCs/>
          <w:szCs w:val="24"/>
        </w:rPr>
      </w:pPr>
      <w:r w:rsidRPr="005124FD">
        <w:rPr>
          <w:rFonts w:cs="Arial"/>
          <w:bCs/>
          <w:szCs w:val="24"/>
        </w:rPr>
        <w:t>Service Types: MPLS-TP, Linear QinQ.</w:t>
      </w:r>
    </w:p>
    <w:p w:rsidR="00CB69F4" w:rsidRPr="005124FD" w:rsidRDefault="00135D06" w:rsidP="00027A38">
      <w:pPr>
        <w:pStyle w:val="ListParagraph"/>
        <w:numPr>
          <w:ilvl w:val="3"/>
          <w:numId w:val="43"/>
        </w:numPr>
        <w:spacing w:after="120" w:line="276" w:lineRule="auto"/>
        <w:ind w:left="4320"/>
        <w:contextualSpacing w:val="0"/>
        <w:rPr>
          <w:rFonts w:cs="Arial"/>
          <w:bCs/>
          <w:szCs w:val="24"/>
        </w:rPr>
      </w:pPr>
      <w:r w:rsidRPr="005124FD">
        <w:rPr>
          <w:rFonts w:cs="Arial"/>
          <w:bCs/>
          <w:szCs w:val="24"/>
        </w:rPr>
        <w:t>NMS Should support following Test and Diagnostics tools</w:t>
      </w:r>
      <w:r w:rsidR="00FE6237" w:rsidRPr="005124FD">
        <w:rPr>
          <w:rFonts w:cs="Arial"/>
          <w:bCs/>
          <w:szCs w:val="24"/>
        </w:rPr>
        <w:t>:-</w:t>
      </w:r>
    </w:p>
    <w:p w:rsidR="00CB69F4" w:rsidRPr="005124FD" w:rsidRDefault="00135D06" w:rsidP="00C24D4F">
      <w:pPr>
        <w:pStyle w:val="ListParagraph"/>
        <w:numPr>
          <w:ilvl w:val="4"/>
          <w:numId w:val="43"/>
        </w:numPr>
        <w:spacing w:after="120" w:line="276" w:lineRule="auto"/>
        <w:contextualSpacing w:val="0"/>
        <w:rPr>
          <w:rFonts w:cs="Arial"/>
          <w:bCs/>
          <w:szCs w:val="24"/>
        </w:rPr>
      </w:pPr>
      <w:r w:rsidRPr="005124FD">
        <w:rPr>
          <w:rFonts w:cs="Arial"/>
          <w:bCs/>
          <w:szCs w:val="24"/>
        </w:rPr>
        <w:t>802.1ag Loopback and Link traces.</w:t>
      </w:r>
    </w:p>
    <w:p w:rsidR="00CB69F4" w:rsidRPr="005124FD" w:rsidRDefault="00135D06" w:rsidP="00C24D4F">
      <w:pPr>
        <w:pStyle w:val="ListParagraph"/>
        <w:numPr>
          <w:ilvl w:val="4"/>
          <w:numId w:val="43"/>
        </w:numPr>
        <w:spacing w:after="120" w:line="276" w:lineRule="auto"/>
        <w:contextualSpacing w:val="0"/>
        <w:rPr>
          <w:rFonts w:cs="Arial"/>
          <w:bCs/>
          <w:szCs w:val="24"/>
        </w:rPr>
      </w:pPr>
      <w:r w:rsidRPr="005124FD">
        <w:rPr>
          <w:rFonts w:cs="Arial"/>
          <w:bCs/>
          <w:szCs w:val="24"/>
        </w:rPr>
        <w:t>802.1ag Continuity Checks.</w:t>
      </w:r>
    </w:p>
    <w:p w:rsidR="00CB69F4" w:rsidRPr="005124FD" w:rsidRDefault="00135D06" w:rsidP="00C24D4F">
      <w:pPr>
        <w:pStyle w:val="ListParagraph"/>
        <w:numPr>
          <w:ilvl w:val="4"/>
          <w:numId w:val="43"/>
        </w:numPr>
        <w:spacing w:after="120" w:line="276" w:lineRule="auto"/>
        <w:contextualSpacing w:val="0"/>
        <w:rPr>
          <w:rFonts w:cs="Arial"/>
          <w:bCs/>
          <w:szCs w:val="24"/>
        </w:rPr>
      </w:pPr>
      <w:r w:rsidRPr="005124FD">
        <w:rPr>
          <w:rFonts w:cs="Arial"/>
          <w:bCs/>
          <w:szCs w:val="24"/>
        </w:rPr>
        <w:t> MPLS: PW Ping; LSP Ping; LSP Traceroute.</w:t>
      </w:r>
    </w:p>
    <w:p w:rsidR="00CB69F4" w:rsidRPr="005124FD" w:rsidRDefault="00135D06" w:rsidP="00027A38">
      <w:pPr>
        <w:pStyle w:val="ListParagraph"/>
        <w:numPr>
          <w:ilvl w:val="3"/>
          <w:numId w:val="43"/>
        </w:numPr>
        <w:spacing w:after="120" w:line="276" w:lineRule="auto"/>
        <w:ind w:left="4320"/>
        <w:contextualSpacing w:val="0"/>
        <w:rPr>
          <w:rFonts w:cs="Arial"/>
          <w:bCs/>
          <w:szCs w:val="24"/>
        </w:rPr>
      </w:pPr>
      <w:r w:rsidRPr="005124FD">
        <w:rPr>
          <w:rFonts w:cs="Arial"/>
          <w:bCs/>
          <w:szCs w:val="24"/>
        </w:rPr>
        <w:t>The application should automatically discover E-LINE/E-LAN/E-TREE, packet-based services and service infrastructure from the managed network, to ensure the centralised system has the most up-date and accu</w:t>
      </w:r>
      <w:r w:rsidR="00446C2F" w:rsidRPr="005124FD">
        <w:rPr>
          <w:rFonts w:cs="Arial"/>
          <w:bCs/>
          <w:szCs w:val="24"/>
        </w:rPr>
        <w:t>rate view of deployed services.</w:t>
      </w:r>
    </w:p>
    <w:p w:rsidR="00CB69F4" w:rsidRPr="005124FD" w:rsidRDefault="00135D06" w:rsidP="00027A38">
      <w:pPr>
        <w:pStyle w:val="ListParagraph"/>
        <w:numPr>
          <w:ilvl w:val="3"/>
          <w:numId w:val="43"/>
        </w:numPr>
        <w:spacing w:after="120" w:line="276" w:lineRule="auto"/>
        <w:ind w:left="4320"/>
        <w:contextualSpacing w:val="0"/>
        <w:rPr>
          <w:rFonts w:cs="Arial"/>
          <w:bCs/>
          <w:szCs w:val="24"/>
        </w:rPr>
      </w:pPr>
      <w:r w:rsidRPr="005124FD">
        <w:rPr>
          <w:rFonts w:cs="Arial"/>
          <w:bCs/>
          <w:szCs w:val="24"/>
        </w:rPr>
        <w:t xml:space="preserve">The operator shall be able to provision an end-to-end packet service from a centralised </w:t>
      </w:r>
      <w:r w:rsidR="00446C2F" w:rsidRPr="005124FD">
        <w:rPr>
          <w:rFonts w:cs="Arial"/>
          <w:bCs/>
          <w:szCs w:val="24"/>
        </w:rPr>
        <w:t xml:space="preserve">system with a few </w:t>
      </w:r>
      <w:r w:rsidR="00446C2F" w:rsidRPr="005124FD">
        <w:rPr>
          <w:rFonts w:cs="Arial"/>
          <w:bCs/>
          <w:szCs w:val="24"/>
        </w:rPr>
        <w:lastRenderedPageBreak/>
        <w:t>mouse clicks.</w:t>
      </w:r>
    </w:p>
    <w:p w:rsidR="00CB69F4" w:rsidRPr="005124FD" w:rsidRDefault="00135D06" w:rsidP="00027A38">
      <w:pPr>
        <w:pStyle w:val="ListParagraph"/>
        <w:numPr>
          <w:ilvl w:val="3"/>
          <w:numId w:val="43"/>
        </w:numPr>
        <w:spacing w:after="120" w:line="276" w:lineRule="auto"/>
        <w:ind w:left="4320"/>
        <w:contextualSpacing w:val="0"/>
        <w:rPr>
          <w:rFonts w:cs="Arial"/>
          <w:bCs/>
          <w:szCs w:val="24"/>
        </w:rPr>
      </w:pPr>
      <w:r w:rsidRPr="005124FD">
        <w:rPr>
          <w:rFonts w:cs="Arial"/>
          <w:bCs/>
          <w:szCs w:val="24"/>
        </w:rPr>
        <w:t>It should be possible for each end-point on a per service basis to display 802.1ag continuity check information.</w:t>
      </w:r>
    </w:p>
    <w:p w:rsidR="00CB69F4" w:rsidRPr="005124FD" w:rsidRDefault="00135D06" w:rsidP="00C24D4F">
      <w:pPr>
        <w:numPr>
          <w:ilvl w:val="2"/>
          <w:numId w:val="43"/>
        </w:numPr>
        <w:autoSpaceDE w:val="0"/>
        <w:autoSpaceDN w:val="0"/>
        <w:spacing w:after="120" w:line="276" w:lineRule="auto"/>
        <w:rPr>
          <w:rFonts w:cs="Arial"/>
          <w:b/>
          <w:bCs/>
          <w:szCs w:val="24"/>
        </w:rPr>
      </w:pPr>
      <w:r w:rsidRPr="005124FD">
        <w:rPr>
          <w:rFonts w:cs="Arial"/>
          <w:b/>
          <w:bCs/>
          <w:szCs w:val="24"/>
        </w:rPr>
        <w:t>Wavelength Service Management</w:t>
      </w:r>
      <w:r w:rsidR="001B2D5E" w:rsidRPr="005124FD">
        <w:rPr>
          <w:rFonts w:cs="Arial"/>
          <w:bCs/>
          <w:szCs w:val="24"/>
        </w:rPr>
        <w:t>.</w:t>
      </w:r>
    </w:p>
    <w:p w:rsidR="00CB69F4" w:rsidRPr="005124FD" w:rsidRDefault="00135D06" w:rsidP="00027A38">
      <w:pPr>
        <w:pStyle w:val="ListParagraph"/>
        <w:numPr>
          <w:ilvl w:val="3"/>
          <w:numId w:val="43"/>
        </w:numPr>
        <w:spacing w:after="120" w:line="276" w:lineRule="auto"/>
        <w:ind w:left="4320"/>
        <w:contextualSpacing w:val="0"/>
        <w:rPr>
          <w:rFonts w:cs="Arial"/>
          <w:bCs/>
          <w:szCs w:val="24"/>
        </w:rPr>
      </w:pPr>
      <w:r w:rsidRPr="005124FD">
        <w:rPr>
          <w:rFonts w:cs="Arial"/>
          <w:bCs/>
          <w:szCs w:val="24"/>
        </w:rPr>
        <w:t>Network and service information should be discovered from the network.</w:t>
      </w:r>
    </w:p>
    <w:p w:rsidR="00CB69F4" w:rsidRPr="005124FD" w:rsidRDefault="00135D06" w:rsidP="00027A38">
      <w:pPr>
        <w:pStyle w:val="ListParagraph"/>
        <w:numPr>
          <w:ilvl w:val="3"/>
          <w:numId w:val="43"/>
        </w:numPr>
        <w:spacing w:after="120" w:line="276" w:lineRule="auto"/>
        <w:ind w:left="4320"/>
        <w:contextualSpacing w:val="0"/>
        <w:rPr>
          <w:rFonts w:cs="Arial"/>
          <w:bCs/>
          <w:szCs w:val="24"/>
        </w:rPr>
      </w:pPr>
      <w:r w:rsidRPr="005124FD">
        <w:rPr>
          <w:rFonts w:cs="Arial"/>
          <w:bCs/>
          <w:szCs w:val="24"/>
        </w:rPr>
        <w:t xml:space="preserve">The operator should provision an end-to-end wavelength service from a centralized system with a few mouse clicks. </w:t>
      </w:r>
    </w:p>
    <w:p w:rsidR="00CB69F4" w:rsidRPr="005124FD" w:rsidRDefault="00135D06" w:rsidP="00027A38">
      <w:pPr>
        <w:pStyle w:val="ListParagraph"/>
        <w:numPr>
          <w:ilvl w:val="3"/>
          <w:numId w:val="43"/>
        </w:numPr>
        <w:spacing w:after="120" w:line="276" w:lineRule="auto"/>
        <w:ind w:left="4320"/>
        <w:contextualSpacing w:val="0"/>
        <w:rPr>
          <w:rFonts w:cs="Arial"/>
          <w:bCs/>
          <w:szCs w:val="24"/>
        </w:rPr>
      </w:pPr>
      <w:r w:rsidRPr="005124FD">
        <w:rPr>
          <w:rFonts w:cs="Arial"/>
          <w:bCs/>
          <w:szCs w:val="24"/>
        </w:rPr>
        <w:t>All tasks required to turn up the wavelength—including cross-connect provisioning, fiber connectivity verification, and service enablement—should be performed from a single screen in the NMS GUI.</w:t>
      </w:r>
    </w:p>
    <w:p w:rsidR="00CB69F4" w:rsidRPr="005124FD" w:rsidRDefault="00135D06" w:rsidP="00027A38">
      <w:pPr>
        <w:pStyle w:val="ListParagraph"/>
        <w:numPr>
          <w:ilvl w:val="3"/>
          <w:numId w:val="43"/>
        </w:numPr>
        <w:spacing w:after="120" w:line="276" w:lineRule="auto"/>
        <w:ind w:left="4320"/>
        <w:contextualSpacing w:val="0"/>
        <w:rPr>
          <w:rFonts w:cs="Arial"/>
          <w:bCs/>
          <w:szCs w:val="24"/>
        </w:rPr>
      </w:pPr>
      <w:r w:rsidRPr="005124FD">
        <w:rPr>
          <w:rFonts w:cs="Arial"/>
          <w:bCs/>
          <w:szCs w:val="24"/>
        </w:rPr>
        <w:t>Power values  should be overlaid on the topology map:-</w:t>
      </w:r>
    </w:p>
    <w:p w:rsidR="00CB69F4" w:rsidRPr="005124FD" w:rsidRDefault="00135D06" w:rsidP="00C24D4F">
      <w:pPr>
        <w:pStyle w:val="ListParagraph"/>
        <w:numPr>
          <w:ilvl w:val="4"/>
          <w:numId w:val="43"/>
        </w:numPr>
        <w:spacing w:after="120" w:line="276" w:lineRule="auto"/>
        <w:contextualSpacing w:val="0"/>
        <w:rPr>
          <w:rFonts w:cs="Arial"/>
          <w:bCs/>
          <w:szCs w:val="24"/>
        </w:rPr>
      </w:pPr>
      <w:r w:rsidRPr="005124FD">
        <w:rPr>
          <w:rFonts w:cs="Arial"/>
          <w:bCs/>
          <w:szCs w:val="24"/>
        </w:rPr>
        <w:t>Per lambda Power.</w:t>
      </w:r>
    </w:p>
    <w:p w:rsidR="00CB69F4" w:rsidRPr="005124FD" w:rsidRDefault="00135D06" w:rsidP="00C24D4F">
      <w:pPr>
        <w:pStyle w:val="ListParagraph"/>
        <w:numPr>
          <w:ilvl w:val="4"/>
          <w:numId w:val="43"/>
        </w:numPr>
        <w:spacing w:after="120" w:line="276" w:lineRule="auto"/>
        <w:contextualSpacing w:val="0"/>
        <w:rPr>
          <w:rFonts w:cs="Arial"/>
          <w:bCs/>
          <w:szCs w:val="24"/>
        </w:rPr>
      </w:pPr>
      <w:r w:rsidRPr="005124FD">
        <w:rPr>
          <w:rFonts w:cs="Arial"/>
          <w:bCs/>
          <w:szCs w:val="24"/>
        </w:rPr>
        <w:t>Total AMP Power.</w:t>
      </w:r>
    </w:p>
    <w:p w:rsidR="00CB69F4" w:rsidRPr="005124FD" w:rsidRDefault="00135D06" w:rsidP="00C24D4F">
      <w:pPr>
        <w:pStyle w:val="ListParagraph"/>
        <w:numPr>
          <w:ilvl w:val="4"/>
          <w:numId w:val="43"/>
        </w:numPr>
        <w:spacing w:after="120" w:line="276" w:lineRule="auto"/>
        <w:contextualSpacing w:val="0"/>
        <w:rPr>
          <w:rFonts w:cs="Arial"/>
          <w:bCs/>
        </w:rPr>
      </w:pPr>
      <w:r w:rsidRPr="005124FD">
        <w:rPr>
          <w:rFonts w:cs="Arial"/>
          <w:bCs/>
          <w:szCs w:val="24"/>
        </w:rPr>
        <w:t>OSC (Optical Supervisory Channel) Power.</w:t>
      </w:r>
    </w:p>
    <w:p w:rsidR="00CB69F4" w:rsidRPr="005124FD" w:rsidRDefault="007F2B7D" w:rsidP="00C24D4F">
      <w:pPr>
        <w:pStyle w:val="ListParagraph"/>
        <w:numPr>
          <w:ilvl w:val="2"/>
          <w:numId w:val="43"/>
        </w:numPr>
        <w:spacing w:after="120" w:line="276" w:lineRule="auto"/>
        <w:contextualSpacing w:val="0"/>
        <w:rPr>
          <w:rFonts w:cs="Arial"/>
          <w:b/>
          <w:szCs w:val="24"/>
        </w:rPr>
      </w:pPr>
      <w:r w:rsidRPr="005124FD">
        <w:rPr>
          <w:rFonts w:cs="Arial"/>
          <w:b/>
          <w:szCs w:val="24"/>
        </w:rPr>
        <w:t>EMS</w:t>
      </w:r>
      <w:r w:rsidR="00F5418E" w:rsidRPr="005124FD">
        <w:rPr>
          <w:rFonts w:cs="Arial"/>
          <w:b/>
          <w:szCs w:val="24"/>
        </w:rPr>
        <w:t>/NMS</w:t>
      </w:r>
      <w:r w:rsidRPr="005124FD">
        <w:rPr>
          <w:rFonts w:cs="Arial"/>
          <w:b/>
          <w:szCs w:val="24"/>
        </w:rPr>
        <w:t xml:space="preserve"> Server</w:t>
      </w:r>
      <w:r w:rsidR="00435979" w:rsidRPr="005124FD">
        <w:rPr>
          <w:rFonts w:cs="Arial"/>
          <w:szCs w:val="24"/>
        </w:rPr>
        <w:t>.</w:t>
      </w:r>
    </w:p>
    <w:p w:rsidR="00CB69F4" w:rsidRPr="005124FD" w:rsidRDefault="00726C33" w:rsidP="00027A38">
      <w:pPr>
        <w:pStyle w:val="ListParagraph"/>
        <w:numPr>
          <w:ilvl w:val="3"/>
          <w:numId w:val="43"/>
        </w:numPr>
        <w:spacing w:after="120" w:line="276" w:lineRule="auto"/>
        <w:ind w:left="4320"/>
        <w:contextualSpacing w:val="0"/>
        <w:rPr>
          <w:rFonts w:cs="Arial"/>
          <w:b/>
          <w:szCs w:val="24"/>
        </w:rPr>
      </w:pPr>
      <w:r w:rsidRPr="005124FD">
        <w:rPr>
          <w:rFonts w:cs="Arial"/>
          <w:szCs w:val="24"/>
        </w:rPr>
        <w:t>The EMS</w:t>
      </w:r>
      <w:r w:rsidR="00ED7458" w:rsidRPr="005124FD">
        <w:rPr>
          <w:rFonts w:cs="Arial"/>
          <w:szCs w:val="24"/>
        </w:rPr>
        <w:t>/NMS</w:t>
      </w:r>
      <w:r w:rsidR="0004207D" w:rsidRPr="005124FD">
        <w:rPr>
          <w:rFonts w:cs="Arial"/>
          <w:szCs w:val="24"/>
        </w:rPr>
        <w:t xml:space="preserve"> (application and database both)</w:t>
      </w:r>
      <w:r w:rsidRPr="005124FD">
        <w:rPr>
          <w:rFonts w:cs="Arial"/>
          <w:szCs w:val="24"/>
        </w:rPr>
        <w:t xml:space="preserve"> shall be based on a server blade chassis</w:t>
      </w:r>
      <w:r w:rsidR="005359B6" w:rsidRPr="005124FD">
        <w:rPr>
          <w:rFonts w:cs="Arial"/>
          <w:szCs w:val="24"/>
        </w:rPr>
        <w:t xml:space="preserve"> (at </w:t>
      </w:r>
      <w:r w:rsidR="00F55C47" w:rsidRPr="005124FD">
        <w:rPr>
          <w:rFonts w:cs="Arial"/>
          <w:szCs w:val="24"/>
        </w:rPr>
        <w:t>both</w:t>
      </w:r>
      <w:r w:rsidR="00CE0F10" w:rsidRPr="005124FD">
        <w:rPr>
          <w:rFonts w:cs="Arial"/>
          <w:szCs w:val="24"/>
        </w:rPr>
        <w:t xml:space="preserve"> locations viz NNOC and</w:t>
      </w:r>
      <w:r w:rsidR="005359B6" w:rsidRPr="005124FD">
        <w:rPr>
          <w:rFonts w:cs="Arial"/>
          <w:szCs w:val="24"/>
        </w:rPr>
        <w:t xml:space="preserve"> DRNOC)</w:t>
      </w:r>
      <w:r w:rsidRPr="005124FD">
        <w:rPr>
          <w:rFonts w:cs="Arial"/>
          <w:szCs w:val="24"/>
        </w:rPr>
        <w:t xml:space="preserve"> with multiple server blade cards installed as part of the solution. The chassis shall be required to provide shared storage capability to recover from failover.</w:t>
      </w:r>
    </w:p>
    <w:p w:rsidR="00CB69F4" w:rsidRPr="005124FD" w:rsidRDefault="00726C33" w:rsidP="00027A38">
      <w:pPr>
        <w:pStyle w:val="ListParagraph"/>
        <w:numPr>
          <w:ilvl w:val="3"/>
          <w:numId w:val="43"/>
        </w:numPr>
        <w:spacing w:after="120" w:line="276" w:lineRule="auto"/>
        <w:ind w:left="4320"/>
        <w:contextualSpacing w:val="0"/>
        <w:rPr>
          <w:rFonts w:cs="Arial"/>
          <w:b/>
          <w:szCs w:val="24"/>
        </w:rPr>
      </w:pPr>
      <w:r w:rsidRPr="005124FD">
        <w:rPr>
          <w:rFonts w:cs="Arial"/>
          <w:szCs w:val="24"/>
        </w:rPr>
        <w:t xml:space="preserve">A single blade server shall be deployed as a spare server </w:t>
      </w:r>
      <w:r w:rsidR="005359B6" w:rsidRPr="005124FD">
        <w:rPr>
          <w:rFonts w:cs="Arial"/>
          <w:szCs w:val="24"/>
        </w:rPr>
        <w:t>(</w:t>
      </w:r>
      <w:r w:rsidR="00F1299F" w:rsidRPr="005124FD">
        <w:rPr>
          <w:rFonts w:cs="Arial"/>
          <w:szCs w:val="24"/>
        </w:rPr>
        <w:t>at both locations viz NNOC and DRNOC</w:t>
      </w:r>
      <w:r w:rsidR="005359B6" w:rsidRPr="005124FD">
        <w:rPr>
          <w:rFonts w:cs="Arial"/>
          <w:szCs w:val="24"/>
        </w:rPr>
        <w:t xml:space="preserve">), </w:t>
      </w:r>
      <w:r w:rsidRPr="005124FD">
        <w:rPr>
          <w:rFonts w:cs="Arial"/>
          <w:szCs w:val="24"/>
        </w:rPr>
        <w:t>to be activated in case of failure of any other server blade.</w:t>
      </w:r>
    </w:p>
    <w:p w:rsidR="00CB69F4" w:rsidRPr="005124FD" w:rsidRDefault="00726C33" w:rsidP="00027A38">
      <w:pPr>
        <w:pStyle w:val="ListParagraph"/>
        <w:numPr>
          <w:ilvl w:val="3"/>
          <w:numId w:val="43"/>
        </w:numPr>
        <w:spacing w:after="120" w:line="276" w:lineRule="auto"/>
        <w:ind w:left="4320"/>
        <w:contextualSpacing w:val="0"/>
        <w:rPr>
          <w:rFonts w:cs="Arial"/>
          <w:b/>
          <w:szCs w:val="24"/>
        </w:rPr>
      </w:pPr>
      <w:r w:rsidRPr="005124FD">
        <w:rPr>
          <w:rFonts w:cs="Arial"/>
          <w:szCs w:val="24"/>
        </w:rPr>
        <w:t>A virtualization layer shall be provided to optimally allocate pooled hardware resources to the virtual machines running the software modules mentioned above. The allocation of resources shall be dynamic and can be changed based on the utilization pattern.</w:t>
      </w:r>
    </w:p>
    <w:p w:rsidR="00CB69F4" w:rsidRPr="005124FD" w:rsidRDefault="00B72764" w:rsidP="00027A38">
      <w:pPr>
        <w:pStyle w:val="ListParagraph"/>
        <w:numPr>
          <w:ilvl w:val="3"/>
          <w:numId w:val="43"/>
        </w:numPr>
        <w:spacing w:after="120" w:line="276" w:lineRule="auto"/>
        <w:ind w:left="4320"/>
        <w:contextualSpacing w:val="0"/>
        <w:rPr>
          <w:rFonts w:cs="Arial"/>
          <w:b/>
          <w:szCs w:val="24"/>
        </w:rPr>
      </w:pPr>
      <w:r w:rsidRPr="005124FD">
        <w:rPr>
          <w:rFonts w:cs="Arial"/>
          <w:szCs w:val="24"/>
        </w:rPr>
        <w:t>The N</w:t>
      </w:r>
      <w:r w:rsidR="00726C33" w:rsidRPr="005124FD">
        <w:rPr>
          <w:rFonts w:cs="Arial"/>
          <w:szCs w:val="24"/>
        </w:rPr>
        <w:t>NOC</w:t>
      </w:r>
      <w:r w:rsidRPr="005124FD">
        <w:rPr>
          <w:rFonts w:cs="Arial"/>
          <w:szCs w:val="24"/>
        </w:rPr>
        <w:t xml:space="preserve">/ </w:t>
      </w:r>
      <w:r w:rsidR="00726C33" w:rsidRPr="005124FD">
        <w:rPr>
          <w:rFonts w:cs="Arial"/>
          <w:szCs w:val="24"/>
        </w:rPr>
        <w:t xml:space="preserve">DRNOC shall contain data corresponding to </w:t>
      </w:r>
      <w:r w:rsidR="009D0088" w:rsidRPr="005124FD">
        <w:rPr>
          <w:rFonts w:cs="Arial"/>
          <w:szCs w:val="24"/>
        </w:rPr>
        <w:t>National expressway and all six</w:t>
      </w:r>
      <w:r w:rsidR="00726C33" w:rsidRPr="005124FD">
        <w:rPr>
          <w:rFonts w:cs="Arial"/>
          <w:szCs w:val="24"/>
        </w:rPr>
        <w:t xml:space="preserve"> region</w:t>
      </w:r>
      <w:r w:rsidRPr="005124FD">
        <w:rPr>
          <w:rFonts w:cs="Arial"/>
          <w:szCs w:val="24"/>
        </w:rPr>
        <w:t>s</w:t>
      </w:r>
      <w:r w:rsidR="00435979" w:rsidRPr="005124FD">
        <w:rPr>
          <w:rFonts w:cs="Arial"/>
          <w:szCs w:val="24"/>
        </w:rPr>
        <w:t>.</w:t>
      </w:r>
    </w:p>
    <w:p w:rsidR="00CB69F4" w:rsidRPr="005124FD" w:rsidRDefault="007F2B7D" w:rsidP="00027A38">
      <w:pPr>
        <w:pStyle w:val="ListParagraph"/>
        <w:numPr>
          <w:ilvl w:val="3"/>
          <w:numId w:val="43"/>
        </w:numPr>
        <w:spacing w:after="120" w:line="276" w:lineRule="auto"/>
        <w:ind w:left="4320"/>
        <w:contextualSpacing w:val="0"/>
        <w:rPr>
          <w:rFonts w:cs="Arial"/>
          <w:b/>
          <w:szCs w:val="24"/>
        </w:rPr>
      </w:pPr>
      <w:bookmarkStart w:id="89" w:name="_Ref356156411"/>
      <w:r w:rsidRPr="005124FD">
        <w:rPr>
          <w:rFonts w:cs="Arial"/>
          <w:b/>
          <w:szCs w:val="24"/>
        </w:rPr>
        <w:t>EMS</w:t>
      </w:r>
      <w:r w:rsidR="00DC2519" w:rsidRPr="005124FD">
        <w:rPr>
          <w:rFonts w:cs="Arial"/>
          <w:b/>
          <w:szCs w:val="24"/>
        </w:rPr>
        <w:t>/NMS</w:t>
      </w:r>
      <w:r w:rsidRPr="005124FD">
        <w:rPr>
          <w:rFonts w:cs="Arial"/>
          <w:b/>
          <w:szCs w:val="24"/>
        </w:rPr>
        <w:t xml:space="preserve"> of all other equ</w:t>
      </w:r>
      <w:r w:rsidR="00435979" w:rsidRPr="005124FD">
        <w:rPr>
          <w:rFonts w:cs="Arial"/>
          <w:b/>
          <w:szCs w:val="24"/>
        </w:rPr>
        <w:t>i</w:t>
      </w:r>
      <w:r w:rsidRPr="005124FD">
        <w:rPr>
          <w:rFonts w:cs="Arial"/>
          <w:b/>
          <w:szCs w:val="24"/>
        </w:rPr>
        <w:t xml:space="preserve">pment </w:t>
      </w:r>
      <w:r w:rsidR="00CE20BF" w:rsidRPr="005124FD">
        <w:rPr>
          <w:rFonts w:cs="Arial"/>
          <w:b/>
          <w:szCs w:val="24"/>
        </w:rPr>
        <w:t>(</w:t>
      </w:r>
      <w:r w:rsidR="00B16880">
        <w:rPr>
          <w:rFonts w:cs="Arial"/>
          <w:b/>
          <w:szCs w:val="24"/>
        </w:rPr>
        <w:t>POTS</w:t>
      </w:r>
      <w:r w:rsidR="00CE20BF" w:rsidRPr="005124FD">
        <w:rPr>
          <w:rFonts w:cs="Arial"/>
          <w:b/>
          <w:szCs w:val="24"/>
        </w:rPr>
        <w:t>,</w:t>
      </w:r>
      <w:r w:rsidR="005F688C" w:rsidRPr="005124FD">
        <w:rPr>
          <w:rFonts w:cs="Arial"/>
          <w:b/>
          <w:szCs w:val="24"/>
        </w:rPr>
        <w:t xml:space="preserve"> synchronisation</w:t>
      </w:r>
      <w:r w:rsidR="00CE20BF" w:rsidRPr="005124FD">
        <w:rPr>
          <w:rFonts w:cs="Arial"/>
          <w:b/>
          <w:szCs w:val="24"/>
        </w:rPr>
        <w:t xml:space="preserve"> clock etc)</w:t>
      </w:r>
      <w:r w:rsidRPr="005124FD">
        <w:rPr>
          <w:rFonts w:cs="Arial"/>
          <w:b/>
          <w:szCs w:val="24"/>
        </w:rPr>
        <w:t xml:space="preserve">also shall </w:t>
      </w:r>
      <w:r w:rsidR="00D85CB6" w:rsidRPr="005124FD">
        <w:rPr>
          <w:rFonts w:cs="Arial"/>
          <w:b/>
          <w:szCs w:val="24"/>
        </w:rPr>
        <w:t xml:space="preserve">ideally </w:t>
      </w:r>
      <w:r w:rsidRPr="005124FD">
        <w:rPr>
          <w:rFonts w:cs="Arial"/>
          <w:b/>
          <w:szCs w:val="24"/>
        </w:rPr>
        <w:t>reside on the same server blade chassis as DWDM EMS</w:t>
      </w:r>
      <w:r w:rsidR="002116F8" w:rsidRPr="005124FD">
        <w:rPr>
          <w:rFonts w:cs="Arial"/>
          <w:b/>
          <w:szCs w:val="24"/>
        </w:rPr>
        <w:t>/NMS</w:t>
      </w:r>
      <w:r w:rsidR="0039432B" w:rsidRPr="005124FD">
        <w:rPr>
          <w:rFonts w:cs="Arial"/>
          <w:b/>
          <w:szCs w:val="24"/>
        </w:rPr>
        <w:t xml:space="preserve">, through </w:t>
      </w:r>
      <w:r w:rsidR="00255383" w:rsidRPr="005124FD">
        <w:rPr>
          <w:rFonts w:cs="Arial"/>
          <w:b/>
          <w:szCs w:val="24"/>
        </w:rPr>
        <w:t xml:space="preserve">multiple </w:t>
      </w:r>
      <w:r w:rsidR="0039432B" w:rsidRPr="005124FD">
        <w:rPr>
          <w:rFonts w:cs="Arial"/>
          <w:b/>
          <w:szCs w:val="24"/>
        </w:rPr>
        <w:t>virtualised machines</w:t>
      </w:r>
      <w:r w:rsidRPr="005124FD">
        <w:rPr>
          <w:rFonts w:cs="Arial"/>
          <w:b/>
          <w:szCs w:val="24"/>
        </w:rPr>
        <w:t xml:space="preserve">. </w:t>
      </w:r>
      <w:r w:rsidR="005563DE" w:rsidRPr="005124FD">
        <w:rPr>
          <w:rFonts w:cs="Arial"/>
          <w:b/>
          <w:szCs w:val="24"/>
        </w:rPr>
        <w:lastRenderedPageBreak/>
        <w:t xml:space="preserve">However, </w:t>
      </w:r>
      <w:r w:rsidRPr="005124FD">
        <w:rPr>
          <w:rFonts w:cs="Arial"/>
          <w:b/>
          <w:szCs w:val="24"/>
        </w:rPr>
        <w:t>Separate dedicated servers for EMS</w:t>
      </w:r>
      <w:r w:rsidR="00E34A7C" w:rsidRPr="005124FD">
        <w:rPr>
          <w:rFonts w:cs="Arial"/>
          <w:b/>
          <w:szCs w:val="24"/>
        </w:rPr>
        <w:t>/NMS</w:t>
      </w:r>
      <w:r w:rsidRPr="005124FD">
        <w:rPr>
          <w:rFonts w:cs="Arial"/>
          <w:b/>
          <w:szCs w:val="24"/>
        </w:rPr>
        <w:t xml:space="preserve"> of different equipment </w:t>
      </w:r>
      <w:r w:rsidR="005563DE" w:rsidRPr="005124FD">
        <w:rPr>
          <w:rFonts w:cs="Arial"/>
          <w:b/>
          <w:szCs w:val="24"/>
        </w:rPr>
        <w:t xml:space="preserve">may be </w:t>
      </w:r>
      <w:r w:rsidR="00DF39C2" w:rsidRPr="005124FD">
        <w:rPr>
          <w:rFonts w:cs="Arial"/>
          <w:b/>
          <w:szCs w:val="24"/>
        </w:rPr>
        <w:t>deployed</w:t>
      </w:r>
      <w:r w:rsidR="005563DE" w:rsidRPr="005124FD">
        <w:rPr>
          <w:rFonts w:cs="Arial"/>
          <w:b/>
          <w:szCs w:val="24"/>
        </w:rPr>
        <w:t xml:space="preserve"> if it is technically not feasible to deploy them on the same </w:t>
      </w:r>
      <w:r w:rsidR="00EA54C5">
        <w:rPr>
          <w:rFonts w:cs="Arial"/>
          <w:b/>
          <w:szCs w:val="24"/>
        </w:rPr>
        <w:t xml:space="preserve">blade </w:t>
      </w:r>
      <w:r w:rsidR="005563DE" w:rsidRPr="005124FD">
        <w:rPr>
          <w:rFonts w:cs="Arial"/>
          <w:b/>
          <w:szCs w:val="24"/>
        </w:rPr>
        <w:t>server chassis</w:t>
      </w:r>
      <w:r w:rsidR="008762B0" w:rsidRPr="005124FD">
        <w:rPr>
          <w:rFonts w:cs="Arial"/>
          <w:b/>
          <w:szCs w:val="24"/>
        </w:rPr>
        <w:t xml:space="preserve">; in this case dedicated </w:t>
      </w:r>
      <w:r w:rsidR="00C92CCC" w:rsidRPr="005124FD">
        <w:rPr>
          <w:rFonts w:cs="Arial"/>
          <w:b/>
          <w:szCs w:val="24"/>
        </w:rPr>
        <w:t xml:space="preserve">rack </w:t>
      </w:r>
      <w:r w:rsidR="00BF13D1" w:rsidRPr="005124FD">
        <w:rPr>
          <w:rFonts w:cs="Arial"/>
          <w:b/>
          <w:szCs w:val="24"/>
        </w:rPr>
        <w:t xml:space="preserve">servers, with 1+1 redundancy </w:t>
      </w:r>
      <w:r w:rsidR="002D3056" w:rsidRPr="005124FD">
        <w:rPr>
          <w:rFonts w:cs="Arial"/>
          <w:b/>
          <w:szCs w:val="24"/>
        </w:rPr>
        <w:t xml:space="preserve">at National NOC as well as DR NOC </w:t>
      </w:r>
      <w:r w:rsidR="008762B0" w:rsidRPr="005124FD">
        <w:rPr>
          <w:rFonts w:cs="Arial"/>
          <w:b/>
          <w:szCs w:val="24"/>
        </w:rPr>
        <w:t>should be catered for by the bidder in the technical an</w:t>
      </w:r>
      <w:r w:rsidR="00E8715A" w:rsidRPr="005124FD">
        <w:rPr>
          <w:rFonts w:cs="Arial"/>
          <w:b/>
          <w:szCs w:val="24"/>
        </w:rPr>
        <w:t>d</w:t>
      </w:r>
      <w:r w:rsidR="008762B0" w:rsidRPr="005124FD">
        <w:rPr>
          <w:rFonts w:cs="Arial"/>
          <w:b/>
          <w:szCs w:val="24"/>
        </w:rPr>
        <w:t xml:space="preserve"> financial bid.</w:t>
      </w:r>
      <w:bookmarkEnd w:id="89"/>
    </w:p>
    <w:p w:rsidR="00CB69F4" w:rsidRPr="005124FD" w:rsidRDefault="00645C2D" w:rsidP="00027A38">
      <w:pPr>
        <w:pStyle w:val="ListParagraph"/>
        <w:numPr>
          <w:ilvl w:val="3"/>
          <w:numId w:val="43"/>
        </w:numPr>
        <w:spacing w:after="120" w:line="276" w:lineRule="auto"/>
        <w:ind w:left="4320"/>
        <w:contextualSpacing w:val="0"/>
        <w:rPr>
          <w:rFonts w:cs="Arial"/>
          <w:b/>
          <w:szCs w:val="24"/>
        </w:rPr>
      </w:pPr>
      <w:r w:rsidRPr="005124FD">
        <w:rPr>
          <w:rFonts w:cs="Arial"/>
          <w:b/>
          <w:szCs w:val="24"/>
        </w:rPr>
        <w:t>Failure of Server Blade Card</w:t>
      </w:r>
      <w:r w:rsidR="00FE6237" w:rsidRPr="005124FD">
        <w:rPr>
          <w:rFonts w:cs="Arial"/>
          <w:szCs w:val="24"/>
        </w:rPr>
        <w:t>.</w:t>
      </w:r>
    </w:p>
    <w:p w:rsidR="00CB69F4" w:rsidRPr="005124FD" w:rsidRDefault="00645C2D" w:rsidP="00C24D4F">
      <w:pPr>
        <w:pStyle w:val="ListParagraph"/>
        <w:numPr>
          <w:ilvl w:val="4"/>
          <w:numId w:val="43"/>
        </w:numPr>
        <w:spacing w:after="120" w:line="276" w:lineRule="auto"/>
        <w:contextualSpacing w:val="0"/>
        <w:rPr>
          <w:rFonts w:cs="Arial"/>
          <w:szCs w:val="24"/>
        </w:rPr>
      </w:pPr>
      <w:r w:rsidRPr="005124FD">
        <w:rPr>
          <w:rFonts w:cs="Arial"/>
          <w:szCs w:val="24"/>
        </w:rPr>
        <w:t>Multiple virtual machines would be functioning on a single server blade card.</w:t>
      </w:r>
    </w:p>
    <w:p w:rsidR="00CB69F4" w:rsidRPr="005124FD" w:rsidRDefault="00645C2D" w:rsidP="00C24D4F">
      <w:pPr>
        <w:pStyle w:val="ListParagraph"/>
        <w:numPr>
          <w:ilvl w:val="4"/>
          <w:numId w:val="43"/>
        </w:numPr>
        <w:spacing w:after="120" w:line="276" w:lineRule="auto"/>
        <w:contextualSpacing w:val="0"/>
        <w:rPr>
          <w:rFonts w:cs="Arial"/>
          <w:szCs w:val="24"/>
        </w:rPr>
      </w:pPr>
      <w:r w:rsidRPr="005124FD">
        <w:rPr>
          <w:rFonts w:cs="Arial"/>
          <w:szCs w:val="24"/>
        </w:rPr>
        <w:t>Failure of a single card should seamlessly transfer all the virtual machines onto a spare server blade card provided for the purpose.</w:t>
      </w:r>
    </w:p>
    <w:p w:rsidR="00CB69F4" w:rsidRPr="005124FD" w:rsidRDefault="00645C2D" w:rsidP="00C24D4F">
      <w:pPr>
        <w:pStyle w:val="ListParagraph"/>
        <w:numPr>
          <w:ilvl w:val="4"/>
          <w:numId w:val="43"/>
        </w:numPr>
        <w:spacing w:after="120" w:line="276" w:lineRule="auto"/>
        <w:contextualSpacing w:val="0"/>
        <w:rPr>
          <w:rFonts w:cs="Arial"/>
          <w:szCs w:val="24"/>
        </w:rPr>
      </w:pPr>
      <w:r w:rsidRPr="005124FD">
        <w:rPr>
          <w:rFonts w:cs="Arial"/>
          <w:szCs w:val="24"/>
        </w:rPr>
        <w:t>The reserve card would be functioning in an active passive mode and shall provide a minimal failover time not exceeding five minutes.</w:t>
      </w:r>
    </w:p>
    <w:p w:rsidR="00CB69F4" w:rsidRPr="005124FD" w:rsidRDefault="00645C2D" w:rsidP="00C24D4F">
      <w:pPr>
        <w:pStyle w:val="ListParagraph"/>
        <w:numPr>
          <w:ilvl w:val="4"/>
          <w:numId w:val="43"/>
        </w:numPr>
        <w:spacing w:after="120" w:line="276" w:lineRule="auto"/>
        <w:contextualSpacing w:val="0"/>
        <w:rPr>
          <w:rFonts w:cs="Arial"/>
          <w:szCs w:val="24"/>
        </w:rPr>
      </w:pPr>
      <w:r w:rsidRPr="005124FD">
        <w:rPr>
          <w:rFonts w:cs="Arial"/>
          <w:szCs w:val="24"/>
        </w:rPr>
        <w:t>The reserve card shall function using the shared storage provided as part of blade chassis system.</w:t>
      </w:r>
    </w:p>
    <w:p w:rsidR="00CB69F4" w:rsidRPr="005124FD" w:rsidRDefault="00645C2D" w:rsidP="00027A38">
      <w:pPr>
        <w:pStyle w:val="ListParagraph"/>
        <w:numPr>
          <w:ilvl w:val="3"/>
          <w:numId w:val="43"/>
        </w:numPr>
        <w:spacing w:after="120" w:line="276" w:lineRule="auto"/>
        <w:ind w:left="4320"/>
        <w:contextualSpacing w:val="0"/>
        <w:rPr>
          <w:rFonts w:cs="Arial"/>
          <w:b/>
          <w:szCs w:val="24"/>
        </w:rPr>
      </w:pPr>
      <w:r w:rsidRPr="005124FD">
        <w:rPr>
          <w:rFonts w:cs="Arial"/>
          <w:b/>
          <w:szCs w:val="24"/>
        </w:rPr>
        <w:t>Failure of Blade Storage</w:t>
      </w:r>
      <w:r w:rsidR="00FE6237" w:rsidRPr="005124FD">
        <w:rPr>
          <w:rFonts w:cs="Arial"/>
          <w:szCs w:val="24"/>
        </w:rPr>
        <w:t>.</w:t>
      </w:r>
    </w:p>
    <w:p w:rsidR="00CB69F4" w:rsidRPr="005124FD" w:rsidRDefault="00645C2D" w:rsidP="00C24D4F">
      <w:pPr>
        <w:pStyle w:val="ListParagraph"/>
        <w:numPr>
          <w:ilvl w:val="4"/>
          <w:numId w:val="43"/>
        </w:numPr>
        <w:spacing w:after="120" w:line="276" w:lineRule="auto"/>
        <w:contextualSpacing w:val="0"/>
        <w:rPr>
          <w:rFonts w:cs="Arial"/>
          <w:szCs w:val="24"/>
        </w:rPr>
      </w:pPr>
      <w:r w:rsidRPr="005124FD">
        <w:rPr>
          <w:rFonts w:cs="Arial"/>
          <w:szCs w:val="24"/>
        </w:rPr>
        <w:t>The blade shall provide shared storage resource that can be accessed by the server blade cards. The storage shall comprise of multiple disks attached to the blade chassis.</w:t>
      </w:r>
    </w:p>
    <w:p w:rsidR="00670D12" w:rsidRPr="005124FD" w:rsidRDefault="00670D12" w:rsidP="00C24D4F">
      <w:pPr>
        <w:pStyle w:val="ListParagraph"/>
        <w:numPr>
          <w:ilvl w:val="4"/>
          <w:numId w:val="43"/>
        </w:numPr>
        <w:spacing w:after="120" w:line="276" w:lineRule="auto"/>
        <w:contextualSpacing w:val="0"/>
        <w:rPr>
          <w:rFonts w:cs="Arial"/>
          <w:szCs w:val="24"/>
        </w:rPr>
      </w:pPr>
      <w:r w:rsidRPr="005124FD">
        <w:rPr>
          <w:rFonts w:cs="Arial"/>
          <w:szCs w:val="24"/>
        </w:rPr>
        <w:t>Data stored in the storage shall incorporate suitable RAID 1+0 volumes to cater for failure of any storage disk and subsequent recovery of data.</w:t>
      </w:r>
    </w:p>
    <w:p w:rsidR="00CB69F4" w:rsidRPr="005124FD" w:rsidRDefault="00CB69F4" w:rsidP="005F5C13">
      <w:pPr>
        <w:pStyle w:val="ListParagraph"/>
        <w:spacing w:after="120" w:line="276" w:lineRule="auto"/>
        <w:ind w:left="4320"/>
        <w:contextualSpacing w:val="0"/>
        <w:rPr>
          <w:rFonts w:cs="Arial"/>
          <w:szCs w:val="24"/>
        </w:rPr>
      </w:pPr>
    </w:p>
    <w:p w:rsidR="00CB69F4" w:rsidRPr="005124FD" w:rsidRDefault="00645C2D" w:rsidP="00027A38">
      <w:pPr>
        <w:pStyle w:val="ListParagraph"/>
        <w:numPr>
          <w:ilvl w:val="3"/>
          <w:numId w:val="43"/>
        </w:numPr>
        <w:spacing w:after="120" w:line="276" w:lineRule="auto"/>
        <w:ind w:left="4320"/>
        <w:contextualSpacing w:val="0"/>
        <w:rPr>
          <w:rFonts w:cs="Arial"/>
          <w:b/>
          <w:szCs w:val="24"/>
        </w:rPr>
      </w:pPr>
      <w:r w:rsidRPr="005124FD">
        <w:rPr>
          <w:rFonts w:cs="Arial"/>
          <w:b/>
          <w:szCs w:val="24"/>
        </w:rPr>
        <w:t>Failure of Server Blade Chassis at NNOC</w:t>
      </w:r>
      <w:r w:rsidR="00FE6237" w:rsidRPr="005124FD">
        <w:rPr>
          <w:rFonts w:cs="Arial"/>
          <w:szCs w:val="24"/>
        </w:rPr>
        <w:t>.</w:t>
      </w:r>
    </w:p>
    <w:p w:rsidR="00CB69F4" w:rsidRPr="005124FD" w:rsidRDefault="00645C2D" w:rsidP="00C24D4F">
      <w:pPr>
        <w:pStyle w:val="ListParagraph"/>
        <w:numPr>
          <w:ilvl w:val="4"/>
          <w:numId w:val="43"/>
        </w:numPr>
        <w:spacing w:after="120" w:line="276" w:lineRule="auto"/>
        <w:contextualSpacing w:val="0"/>
        <w:rPr>
          <w:rFonts w:cs="Arial"/>
          <w:szCs w:val="24"/>
        </w:rPr>
      </w:pPr>
      <w:r w:rsidRPr="005124FD">
        <w:rPr>
          <w:rFonts w:cs="Arial"/>
          <w:szCs w:val="24"/>
        </w:rPr>
        <w:t xml:space="preserve">The data from </w:t>
      </w:r>
      <w:r w:rsidR="00A71B6D" w:rsidRPr="005124FD">
        <w:rPr>
          <w:rFonts w:cs="Arial"/>
          <w:szCs w:val="24"/>
        </w:rPr>
        <w:t xml:space="preserve">NEs in National expressway and all </w:t>
      </w:r>
      <w:r w:rsidRPr="005124FD">
        <w:rPr>
          <w:rFonts w:cs="Arial"/>
          <w:szCs w:val="24"/>
        </w:rPr>
        <w:t>region</w:t>
      </w:r>
      <w:r w:rsidR="00A71B6D" w:rsidRPr="005124FD">
        <w:rPr>
          <w:rFonts w:cs="Arial"/>
          <w:szCs w:val="24"/>
        </w:rPr>
        <w:t>s</w:t>
      </w:r>
      <w:r w:rsidRPr="005124FD">
        <w:rPr>
          <w:rFonts w:cs="Arial"/>
          <w:szCs w:val="24"/>
        </w:rPr>
        <w:t xml:space="preserve"> is constantly fed at the central site. This provides a unified view of the entire network at the NNOC.</w:t>
      </w:r>
    </w:p>
    <w:p w:rsidR="00CB69F4" w:rsidRPr="005124FD" w:rsidRDefault="00645C2D" w:rsidP="00C24D4F">
      <w:pPr>
        <w:pStyle w:val="ListParagraph"/>
        <w:numPr>
          <w:ilvl w:val="4"/>
          <w:numId w:val="43"/>
        </w:numPr>
        <w:spacing w:after="120" w:line="276" w:lineRule="auto"/>
        <w:contextualSpacing w:val="0"/>
        <w:rPr>
          <w:rFonts w:cs="Arial"/>
          <w:szCs w:val="24"/>
        </w:rPr>
      </w:pPr>
      <w:r w:rsidRPr="005124FD">
        <w:rPr>
          <w:rFonts w:cs="Arial"/>
          <w:szCs w:val="24"/>
        </w:rPr>
        <w:t xml:space="preserve">During normal operations, the data being updated at the central site is updated in parallel at the DR site in an </w:t>
      </w:r>
      <w:r w:rsidRPr="005124FD">
        <w:rPr>
          <w:rFonts w:cs="Arial"/>
          <w:szCs w:val="24"/>
        </w:rPr>
        <w:lastRenderedPageBreak/>
        <w:t>asynchronous manner. The DR site is in active mode during normal operations. The DR site will hence maintain a full working copy of the Central site.</w:t>
      </w:r>
    </w:p>
    <w:p w:rsidR="00CB69F4" w:rsidRPr="005124FD" w:rsidRDefault="00645C2D" w:rsidP="00C24D4F">
      <w:pPr>
        <w:pStyle w:val="ListParagraph"/>
        <w:numPr>
          <w:ilvl w:val="4"/>
          <w:numId w:val="43"/>
        </w:numPr>
        <w:spacing w:after="120" w:line="276" w:lineRule="auto"/>
        <w:contextualSpacing w:val="0"/>
        <w:rPr>
          <w:rFonts w:cs="Arial"/>
          <w:szCs w:val="24"/>
        </w:rPr>
      </w:pPr>
      <w:r w:rsidRPr="005124FD">
        <w:rPr>
          <w:rFonts w:cs="Arial"/>
          <w:szCs w:val="24"/>
        </w:rPr>
        <w:t xml:space="preserve">Communication channel between the Central &amp; DR site shall be provided by </w:t>
      </w:r>
      <w:r w:rsidR="006D4686" w:rsidRPr="005124FD">
        <w:rPr>
          <w:rFonts w:cs="Arial"/>
          <w:szCs w:val="24"/>
        </w:rPr>
        <w:t>purchaser.</w:t>
      </w:r>
    </w:p>
    <w:p w:rsidR="00CB69F4" w:rsidRPr="005124FD" w:rsidRDefault="00645C2D" w:rsidP="00C24D4F">
      <w:pPr>
        <w:pStyle w:val="ListParagraph"/>
        <w:numPr>
          <w:ilvl w:val="4"/>
          <w:numId w:val="43"/>
        </w:numPr>
        <w:spacing w:after="120" w:line="276" w:lineRule="auto"/>
        <w:contextualSpacing w:val="0"/>
        <w:rPr>
          <w:rFonts w:cs="Arial"/>
          <w:szCs w:val="24"/>
        </w:rPr>
      </w:pPr>
      <w:r w:rsidRPr="005124FD">
        <w:rPr>
          <w:rFonts w:cs="Arial"/>
          <w:szCs w:val="24"/>
        </w:rPr>
        <w:t>On failure of the Server Blade Chassis at the NNOC, the DR site chassis is activated. The users at the NNOC would be provided services through the DR site.</w:t>
      </w:r>
    </w:p>
    <w:p w:rsidR="00CB69F4" w:rsidRPr="005124FD" w:rsidRDefault="00645C2D" w:rsidP="00C24D4F">
      <w:pPr>
        <w:pStyle w:val="ListParagraph"/>
        <w:numPr>
          <w:ilvl w:val="4"/>
          <w:numId w:val="43"/>
        </w:numPr>
        <w:spacing w:after="120" w:line="276" w:lineRule="auto"/>
        <w:contextualSpacing w:val="0"/>
        <w:rPr>
          <w:rFonts w:cs="Arial"/>
          <w:szCs w:val="24"/>
        </w:rPr>
      </w:pPr>
      <w:r w:rsidRPr="005124FD">
        <w:rPr>
          <w:rFonts w:cs="Arial"/>
          <w:szCs w:val="24"/>
        </w:rPr>
        <w:t xml:space="preserve">All </w:t>
      </w:r>
      <w:r w:rsidR="00D30B7A" w:rsidRPr="005124FD">
        <w:rPr>
          <w:rFonts w:cs="Arial"/>
          <w:szCs w:val="24"/>
        </w:rPr>
        <w:t>NEs</w:t>
      </w:r>
      <w:r w:rsidRPr="005124FD">
        <w:rPr>
          <w:rFonts w:cs="Arial"/>
          <w:szCs w:val="24"/>
        </w:rPr>
        <w:t xml:space="preserve"> would </w:t>
      </w:r>
      <w:r w:rsidR="00D173CD" w:rsidRPr="005124FD">
        <w:rPr>
          <w:rFonts w:cs="Arial"/>
          <w:szCs w:val="24"/>
        </w:rPr>
        <w:t>report/</w:t>
      </w:r>
      <w:r w:rsidRPr="005124FD">
        <w:rPr>
          <w:rFonts w:cs="Arial"/>
          <w:szCs w:val="24"/>
        </w:rPr>
        <w:t>update</w:t>
      </w:r>
      <w:r w:rsidR="00D173CD" w:rsidRPr="005124FD">
        <w:rPr>
          <w:rFonts w:cs="Arial"/>
          <w:szCs w:val="24"/>
        </w:rPr>
        <w:t xml:space="preserve"> to</w:t>
      </w:r>
      <w:r w:rsidRPr="005124FD">
        <w:rPr>
          <w:rFonts w:cs="Arial"/>
          <w:szCs w:val="24"/>
        </w:rPr>
        <w:t xml:space="preserve"> the DR site for the duration of failure of the NNOC chassis.</w:t>
      </w:r>
    </w:p>
    <w:p w:rsidR="00CB69F4" w:rsidRPr="005124FD" w:rsidRDefault="00645C2D" w:rsidP="00C24D4F">
      <w:pPr>
        <w:pStyle w:val="ListParagraph"/>
        <w:numPr>
          <w:ilvl w:val="4"/>
          <w:numId w:val="43"/>
        </w:numPr>
        <w:spacing w:after="120" w:line="276" w:lineRule="auto"/>
        <w:contextualSpacing w:val="0"/>
        <w:rPr>
          <w:rFonts w:cs="Arial"/>
          <w:szCs w:val="24"/>
        </w:rPr>
      </w:pPr>
      <w:r w:rsidRPr="005124FD">
        <w:rPr>
          <w:rFonts w:cs="Arial"/>
          <w:szCs w:val="24"/>
        </w:rPr>
        <w:t xml:space="preserve">On restoration of the NNOC chassis, the data is updated and control is transferred to the </w:t>
      </w:r>
      <w:r w:rsidR="00804C77" w:rsidRPr="005124FD">
        <w:rPr>
          <w:rFonts w:cs="Arial"/>
          <w:szCs w:val="24"/>
        </w:rPr>
        <w:t xml:space="preserve">National </w:t>
      </w:r>
      <w:r w:rsidRPr="005124FD">
        <w:rPr>
          <w:rFonts w:cs="Arial"/>
          <w:szCs w:val="24"/>
        </w:rPr>
        <w:t>site. The DR site shall then shift</w:t>
      </w:r>
      <w:r w:rsidR="00446FFE" w:rsidRPr="005124FD">
        <w:rPr>
          <w:rFonts w:cs="Arial"/>
          <w:szCs w:val="24"/>
        </w:rPr>
        <w:t>s</w:t>
      </w:r>
      <w:r w:rsidRPr="005124FD">
        <w:rPr>
          <w:rFonts w:cs="Arial"/>
          <w:szCs w:val="24"/>
        </w:rPr>
        <w:t xml:space="preserve"> to passive mode.</w:t>
      </w:r>
    </w:p>
    <w:p w:rsidR="00CB69F4" w:rsidRPr="005124FD" w:rsidRDefault="00645C2D" w:rsidP="00C24D4F">
      <w:pPr>
        <w:pStyle w:val="ListParagraph"/>
        <w:numPr>
          <w:ilvl w:val="4"/>
          <w:numId w:val="43"/>
        </w:numPr>
        <w:spacing w:after="120" w:line="276" w:lineRule="auto"/>
        <w:contextualSpacing w:val="0"/>
        <w:rPr>
          <w:rFonts w:cs="Arial"/>
          <w:szCs w:val="24"/>
        </w:rPr>
      </w:pPr>
      <w:r w:rsidRPr="005124FD">
        <w:rPr>
          <w:rFonts w:cs="Arial"/>
          <w:szCs w:val="24"/>
        </w:rPr>
        <w:t>The failover solution should facilitate shifting of operations from the NNOC</w:t>
      </w:r>
      <w:r w:rsidR="00446FFE" w:rsidRPr="005124FD">
        <w:rPr>
          <w:rFonts w:cs="Arial"/>
          <w:szCs w:val="24"/>
        </w:rPr>
        <w:t xml:space="preserve"> to the DR</w:t>
      </w:r>
      <w:r w:rsidRPr="005124FD">
        <w:rPr>
          <w:rFonts w:cs="Arial"/>
          <w:szCs w:val="24"/>
        </w:rPr>
        <w:t>NOC a</w:t>
      </w:r>
      <w:r w:rsidR="00435979" w:rsidRPr="005124FD">
        <w:rPr>
          <w:rFonts w:cs="Arial"/>
          <w:szCs w:val="24"/>
        </w:rPr>
        <w:t>nd vice versa every six months.</w:t>
      </w:r>
    </w:p>
    <w:p w:rsidR="00CB69F4" w:rsidRPr="005124FD" w:rsidRDefault="00645C2D" w:rsidP="00C24D4F">
      <w:pPr>
        <w:pStyle w:val="ListParagraph"/>
        <w:numPr>
          <w:ilvl w:val="4"/>
          <w:numId w:val="43"/>
        </w:numPr>
        <w:spacing w:after="120" w:line="276" w:lineRule="auto"/>
        <w:contextualSpacing w:val="0"/>
        <w:rPr>
          <w:rFonts w:cs="Arial"/>
          <w:szCs w:val="24"/>
        </w:rPr>
      </w:pPr>
      <w:r w:rsidRPr="005124FD">
        <w:rPr>
          <w:rFonts w:cs="Arial"/>
          <w:szCs w:val="24"/>
        </w:rPr>
        <w:t>The goal of the DR site is to restore system operations in minimum possible time with minimum data loss. The failover time should not exceed ten minutes.</w:t>
      </w:r>
    </w:p>
    <w:p w:rsidR="00CB69F4" w:rsidRPr="005124FD" w:rsidRDefault="001B2D5E" w:rsidP="00027A38">
      <w:pPr>
        <w:pStyle w:val="ListParagraph"/>
        <w:numPr>
          <w:ilvl w:val="3"/>
          <w:numId w:val="43"/>
        </w:numPr>
        <w:spacing w:after="120" w:line="276" w:lineRule="auto"/>
        <w:ind w:left="4320"/>
        <w:contextualSpacing w:val="0"/>
        <w:rPr>
          <w:rFonts w:cs="Arial"/>
          <w:b/>
          <w:bCs/>
          <w:szCs w:val="24"/>
        </w:rPr>
      </w:pPr>
      <w:bookmarkStart w:id="90" w:name="_Ref358048090"/>
      <w:r w:rsidRPr="005124FD">
        <w:rPr>
          <w:rFonts w:cs="Arial"/>
          <w:b/>
          <w:szCs w:val="24"/>
        </w:rPr>
        <w:t>Blade</w:t>
      </w:r>
      <w:r w:rsidR="00937E3A" w:rsidRPr="005124FD">
        <w:rPr>
          <w:rFonts w:cs="Arial"/>
          <w:b/>
          <w:bCs/>
          <w:szCs w:val="24"/>
        </w:rPr>
        <w:t xml:space="preserve"> Server Chassis</w:t>
      </w:r>
      <w:r w:rsidR="00FE6237" w:rsidRPr="005124FD">
        <w:rPr>
          <w:rFonts w:cs="Arial"/>
          <w:bCs/>
          <w:szCs w:val="24"/>
        </w:rPr>
        <w:t>.</w:t>
      </w:r>
      <w:bookmarkEnd w:id="90"/>
    </w:p>
    <w:p w:rsidR="00CB69F4" w:rsidRPr="005124FD" w:rsidRDefault="001B2D5E" w:rsidP="00C24D4F">
      <w:pPr>
        <w:pStyle w:val="ListParagraph"/>
        <w:numPr>
          <w:ilvl w:val="4"/>
          <w:numId w:val="43"/>
        </w:numPr>
        <w:spacing w:after="120" w:line="276" w:lineRule="auto"/>
        <w:contextualSpacing w:val="0"/>
        <w:rPr>
          <w:rFonts w:cs="Arial"/>
          <w:szCs w:val="24"/>
        </w:rPr>
      </w:pPr>
      <w:r w:rsidRPr="005124FD">
        <w:rPr>
          <w:rFonts w:cs="Arial"/>
          <w:szCs w:val="24"/>
        </w:rPr>
        <w:t>The chassis should provide common resources essential for the Blade Servers like Power, Ethernet, Fibe</w:t>
      </w:r>
      <w:r w:rsidR="00435979" w:rsidRPr="005124FD">
        <w:rPr>
          <w:rFonts w:cs="Arial"/>
          <w:szCs w:val="24"/>
        </w:rPr>
        <w:t>r</w:t>
      </w:r>
      <w:r w:rsidRPr="005124FD">
        <w:rPr>
          <w:rFonts w:cs="Arial"/>
          <w:szCs w:val="24"/>
        </w:rPr>
        <w:t xml:space="preserve"> Channel/iSCSI/SAS &amp; Integrated Storage.</w:t>
      </w:r>
    </w:p>
    <w:p w:rsidR="00CB69F4" w:rsidRPr="005124FD" w:rsidRDefault="001B2D5E" w:rsidP="00C24D4F">
      <w:pPr>
        <w:pStyle w:val="ListParagraph"/>
        <w:numPr>
          <w:ilvl w:val="4"/>
          <w:numId w:val="43"/>
        </w:numPr>
        <w:spacing w:after="120" w:line="276" w:lineRule="auto"/>
        <w:contextualSpacing w:val="0"/>
        <w:rPr>
          <w:rFonts w:cs="Arial"/>
          <w:szCs w:val="24"/>
        </w:rPr>
      </w:pPr>
      <w:r w:rsidRPr="005124FD">
        <w:rPr>
          <w:rFonts w:cs="Arial"/>
          <w:szCs w:val="24"/>
        </w:rPr>
        <w:t>Blade Chassis should accommodate up to six number of 2 CPU upgradeable Hot Pluggable Blade Servers with redundant I/O Connections as well as Power Connections for redundancy.</w:t>
      </w:r>
    </w:p>
    <w:p w:rsidR="00CB69F4" w:rsidRPr="005124FD" w:rsidRDefault="001B2D5E" w:rsidP="00C24D4F">
      <w:pPr>
        <w:pStyle w:val="ListParagraph"/>
        <w:numPr>
          <w:ilvl w:val="4"/>
          <w:numId w:val="43"/>
        </w:numPr>
        <w:spacing w:after="120" w:line="276" w:lineRule="auto"/>
        <w:contextualSpacing w:val="0"/>
        <w:rPr>
          <w:rFonts w:cs="Arial"/>
          <w:szCs w:val="24"/>
        </w:rPr>
      </w:pPr>
      <w:r w:rsidRPr="005124FD">
        <w:rPr>
          <w:rFonts w:cs="Arial"/>
          <w:szCs w:val="24"/>
        </w:rPr>
        <w:t xml:space="preserve">It should have Internal/External, Layer 2/Layer 3 Ethernet switch module with </w:t>
      </w:r>
      <w:r w:rsidRPr="005124FD">
        <w:rPr>
          <w:rFonts w:cs="Arial"/>
          <w:szCs w:val="24"/>
        </w:rPr>
        <w:lastRenderedPageBreak/>
        <w:t>minimum of six 1Gbps(or higher) uplink ports.</w:t>
      </w:r>
    </w:p>
    <w:p w:rsidR="00CB69F4" w:rsidRPr="005124FD" w:rsidRDefault="001B2D5E" w:rsidP="00C24D4F">
      <w:pPr>
        <w:pStyle w:val="ListParagraph"/>
        <w:numPr>
          <w:ilvl w:val="4"/>
          <w:numId w:val="43"/>
        </w:numPr>
        <w:spacing w:after="120" w:line="276" w:lineRule="auto"/>
        <w:contextualSpacing w:val="0"/>
        <w:rPr>
          <w:rFonts w:cs="Arial"/>
          <w:szCs w:val="24"/>
        </w:rPr>
      </w:pPr>
      <w:r w:rsidRPr="005124FD">
        <w:rPr>
          <w:rFonts w:cs="Arial"/>
          <w:szCs w:val="24"/>
        </w:rPr>
        <w:t>The chassis should have dual I/O connections from every blade server to help provide maximum uptime.</w:t>
      </w:r>
    </w:p>
    <w:p w:rsidR="00CB69F4" w:rsidRPr="005124FD" w:rsidRDefault="001B2D5E" w:rsidP="00C24D4F">
      <w:pPr>
        <w:pStyle w:val="ListParagraph"/>
        <w:numPr>
          <w:ilvl w:val="4"/>
          <w:numId w:val="43"/>
        </w:numPr>
        <w:spacing w:after="120" w:line="276" w:lineRule="auto"/>
        <w:contextualSpacing w:val="0"/>
        <w:rPr>
          <w:rFonts w:cs="Arial"/>
          <w:szCs w:val="24"/>
        </w:rPr>
      </w:pPr>
      <w:r w:rsidRPr="005124FD">
        <w:rPr>
          <w:rFonts w:cs="Arial"/>
          <w:szCs w:val="24"/>
        </w:rPr>
        <w:t>It should have Redundant Hot-Swap iSCSI/SAS Switch Modules/Fiber Channel Switch Modules for connecting Internal/External storage and should support RAID 0, 1, 5 and 10.</w:t>
      </w:r>
    </w:p>
    <w:p w:rsidR="00CB69F4" w:rsidRPr="005124FD" w:rsidRDefault="001B2D5E" w:rsidP="00C24D4F">
      <w:pPr>
        <w:pStyle w:val="ListParagraph"/>
        <w:numPr>
          <w:ilvl w:val="4"/>
          <w:numId w:val="43"/>
        </w:numPr>
        <w:spacing w:after="120" w:line="276" w:lineRule="auto"/>
        <w:contextualSpacing w:val="0"/>
        <w:rPr>
          <w:rFonts w:cs="Arial"/>
          <w:szCs w:val="24"/>
        </w:rPr>
      </w:pPr>
      <w:r w:rsidRPr="005124FD">
        <w:rPr>
          <w:rFonts w:cs="Arial"/>
          <w:szCs w:val="24"/>
        </w:rPr>
        <w:t>The chassis should be configured with integrated KVM switch module for managing the blade chassis locally as well as remotely.</w:t>
      </w:r>
    </w:p>
    <w:p w:rsidR="00CB69F4" w:rsidRPr="005124FD" w:rsidRDefault="001B2D5E" w:rsidP="00C24D4F">
      <w:pPr>
        <w:pStyle w:val="ListParagraph"/>
        <w:numPr>
          <w:ilvl w:val="4"/>
          <w:numId w:val="43"/>
        </w:numPr>
        <w:spacing w:after="120" w:line="276" w:lineRule="auto"/>
        <w:contextualSpacing w:val="0"/>
        <w:rPr>
          <w:rFonts w:cs="Arial"/>
          <w:bCs/>
          <w:szCs w:val="24"/>
        </w:rPr>
      </w:pPr>
      <w:r w:rsidRPr="005124FD">
        <w:rPr>
          <w:rFonts w:cs="Arial"/>
          <w:szCs w:val="24"/>
        </w:rPr>
        <w:t>The chassis should be configured with Internal/External storage with useable capacity after RAID 5 configuration as given</w:t>
      </w:r>
      <w:r w:rsidR="00937E3A" w:rsidRPr="005124FD">
        <w:rPr>
          <w:rFonts w:cs="Arial"/>
          <w:bCs/>
          <w:szCs w:val="24"/>
        </w:rPr>
        <w:t xml:space="preserve"> below:-</w:t>
      </w:r>
    </w:p>
    <w:p w:rsidR="00CB69F4" w:rsidRPr="005124FD" w:rsidRDefault="00EC6542" w:rsidP="00C24D4F">
      <w:pPr>
        <w:numPr>
          <w:ilvl w:val="5"/>
          <w:numId w:val="43"/>
        </w:numPr>
        <w:autoSpaceDE w:val="0"/>
        <w:autoSpaceDN w:val="0"/>
        <w:spacing w:after="120" w:line="276" w:lineRule="auto"/>
        <w:jc w:val="left"/>
        <w:rPr>
          <w:rFonts w:cs="Arial"/>
          <w:bCs/>
          <w:szCs w:val="24"/>
        </w:rPr>
      </w:pPr>
      <w:r w:rsidRPr="005124FD">
        <w:rPr>
          <w:rFonts w:cs="Arial"/>
          <w:bCs/>
          <w:szCs w:val="24"/>
        </w:rPr>
        <w:t>N</w:t>
      </w:r>
      <w:r w:rsidR="00937E3A" w:rsidRPr="005124FD">
        <w:rPr>
          <w:rFonts w:cs="Arial"/>
          <w:bCs/>
          <w:szCs w:val="24"/>
        </w:rPr>
        <w:t>NOC/ DRNOC:7TB.</w:t>
      </w:r>
    </w:p>
    <w:p w:rsidR="00CB69F4" w:rsidRPr="005124FD" w:rsidRDefault="00EC6542" w:rsidP="00C24D4F">
      <w:pPr>
        <w:numPr>
          <w:ilvl w:val="5"/>
          <w:numId w:val="43"/>
        </w:numPr>
        <w:autoSpaceDE w:val="0"/>
        <w:autoSpaceDN w:val="0"/>
        <w:spacing w:after="120" w:line="276" w:lineRule="auto"/>
        <w:rPr>
          <w:rFonts w:cs="Arial"/>
          <w:bCs/>
          <w:szCs w:val="24"/>
        </w:rPr>
      </w:pPr>
      <w:r w:rsidRPr="005124FD">
        <w:rPr>
          <w:rFonts w:cs="Arial"/>
          <w:bCs/>
          <w:szCs w:val="24"/>
        </w:rPr>
        <w:t>R</w:t>
      </w:r>
      <w:r w:rsidR="00937E3A" w:rsidRPr="005124FD">
        <w:rPr>
          <w:rFonts w:cs="Arial"/>
          <w:bCs/>
          <w:szCs w:val="24"/>
        </w:rPr>
        <w:t>NOC</w:t>
      </w:r>
      <w:r w:rsidR="00937E3A" w:rsidRPr="005124FD">
        <w:rPr>
          <w:rFonts w:cs="Arial"/>
          <w:bCs/>
          <w:szCs w:val="24"/>
        </w:rPr>
        <w:tab/>
      </w:r>
      <w:r w:rsidR="00937E3A" w:rsidRPr="005124FD">
        <w:rPr>
          <w:rFonts w:cs="Arial"/>
          <w:bCs/>
          <w:szCs w:val="24"/>
        </w:rPr>
        <w:tab/>
        <w:t xml:space="preserve">:2TB. </w:t>
      </w:r>
    </w:p>
    <w:p w:rsidR="00CB69F4" w:rsidRPr="005124FD" w:rsidRDefault="00937E3A" w:rsidP="00C24D4F">
      <w:pPr>
        <w:pStyle w:val="ListParagraph"/>
        <w:numPr>
          <w:ilvl w:val="4"/>
          <w:numId w:val="43"/>
        </w:numPr>
        <w:spacing w:after="120" w:line="276" w:lineRule="auto"/>
        <w:contextualSpacing w:val="0"/>
        <w:rPr>
          <w:rFonts w:cs="Arial"/>
          <w:szCs w:val="24"/>
        </w:rPr>
      </w:pPr>
      <w:r w:rsidRPr="005124FD">
        <w:rPr>
          <w:rFonts w:cs="Arial"/>
          <w:bCs/>
          <w:szCs w:val="24"/>
        </w:rPr>
        <w:t xml:space="preserve">The </w:t>
      </w:r>
      <w:r w:rsidR="001B2D5E" w:rsidRPr="005124FD">
        <w:rPr>
          <w:rFonts w:cs="Arial"/>
          <w:szCs w:val="24"/>
        </w:rPr>
        <w:t>Storage Controller should have minimum 1Gb Cache Memory with a 72 hour battery backup unit.</w:t>
      </w:r>
    </w:p>
    <w:p w:rsidR="00CB69F4" w:rsidRPr="005124FD" w:rsidRDefault="001B2D5E" w:rsidP="00C24D4F">
      <w:pPr>
        <w:pStyle w:val="ListParagraph"/>
        <w:numPr>
          <w:ilvl w:val="4"/>
          <w:numId w:val="43"/>
        </w:numPr>
        <w:spacing w:after="120" w:line="276" w:lineRule="auto"/>
        <w:contextualSpacing w:val="0"/>
        <w:rPr>
          <w:rFonts w:cs="Arial"/>
          <w:szCs w:val="24"/>
        </w:rPr>
      </w:pPr>
      <w:r w:rsidRPr="005124FD">
        <w:rPr>
          <w:rFonts w:cs="Arial"/>
          <w:szCs w:val="24"/>
        </w:rPr>
        <w:t>The chassis should be fully configured with the power supplies of highest capacity.</w:t>
      </w:r>
    </w:p>
    <w:p w:rsidR="00CB69F4" w:rsidRPr="005124FD" w:rsidRDefault="001B2D5E" w:rsidP="00C24D4F">
      <w:pPr>
        <w:pStyle w:val="ListParagraph"/>
        <w:numPr>
          <w:ilvl w:val="4"/>
          <w:numId w:val="43"/>
        </w:numPr>
        <w:spacing w:after="120" w:line="276" w:lineRule="auto"/>
        <w:contextualSpacing w:val="0"/>
        <w:rPr>
          <w:rFonts w:cs="Arial"/>
          <w:szCs w:val="24"/>
        </w:rPr>
      </w:pPr>
      <w:r w:rsidRPr="005124FD">
        <w:rPr>
          <w:rFonts w:cs="Arial"/>
          <w:szCs w:val="24"/>
        </w:rPr>
        <w:t>The chassis should be configured with Internal/external CD-ROM/DVD-ROM RW Drive which can be shared among all the blade servers.</w:t>
      </w:r>
    </w:p>
    <w:p w:rsidR="00CB69F4" w:rsidRPr="005124FD" w:rsidRDefault="001B2D5E" w:rsidP="00C24D4F">
      <w:pPr>
        <w:pStyle w:val="ListParagraph"/>
        <w:numPr>
          <w:ilvl w:val="4"/>
          <w:numId w:val="43"/>
        </w:numPr>
        <w:spacing w:after="120" w:line="276" w:lineRule="auto"/>
        <w:contextualSpacing w:val="0"/>
        <w:rPr>
          <w:rFonts w:cs="Arial"/>
          <w:szCs w:val="24"/>
        </w:rPr>
      </w:pPr>
      <w:r w:rsidRPr="005124FD">
        <w:rPr>
          <w:rFonts w:cs="Arial"/>
          <w:szCs w:val="24"/>
        </w:rPr>
        <w:t>It should have an LED/LCD panel to provide power-on, location, over-temperature, information and system error conditions.</w:t>
      </w:r>
    </w:p>
    <w:p w:rsidR="00CB69F4" w:rsidRPr="005124FD" w:rsidRDefault="001B2D5E" w:rsidP="00C24D4F">
      <w:pPr>
        <w:pStyle w:val="ListParagraph"/>
        <w:numPr>
          <w:ilvl w:val="4"/>
          <w:numId w:val="43"/>
        </w:numPr>
        <w:spacing w:after="120" w:line="276" w:lineRule="auto"/>
        <w:contextualSpacing w:val="0"/>
        <w:rPr>
          <w:rFonts w:cs="Arial"/>
          <w:szCs w:val="24"/>
        </w:rPr>
      </w:pPr>
      <w:r w:rsidRPr="005124FD">
        <w:rPr>
          <w:rFonts w:cs="Arial"/>
          <w:szCs w:val="24"/>
        </w:rPr>
        <w:t xml:space="preserve">Blade chassis should be provided with OEM management software license which provides an automatic blade failover (inter- and - intra - chassis) to a standby blade server without any manual intervention. The failover </w:t>
      </w:r>
      <w:r w:rsidRPr="005124FD">
        <w:rPr>
          <w:rFonts w:cs="Arial"/>
          <w:szCs w:val="24"/>
        </w:rPr>
        <w:lastRenderedPageBreak/>
        <w:t>should be automatic whenever any blade in the chassis fails. Failover blade should be either in the same chassis or any chassis in the domain.</w:t>
      </w:r>
    </w:p>
    <w:p w:rsidR="004C0BC1" w:rsidRDefault="001B2D5E">
      <w:pPr>
        <w:pStyle w:val="ListParagraph"/>
        <w:numPr>
          <w:ilvl w:val="3"/>
          <w:numId w:val="43"/>
        </w:numPr>
        <w:spacing w:after="120" w:line="276" w:lineRule="auto"/>
        <w:ind w:left="4320"/>
        <w:contextualSpacing w:val="0"/>
        <w:rPr>
          <w:rFonts w:cs="Arial"/>
          <w:b/>
          <w:bCs/>
          <w:szCs w:val="24"/>
        </w:rPr>
      </w:pPr>
      <w:r w:rsidRPr="005124FD">
        <w:rPr>
          <w:rFonts w:cs="Arial"/>
          <w:b/>
          <w:szCs w:val="24"/>
        </w:rPr>
        <w:t>Blade</w:t>
      </w:r>
      <w:r w:rsidR="007F2B7D" w:rsidRPr="005124FD">
        <w:rPr>
          <w:rFonts w:cs="Arial"/>
          <w:b/>
          <w:bCs/>
          <w:szCs w:val="24"/>
        </w:rPr>
        <w:t xml:space="preserve"> Server</w:t>
      </w:r>
      <w:r w:rsidRPr="005124FD">
        <w:rPr>
          <w:rFonts w:cs="Arial"/>
          <w:bCs/>
          <w:szCs w:val="24"/>
        </w:rPr>
        <w:t>.</w:t>
      </w:r>
    </w:p>
    <w:p w:rsidR="00CB69F4" w:rsidRPr="005124FD" w:rsidRDefault="001B2D5E" w:rsidP="00C24D4F">
      <w:pPr>
        <w:pStyle w:val="ListParagraph"/>
        <w:numPr>
          <w:ilvl w:val="4"/>
          <w:numId w:val="43"/>
        </w:numPr>
        <w:spacing w:after="120" w:line="276" w:lineRule="auto"/>
        <w:contextualSpacing w:val="0"/>
        <w:jc w:val="left"/>
        <w:rPr>
          <w:rFonts w:cs="Arial"/>
          <w:szCs w:val="24"/>
        </w:rPr>
      </w:pPr>
      <w:r w:rsidRPr="005124FD">
        <w:rPr>
          <w:rFonts w:cs="Arial"/>
          <w:b/>
          <w:szCs w:val="24"/>
        </w:rPr>
        <w:t>CPU</w:t>
      </w:r>
      <w:r w:rsidR="00937E3A" w:rsidRPr="005124FD">
        <w:rPr>
          <w:rFonts w:cs="Arial"/>
          <w:szCs w:val="24"/>
        </w:rPr>
        <w:t xml:space="preserve">: </w:t>
      </w:r>
      <w:r w:rsidR="00937E3A" w:rsidRPr="005124FD">
        <w:rPr>
          <w:rFonts w:cs="Arial"/>
          <w:szCs w:val="24"/>
        </w:rPr>
        <w:tab/>
        <w:t xml:space="preserve">2 x Intel Xeon Quad Core </w:t>
      </w:r>
      <w:r w:rsidR="00166252" w:rsidRPr="005124FD">
        <w:rPr>
          <w:rFonts w:cs="Arial"/>
          <w:szCs w:val="24"/>
        </w:rPr>
        <w:tab/>
      </w:r>
      <w:r w:rsidR="00166252" w:rsidRPr="005124FD">
        <w:rPr>
          <w:rFonts w:cs="Arial"/>
          <w:szCs w:val="24"/>
        </w:rPr>
        <w:tab/>
      </w:r>
      <w:r w:rsidR="00166252" w:rsidRPr="005124FD">
        <w:rPr>
          <w:rFonts w:cs="Arial"/>
          <w:szCs w:val="24"/>
        </w:rPr>
        <w:tab/>
      </w:r>
      <w:r w:rsidR="00937E3A" w:rsidRPr="005124FD">
        <w:rPr>
          <w:rFonts w:cs="Arial"/>
          <w:szCs w:val="24"/>
        </w:rPr>
        <w:t>2609CPU or AMD</w:t>
      </w:r>
      <w:r w:rsidR="00937E3A" w:rsidRPr="005124FD">
        <w:rPr>
          <w:rFonts w:cs="Arial"/>
          <w:szCs w:val="24"/>
        </w:rPr>
        <w:tab/>
      </w:r>
      <w:r w:rsidR="00166252" w:rsidRPr="005124FD">
        <w:rPr>
          <w:rFonts w:cs="Arial"/>
          <w:szCs w:val="24"/>
        </w:rPr>
        <w:tab/>
      </w:r>
      <w:r w:rsidR="00166252" w:rsidRPr="005124FD">
        <w:rPr>
          <w:rFonts w:cs="Arial"/>
          <w:szCs w:val="24"/>
        </w:rPr>
        <w:tab/>
      </w:r>
      <w:r w:rsidR="00166252" w:rsidRPr="005124FD">
        <w:rPr>
          <w:rFonts w:cs="Arial"/>
          <w:szCs w:val="24"/>
        </w:rPr>
        <w:tab/>
      </w:r>
      <w:r w:rsidR="00937E3A" w:rsidRPr="005124FD">
        <w:rPr>
          <w:rFonts w:cs="Arial"/>
          <w:szCs w:val="24"/>
        </w:rPr>
        <w:t xml:space="preserve">Opteron Quad Core 6204 </w:t>
      </w:r>
      <w:r w:rsidR="00166252" w:rsidRPr="005124FD">
        <w:rPr>
          <w:rFonts w:cs="Arial"/>
          <w:szCs w:val="24"/>
        </w:rPr>
        <w:tab/>
      </w:r>
      <w:r w:rsidR="00166252" w:rsidRPr="005124FD">
        <w:rPr>
          <w:rFonts w:cs="Arial"/>
          <w:szCs w:val="24"/>
        </w:rPr>
        <w:tab/>
      </w:r>
      <w:r w:rsidR="00166252" w:rsidRPr="005124FD">
        <w:rPr>
          <w:rFonts w:cs="Arial"/>
          <w:szCs w:val="24"/>
        </w:rPr>
        <w:tab/>
      </w:r>
      <w:r w:rsidR="00937E3A" w:rsidRPr="005124FD">
        <w:rPr>
          <w:rFonts w:cs="Arial"/>
          <w:szCs w:val="24"/>
        </w:rPr>
        <w:t>CPU</w:t>
      </w:r>
      <w:r w:rsidR="00A02BEC" w:rsidRPr="005124FD">
        <w:rPr>
          <w:rFonts w:cs="Arial"/>
          <w:szCs w:val="24"/>
        </w:rPr>
        <w:t>, or latest</w:t>
      </w:r>
    </w:p>
    <w:p w:rsidR="00CB69F4" w:rsidRPr="005124FD" w:rsidRDefault="001B2D5E" w:rsidP="00C24D4F">
      <w:pPr>
        <w:pStyle w:val="ListParagraph"/>
        <w:numPr>
          <w:ilvl w:val="4"/>
          <w:numId w:val="43"/>
        </w:numPr>
        <w:spacing w:after="120" w:line="276" w:lineRule="auto"/>
        <w:contextualSpacing w:val="0"/>
        <w:rPr>
          <w:rFonts w:cs="Arial"/>
          <w:szCs w:val="24"/>
        </w:rPr>
      </w:pPr>
      <w:r w:rsidRPr="005124FD">
        <w:rPr>
          <w:rFonts w:cs="Arial"/>
          <w:b/>
          <w:szCs w:val="24"/>
        </w:rPr>
        <w:t>L3 Cache</w:t>
      </w:r>
      <w:r w:rsidR="00937E3A" w:rsidRPr="005124FD">
        <w:rPr>
          <w:rFonts w:cs="Arial"/>
          <w:szCs w:val="24"/>
        </w:rPr>
        <w:tab/>
        <w:t xml:space="preserve">: 12 MB of L3 Cache or </w:t>
      </w:r>
      <w:r w:rsidR="00166252" w:rsidRPr="005124FD">
        <w:rPr>
          <w:rFonts w:cs="Arial"/>
          <w:szCs w:val="24"/>
        </w:rPr>
        <w:tab/>
      </w:r>
      <w:r w:rsidR="00166252" w:rsidRPr="005124FD">
        <w:rPr>
          <w:rFonts w:cs="Arial"/>
          <w:szCs w:val="24"/>
        </w:rPr>
        <w:tab/>
      </w:r>
      <w:r w:rsidR="00166252" w:rsidRPr="005124FD">
        <w:rPr>
          <w:rFonts w:cs="Arial"/>
          <w:szCs w:val="24"/>
        </w:rPr>
        <w:tab/>
      </w:r>
      <w:r w:rsidR="00937E3A" w:rsidRPr="005124FD">
        <w:rPr>
          <w:rFonts w:cs="Arial"/>
          <w:szCs w:val="24"/>
        </w:rPr>
        <w:t>better.</w:t>
      </w:r>
    </w:p>
    <w:p w:rsidR="00CB69F4" w:rsidRPr="005124FD" w:rsidRDefault="001B2D5E" w:rsidP="00C24D4F">
      <w:pPr>
        <w:pStyle w:val="ListParagraph"/>
        <w:numPr>
          <w:ilvl w:val="4"/>
          <w:numId w:val="43"/>
        </w:numPr>
        <w:spacing w:after="120" w:line="276" w:lineRule="auto"/>
        <w:contextualSpacing w:val="0"/>
        <w:rPr>
          <w:rFonts w:cs="Arial"/>
          <w:szCs w:val="24"/>
        </w:rPr>
      </w:pPr>
      <w:r w:rsidRPr="005124FD">
        <w:rPr>
          <w:rFonts w:cs="Arial"/>
          <w:b/>
          <w:szCs w:val="24"/>
        </w:rPr>
        <w:t>Chipset</w:t>
      </w:r>
      <w:r w:rsidR="00937E3A" w:rsidRPr="005124FD">
        <w:rPr>
          <w:rFonts w:cs="Arial"/>
          <w:szCs w:val="24"/>
        </w:rPr>
        <w:tab/>
        <w:t>: Intel /AMD Chipset.</w:t>
      </w:r>
    </w:p>
    <w:p w:rsidR="00CB69F4" w:rsidRPr="005124FD" w:rsidRDefault="001B2D5E" w:rsidP="00C24D4F">
      <w:pPr>
        <w:pStyle w:val="ListParagraph"/>
        <w:numPr>
          <w:ilvl w:val="4"/>
          <w:numId w:val="43"/>
        </w:numPr>
        <w:spacing w:after="120" w:line="276" w:lineRule="auto"/>
        <w:contextualSpacing w:val="0"/>
        <w:rPr>
          <w:rFonts w:cs="Arial"/>
          <w:szCs w:val="24"/>
        </w:rPr>
      </w:pPr>
      <w:r w:rsidRPr="005124FD">
        <w:rPr>
          <w:rFonts w:cs="Arial"/>
          <w:b/>
          <w:szCs w:val="24"/>
        </w:rPr>
        <w:t>Memory</w:t>
      </w:r>
      <w:r w:rsidR="00937E3A" w:rsidRPr="005124FD">
        <w:rPr>
          <w:rFonts w:cs="Arial"/>
          <w:szCs w:val="24"/>
        </w:rPr>
        <w:tab/>
        <w:t xml:space="preserve">: 16 GB Registered DDR-3 </w:t>
      </w:r>
      <w:r w:rsidR="00166252" w:rsidRPr="005124FD">
        <w:rPr>
          <w:rFonts w:cs="Arial"/>
          <w:szCs w:val="24"/>
        </w:rPr>
        <w:tab/>
      </w:r>
      <w:r w:rsidR="00166252" w:rsidRPr="005124FD">
        <w:rPr>
          <w:rFonts w:cs="Arial"/>
          <w:szCs w:val="24"/>
        </w:rPr>
        <w:tab/>
      </w:r>
      <w:r w:rsidR="00937E3A" w:rsidRPr="005124FD">
        <w:rPr>
          <w:rFonts w:cs="Arial"/>
          <w:szCs w:val="24"/>
        </w:rPr>
        <w:t xml:space="preserve">ECC </w:t>
      </w:r>
      <w:r w:rsidR="00166252" w:rsidRPr="005124FD">
        <w:rPr>
          <w:rFonts w:cs="Arial"/>
          <w:szCs w:val="24"/>
        </w:rPr>
        <w:t>m</w:t>
      </w:r>
      <w:r w:rsidR="00937E3A" w:rsidRPr="005124FD">
        <w:rPr>
          <w:rFonts w:cs="Arial"/>
          <w:szCs w:val="24"/>
        </w:rPr>
        <w:t>emory Upgrade</w:t>
      </w:r>
      <w:r w:rsidR="00166252" w:rsidRPr="005124FD">
        <w:rPr>
          <w:rFonts w:cs="Arial"/>
          <w:szCs w:val="24"/>
        </w:rPr>
        <w:t>-</w:t>
      </w:r>
      <w:r w:rsidR="00166252" w:rsidRPr="005124FD">
        <w:rPr>
          <w:rFonts w:cs="Arial"/>
          <w:szCs w:val="24"/>
        </w:rPr>
        <w:tab/>
      </w:r>
      <w:r w:rsidR="00166252" w:rsidRPr="005124FD">
        <w:rPr>
          <w:rFonts w:cs="Arial"/>
          <w:szCs w:val="24"/>
        </w:rPr>
        <w:tab/>
      </w:r>
      <w:r w:rsidR="00166252" w:rsidRPr="005124FD">
        <w:rPr>
          <w:rFonts w:cs="Arial"/>
          <w:szCs w:val="24"/>
        </w:rPr>
        <w:tab/>
      </w:r>
      <w:r w:rsidR="00937E3A" w:rsidRPr="005124FD">
        <w:rPr>
          <w:rFonts w:cs="Arial"/>
          <w:szCs w:val="24"/>
        </w:rPr>
        <w:t>able to 384 GB.</w:t>
      </w:r>
    </w:p>
    <w:p w:rsidR="00CB69F4" w:rsidRPr="005124FD" w:rsidRDefault="001B2D5E" w:rsidP="00C24D4F">
      <w:pPr>
        <w:pStyle w:val="ListParagraph"/>
        <w:numPr>
          <w:ilvl w:val="4"/>
          <w:numId w:val="43"/>
        </w:numPr>
        <w:spacing w:after="120" w:line="276" w:lineRule="auto"/>
        <w:contextualSpacing w:val="0"/>
        <w:rPr>
          <w:rFonts w:cs="Arial"/>
          <w:szCs w:val="24"/>
        </w:rPr>
      </w:pPr>
      <w:r w:rsidRPr="005124FD">
        <w:rPr>
          <w:rFonts w:cs="Arial"/>
          <w:b/>
          <w:szCs w:val="24"/>
        </w:rPr>
        <w:t>SCSI Controller</w:t>
      </w:r>
      <w:r w:rsidR="00937E3A" w:rsidRPr="005124FD">
        <w:rPr>
          <w:rFonts w:cs="Arial"/>
          <w:szCs w:val="24"/>
        </w:rPr>
        <w:tab/>
        <w:t xml:space="preserve">:Integrated Hardware </w:t>
      </w:r>
      <w:r w:rsidR="00375923" w:rsidRPr="005124FD">
        <w:rPr>
          <w:rFonts w:cs="Arial"/>
          <w:szCs w:val="24"/>
        </w:rPr>
        <w:tab/>
      </w:r>
      <w:r w:rsidR="00375923" w:rsidRPr="005124FD">
        <w:rPr>
          <w:rFonts w:cs="Arial"/>
          <w:szCs w:val="24"/>
        </w:rPr>
        <w:tab/>
      </w:r>
      <w:r w:rsidR="00375923" w:rsidRPr="005124FD">
        <w:rPr>
          <w:rFonts w:cs="Arial"/>
          <w:szCs w:val="24"/>
        </w:rPr>
        <w:tab/>
      </w:r>
      <w:r w:rsidR="00937E3A" w:rsidRPr="005124FD">
        <w:rPr>
          <w:rFonts w:cs="Arial"/>
          <w:szCs w:val="24"/>
        </w:rPr>
        <w:t xml:space="preserve">RAID Controller to </w:t>
      </w:r>
      <w:r w:rsidR="00375923" w:rsidRPr="005124FD">
        <w:rPr>
          <w:rFonts w:cs="Arial"/>
          <w:szCs w:val="24"/>
        </w:rPr>
        <w:tab/>
      </w:r>
      <w:r w:rsidR="00375923" w:rsidRPr="005124FD">
        <w:rPr>
          <w:rFonts w:cs="Arial"/>
          <w:szCs w:val="24"/>
        </w:rPr>
        <w:tab/>
      </w:r>
      <w:r w:rsidR="00375923" w:rsidRPr="005124FD">
        <w:rPr>
          <w:rFonts w:cs="Arial"/>
          <w:szCs w:val="24"/>
        </w:rPr>
        <w:tab/>
      </w:r>
      <w:r w:rsidR="00375923" w:rsidRPr="005124FD">
        <w:rPr>
          <w:rFonts w:cs="Arial"/>
          <w:szCs w:val="24"/>
        </w:rPr>
        <w:tab/>
      </w:r>
      <w:r w:rsidR="00937E3A" w:rsidRPr="005124FD">
        <w:rPr>
          <w:rFonts w:cs="Arial"/>
          <w:szCs w:val="24"/>
        </w:rPr>
        <w:t xml:space="preserve">support multiple </w:t>
      </w:r>
      <w:r w:rsidR="00375923" w:rsidRPr="005124FD">
        <w:rPr>
          <w:rFonts w:cs="Arial"/>
          <w:szCs w:val="24"/>
        </w:rPr>
        <w:tab/>
      </w:r>
      <w:r w:rsidR="00375923" w:rsidRPr="005124FD">
        <w:rPr>
          <w:rFonts w:cs="Arial"/>
          <w:szCs w:val="24"/>
        </w:rPr>
        <w:tab/>
      </w:r>
      <w:r w:rsidR="00375923" w:rsidRPr="005124FD">
        <w:rPr>
          <w:rFonts w:cs="Arial"/>
          <w:szCs w:val="24"/>
        </w:rPr>
        <w:tab/>
      </w:r>
      <w:r w:rsidR="00375923" w:rsidRPr="005124FD">
        <w:rPr>
          <w:rFonts w:cs="Arial"/>
          <w:szCs w:val="24"/>
        </w:rPr>
        <w:tab/>
      </w:r>
      <w:r w:rsidR="00937E3A" w:rsidRPr="005124FD">
        <w:rPr>
          <w:rFonts w:cs="Arial"/>
          <w:szCs w:val="24"/>
        </w:rPr>
        <w:t>configurations.</w:t>
      </w:r>
    </w:p>
    <w:p w:rsidR="00CB69F4" w:rsidRPr="005124FD" w:rsidRDefault="001B2D5E" w:rsidP="00C24D4F">
      <w:pPr>
        <w:pStyle w:val="ListParagraph"/>
        <w:numPr>
          <w:ilvl w:val="4"/>
          <w:numId w:val="43"/>
        </w:numPr>
        <w:spacing w:after="120" w:line="276" w:lineRule="auto"/>
        <w:contextualSpacing w:val="0"/>
        <w:rPr>
          <w:rFonts w:cs="Arial"/>
          <w:szCs w:val="24"/>
        </w:rPr>
      </w:pPr>
      <w:r w:rsidRPr="005124FD">
        <w:rPr>
          <w:rFonts w:cs="Arial"/>
          <w:b/>
          <w:szCs w:val="24"/>
        </w:rPr>
        <w:t>Disk Drives</w:t>
      </w:r>
      <w:r w:rsidR="00937E3A" w:rsidRPr="005124FD">
        <w:rPr>
          <w:rFonts w:cs="Arial"/>
          <w:szCs w:val="24"/>
        </w:rPr>
        <w:tab/>
        <w:t xml:space="preserve">: 2x300GB 10K SAS </w:t>
      </w:r>
      <w:r w:rsidR="00B5475C" w:rsidRPr="005124FD">
        <w:rPr>
          <w:rFonts w:cs="Arial"/>
          <w:szCs w:val="24"/>
        </w:rPr>
        <w:tab/>
      </w:r>
      <w:r w:rsidR="00B5475C" w:rsidRPr="005124FD">
        <w:rPr>
          <w:rFonts w:cs="Arial"/>
          <w:szCs w:val="24"/>
        </w:rPr>
        <w:tab/>
      </w:r>
      <w:r w:rsidR="00B5475C" w:rsidRPr="005124FD">
        <w:rPr>
          <w:rFonts w:cs="Arial"/>
          <w:szCs w:val="24"/>
        </w:rPr>
        <w:tab/>
      </w:r>
      <w:r w:rsidR="00937E3A" w:rsidRPr="005124FD">
        <w:rPr>
          <w:rFonts w:cs="Arial"/>
          <w:szCs w:val="24"/>
        </w:rPr>
        <w:t>Hard Disk Drive.</w:t>
      </w:r>
    </w:p>
    <w:p w:rsidR="00CB69F4" w:rsidRPr="005124FD" w:rsidRDefault="001B2D5E" w:rsidP="00C24D4F">
      <w:pPr>
        <w:pStyle w:val="ListParagraph"/>
        <w:numPr>
          <w:ilvl w:val="4"/>
          <w:numId w:val="43"/>
        </w:numPr>
        <w:spacing w:after="120" w:line="276" w:lineRule="auto"/>
        <w:contextualSpacing w:val="0"/>
        <w:rPr>
          <w:rFonts w:cs="Arial"/>
          <w:szCs w:val="24"/>
        </w:rPr>
      </w:pPr>
      <w:r w:rsidRPr="005124FD">
        <w:rPr>
          <w:rFonts w:cs="Arial"/>
          <w:b/>
          <w:szCs w:val="24"/>
        </w:rPr>
        <w:t>Graphics Controller</w:t>
      </w:r>
      <w:r w:rsidR="00937E3A" w:rsidRPr="005124FD">
        <w:rPr>
          <w:rFonts w:cs="Arial"/>
          <w:szCs w:val="24"/>
        </w:rPr>
        <w:t>:16MB SDRAM.</w:t>
      </w:r>
    </w:p>
    <w:p w:rsidR="00CB69F4" w:rsidRPr="005124FD" w:rsidRDefault="001B2D5E" w:rsidP="00C24D4F">
      <w:pPr>
        <w:pStyle w:val="ListParagraph"/>
        <w:numPr>
          <w:ilvl w:val="4"/>
          <w:numId w:val="43"/>
        </w:numPr>
        <w:spacing w:after="120" w:line="276" w:lineRule="auto"/>
        <w:contextualSpacing w:val="0"/>
        <w:rPr>
          <w:rFonts w:cs="Arial"/>
          <w:szCs w:val="24"/>
        </w:rPr>
      </w:pPr>
      <w:r w:rsidRPr="005124FD">
        <w:rPr>
          <w:rFonts w:cs="Arial"/>
          <w:b/>
          <w:szCs w:val="24"/>
        </w:rPr>
        <w:t>Ethernet Adapter</w:t>
      </w:r>
      <w:r w:rsidR="00937E3A" w:rsidRPr="005124FD">
        <w:rPr>
          <w:rFonts w:cs="Arial"/>
          <w:szCs w:val="24"/>
        </w:rPr>
        <w:t xml:space="preserve">:Four Number of </w:t>
      </w:r>
      <w:r w:rsidR="00B5475C" w:rsidRPr="005124FD">
        <w:rPr>
          <w:rFonts w:cs="Arial"/>
          <w:szCs w:val="24"/>
        </w:rPr>
        <w:tab/>
      </w:r>
      <w:r w:rsidR="00B5475C" w:rsidRPr="005124FD">
        <w:rPr>
          <w:rFonts w:cs="Arial"/>
          <w:szCs w:val="24"/>
        </w:rPr>
        <w:tab/>
      </w:r>
      <w:r w:rsidR="00B5475C" w:rsidRPr="005124FD">
        <w:rPr>
          <w:rFonts w:cs="Arial"/>
          <w:szCs w:val="24"/>
        </w:rPr>
        <w:tab/>
      </w:r>
      <w:r w:rsidR="00B5475C" w:rsidRPr="005124FD">
        <w:rPr>
          <w:rFonts w:cs="Arial"/>
          <w:szCs w:val="24"/>
        </w:rPr>
        <w:tab/>
      </w:r>
      <w:r w:rsidR="00937E3A" w:rsidRPr="005124FD">
        <w:rPr>
          <w:rFonts w:cs="Arial"/>
          <w:szCs w:val="24"/>
        </w:rPr>
        <w:t xml:space="preserve">1GbpsEthernet </w:t>
      </w:r>
      <w:r w:rsidR="00B5475C" w:rsidRPr="005124FD">
        <w:rPr>
          <w:rFonts w:cs="Arial"/>
          <w:szCs w:val="24"/>
        </w:rPr>
        <w:tab/>
      </w:r>
      <w:r w:rsidR="00B5475C" w:rsidRPr="005124FD">
        <w:rPr>
          <w:rFonts w:cs="Arial"/>
          <w:szCs w:val="24"/>
        </w:rPr>
        <w:tab/>
      </w:r>
      <w:r w:rsidR="00B5475C" w:rsidRPr="005124FD">
        <w:rPr>
          <w:rFonts w:cs="Arial"/>
          <w:szCs w:val="24"/>
        </w:rPr>
        <w:tab/>
      </w:r>
      <w:r w:rsidR="00B5475C" w:rsidRPr="005124FD">
        <w:rPr>
          <w:rFonts w:cs="Arial"/>
          <w:szCs w:val="24"/>
        </w:rPr>
        <w:tab/>
      </w:r>
      <w:r w:rsidR="00937E3A" w:rsidRPr="005124FD">
        <w:rPr>
          <w:rFonts w:cs="Arial"/>
          <w:szCs w:val="24"/>
        </w:rPr>
        <w:t>Ports.</w:t>
      </w:r>
    </w:p>
    <w:p w:rsidR="00CB69F4" w:rsidRPr="005124FD" w:rsidRDefault="001B2D5E" w:rsidP="00C24D4F">
      <w:pPr>
        <w:pStyle w:val="ListParagraph"/>
        <w:numPr>
          <w:ilvl w:val="4"/>
          <w:numId w:val="43"/>
        </w:numPr>
        <w:spacing w:after="120" w:line="276" w:lineRule="auto"/>
        <w:contextualSpacing w:val="0"/>
        <w:rPr>
          <w:rFonts w:cs="Arial"/>
          <w:szCs w:val="24"/>
        </w:rPr>
      </w:pPr>
      <w:r w:rsidRPr="005124FD">
        <w:rPr>
          <w:rFonts w:cs="Arial"/>
          <w:b/>
          <w:szCs w:val="24"/>
        </w:rPr>
        <w:t>iSCSI/SAS/ FC Adapter</w:t>
      </w:r>
      <w:r w:rsidR="00937E3A" w:rsidRPr="005124FD">
        <w:rPr>
          <w:rFonts w:cs="Arial"/>
          <w:szCs w:val="24"/>
        </w:rPr>
        <w:tab/>
        <w:t>:</w:t>
      </w:r>
    </w:p>
    <w:p w:rsidR="00FA03A1" w:rsidRPr="005124FD" w:rsidRDefault="00937E3A" w:rsidP="00C24D4F">
      <w:pPr>
        <w:pStyle w:val="ListParagraph"/>
        <w:numPr>
          <w:ilvl w:val="4"/>
          <w:numId w:val="43"/>
        </w:numPr>
        <w:spacing w:after="120" w:line="276" w:lineRule="auto"/>
        <w:contextualSpacing w:val="0"/>
        <w:rPr>
          <w:rFonts w:cs="Arial"/>
          <w:szCs w:val="24"/>
        </w:rPr>
      </w:pPr>
      <w:r w:rsidRPr="005124FD">
        <w:rPr>
          <w:rFonts w:cs="Arial"/>
          <w:szCs w:val="24"/>
        </w:rPr>
        <w:t xml:space="preserve">Server should beconfigured with Dual Port SAS HBA Adapter/Dual </w:t>
      </w:r>
      <w:r w:rsidR="00BF37CF" w:rsidRPr="005124FD">
        <w:rPr>
          <w:rFonts w:cs="Arial"/>
          <w:szCs w:val="24"/>
        </w:rPr>
        <w:tab/>
      </w:r>
      <w:r w:rsidRPr="005124FD">
        <w:rPr>
          <w:rFonts w:cs="Arial"/>
          <w:szCs w:val="24"/>
        </w:rPr>
        <w:t>Port Fiber Channel adapter/Dual Port iSCSI adapter for connecting t</w:t>
      </w:r>
      <w:r w:rsidR="00823070" w:rsidRPr="005124FD">
        <w:rPr>
          <w:rFonts w:cs="Arial"/>
          <w:szCs w:val="24"/>
        </w:rPr>
        <w:t xml:space="preserve">o </w:t>
      </w:r>
      <w:r w:rsidRPr="005124FD">
        <w:rPr>
          <w:rFonts w:cs="Arial"/>
          <w:szCs w:val="24"/>
        </w:rPr>
        <w:t>Internal/External Storage.</w:t>
      </w:r>
    </w:p>
    <w:p w:rsidR="00CB69F4" w:rsidRPr="005124FD" w:rsidRDefault="001B2D5E" w:rsidP="00C24D4F">
      <w:pPr>
        <w:pStyle w:val="ListParagraph"/>
        <w:numPr>
          <w:ilvl w:val="4"/>
          <w:numId w:val="43"/>
        </w:numPr>
        <w:spacing w:after="120" w:line="276" w:lineRule="auto"/>
        <w:contextualSpacing w:val="0"/>
        <w:rPr>
          <w:rFonts w:cs="Arial"/>
          <w:szCs w:val="24"/>
        </w:rPr>
      </w:pPr>
      <w:r w:rsidRPr="005124FD">
        <w:rPr>
          <w:rFonts w:cs="Arial"/>
          <w:b/>
          <w:szCs w:val="24"/>
        </w:rPr>
        <w:t>I/O slots</w:t>
      </w:r>
      <w:r w:rsidR="00937E3A" w:rsidRPr="005124FD">
        <w:rPr>
          <w:rFonts w:cs="Arial"/>
          <w:szCs w:val="24"/>
        </w:rPr>
        <w:tab/>
        <w:t>: 2 x8 PCIe or better.</w:t>
      </w:r>
    </w:p>
    <w:p w:rsidR="00CB69F4" w:rsidRPr="005124FD" w:rsidRDefault="001B2D5E" w:rsidP="00C24D4F">
      <w:pPr>
        <w:pStyle w:val="ListParagraph"/>
        <w:numPr>
          <w:ilvl w:val="4"/>
          <w:numId w:val="43"/>
        </w:numPr>
        <w:spacing w:after="120" w:line="276" w:lineRule="auto"/>
        <w:contextualSpacing w:val="0"/>
        <w:rPr>
          <w:rFonts w:cs="Arial"/>
          <w:szCs w:val="24"/>
        </w:rPr>
      </w:pPr>
      <w:r w:rsidRPr="005124FD">
        <w:rPr>
          <w:rFonts w:cs="Arial"/>
          <w:b/>
          <w:szCs w:val="24"/>
        </w:rPr>
        <w:t>Power Supply</w:t>
      </w:r>
      <w:r w:rsidR="003C5464" w:rsidRPr="005124FD">
        <w:rPr>
          <w:rFonts w:cs="Arial"/>
          <w:szCs w:val="24"/>
        </w:rPr>
        <w:t>.</w:t>
      </w:r>
      <w:r w:rsidR="003C5464" w:rsidRPr="005124FD">
        <w:rPr>
          <w:rFonts w:cs="Arial"/>
          <w:szCs w:val="24"/>
        </w:rPr>
        <w:tab/>
      </w:r>
      <w:r w:rsidR="00937E3A" w:rsidRPr="005124FD">
        <w:rPr>
          <w:rFonts w:cs="Arial"/>
          <w:szCs w:val="24"/>
        </w:rPr>
        <w:t>From the Blade Chassis via Dual Redundant PowerConnections.</w:t>
      </w:r>
    </w:p>
    <w:p w:rsidR="00CB69F4" w:rsidRPr="005124FD" w:rsidRDefault="001B2D5E" w:rsidP="00C24D4F">
      <w:pPr>
        <w:pStyle w:val="ListParagraph"/>
        <w:numPr>
          <w:ilvl w:val="4"/>
          <w:numId w:val="43"/>
        </w:numPr>
        <w:spacing w:after="120" w:line="276" w:lineRule="auto"/>
        <w:contextualSpacing w:val="0"/>
        <w:rPr>
          <w:rFonts w:cs="Arial"/>
          <w:szCs w:val="24"/>
        </w:rPr>
      </w:pPr>
      <w:r w:rsidRPr="005124FD">
        <w:rPr>
          <w:rFonts w:cs="Arial"/>
          <w:b/>
          <w:szCs w:val="24"/>
        </w:rPr>
        <w:t>Form Factor</w:t>
      </w:r>
      <w:r w:rsidR="00937E3A" w:rsidRPr="005124FD">
        <w:rPr>
          <w:rFonts w:cs="Arial"/>
          <w:szCs w:val="24"/>
        </w:rPr>
        <w:t xml:space="preserve">: </w:t>
      </w:r>
      <w:r w:rsidR="00937E3A" w:rsidRPr="005124FD">
        <w:rPr>
          <w:rFonts w:cs="Arial"/>
          <w:szCs w:val="24"/>
        </w:rPr>
        <w:tab/>
        <w:t xml:space="preserve">Full height blade </w:t>
      </w:r>
      <w:r w:rsidR="00287BDB" w:rsidRPr="005124FD">
        <w:rPr>
          <w:rFonts w:cs="Arial"/>
          <w:szCs w:val="24"/>
        </w:rPr>
        <w:tab/>
      </w:r>
      <w:r w:rsidR="00287BDB" w:rsidRPr="005124FD">
        <w:rPr>
          <w:rFonts w:cs="Arial"/>
          <w:szCs w:val="24"/>
        </w:rPr>
        <w:tab/>
      </w:r>
      <w:r w:rsidR="00287BDB" w:rsidRPr="005124FD">
        <w:rPr>
          <w:rFonts w:cs="Arial"/>
          <w:szCs w:val="24"/>
        </w:rPr>
        <w:tab/>
      </w:r>
      <w:r w:rsidR="00287BDB" w:rsidRPr="005124FD">
        <w:rPr>
          <w:rFonts w:cs="Arial"/>
          <w:szCs w:val="24"/>
        </w:rPr>
        <w:tab/>
      </w:r>
      <w:r w:rsidR="00937E3A" w:rsidRPr="005124FD">
        <w:rPr>
          <w:rFonts w:cs="Arial"/>
          <w:szCs w:val="24"/>
        </w:rPr>
        <w:t>server.</w:t>
      </w:r>
    </w:p>
    <w:p w:rsidR="00CB69F4" w:rsidRPr="005124FD" w:rsidRDefault="001B2D5E" w:rsidP="00C24D4F">
      <w:pPr>
        <w:pStyle w:val="ListParagraph"/>
        <w:numPr>
          <w:ilvl w:val="4"/>
          <w:numId w:val="43"/>
        </w:numPr>
        <w:spacing w:after="120" w:line="276" w:lineRule="auto"/>
        <w:contextualSpacing w:val="0"/>
        <w:rPr>
          <w:rFonts w:cs="Arial"/>
          <w:szCs w:val="24"/>
        </w:rPr>
      </w:pPr>
      <w:r w:rsidRPr="005124FD">
        <w:rPr>
          <w:rFonts w:cs="Arial"/>
          <w:b/>
          <w:szCs w:val="24"/>
        </w:rPr>
        <w:t>System Software</w:t>
      </w:r>
      <w:r w:rsidR="00937E3A" w:rsidRPr="005124FD">
        <w:rPr>
          <w:rFonts w:cs="Arial"/>
          <w:szCs w:val="24"/>
        </w:rPr>
        <w:tab/>
        <w:t>:OEM Server Management software with the device drivers.</w:t>
      </w:r>
    </w:p>
    <w:p w:rsidR="00CB69F4" w:rsidRPr="005124FD" w:rsidRDefault="001B2D5E" w:rsidP="00C24D4F">
      <w:pPr>
        <w:pStyle w:val="ListParagraph"/>
        <w:numPr>
          <w:ilvl w:val="4"/>
          <w:numId w:val="43"/>
        </w:numPr>
        <w:spacing w:after="120" w:line="276" w:lineRule="auto"/>
        <w:contextualSpacing w:val="0"/>
        <w:rPr>
          <w:rFonts w:cs="Arial"/>
          <w:b/>
          <w:bCs/>
          <w:szCs w:val="24"/>
        </w:rPr>
      </w:pPr>
      <w:r w:rsidRPr="005124FD">
        <w:rPr>
          <w:rFonts w:cs="Arial"/>
          <w:b/>
          <w:szCs w:val="24"/>
        </w:rPr>
        <w:lastRenderedPageBreak/>
        <w:t>Quantity</w:t>
      </w:r>
      <w:r w:rsidRPr="005124FD">
        <w:rPr>
          <w:rFonts w:cs="Arial"/>
          <w:szCs w:val="24"/>
        </w:rPr>
        <w:tab/>
        <w:t xml:space="preserve">: </w:t>
      </w:r>
      <w:r w:rsidR="009C7CA1" w:rsidRPr="005124FD">
        <w:rPr>
          <w:rFonts w:cs="Arial"/>
          <w:szCs w:val="24"/>
        </w:rPr>
        <w:t>F</w:t>
      </w:r>
      <w:r w:rsidRPr="005124FD">
        <w:rPr>
          <w:rFonts w:cs="Arial"/>
          <w:szCs w:val="24"/>
        </w:rPr>
        <w:t xml:space="preserve">our fully populated server </w:t>
      </w:r>
      <w:r w:rsidRPr="005124FD">
        <w:rPr>
          <w:rFonts w:cs="Arial"/>
          <w:szCs w:val="24"/>
        </w:rPr>
        <w:tab/>
      </w:r>
      <w:r w:rsidRPr="005124FD">
        <w:rPr>
          <w:rFonts w:cs="Arial"/>
          <w:szCs w:val="24"/>
        </w:rPr>
        <w:tab/>
        <w:t xml:space="preserve">blade cards per chassis </w:t>
      </w:r>
      <w:r w:rsidR="00287BDB" w:rsidRPr="005124FD">
        <w:rPr>
          <w:rFonts w:cs="Arial"/>
          <w:szCs w:val="24"/>
        </w:rPr>
        <w:tab/>
      </w:r>
      <w:r w:rsidR="00287BDB" w:rsidRPr="005124FD">
        <w:rPr>
          <w:rFonts w:cs="Arial"/>
          <w:szCs w:val="24"/>
        </w:rPr>
        <w:tab/>
      </w:r>
      <w:r w:rsidR="00287BDB" w:rsidRPr="005124FD">
        <w:rPr>
          <w:rFonts w:cs="Arial"/>
          <w:szCs w:val="24"/>
        </w:rPr>
        <w:tab/>
      </w:r>
      <w:r w:rsidRPr="005124FD">
        <w:rPr>
          <w:rFonts w:cs="Arial"/>
          <w:szCs w:val="24"/>
        </w:rPr>
        <w:t>shall be provided.</w:t>
      </w:r>
    </w:p>
    <w:p w:rsidR="004C0BC1" w:rsidRDefault="001B2D5E">
      <w:pPr>
        <w:pStyle w:val="ListParagraph"/>
        <w:numPr>
          <w:ilvl w:val="3"/>
          <w:numId w:val="43"/>
        </w:numPr>
        <w:spacing w:after="120" w:line="276" w:lineRule="auto"/>
        <w:ind w:left="4320"/>
        <w:contextualSpacing w:val="0"/>
        <w:rPr>
          <w:rFonts w:cs="Arial"/>
          <w:b/>
          <w:szCs w:val="24"/>
        </w:rPr>
      </w:pPr>
      <w:bookmarkStart w:id="91" w:name="_Ref358048109"/>
      <w:r w:rsidRPr="005124FD">
        <w:rPr>
          <w:rFonts w:cs="Arial"/>
          <w:b/>
          <w:szCs w:val="24"/>
        </w:rPr>
        <w:t>Backup Solution</w:t>
      </w:r>
      <w:r w:rsidR="00FE6237" w:rsidRPr="005124FD">
        <w:rPr>
          <w:rFonts w:cs="Arial"/>
          <w:szCs w:val="24"/>
        </w:rPr>
        <w:t>.</w:t>
      </w:r>
      <w:bookmarkEnd w:id="91"/>
    </w:p>
    <w:p w:rsidR="00CB69F4" w:rsidRPr="005124FD" w:rsidRDefault="001B2D5E" w:rsidP="00C24D4F">
      <w:pPr>
        <w:pStyle w:val="ListParagraph"/>
        <w:numPr>
          <w:ilvl w:val="4"/>
          <w:numId w:val="43"/>
        </w:numPr>
        <w:spacing w:after="120" w:line="276" w:lineRule="auto"/>
        <w:contextualSpacing w:val="0"/>
        <w:rPr>
          <w:rFonts w:cs="Arial"/>
          <w:szCs w:val="24"/>
        </w:rPr>
      </w:pPr>
      <w:r w:rsidRPr="005124FD">
        <w:rPr>
          <w:rFonts w:cs="Arial"/>
          <w:szCs w:val="24"/>
        </w:rPr>
        <w:t xml:space="preserve">A tape drive based solution shall be provided to backup data at </w:t>
      </w:r>
      <w:r w:rsidR="00CC6A5D" w:rsidRPr="005124FD">
        <w:rPr>
          <w:rFonts w:cs="Arial"/>
          <w:szCs w:val="24"/>
        </w:rPr>
        <w:t xml:space="preserve">both </w:t>
      </w:r>
      <w:r w:rsidRPr="005124FD">
        <w:rPr>
          <w:rFonts w:cs="Arial"/>
          <w:szCs w:val="24"/>
        </w:rPr>
        <w:t>the sites (NNOC and DRNO</w:t>
      </w:r>
      <w:r w:rsidR="00CC6A5D" w:rsidRPr="005124FD">
        <w:rPr>
          <w:rFonts w:cs="Arial"/>
          <w:szCs w:val="24"/>
        </w:rPr>
        <w:t xml:space="preserve">C). </w:t>
      </w:r>
    </w:p>
    <w:p w:rsidR="00CB69F4" w:rsidRPr="005124FD" w:rsidRDefault="00CC6A5D" w:rsidP="00C24D4F">
      <w:pPr>
        <w:pStyle w:val="ListParagraph"/>
        <w:numPr>
          <w:ilvl w:val="4"/>
          <w:numId w:val="43"/>
        </w:numPr>
        <w:spacing w:after="120" w:line="276" w:lineRule="auto"/>
        <w:contextualSpacing w:val="0"/>
        <w:rPr>
          <w:rFonts w:cs="Arial"/>
          <w:szCs w:val="24"/>
        </w:rPr>
      </w:pPr>
      <w:r w:rsidRPr="005124FD">
        <w:rPr>
          <w:rFonts w:cs="Arial"/>
          <w:szCs w:val="24"/>
        </w:rPr>
        <w:t>The backup shall be created in a cycle of seven days.</w:t>
      </w:r>
    </w:p>
    <w:p w:rsidR="00CB69F4" w:rsidRPr="005124FD" w:rsidRDefault="00177599" w:rsidP="00C24D4F">
      <w:pPr>
        <w:pStyle w:val="ListParagraph"/>
        <w:numPr>
          <w:ilvl w:val="4"/>
          <w:numId w:val="43"/>
        </w:numPr>
        <w:spacing w:after="120" w:line="276" w:lineRule="auto"/>
        <w:contextualSpacing w:val="0"/>
        <w:rPr>
          <w:rFonts w:cs="Arial"/>
          <w:b/>
          <w:szCs w:val="24"/>
        </w:rPr>
      </w:pPr>
      <w:r w:rsidRPr="005124FD">
        <w:rPr>
          <w:rFonts w:cs="Arial"/>
          <w:szCs w:val="24"/>
        </w:rPr>
        <w:t>The backup solution should be sized to store backup of data for up to one year.</w:t>
      </w:r>
    </w:p>
    <w:p w:rsidR="00CB69F4" w:rsidRPr="005124FD" w:rsidRDefault="007F2B7D" w:rsidP="008B449E">
      <w:pPr>
        <w:pStyle w:val="ListParagraph"/>
        <w:numPr>
          <w:ilvl w:val="1"/>
          <w:numId w:val="43"/>
        </w:numPr>
        <w:spacing w:after="120" w:line="276" w:lineRule="auto"/>
        <w:contextualSpacing w:val="0"/>
        <w:rPr>
          <w:rFonts w:cs="Arial"/>
          <w:b/>
          <w:bCs/>
          <w:szCs w:val="24"/>
        </w:rPr>
      </w:pPr>
      <w:r w:rsidRPr="005124FD">
        <w:rPr>
          <w:rFonts w:cs="Arial"/>
          <w:b/>
          <w:bCs/>
          <w:szCs w:val="24"/>
        </w:rPr>
        <w:t>Desktop Machine</w:t>
      </w:r>
      <w:r w:rsidR="00FE6237" w:rsidRPr="005124FD">
        <w:rPr>
          <w:rFonts w:cs="Arial"/>
          <w:bCs/>
          <w:szCs w:val="24"/>
        </w:rPr>
        <w:t>.</w:t>
      </w:r>
    </w:p>
    <w:p w:rsidR="00C428A1" w:rsidRPr="005124FD" w:rsidRDefault="00C428A1" w:rsidP="008B449E">
      <w:pPr>
        <w:pStyle w:val="ListParagraph"/>
        <w:numPr>
          <w:ilvl w:val="2"/>
          <w:numId w:val="43"/>
        </w:numPr>
        <w:spacing w:after="120" w:line="276" w:lineRule="auto"/>
        <w:contextualSpacing w:val="0"/>
        <w:rPr>
          <w:rFonts w:cs="Arial"/>
          <w:b/>
          <w:szCs w:val="24"/>
        </w:rPr>
      </w:pPr>
      <w:r w:rsidRPr="005124FD">
        <w:rPr>
          <w:rFonts w:cs="Arial"/>
          <w:szCs w:val="24"/>
        </w:rPr>
        <w:t>Processor</w:t>
      </w:r>
      <w:r w:rsidRPr="005124FD">
        <w:rPr>
          <w:rFonts w:cs="Arial"/>
          <w:szCs w:val="24"/>
        </w:rPr>
        <w:tab/>
      </w:r>
      <w:r w:rsidRPr="005124FD">
        <w:rPr>
          <w:rFonts w:cs="Arial"/>
          <w:szCs w:val="24"/>
        </w:rPr>
        <w:tab/>
        <w:t xml:space="preserve">: </w:t>
      </w:r>
      <w:r w:rsidRPr="005124FD">
        <w:rPr>
          <w:rFonts w:cs="Arial"/>
          <w:szCs w:val="24"/>
        </w:rPr>
        <w:tab/>
        <w:t xml:space="preserve">Intel Core I7 Processor </w:t>
      </w:r>
      <w:r w:rsidRPr="005124FD">
        <w:rPr>
          <w:rFonts w:cs="Arial"/>
          <w:szCs w:val="24"/>
        </w:rPr>
        <w:tab/>
      </w:r>
      <w:r w:rsidRPr="005124FD">
        <w:rPr>
          <w:rFonts w:cs="Arial"/>
          <w:szCs w:val="24"/>
        </w:rPr>
        <w:tab/>
      </w:r>
      <w:r w:rsidRPr="005124FD">
        <w:rPr>
          <w:rFonts w:cs="Arial"/>
          <w:szCs w:val="24"/>
        </w:rPr>
        <w:tab/>
      </w:r>
      <w:r w:rsidRPr="005124FD">
        <w:rPr>
          <w:rFonts w:cs="Arial"/>
          <w:szCs w:val="24"/>
        </w:rPr>
        <w:tab/>
      </w:r>
      <w:r w:rsidRPr="005124FD">
        <w:rPr>
          <w:rFonts w:cs="Arial"/>
          <w:szCs w:val="24"/>
        </w:rPr>
        <w:tab/>
      </w:r>
      <w:r w:rsidR="00924D3A">
        <w:rPr>
          <w:rFonts w:cs="Arial"/>
          <w:szCs w:val="24"/>
        </w:rPr>
        <w:tab/>
      </w:r>
      <w:r w:rsidR="00924D3A">
        <w:rPr>
          <w:rFonts w:cs="Arial"/>
          <w:szCs w:val="24"/>
        </w:rPr>
        <w:tab/>
      </w:r>
      <w:r w:rsidR="00924D3A">
        <w:rPr>
          <w:rFonts w:cs="Arial"/>
          <w:szCs w:val="24"/>
        </w:rPr>
        <w:tab/>
      </w:r>
      <w:r w:rsidRPr="005124FD">
        <w:rPr>
          <w:rFonts w:cs="Arial"/>
          <w:szCs w:val="24"/>
        </w:rPr>
        <w:t>2.4 GHz or better.</w:t>
      </w:r>
    </w:p>
    <w:p w:rsidR="00CB69F4" w:rsidRPr="005124FD" w:rsidRDefault="005D4356" w:rsidP="008B449E">
      <w:pPr>
        <w:pStyle w:val="ListParagraph"/>
        <w:numPr>
          <w:ilvl w:val="2"/>
          <w:numId w:val="43"/>
        </w:numPr>
        <w:spacing w:after="120" w:line="276" w:lineRule="auto"/>
        <w:contextualSpacing w:val="0"/>
        <w:rPr>
          <w:rFonts w:cs="Arial"/>
          <w:b/>
          <w:szCs w:val="24"/>
        </w:rPr>
      </w:pPr>
      <w:r w:rsidRPr="005124FD">
        <w:rPr>
          <w:rFonts w:cs="Arial"/>
          <w:szCs w:val="24"/>
        </w:rPr>
        <w:t>RAM</w:t>
      </w:r>
      <w:r w:rsidRPr="005124FD">
        <w:rPr>
          <w:rFonts w:cs="Arial"/>
          <w:szCs w:val="24"/>
        </w:rPr>
        <w:tab/>
      </w:r>
      <w:r w:rsidRPr="005124FD">
        <w:rPr>
          <w:rFonts w:cs="Arial"/>
          <w:szCs w:val="24"/>
        </w:rPr>
        <w:tab/>
      </w:r>
      <w:r w:rsidRPr="005124FD">
        <w:rPr>
          <w:rFonts w:cs="Arial"/>
          <w:szCs w:val="24"/>
        </w:rPr>
        <w:tab/>
        <w:t xml:space="preserve">: </w:t>
      </w:r>
      <w:r w:rsidRPr="005124FD">
        <w:rPr>
          <w:rFonts w:cs="Arial"/>
          <w:szCs w:val="24"/>
        </w:rPr>
        <w:tab/>
        <w:t>4 GB.</w:t>
      </w:r>
    </w:p>
    <w:p w:rsidR="00CB69F4" w:rsidRPr="005124FD" w:rsidRDefault="005D4356" w:rsidP="008B449E">
      <w:pPr>
        <w:pStyle w:val="ListParagraph"/>
        <w:numPr>
          <w:ilvl w:val="2"/>
          <w:numId w:val="43"/>
        </w:numPr>
        <w:spacing w:after="120" w:line="276" w:lineRule="auto"/>
        <w:contextualSpacing w:val="0"/>
        <w:rPr>
          <w:rFonts w:cs="Arial"/>
          <w:b/>
          <w:szCs w:val="24"/>
        </w:rPr>
      </w:pPr>
      <w:r w:rsidRPr="005124FD">
        <w:rPr>
          <w:rFonts w:cs="Arial"/>
          <w:szCs w:val="24"/>
        </w:rPr>
        <w:t>Hard Disk Storage</w:t>
      </w:r>
      <w:r w:rsidRPr="005124FD">
        <w:rPr>
          <w:rFonts w:cs="Arial"/>
          <w:szCs w:val="24"/>
        </w:rPr>
        <w:tab/>
        <w:t>:</w:t>
      </w:r>
      <w:r w:rsidRPr="005124FD">
        <w:rPr>
          <w:rFonts w:cs="Arial"/>
          <w:szCs w:val="24"/>
        </w:rPr>
        <w:tab/>
        <w:t>500GB.</w:t>
      </w:r>
    </w:p>
    <w:p w:rsidR="00CB69F4" w:rsidRPr="005124FD" w:rsidRDefault="005D4356" w:rsidP="008B449E">
      <w:pPr>
        <w:pStyle w:val="ListParagraph"/>
        <w:numPr>
          <w:ilvl w:val="2"/>
          <w:numId w:val="43"/>
        </w:numPr>
        <w:spacing w:after="120" w:line="276" w:lineRule="auto"/>
        <w:contextualSpacing w:val="0"/>
        <w:rPr>
          <w:rFonts w:cs="Arial"/>
          <w:b/>
          <w:szCs w:val="24"/>
        </w:rPr>
      </w:pPr>
      <w:r w:rsidRPr="005124FD">
        <w:rPr>
          <w:rFonts w:cs="Arial"/>
          <w:szCs w:val="24"/>
        </w:rPr>
        <w:t>Network Interface</w:t>
      </w:r>
      <w:r w:rsidRPr="005124FD">
        <w:rPr>
          <w:rFonts w:cs="Arial"/>
          <w:szCs w:val="24"/>
        </w:rPr>
        <w:tab/>
        <w:t>:</w:t>
      </w:r>
      <w:r w:rsidRPr="005124FD">
        <w:rPr>
          <w:rFonts w:cs="Arial"/>
          <w:szCs w:val="24"/>
        </w:rPr>
        <w:tab/>
        <w:t>10/100/1000 Mbps.</w:t>
      </w:r>
    </w:p>
    <w:p w:rsidR="00CB69F4" w:rsidRPr="005124FD" w:rsidRDefault="005D4356" w:rsidP="008B449E">
      <w:pPr>
        <w:pStyle w:val="ListParagraph"/>
        <w:numPr>
          <w:ilvl w:val="2"/>
          <w:numId w:val="43"/>
        </w:numPr>
        <w:spacing w:after="120" w:line="276" w:lineRule="auto"/>
        <w:contextualSpacing w:val="0"/>
        <w:rPr>
          <w:rFonts w:cs="Arial"/>
          <w:b/>
          <w:szCs w:val="24"/>
        </w:rPr>
      </w:pPr>
      <w:r w:rsidRPr="005124FD">
        <w:rPr>
          <w:rFonts w:cs="Arial"/>
          <w:szCs w:val="24"/>
        </w:rPr>
        <w:t>Monitor</w:t>
      </w:r>
      <w:r w:rsidRPr="005124FD">
        <w:rPr>
          <w:rFonts w:cs="Arial"/>
          <w:szCs w:val="24"/>
        </w:rPr>
        <w:tab/>
      </w:r>
      <w:r w:rsidRPr="005124FD">
        <w:rPr>
          <w:rFonts w:cs="Arial"/>
          <w:szCs w:val="24"/>
        </w:rPr>
        <w:tab/>
        <w:t xml:space="preserve">: </w:t>
      </w:r>
      <w:r w:rsidRPr="005124FD">
        <w:rPr>
          <w:rFonts w:cs="Arial"/>
          <w:szCs w:val="24"/>
        </w:rPr>
        <w:tab/>
        <w:t>19” TFT.</w:t>
      </w:r>
    </w:p>
    <w:p w:rsidR="00CB69F4" w:rsidRPr="005124FD" w:rsidRDefault="005D4356" w:rsidP="008B449E">
      <w:pPr>
        <w:pStyle w:val="ListParagraph"/>
        <w:numPr>
          <w:ilvl w:val="2"/>
          <w:numId w:val="43"/>
        </w:numPr>
        <w:spacing w:after="120" w:line="276" w:lineRule="auto"/>
        <w:contextualSpacing w:val="0"/>
        <w:rPr>
          <w:rFonts w:cs="Arial"/>
          <w:b/>
          <w:szCs w:val="24"/>
        </w:rPr>
      </w:pPr>
      <w:r w:rsidRPr="005124FD">
        <w:rPr>
          <w:rFonts w:cs="Arial"/>
          <w:szCs w:val="24"/>
        </w:rPr>
        <w:t>Video RAM</w:t>
      </w:r>
      <w:r w:rsidRPr="005124FD">
        <w:rPr>
          <w:rFonts w:cs="Arial"/>
          <w:szCs w:val="24"/>
        </w:rPr>
        <w:tab/>
      </w:r>
      <w:r w:rsidRPr="005124FD">
        <w:rPr>
          <w:rFonts w:cs="Arial"/>
          <w:szCs w:val="24"/>
        </w:rPr>
        <w:tab/>
        <w:t xml:space="preserve">: </w:t>
      </w:r>
      <w:r w:rsidRPr="005124FD">
        <w:rPr>
          <w:rFonts w:cs="Arial"/>
          <w:szCs w:val="24"/>
        </w:rPr>
        <w:tab/>
        <w:t>1GB.</w:t>
      </w:r>
    </w:p>
    <w:p w:rsidR="00CB69F4" w:rsidRPr="005124FD" w:rsidRDefault="005D4356" w:rsidP="008B449E">
      <w:pPr>
        <w:pStyle w:val="ListParagraph"/>
        <w:numPr>
          <w:ilvl w:val="2"/>
          <w:numId w:val="43"/>
        </w:numPr>
        <w:spacing w:after="120" w:line="276" w:lineRule="auto"/>
        <w:contextualSpacing w:val="0"/>
        <w:rPr>
          <w:rFonts w:cs="Arial"/>
          <w:b/>
          <w:szCs w:val="24"/>
        </w:rPr>
      </w:pPr>
      <w:r w:rsidRPr="005124FD">
        <w:rPr>
          <w:rFonts w:cs="Arial"/>
          <w:szCs w:val="24"/>
        </w:rPr>
        <w:t>DVD Writer</w:t>
      </w:r>
      <w:r w:rsidRPr="005124FD">
        <w:rPr>
          <w:rFonts w:cs="Arial"/>
          <w:szCs w:val="24"/>
        </w:rPr>
        <w:tab/>
      </w:r>
      <w:r w:rsidRPr="005124FD">
        <w:rPr>
          <w:rFonts w:cs="Arial"/>
          <w:szCs w:val="24"/>
        </w:rPr>
        <w:tab/>
        <w:t>:</w:t>
      </w:r>
      <w:r w:rsidRPr="005124FD">
        <w:rPr>
          <w:rFonts w:cs="Arial"/>
          <w:szCs w:val="24"/>
        </w:rPr>
        <w:tab/>
        <w:t>48x or better.</w:t>
      </w:r>
    </w:p>
    <w:p w:rsidR="00CB69F4" w:rsidRPr="005124FD" w:rsidRDefault="007F2B7D" w:rsidP="008B449E">
      <w:pPr>
        <w:pStyle w:val="ListParagraph"/>
        <w:numPr>
          <w:ilvl w:val="2"/>
          <w:numId w:val="43"/>
        </w:numPr>
        <w:autoSpaceDE w:val="0"/>
        <w:autoSpaceDN w:val="0"/>
        <w:spacing w:after="120" w:line="276" w:lineRule="auto"/>
        <w:contextualSpacing w:val="0"/>
        <w:rPr>
          <w:rFonts w:cs="Arial"/>
          <w:b/>
          <w:bCs/>
          <w:szCs w:val="24"/>
        </w:rPr>
      </w:pPr>
      <w:r w:rsidRPr="005124FD">
        <w:rPr>
          <w:rFonts w:cs="Arial"/>
          <w:szCs w:val="24"/>
        </w:rPr>
        <w:t>OS</w:t>
      </w:r>
      <w:r w:rsidRPr="005124FD">
        <w:rPr>
          <w:rFonts w:cs="Arial"/>
          <w:szCs w:val="24"/>
        </w:rPr>
        <w:tab/>
      </w:r>
      <w:r w:rsidRPr="005124FD">
        <w:rPr>
          <w:rFonts w:cs="Arial"/>
          <w:szCs w:val="24"/>
        </w:rPr>
        <w:tab/>
      </w:r>
      <w:r w:rsidRPr="005124FD">
        <w:rPr>
          <w:rFonts w:cs="Arial"/>
          <w:szCs w:val="24"/>
        </w:rPr>
        <w:tab/>
        <w:t xml:space="preserve">: </w:t>
      </w:r>
      <w:r w:rsidRPr="005124FD">
        <w:rPr>
          <w:rFonts w:cs="Arial"/>
          <w:szCs w:val="24"/>
        </w:rPr>
        <w:tab/>
        <w:t>Windows 8 or better</w:t>
      </w:r>
    </w:p>
    <w:p w:rsidR="00C428A1" w:rsidRPr="005124FD" w:rsidRDefault="00C428A1" w:rsidP="008B449E">
      <w:pPr>
        <w:pStyle w:val="ListParagraph"/>
        <w:widowControl/>
        <w:numPr>
          <w:ilvl w:val="2"/>
          <w:numId w:val="43"/>
        </w:numPr>
        <w:adjustRightInd/>
        <w:spacing w:after="120" w:line="276" w:lineRule="auto"/>
        <w:contextualSpacing w:val="0"/>
        <w:textAlignment w:val="auto"/>
        <w:rPr>
          <w:rFonts w:cs="Arial"/>
          <w:b/>
          <w:szCs w:val="24"/>
        </w:rPr>
      </w:pPr>
      <w:r w:rsidRPr="005124FD">
        <w:rPr>
          <w:rFonts w:cs="Arial"/>
          <w:szCs w:val="24"/>
        </w:rPr>
        <w:t>Miscellaneous</w:t>
      </w:r>
      <w:r w:rsidRPr="005124FD">
        <w:rPr>
          <w:rFonts w:cs="Arial"/>
          <w:szCs w:val="24"/>
        </w:rPr>
        <w:tab/>
        <w:t xml:space="preserve">: </w:t>
      </w:r>
      <w:r w:rsidRPr="005124FD">
        <w:rPr>
          <w:rFonts w:cs="Arial"/>
          <w:szCs w:val="24"/>
        </w:rPr>
        <w:tab/>
        <w:t xml:space="preserve">Wireless Multimedia </w:t>
      </w:r>
      <w:r w:rsidRPr="005124FD">
        <w:rPr>
          <w:rFonts w:cs="Arial"/>
          <w:szCs w:val="24"/>
        </w:rPr>
        <w:tab/>
      </w:r>
      <w:r w:rsidRPr="005124FD">
        <w:rPr>
          <w:rFonts w:cs="Arial"/>
          <w:szCs w:val="24"/>
        </w:rPr>
        <w:tab/>
      </w:r>
      <w:r w:rsidRPr="005124FD">
        <w:rPr>
          <w:rFonts w:cs="Arial"/>
          <w:szCs w:val="24"/>
        </w:rPr>
        <w:tab/>
      </w:r>
      <w:r w:rsidRPr="005124FD">
        <w:rPr>
          <w:rFonts w:cs="Arial"/>
          <w:szCs w:val="24"/>
        </w:rPr>
        <w:tab/>
      </w:r>
      <w:r w:rsidRPr="005124FD">
        <w:rPr>
          <w:rFonts w:cs="Arial"/>
          <w:szCs w:val="24"/>
        </w:rPr>
        <w:tab/>
      </w:r>
      <w:r w:rsidR="00D869EF">
        <w:rPr>
          <w:rFonts w:cs="Arial"/>
          <w:szCs w:val="24"/>
        </w:rPr>
        <w:tab/>
      </w:r>
      <w:r w:rsidR="00D869EF">
        <w:rPr>
          <w:rFonts w:cs="Arial"/>
          <w:szCs w:val="24"/>
        </w:rPr>
        <w:tab/>
      </w:r>
      <w:r w:rsidR="00D869EF">
        <w:rPr>
          <w:rFonts w:cs="Arial"/>
          <w:szCs w:val="24"/>
        </w:rPr>
        <w:tab/>
        <w:t xml:space="preserve">Keyboard, </w:t>
      </w:r>
      <w:r w:rsidR="00D869EF">
        <w:rPr>
          <w:rFonts w:cs="Arial"/>
          <w:szCs w:val="24"/>
        </w:rPr>
        <w:tab/>
        <w:t xml:space="preserve">Optical </w:t>
      </w:r>
      <w:r w:rsidRPr="005124FD">
        <w:rPr>
          <w:rFonts w:cs="Arial"/>
          <w:szCs w:val="24"/>
        </w:rPr>
        <w:t>Mouse, Webcam &amp;</w:t>
      </w:r>
      <w:r w:rsidR="00D869EF">
        <w:rPr>
          <w:rFonts w:cs="Arial"/>
          <w:szCs w:val="24"/>
        </w:rPr>
        <w:tab/>
      </w:r>
      <w:r w:rsidR="00D869EF">
        <w:rPr>
          <w:rFonts w:cs="Arial"/>
          <w:szCs w:val="24"/>
        </w:rPr>
        <w:tab/>
      </w:r>
      <w:r w:rsidR="00D869EF">
        <w:rPr>
          <w:rFonts w:cs="Arial"/>
          <w:szCs w:val="24"/>
        </w:rPr>
        <w:tab/>
      </w:r>
      <w:r w:rsidR="00D869EF">
        <w:rPr>
          <w:rFonts w:cs="Arial"/>
          <w:szCs w:val="24"/>
        </w:rPr>
        <w:tab/>
      </w:r>
      <w:r w:rsidR="00D869EF">
        <w:rPr>
          <w:rFonts w:cs="Arial"/>
          <w:szCs w:val="24"/>
        </w:rPr>
        <w:tab/>
      </w:r>
      <w:r w:rsidRPr="005124FD">
        <w:rPr>
          <w:rFonts w:cs="Arial"/>
          <w:szCs w:val="24"/>
        </w:rPr>
        <w:t>Mic</w:t>
      </w:r>
      <w:r w:rsidR="00D869EF">
        <w:rPr>
          <w:rFonts w:cs="Arial"/>
          <w:szCs w:val="24"/>
        </w:rPr>
        <w:t xml:space="preserve"> e</w:t>
      </w:r>
      <w:r w:rsidRPr="005124FD">
        <w:rPr>
          <w:rFonts w:cs="Arial"/>
          <w:szCs w:val="24"/>
        </w:rPr>
        <w:t>tc.</w:t>
      </w:r>
    </w:p>
    <w:p w:rsidR="00CB69F4" w:rsidRPr="005124FD" w:rsidRDefault="007F2B7D" w:rsidP="008B449E">
      <w:pPr>
        <w:pStyle w:val="ListParagraph"/>
        <w:numPr>
          <w:ilvl w:val="1"/>
          <w:numId w:val="43"/>
        </w:numPr>
        <w:spacing w:after="120" w:line="276" w:lineRule="auto"/>
        <w:contextualSpacing w:val="0"/>
        <w:rPr>
          <w:rFonts w:cs="Arial"/>
          <w:b/>
          <w:bCs/>
          <w:szCs w:val="24"/>
        </w:rPr>
      </w:pPr>
      <w:bookmarkStart w:id="92" w:name="_Ref350440841"/>
      <w:r w:rsidRPr="005124FD">
        <w:rPr>
          <w:rFonts w:cs="Arial"/>
          <w:b/>
          <w:bCs/>
          <w:szCs w:val="24"/>
        </w:rPr>
        <w:t>Portable LCT</w:t>
      </w:r>
      <w:r w:rsidR="001B2D5E" w:rsidRPr="005124FD">
        <w:rPr>
          <w:rFonts w:cs="Arial"/>
          <w:bCs/>
          <w:szCs w:val="24"/>
        </w:rPr>
        <w:t>.</w:t>
      </w:r>
      <w:bookmarkEnd w:id="92"/>
    </w:p>
    <w:p w:rsidR="00CB69F4" w:rsidRPr="005124FD" w:rsidRDefault="00492FFA" w:rsidP="008B449E">
      <w:pPr>
        <w:pStyle w:val="ListParagraph"/>
        <w:numPr>
          <w:ilvl w:val="2"/>
          <w:numId w:val="43"/>
        </w:numPr>
        <w:spacing w:after="120" w:line="276" w:lineRule="auto"/>
        <w:contextualSpacing w:val="0"/>
        <w:rPr>
          <w:rFonts w:cs="Arial"/>
          <w:b/>
          <w:szCs w:val="24"/>
        </w:rPr>
      </w:pPr>
      <w:r w:rsidRPr="005124FD">
        <w:rPr>
          <w:rFonts w:cs="Arial"/>
          <w:szCs w:val="24"/>
        </w:rPr>
        <w:t>Processor</w:t>
      </w:r>
      <w:r w:rsidRPr="005124FD">
        <w:rPr>
          <w:rFonts w:cs="Arial"/>
          <w:szCs w:val="24"/>
        </w:rPr>
        <w:tab/>
      </w:r>
      <w:r w:rsidRPr="005124FD">
        <w:rPr>
          <w:rFonts w:cs="Arial"/>
          <w:szCs w:val="24"/>
        </w:rPr>
        <w:tab/>
        <w:t xml:space="preserve">: </w:t>
      </w:r>
      <w:r w:rsidR="00361915">
        <w:rPr>
          <w:rFonts w:cs="Arial"/>
          <w:szCs w:val="24"/>
        </w:rPr>
        <w:tab/>
      </w:r>
      <w:r w:rsidRPr="005124FD">
        <w:rPr>
          <w:rFonts w:cs="Arial"/>
          <w:szCs w:val="24"/>
        </w:rPr>
        <w:t xml:space="preserve">Intel Core I7 Processor </w:t>
      </w:r>
      <w:r w:rsidRPr="005124FD">
        <w:rPr>
          <w:rFonts w:cs="Arial"/>
          <w:szCs w:val="24"/>
        </w:rPr>
        <w:tab/>
      </w:r>
      <w:r w:rsidRPr="005124FD">
        <w:rPr>
          <w:rFonts w:cs="Arial"/>
          <w:szCs w:val="24"/>
        </w:rPr>
        <w:tab/>
      </w:r>
      <w:r w:rsidRPr="005124FD">
        <w:rPr>
          <w:rFonts w:cs="Arial"/>
          <w:szCs w:val="24"/>
        </w:rPr>
        <w:tab/>
      </w:r>
      <w:r w:rsidRPr="005124FD">
        <w:rPr>
          <w:rFonts w:cs="Arial"/>
          <w:szCs w:val="24"/>
        </w:rPr>
        <w:tab/>
      </w:r>
      <w:r w:rsidR="00AB02BF" w:rsidRPr="005124FD">
        <w:rPr>
          <w:rFonts w:cs="Arial"/>
          <w:szCs w:val="24"/>
        </w:rPr>
        <w:tab/>
      </w:r>
      <w:r w:rsidR="00754296">
        <w:rPr>
          <w:rFonts w:cs="Arial"/>
          <w:szCs w:val="24"/>
        </w:rPr>
        <w:tab/>
      </w:r>
      <w:r w:rsidR="00754296">
        <w:rPr>
          <w:rFonts w:cs="Arial"/>
          <w:szCs w:val="24"/>
        </w:rPr>
        <w:tab/>
      </w:r>
      <w:r w:rsidR="00754296">
        <w:rPr>
          <w:rFonts w:cs="Arial"/>
          <w:szCs w:val="24"/>
        </w:rPr>
        <w:tab/>
      </w:r>
      <w:r w:rsidRPr="005124FD">
        <w:rPr>
          <w:rFonts w:cs="Arial"/>
          <w:szCs w:val="24"/>
        </w:rPr>
        <w:t>2.4 GHz or better.</w:t>
      </w:r>
    </w:p>
    <w:p w:rsidR="00CB69F4" w:rsidRPr="005124FD" w:rsidRDefault="00492FFA" w:rsidP="008B449E">
      <w:pPr>
        <w:pStyle w:val="ListParagraph"/>
        <w:numPr>
          <w:ilvl w:val="2"/>
          <w:numId w:val="43"/>
        </w:numPr>
        <w:spacing w:after="120" w:line="276" w:lineRule="auto"/>
        <w:contextualSpacing w:val="0"/>
        <w:rPr>
          <w:rFonts w:cs="Arial"/>
          <w:b/>
          <w:szCs w:val="24"/>
        </w:rPr>
      </w:pPr>
      <w:r w:rsidRPr="005124FD">
        <w:rPr>
          <w:rFonts w:cs="Arial"/>
          <w:szCs w:val="24"/>
        </w:rPr>
        <w:t>RAM</w:t>
      </w:r>
      <w:r w:rsidRPr="005124FD">
        <w:rPr>
          <w:rFonts w:cs="Arial"/>
          <w:szCs w:val="24"/>
        </w:rPr>
        <w:tab/>
      </w:r>
      <w:r w:rsidRPr="005124FD">
        <w:rPr>
          <w:rFonts w:cs="Arial"/>
          <w:szCs w:val="24"/>
        </w:rPr>
        <w:tab/>
      </w:r>
      <w:r w:rsidRPr="005124FD">
        <w:rPr>
          <w:rFonts w:cs="Arial"/>
          <w:szCs w:val="24"/>
        </w:rPr>
        <w:tab/>
        <w:t xml:space="preserve">: </w:t>
      </w:r>
      <w:r w:rsidR="00361915">
        <w:rPr>
          <w:rFonts w:cs="Arial"/>
          <w:szCs w:val="24"/>
        </w:rPr>
        <w:tab/>
      </w:r>
      <w:r w:rsidRPr="005124FD">
        <w:rPr>
          <w:rFonts w:cs="Arial"/>
          <w:szCs w:val="24"/>
        </w:rPr>
        <w:t>4 GB.</w:t>
      </w:r>
    </w:p>
    <w:p w:rsidR="00CB69F4" w:rsidRPr="005124FD" w:rsidRDefault="00492FFA" w:rsidP="008B449E">
      <w:pPr>
        <w:pStyle w:val="ListParagraph"/>
        <w:numPr>
          <w:ilvl w:val="2"/>
          <w:numId w:val="43"/>
        </w:numPr>
        <w:spacing w:after="120" w:line="276" w:lineRule="auto"/>
        <w:contextualSpacing w:val="0"/>
        <w:rPr>
          <w:rFonts w:cs="Arial"/>
          <w:b/>
          <w:szCs w:val="24"/>
        </w:rPr>
      </w:pPr>
      <w:r w:rsidRPr="005124FD">
        <w:rPr>
          <w:rFonts w:cs="Arial"/>
          <w:szCs w:val="24"/>
        </w:rPr>
        <w:t>Hard Disk Storage</w:t>
      </w:r>
      <w:r w:rsidRPr="005124FD">
        <w:rPr>
          <w:rFonts w:cs="Arial"/>
          <w:szCs w:val="24"/>
        </w:rPr>
        <w:tab/>
        <w:t>:</w:t>
      </w:r>
      <w:r w:rsidR="00361915">
        <w:rPr>
          <w:rFonts w:cs="Arial"/>
          <w:szCs w:val="24"/>
        </w:rPr>
        <w:tab/>
      </w:r>
      <w:r w:rsidRPr="005124FD">
        <w:rPr>
          <w:rFonts w:cs="Arial"/>
          <w:szCs w:val="24"/>
        </w:rPr>
        <w:t>500GB.</w:t>
      </w:r>
    </w:p>
    <w:p w:rsidR="00CB69F4" w:rsidRPr="005124FD" w:rsidRDefault="00492FFA" w:rsidP="008B449E">
      <w:pPr>
        <w:pStyle w:val="ListParagraph"/>
        <w:numPr>
          <w:ilvl w:val="2"/>
          <w:numId w:val="43"/>
        </w:numPr>
        <w:spacing w:after="120" w:line="276" w:lineRule="auto"/>
        <w:contextualSpacing w:val="0"/>
        <w:rPr>
          <w:rFonts w:cs="Arial"/>
          <w:b/>
          <w:szCs w:val="24"/>
        </w:rPr>
      </w:pPr>
      <w:r w:rsidRPr="005124FD">
        <w:rPr>
          <w:rFonts w:cs="Arial"/>
          <w:szCs w:val="24"/>
        </w:rPr>
        <w:t>Network Interface</w:t>
      </w:r>
      <w:r w:rsidRPr="005124FD">
        <w:rPr>
          <w:rFonts w:cs="Arial"/>
          <w:szCs w:val="24"/>
        </w:rPr>
        <w:tab/>
        <w:t>:</w:t>
      </w:r>
      <w:r w:rsidR="00361915">
        <w:rPr>
          <w:rFonts w:cs="Arial"/>
          <w:szCs w:val="24"/>
        </w:rPr>
        <w:tab/>
      </w:r>
      <w:r w:rsidRPr="005124FD">
        <w:rPr>
          <w:rFonts w:cs="Arial"/>
          <w:szCs w:val="24"/>
        </w:rPr>
        <w:t>10/100/1000 Mbps.</w:t>
      </w:r>
    </w:p>
    <w:p w:rsidR="00CB69F4" w:rsidRPr="005124FD" w:rsidRDefault="00492FFA" w:rsidP="008B449E">
      <w:pPr>
        <w:pStyle w:val="ListParagraph"/>
        <w:numPr>
          <w:ilvl w:val="2"/>
          <w:numId w:val="43"/>
        </w:numPr>
        <w:spacing w:after="120" w:line="276" w:lineRule="auto"/>
        <w:contextualSpacing w:val="0"/>
        <w:rPr>
          <w:rFonts w:cs="Arial"/>
          <w:b/>
          <w:szCs w:val="24"/>
        </w:rPr>
      </w:pPr>
      <w:r w:rsidRPr="005124FD">
        <w:rPr>
          <w:rFonts w:cs="Arial"/>
          <w:szCs w:val="24"/>
        </w:rPr>
        <w:t>Display</w:t>
      </w:r>
      <w:r w:rsidRPr="005124FD">
        <w:rPr>
          <w:rFonts w:cs="Arial"/>
          <w:szCs w:val="24"/>
        </w:rPr>
        <w:tab/>
      </w:r>
      <w:r w:rsidRPr="005124FD">
        <w:rPr>
          <w:rFonts w:cs="Arial"/>
          <w:szCs w:val="24"/>
        </w:rPr>
        <w:tab/>
      </w:r>
      <w:r w:rsidR="00754296">
        <w:rPr>
          <w:rFonts w:cs="Arial"/>
          <w:szCs w:val="24"/>
        </w:rPr>
        <w:tab/>
      </w:r>
      <w:r w:rsidRPr="005124FD">
        <w:rPr>
          <w:rFonts w:cs="Arial"/>
          <w:szCs w:val="24"/>
        </w:rPr>
        <w:t>:</w:t>
      </w:r>
      <w:r w:rsidR="00361915">
        <w:rPr>
          <w:rFonts w:cs="Arial"/>
          <w:szCs w:val="24"/>
        </w:rPr>
        <w:tab/>
      </w:r>
      <w:r w:rsidR="00645C2D" w:rsidRPr="005124FD">
        <w:rPr>
          <w:rFonts w:cs="Arial"/>
          <w:szCs w:val="24"/>
        </w:rPr>
        <w:t>15</w:t>
      </w:r>
      <w:r w:rsidRPr="005124FD">
        <w:rPr>
          <w:rFonts w:cs="Arial"/>
          <w:szCs w:val="24"/>
        </w:rPr>
        <w:t>” HD.</w:t>
      </w:r>
    </w:p>
    <w:p w:rsidR="00CB69F4" w:rsidRPr="005124FD" w:rsidRDefault="00492FFA" w:rsidP="008B449E">
      <w:pPr>
        <w:pStyle w:val="ListParagraph"/>
        <w:numPr>
          <w:ilvl w:val="2"/>
          <w:numId w:val="43"/>
        </w:numPr>
        <w:spacing w:after="120" w:line="276" w:lineRule="auto"/>
        <w:contextualSpacing w:val="0"/>
        <w:rPr>
          <w:rFonts w:cs="Arial"/>
          <w:b/>
          <w:szCs w:val="24"/>
        </w:rPr>
      </w:pPr>
      <w:r w:rsidRPr="005124FD">
        <w:rPr>
          <w:rFonts w:cs="Arial"/>
          <w:szCs w:val="24"/>
        </w:rPr>
        <w:t>Video RAM</w:t>
      </w:r>
      <w:r w:rsidRPr="005124FD">
        <w:rPr>
          <w:rFonts w:cs="Arial"/>
          <w:szCs w:val="24"/>
        </w:rPr>
        <w:tab/>
      </w:r>
      <w:r w:rsidRPr="005124FD">
        <w:rPr>
          <w:rFonts w:cs="Arial"/>
          <w:szCs w:val="24"/>
        </w:rPr>
        <w:tab/>
        <w:t xml:space="preserve">: </w:t>
      </w:r>
      <w:r w:rsidR="00361915">
        <w:rPr>
          <w:rFonts w:cs="Arial"/>
          <w:szCs w:val="24"/>
        </w:rPr>
        <w:tab/>
      </w:r>
      <w:r w:rsidRPr="005124FD">
        <w:rPr>
          <w:rFonts w:cs="Arial"/>
          <w:szCs w:val="24"/>
        </w:rPr>
        <w:t>1GB.</w:t>
      </w:r>
    </w:p>
    <w:p w:rsidR="00CB69F4" w:rsidRPr="005124FD" w:rsidRDefault="00492FFA" w:rsidP="008B449E">
      <w:pPr>
        <w:pStyle w:val="ListParagraph"/>
        <w:numPr>
          <w:ilvl w:val="2"/>
          <w:numId w:val="43"/>
        </w:numPr>
        <w:spacing w:after="120" w:line="276" w:lineRule="auto"/>
        <w:contextualSpacing w:val="0"/>
        <w:rPr>
          <w:rFonts w:cs="Arial"/>
          <w:b/>
          <w:szCs w:val="24"/>
        </w:rPr>
      </w:pPr>
      <w:r w:rsidRPr="005124FD">
        <w:rPr>
          <w:rFonts w:cs="Arial"/>
          <w:szCs w:val="24"/>
        </w:rPr>
        <w:t>DVD Writer</w:t>
      </w:r>
      <w:r w:rsidRPr="005124FD">
        <w:rPr>
          <w:rFonts w:cs="Arial"/>
          <w:szCs w:val="24"/>
        </w:rPr>
        <w:tab/>
      </w:r>
      <w:r w:rsidRPr="005124FD">
        <w:rPr>
          <w:rFonts w:cs="Arial"/>
          <w:szCs w:val="24"/>
        </w:rPr>
        <w:tab/>
        <w:t>:</w:t>
      </w:r>
      <w:r w:rsidR="00361915">
        <w:rPr>
          <w:rFonts w:cs="Arial"/>
          <w:szCs w:val="24"/>
        </w:rPr>
        <w:tab/>
      </w:r>
      <w:r w:rsidRPr="005124FD">
        <w:rPr>
          <w:rFonts w:cs="Arial"/>
          <w:szCs w:val="24"/>
        </w:rPr>
        <w:t>48x or better.</w:t>
      </w:r>
    </w:p>
    <w:p w:rsidR="00CB69F4" w:rsidRPr="005124FD" w:rsidRDefault="00492FFA" w:rsidP="008B449E">
      <w:pPr>
        <w:pStyle w:val="ListParagraph"/>
        <w:numPr>
          <w:ilvl w:val="2"/>
          <w:numId w:val="43"/>
        </w:numPr>
        <w:spacing w:after="120" w:line="276" w:lineRule="auto"/>
        <w:contextualSpacing w:val="0"/>
        <w:rPr>
          <w:rFonts w:cs="Arial"/>
          <w:b/>
          <w:szCs w:val="24"/>
        </w:rPr>
      </w:pPr>
      <w:r w:rsidRPr="005124FD">
        <w:rPr>
          <w:rFonts w:cs="Arial"/>
          <w:szCs w:val="24"/>
        </w:rPr>
        <w:t>Battery</w:t>
      </w:r>
      <w:r w:rsidRPr="005124FD">
        <w:rPr>
          <w:rFonts w:cs="Arial"/>
          <w:szCs w:val="24"/>
        </w:rPr>
        <w:tab/>
      </w:r>
      <w:r w:rsidRPr="005124FD">
        <w:rPr>
          <w:rFonts w:cs="Arial"/>
          <w:szCs w:val="24"/>
        </w:rPr>
        <w:tab/>
      </w:r>
      <w:r w:rsidR="00754296">
        <w:rPr>
          <w:rFonts w:cs="Arial"/>
          <w:szCs w:val="24"/>
        </w:rPr>
        <w:tab/>
      </w:r>
      <w:r w:rsidRPr="005124FD">
        <w:rPr>
          <w:rFonts w:cs="Arial"/>
          <w:szCs w:val="24"/>
        </w:rPr>
        <w:t>:</w:t>
      </w:r>
      <w:r w:rsidR="00361915">
        <w:rPr>
          <w:rFonts w:cs="Arial"/>
          <w:szCs w:val="24"/>
        </w:rPr>
        <w:tab/>
      </w:r>
      <w:r w:rsidRPr="005124FD">
        <w:rPr>
          <w:rFonts w:cs="Arial"/>
          <w:szCs w:val="24"/>
        </w:rPr>
        <w:t>Lithium 6 Cell</w:t>
      </w:r>
    </w:p>
    <w:p w:rsidR="00CB69F4" w:rsidRPr="005124FD" w:rsidRDefault="00492FFA" w:rsidP="008B449E">
      <w:pPr>
        <w:pStyle w:val="ListParagraph"/>
        <w:numPr>
          <w:ilvl w:val="2"/>
          <w:numId w:val="43"/>
        </w:numPr>
        <w:spacing w:after="120" w:line="276" w:lineRule="auto"/>
        <w:contextualSpacing w:val="0"/>
        <w:rPr>
          <w:rFonts w:cs="Arial"/>
          <w:b/>
          <w:szCs w:val="24"/>
        </w:rPr>
      </w:pPr>
      <w:r w:rsidRPr="005124FD">
        <w:rPr>
          <w:rFonts w:cs="Arial"/>
          <w:szCs w:val="24"/>
        </w:rPr>
        <w:t>OS</w:t>
      </w:r>
      <w:r w:rsidRPr="005124FD">
        <w:rPr>
          <w:rFonts w:cs="Arial"/>
          <w:szCs w:val="24"/>
        </w:rPr>
        <w:tab/>
      </w:r>
      <w:r w:rsidRPr="005124FD">
        <w:rPr>
          <w:rFonts w:cs="Arial"/>
          <w:szCs w:val="24"/>
        </w:rPr>
        <w:tab/>
      </w:r>
      <w:r w:rsidRPr="005124FD">
        <w:rPr>
          <w:rFonts w:cs="Arial"/>
          <w:szCs w:val="24"/>
        </w:rPr>
        <w:tab/>
        <w:t xml:space="preserve">: </w:t>
      </w:r>
      <w:r w:rsidR="00361915">
        <w:rPr>
          <w:rFonts w:cs="Arial"/>
          <w:szCs w:val="24"/>
        </w:rPr>
        <w:tab/>
      </w:r>
      <w:r w:rsidRPr="005124FD">
        <w:rPr>
          <w:rFonts w:cs="Arial"/>
          <w:szCs w:val="24"/>
        </w:rPr>
        <w:t>Windows 8 or better</w:t>
      </w:r>
    </w:p>
    <w:p w:rsidR="00CB69F4" w:rsidRPr="005124FD" w:rsidRDefault="007F2B7D" w:rsidP="008B449E">
      <w:pPr>
        <w:pStyle w:val="ListParagraph"/>
        <w:numPr>
          <w:ilvl w:val="2"/>
          <w:numId w:val="43"/>
        </w:numPr>
        <w:autoSpaceDE w:val="0"/>
        <w:autoSpaceDN w:val="0"/>
        <w:spacing w:after="120" w:line="276" w:lineRule="auto"/>
        <w:contextualSpacing w:val="0"/>
        <w:jc w:val="left"/>
        <w:rPr>
          <w:rFonts w:cs="Arial"/>
          <w:b/>
          <w:bCs/>
          <w:szCs w:val="24"/>
        </w:rPr>
      </w:pPr>
      <w:r w:rsidRPr="005124FD">
        <w:rPr>
          <w:rFonts w:cs="Arial"/>
          <w:szCs w:val="24"/>
        </w:rPr>
        <w:t>Others</w:t>
      </w:r>
      <w:r w:rsidR="00F2508D" w:rsidRPr="005124FD">
        <w:rPr>
          <w:rFonts w:cs="Arial"/>
          <w:szCs w:val="24"/>
        </w:rPr>
        <w:tab/>
      </w:r>
      <w:r w:rsidR="00C75014" w:rsidRPr="005124FD">
        <w:rPr>
          <w:rFonts w:cs="Arial"/>
          <w:szCs w:val="24"/>
        </w:rPr>
        <w:tab/>
      </w:r>
      <w:r w:rsidR="00754296">
        <w:rPr>
          <w:rFonts w:cs="Arial"/>
          <w:szCs w:val="24"/>
        </w:rPr>
        <w:tab/>
      </w:r>
      <w:r w:rsidRPr="005124FD">
        <w:rPr>
          <w:rFonts w:cs="Arial"/>
          <w:szCs w:val="24"/>
        </w:rPr>
        <w:t>:</w:t>
      </w:r>
      <w:r w:rsidR="00361915">
        <w:rPr>
          <w:rFonts w:cs="Arial"/>
          <w:szCs w:val="24"/>
        </w:rPr>
        <w:tab/>
      </w:r>
      <w:r w:rsidRPr="005124FD">
        <w:rPr>
          <w:rFonts w:cs="Arial"/>
          <w:szCs w:val="24"/>
        </w:rPr>
        <w:t>1x</w:t>
      </w:r>
      <w:r w:rsidR="00CA231E" w:rsidRPr="005124FD">
        <w:rPr>
          <w:rFonts w:cs="Arial"/>
          <w:szCs w:val="24"/>
        </w:rPr>
        <w:t xml:space="preserve"> U</w:t>
      </w:r>
      <w:r w:rsidRPr="005124FD">
        <w:rPr>
          <w:rFonts w:cs="Arial"/>
          <w:szCs w:val="24"/>
        </w:rPr>
        <w:t xml:space="preserve">SB 3.0 Port, </w:t>
      </w:r>
      <w:r w:rsidRPr="005124FD">
        <w:rPr>
          <w:rFonts w:cs="Arial"/>
          <w:szCs w:val="24"/>
        </w:rPr>
        <w:br/>
      </w:r>
      <w:r w:rsidRPr="005124FD">
        <w:rPr>
          <w:rFonts w:cs="Arial"/>
          <w:szCs w:val="24"/>
        </w:rPr>
        <w:tab/>
      </w:r>
      <w:r w:rsidRPr="005124FD">
        <w:rPr>
          <w:rFonts w:cs="Arial"/>
          <w:szCs w:val="24"/>
        </w:rPr>
        <w:tab/>
      </w:r>
      <w:r w:rsidR="00F2508D" w:rsidRPr="005124FD">
        <w:rPr>
          <w:rFonts w:cs="Arial"/>
          <w:szCs w:val="24"/>
        </w:rPr>
        <w:tab/>
      </w:r>
      <w:r w:rsidR="00754296">
        <w:rPr>
          <w:rFonts w:cs="Arial"/>
          <w:szCs w:val="24"/>
        </w:rPr>
        <w:tab/>
      </w:r>
      <w:r w:rsidR="00361915">
        <w:rPr>
          <w:rFonts w:cs="Arial"/>
          <w:szCs w:val="24"/>
        </w:rPr>
        <w:tab/>
      </w:r>
      <w:r w:rsidRPr="005124FD">
        <w:rPr>
          <w:rFonts w:cs="Arial"/>
          <w:szCs w:val="24"/>
        </w:rPr>
        <w:t xml:space="preserve">1 HDMI/VGA Port with </w:t>
      </w:r>
      <w:r w:rsidR="00282275" w:rsidRPr="005124FD">
        <w:rPr>
          <w:rFonts w:cs="Arial"/>
          <w:szCs w:val="24"/>
        </w:rPr>
        <w:tab/>
      </w:r>
      <w:r w:rsidR="00282275" w:rsidRPr="005124FD">
        <w:rPr>
          <w:rFonts w:cs="Arial"/>
          <w:szCs w:val="24"/>
        </w:rPr>
        <w:tab/>
      </w:r>
      <w:r w:rsidR="00282275" w:rsidRPr="005124FD">
        <w:rPr>
          <w:rFonts w:cs="Arial"/>
          <w:szCs w:val="24"/>
        </w:rPr>
        <w:tab/>
      </w:r>
      <w:r w:rsidR="00282275" w:rsidRPr="005124FD">
        <w:rPr>
          <w:rFonts w:cs="Arial"/>
          <w:szCs w:val="24"/>
        </w:rPr>
        <w:lastRenderedPageBreak/>
        <w:tab/>
      </w:r>
      <w:r w:rsidR="00282275" w:rsidRPr="005124FD">
        <w:rPr>
          <w:rFonts w:cs="Arial"/>
          <w:szCs w:val="24"/>
        </w:rPr>
        <w:tab/>
      </w:r>
      <w:r w:rsidR="00754296">
        <w:rPr>
          <w:rFonts w:cs="Arial"/>
          <w:szCs w:val="24"/>
        </w:rPr>
        <w:tab/>
      </w:r>
      <w:r w:rsidR="00754296">
        <w:rPr>
          <w:rFonts w:cs="Arial"/>
          <w:szCs w:val="24"/>
        </w:rPr>
        <w:tab/>
      </w:r>
      <w:r w:rsidR="00754296">
        <w:rPr>
          <w:rFonts w:cs="Arial"/>
          <w:szCs w:val="24"/>
        </w:rPr>
        <w:tab/>
      </w:r>
      <w:r w:rsidRPr="005124FD">
        <w:rPr>
          <w:rFonts w:cs="Arial"/>
          <w:szCs w:val="24"/>
        </w:rPr>
        <w:t xml:space="preserve">connector, Bluetooth,WiFi </w:t>
      </w:r>
      <w:r w:rsidR="00282275" w:rsidRPr="005124FD">
        <w:rPr>
          <w:rFonts w:cs="Arial"/>
          <w:szCs w:val="24"/>
        </w:rPr>
        <w:tab/>
      </w:r>
      <w:r w:rsidR="00282275" w:rsidRPr="005124FD">
        <w:rPr>
          <w:rFonts w:cs="Arial"/>
          <w:szCs w:val="24"/>
        </w:rPr>
        <w:tab/>
      </w:r>
      <w:r w:rsidR="00282275" w:rsidRPr="005124FD">
        <w:rPr>
          <w:rFonts w:cs="Arial"/>
          <w:szCs w:val="24"/>
        </w:rPr>
        <w:tab/>
      </w:r>
      <w:r w:rsidR="00754296">
        <w:rPr>
          <w:rFonts w:cs="Arial"/>
          <w:szCs w:val="24"/>
        </w:rPr>
        <w:tab/>
      </w:r>
      <w:r w:rsidR="00754296">
        <w:rPr>
          <w:rFonts w:cs="Arial"/>
          <w:szCs w:val="24"/>
        </w:rPr>
        <w:tab/>
      </w:r>
      <w:r w:rsidR="00754296">
        <w:rPr>
          <w:rFonts w:cs="Arial"/>
          <w:szCs w:val="24"/>
        </w:rPr>
        <w:tab/>
      </w:r>
      <w:r w:rsidR="00282275" w:rsidRPr="005124FD">
        <w:rPr>
          <w:rFonts w:cs="Arial"/>
          <w:szCs w:val="24"/>
        </w:rPr>
        <w:tab/>
      </w:r>
      <w:r w:rsidRPr="005124FD">
        <w:rPr>
          <w:rFonts w:cs="Arial"/>
          <w:szCs w:val="24"/>
        </w:rPr>
        <w:t>and HD Web Camera &amp; Mic etc.</w:t>
      </w:r>
    </w:p>
    <w:p w:rsidR="00CB69F4" w:rsidRPr="005124FD" w:rsidRDefault="001B2D5E" w:rsidP="00644FB6">
      <w:pPr>
        <w:pStyle w:val="ListParagraph"/>
        <w:numPr>
          <w:ilvl w:val="1"/>
          <w:numId w:val="43"/>
        </w:numPr>
        <w:spacing w:after="120" w:line="276" w:lineRule="auto"/>
        <w:contextualSpacing w:val="0"/>
        <w:rPr>
          <w:rFonts w:cs="Arial"/>
          <w:b/>
          <w:bCs/>
          <w:szCs w:val="24"/>
        </w:rPr>
      </w:pPr>
      <w:r w:rsidRPr="005124FD">
        <w:rPr>
          <w:rFonts w:cs="Arial"/>
          <w:b/>
          <w:bCs/>
          <w:szCs w:val="24"/>
        </w:rPr>
        <w:t>The</w:t>
      </w:r>
      <w:r w:rsidR="00750E2F" w:rsidRPr="005124FD">
        <w:rPr>
          <w:rFonts w:cs="Arial"/>
          <w:b/>
          <w:bCs/>
          <w:szCs w:val="24"/>
        </w:rPr>
        <w:t xml:space="preserve">blade </w:t>
      </w:r>
      <w:r w:rsidRPr="005124FD">
        <w:rPr>
          <w:rFonts w:eastAsiaTheme="minorEastAsia" w:cs="Arial"/>
          <w:b/>
          <w:bCs/>
          <w:szCs w:val="24"/>
        </w:rPr>
        <w:t>server/desktop/</w:t>
      </w:r>
      <w:r w:rsidR="00FB1307" w:rsidRPr="005124FD">
        <w:rPr>
          <w:rFonts w:eastAsiaTheme="minorEastAsia" w:cs="Arial"/>
          <w:b/>
          <w:bCs/>
          <w:szCs w:val="24"/>
        </w:rPr>
        <w:t xml:space="preserve">Portable </w:t>
      </w:r>
      <w:r w:rsidRPr="005124FD">
        <w:rPr>
          <w:rFonts w:eastAsiaTheme="minorEastAsia" w:cs="Arial"/>
          <w:b/>
          <w:bCs/>
          <w:szCs w:val="24"/>
        </w:rPr>
        <w:t>LCT configuration given above is the minimum required, however if higher configuration is required for meeting the functional requirements, the same shall be catered by the bidder as part of deliverables</w:t>
      </w:r>
      <w:r w:rsidR="00BA2ADD" w:rsidRPr="005124FD">
        <w:rPr>
          <w:rFonts w:eastAsiaTheme="minorEastAsia" w:cs="Arial"/>
          <w:bCs/>
          <w:szCs w:val="24"/>
        </w:rPr>
        <w:t>.</w:t>
      </w:r>
    </w:p>
    <w:p w:rsidR="00CB69F4" w:rsidRPr="005124FD" w:rsidRDefault="001B2D5E" w:rsidP="00644FB6">
      <w:pPr>
        <w:pStyle w:val="ListParagraph"/>
        <w:numPr>
          <w:ilvl w:val="1"/>
          <w:numId w:val="43"/>
        </w:numPr>
        <w:spacing w:after="120" w:line="276" w:lineRule="auto"/>
        <w:contextualSpacing w:val="0"/>
        <w:rPr>
          <w:rFonts w:cs="Arial"/>
          <w:bCs/>
          <w:szCs w:val="24"/>
        </w:rPr>
      </w:pPr>
      <w:r w:rsidRPr="005124FD">
        <w:rPr>
          <w:rFonts w:eastAsiaTheme="minorEastAsia" w:cs="Arial"/>
          <w:b/>
          <w:bCs/>
          <w:szCs w:val="24"/>
        </w:rPr>
        <w:t>Identificat</w:t>
      </w:r>
      <w:r w:rsidRPr="005124FD">
        <w:rPr>
          <w:rFonts w:eastAsia="Calibri" w:cs="Arial"/>
          <w:b/>
          <w:bCs/>
          <w:szCs w:val="24"/>
        </w:rPr>
        <w:t xml:space="preserve">ion and </w:t>
      </w:r>
      <w:r w:rsidR="00936F5C" w:rsidRPr="005124FD">
        <w:rPr>
          <w:rFonts w:eastAsia="Calibri" w:cs="Arial"/>
          <w:b/>
          <w:bCs/>
          <w:szCs w:val="24"/>
        </w:rPr>
        <w:t>Labelling</w:t>
      </w:r>
      <w:r w:rsidRPr="005124FD">
        <w:rPr>
          <w:rFonts w:eastAsia="Calibri" w:cs="Arial"/>
          <w:bCs/>
          <w:szCs w:val="24"/>
        </w:rPr>
        <w:t>.</w:t>
      </w:r>
      <w:r w:rsidRPr="005124FD">
        <w:rPr>
          <w:rFonts w:eastAsia="Calibri" w:cs="Arial"/>
          <w:bCs/>
          <w:szCs w:val="24"/>
        </w:rPr>
        <w:tab/>
        <w:t>All the important modules for operation like switc</w:t>
      </w:r>
      <w:r w:rsidRPr="005124FD">
        <w:rPr>
          <w:rFonts w:eastAsiaTheme="minorEastAsia" w:cs="Arial"/>
          <w:bCs/>
          <w:szCs w:val="24"/>
        </w:rPr>
        <w:t>h card, CPU</w:t>
      </w:r>
      <w:r w:rsidRPr="005124FD">
        <w:rPr>
          <w:rFonts w:eastAsia="Calibri" w:cs="Arial"/>
          <w:bCs/>
          <w:szCs w:val="24"/>
        </w:rPr>
        <w:t xml:space="preserve"> card and power supply card should be provided in full redundant configuration for high reliability. Each terminal block</w:t>
      </w:r>
      <w:r w:rsidRPr="005124FD">
        <w:rPr>
          <w:rFonts w:eastAsiaTheme="minorEastAsia" w:cs="Arial"/>
          <w:bCs/>
          <w:szCs w:val="24"/>
        </w:rPr>
        <w:t>, cables</w:t>
      </w:r>
      <w:r w:rsidRPr="005124FD">
        <w:rPr>
          <w:rFonts w:eastAsia="Calibri" w:cs="Arial"/>
          <w:bCs/>
          <w:szCs w:val="24"/>
        </w:rPr>
        <w:t xml:space="preserve"> and indiv</w:t>
      </w:r>
      <w:r w:rsidRPr="005124FD">
        <w:rPr>
          <w:rFonts w:eastAsiaTheme="minorEastAsia" w:cs="Arial"/>
          <w:bCs/>
          <w:szCs w:val="24"/>
        </w:rPr>
        <w:t>idual tags</w:t>
      </w:r>
      <w:r w:rsidRPr="005124FD">
        <w:rPr>
          <w:rFonts w:eastAsia="Calibri" w:cs="Arial"/>
          <w:bCs/>
          <w:szCs w:val="24"/>
        </w:rPr>
        <w:t xml:space="preserve"> must be numbered suitably with clear identification co</w:t>
      </w:r>
      <w:r w:rsidRPr="005124FD">
        <w:rPr>
          <w:rFonts w:eastAsiaTheme="minorEastAsia" w:cs="Arial"/>
          <w:bCs/>
          <w:szCs w:val="24"/>
        </w:rPr>
        <w:t xml:space="preserve">de and must correspond tothe associated wiring drawings. </w:t>
      </w:r>
    </w:p>
    <w:p w:rsidR="00CB69F4" w:rsidRPr="005124FD" w:rsidRDefault="00737554" w:rsidP="00644FB6">
      <w:pPr>
        <w:pStyle w:val="ListParagraph"/>
        <w:numPr>
          <w:ilvl w:val="1"/>
          <w:numId w:val="43"/>
        </w:numPr>
        <w:spacing w:after="120" w:line="276" w:lineRule="auto"/>
        <w:contextualSpacing w:val="0"/>
        <w:rPr>
          <w:rFonts w:cs="Arial"/>
          <w:bCs/>
          <w:szCs w:val="24"/>
        </w:rPr>
      </w:pPr>
      <w:r w:rsidRPr="005124FD">
        <w:rPr>
          <w:rFonts w:cs="Arial"/>
          <w:b/>
          <w:bCs/>
          <w:szCs w:val="24"/>
        </w:rPr>
        <w:t>Protection</w:t>
      </w:r>
      <w:r w:rsidR="00346CB2" w:rsidRPr="005124FD">
        <w:rPr>
          <w:rFonts w:eastAsiaTheme="minorEastAsia" w:cs="Arial"/>
          <w:b/>
          <w:bCs/>
          <w:szCs w:val="24"/>
        </w:rPr>
        <w:t>against</w:t>
      </w:r>
      <w:r w:rsidR="001B2D5E" w:rsidRPr="005124FD">
        <w:rPr>
          <w:rFonts w:eastAsiaTheme="minorEastAsia" w:cs="Arial"/>
          <w:b/>
          <w:bCs/>
          <w:szCs w:val="24"/>
        </w:rPr>
        <w:t xml:space="preserve"> Transient Surges and Lightning</w:t>
      </w:r>
      <w:r w:rsidR="001B2D5E" w:rsidRPr="005124FD">
        <w:rPr>
          <w:rFonts w:eastAsiaTheme="minorEastAsia" w:cs="Arial"/>
          <w:bCs/>
          <w:szCs w:val="24"/>
        </w:rPr>
        <w:t>.Allthe equipment, cables and outdoor installation shall be protected from induced current, voltage as per CCITT regulations. Protection should also be provided against all surge/transient voltages</w:t>
      </w:r>
      <w:r w:rsidR="001B2D5E" w:rsidRPr="005124FD">
        <w:rPr>
          <w:rFonts w:eastAsiaTheme="minorEastAsia" w:cs="Arial"/>
          <w:b/>
          <w:bCs/>
          <w:szCs w:val="24"/>
        </w:rPr>
        <w:t>.</w:t>
      </w:r>
    </w:p>
    <w:p w:rsidR="00CB69F4" w:rsidRPr="005124FD" w:rsidRDefault="001B2D5E" w:rsidP="00644FB6">
      <w:pPr>
        <w:pStyle w:val="ListParagraph"/>
        <w:numPr>
          <w:ilvl w:val="1"/>
          <w:numId w:val="43"/>
        </w:numPr>
        <w:spacing w:after="120" w:line="276" w:lineRule="auto"/>
        <w:contextualSpacing w:val="0"/>
        <w:rPr>
          <w:rFonts w:cs="Arial"/>
          <w:bCs/>
          <w:szCs w:val="24"/>
        </w:rPr>
      </w:pPr>
      <w:r w:rsidRPr="005124FD">
        <w:rPr>
          <w:rFonts w:cs="Arial"/>
          <w:b/>
          <w:bCs/>
          <w:szCs w:val="24"/>
        </w:rPr>
        <w:t>Alarms</w:t>
      </w:r>
      <w:r w:rsidRPr="005124FD">
        <w:rPr>
          <w:rFonts w:eastAsiaTheme="minorEastAsia" w:cs="Arial"/>
          <w:bCs/>
          <w:szCs w:val="24"/>
        </w:rPr>
        <w:t>.</w:t>
      </w:r>
      <w:r w:rsidRPr="005124FD">
        <w:rPr>
          <w:rFonts w:eastAsiaTheme="minorEastAsia" w:cs="Arial"/>
          <w:bCs/>
          <w:szCs w:val="24"/>
        </w:rPr>
        <w:tab/>
        <w:t>Visual and audio indicators must be</w:t>
      </w:r>
      <w:r w:rsidR="00993F8A" w:rsidRPr="005124FD">
        <w:rPr>
          <w:rFonts w:cs="Arial"/>
          <w:bCs/>
          <w:szCs w:val="24"/>
        </w:rPr>
        <w:t xml:space="preserve"> provided for alarms/warning generated by the switches. All modules must provide LED/LCD display to indicate operational status of the module. Provision for extension of Alarms to external devices shall be provided.</w:t>
      </w:r>
    </w:p>
    <w:p w:rsidR="00CB69F4" w:rsidRPr="005124FD" w:rsidRDefault="00993F8A" w:rsidP="00644FB6">
      <w:pPr>
        <w:pStyle w:val="ListParagraph"/>
        <w:numPr>
          <w:ilvl w:val="1"/>
          <w:numId w:val="43"/>
        </w:numPr>
        <w:spacing w:after="120" w:line="276" w:lineRule="auto"/>
        <w:contextualSpacing w:val="0"/>
        <w:rPr>
          <w:rFonts w:cs="Arial"/>
          <w:szCs w:val="24"/>
        </w:rPr>
      </w:pPr>
      <w:r w:rsidRPr="005124FD">
        <w:rPr>
          <w:rFonts w:cs="Arial"/>
          <w:b/>
          <w:bCs/>
          <w:szCs w:val="24"/>
        </w:rPr>
        <w:t>Remote Management</w:t>
      </w:r>
      <w:r w:rsidRPr="005124FD">
        <w:rPr>
          <w:rFonts w:cs="Arial"/>
          <w:bCs/>
          <w:szCs w:val="24"/>
        </w:rPr>
        <w:t>.</w:t>
      </w:r>
      <w:r w:rsidRPr="005124FD">
        <w:rPr>
          <w:rFonts w:cs="Arial"/>
          <w:bCs/>
          <w:szCs w:val="24"/>
        </w:rPr>
        <w:tab/>
        <w:t>It should be possible to remotely manage all the equipment being procured as part of the project through EMS and LCT. It should also be possible to  upload / download software / upgrades etc to all NEs to be installed as  part of the Network</w:t>
      </w:r>
    </w:p>
    <w:p w:rsidR="00CB69F4" w:rsidRPr="005124FD" w:rsidRDefault="00993F8A" w:rsidP="00644FB6">
      <w:pPr>
        <w:pStyle w:val="ListParagraph"/>
        <w:numPr>
          <w:ilvl w:val="1"/>
          <w:numId w:val="43"/>
        </w:numPr>
        <w:spacing w:after="120" w:line="276" w:lineRule="auto"/>
        <w:contextualSpacing w:val="0"/>
        <w:rPr>
          <w:rFonts w:cs="Arial"/>
          <w:szCs w:val="24"/>
        </w:rPr>
      </w:pPr>
      <w:r w:rsidRPr="005124FD">
        <w:rPr>
          <w:rFonts w:cs="Arial"/>
          <w:b/>
          <w:bCs/>
          <w:szCs w:val="24"/>
        </w:rPr>
        <w:t>Software</w:t>
      </w:r>
      <w:r w:rsidR="00FE6237" w:rsidRPr="005124FD">
        <w:rPr>
          <w:rFonts w:cs="Arial"/>
          <w:bCs/>
          <w:szCs w:val="24"/>
        </w:rPr>
        <w:t>.</w:t>
      </w:r>
    </w:p>
    <w:p w:rsidR="00CB69F4" w:rsidRPr="005124FD" w:rsidRDefault="00993F8A" w:rsidP="00644FB6">
      <w:pPr>
        <w:numPr>
          <w:ilvl w:val="2"/>
          <w:numId w:val="43"/>
        </w:numPr>
        <w:autoSpaceDE w:val="0"/>
        <w:autoSpaceDN w:val="0"/>
        <w:spacing w:after="120" w:line="276" w:lineRule="auto"/>
        <w:rPr>
          <w:rFonts w:cs="Arial"/>
          <w:szCs w:val="24"/>
        </w:rPr>
      </w:pPr>
      <w:r w:rsidRPr="005124FD">
        <w:rPr>
          <w:rFonts w:cs="Arial"/>
          <w:szCs w:val="24"/>
        </w:rPr>
        <w:t>The supplier shall provide maintenance, future releases, upgrades and patches for all software components of the system at no cost outside the normal supply and support agreements, such as firmware, operation SW, communication SW and application SW, including :-</w:t>
      </w:r>
    </w:p>
    <w:p w:rsidR="004C0BC1" w:rsidRDefault="00993F8A">
      <w:pPr>
        <w:numPr>
          <w:ilvl w:val="3"/>
          <w:numId w:val="43"/>
        </w:numPr>
        <w:autoSpaceDE w:val="0"/>
        <w:autoSpaceDN w:val="0"/>
        <w:spacing w:after="120" w:line="276" w:lineRule="auto"/>
        <w:ind w:left="4320"/>
        <w:rPr>
          <w:rFonts w:cs="Arial"/>
          <w:szCs w:val="24"/>
        </w:rPr>
      </w:pPr>
      <w:r w:rsidRPr="005124FD">
        <w:rPr>
          <w:rFonts w:cs="Arial"/>
          <w:szCs w:val="24"/>
        </w:rPr>
        <w:t>Installation and update instructions</w:t>
      </w:r>
      <w:r w:rsidR="00BF37CF" w:rsidRPr="005124FD">
        <w:rPr>
          <w:rFonts w:cs="Arial"/>
          <w:szCs w:val="24"/>
        </w:rPr>
        <w:t>.</w:t>
      </w:r>
    </w:p>
    <w:p w:rsidR="004C0BC1" w:rsidRDefault="00993F8A">
      <w:pPr>
        <w:numPr>
          <w:ilvl w:val="3"/>
          <w:numId w:val="43"/>
        </w:numPr>
        <w:autoSpaceDE w:val="0"/>
        <w:autoSpaceDN w:val="0"/>
        <w:spacing w:after="120" w:line="276" w:lineRule="auto"/>
        <w:ind w:left="4320"/>
        <w:rPr>
          <w:rFonts w:cs="Arial"/>
          <w:szCs w:val="24"/>
        </w:rPr>
      </w:pPr>
      <w:r w:rsidRPr="005124FD">
        <w:rPr>
          <w:rFonts w:cs="Arial"/>
          <w:szCs w:val="24"/>
        </w:rPr>
        <w:t>Documentation of changes</w:t>
      </w:r>
      <w:r w:rsidR="00BF37CF" w:rsidRPr="005124FD">
        <w:rPr>
          <w:rFonts w:cs="Arial"/>
          <w:szCs w:val="24"/>
        </w:rPr>
        <w:t>.</w:t>
      </w:r>
    </w:p>
    <w:p w:rsidR="004C0BC1" w:rsidRDefault="00993F8A">
      <w:pPr>
        <w:numPr>
          <w:ilvl w:val="3"/>
          <w:numId w:val="43"/>
        </w:numPr>
        <w:autoSpaceDE w:val="0"/>
        <w:autoSpaceDN w:val="0"/>
        <w:spacing w:after="120" w:line="276" w:lineRule="auto"/>
        <w:ind w:left="4320"/>
        <w:rPr>
          <w:rFonts w:cs="Arial"/>
          <w:szCs w:val="24"/>
        </w:rPr>
      </w:pPr>
      <w:r w:rsidRPr="005124FD">
        <w:rPr>
          <w:rFonts w:cs="Arial"/>
          <w:szCs w:val="24"/>
        </w:rPr>
        <w:t>Compatibility with all other hardware and software.</w:t>
      </w:r>
    </w:p>
    <w:p w:rsidR="00CB69F4" w:rsidRPr="005124FD" w:rsidRDefault="00993F8A" w:rsidP="00644FB6">
      <w:pPr>
        <w:numPr>
          <w:ilvl w:val="2"/>
          <w:numId w:val="43"/>
        </w:numPr>
        <w:autoSpaceDE w:val="0"/>
        <w:autoSpaceDN w:val="0"/>
        <w:spacing w:after="120" w:line="276" w:lineRule="auto"/>
        <w:rPr>
          <w:rFonts w:cs="Arial"/>
          <w:szCs w:val="24"/>
        </w:rPr>
      </w:pPr>
      <w:r w:rsidRPr="005124FD">
        <w:rPr>
          <w:rFonts w:cs="Arial"/>
          <w:szCs w:val="24"/>
        </w:rPr>
        <w:t>The supplier shall provide maintenance and bug- fix releases for all management software components of the system at no cost outside the normal supply and support- agreements, including Installation and update instructions, Documentation of changes, and Compatibility with all</w:t>
      </w:r>
      <w:r w:rsidRPr="005124FD">
        <w:rPr>
          <w:rFonts w:cs="Arial"/>
          <w:iCs/>
          <w:szCs w:val="24"/>
        </w:rPr>
        <w:t xml:space="preserve"> other hardware and</w:t>
      </w:r>
      <w:r w:rsidRPr="005124FD">
        <w:rPr>
          <w:rFonts w:cs="Arial"/>
          <w:szCs w:val="24"/>
        </w:rPr>
        <w:t xml:space="preserve"> software.</w:t>
      </w:r>
    </w:p>
    <w:p w:rsidR="00CB69F4" w:rsidRPr="005124FD" w:rsidRDefault="00993F8A" w:rsidP="00644FB6">
      <w:pPr>
        <w:numPr>
          <w:ilvl w:val="2"/>
          <w:numId w:val="43"/>
        </w:numPr>
        <w:autoSpaceDE w:val="0"/>
        <w:autoSpaceDN w:val="0"/>
        <w:spacing w:after="120" w:line="276" w:lineRule="auto"/>
        <w:rPr>
          <w:rFonts w:cs="Arial"/>
          <w:szCs w:val="24"/>
        </w:rPr>
      </w:pPr>
      <w:r w:rsidRPr="005124FD">
        <w:rPr>
          <w:rFonts w:cs="Arial"/>
          <w:szCs w:val="24"/>
        </w:rPr>
        <w:t>Software license for ultimate capacity is to be provi</w:t>
      </w:r>
      <w:r w:rsidR="00936F5C" w:rsidRPr="005124FD">
        <w:rPr>
          <w:rFonts w:cs="Arial"/>
          <w:szCs w:val="24"/>
        </w:rPr>
        <w:t>ded from the beginning of life.</w:t>
      </w:r>
    </w:p>
    <w:p w:rsidR="00CB69F4" w:rsidRPr="005124FD" w:rsidRDefault="00993F8A" w:rsidP="00644FB6">
      <w:pPr>
        <w:numPr>
          <w:ilvl w:val="2"/>
          <w:numId w:val="43"/>
        </w:numPr>
        <w:autoSpaceDE w:val="0"/>
        <w:autoSpaceDN w:val="0"/>
        <w:spacing w:after="120" w:line="276" w:lineRule="auto"/>
        <w:rPr>
          <w:rFonts w:cs="Arial"/>
          <w:bCs/>
          <w:szCs w:val="24"/>
        </w:rPr>
      </w:pPr>
      <w:r w:rsidRPr="005124FD">
        <w:rPr>
          <w:rFonts w:cs="Arial"/>
          <w:szCs w:val="24"/>
        </w:rPr>
        <w:t>Original</w:t>
      </w:r>
      <w:r w:rsidRPr="005124FD">
        <w:rPr>
          <w:rFonts w:cs="Arial"/>
          <w:bCs/>
          <w:szCs w:val="24"/>
        </w:rPr>
        <w:t xml:space="preserve"> licensed copy of all the Software to be provided.</w:t>
      </w:r>
    </w:p>
    <w:p w:rsidR="003A5942" w:rsidRDefault="003A5942">
      <w:pPr>
        <w:widowControl/>
        <w:adjustRightInd/>
        <w:spacing w:after="120" w:line="276" w:lineRule="auto"/>
        <w:ind w:left="2160" w:hanging="720"/>
        <w:textAlignment w:val="auto"/>
        <w:rPr>
          <w:rFonts w:cs="Arial"/>
          <w:b/>
          <w:bCs/>
          <w:szCs w:val="24"/>
        </w:rPr>
      </w:pPr>
      <w:r>
        <w:rPr>
          <w:rFonts w:cs="Arial"/>
          <w:b/>
          <w:bCs/>
          <w:szCs w:val="24"/>
        </w:rPr>
        <w:br w:type="page"/>
      </w:r>
    </w:p>
    <w:p w:rsidR="00CB69F4" w:rsidRPr="005124FD" w:rsidRDefault="00993F8A" w:rsidP="00FA3C7C">
      <w:pPr>
        <w:pStyle w:val="ListParagraph"/>
        <w:numPr>
          <w:ilvl w:val="1"/>
          <w:numId w:val="43"/>
        </w:numPr>
        <w:spacing w:after="120" w:line="276" w:lineRule="auto"/>
        <w:contextualSpacing w:val="0"/>
        <w:rPr>
          <w:rFonts w:cs="Arial"/>
          <w:bCs/>
          <w:szCs w:val="24"/>
        </w:rPr>
      </w:pPr>
      <w:r w:rsidRPr="005124FD">
        <w:rPr>
          <w:rFonts w:cs="Arial"/>
          <w:b/>
          <w:bCs/>
          <w:szCs w:val="24"/>
        </w:rPr>
        <w:lastRenderedPageBreak/>
        <w:t>Other Requirements</w:t>
      </w:r>
      <w:r w:rsidR="00FE6237" w:rsidRPr="005124FD">
        <w:rPr>
          <w:rFonts w:cs="Arial"/>
          <w:bCs/>
          <w:szCs w:val="24"/>
        </w:rPr>
        <w:t>.</w:t>
      </w:r>
    </w:p>
    <w:p w:rsidR="00CB69F4" w:rsidRPr="005124FD" w:rsidRDefault="00993F8A" w:rsidP="00FA3C7C">
      <w:pPr>
        <w:numPr>
          <w:ilvl w:val="2"/>
          <w:numId w:val="43"/>
        </w:numPr>
        <w:autoSpaceDE w:val="0"/>
        <w:autoSpaceDN w:val="0"/>
        <w:spacing w:after="120" w:line="276" w:lineRule="auto"/>
        <w:rPr>
          <w:rFonts w:cs="Arial"/>
          <w:szCs w:val="24"/>
        </w:rPr>
      </w:pPr>
      <w:r w:rsidRPr="005124FD">
        <w:rPr>
          <w:rFonts w:cs="Arial"/>
          <w:szCs w:val="24"/>
        </w:rPr>
        <w:t>The equipment should have physical dimensions which c</w:t>
      </w:r>
      <w:r w:rsidR="007622BC" w:rsidRPr="005124FD">
        <w:rPr>
          <w:rFonts w:cs="Arial"/>
          <w:szCs w:val="24"/>
        </w:rPr>
        <w:t xml:space="preserve">omply with ETSI/ NEBS standards, and </w:t>
      </w:r>
      <w:r w:rsidRPr="005124FD">
        <w:rPr>
          <w:rFonts w:cs="Arial"/>
          <w:szCs w:val="24"/>
        </w:rPr>
        <w:t xml:space="preserve">should fit into the </w:t>
      </w:r>
      <w:r w:rsidR="00647F2E" w:rsidRPr="005124FD">
        <w:rPr>
          <w:rFonts w:cs="Arial"/>
          <w:szCs w:val="24"/>
        </w:rPr>
        <w:t xml:space="preserve">standard </w:t>
      </w:r>
      <w:r w:rsidRPr="005124FD">
        <w:rPr>
          <w:rFonts w:cs="Arial"/>
          <w:szCs w:val="24"/>
        </w:rPr>
        <w:t>racks.</w:t>
      </w:r>
      <w:r w:rsidR="00971887" w:rsidRPr="005124FD">
        <w:rPr>
          <w:rFonts w:cs="Arial"/>
          <w:b/>
          <w:szCs w:val="24"/>
        </w:rPr>
        <w:t xml:space="preserve"> Equipment racks</w:t>
      </w:r>
      <w:r w:rsidR="00CA1ED9" w:rsidRPr="005124FD">
        <w:rPr>
          <w:rFonts w:cs="Arial"/>
          <w:b/>
          <w:szCs w:val="24"/>
        </w:rPr>
        <w:t>, as required,</w:t>
      </w:r>
      <w:r w:rsidR="00971887" w:rsidRPr="005124FD">
        <w:rPr>
          <w:rFonts w:cs="Arial"/>
          <w:b/>
          <w:szCs w:val="24"/>
        </w:rPr>
        <w:t xml:space="preserve"> shall be supplied </w:t>
      </w:r>
      <w:r w:rsidR="00B8711A" w:rsidRPr="005124FD">
        <w:rPr>
          <w:rFonts w:cs="Arial"/>
          <w:b/>
          <w:szCs w:val="24"/>
        </w:rPr>
        <w:t xml:space="preserve">and installed </w:t>
      </w:r>
      <w:r w:rsidR="00971887" w:rsidRPr="005124FD">
        <w:rPr>
          <w:rFonts w:cs="Arial"/>
          <w:b/>
          <w:szCs w:val="24"/>
        </w:rPr>
        <w:t>by the bidder</w:t>
      </w:r>
      <w:r w:rsidR="00971887" w:rsidRPr="005124FD">
        <w:rPr>
          <w:rFonts w:cs="Arial"/>
          <w:szCs w:val="24"/>
        </w:rPr>
        <w:t>.</w:t>
      </w:r>
    </w:p>
    <w:p w:rsidR="00CB69F4" w:rsidRPr="005124FD" w:rsidRDefault="00993F8A" w:rsidP="00FA3C7C">
      <w:pPr>
        <w:numPr>
          <w:ilvl w:val="2"/>
          <w:numId w:val="43"/>
        </w:numPr>
        <w:autoSpaceDE w:val="0"/>
        <w:autoSpaceDN w:val="0"/>
        <w:spacing w:after="120" w:line="276" w:lineRule="auto"/>
        <w:rPr>
          <w:rFonts w:cs="Arial"/>
          <w:bCs/>
          <w:szCs w:val="24"/>
        </w:rPr>
      </w:pPr>
      <w:r w:rsidRPr="005124FD">
        <w:rPr>
          <w:rFonts w:cs="Arial"/>
          <w:szCs w:val="24"/>
        </w:rPr>
        <w:t>Any single point failure on the equipment should not result in network or network management system downtime. All critical modules should be identified and provided in fully redundant configuration for high reliability.</w:t>
      </w:r>
    </w:p>
    <w:p w:rsidR="00CB69F4" w:rsidRPr="005124FD" w:rsidRDefault="001B2D5E" w:rsidP="00FA3C7C">
      <w:pPr>
        <w:pStyle w:val="ListParagraph"/>
        <w:numPr>
          <w:ilvl w:val="2"/>
          <w:numId w:val="43"/>
        </w:numPr>
        <w:autoSpaceDE w:val="0"/>
        <w:autoSpaceDN w:val="0"/>
        <w:spacing w:after="120" w:line="276" w:lineRule="auto"/>
        <w:contextualSpacing w:val="0"/>
        <w:rPr>
          <w:rFonts w:cs="Arial"/>
          <w:szCs w:val="24"/>
        </w:rPr>
      </w:pPr>
      <w:r w:rsidRPr="005124FD">
        <w:rPr>
          <w:rFonts w:cs="Arial"/>
          <w:b/>
          <w:szCs w:val="24"/>
        </w:rPr>
        <w:t>Interconnections</w:t>
      </w:r>
      <w:r w:rsidR="00FE6237" w:rsidRPr="005124FD">
        <w:rPr>
          <w:rFonts w:cs="Arial"/>
          <w:szCs w:val="24"/>
        </w:rPr>
        <w:t>.</w:t>
      </w:r>
    </w:p>
    <w:p w:rsidR="00AD12C7" w:rsidRDefault="001B2D5E">
      <w:pPr>
        <w:numPr>
          <w:ilvl w:val="3"/>
          <w:numId w:val="43"/>
        </w:numPr>
        <w:autoSpaceDE w:val="0"/>
        <w:autoSpaceDN w:val="0"/>
        <w:spacing w:after="120" w:line="276" w:lineRule="auto"/>
        <w:ind w:left="4320"/>
        <w:rPr>
          <w:rFonts w:cs="Arial"/>
          <w:szCs w:val="24"/>
        </w:rPr>
      </w:pPr>
      <w:r w:rsidRPr="005124FD">
        <w:rPr>
          <w:rFonts w:cs="Arial"/>
          <w:szCs w:val="24"/>
        </w:rPr>
        <w:t>All power and signal cabling between component units of the communications systems shall be supplied and installed by the bidder.</w:t>
      </w:r>
    </w:p>
    <w:p w:rsidR="00AD12C7" w:rsidRDefault="001B2D5E">
      <w:pPr>
        <w:numPr>
          <w:ilvl w:val="3"/>
          <w:numId w:val="43"/>
        </w:numPr>
        <w:autoSpaceDE w:val="0"/>
        <w:autoSpaceDN w:val="0"/>
        <w:spacing w:after="120" w:line="276" w:lineRule="auto"/>
        <w:ind w:left="4320"/>
        <w:rPr>
          <w:rFonts w:cs="Arial"/>
          <w:szCs w:val="24"/>
        </w:rPr>
      </w:pPr>
      <w:r w:rsidRPr="00BE38E1">
        <w:rPr>
          <w:rFonts w:cs="Arial"/>
          <w:szCs w:val="24"/>
        </w:rPr>
        <w:t>The bi</w:t>
      </w:r>
      <w:r w:rsidR="00CC6A5D" w:rsidRPr="00BE38E1">
        <w:rPr>
          <w:rFonts w:cs="Arial"/>
          <w:szCs w:val="24"/>
        </w:rPr>
        <w:t>dder sh</w:t>
      </w:r>
      <w:r w:rsidR="00971887" w:rsidRPr="00BE38E1">
        <w:rPr>
          <w:rFonts w:cs="Arial"/>
          <w:szCs w:val="24"/>
        </w:rPr>
        <w:t>all supply and install all primary power cords, powerstrips, receptacles, circuit breakers, fuse panels, switches, earth fault detectors, surge protectors, distribution cabling, and power connectors required to support all equipment enclosures and system components furnished and installed under this specification, except as specifically excluded.</w:t>
      </w:r>
    </w:p>
    <w:p w:rsidR="00AD12C7" w:rsidRDefault="00971887">
      <w:pPr>
        <w:pStyle w:val="ListParagraph"/>
        <w:numPr>
          <w:ilvl w:val="3"/>
          <w:numId w:val="43"/>
        </w:numPr>
        <w:spacing w:after="120" w:line="276" w:lineRule="auto"/>
        <w:ind w:left="4320"/>
        <w:contextualSpacing w:val="0"/>
        <w:rPr>
          <w:rFonts w:cs="Arial"/>
          <w:szCs w:val="24"/>
        </w:rPr>
      </w:pPr>
      <w:r w:rsidRPr="005124FD">
        <w:rPr>
          <w:rFonts w:cs="Arial"/>
          <w:szCs w:val="24"/>
        </w:rPr>
        <w:t>Plug-type power connectors with captive fastening (such as "Twist-Lock") shall be used for interconnection of source power to the equipment enclosures or racks.</w:t>
      </w:r>
    </w:p>
    <w:p w:rsidR="00AD12C7" w:rsidRDefault="00971887">
      <w:pPr>
        <w:pStyle w:val="ListParagraph"/>
        <w:numPr>
          <w:ilvl w:val="3"/>
          <w:numId w:val="43"/>
        </w:numPr>
        <w:spacing w:after="120" w:line="276" w:lineRule="auto"/>
        <w:ind w:left="4320"/>
        <w:contextualSpacing w:val="0"/>
        <w:rPr>
          <w:rFonts w:cs="Arial"/>
        </w:rPr>
      </w:pPr>
      <w:r w:rsidRPr="005124FD">
        <w:rPr>
          <w:rFonts w:cs="Arial"/>
          <w:szCs w:val="24"/>
        </w:rPr>
        <w:t>Plug-type connectors with captive fasteners (ie. DB-25, etc) shall be used for the interconnection of all inter and intra-enclo</w:t>
      </w:r>
      <w:r w:rsidR="0052177D" w:rsidRPr="005124FD">
        <w:rPr>
          <w:rFonts w:cs="Arial"/>
          <w:szCs w:val="24"/>
        </w:rPr>
        <w:t>sure signal</w:t>
      </w:r>
      <w:r w:rsidRPr="005124FD">
        <w:rPr>
          <w:rFonts w:cs="Arial"/>
          <w:szCs w:val="24"/>
        </w:rPr>
        <w:t>ling cable</w:t>
      </w:r>
      <w:r w:rsidR="00FC3915" w:rsidRPr="005124FD">
        <w:rPr>
          <w:rFonts w:cs="Arial"/>
          <w:szCs w:val="24"/>
        </w:rPr>
        <w:t>.</w:t>
      </w:r>
    </w:p>
    <w:p w:rsidR="008F01DC" w:rsidRPr="005124FD" w:rsidRDefault="00050020" w:rsidP="00C24D4F">
      <w:pPr>
        <w:numPr>
          <w:ilvl w:val="1"/>
          <w:numId w:val="43"/>
        </w:numPr>
        <w:autoSpaceDE w:val="0"/>
        <w:autoSpaceDN w:val="0"/>
        <w:spacing w:after="120" w:line="276" w:lineRule="auto"/>
        <w:rPr>
          <w:rFonts w:cs="Arial"/>
          <w:bCs/>
          <w:szCs w:val="24"/>
        </w:rPr>
      </w:pPr>
      <w:r>
        <w:rPr>
          <w:rFonts w:cs="Arial"/>
          <w:b/>
          <w:szCs w:val="24"/>
        </w:rPr>
        <w:t>State wise DW</w:t>
      </w:r>
      <w:r w:rsidR="00993F8A" w:rsidRPr="005124FD">
        <w:rPr>
          <w:rFonts w:cs="Arial"/>
          <w:b/>
          <w:szCs w:val="24"/>
        </w:rPr>
        <w:t xml:space="preserve">DM nodes </w:t>
      </w:r>
      <w:r>
        <w:rPr>
          <w:rFonts w:cs="Arial"/>
          <w:b/>
          <w:szCs w:val="24"/>
        </w:rPr>
        <w:t xml:space="preserve">and POTS locations </w:t>
      </w:r>
      <w:r w:rsidR="00993F8A" w:rsidRPr="005124FD">
        <w:rPr>
          <w:rFonts w:cs="Arial"/>
          <w:b/>
          <w:szCs w:val="24"/>
        </w:rPr>
        <w:t xml:space="preserve">are available </w:t>
      </w:r>
      <w:r w:rsidR="00F51DCE" w:rsidRPr="005124FD">
        <w:rPr>
          <w:rFonts w:cs="Arial"/>
          <w:b/>
          <w:szCs w:val="24"/>
        </w:rPr>
        <w:t xml:space="preserve">at </w:t>
      </w:r>
      <w:r w:rsidR="00F51DCE" w:rsidRPr="005124FD">
        <w:rPr>
          <w:rFonts w:cs="Arial"/>
          <w:b/>
          <w:szCs w:val="24"/>
        </w:rPr>
        <w:br/>
      </w:r>
      <w:hyperlink w:anchor="_APPENDIX_‘K’_1" w:history="1">
        <w:r w:rsidR="000C6C3D" w:rsidRPr="005124FD">
          <w:rPr>
            <w:rStyle w:val="Hyperlink"/>
            <w:rFonts w:cs="Arial"/>
            <w:b/>
            <w:bCs/>
            <w:color w:val="auto"/>
            <w:szCs w:val="24"/>
            <w:u w:val="none"/>
          </w:rPr>
          <w:t xml:space="preserve">Appendix </w:t>
        </w:r>
        <w:r w:rsidR="0020521B" w:rsidRPr="005124FD">
          <w:rPr>
            <w:rStyle w:val="Hyperlink"/>
            <w:rFonts w:cs="Arial"/>
            <w:b/>
            <w:bCs/>
            <w:color w:val="auto"/>
            <w:szCs w:val="24"/>
            <w:u w:val="none"/>
          </w:rPr>
          <w:t>‘H’</w:t>
        </w:r>
      </w:hyperlink>
      <w:r>
        <w:t>.</w:t>
      </w:r>
    </w:p>
    <w:p w:rsidR="00B70D39" w:rsidRPr="005124FD" w:rsidRDefault="00E429C8" w:rsidP="00C24D4F">
      <w:pPr>
        <w:pStyle w:val="ListParagraph"/>
        <w:numPr>
          <w:ilvl w:val="0"/>
          <w:numId w:val="43"/>
        </w:numPr>
        <w:spacing w:after="120" w:line="276" w:lineRule="auto"/>
        <w:contextualSpacing w:val="0"/>
        <w:rPr>
          <w:rFonts w:cs="Arial"/>
          <w:bCs/>
          <w:szCs w:val="24"/>
        </w:rPr>
      </w:pPr>
      <w:r>
        <w:rPr>
          <w:rFonts w:cs="Arial"/>
          <w:b/>
          <w:bCs/>
          <w:szCs w:val="24"/>
        </w:rPr>
        <w:t xml:space="preserve">POTS.    </w:t>
      </w:r>
      <w:r w:rsidR="00993F8A" w:rsidRPr="005124FD">
        <w:rPr>
          <w:rFonts w:cs="Arial"/>
          <w:bCs/>
          <w:szCs w:val="24"/>
        </w:rPr>
        <w:tab/>
      </w:r>
      <w:r w:rsidR="00BB3709" w:rsidRPr="00BB3709">
        <w:rPr>
          <w:rFonts w:cs="Arial"/>
          <w:bCs/>
          <w:szCs w:val="24"/>
        </w:rPr>
        <w:t>The POTS component required for</w:t>
      </w:r>
      <w:r w:rsidR="00600959">
        <w:rPr>
          <w:rFonts w:cs="Arial"/>
          <w:bCs/>
          <w:szCs w:val="24"/>
        </w:rPr>
        <w:t xml:space="preserve"> backbone/access networks shall</w:t>
      </w:r>
      <w:r w:rsidR="00BB3709" w:rsidRPr="00BB3709">
        <w:rPr>
          <w:rFonts w:cs="Arial"/>
          <w:bCs/>
          <w:szCs w:val="24"/>
        </w:rPr>
        <w:t xml:space="preserve"> be based on Multi-Service Provisioning Platform (MSPP). </w:t>
      </w:r>
      <w:r w:rsidR="00534F48">
        <w:rPr>
          <w:rFonts w:cs="Arial"/>
          <w:bCs/>
          <w:szCs w:val="24"/>
        </w:rPr>
        <w:t>POTS</w:t>
      </w:r>
      <w:r w:rsidR="00F3261D" w:rsidRPr="005124FD">
        <w:rPr>
          <w:rFonts w:cs="Arial"/>
          <w:bCs/>
          <w:szCs w:val="24"/>
        </w:rPr>
        <w:t xml:space="preserve"> equipment shall be used to carry </w:t>
      </w:r>
      <w:r w:rsidR="00F25418" w:rsidRPr="005124FD">
        <w:rPr>
          <w:rFonts w:cs="Arial"/>
          <w:bCs/>
          <w:szCs w:val="24"/>
        </w:rPr>
        <w:t xml:space="preserve">aggregated </w:t>
      </w:r>
      <w:r w:rsidR="00F3261D" w:rsidRPr="005124FD">
        <w:rPr>
          <w:rFonts w:cs="Arial"/>
          <w:bCs/>
          <w:szCs w:val="24"/>
        </w:rPr>
        <w:t>traffic from remote locations to nearest DWDM site(s)</w:t>
      </w:r>
      <w:r w:rsidR="00226533" w:rsidRPr="005124FD">
        <w:rPr>
          <w:rFonts w:cs="Arial"/>
          <w:bCs/>
          <w:szCs w:val="24"/>
        </w:rPr>
        <w:t>, for legacy integration</w:t>
      </w:r>
      <w:r w:rsidR="00F3261D" w:rsidRPr="005124FD">
        <w:rPr>
          <w:rFonts w:cs="Arial"/>
          <w:bCs/>
          <w:szCs w:val="24"/>
        </w:rPr>
        <w:t xml:space="preserve"> and to create an end-to-end circuit switched </w:t>
      </w:r>
      <w:r w:rsidR="002E360C" w:rsidRPr="005124FD">
        <w:rPr>
          <w:rFonts w:cs="Arial"/>
          <w:bCs/>
          <w:szCs w:val="24"/>
        </w:rPr>
        <w:t>over</w:t>
      </w:r>
      <w:r w:rsidR="00F3261D" w:rsidRPr="005124FD">
        <w:rPr>
          <w:rFonts w:cs="Arial"/>
          <w:bCs/>
          <w:szCs w:val="24"/>
        </w:rPr>
        <w:t xml:space="preserve">lay across the network. </w:t>
      </w:r>
      <w:r w:rsidR="007F5AB4" w:rsidRPr="005124FD">
        <w:rPr>
          <w:rFonts w:cs="Arial"/>
          <w:bCs/>
          <w:szCs w:val="24"/>
        </w:rPr>
        <w:t>E</w:t>
      </w:r>
      <w:r w:rsidR="00993F8A" w:rsidRPr="005124FD">
        <w:rPr>
          <w:rFonts w:cs="Arial"/>
          <w:bCs/>
          <w:szCs w:val="24"/>
        </w:rPr>
        <w:t xml:space="preserve">quipment </w:t>
      </w:r>
      <w:r w:rsidR="007F5AB4" w:rsidRPr="005124FD">
        <w:rPr>
          <w:rFonts w:cs="Arial"/>
          <w:bCs/>
          <w:szCs w:val="24"/>
        </w:rPr>
        <w:t xml:space="preserve">should </w:t>
      </w:r>
      <w:r w:rsidR="00D82683">
        <w:rPr>
          <w:rFonts w:cs="Arial"/>
          <w:bCs/>
          <w:szCs w:val="24"/>
        </w:rPr>
        <w:t>work on</w:t>
      </w:r>
      <w:r w:rsidR="00971887" w:rsidRPr="005124FD">
        <w:rPr>
          <w:rFonts w:cs="Arial"/>
          <w:bCs/>
          <w:szCs w:val="24"/>
        </w:rPr>
        <w:t>ITU G. 652</w:t>
      </w:r>
      <w:r w:rsidR="002E398D" w:rsidRPr="005124FD">
        <w:rPr>
          <w:rFonts w:cs="Arial"/>
          <w:bCs/>
          <w:szCs w:val="24"/>
        </w:rPr>
        <w:t>D</w:t>
      </w:r>
      <w:r w:rsidR="00971887" w:rsidRPr="005124FD">
        <w:rPr>
          <w:rFonts w:cs="Arial"/>
          <w:bCs/>
          <w:szCs w:val="24"/>
        </w:rPr>
        <w:t xml:space="preserve">/G.655 </w:t>
      </w:r>
      <w:r w:rsidR="00801AAB" w:rsidRPr="005124FD">
        <w:rPr>
          <w:rFonts w:cs="Arial"/>
          <w:bCs/>
          <w:szCs w:val="24"/>
        </w:rPr>
        <w:t xml:space="preserve">fiber </w:t>
      </w:r>
      <w:r w:rsidR="00A041A0">
        <w:rPr>
          <w:rFonts w:cs="Arial"/>
          <w:bCs/>
          <w:szCs w:val="24"/>
        </w:rPr>
        <w:t>and provide an</w:t>
      </w:r>
      <w:r w:rsidR="00A64DDB" w:rsidRPr="00A64DDB">
        <w:rPr>
          <w:rFonts w:cs="Arial"/>
          <w:b/>
          <w:bCs/>
          <w:szCs w:val="24"/>
        </w:rPr>
        <w:t xml:space="preserve">optical </w:t>
      </w:r>
      <w:r w:rsidR="001B2D5E" w:rsidRPr="005124FD">
        <w:rPr>
          <w:rFonts w:eastAsiaTheme="minorEastAsia" w:cs="Arial"/>
          <w:b/>
          <w:bCs/>
          <w:szCs w:val="24"/>
        </w:rPr>
        <w:t>range of 80 km</w:t>
      </w:r>
      <w:r w:rsidR="00A041A0">
        <w:rPr>
          <w:rFonts w:eastAsiaTheme="minorEastAsia" w:cs="Arial"/>
          <w:b/>
          <w:bCs/>
          <w:szCs w:val="24"/>
        </w:rPr>
        <w:t xml:space="preserve">on </w:t>
      </w:r>
      <w:r w:rsidR="00D55CD5" w:rsidRPr="005124FD">
        <w:rPr>
          <w:rFonts w:eastAsiaTheme="minorEastAsia" w:cs="Arial"/>
          <w:b/>
          <w:bCs/>
          <w:szCs w:val="24"/>
        </w:rPr>
        <w:t>line side</w:t>
      </w:r>
      <w:r w:rsidR="00290B60" w:rsidRPr="0068437E">
        <w:rPr>
          <w:rFonts w:cs="Arial"/>
          <w:b/>
          <w:bCs/>
          <w:szCs w:val="24"/>
        </w:rPr>
        <w:t>without the need for amplifier</w:t>
      </w:r>
      <w:r w:rsidR="00971887" w:rsidRPr="005124FD">
        <w:rPr>
          <w:rFonts w:cs="Arial"/>
          <w:bCs/>
          <w:szCs w:val="24"/>
        </w:rPr>
        <w:t>. Following specifications should be met:-</w:t>
      </w:r>
    </w:p>
    <w:p w:rsidR="00DF6C7C" w:rsidRPr="005124FD" w:rsidRDefault="00B57C52" w:rsidP="00C24D4F">
      <w:pPr>
        <w:pStyle w:val="ListParagraph"/>
        <w:numPr>
          <w:ilvl w:val="1"/>
          <w:numId w:val="43"/>
        </w:numPr>
        <w:spacing w:after="120" w:line="276" w:lineRule="auto"/>
        <w:contextualSpacing w:val="0"/>
        <w:rPr>
          <w:rFonts w:cs="Arial"/>
          <w:szCs w:val="24"/>
        </w:rPr>
      </w:pPr>
      <w:r>
        <w:rPr>
          <w:rFonts w:cs="Arial"/>
          <w:szCs w:val="24"/>
        </w:rPr>
        <w:t>The line side interfaces of POTS should integrate with client side interfaces of DWDM</w:t>
      </w:r>
      <w:r w:rsidR="00E31BB2">
        <w:rPr>
          <w:rFonts w:cs="Arial"/>
          <w:szCs w:val="24"/>
        </w:rPr>
        <w:t>.</w:t>
      </w:r>
      <w:r w:rsidR="00971887" w:rsidRPr="005124FD">
        <w:rPr>
          <w:rFonts w:cs="Arial"/>
          <w:szCs w:val="24"/>
        </w:rPr>
        <w:t xml:space="preserve">The proposed equipment should be </w:t>
      </w:r>
      <w:r w:rsidR="005E60AC" w:rsidRPr="005124FD">
        <w:rPr>
          <w:rFonts w:cs="Arial"/>
          <w:szCs w:val="24"/>
        </w:rPr>
        <w:t>mountable</w:t>
      </w:r>
      <w:r w:rsidR="00971887" w:rsidRPr="005124FD">
        <w:rPr>
          <w:rFonts w:cs="Arial"/>
          <w:szCs w:val="24"/>
        </w:rPr>
        <w:t xml:space="preserve"> in ETSI/NEBS standard </w:t>
      </w:r>
      <w:r w:rsidR="005F5C13" w:rsidRPr="005124FD">
        <w:rPr>
          <w:rFonts w:cs="Arial"/>
          <w:szCs w:val="24"/>
        </w:rPr>
        <w:t>Rack</w:t>
      </w:r>
      <w:r w:rsidR="007303C8">
        <w:rPr>
          <w:rFonts w:cs="Arial"/>
          <w:szCs w:val="24"/>
        </w:rPr>
        <w:t>s</w:t>
      </w:r>
      <w:r w:rsidR="005F5C13" w:rsidRPr="005124FD">
        <w:rPr>
          <w:rFonts w:cs="Arial"/>
          <w:szCs w:val="24"/>
        </w:rPr>
        <w:t>.</w:t>
      </w:r>
    </w:p>
    <w:p w:rsidR="00DF6C7C" w:rsidRPr="005124FD" w:rsidRDefault="00971887" w:rsidP="00C24D4F">
      <w:pPr>
        <w:pStyle w:val="ListParagraph"/>
        <w:numPr>
          <w:ilvl w:val="1"/>
          <w:numId w:val="43"/>
        </w:numPr>
        <w:spacing w:after="120" w:line="276" w:lineRule="auto"/>
        <w:contextualSpacing w:val="0"/>
        <w:rPr>
          <w:rFonts w:cs="Arial"/>
          <w:szCs w:val="24"/>
        </w:rPr>
      </w:pPr>
      <w:r w:rsidRPr="005124FD">
        <w:rPr>
          <w:rFonts w:cs="Arial"/>
          <w:b/>
          <w:szCs w:val="24"/>
        </w:rPr>
        <w:t>Capacity</w:t>
      </w:r>
      <w:r w:rsidR="001B2D5E" w:rsidRPr="005124FD">
        <w:rPr>
          <w:rFonts w:cs="Arial"/>
          <w:szCs w:val="24"/>
        </w:rPr>
        <w:t>.</w:t>
      </w:r>
      <w:r w:rsidRPr="005124FD">
        <w:rPr>
          <w:rFonts w:cs="Arial"/>
          <w:szCs w:val="24"/>
        </w:rPr>
        <w:t xml:space="preserve">There are three types of </w:t>
      </w:r>
      <w:r w:rsidR="00B16880">
        <w:rPr>
          <w:rFonts w:cs="Arial"/>
          <w:szCs w:val="24"/>
        </w:rPr>
        <w:t>POTS</w:t>
      </w:r>
      <w:r w:rsidRPr="005124FD">
        <w:rPr>
          <w:rFonts w:cs="Arial"/>
          <w:szCs w:val="24"/>
        </w:rPr>
        <w:t xml:space="preserve"> equipments </w:t>
      </w:r>
      <w:r w:rsidR="00185496" w:rsidRPr="005124FD">
        <w:rPr>
          <w:rFonts w:cs="Arial"/>
          <w:szCs w:val="24"/>
        </w:rPr>
        <w:t xml:space="preserve">required </w:t>
      </w:r>
      <w:r w:rsidRPr="005124FD">
        <w:rPr>
          <w:rFonts w:cs="Arial"/>
          <w:szCs w:val="24"/>
        </w:rPr>
        <w:t>as</w:t>
      </w:r>
      <w:r w:rsidR="00875CFC" w:rsidRPr="005124FD">
        <w:rPr>
          <w:rFonts w:cs="Arial"/>
          <w:szCs w:val="24"/>
        </w:rPr>
        <w:t xml:space="preserve">per configuration </w:t>
      </w:r>
      <w:r w:rsidR="00185496" w:rsidRPr="005124FD">
        <w:rPr>
          <w:rFonts w:cs="Arial"/>
          <w:szCs w:val="24"/>
        </w:rPr>
        <w:t>given</w:t>
      </w:r>
      <w:r w:rsidRPr="005124FD">
        <w:rPr>
          <w:rFonts w:cs="Arial"/>
          <w:szCs w:val="24"/>
        </w:rPr>
        <w:t xml:space="preserve"> below:-</w:t>
      </w:r>
    </w:p>
    <w:p w:rsidR="00CB69F4" w:rsidRPr="005124FD" w:rsidRDefault="00CC6A5D" w:rsidP="00C24D4F">
      <w:pPr>
        <w:pStyle w:val="ListParagraph"/>
        <w:numPr>
          <w:ilvl w:val="2"/>
          <w:numId w:val="43"/>
        </w:numPr>
        <w:spacing w:after="120" w:line="276" w:lineRule="auto"/>
        <w:contextualSpacing w:val="0"/>
        <w:rPr>
          <w:rFonts w:cs="Arial"/>
          <w:b/>
          <w:szCs w:val="24"/>
        </w:rPr>
      </w:pPr>
      <w:r w:rsidRPr="005124FD">
        <w:rPr>
          <w:rFonts w:cs="Arial"/>
          <w:b/>
          <w:szCs w:val="24"/>
        </w:rPr>
        <w:t>Type</w:t>
      </w:r>
      <w:r w:rsidR="00971887" w:rsidRPr="005124FD">
        <w:rPr>
          <w:rFonts w:cs="Arial"/>
          <w:b/>
          <w:szCs w:val="24"/>
        </w:rPr>
        <w:t xml:space="preserve">-1: Large </w:t>
      </w:r>
      <w:r w:rsidR="00B16880">
        <w:rPr>
          <w:rFonts w:cs="Arial"/>
          <w:b/>
          <w:szCs w:val="24"/>
        </w:rPr>
        <w:t>POTS</w:t>
      </w:r>
      <w:r w:rsidR="00FE6237" w:rsidRPr="005124FD">
        <w:rPr>
          <w:rFonts w:cs="Arial"/>
          <w:szCs w:val="24"/>
        </w:rPr>
        <w:t>.</w:t>
      </w:r>
    </w:p>
    <w:p w:rsidR="00CB69F4" w:rsidRPr="005124FD" w:rsidRDefault="007E1C03" w:rsidP="00027A38">
      <w:pPr>
        <w:numPr>
          <w:ilvl w:val="3"/>
          <w:numId w:val="43"/>
        </w:numPr>
        <w:spacing w:after="120" w:line="276" w:lineRule="auto"/>
        <w:ind w:left="4320"/>
        <w:rPr>
          <w:rFonts w:cs="Arial"/>
          <w:szCs w:val="24"/>
        </w:rPr>
      </w:pPr>
      <w:r>
        <w:rPr>
          <w:rFonts w:cs="Arial"/>
          <w:szCs w:val="24"/>
        </w:rPr>
        <w:lastRenderedPageBreak/>
        <w:t>6</w:t>
      </w:r>
      <w:r w:rsidR="0052177D" w:rsidRPr="005124FD">
        <w:rPr>
          <w:rFonts w:cs="Arial"/>
          <w:szCs w:val="24"/>
        </w:rPr>
        <w:t>x 10G</w:t>
      </w:r>
      <w:r w:rsidR="002D05F8">
        <w:rPr>
          <w:rFonts w:cs="Arial"/>
          <w:szCs w:val="24"/>
        </w:rPr>
        <w:t xml:space="preserve"> (L</w:t>
      </w:r>
      <w:r w:rsidR="00BA695C">
        <w:rPr>
          <w:rFonts w:cs="Arial"/>
          <w:szCs w:val="24"/>
        </w:rPr>
        <w:t>ine side)</w:t>
      </w:r>
      <w:r w:rsidR="0052177D" w:rsidRPr="005124FD">
        <w:rPr>
          <w:rFonts w:cs="Arial"/>
          <w:szCs w:val="24"/>
        </w:rPr>
        <w:t>.</w:t>
      </w:r>
    </w:p>
    <w:p w:rsidR="00191E3E" w:rsidRPr="005124FD" w:rsidRDefault="0065340F" w:rsidP="00027A38">
      <w:pPr>
        <w:numPr>
          <w:ilvl w:val="3"/>
          <w:numId w:val="43"/>
        </w:numPr>
        <w:spacing w:after="120" w:line="276" w:lineRule="auto"/>
        <w:ind w:left="4320"/>
        <w:rPr>
          <w:rFonts w:cs="Arial"/>
          <w:szCs w:val="24"/>
        </w:rPr>
      </w:pPr>
      <w:r w:rsidRPr="005124FD">
        <w:rPr>
          <w:rFonts w:cs="Arial"/>
          <w:szCs w:val="24"/>
        </w:rPr>
        <w:t>8 x 1GigE</w:t>
      </w:r>
      <w:r w:rsidR="0052177D" w:rsidRPr="005124FD">
        <w:rPr>
          <w:rFonts w:cs="Arial"/>
          <w:szCs w:val="24"/>
        </w:rPr>
        <w:t>.</w:t>
      </w:r>
    </w:p>
    <w:p w:rsidR="00191E3E" w:rsidRPr="005124FD" w:rsidRDefault="0065340F" w:rsidP="00027A38">
      <w:pPr>
        <w:numPr>
          <w:ilvl w:val="3"/>
          <w:numId w:val="43"/>
        </w:numPr>
        <w:spacing w:after="120" w:line="276" w:lineRule="auto"/>
        <w:ind w:left="4320"/>
        <w:rPr>
          <w:rFonts w:cs="Arial"/>
          <w:szCs w:val="24"/>
        </w:rPr>
      </w:pPr>
      <w:r w:rsidRPr="005124FD">
        <w:rPr>
          <w:rFonts w:cs="Arial"/>
          <w:szCs w:val="24"/>
        </w:rPr>
        <w:t>2 x STM 16</w:t>
      </w:r>
      <w:r w:rsidR="0052177D" w:rsidRPr="005124FD">
        <w:rPr>
          <w:rFonts w:cs="Arial"/>
          <w:szCs w:val="24"/>
        </w:rPr>
        <w:t>.</w:t>
      </w:r>
    </w:p>
    <w:p w:rsidR="00191E3E" w:rsidRPr="005124FD" w:rsidRDefault="00191E3E" w:rsidP="00027A38">
      <w:pPr>
        <w:numPr>
          <w:ilvl w:val="3"/>
          <w:numId w:val="43"/>
        </w:numPr>
        <w:spacing w:after="120" w:line="276" w:lineRule="auto"/>
        <w:ind w:left="4320"/>
        <w:rPr>
          <w:rFonts w:cs="Arial"/>
          <w:szCs w:val="24"/>
        </w:rPr>
      </w:pPr>
      <w:r w:rsidRPr="005124FD">
        <w:rPr>
          <w:rFonts w:cs="Arial"/>
          <w:szCs w:val="24"/>
        </w:rPr>
        <w:t>8 x STM 1</w:t>
      </w:r>
      <w:r w:rsidR="0052177D" w:rsidRPr="005124FD">
        <w:rPr>
          <w:rFonts w:cs="Arial"/>
          <w:szCs w:val="24"/>
        </w:rPr>
        <w:t>.</w:t>
      </w:r>
    </w:p>
    <w:p w:rsidR="00FF6222" w:rsidRPr="005124FD" w:rsidRDefault="00191E3E" w:rsidP="00027A38">
      <w:pPr>
        <w:numPr>
          <w:ilvl w:val="3"/>
          <w:numId w:val="43"/>
        </w:numPr>
        <w:spacing w:after="120" w:line="276" w:lineRule="auto"/>
        <w:ind w:left="4320"/>
        <w:rPr>
          <w:rFonts w:cs="Arial"/>
          <w:szCs w:val="24"/>
        </w:rPr>
      </w:pPr>
      <w:r w:rsidRPr="005124FD">
        <w:rPr>
          <w:rFonts w:cs="Arial"/>
          <w:szCs w:val="24"/>
        </w:rPr>
        <w:t>20 x E1</w:t>
      </w:r>
      <w:r w:rsidR="0052177D" w:rsidRPr="005124FD">
        <w:rPr>
          <w:rFonts w:cs="Arial"/>
          <w:szCs w:val="24"/>
        </w:rPr>
        <w:t>.</w:t>
      </w:r>
    </w:p>
    <w:p w:rsidR="00AD12C7" w:rsidRDefault="001B2D5E">
      <w:pPr>
        <w:pStyle w:val="ListParagraph"/>
        <w:numPr>
          <w:ilvl w:val="2"/>
          <w:numId w:val="43"/>
        </w:numPr>
        <w:spacing w:after="120" w:line="276" w:lineRule="auto"/>
        <w:contextualSpacing w:val="0"/>
        <w:rPr>
          <w:rFonts w:cs="Arial"/>
          <w:szCs w:val="24"/>
        </w:rPr>
      </w:pPr>
      <w:r w:rsidRPr="005124FD">
        <w:rPr>
          <w:rFonts w:cs="Arial"/>
          <w:b/>
          <w:szCs w:val="24"/>
        </w:rPr>
        <w:t>Type-</w:t>
      </w:r>
      <w:r w:rsidR="0052177D" w:rsidRPr="005124FD">
        <w:rPr>
          <w:rFonts w:cs="Arial"/>
          <w:b/>
          <w:szCs w:val="24"/>
        </w:rPr>
        <w:t>2:</w:t>
      </w:r>
      <w:r w:rsidRPr="005124FD">
        <w:rPr>
          <w:rFonts w:cs="Arial"/>
          <w:b/>
          <w:szCs w:val="24"/>
        </w:rPr>
        <w:t xml:space="preserve"> Medium </w:t>
      </w:r>
      <w:r w:rsidR="00B16880">
        <w:rPr>
          <w:rFonts w:cs="Arial"/>
          <w:b/>
          <w:szCs w:val="24"/>
        </w:rPr>
        <w:t>POTS</w:t>
      </w:r>
      <w:r w:rsidRPr="005124FD">
        <w:rPr>
          <w:rFonts w:cs="Arial"/>
          <w:szCs w:val="24"/>
        </w:rPr>
        <w:t>.</w:t>
      </w:r>
    </w:p>
    <w:p w:rsidR="009D4D01" w:rsidRPr="005124FD" w:rsidRDefault="00ED6C85" w:rsidP="00027A38">
      <w:pPr>
        <w:pStyle w:val="ListParagraph"/>
        <w:numPr>
          <w:ilvl w:val="3"/>
          <w:numId w:val="43"/>
        </w:numPr>
        <w:spacing w:after="120" w:line="276" w:lineRule="auto"/>
        <w:ind w:left="4320"/>
        <w:contextualSpacing w:val="0"/>
        <w:rPr>
          <w:rFonts w:cs="Arial"/>
          <w:szCs w:val="24"/>
        </w:rPr>
      </w:pPr>
      <w:r w:rsidRPr="005124FD">
        <w:rPr>
          <w:rFonts w:cs="Arial"/>
          <w:szCs w:val="24"/>
        </w:rPr>
        <w:t>3</w:t>
      </w:r>
      <w:r w:rsidR="004E7E3A">
        <w:rPr>
          <w:rFonts w:cs="Arial"/>
          <w:szCs w:val="24"/>
        </w:rPr>
        <w:t xml:space="preserve"> x 10G</w:t>
      </w:r>
      <w:r w:rsidR="002D05F8">
        <w:rPr>
          <w:rFonts w:cs="Arial"/>
          <w:szCs w:val="24"/>
        </w:rPr>
        <w:t xml:space="preserve"> (L</w:t>
      </w:r>
      <w:r w:rsidR="00BA695C">
        <w:rPr>
          <w:rFonts w:cs="Arial"/>
          <w:szCs w:val="24"/>
        </w:rPr>
        <w:t>ine side)</w:t>
      </w:r>
      <w:r w:rsidR="0052177D" w:rsidRPr="005124FD">
        <w:rPr>
          <w:rFonts w:cs="Arial"/>
          <w:szCs w:val="24"/>
        </w:rPr>
        <w:t>.</w:t>
      </w:r>
    </w:p>
    <w:p w:rsidR="009D4D01" w:rsidRPr="005124FD" w:rsidRDefault="00664428" w:rsidP="00027A38">
      <w:pPr>
        <w:pStyle w:val="ListParagraph"/>
        <w:numPr>
          <w:ilvl w:val="3"/>
          <w:numId w:val="43"/>
        </w:numPr>
        <w:spacing w:after="120" w:line="276" w:lineRule="auto"/>
        <w:ind w:left="4320"/>
        <w:contextualSpacing w:val="0"/>
        <w:rPr>
          <w:rFonts w:cs="Arial"/>
          <w:szCs w:val="24"/>
        </w:rPr>
      </w:pPr>
      <w:r w:rsidRPr="005124FD">
        <w:rPr>
          <w:rFonts w:cs="Arial"/>
          <w:szCs w:val="24"/>
        </w:rPr>
        <w:t>4 x 1GigE</w:t>
      </w:r>
      <w:r w:rsidR="0052177D" w:rsidRPr="005124FD">
        <w:rPr>
          <w:rFonts w:cs="Arial"/>
          <w:szCs w:val="24"/>
        </w:rPr>
        <w:t>.</w:t>
      </w:r>
    </w:p>
    <w:p w:rsidR="009D4D01" w:rsidRPr="005124FD" w:rsidRDefault="00664428" w:rsidP="00027A38">
      <w:pPr>
        <w:pStyle w:val="ListParagraph"/>
        <w:numPr>
          <w:ilvl w:val="3"/>
          <w:numId w:val="43"/>
        </w:numPr>
        <w:spacing w:after="120" w:line="276" w:lineRule="auto"/>
        <w:ind w:left="4320"/>
        <w:contextualSpacing w:val="0"/>
        <w:rPr>
          <w:rFonts w:cs="Arial"/>
          <w:szCs w:val="24"/>
        </w:rPr>
      </w:pPr>
      <w:r w:rsidRPr="005124FD">
        <w:rPr>
          <w:rFonts w:cs="Arial"/>
          <w:szCs w:val="24"/>
        </w:rPr>
        <w:t>2 x STM 16</w:t>
      </w:r>
      <w:r w:rsidR="0052177D" w:rsidRPr="005124FD">
        <w:rPr>
          <w:rFonts w:cs="Arial"/>
          <w:szCs w:val="24"/>
        </w:rPr>
        <w:t>.</w:t>
      </w:r>
    </w:p>
    <w:p w:rsidR="009D4D01" w:rsidRPr="005124FD" w:rsidRDefault="009D4D01" w:rsidP="00027A38">
      <w:pPr>
        <w:pStyle w:val="ListParagraph"/>
        <w:numPr>
          <w:ilvl w:val="3"/>
          <w:numId w:val="43"/>
        </w:numPr>
        <w:spacing w:after="120" w:line="276" w:lineRule="auto"/>
        <w:ind w:left="4320"/>
        <w:contextualSpacing w:val="0"/>
        <w:rPr>
          <w:rFonts w:cs="Arial"/>
          <w:szCs w:val="24"/>
        </w:rPr>
      </w:pPr>
      <w:r w:rsidRPr="005124FD">
        <w:rPr>
          <w:rFonts w:cs="Arial"/>
          <w:szCs w:val="24"/>
        </w:rPr>
        <w:t>8 x STM 1</w:t>
      </w:r>
      <w:r w:rsidR="0052177D" w:rsidRPr="005124FD">
        <w:rPr>
          <w:rFonts w:cs="Arial"/>
          <w:szCs w:val="24"/>
        </w:rPr>
        <w:t>.</w:t>
      </w:r>
    </w:p>
    <w:p w:rsidR="00CB69F4" w:rsidRPr="005124FD" w:rsidRDefault="009D4D01" w:rsidP="00027A38">
      <w:pPr>
        <w:pStyle w:val="ListParagraph"/>
        <w:numPr>
          <w:ilvl w:val="3"/>
          <w:numId w:val="43"/>
        </w:numPr>
        <w:spacing w:after="120" w:line="276" w:lineRule="auto"/>
        <w:ind w:left="4320"/>
        <w:contextualSpacing w:val="0"/>
        <w:rPr>
          <w:rFonts w:cs="Arial"/>
          <w:szCs w:val="24"/>
        </w:rPr>
      </w:pPr>
      <w:r w:rsidRPr="005124FD">
        <w:rPr>
          <w:rFonts w:cs="Arial"/>
          <w:szCs w:val="24"/>
        </w:rPr>
        <w:t>20 x E1</w:t>
      </w:r>
      <w:r w:rsidR="0052177D" w:rsidRPr="005124FD">
        <w:rPr>
          <w:rFonts w:cs="Arial"/>
          <w:szCs w:val="24"/>
        </w:rPr>
        <w:t>.</w:t>
      </w:r>
    </w:p>
    <w:p w:rsidR="00CB69F4" w:rsidRPr="005124FD" w:rsidRDefault="00CC6A5D" w:rsidP="00C24D4F">
      <w:pPr>
        <w:pStyle w:val="ListParagraph"/>
        <w:numPr>
          <w:ilvl w:val="2"/>
          <w:numId w:val="43"/>
        </w:numPr>
        <w:spacing w:after="120" w:line="276" w:lineRule="auto"/>
        <w:contextualSpacing w:val="0"/>
        <w:rPr>
          <w:rFonts w:cs="Arial"/>
          <w:b/>
          <w:szCs w:val="24"/>
        </w:rPr>
      </w:pPr>
      <w:r w:rsidRPr="005124FD">
        <w:rPr>
          <w:rFonts w:cs="Arial"/>
          <w:b/>
          <w:szCs w:val="24"/>
        </w:rPr>
        <w:t>Type</w:t>
      </w:r>
      <w:r w:rsidR="00971887" w:rsidRPr="005124FD">
        <w:rPr>
          <w:rFonts w:cs="Arial"/>
          <w:b/>
          <w:szCs w:val="24"/>
        </w:rPr>
        <w:t xml:space="preserve">-3: Small </w:t>
      </w:r>
      <w:r w:rsidR="00B16880">
        <w:rPr>
          <w:rFonts w:cs="Arial"/>
          <w:b/>
          <w:szCs w:val="24"/>
        </w:rPr>
        <w:t>POTS</w:t>
      </w:r>
      <w:r w:rsidR="001B2D5E" w:rsidRPr="005124FD">
        <w:rPr>
          <w:rFonts w:cs="Arial"/>
          <w:szCs w:val="24"/>
        </w:rPr>
        <w:t>.</w:t>
      </w:r>
    </w:p>
    <w:p w:rsidR="009D4D01" w:rsidRPr="005124FD" w:rsidRDefault="00BA695C" w:rsidP="00027A38">
      <w:pPr>
        <w:pStyle w:val="ListParagraph"/>
        <w:numPr>
          <w:ilvl w:val="3"/>
          <w:numId w:val="43"/>
        </w:numPr>
        <w:spacing w:after="120" w:line="276" w:lineRule="auto"/>
        <w:ind w:left="4320"/>
        <w:contextualSpacing w:val="0"/>
        <w:rPr>
          <w:rFonts w:cs="Arial"/>
          <w:szCs w:val="24"/>
        </w:rPr>
      </w:pPr>
      <w:r w:rsidRPr="00BA695C">
        <w:rPr>
          <w:rFonts w:cs="Arial"/>
          <w:szCs w:val="24"/>
        </w:rPr>
        <w:t>4 x STM 16</w:t>
      </w:r>
      <w:r w:rsidR="00D77689">
        <w:rPr>
          <w:rFonts w:cs="Arial"/>
          <w:szCs w:val="24"/>
        </w:rPr>
        <w:t xml:space="preserve"> (</w:t>
      </w:r>
      <w:r w:rsidR="002D05F8">
        <w:rPr>
          <w:rFonts w:cs="Arial"/>
          <w:szCs w:val="24"/>
        </w:rPr>
        <w:t>L</w:t>
      </w:r>
      <w:r w:rsidR="00D77689">
        <w:rPr>
          <w:rFonts w:cs="Arial"/>
          <w:szCs w:val="24"/>
        </w:rPr>
        <w:t>ine side)</w:t>
      </w:r>
      <w:r w:rsidR="0052177D" w:rsidRPr="005124FD">
        <w:rPr>
          <w:rFonts w:cs="Arial"/>
          <w:szCs w:val="24"/>
        </w:rPr>
        <w:t>.</w:t>
      </w:r>
    </w:p>
    <w:p w:rsidR="009D4D01" w:rsidRPr="005124FD" w:rsidRDefault="00BA695C" w:rsidP="00027A38">
      <w:pPr>
        <w:pStyle w:val="ListParagraph"/>
        <w:numPr>
          <w:ilvl w:val="3"/>
          <w:numId w:val="43"/>
        </w:numPr>
        <w:spacing w:after="120" w:line="276" w:lineRule="auto"/>
        <w:ind w:left="4320"/>
        <w:contextualSpacing w:val="0"/>
        <w:rPr>
          <w:rFonts w:cs="Arial"/>
          <w:szCs w:val="24"/>
        </w:rPr>
      </w:pPr>
      <w:r w:rsidRPr="00BA695C">
        <w:rPr>
          <w:rFonts w:cs="Arial"/>
          <w:szCs w:val="24"/>
        </w:rPr>
        <w:t>4 x 1GigE</w:t>
      </w:r>
      <w:r w:rsidR="0052177D" w:rsidRPr="005124FD">
        <w:rPr>
          <w:rFonts w:cs="Arial"/>
          <w:szCs w:val="24"/>
        </w:rPr>
        <w:t>.</w:t>
      </w:r>
    </w:p>
    <w:p w:rsidR="009D4D01" w:rsidRPr="005124FD" w:rsidRDefault="009D4D01" w:rsidP="00027A38">
      <w:pPr>
        <w:pStyle w:val="ListParagraph"/>
        <w:numPr>
          <w:ilvl w:val="3"/>
          <w:numId w:val="43"/>
        </w:numPr>
        <w:spacing w:after="120" w:line="276" w:lineRule="auto"/>
        <w:ind w:left="4320"/>
        <w:contextualSpacing w:val="0"/>
        <w:rPr>
          <w:rFonts w:cs="Arial"/>
          <w:szCs w:val="24"/>
        </w:rPr>
      </w:pPr>
      <w:r w:rsidRPr="005124FD">
        <w:rPr>
          <w:rFonts w:cs="Arial"/>
          <w:szCs w:val="24"/>
        </w:rPr>
        <w:t>8 x STM 1</w:t>
      </w:r>
      <w:r w:rsidR="0052177D" w:rsidRPr="005124FD">
        <w:rPr>
          <w:rFonts w:cs="Arial"/>
          <w:szCs w:val="24"/>
        </w:rPr>
        <w:t>.</w:t>
      </w:r>
    </w:p>
    <w:p w:rsidR="00CB69F4" w:rsidRPr="005124FD" w:rsidRDefault="009D4D01" w:rsidP="00027A38">
      <w:pPr>
        <w:pStyle w:val="ListParagraph"/>
        <w:numPr>
          <w:ilvl w:val="3"/>
          <w:numId w:val="43"/>
        </w:numPr>
        <w:spacing w:after="120" w:line="276" w:lineRule="auto"/>
        <w:ind w:left="4320"/>
        <w:contextualSpacing w:val="0"/>
        <w:rPr>
          <w:rFonts w:cs="Arial"/>
          <w:szCs w:val="24"/>
        </w:rPr>
      </w:pPr>
      <w:r w:rsidRPr="005124FD">
        <w:rPr>
          <w:rFonts w:cs="Arial"/>
          <w:szCs w:val="24"/>
        </w:rPr>
        <w:t>20 x E1</w:t>
      </w:r>
      <w:r w:rsidR="0052177D" w:rsidRPr="005124FD">
        <w:rPr>
          <w:rFonts w:cs="Arial"/>
          <w:szCs w:val="24"/>
        </w:rPr>
        <w:t>.</w:t>
      </w:r>
    </w:p>
    <w:p w:rsidR="00F31618" w:rsidRPr="005124FD" w:rsidRDefault="00F31618" w:rsidP="00C24D4F">
      <w:pPr>
        <w:pStyle w:val="ListParagraph"/>
        <w:numPr>
          <w:ilvl w:val="1"/>
          <w:numId w:val="43"/>
        </w:numPr>
        <w:spacing w:after="120" w:line="276" w:lineRule="auto"/>
        <w:contextualSpacing w:val="0"/>
        <w:rPr>
          <w:rFonts w:cs="Arial"/>
          <w:b/>
          <w:szCs w:val="24"/>
        </w:rPr>
      </w:pPr>
      <w:r w:rsidRPr="005124FD">
        <w:rPr>
          <w:rFonts w:cs="Arial"/>
          <w:b/>
          <w:szCs w:val="24"/>
        </w:rPr>
        <w:t>Technical Specifications.     In addition to requirements given above</w:t>
      </w:r>
      <w:r w:rsidR="00C6745F" w:rsidRPr="005124FD">
        <w:rPr>
          <w:rFonts w:cs="Arial"/>
          <w:b/>
          <w:szCs w:val="24"/>
        </w:rPr>
        <w:t>,</w:t>
      </w:r>
      <w:r w:rsidR="00B16880">
        <w:rPr>
          <w:rFonts w:cs="Arial"/>
          <w:szCs w:val="24"/>
        </w:rPr>
        <w:t>POTS</w:t>
      </w:r>
      <w:r w:rsidRPr="005124FD">
        <w:rPr>
          <w:rFonts w:cs="Arial"/>
          <w:szCs w:val="24"/>
        </w:rPr>
        <w:t xml:space="preserve"> equipment shall be provided as per following TEC GR </w:t>
      </w:r>
      <w:r w:rsidR="00981B12" w:rsidRPr="005124FD">
        <w:rPr>
          <w:rFonts w:cs="Arial"/>
          <w:szCs w:val="24"/>
        </w:rPr>
        <w:t>:-</w:t>
      </w:r>
    </w:p>
    <w:p w:rsidR="00F31618" w:rsidRPr="005124FD" w:rsidRDefault="00CA1752" w:rsidP="00C24D4F">
      <w:pPr>
        <w:pStyle w:val="ListParagraph"/>
        <w:numPr>
          <w:ilvl w:val="2"/>
          <w:numId w:val="43"/>
        </w:numPr>
        <w:spacing w:after="120" w:line="276" w:lineRule="auto"/>
        <w:contextualSpacing w:val="0"/>
        <w:rPr>
          <w:rFonts w:cs="Arial"/>
          <w:b/>
          <w:szCs w:val="24"/>
        </w:rPr>
      </w:pPr>
      <w:r w:rsidRPr="005124FD">
        <w:rPr>
          <w:rFonts w:cs="Arial"/>
          <w:b/>
          <w:szCs w:val="24"/>
        </w:rPr>
        <w:t xml:space="preserve">Large and Medium </w:t>
      </w:r>
      <w:r w:rsidR="00B16880">
        <w:rPr>
          <w:rFonts w:cs="Arial"/>
          <w:b/>
          <w:szCs w:val="24"/>
        </w:rPr>
        <w:t>POTS</w:t>
      </w:r>
      <w:r w:rsidRPr="005124FD">
        <w:rPr>
          <w:rFonts w:cs="Arial"/>
          <w:b/>
          <w:szCs w:val="24"/>
        </w:rPr>
        <w:t>.</w:t>
      </w:r>
      <w:r w:rsidR="00F31618" w:rsidRPr="005124FD">
        <w:rPr>
          <w:rFonts w:cs="Arial"/>
          <w:szCs w:val="24"/>
        </w:rPr>
        <w:t>TEC/GR/TX/SDH-007/02 Jan 2011</w:t>
      </w:r>
      <w:r w:rsidR="00573B7A" w:rsidRPr="005124FD">
        <w:rPr>
          <w:rFonts w:cs="Arial"/>
          <w:szCs w:val="24"/>
        </w:rPr>
        <w:t>.</w:t>
      </w:r>
    </w:p>
    <w:p w:rsidR="00FF6222" w:rsidRPr="005124FD" w:rsidRDefault="00CA1752" w:rsidP="00C24D4F">
      <w:pPr>
        <w:pStyle w:val="ListParagraph"/>
        <w:numPr>
          <w:ilvl w:val="2"/>
          <w:numId w:val="43"/>
        </w:numPr>
        <w:spacing w:after="120" w:line="276" w:lineRule="auto"/>
        <w:contextualSpacing w:val="0"/>
        <w:rPr>
          <w:rFonts w:cs="Arial"/>
          <w:b/>
          <w:szCs w:val="24"/>
        </w:rPr>
      </w:pPr>
      <w:r w:rsidRPr="005124FD">
        <w:rPr>
          <w:rFonts w:cs="Arial"/>
          <w:b/>
          <w:szCs w:val="24"/>
        </w:rPr>
        <w:t xml:space="preserve">Small </w:t>
      </w:r>
      <w:r w:rsidR="00B16880">
        <w:rPr>
          <w:rFonts w:cs="Arial"/>
          <w:b/>
          <w:szCs w:val="24"/>
        </w:rPr>
        <w:t>POTS</w:t>
      </w:r>
      <w:r w:rsidRPr="005124FD">
        <w:rPr>
          <w:rFonts w:cs="Arial"/>
          <w:b/>
          <w:szCs w:val="24"/>
        </w:rPr>
        <w:t xml:space="preserve">.    </w:t>
      </w:r>
      <w:r w:rsidR="00F31618" w:rsidRPr="005124FD">
        <w:rPr>
          <w:rFonts w:cs="Arial"/>
          <w:szCs w:val="24"/>
        </w:rPr>
        <w:t>TEC/GR/TX/SDH-008/03</w:t>
      </w:r>
      <w:r w:rsidR="00573B7A" w:rsidRPr="005124FD">
        <w:rPr>
          <w:rFonts w:cs="Arial"/>
          <w:szCs w:val="24"/>
        </w:rPr>
        <w:t xml:space="preserve"> Jan 2011</w:t>
      </w:r>
      <w:r w:rsidR="00F31618" w:rsidRPr="005124FD">
        <w:rPr>
          <w:rFonts w:cs="Arial"/>
          <w:szCs w:val="24"/>
        </w:rPr>
        <w:t>.</w:t>
      </w:r>
    </w:p>
    <w:p w:rsidR="00320396" w:rsidRPr="005124FD" w:rsidRDefault="00320396" w:rsidP="00C24D4F">
      <w:pPr>
        <w:pStyle w:val="ListParagraph"/>
        <w:numPr>
          <w:ilvl w:val="2"/>
          <w:numId w:val="43"/>
        </w:numPr>
        <w:spacing w:after="120" w:line="276" w:lineRule="auto"/>
        <w:contextualSpacing w:val="0"/>
        <w:rPr>
          <w:rFonts w:cs="Arial"/>
          <w:szCs w:val="24"/>
        </w:rPr>
      </w:pPr>
      <w:r w:rsidRPr="005124FD">
        <w:rPr>
          <w:rFonts w:cs="Arial"/>
          <w:szCs w:val="24"/>
        </w:rPr>
        <w:t>Following issues are clarified in the above mentioned TEC GRs.</w:t>
      </w:r>
    </w:p>
    <w:p w:rsidR="0016732B" w:rsidRPr="00F47F3E" w:rsidRDefault="00F2455E" w:rsidP="00027A38">
      <w:pPr>
        <w:pStyle w:val="ListParagraph"/>
        <w:numPr>
          <w:ilvl w:val="3"/>
          <w:numId w:val="43"/>
        </w:numPr>
        <w:spacing w:after="120" w:line="276" w:lineRule="auto"/>
        <w:ind w:left="4320"/>
        <w:contextualSpacing w:val="0"/>
        <w:rPr>
          <w:rFonts w:cs="Arial"/>
          <w:b/>
          <w:szCs w:val="24"/>
        </w:rPr>
      </w:pPr>
      <w:r>
        <w:rPr>
          <w:rFonts w:cs="Arial"/>
          <w:szCs w:val="24"/>
        </w:rPr>
        <w:t>E</w:t>
      </w:r>
      <w:r w:rsidR="0016732B" w:rsidRPr="005124FD">
        <w:rPr>
          <w:rFonts w:cs="Arial"/>
          <w:szCs w:val="24"/>
        </w:rPr>
        <w:t xml:space="preserve">quipment should provide a </w:t>
      </w:r>
      <w:r w:rsidR="0016732B" w:rsidRPr="00F47F3E">
        <w:rPr>
          <w:rFonts w:cs="Arial"/>
          <w:b/>
          <w:szCs w:val="24"/>
        </w:rPr>
        <w:t>fully non blocking</w:t>
      </w:r>
      <w:r w:rsidRPr="00F47F3E">
        <w:rPr>
          <w:rFonts w:cs="Arial"/>
          <w:b/>
          <w:szCs w:val="24"/>
        </w:rPr>
        <w:t xml:space="preserve"> switch</w:t>
      </w:r>
      <w:r w:rsidR="009F662E">
        <w:rPr>
          <w:rFonts w:cs="Arial"/>
          <w:b/>
          <w:szCs w:val="24"/>
        </w:rPr>
        <w:t>ing</w:t>
      </w:r>
      <w:r w:rsidRPr="00F47F3E">
        <w:rPr>
          <w:rFonts w:cs="Arial"/>
          <w:b/>
          <w:szCs w:val="24"/>
        </w:rPr>
        <w:t xml:space="preserve"> fabric</w:t>
      </w:r>
      <w:r w:rsidR="00252878" w:rsidRPr="00F47F3E">
        <w:rPr>
          <w:rFonts w:cs="Arial"/>
          <w:b/>
          <w:szCs w:val="24"/>
        </w:rPr>
        <w:t xml:space="preserve"> capacity.</w:t>
      </w:r>
    </w:p>
    <w:p w:rsidR="0016732B" w:rsidRPr="00802C33" w:rsidRDefault="00426A0A" w:rsidP="00027A38">
      <w:pPr>
        <w:pStyle w:val="ListParagraph"/>
        <w:numPr>
          <w:ilvl w:val="3"/>
          <w:numId w:val="43"/>
        </w:numPr>
        <w:spacing w:after="120" w:line="276" w:lineRule="auto"/>
        <w:ind w:left="4320"/>
        <w:contextualSpacing w:val="0"/>
        <w:rPr>
          <w:rFonts w:cs="Arial"/>
          <w:szCs w:val="24"/>
        </w:rPr>
      </w:pPr>
      <w:r w:rsidRPr="00802C33">
        <w:rPr>
          <w:rFonts w:cs="Arial"/>
          <w:szCs w:val="24"/>
        </w:rPr>
        <w:t xml:space="preserve">Equipment should provide an optical range of 80 km </w:t>
      </w:r>
      <w:r w:rsidR="000F2067">
        <w:rPr>
          <w:rFonts w:cs="Arial"/>
          <w:szCs w:val="24"/>
        </w:rPr>
        <w:t>without the need for amplifiers</w:t>
      </w:r>
      <w:r w:rsidR="00B118D7">
        <w:rPr>
          <w:rFonts w:cs="Arial"/>
          <w:szCs w:val="24"/>
        </w:rPr>
        <w:t>.</w:t>
      </w:r>
    </w:p>
    <w:p w:rsidR="0016732B" w:rsidRPr="005124FD" w:rsidRDefault="00507D4E" w:rsidP="00027A38">
      <w:pPr>
        <w:pStyle w:val="ListParagraph"/>
        <w:numPr>
          <w:ilvl w:val="3"/>
          <w:numId w:val="43"/>
        </w:numPr>
        <w:spacing w:after="120" w:line="276" w:lineRule="auto"/>
        <w:ind w:left="4320"/>
        <w:contextualSpacing w:val="0"/>
        <w:rPr>
          <w:rFonts w:cs="Arial"/>
          <w:szCs w:val="24"/>
        </w:rPr>
      </w:pPr>
      <w:r>
        <w:rPr>
          <w:rFonts w:cs="Arial"/>
          <w:szCs w:val="24"/>
        </w:rPr>
        <w:t xml:space="preserve">All </w:t>
      </w:r>
      <w:r w:rsidR="008E224C">
        <w:rPr>
          <w:rFonts w:cs="Arial"/>
          <w:szCs w:val="24"/>
        </w:rPr>
        <w:t>c</w:t>
      </w:r>
      <w:r w:rsidR="0016732B" w:rsidRPr="005124FD">
        <w:rPr>
          <w:rFonts w:cs="Arial"/>
          <w:szCs w:val="24"/>
        </w:rPr>
        <w:t>li</w:t>
      </w:r>
      <w:r w:rsidR="004625EF" w:rsidRPr="005124FD">
        <w:rPr>
          <w:rFonts w:cs="Arial"/>
          <w:szCs w:val="24"/>
        </w:rPr>
        <w:t>e</w:t>
      </w:r>
      <w:r w:rsidR="0016732B" w:rsidRPr="005124FD">
        <w:rPr>
          <w:rFonts w:cs="Arial"/>
          <w:szCs w:val="24"/>
        </w:rPr>
        <w:t>nt</w:t>
      </w:r>
      <w:r w:rsidR="00C8458B" w:rsidRPr="005124FD">
        <w:rPr>
          <w:rFonts w:cs="Arial"/>
          <w:szCs w:val="24"/>
        </w:rPr>
        <w:t xml:space="preserve"> side</w:t>
      </w:r>
      <w:r w:rsidR="0016732B" w:rsidRPr="005124FD">
        <w:rPr>
          <w:rFonts w:cs="Arial"/>
          <w:szCs w:val="24"/>
        </w:rPr>
        <w:t xml:space="preserve"> interfaces </w:t>
      </w:r>
      <w:r w:rsidR="00785184">
        <w:rPr>
          <w:rFonts w:cs="Arial"/>
          <w:szCs w:val="24"/>
        </w:rPr>
        <w:t>(except</w:t>
      </w:r>
      <w:r w:rsidR="00036D1B">
        <w:rPr>
          <w:rFonts w:cs="Arial"/>
          <w:szCs w:val="24"/>
        </w:rPr>
        <w:t xml:space="preserve"> E1) </w:t>
      </w:r>
      <w:r w:rsidR="0016732B" w:rsidRPr="005124FD">
        <w:rPr>
          <w:rFonts w:cs="Arial"/>
          <w:szCs w:val="24"/>
        </w:rPr>
        <w:t xml:space="preserve">shall </w:t>
      </w:r>
      <w:r w:rsidR="00FA0593">
        <w:rPr>
          <w:rFonts w:cs="Arial"/>
          <w:szCs w:val="24"/>
        </w:rPr>
        <w:t xml:space="preserve">be </w:t>
      </w:r>
      <w:r w:rsidR="0016732B" w:rsidRPr="005124FD">
        <w:rPr>
          <w:rFonts w:cs="Arial"/>
          <w:szCs w:val="24"/>
        </w:rPr>
        <w:t>provide</w:t>
      </w:r>
      <w:r w:rsidR="00FA0593">
        <w:rPr>
          <w:rFonts w:cs="Arial"/>
          <w:szCs w:val="24"/>
        </w:rPr>
        <w:t>d</w:t>
      </w:r>
      <w:r w:rsidR="0016732B" w:rsidRPr="005124FD">
        <w:rPr>
          <w:rFonts w:cs="Arial"/>
          <w:szCs w:val="24"/>
        </w:rPr>
        <w:t xml:space="preserve"> for short haul </w:t>
      </w:r>
      <w:r w:rsidR="00F74644">
        <w:rPr>
          <w:rFonts w:cs="Arial"/>
          <w:szCs w:val="24"/>
        </w:rPr>
        <w:t xml:space="preserve">optics </w:t>
      </w:r>
      <w:r w:rsidR="0016732B" w:rsidRPr="005124FD">
        <w:rPr>
          <w:rFonts w:cs="Arial"/>
          <w:szCs w:val="24"/>
        </w:rPr>
        <w:t>at 1310 nm.</w:t>
      </w:r>
      <w:r w:rsidR="00036D1B">
        <w:rPr>
          <w:rFonts w:cs="Arial"/>
          <w:szCs w:val="24"/>
        </w:rPr>
        <w:t xml:space="preserve"> E1 interfaces shall be provided as 120 ohm balanced, electrical.</w:t>
      </w:r>
    </w:p>
    <w:p w:rsidR="0016732B" w:rsidRPr="005124FD" w:rsidRDefault="00071E51" w:rsidP="00027A38">
      <w:pPr>
        <w:pStyle w:val="ListParagraph"/>
        <w:numPr>
          <w:ilvl w:val="3"/>
          <w:numId w:val="43"/>
        </w:numPr>
        <w:spacing w:after="120" w:line="276" w:lineRule="auto"/>
        <w:ind w:left="4320"/>
        <w:contextualSpacing w:val="0"/>
        <w:rPr>
          <w:rFonts w:cs="Arial"/>
          <w:b/>
          <w:szCs w:val="24"/>
        </w:rPr>
      </w:pPr>
      <w:r w:rsidRPr="00785A4F">
        <w:t>Parallel hot standby power supply at chassis level shall be supplied</w:t>
      </w:r>
      <w:r>
        <w:rPr>
          <w:rFonts w:cs="Arial"/>
          <w:szCs w:val="24"/>
        </w:rPr>
        <w:t>.</w:t>
      </w:r>
    </w:p>
    <w:p w:rsidR="00320396" w:rsidRPr="005124FD" w:rsidRDefault="00016BA7" w:rsidP="00027A38">
      <w:pPr>
        <w:pStyle w:val="ListParagraph"/>
        <w:numPr>
          <w:ilvl w:val="3"/>
          <w:numId w:val="43"/>
        </w:numPr>
        <w:spacing w:after="120" w:line="276" w:lineRule="auto"/>
        <w:ind w:left="4320"/>
        <w:contextualSpacing w:val="0"/>
        <w:rPr>
          <w:rFonts w:cs="Arial"/>
          <w:szCs w:val="24"/>
        </w:rPr>
      </w:pPr>
      <w:r w:rsidRPr="005124FD">
        <w:rPr>
          <w:rFonts w:cs="Arial"/>
          <w:szCs w:val="24"/>
        </w:rPr>
        <w:t xml:space="preserve">Optional layer 2 service attributes as per </w:t>
      </w:r>
      <w:r w:rsidR="000E1C60" w:rsidRPr="005124FD">
        <w:rPr>
          <w:rFonts w:cs="Arial"/>
          <w:szCs w:val="24"/>
        </w:rPr>
        <w:t>c</w:t>
      </w:r>
      <w:r w:rsidRPr="005124FD">
        <w:rPr>
          <w:rFonts w:cs="Arial"/>
          <w:szCs w:val="24"/>
        </w:rPr>
        <w:t xml:space="preserve">lause 9.3.1.1.3 in TEC/GR/TX/SDH-007/02 Jan 2011 and </w:t>
      </w:r>
      <w:r w:rsidR="000E1C60" w:rsidRPr="005124FD">
        <w:rPr>
          <w:rFonts w:cs="Arial"/>
          <w:szCs w:val="24"/>
        </w:rPr>
        <w:t>c</w:t>
      </w:r>
      <w:r w:rsidRPr="005124FD">
        <w:rPr>
          <w:rFonts w:cs="Arial"/>
          <w:szCs w:val="24"/>
        </w:rPr>
        <w:t>lause 8.3.1.1.3 in TEC/GR/TX/SDH-008/03 Jan 2011</w:t>
      </w:r>
      <w:r w:rsidR="00341648" w:rsidRPr="005124FD">
        <w:rPr>
          <w:rFonts w:cs="Arial"/>
          <w:szCs w:val="24"/>
        </w:rPr>
        <w:t xml:space="preserve"> shall be supplied.</w:t>
      </w:r>
    </w:p>
    <w:p w:rsidR="00927232" w:rsidRPr="005124FD" w:rsidRDefault="00927232" w:rsidP="00027A38">
      <w:pPr>
        <w:pStyle w:val="ListParagraph"/>
        <w:numPr>
          <w:ilvl w:val="3"/>
          <w:numId w:val="43"/>
        </w:numPr>
        <w:spacing w:after="120" w:line="276" w:lineRule="auto"/>
        <w:ind w:left="4320"/>
        <w:contextualSpacing w:val="0"/>
        <w:rPr>
          <w:rFonts w:cs="Arial"/>
          <w:szCs w:val="24"/>
        </w:rPr>
      </w:pPr>
      <w:r w:rsidRPr="005124FD">
        <w:rPr>
          <w:rFonts w:cs="Arial"/>
          <w:szCs w:val="24"/>
        </w:rPr>
        <w:t xml:space="preserve">All interfaces shall </w:t>
      </w:r>
      <w:r w:rsidR="001B72B5" w:rsidRPr="005124FD">
        <w:rPr>
          <w:rFonts w:cs="Arial"/>
          <w:szCs w:val="24"/>
        </w:rPr>
        <w:t xml:space="preserve">support </w:t>
      </w:r>
      <w:r w:rsidRPr="005124FD">
        <w:rPr>
          <w:rFonts w:cs="Arial"/>
          <w:szCs w:val="24"/>
        </w:rPr>
        <w:t>single mode</w:t>
      </w:r>
      <w:r w:rsidR="00AD61A5" w:rsidRPr="005124FD">
        <w:rPr>
          <w:rFonts w:cs="Arial"/>
          <w:szCs w:val="24"/>
        </w:rPr>
        <w:t xml:space="preserve"> operation</w:t>
      </w:r>
      <w:r w:rsidRPr="005124FD">
        <w:rPr>
          <w:rFonts w:cs="Arial"/>
          <w:szCs w:val="24"/>
        </w:rPr>
        <w:t>.</w:t>
      </w:r>
    </w:p>
    <w:p w:rsidR="00043241" w:rsidRDefault="00A65185">
      <w:pPr>
        <w:jc w:val="center"/>
        <w:rPr>
          <w:rFonts w:cs="Arial"/>
          <w:b/>
          <w:szCs w:val="24"/>
          <w:u w:val="single"/>
        </w:rPr>
      </w:pPr>
      <w:r w:rsidRPr="005124FD">
        <w:rPr>
          <w:rFonts w:cs="Arial"/>
          <w:bCs/>
          <w:szCs w:val="24"/>
        </w:rPr>
        <w:br w:type="page"/>
      </w:r>
      <w:r w:rsidR="005F5C13" w:rsidRPr="005124FD">
        <w:rPr>
          <w:rFonts w:cs="Arial"/>
          <w:b/>
          <w:bCs/>
          <w:szCs w:val="24"/>
          <w:u w:val="single"/>
        </w:rPr>
        <w:lastRenderedPageBreak/>
        <w:t>NETWORK SYNCHRONIZATION</w:t>
      </w:r>
    </w:p>
    <w:p w:rsidR="005F5C13" w:rsidRPr="005124FD" w:rsidRDefault="005F5C13" w:rsidP="005F5C13">
      <w:pPr>
        <w:spacing w:before="120" w:line="360" w:lineRule="auto"/>
        <w:rPr>
          <w:rFonts w:cs="Arial"/>
          <w:szCs w:val="24"/>
        </w:rPr>
      </w:pPr>
    </w:p>
    <w:p w:rsidR="00DF6C7C" w:rsidRPr="005124FD" w:rsidRDefault="00971887" w:rsidP="00C24D4F">
      <w:pPr>
        <w:pStyle w:val="ListParagraph"/>
        <w:numPr>
          <w:ilvl w:val="0"/>
          <w:numId w:val="43"/>
        </w:numPr>
        <w:spacing w:after="120" w:line="276" w:lineRule="auto"/>
        <w:contextualSpacing w:val="0"/>
        <w:rPr>
          <w:rFonts w:cs="Arial"/>
          <w:szCs w:val="24"/>
        </w:rPr>
      </w:pPr>
      <w:r w:rsidRPr="005124FD">
        <w:rPr>
          <w:rFonts w:cs="Arial"/>
          <w:bCs/>
          <w:szCs w:val="24"/>
        </w:rPr>
        <w:t xml:space="preserve">The network synchronization assumes more significance in view of the fact that lot of ATM/ TDM services will be riding over NGN packet transport due to requirement of inter-working with legacy networks. The network synchronization for Secured Optical DWDM based Transport Backbone will be implemented Using PRC and SSUs as per following specifications.   </w:t>
      </w:r>
      <w:r w:rsidRPr="005124FD">
        <w:rPr>
          <w:rFonts w:cs="Arial"/>
          <w:szCs w:val="24"/>
        </w:rPr>
        <w:t xml:space="preserve">The synchronization references shall be in accordance with ITU-T Rec. G.783. The Bidder is required to submit detailed synchronization plan for supplied equipment during detailed engineering. If additional hardware/ software </w:t>
      </w:r>
      <w:r w:rsidR="000C0A38" w:rsidRPr="005124FD">
        <w:rPr>
          <w:rFonts w:cs="Arial"/>
          <w:szCs w:val="24"/>
        </w:rPr>
        <w:t>(</w:t>
      </w:r>
      <w:r w:rsidRPr="005124FD">
        <w:rPr>
          <w:rFonts w:cs="Arial"/>
          <w:szCs w:val="24"/>
        </w:rPr>
        <w:t>over and above what is mentioned in the schedule of requirements</w:t>
      </w:r>
      <w:r w:rsidR="000C0A38" w:rsidRPr="005124FD">
        <w:rPr>
          <w:rFonts w:cs="Arial"/>
          <w:szCs w:val="24"/>
        </w:rPr>
        <w:t>)</w:t>
      </w:r>
      <w:r w:rsidRPr="005124FD">
        <w:rPr>
          <w:rFonts w:cs="Arial"/>
          <w:szCs w:val="24"/>
        </w:rPr>
        <w:t xml:space="preserve">, </w:t>
      </w:r>
      <w:r w:rsidR="00BD4878" w:rsidRPr="005124FD">
        <w:rPr>
          <w:rFonts w:cs="Arial"/>
          <w:szCs w:val="24"/>
        </w:rPr>
        <w:t>is</w:t>
      </w:r>
      <w:r w:rsidRPr="005124FD">
        <w:rPr>
          <w:rFonts w:cs="Arial"/>
          <w:szCs w:val="24"/>
        </w:rPr>
        <w:t xml:space="preserve"> required to meet the functional requirements of the network</w:t>
      </w:r>
      <w:r w:rsidR="000C0A38" w:rsidRPr="005124FD">
        <w:rPr>
          <w:rFonts w:cs="Arial"/>
          <w:szCs w:val="24"/>
        </w:rPr>
        <w:t xml:space="preserve"> as given in this tender</w:t>
      </w:r>
      <w:r w:rsidRPr="005124FD">
        <w:rPr>
          <w:rFonts w:cs="Arial"/>
          <w:szCs w:val="24"/>
        </w:rPr>
        <w:t>, the same shall be included by the bidder in his bid.</w:t>
      </w:r>
    </w:p>
    <w:p w:rsidR="00DF6C7C" w:rsidRPr="005124FD" w:rsidRDefault="00971887" w:rsidP="00C24D4F">
      <w:pPr>
        <w:pStyle w:val="ListParagraph"/>
        <w:numPr>
          <w:ilvl w:val="1"/>
          <w:numId w:val="43"/>
        </w:numPr>
        <w:spacing w:after="120" w:line="276" w:lineRule="auto"/>
        <w:contextualSpacing w:val="0"/>
        <w:rPr>
          <w:rFonts w:cs="Arial"/>
          <w:szCs w:val="24"/>
        </w:rPr>
      </w:pPr>
      <w:r w:rsidRPr="005124FD">
        <w:rPr>
          <w:rFonts w:cs="Arial"/>
          <w:bCs/>
          <w:szCs w:val="24"/>
        </w:rPr>
        <w:t xml:space="preserve">It should be possible for the system to work without the requirement of connecting again to </w:t>
      </w:r>
      <w:r w:rsidR="00883C1F" w:rsidRPr="005124FD">
        <w:rPr>
          <w:rFonts w:cs="Arial"/>
          <w:bCs/>
          <w:szCs w:val="24"/>
        </w:rPr>
        <w:t>GPS and GLONASS</w:t>
      </w:r>
      <w:r w:rsidRPr="005124FD">
        <w:rPr>
          <w:rFonts w:cs="Arial"/>
          <w:bCs/>
          <w:szCs w:val="24"/>
        </w:rPr>
        <w:t xml:space="preserve"> after initial update of time at the time of installation. Requirement of GPS connectivity in SSU should be the last choice in the SSU configuration. However GPS and GLONASS must be included as available </w:t>
      </w:r>
      <w:r w:rsidR="00845CAA" w:rsidRPr="005124FD">
        <w:rPr>
          <w:rFonts w:cs="Arial"/>
          <w:bCs/>
          <w:szCs w:val="24"/>
        </w:rPr>
        <w:t>hardware/software</w:t>
      </w:r>
      <w:r w:rsidR="00B42300" w:rsidRPr="005124FD">
        <w:rPr>
          <w:rFonts w:cs="Arial"/>
          <w:bCs/>
          <w:szCs w:val="24"/>
        </w:rPr>
        <w:t>.</w:t>
      </w:r>
    </w:p>
    <w:p w:rsidR="00B70D39" w:rsidRPr="005124FD" w:rsidRDefault="00971887" w:rsidP="00C24D4F">
      <w:pPr>
        <w:numPr>
          <w:ilvl w:val="1"/>
          <w:numId w:val="43"/>
        </w:numPr>
        <w:autoSpaceDE w:val="0"/>
        <w:autoSpaceDN w:val="0"/>
        <w:spacing w:after="120" w:line="276" w:lineRule="auto"/>
        <w:rPr>
          <w:rFonts w:cs="Arial"/>
          <w:bCs/>
          <w:szCs w:val="24"/>
        </w:rPr>
      </w:pPr>
      <w:r w:rsidRPr="005124FD">
        <w:rPr>
          <w:rFonts w:cs="Arial"/>
          <w:b/>
          <w:bCs/>
          <w:szCs w:val="24"/>
        </w:rPr>
        <w:t>PRC</w:t>
      </w:r>
      <w:r w:rsidRPr="005124FD">
        <w:rPr>
          <w:rFonts w:cs="Arial"/>
          <w:bCs/>
          <w:szCs w:val="24"/>
        </w:rPr>
        <w:t xml:space="preserve">.Primary Reference Clock should be built using </w:t>
      </w:r>
      <w:r w:rsidR="00083B93" w:rsidRPr="005124FD">
        <w:rPr>
          <w:rFonts w:cs="Arial"/>
          <w:bCs/>
          <w:szCs w:val="24"/>
        </w:rPr>
        <w:t>Caesium</w:t>
      </w:r>
      <w:r w:rsidRPr="005124FD">
        <w:rPr>
          <w:rFonts w:cs="Arial"/>
          <w:bCs/>
          <w:szCs w:val="24"/>
        </w:rPr>
        <w:t xml:space="preserve"> Frequency Standard to maintain accurate frequency indefinitely without the need for calibration and periodic adjustments and be</w:t>
      </w:r>
      <w:r w:rsidR="00993F8A" w:rsidRPr="005124FD">
        <w:rPr>
          <w:rFonts w:cs="Arial"/>
          <w:bCs/>
          <w:szCs w:val="24"/>
        </w:rPr>
        <w:t xml:space="preserve"> traceable to Universal Time          Coordinated (UTC) maintained by Bureau Internation</w:t>
      </w:r>
      <w:r w:rsidR="0052177D" w:rsidRPr="005124FD">
        <w:rPr>
          <w:rFonts w:cs="Arial"/>
          <w:bCs/>
          <w:szCs w:val="24"/>
        </w:rPr>
        <w:t>al des Provides Measure (BIPM).</w:t>
      </w:r>
    </w:p>
    <w:p w:rsidR="00B70D39" w:rsidRPr="005124FD" w:rsidRDefault="00993F8A" w:rsidP="00C24D4F">
      <w:pPr>
        <w:numPr>
          <w:ilvl w:val="2"/>
          <w:numId w:val="43"/>
        </w:numPr>
        <w:autoSpaceDE w:val="0"/>
        <w:autoSpaceDN w:val="0"/>
        <w:spacing w:after="120" w:line="276" w:lineRule="auto"/>
        <w:rPr>
          <w:rFonts w:cs="Arial"/>
          <w:bCs/>
          <w:szCs w:val="24"/>
        </w:rPr>
      </w:pPr>
      <w:r w:rsidRPr="005124FD">
        <w:rPr>
          <w:rFonts w:cs="Arial"/>
          <w:bCs/>
          <w:szCs w:val="24"/>
        </w:rPr>
        <w:t>Once connected to the power source, the equipment shall automatically power up to its full accuracy specifications.</w:t>
      </w:r>
    </w:p>
    <w:p w:rsidR="00B70D39" w:rsidRPr="005124FD" w:rsidRDefault="00993F8A" w:rsidP="00C24D4F">
      <w:pPr>
        <w:numPr>
          <w:ilvl w:val="2"/>
          <w:numId w:val="43"/>
        </w:numPr>
        <w:autoSpaceDE w:val="0"/>
        <w:autoSpaceDN w:val="0"/>
        <w:spacing w:after="120" w:line="276" w:lineRule="auto"/>
        <w:rPr>
          <w:rFonts w:cs="Arial"/>
          <w:bCs/>
          <w:szCs w:val="24"/>
        </w:rPr>
      </w:pPr>
      <w:r w:rsidRPr="005124FD">
        <w:rPr>
          <w:rFonts w:cs="Arial"/>
          <w:bCs/>
          <w:szCs w:val="24"/>
        </w:rPr>
        <w:t>There shall be no adjustments or alignments necessary during power-up or at any time during the lifetime of the c</w:t>
      </w:r>
      <w:r w:rsidR="00E57336" w:rsidRPr="005124FD">
        <w:rPr>
          <w:rFonts w:cs="Arial"/>
          <w:bCs/>
          <w:szCs w:val="24"/>
        </w:rPr>
        <w:t>a</w:t>
      </w:r>
      <w:r w:rsidRPr="005124FD">
        <w:rPr>
          <w:rFonts w:cs="Arial"/>
          <w:bCs/>
          <w:szCs w:val="24"/>
        </w:rPr>
        <w:t>esium tube. There should be no need of any antenna installation.</w:t>
      </w:r>
    </w:p>
    <w:p w:rsidR="00B70D39" w:rsidRPr="005124FD" w:rsidRDefault="004619DA" w:rsidP="00C24D4F">
      <w:pPr>
        <w:numPr>
          <w:ilvl w:val="2"/>
          <w:numId w:val="43"/>
        </w:numPr>
        <w:autoSpaceDE w:val="0"/>
        <w:autoSpaceDN w:val="0"/>
        <w:spacing w:after="120" w:line="276" w:lineRule="auto"/>
        <w:rPr>
          <w:rFonts w:cs="Arial"/>
          <w:bCs/>
          <w:szCs w:val="24"/>
        </w:rPr>
      </w:pPr>
      <w:r w:rsidRPr="005124FD">
        <w:rPr>
          <w:rFonts w:cs="Arial"/>
          <w:bCs/>
          <w:szCs w:val="24"/>
        </w:rPr>
        <w:t>F</w:t>
      </w:r>
      <w:r w:rsidR="00993F8A" w:rsidRPr="005124FD">
        <w:rPr>
          <w:rFonts w:cs="Arial"/>
          <w:bCs/>
          <w:szCs w:val="24"/>
        </w:rPr>
        <w:t>ollowing output interfaces shall be available from the Primary Reference Clock:</w:t>
      </w:r>
      <w:r w:rsidR="0052177D" w:rsidRPr="005124FD">
        <w:rPr>
          <w:rFonts w:cs="Arial"/>
          <w:bCs/>
          <w:szCs w:val="24"/>
        </w:rPr>
        <w:t>-</w:t>
      </w:r>
    </w:p>
    <w:p w:rsidR="00B70D39" w:rsidRPr="005124FD" w:rsidRDefault="00A96EC6" w:rsidP="00027A38">
      <w:pPr>
        <w:numPr>
          <w:ilvl w:val="3"/>
          <w:numId w:val="43"/>
        </w:numPr>
        <w:autoSpaceDE w:val="0"/>
        <w:autoSpaceDN w:val="0"/>
        <w:spacing w:after="120" w:line="276" w:lineRule="auto"/>
        <w:ind w:left="4320"/>
        <w:rPr>
          <w:rFonts w:cs="Arial"/>
          <w:bCs/>
          <w:szCs w:val="24"/>
        </w:rPr>
      </w:pPr>
      <w:r w:rsidRPr="005124FD">
        <w:rPr>
          <w:rFonts w:cs="Arial"/>
          <w:bCs/>
          <w:szCs w:val="24"/>
        </w:rPr>
        <w:t>2</w:t>
      </w:r>
      <w:r w:rsidR="004619DA" w:rsidRPr="005124FD">
        <w:rPr>
          <w:rFonts w:cs="Arial"/>
          <w:bCs/>
          <w:szCs w:val="24"/>
        </w:rPr>
        <w:t xml:space="preserve"> x </w:t>
      </w:r>
      <w:r w:rsidR="00993F8A" w:rsidRPr="005124FD">
        <w:rPr>
          <w:rFonts w:cs="Arial"/>
          <w:bCs/>
          <w:szCs w:val="24"/>
        </w:rPr>
        <w:t>2048 KHz as per ITU-T rec. G.703</w:t>
      </w:r>
      <w:r w:rsidR="0052177D" w:rsidRPr="005124FD">
        <w:rPr>
          <w:rFonts w:cs="Arial"/>
          <w:bCs/>
          <w:szCs w:val="24"/>
        </w:rPr>
        <w:t>.</w:t>
      </w:r>
    </w:p>
    <w:p w:rsidR="00B70D39" w:rsidRPr="005124FD" w:rsidRDefault="00A96EC6" w:rsidP="00027A38">
      <w:pPr>
        <w:numPr>
          <w:ilvl w:val="3"/>
          <w:numId w:val="43"/>
        </w:numPr>
        <w:autoSpaceDE w:val="0"/>
        <w:autoSpaceDN w:val="0"/>
        <w:spacing w:after="120" w:line="276" w:lineRule="auto"/>
        <w:ind w:left="4320"/>
        <w:rPr>
          <w:rFonts w:cs="Arial"/>
          <w:bCs/>
          <w:szCs w:val="24"/>
        </w:rPr>
      </w:pPr>
      <w:r w:rsidRPr="005124FD">
        <w:rPr>
          <w:rFonts w:cs="Arial"/>
          <w:bCs/>
          <w:szCs w:val="24"/>
        </w:rPr>
        <w:t>2</w:t>
      </w:r>
      <w:r w:rsidR="004619DA" w:rsidRPr="005124FD">
        <w:rPr>
          <w:rFonts w:cs="Arial"/>
          <w:bCs/>
          <w:szCs w:val="24"/>
        </w:rPr>
        <w:t xml:space="preserve"> x </w:t>
      </w:r>
      <w:r w:rsidR="00993F8A" w:rsidRPr="005124FD">
        <w:rPr>
          <w:rFonts w:cs="Arial"/>
          <w:bCs/>
          <w:szCs w:val="24"/>
        </w:rPr>
        <w:t>2048 Kb/s as per ITU-T rec. G.703</w:t>
      </w:r>
      <w:r w:rsidR="0052177D" w:rsidRPr="005124FD">
        <w:rPr>
          <w:rFonts w:cs="Arial"/>
          <w:bCs/>
          <w:szCs w:val="24"/>
        </w:rPr>
        <w:t>.</w:t>
      </w:r>
    </w:p>
    <w:p w:rsidR="00B70D39" w:rsidRPr="005124FD" w:rsidRDefault="00A96EC6" w:rsidP="00027A38">
      <w:pPr>
        <w:numPr>
          <w:ilvl w:val="3"/>
          <w:numId w:val="43"/>
        </w:numPr>
        <w:autoSpaceDE w:val="0"/>
        <w:autoSpaceDN w:val="0"/>
        <w:spacing w:after="120" w:line="276" w:lineRule="auto"/>
        <w:ind w:left="4320"/>
        <w:rPr>
          <w:rFonts w:cs="Arial"/>
          <w:bCs/>
          <w:szCs w:val="24"/>
        </w:rPr>
      </w:pPr>
      <w:r w:rsidRPr="005124FD">
        <w:rPr>
          <w:rFonts w:cs="Arial"/>
          <w:bCs/>
          <w:szCs w:val="24"/>
        </w:rPr>
        <w:t>1</w:t>
      </w:r>
      <w:r w:rsidR="004619DA" w:rsidRPr="005124FD">
        <w:rPr>
          <w:rFonts w:cs="Arial"/>
          <w:bCs/>
          <w:szCs w:val="24"/>
        </w:rPr>
        <w:t xml:space="preserve"> x </w:t>
      </w:r>
      <w:r w:rsidR="00993F8A" w:rsidRPr="005124FD">
        <w:rPr>
          <w:rFonts w:cs="Arial"/>
          <w:bCs/>
          <w:szCs w:val="24"/>
        </w:rPr>
        <w:t>5 MHz sinusoidal</w:t>
      </w:r>
      <w:r w:rsidR="0052177D" w:rsidRPr="005124FD">
        <w:rPr>
          <w:rFonts w:cs="Arial"/>
          <w:bCs/>
          <w:szCs w:val="24"/>
        </w:rPr>
        <w:t>.</w:t>
      </w:r>
    </w:p>
    <w:p w:rsidR="00B70D39" w:rsidRPr="005124FD" w:rsidRDefault="000B4A20" w:rsidP="00027A38">
      <w:pPr>
        <w:numPr>
          <w:ilvl w:val="3"/>
          <w:numId w:val="43"/>
        </w:numPr>
        <w:autoSpaceDE w:val="0"/>
        <w:autoSpaceDN w:val="0"/>
        <w:spacing w:after="120" w:line="276" w:lineRule="auto"/>
        <w:ind w:left="4320"/>
        <w:rPr>
          <w:rFonts w:cs="Arial"/>
          <w:szCs w:val="24"/>
        </w:rPr>
      </w:pPr>
      <w:r w:rsidRPr="005124FD">
        <w:rPr>
          <w:rFonts w:cs="Arial"/>
          <w:bCs/>
          <w:szCs w:val="24"/>
        </w:rPr>
        <w:t xml:space="preserve">1 x </w:t>
      </w:r>
      <w:r w:rsidR="00993F8A" w:rsidRPr="005124FD">
        <w:rPr>
          <w:rFonts w:cs="Arial"/>
          <w:bCs/>
          <w:szCs w:val="24"/>
        </w:rPr>
        <w:t>10</w:t>
      </w:r>
      <w:r w:rsidR="00993F8A" w:rsidRPr="005124FD">
        <w:rPr>
          <w:rFonts w:cs="Arial"/>
          <w:szCs w:val="24"/>
        </w:rPr>
        <w:t xml:space="preserve"> MHz sinusoidal</w:t>
      </w:r>
      <w:r w:rsidR="0052177D" w:rsidRPr="005124FD">
        <w:rPr>
          <w:rFonts w:cs="Arial"/>
          <w:szCs w:val="24"/>
        </w:rPr>
        <w:t>.</w:t>
      </w:r>
    </w:p>
    <w:p w:rsidR="00B70D39" w:rsidRPr="005124FD" w:rsidRDefault="00993F8A" w:rsidP="00C24D4F">
      <w:pPr>
        <w:numPr>
          <w:ilvl w:val="2"/>
          <w:numId w:val="43"/>
        </w:numPr>
        <w:autoSpaceDE w:val="0"/>
        <w:autoSpaceDN w:val="0"/>
        <w:spacing w:after="120" w:line="276" w:lineRule="auto"/>
        <w:rPr>
          <w:rFonts w:cs="Arial"/>
          <w:szCs w:val="24"/>
        </w:rPr>
      </w:pPr>
      <w:r w:rsidRPr="005124FD">
        <w:rPr>
          <w:rFonts w:cs="Arial"/>
          <w:szCs w:val="24"/>
        </w:rPr>
        <w:t xml:space="preserve">The Guaranteed life of Cesium tube shall be at least </w:t>
      </w:r>
      <w:r w:rsidR="007F2B7D" w:rsidRPr="005124FD">
        <w:rPr>
          <w:rFonts w:cs="Arial"/>
          <w:szCs w:val="24"/>
        </w:rPr>
        <w:t>10</w:t>
      </w:r>
      <w:r w:rsidRPr="005124FD">
        <w:rPr>
          <w:rFonts w:cs="Arial"/>
          <w:szCs w:val="24"/>
        </w:rPr>
        <w:t xml:space="preserve"> years without performance degradation with stability as specified in ITU-T G.811 recommendation.</w:t>
      </w:r>
    </w:p>
    <w:p w:rsidR="00B70D39" w:rsidRPr="005124FD" w:rsidRDefault="00993F8A" w:rsidP="00C24D4F">
      <w:pPr>
        <w:numPr>
          <w:ilvl w:val="2"/>
          <w:numId w:val="43"/>
        </w:numPr>
        <w:autoSpaceDE w:val="0"/>
        <w:autoSpaceDN w:val="0"/>
        <w:spacing w:after="120" w:line="276" w:lineRule="auto"/>
        <w:rPr>
          <w:rFonts w:cs="Arial"/>
          <w:b/>
          <w:szCs w:val="24"/>
        </w:rPr>
      </w:pPr>
      <w:r w:rsidRPr="005124FD">
        <w:rPr>
          <w:rFonts w:cs="Arial"/>
          <w:b/>
          <w:bCs/>
          <w:szCs w:val="24"/>
        </w:rPr>
        <w:t>Technical</w:t>
      </w:r>
      <w:r w:rsidRPr="005124FD">
        <w:rPr>
          <w:rFonts w:cs="Arial"/>
          <w:b/>
          <w:szCs w:val="24"/>
        </w:rPr>
        <w:t xml:space="preserve"> Requirements</w:t>
      </w:r>
      <w:r w:rsidR="00FE6237" w:rsidRPr="005124FD">
        <w:rPr>
          <w:rFonts w:cs="Arial"/>
          <w:szCs w:val="24"/>
        </w:rPr>
        <w:t>.</w:t>
      </w:r>
    </w:p>
    <w:p w:rsidR="004C0BC1" w:rsidRDefault="00993F8A">
      <w:pPr>
        <w:numPr>
          <w:ilvl w:val="3"/>
          <w:numId w:val="43"/>
        </w:numPr>
        <w:autoSpaceDE w:val="0"/>
        <w:autoSpaceDN w:val="0"/>
        <w:spacing w:after="120" w:line="276" w:lineRule="auto"/>
        <w:ind w:left="4320"/>
        <w:rPr>
          <w:rFonts w:cs="Arial"/>
          <w:b/>
          <w:szCs w:val="24"/>
        </w:rPr>
      </w:pPr>
      <w:r w:rsidRPr="005124FD">
        <w:rPr>
          <w:rFonts w:cs="Arial"/>
          <w:b/>
          <w:szCs w:val="24"/>
        </w:rPr>
        <w:t>Accuracy and Stability</w:t>
      </w:r>
      <w:r w:rsidR="00FE6237" w:rsidRPr="005124FD">
        <w:rPr>
          <w:rFonts w:cs="Arial"/>
          <w:szCs w:val="24"/>
        </w:rPr>
        <w:t>.</w:t>
      </w:r>
    </w:p>
    <w:p w:rsidR="00B70D39" w:rsidRPr="005124FD" w:rsidRDefault="00993F8A" w:rsidP="00C24D4F">
      <w:pPr>
        <w:numPr>
          <w:ilvl w:val="4"/>
          <w:numId w:val="43"/>
        </w:numPr>
        <w:autoSpaceDE w:val="0"/>
        <w:autoSpaceDN w:val="0"/>
        <w:spacing w:after="120" w:line="276" w:lineRule="auto"/>
        <w:rPr>
          <w:rFonts w:cs="Arial"/>
          <w:bCs/>
          <w:szCs w:val="24"/>
        </w:rPr>
      </w:pPr>
      <w:r w:rsidRPr="005124FD">
        <w:rPr>
          <w:rFonts w:cs="Arial"/>
          <w:b/>
          <w:bCs/>
          <w:szCs w:val="24"/>
        </w:rPr>
        <w:t>Warm up Time (typical)</w:t>
      </w:r>
      <w:r w:rsidR="0052177D" w:rsidRPr="005124FD">
        <w:rPr>
          <w:rFonts w:cs="Arial"/>
          <w:bCs/>
          <w:szCs w:val="24"/>
        </w:rPr>
        <w:t xml:space="preserve">.    </w:t>
      </w:r>
      <w:r w:rsidRPr="005124FD">
        <w:rPr>
          <w:rFonts w:cs="Arial"/>
          <w:bCs/>
          <w:szCs w:val="24"/>
        </w:rPr>
        <w:t>30 minutes to normal operating status and 45 minutes to full specifications.</w:t>
      </w:r>
    </w:p>
    <w:p w:rsidR="00B70D39" w:rsidRPr="005124FD" w:rsidRDefault="00993F8A" w:rsidP="00C24D4F">
      <w:pPr>
        <w:numPr>
          <w:ilvl w:val="4"/>
          <w:numId w:val="43"/>
        </w:numPr>
        <w:autoSpaceDE w:val="0"/>
        <w:autoSpaceDN w:val="0"/>
        <w:spacing w:after="120" w:line="276" w:lineRule="auto"/>
        <w:rPr>
          <w:rFonts w:cs="Arial"/>
          <w:bCs/>
          <w:szCs w:val="24"/>
        </w:rPr>
      </w:pPr>
      <w:r w:rsidRPr="005124FD">
        <w:rPr>
          <w:rFonts w:cs="Arial"/>
          <w:bCs/>
          <w:szCs w:val="24"/>
        </w:rPr>
        <w:lastRenderedPageBreak/>
        <w:t>Accuracy Calibrated to ≤ ±1 x 10</w:t>
      </w:r>
      <w:r w:rsidRPr="005124FD">
        <w:rPr>
          <w:rFonts w:cs="Arial"/>
          <w:bCs/>
          <w:szCs w:val="24"/>
          <w:vertAlign w:val="superscript"/>
        </w:rPr>
        <w:t>-12</w:t>
      </w:r>
      <w:r w:rsidR="0052177D" w:rsidRPr="005124FD">
        <w:rPr>
          <w:rFonts w:cs="Arial"/>
          <w:bCs/>
          <w:szCs w:val="24"/>
        </w:rPr>
        <w:t>.</w:t>
      </w:r>
    </w:p>
    <w:p w:rsidR="00B70D39" w:rsidRPr="005124FD" w:rsidRDefault="00993F8A" w:rsidP="00C24D4F">
      <w:pPr>
        <w:numPr>
          <w:ilvl w:val="4"/>
          <w:numId w:val="43"/>
        </w:numPr>
        <w:autoSpaceDE w:val="0"/>
        <w:autoSpaceDN w:val="0"/>
        <w:spacing w:after="120" w:line="276" w:lineRule="auto"/>
        <w:rPr>
          <w:rFonts w:cs="Arial"/>
          <w:szCs w:val="24"/>
        </w:rPr>
      </w:pPr>
      <w:r w:rsidRPr="005124FD">
        <w:rPr>
          <w:rFonts w:cs="Arial"/>
          <w:bCs/>
          <w:szCs w:val="24"/>
        </w:rPr>
        <w:t>Reproducibility</w:t>
      </w:r>
      <w:r w:rsidR="0052177D" w:rsidRPr="005124FD">
        <w:rPr>
          <w:rFonts w:cs="Arial"/>
          <w:bCs/>
          <w:szCs w:val="24"/>
        </w:rPr>
        <w:t xml:space="preserve"> should be</w:t>
      </w:r>
      <w:r w:rsidRPr="005124FD">
        <w:rPr>
          <w:rFonts w:cs="Arial"/>
          <w:szCs w:val="24"/>
        </w:rPr>
        <w:t xml:space="preserve"> ≤ 3 x 10</w:t>
      </w:r>
      <w:r w:rsidRPr="005124FD">
        <w:rPr>
          <w:rFonts w:cs="Arial"/>
          <w:szCs w:val="24"/>
          <w:vertAlign w:val="superscript"/>
        </w:rPr>
        <w:t>-12</w:t>
      </w:r>
      <w:r w:rsidR="0052177D" w:rsidRPr="005124FD">
        <w:rPr>
          <w:rFonts w:cs="Arial"/>
          <w:szCs w:val="24"/>
        </w:rPr>
        <w:t>.</w:t>
      </w:r>
    </w:p>
    <w:p w:rsidR="004C0BC1" w:rsidRDefault="00993F8A">
      <w:pPr>
        <w:numPr>
          <w:ilvl w:val="3"/>
          <w:numId w:val="43"/>
        </w:numPr>
        <w:autoSpaceDE w:val="0"/>
        <w:autoSpaceDN w:val="0"/>
        <w:spacing w:after="120" w:line="276" w:lineRule="auto"/>
        <w:ind w:left="4320"/>
        <w:rPr>
          <w:rFonts w:cs="Arial"/>
          <w:b/>
          <w:szCs w:val="24"/>
        </w:rPr>
      </w:pPr>
      <w:r w:rsidRPr="005124FD">
        <w:rPr>
          <w:rFonts w:cs="Arial"/>
          <w:b/>
          <w:szCs w:val="24"/>
        </w:rPr>
        <w:t>Stability</w:t>
      </w:r>
      <w:r w:rsidR="00FE6237" w:rsidRPr="005124FD">
        <w:rPr>
          <w:rFonts w:cs="Arial"/>
          <w:szCs w:val="24"/>
        </w:rPr>
        <w:t>.</w:t>
      </w:r>
    </w:p>
    <w:p w:rsidR="00FE6237" w:rsidRPr="005124FD" w:rsidRDefault="00FE6237" w:rsidP="00C24D4F">
      <w:pPr>
        <w:pStyle w:val="ListParagraph"/>
        <w:numPr>
          <w:ilvl w:val="4"/>
          <w:numId w:val="43"/>
        </w:numPr>
        <w:spacing w:after="120" w:line="276" w:lineRule="auto"/>
        <w:contextualSpacing w:val="0"/>
        <w:rPr>
          <w:rFonts w:cs="Arial"/>
          <w:szCs w:val="24"/>
          <w:vertAlign w:val="superscript"/>
        </w:rPr>
      </w:pPr>
      <w:r w:rsidRPr="005124FD">
        <w:rPr>
          <w:rFonts w:eastAsia="Calibri" w:cs="Arial"/>
          <w:szCs w:val="24"/>
        </w:rPr>
        <w:t xml:space="preserve">1 s </w:t>
      </w:r>
      <w:r w:rsidRPr="005124FD">
        <w:rPr>
          <w:rFonts w:eastAsia="Calibri" w:cs="Arial"/>
          <w:szCs w:val="24"/>
        </w:rPr>
        <w:tab/>
      </w:r>
      <w:r w:rsidRPr="005124FD">
        <w:rPr>
          <w:rFonts w:eastAsia="Calibri" w:cs="Arial"/>
          <w:szCs w:val="24"/>
        </w:rPr>
        <w:tab/>
        <w:t xml:space="preserve">1.2 x </w:t>
      </w:r>
      <w:r w:rsidRPr="005124FD">
        <w:rPr>
          <w:rFonts w:cs="Arial"/>
          <w:szCs w:val="24"/>
        </w:rPr>
        <w:t>10</w:t>
      </w:r>
      <w:r w:rsidRPr="005124FD">
        <w:rPr>
          <w:rFonts w:cs="Arial"/>
          <w:szCs w:val="24"/>
          <w:vertAlign w:val="superscript"/>
        </w:rPr>
        <w:t>-11</w:t>
      </w:r>
      <w:r w:rsidR="0052177D" w:rsidRPr="005124FD">
        <w:rPr>
          <w:rFonts w:cs="Arial"/>
          <w:szCs w:val="24"/>
        </w:rPr>
        <w:t>.</w:t>
      </w:r>
    </w:p>
    <w:p w:rsidR="00FE6237" w:rsidRPr="005124FD" w:rsidRDefault="00FE6237" w:rsidP="00C24D4F">
      <w:pPr>
        <w:pStyle w:val="ListParagraph"/>
        <w:numPr>
          <w:ilvl w:val="4"/>
          <w:numId w:val="43"/>
        </w:numPr>
        <w:spacing w:after="120" w:line="276" w:lineRule="auto"/>
        <w:contextualSpacing w:val="0"/>
        <w:rPr>
          <w:rFonts w:cs="Arial"/>
          <w:szCs w:val="24"/>
        </w:rPr>
      </w:pPr>
      <w:r w:rsidRPr="005124FD">
        <w:rPr>
          <w:rFonts w:eastAsia="Calibri" w:cs="Arial"/>
          <w:szCs w:val="24"/>
        </w:rPr>
        <w:t xml:space="preserve">10 s </w:t>
      </w:r>
      <w:r w:rsidRPr="005124FD">
        <w:rPr>
          <w:rFonts w:eastAsia="Calibri" w:cs="Arial"/>
          <w:szCs w:val="24"/>
        </w:rPr>
        <w:tab/>
        <w:t xml:space="preserve">8.5 x </w:t>
      </w:r>
      <w:r w:rsidRPr="005124FD">
        <w:rPr>
          <w:rFonts w:cs="Arial"/>
          <w:szCs w:val="24"/>
        </w:rPr>
        <w:t>10</w:t>
      </w:r>
      <w:r w:rsidRPr="005124FD">
        <w:rPr>
          <w:rFonts w:cs="Arial"/>
          <w:szCs w:val="24"/>
          <w:vertAlign w:val="superscript"/>
        </w:rPr>
        <w:t>-12</w:t>
      </w:r>
      <w:r w:rsidR="0052177D" w:rsidRPr="005124FD">
        <w:rPr>
          <w:rFonts w:cs="Arial"/>
          <w:szCs w:val="24"/>
        </w:rPr>
        <w:t>.</w:t>
      </w:r>
    </w:p>
    <w:p w:rsidR="00FE6237" w:rsidRPr="005124FD" w:rsidRDefault="00FE6237" w:rsidP="00C24D4F">
      <w:pPr>
        <w:pStyle w:val="ListParagraph"/>
        <w:numPr>
          <w:ilvl w:val="4"/>
          <w:numId w:val="43"/>
        </w:numPr>
        <w:spacing w:after="120" w:line="276" w:lineRule="auto"/>
        <w:contextualSpacing w:val="0"/>
        <w:rPr>
          <w:rFonts w:cs="Arial"/>
          <w:szCs w:val="24"/>
        </w:rPr>
      </w:pPr>
      <w:r w:rsidRPr="005124FD">
        <w:rPr>
          <w:rFonts w:eastAsia="Calibri" w:cs="Arial"/>
          <w:szCs w:val="24"/>
        </w:rPr>
        <w:t xml:space="preserve">100 s </w:t>
      </w:r>
      <w:r w:rsidRPr="005124FD">
        <w:rPr>
          <w:rFonts w:eastAsia="Calibri" w:cs="Arial"/>
          <w:szCs w:val="24"/>
        </w:rPr>
        <w:tab/>
        <w:t xml:space="preserve">2.7 x </w:t>
      </w:r>
      <w:r w:rsidRPr="005124FD">
        <w:rPr>
          <w:rFonts w:cs="Arial"/>
          <w:szCs w:val="24"/>
        </w:rPr>
        <w:t>10</w:t>
      </w:r>
      <w:r w:rsidRPr="005124FD">
        <w:rPr>
          <w:rFonts w:cs="Arial"/>
          <w:szCs w:val="24"/>
          <w:vertAlign w:val="superscript"/>
        </w:rPr>
        <w:t>-12</w:t>
      </w:r>
      <w:r w:rsidR="0052177D" w:rsidRPr="005124FD">
        <w:rPr>
          <w:rFonts w:cs="Arial"/>
          <w:szCs w:val="24"/>
        </w:rPr>
        <w:t>.</w:t>
      </w:r>
    </w:p>
    <w:p w:rsidR="00FE6237" w:rsidRPr="005124FD" w:rsidRDefault="00FE6237" w:rsidP="00C24D4F">
      <w:pPr>
        <w:pStyle w:val="ListParagraph"/>
        <w:numPr>
          <w:ilvl w:val="4"/>
          <w:numId w:val="43"/>
        </w:numPr>
        <w:spacing w:after="120" w:line="276" w:lineRule="auto"/>
        <w:contextualSpacing w:val="0"/>
        <w:rPr>
          <w:rFonts w:cs="Arial"/>
          <w:szCs w:val="24"/>
        </w:rPr>
      </w:pPr>
      <w:r w:rsidRPr="005124FD">
        <w:rPr>
          <w:rFonts w:eastAsia="Calibri" w:cs="Arial"/>
          <w:szCs w:val="24"/>
        </w:rPr>
        <w:t xml:space="preserve">1,000 s </w:t>
      </w:r>
      <w:r w:rsidRPr="005124FD">
        <w:rPr>
          <w:rFonts w:eastAsia="Calibri" w:cs="Arial"/>
          <w:szCs w:val="24"/>
        </w:rPr>
        <w:tab/>
        <w:t xml:space="preserve">8.5 x </w:t>
      </w:r>
      <w:r w:rsidRPr="005124FD">
        <w:rPr>
          <w:rFonts w:cs="Arial"/>
          <w:szCs w:val="24"/>
        </w:rPr>
        <w:t>10</w:t>
      </w:r>
      <w:r w:rsidRPr="005124FD">
        <w:rPr>
          <w:rFonts w:cs="Arial"/>
          <w:szCs w:val="24"/>
          <w:vertAlign w:val="superscript"/>
        </w:rPr>
        <w:t>-13</w:t>
      </w:r>
      <w:r w:rsidR="0052177D" w:rsidRPr="005124FD">
        <w:rPr>
          <w:rFonts w:cs="Arial"/>
          <w:szCs w:val="24"/>
        </w:rPr>
        <w:t>.</w:t>
      </w:r>
    </w:p>
    <w:p w:rsidR="00FE6237" w:rsidRPr="005124FD" w:rsidRDefault="00FE6237" w:rsidP="00C24D4F">
      <w:pPr>
        <w:pStyle w:val="ListParagraph"/>
        <w:numPr>
          <w:ilvl w:val="4"/>
          <w:numId w:val="43"/>
        </w:numPr>
        <w:autoSpaceDE w:val="0"/>
        <w:autoSpaceDN w:val="0"/>
        <w:spacing w:after="120" w:line="276" w:lineRule="auto"/>
        <w:contextualSpacing w:val="0"/>
        <w:jc w:val="left"/>
        <w:rPr>
          <w:rFonts w:cs="Arial"/>
          <w:szCs w:val="24"/>
          <w:vertAlign w:val="superscript"/>
        </w:rPr>
      </w:pPr>
      <w:r w:rsidRPr="005124FD">
        <w:rPr>
          <w:rFonts w:eastAsia="Calibri" w:cs="Arial"/>
          <w:szCs w:val="24"/>
        </w:rPr>
        <w:t xml:space="preserve">10,000 s </w:t>
      </w:r>
      <w:r w:rsidRPr="005124FD">
        <w:rPr>
          <w:rFonts w:eastAsia="Calibri" w:cs="Arial"/>
          <w:szCs w:val="24"/>
        </w:rPr>
        <w:tab/>
        <w:t xml:space="preserve">2.7 x </w:t>
      </w:r>
      <w:r w:rsidRPr="005124FD">
        <w:rPr>
          <w:rFonts w:cs="Arial"/>
          <w:szCs w:val="24"/>
        </w:rPr>
        <w:t>10</w:t>
      </w:r>
      <w:r w:rsidRPr="005124FD">
        <w:rPr>
          <w:rFonts w:cs="Arial"/>
          <w:szCs w:val="24"/>
          <w:vertAlign w:val="superscript"/>
        </w:rPr>
        <w:t>-13</w:t>
      </w:r>
      <w:r w:rsidR="0052177D" w:rsidRPr="005124FD">
        <w:rPr>
          <w:rFonts w:cs="Arial"/>
          <w:szCs w:val="24"/>
        </w:rPr>
        <w:t>.</w:t>
      </w:r>
      <w:r w:rsidRPr="005124FD">
        <w:rPr>
          <w:rFonts w:cs="Arial"/>
          <w:b/>
          <w:szCs w:val="24"/>
        </w:rPr>
        <w:tab/>
      </w:r>
    </w:p>
    <w:p w:rsidR="00CB69F4" w:rsidRPr="005124FD" w:rsidRDefault="00993F8A" w:rsidP="00C24D4F">
      <w:pPr>
        <w:numPr>
          <w:ilvl w:val="2"/>
          <w:numId w:val="43"/>
        </w:numPr>
        <w:autoSpaceDE w:val="0"/>
        <w:autoSpaceDN w:val="0"/>
        <w:spacing w:after="120" w:line="276" w:lineRule="auto"/>
        <w:rPr>
          <w:rFonts w:cs="Arial"/>
          <w:b/>
          <w:szCs w:val="24"/>
        </w:rPr>
      </w:pPr>
      <w:r w:rsidRPr="005124FD">
        <w:rPr>
          <w:rFonts w:cs="Arial"/>
          <w:b/>
          <w:bCs/>
          <w:szCs w:val="24"/>
        </w:rPr>
        <w:t>Interfaces</w:t>
      </w:r>
      <w:r w:rsidR="00FA03A1" w:rsidRPr="005124FD">
        <w:rPr>
          <w:rFonts w:cs="Arial"/>
          <w:bCs/>
          <w:szCs w:val="24"/>
        </w:rPr>
        <w:t>.</w:t>
      </w:r>
    </w:p>
    <w:p w:rsidR="004C0BC1" w:rsidRDefault="00B45B9C">
      <w:pPr>
        <w:numPr>
          <w:ilvl w:val="3"/>
          <w:numId w:val="43"/>
        </w:numPr>
        <w:autoSpaceDE w:val="0"/>
        <w:autoSpaceDN w:val="0"/>
        <w:spacing w:after="120" w:line="276" w:lineRule="auto"/>
        <w:ind w:left="4320"/>
        <w:rPr>
          <w:rFonts w:cs="Arial"/>
          <w:szCs w:val="24"/>
        </w:rPr>
      </w:pPr>
      <w:r w:rsidRPr="005124FD">
        <w:rPr>
          <w:rFonts w:cs="Arial"/>
          <w:szCs w:val="24"/>
        </w:rPr>
        <w:t xml:space="preserve">2048 </w:t>
      </w:r>
      <w:r w:rsidR="00993F8A" w:rsidRPr="005124FD">
        <w:rPr>
          <w:rFonts w:cs="Arial"/>
          <w:szCs w:val="24"/>
        </w:rPr>
        <w:t>KHz as per ITU-T rec. G.703, table 11.</w:t>
      </w:r>
    </w:p>
    <w:p w:rsidR="005F5C13" w:rsidRPr="005124FD" w:rsidRDefault="005F5C13" w:rsidP="005F5C13">
      <w:pPr>
        <w:autoSpaceDE w:val="0"/>
        <w:autoSpaceDN w:val="0"/>
        <w:spacing w:after="120" w:line="240" w:lineRule="auto"/>
        <w:ind w:left="2808"/>
        <w:rPr>
          <w:rFonts w:cs="Arial"/>
          <w:szCs w:val="24"/>
        </w:rPr>
      </w:pPr>
    </w:p>
    <w:tbl>
      <w:tblPr>
        <w:tblStyle w:val="TableGrid"/>
        <w:tblW w:w="5760" w:type="dxa"/>
        <w:tblInd w:w="4428" w:type="dxa"/>
        <w:tblLook w:val="04A0"/>
      </w:tblPr>
      <w:tblGrid>
        <w:gridCol w:w="648"/>
        <w:gridCol w:w="2722"/>
        <w:gridCol w:w="2390"/>
      </w:tblGrid>
      <w:tr w:rsidR="005F5C13" w:rsidRPr="005124FD" w:rsidTr="008F04BD">
        <w:tc>
          <w:tcPr>
            <w:tcW w:w="648" w:type="dxa"/>
          </w:tcPr>
          <w:p w:rsidR="005F5C13" w:rsidRPr="005124FD" w:rsidRDefault="005F5C13" w:rsidP="008F04BD">
            <w:pPr>
              <w:autoSpaceDE w:val="0"/>
              <w:autoSpaceDN w:val="0"/>
              <w:spacing w:line="240" w:lineRule="auto"/>
              <w:jc w:val="center"/>
              <w:rPr>
                <w:rFonts w:cs="Arial"/>
                <w:b/>
                <w:szCs w:val="24"/>
              </w:rPr>
            </w:pPr>
            <w:r w:rsidRPr="005124FD">
              <w:rPr>
                <w:rFonts w:cs="Arial"/>
                <w:b/>
                <w:szCs w:val="24"/>
              </w:rPr>
              <w:t>Ser No</w:t>
            </w:r>
          </w:p>
        </w:tc>
        <w:tc>
          <w:tcPr>
            <w:tcW w:w="2722" w:type="dxa"/>
          </w:tcPr>
          <w:p w:rsidR="005F5C13" w:rsidRPr="005124FD" w:rsidRDefault="008F04BD" w:rsidP="008F04BD">
            <w:pPr>
              <w:autoSpaceDE w:val="0"/>
              <w:autoSpaceDN w:val="0"/>
              <w:jc w:val="center"/>
              <w:rPr>
                <w:rFonts w:cs="Arial"/>
                <w:b/>
                <w:szCs w:val="24"/>
              </w:rPr>
            </w:pPr>
            <w:r w:rsidRPr="005124FD">
              <w:rPr>
                <w:rFonts w:cs="Arial"/>
                <w:b/>
                <w:szCs w:val="24"/>
              </w:rPr>
              <w:t>Description</w:t>
            </w:r>
          </w:p>
        </w:tc>
        <w:tc>
          <w:tcPr>
            <w:tcW w:w="2390" w:type="dxa"/>
          </w:tcPr>
          <w:p w:rsidR="005F5C13" w:rsidRPr="005124FD" w:rsidRDefault="008F04BD" w:rsidP="008F04BD">
            <w:pPr>
              <w:jc w:val="center"/>
              <w:rPr>
                <w:rFonts w:cs="Arial"/>
                <w:b/>
                <w:szCs w:val="24"/>
              </w:rPr>
            </w:pPr>
            <w:r w:rsidRPr="005124FD">
              <w:rPr>
                <w:rFonts w:cs="Arial"/>
                <w:b/>
                <w:szCs w:val="24"/>
              </w:rPr>
              <w:t>Requirement</w:t>
            </w:r>
          </w:p>
        </w:tc>
      </w:tr>
      <w:tr w:rsidR="005F5C13" w:rsidRPr="005124FD" w:rsidTr="008F04BD">
        <w:tc>
          <w:tcPr>
            <w:tcW w:w="648" w:type="dxa"/>
          </w:tcPr>
          <w:p w:rsidR="005F5C13" w:rsidRPr="005124FD" w:rsidRDefault="005F5C13" w:rsidP="00C24D4F">
            <w:pPr>
              <w:pStyle w:val="ListParagraph"/>
              <w:numPr>
                <w:ilvl w:val="0"/>
                <w:numId w:val="44"/>
              </w:numPr>
              <w:autoSpaceDE w:val="0"/>
              <w:autoSpaceDN w:val="0"/>
              <w:spacing w:after="120" w:line="276" w:lineRule="auto"/>
              <w:contextualSpacing w:val="0"/>
              <w:rPr>
                <w:rFonts w:cs="Arial"/>
                <w:szCs w:val="24"/>
              </w:rPr>
            </w:pPr>
          </w:p>
        </w:tc>
        <w:tc>
          <w:tcPr>
            <w:tcW w:w="2722" w:type="dxa"/>
          </w:tcPr>
          <w:p w:rsidR="005F5C13" w:rsidRPr="005124FD" w:rsidRDefault="005F5C13" w:rsidP="008F04BD">
            <w:pPr>
              <w:autoSpaceDE w:val="0"/>
              <w:autoSpaceDN w:val="0"/>
              <w:spacing w:after="120" w:line="276" w:lineRule="auto"/>
              <w:rPr>
                <w:rFonts w:cs="Arial"/>
                <w:szCs w:val="24"/>
              </w:rPr>
            </w:pPr>
            <w:r w:rsidRPr="005124FD">
              <w:rPr>
                <w:rFonts w:cs="Arial"/>
                <w:szCs w:val="24"/>
              </w:rPr>
              <w:t>Fr</w:t>
            </w:r>
            <w:r w:rsidR="008F04BD" w:rsidRPr="005124FD">
              <w:rPr>
                <w:rFonts w:cs="Arial"/>
                <w:szCs w:val="24"/>
              </w:rPr>
              <w:t>equency</w:t>
            </w:r>
          </w:p>
        </w:tc>
        <w:tc>
          <w:tcPr>
            <w:tcW w:w="2390" w:type="dxa"/>
          </w:tcPr>
          <w:p w:rsidR="005F5C13" w:rsidRPr="005124FD" w:rsidRDefault="005F5C13" w:rsidP="008F04BD">
            <w:pPr>
              <w:spacing w:after="120" w:line="276" w:lineRule="auto"/>
              <w:rPr>
                <w:rFonts w:eastAsiaTheme="minorEastAsia" w:cs="Arial"/>
                <w:sz w:val="22"/>
                <w:szCs w:val="24"/>
              </w:rPr>
            </w:pPr>
            <w:r w:rsidRPr="005124FD">
              <w:rPr>
                <w:rFonts w:cs="Arial"/>
                <w:szCs w:val="24"/>
              </w:rPr>
              <w:t>2048 KHz</w:t>
            </w:r>
          </w:p>
        </w:tc>
      </w:tr>
      <w:tr w:rsidR="005F5C13" w:rsidRPr="005124FD" w:rsidTr="008F04BD">
        <w:tc>
          <w:tcPr>
            <w:tcW w:w="648" w:type="dxa"/>
          </w:tcPr>
          <w:p w:rsidR="005F5C13" w:rsidRPr="005124FD" w:rsidRDefault="005F5C13" w:rsidP="00C24D4F">
            <w:pPr>
              <w:pStyle w:val="ListParagraph"/>
              <w:numPr>
                <w:ilvl w:val="0"/>
                <w:numId w:val="44"/>
              </w:numPr>
              <w:autoSpaceDE w:val="0"/>
              <w:autoSpaceDN w:val="0"/>
              <w:spacing w:after="120" w:line="276" w:lineRule="auto"/>
              <w:contextualSpacing w:val="0"/>
              <w:rPr>
                <w:rFonts w:cs="Arial"/>
                <w:szCs w:val="24"/>
              </w:rPr>
            </w:pPr>
          </w:p>
        </w:tc>
        <w:tc>
          <w:tcPr>
            <w:tcW w:w="2722" w:type="dxa"/>
          </w:tcPr>
          <w:p w:rsidR="005F5C13" w:rsidRPr="005124FD" w:rsidRDefault="008F04BD" w:rsidP="008F04BD">
            <w:pPr>
              <w:autoSpaceDE w:val="0"/>
              <w:autoSpaceDN w:val="0"/>
              <w:spacing w:after="120" w:line="276" w:lineRule="auto"/>
              <w:rPr>
                <w:rFonts w:cs="Arial"/>
                <w:szCs w:val="24"/>
              </w:rPr>
            </w:pPr>
            <w:r w:rsidRPr="005124FD">
              <w:rPr>
                <w:rFonts w:cs="Arial"/>
                <w:szCs w:val="24"/>
              </w:rPr>
              <w:t>Type of pair</w:t>
            </w:r>
          </w:p>
        </w:tc>
        <w:tc>
          <w:tcPr>
            <w:tcW w:w="2390" w:type="dxa"/>
          </w:tcPr>
          <w:p w:rsidR="005F5C13" w:rsidRPr="005124FD" w:rsidRDefault="005F5C13" w:rsidP="008F04BD">
            <w:pPr>
              <w:spacing w:after="120" w:line="276" w:lineRule="auto"/>
              <w:rPr>
                <w:rFonts w:eastAsiaTheme="minorEastAsia" w:cs="Arial"/>
                <w:sz w:val="22"/>
                <w:szCs w:val="24"/>
              </w:rPr>
            </w:pPr>
            <w:r w:rsidRPr="005124FD">
              <w:rPr>
                <w:rFonts w:cs="Arial"/>
                <w:szCs w:val="24"/>
              </w:rPr>
              <w:t>Coaxial pair</w:t>
            </w:r>
          </w:p>
        </w:tc>
      </w:tr>
      <w:tr w:rsidR="005F5C13" w:rsidRPr="005124FD" w:rsidTr="008F04BD">
        <w:tc>
          <w:tcPr>
            <w:tcW w:w="648" w:type="dxa"/>
          </w:tcPr>
          <w:p w:rsidR="005F5C13" w:rsidRPr="005124FD" w:rsidRDefault="005F5C13" w:rsidP="00C24D4F">
            <w:pPr>
              <w:pStyle w:val="ListParagraph"/>
              <w:numPr>
                <w:ilvl w:val="0"/>
                <w:numId w:val="44"/>
              </w:numPr>
              <w:autoSpaceDE w:val="0"/>
              <w:autoSpaceDN w:val="0"/>
              <w:spacing w:after="120" w:line="276" w:lineRule="auto"/>
              <w:contextualSpacing w:val="0"/>
              <w:rPr>
                <w:rFonts w:cs="Arial"/>
                <w:szCs w:val="24"/>
              </w:rPr>
            </w:pPr>
          </w:p>
        </w:tc>
        <w:tc>
          <w:tcPr>
            <w:tcW w:w="2722" w:type="dxa"/>
          </w:tcPr>
          <w:p w:rsidR="005F5C13" w:rsidRPr="005124FD" w:rsidRDefault="008F04BD" w:rsidP="008F04BD">
            <w:pPr>
              <w:autoSpaceDE w:val="0"/>
              <w:autoSpaceDN w:val="0"/>
              <w:spacing w:after="120" w:line="276" w:lineRule="auto"/>
              <w:rPr>
                <w:rFonts w:cs="Arial"/>
                <w:szCs w:val="24"/>
              </w:rPr>
            </w:pPr>
            <w:r w:rsidRPr="005124FD">
              <w:rPr>
                <w:rFonts w:cs="Arial"/>
                <w:szCs w:val="24"/>
              </w:rPr>
              <w:t>Impedance</w:t>
            </w:r>
          </w:p>
        </w:tc>
        <w:tc>
          <w:tcPr>
            <w:tcW w:w="2390" w:type="dxa"/>
          </w:tcPr>
          <w:p w:rsidR="005F5C13" w:rsidRPr="005124FD" w:rsidRDefault="005F5C13" w:rsidP="008F04BD">
            <w:pPr>
              <w:autoSpaceDE w:val="0"/>
              <w:autoSpaceDN w:val="0"/>
              <w:spacing w:after="120" w:line="276" w:lineRule="auto"/>
              <w:rPr>
                <w:rFonts w:cs="Arial"/>
                <w:szCs w:val="24"/>
              </w:rPr>
            </w:pPr>
            <w:r w:rsidRPr="005124FD">
              <w:rPr>
                <w:rFonts w:cs="Arial"/>
                <w:szCs w:val="24"/>
              </w:rPr>
              <w:t>75 Ohms resistive</w:t>
            </w:r>
          </w:p>
        </w:tc>
      </w:tr>
      <w:tr w:rsidR="005F5C13" w:rsidRPr="005124FD" w:rsidTr="008F04BD">
        <w:tc>
          <w:tcPr>
            <w:tcW w:w="648" w:type="dxa"/>
          </w:tcPr>
          <w:p w:rsidR="005F5C13" w:rsidRPr="005124FD" w:rsidRDefault="005F5C13" w:rsidP="00C24D4F">
            <w:pPr>
              <w:pStyle w:val="ListParagraph"/>
              <w:numPr>
                <w:ilvl w:val="0"/>
                <w:numId w:val="44"/>
              </w:numPr>
              <w:autoSpaceDE w:val="0"/>
              <w:autoSpaceDN w:val="0"/>
              <w:spacing w:after="120" w:line="276" w:lineRule="auto"/>
              <w:contextualSpacing w:val="0"/>
              <w:rPr>
                <w:rFonts w:cs="Arial"/>
                <w:szCs w:val="24"/>
              </w:rPr>
            </w:pPr>
          </w:p>
        </w:tc>
        <w:tc>
          <w:tcPr>
            <w:tcW w:w="2722" w:type="dxa"/>
          </w:tcPr>
          <w:p w:rsidR="005F5C13" w:rsidRPr="005124FD" w:rsidRDefault="005F5C13" w:rsidP="008F04BD">
            <w:pPr>
              <w:autoSpaceDE w:val="0"/>
              <w:autoSpaceDN w:val="0"/>
              <w:spacing w:after="120" w:line="276" w:lineRule="auto"/>
              <w:rPr>
                <w:rFonts w:cs="Arial"/>
                <w:szCs w:val="24"/>
              </w:rPr>
            </w:pPr>
            <w:r w:rsidRPr="005124FD">
              <w:rPr>
                <w:rFonts w:cs="Arial"/>
                <w:szCs w:val="24"/>
              </w:rPr>
              <w:t>Maximum peak voltage (V</w:t>
            </w:r>
            <w:r w:rsidRPr="005124FD">
              <w:rPr>
                <w:rFonts w:cs="Arial"/>
                <w:szCs w:val="24"/>
                <w:vertAlign w:val="subscript"/>
              </w:rPr>
              <w:t>p</w:t>
            </w:r>
            <w:r w:rsidR="008F04BD" w:rsidRPr="005124FD">
              <w:rPr>
                <w:rFonts w:cs="Arial"/>
                <w:szCs w:val="24"/>
              </w:rPr>
              <w:t>)</w:t>
            </w:r>
          </w:p>
        </w:tc>
        <w:tc>
          <w:tcPr>
            <w:tcW w:w="2390" w:type="dxa"/>
          </w:tcPr>
          <w:p w:rsidR="005F5C13" w:rsidRPr="005124FD" w:rsidRDefault="005F5C13" w:rsidP="008F04BD">
            <w:pPr>
              <w:spacing w:after="120" w:line="276" w:lineRule="auto"/>
              <w:rPr>
                <w:rFonts w:eastAsiaTheme="minorEastAsia" w:cs="Arial"/>
                <w:sz w:val="22"/>
                <w:szCs w:val="24"/>
              </w:rPr>
            </w:pPr>
            <w:r w:rsidRPr="005124FD">
              <w:rPr>
                <w:rFonts w:cs="Arial"/>
                <w:szCs w:val="24"/>
              </w:rPr>
              <w:t>1.5</w:t>
            </w:r>
          </w:p>
        </w:tc>
      </w:tr>
      <w:tr w:rsidR="005F5C13" w:rsidRPr="005124FD" w:rsidTr="008F04BD">
        <w:tc>
          <w:tcPr>
            <w:tcW w:w="648" w:type="dxa"/>
          </w:tcPr>
          <w:p w:rsidR="005F5C13" w:rsidRPr="005124FD" w:rsidRDefault="005F5C13" w:rsidP="00C24D4F">
            <w:pPr>
              <w:pStyle w:val="ListParagraph"/>
              <w:numPr>
                <w:ilvl w:val="0"/>
                <w:numId w:val="44"/>
              </w:numPr>
              <w:spacing w:after="120" w:line="276" w:lineRule="auto"/>
              <w:contextualSpacing w:val="0"/>
              <w:rPr>
                <w:rFonts w:cs="Arial"/>
                <w:szCs w:val="24"/>
              </w:rPr>
            </w:pPr>
          </w:p>
        </w:tc>
        <w:tc>
          <w:tcPr>
            <w:tcW w:w="2722" w:type="dxa"/>
          </w:tcPr>
          <w:p w:rsidR="005F5C13" w:rsidRPr="005124FD" w:rsidRDefault="005F5C13" w:rsidP="008F04BD">
            <w:pPr>
              <w:spacing w:after="120" w:line="276" w:lineRule="auto"/>
              <w:rPr>
                <w:rFonts w:eastAsiaTheme="minorEastAsia" w:cs="Arial"/>
                <w:sz w:val="22"/>
                <w:szCs w:val="24"/>
              </w:rPr>
            </w:pPr>
            <w:r w:rsidRPr="005124FD">
              <w:rPr>
                <w:rFonts w:cs="Arial"/>
                <w:szCs w:val="24"/>
              </w:rPr>
              <w:t>Minimum peak voltage (V</w:t>
            </w:r>
            <w:r w:rsidRPr="005124FD">
              <w:rPr>
                <w:rFonts w:cs="Arial"/>
                <w:szCs w:val="24"/>
                <w:vertAlign w:val="subscript"/>
              </w:rPr>
              <w:t>p</w:t>
            </w:r>
            <w:r w:rsidRPr="005124FD">
              <w:rPr>
                <w:rFonts w:cs="Arial"/>
                <w:szCs w:val="24"/>
              </w:rPr>
              <w:t>)</w:t>
            </w:r>
          </w:p>
        </w:tc>
        <w:tc>
          <w:tcPr>
            <w:tcW w:w="2390" w:type="dxa"/>
          </w:tcPr>
          <w:p w:rsidR="005F5C13" w:rsidRPr="005124FD" w:rsidRDefault="005F5C13" w:rsidP="008F04BD">
            <w:pPr>
              <w:spacing w:after="120" w:line="276" w:lineRule="auto"/>
              <w:rPr>
                <w:rFonts w:eastAsiaTheme="minorEastAsia" w:cs="Arial"/>
                <w:sz w:val="22"/>
                <w:szCs w:val="24"/>
              </w:rPr>
            </w:pPr>
            <w:r w:rsidRPr="005124FD">
              <w:rPr>
                <w:rFonts w:cs="Arial"/>
                <w:szCs w:val="24"/>
              </w:rPr>
              <w:t>0.75</w:t>
            </w:r>
          </w:p>
        </w:tc>
      </w:tr>
      <w:tr w:rsidR="005F5C13" w:rsidRPr="005124FD" w:rsidTr="008F04BD">
        <w:tc>
          <w:tcPr>
            <w:tcW w:w="648" w:type="dxa"/>
          </w:tcPr>
          <w:p w:rsidR="005F5C13" w:rsidRPr="005124FD" w:rsidRDefault="005F5C13" w:rsidP="00C24D4F">
            <w:pPr>
              <w:pStyle w:val="ListParagraph"/>
              <w:numPr>
                <w:ilvl w:val="0"/>
                <w:numId w:val="44"/>
              </w:numPr>
              <w:autoSpaceDE w:val="0"/>
              <w:autoSpaceDN w:val="0"/>
              <w:spacing w:after="120" w:line="276" w:lineRule="auto"/>
              <w:contextualSpacing w:val="0"/>
              <w:rPr>
                <w:rFonts w:cs="Arial"/>
                <w:szCs w:val="24"/>
              </w:rPr>
            </w:pPr>
          </w:p>
        </w:tc>
        <w:tc>
          <w:tcPr>
            <w:tcW w:w="2722" w:type="dxa"/>
          </w:tcPr>
          <w:p w:rsidR="005F5C13" w:rsidRPr="005124FD" w:rsidRDefault="008F04BD" w:rsidP="008F04BD">
            <w:pPr>
              <w:autoSpaceDE w:val="0"/>
              <w:autoSpaceDN w:val="0"/>
              <w:spacing w:after="120" w:line="276" w:lineRule="auto"/>
              <w:rPr>
                <w:rFonts w:cs="Arial"/>
                <w:szCs w:val="24"/>
              </w:rPr>
            </w:pPr>
            <w:r w:rsidRPr="005124FD">
              <w:rPr>
                <w:rFonts w:cs="Arial"/>
                <w:szCs w:val="24"/>
              </w:rPr>
              <w:t>Maximum jitter at output port</w:t>
            </w:r>
          </w:p>
        </w:tc>
        <w:tc>
          <w:tcPr>
            <w:tcW w:w="2390" w:type="dxa"/>
          </w:tcPr>
          <w:p w:rsidR="005F5C13" w:rsidRPr="005124FD" w:rsidRDefault="005F5C13" w:rsidP="008F04BD">
            <w:pPr>
              <w:autoSpaceDE w:val="0"/>
              <w:autoSpaceDN w:val="0"/>
              <w:spacing w:after="120" w:line="276" w:lineRule="auto"/>
              <w:rPr>
                <w:rFonts w:cs="Arial"/>
                <w:szCs w:val="24"/>
              </w:rPr>
            </w:pPr>
            <w:r w:rsidRPr="005124FD">
              <w:rPr>
                <w:rFonts w:cs="Arial"/>
                <w:szCs w:val="24"/>
              </w:rPr>
              <w:t>0.05 UI peak to peak, measured within the frequency range f1 = 20 Hz to f1 = 100 KHz.</w:t>
            </w:r>
          </w:p>
        </w:tc>
      </w:tr>
    </w:tbl>
    <w:p w:rsidR="005F5C13" w:rsidRPr="005124FD" w:rsidRDefault="005F5C13" w:rsidP="005F5C13">
      <w:pPr>
        <w:autoSpaceDE w:val="0"/>
        <w:autoSpaceDN w:val="0"/>
        <w:spacing w:before="120" w:line="240" w:lineRule="auto"/>
        <w:ind w:left="2808"/>
        <w:rPr>
          <w:rFonts w:cs="Arial"/>
          <w:szCs w:val="24"/>
        </w:rPr>
      </w:pPr>
    </w:p>
    <w:p w:rsidR="004C0BC1" w:rsidRDefault="00B45B9C">
      <w:pPr>
        <w:numPr>
          <w:ilvl w:val="3"/>
          <w:numId w:val="43"/>
        </w:numPr>
        <w:autoSpaceDE w:val="0"/>
        <w:autoSpaceDN w:val="0"/>
        <w:spacing w:before="120" w:line="360" w:lineRule="auto"/>
        <w:ind w:left="4320"/>
        <w:rPr>
          <w:rFonts w:cs="Arial"/>
          <w:szCs w:val="24"/>
        </w:rPr>
      </w:pPr>
      <w:r w:rsidRPr="005124FD">
        <w:rPr>
          <w:rFonts w:cs="Arial"/>
          <w:szCs w:val="24"/>
        </w:rPr>
        <w:t>2048</w:t>
      </w:r>
      <w:r w:rsidR="00993F8A" w:rsidRPr="005124FD">
        <w:rPr>
          <w:rFonts w:cs="Arial"/>
          <w:szCs w:val="24"/>
        </w:rPr>
        <w:t>Kb/s as per ITU-T rec. G.703, table 7</w:t>
      </w:r>
    </w:p>
    <w:p w:rsidR="005F5C13" w:rsidRPr="005124FD" w:rsidRDefault="005F5C13" w:rsidP="005F5C13">
      <w:pPr>
        <w:autoSpaceDE w:val="0"/>
        <w:autoSpaceDN w:val="0"/>
        <w:spacing w:before="120" w:line="240" w:lineRule="auto"/>
        <w:ind w:left="2808"/>
        <w:rPr>
          <w:rFonts w:cs="Arial"/>
          <w:szCs w:val="24"/>
        </w:rPr>
      </w:pPr>
    </w:p>
    <w:tbl>
      <w:tblPr>
        <w:tblStyle w:val="TableGrid"/>
        <w:tblW w:w="5760" w:type="dxa"/>
        <w:tblInd w:w="4428" w:type="dxa"/>
        <w:tblLook w:val="04A0"/>
      </w:tblPr>
      <w:tblGrid>
        <w:gridCol w:w="630"/>
        <w:gridCol w:w="2713"/>
        <w:gridCol w:w="2417"/>
      </w:tblGrid>
      <w:tr w:rsidR="008F04BD" w:rsidRPr="005124FD" w:rsidTr="008F04BD">
        <w:tc>
          <w:tcPr>
            <w:tcW w:w="630" w:type="dxa"/>
          </w:tcPr>
          <w:p w:rsidR="008F04BD" w:rsidRPr="005124FD" w:rsidRDefault="008F04BD" w:rsidP="00047D49">
            <w:pPr>
              <w:autoSpaceDE w:val="0"/>
              <w:autoSpaceDN w:val="0"/>
              <w:spacing w:line="240" w:lineRule="auto"/>
              <w:jc w:val="center"/>
              <w:rPr>
                <w:rFonts w:cs="Arial"/>
                <w:b/>
                <w:szCs w:val="24"/>
              </w:rPr>
            </w:pPr>
            <w:r w:rsidRPr="005124FD">
              <w:rPr>
                <w:rFonts w:cs="Arial"/>
                <w:b/>
                <w:szCs w:val="24"/>
              </w:rPr>
              <w:t>Ser No</w:t>
            </w:r>
          </w:p>
        </w:tc>
        <w:tc>
          <w:tcPr>
            <w:tcW w:w="2713" w:type="dxa"/>
          </w:tcPr>
          <w:p w:rsidR="008F04BD" w:rsidRPr="005124FD" w:rsidRDefault="008F04BD" w:rsidP="00047D49">
            <w:pPr>
              <w:autoSpaceDE w:val="0"/>
              <w:autoSpaceDN w:val="0"/>
              <w:jc w:val="center"/>
              <w:rPr>
                <w:rFonts w:cs="Arial"/>
                <w:b/>
                <w:szCs w:val="24"/>
              </w:rPr>
            </w:pPr>
            <w:r w:rsidRPr="005124FD">
              <w:rPr>
                <w:rFonts w:cs="Arial"/>
                <w:b/>
                <w:szCs w:val="24"/>
              </w:rPr>
              <w:t>Description</w:t>
            </w:r>
          </w:p>
        </w:tc>
        <w:tc>
          <w:tcPr>
            <w:tcW w:w="2417" w:type="dxa"/>
          </w:tcPr>
          <w:p w:rsidR="008F04BD" w:rsidRPr="005124FD" w:rsidRDefault="008F04BD" w:rsidP="00047D49">
            <w:pPr>
              <w:jc w:val="center"/>
              <w:rPr>
                <w:rFonts w:cs="Arial"/>
                <w:b/>
                <w:szCs w:val="24"/>
              </w:rPr>
            </w:pPr>
            <w:r w:rsidRPr="005124FD">
              <w:rPr>
                <w:rFonts w:cs="Arial"/>
                <w:b/>
                <w:szCs w:val="24"/>
              </w:rPr>
              <w:t>Requirement</w:t>
            </w:r>
          </w:p>
        </w:tc>
      </w:tr>
      <w:tr w:rsidR="008F04BD" w:rsidRPr="005124FD" w:rsidTr="008F04BD">
        <w:tc>
          <w:tcPr>
            <w:tcW w:w="630" w:type="dxa"/>
          </w:tcPr>
          <w:p w:rsidR="008F04BD" w:rsidRPr="005124FD" w:rsidRDefault="008F04BD" w:rsidP="00C24D4F">
            <w:pPr>
              <w:pStyle w:val="ListParagraph"/>
              <w:numPr>
                <w:ilvl w:val="0"/>
                <w:numId w:val="45"/>
              </w:numPr>
              <w:autoSpaceDE w:val="0"/>
              <w:autoSpaceDN w:val="0"/>
              <w:spacing w:after="120" w:line="276" w:lineRule="auto"/>
              <w:rPr>
                <w:rFonts w:cs="Arial"/>
                <w:szCs w:val="24"/>
              </w:rPr>
            </w:pPr>
          </w:p>
        </w:tc>
        <w:tc>
          <w:tcPr>
            <w:tcW w:w="2713" w:type="dxa"/>
          </w:tcPr>
          <w:p w:rsidR="008F04BD" w:rsidRPr="005124FD" w:rsidRDefault="008F04BD" w:rsidP="008F04BD">
            <w:pPr>
              <w:autoSpaceDE w:val="0"/>
              <w:autoSpaceDN w:val="0"/>
              <w:spacing w:after="120" w:line="276" w:lineRule="auto"/>
              <w:rPr>
                <w:rFonts w:cs="Arial"/>
                <w:szCs w:val="24"/>
              </w:rPr>
            </w:pPr>
            <w:r w:rsidRPr="005124FD">
              <w:rPr>
                <w:rFonts w:cs="Arial"/>
                <w:szCs w:val="24"/>
              </w:rPr>
              <w:t>Pulse shape (Nominally rectangular)</w:t>
            </w:r>
          </w:p>
        </w:tc>
        <w:tc>
          <w:tcPr>
            <w:tcW w:w="2417" w:type="dxa"/>
          </w:tcPr>
          <w:p w:rsidR="008F04BD" w:rsidRPr="005124FD" w:rsidRDefault="008F04BD" w:rsidP="008F04BD">
            <w:pPr>
              <w:autoSpaceDE w:val="0"/>
              <w:autoSpaceDN w:val="0"/>
              <w:spacing w:after="120" w:line="276" w:lineRule="auto"/>
              <w:rPr>
                <w:rFonts w:cs="Arial"/>
                <w:szCs w:val="24"/>
              </w:rPr>
            </w:pPr>
            <w:r w:rsidRPr="005124FD">
              <w:rPr>
                <w:rFonts w:cs="Arial"/>
                <w:szCs w:val="24"/>
              </w:rPr>
              <w:t>All marks of the signal must conform with the mask (fig. 15/G.703) irrespective of the sign. The value V corresponds to the nominal peak value</w:t>
            </w:r>
          </w:p>
        </w:tc>
      </w:tr>
      <w:tr w:rsidR="008F04BD" w:rsidRPr="005124FD" w:rsidTr="008F04BD">
        <w:tc>
          <w:tcPr>
            <w:tcW w:w="630" w:type="dxa"/>
          </w:tcPr>
          <w:p w:rsidR="008F04BD" w:rsidRPr="005124FD" w:rsidRDefault="008F04BD" w:rsidP="00C24D4F">
            <w:pPr>
              <w:pStyle w:val="ListParagraph"/>
              <w:numPr>
                <w:ilvl w:val="0"/>
                <w:numId w:val="45"/>
              </w:numPr>
              <w:autoSpaceDE w:val="0"/>
              <w:autoSpaceDN w:val="0"/>
              <w:spacing w:after="120" w:line="276" w:lineRule="auto"/>
              <w:rPr>
                <w:rFonts w:cs="Arial"/>
                <w:szCs w:val="24"/>
              </w:rPr>
            </w:pPr>
          </w:p>
        </w:tc>
        <w:tc>
          <w:tcPr>
            <w:tcW w:w="2713" w:type="dxa"/>
          </w:tcPr>
          <w:p w:rsidR="008F04BD" w:rsidRPr="005124FD" w:rsidRDefault="008F04BD" w:rsidP="008F04BD">
            <w:pPr>
              <w:autoSpaceDE w:val="0"/>
              <w:autoSpaceDN w:val="0"/>
              <w:spacing w:after="120" w:line="276" w:lineRule="auto"/>
              <w:rPr>
                <w:rFonts w:cs="Arial"/>
                <w:szCs w:val="24"/>
              </w:rPr>
            </w:pPr>
            <w:r w:rsidRPr="005124FD">
              <w:rPr>
                <w:rFonts w:cs="Arial"/>
                <w:szCs w:val="24"/>
              </w:rPr>
              <w:t>Type of pair</w:t>
            </w:r>
          </w:p>
        </w:tc>
        <w:tc>
          <w:tcPr>
            <w:tcW w:w="2417" w:type="dxa"/>
          </w:tcPr>
          <w:p w:rsidR="008F04BD" w:rsidRPr="005124FD" w:rsidRDefault="008F04BD" w:rsidP="008F04BD">
            <w:pPr>
              <w:autoSpaceDE w:val="0"/>
              <w:autoSpaceDN w:val="0"/>
              <w:spacing w:after="120" w:line="276" w:lineRule="auto"/>
              <w:rPr>
                <w:rFonts w:cs="Arial"/>
                <w:szCs w:val="24"/>
              </w:rPr>
            </w:pPr>
            <w:r w:rsidRPr="005124FD">
              <w:rPr>
                <w:rFonts w:cs="Arial"/>
                <w:szCs w:val="24"/>
              </w:rPr>
              <w:t>Coaxial pair</w:t>
            </w:r>
          </w:p>
        </w:tc>
      </w:tr>
      <w:tr w:rsidR="008F04BD" w:rsidRPr="005124FD" w:rsidTr="008F04BD">
        <w:tc>
          <w:tcPr>
            <w:tcW w:w="630" w:type="dxa"/>
          </w:tcPr>
          <w:p w:rsidR="008F04BD" w:rsidRPr="005124FD" w:rsidRDefault="008F04BD" w:rsidP="00C24D4F">
            <w:pPr>
              <w:pStyle w:val="ListParagraph"/>
              <w:numPr>
                <w:ilvl w:val="0"/>
                <w:numId w:val="45"/>
              </w:numPr>
              <w:autoSpaceDE w:val="0"/>
              <w:autoSpaceDN w:val="0"/>
              <w:spacing w:after="120" w:line="276" w:lineRule="auto"/>
              <w:rPr>
                <w:rFonts w:cs="Arial"/>
                <w:szCs w:val="24"/>
              </w:rPr>
            </w:pPr>
          </w:p>
        </w:tc>
        <w:tc>
          <w:tcPr>
            <w:tcW w:w="2713" w:type="dxa"/>
          </w:tcPr>
          <w:p w:rsidR="008F04BD" w:rsidRPr="005124FD" w:rsidRDefault="008F04BD" w:rsidP="008F04BD">
            <w:pPr>
              <w:autoSpaceDE w:val="0"/>
              <w:autoSpaceDN w:val="0"/>
              <w:spacing w:after="120" w:line="276" w:lineRule="auto"/>
              <w:rPr>
                <w:rFonts w:cs="Arial"/>
                <w:szCs w:val="24"/>
              </w:rPr>
            </w:pPr>
            <w:r w:rsidRPr="005124FD">
              <w:rPr>
                <w:rFonts w:cs="Arial"/>
                <w:szCs w:val="24"/>
              </w:rPr>
              <w:t>Impedance</w:t>
            </w:r>
          </w:p>
        </w:tc>
        <w:tc>
          <w:tcPr>
            <w:tcW w:w="2417" w:type="dxa"/>
          </w:tcPr>
          <w:p w:rsidR="008F04BD" w:rsidRPr="005124FD" w:rsidRDefault="008F04BD" w:rsidP="008F04BD">
            <w:pPr>
              <w:autoSpaceDE w:val="0"/>
              <w:autoSpaceDN w:val="0"/>
              <w:spacing w:after="120" w:line="276" w:lineRule="auto"/>
              <w:rPr>
                <w:rFonts w:cs="Arial"/>
                <w:szCs w:val="24"/>
              </w:rPr>
            </w:pPr>
            <w:r w:rsidRPr="005124FD">
              <w:rPr>
                <w:rFonts w:cs="Arial"/>
                <w:szCs w:val="24"/>
              </w:rPr>
              <w:t>75 Ohms resistive</w:t>
            </w:r>
          </w:p>
        </w:tc>
      </w:tr>
      <w:tr w:rsidR="008F04BD" w:rsidRPr="005124FD" w:rsidTr="008F04BD">
        <w:tc>
          <w:tcPr>
            <w:tcW w:w="630" w:type="dxa"/>
          </w:tcPr>
          <w:p w:rsidR="008F04BD" w:rsidRPr="005124FD" w:rsidRDefault="008F04BD" w:rsidP="00C24D4F">
            <w:pPr>
              <w:pStyle w:val="ListParagraph"/>
              <w:numPr>
                <w:ilvl w:val="0"/>
                <w:numId w:val="45"/>
              </w:numPr>
              <w:autoSpaceDE w:val="0"/>
              <w:autoSpaceDN w:val="0"/>
              <w:spacing w:after="120" w:line="276" w:lineRule="auto"/>
              <w:rPr>
                <w:rFonts w:cs="Arial"/>
                <w:szCs w:val="24"/>
              </w:rPr>
            </w:pPr>
          </w:p>
        </w:tc>
        <w:tc>
          <w:tcPr>
            <w:tcW w:w="2713" w:type="dxa"/>
          </w:tcPr>
          <w:p w:rsidR="008F04BD" w:rsidRPr="005124FD" w:rsidRDefault="008F04BD" w:rsidP="008F04BD">
            <w:pPr>
              <w:autoSpaceDE w:val="0"/>
              <w:autoSpaceDN w:val="0"/>
              <w:spacing w:after="120" w:line="276" w:lineRule="auto"/>
              <w:rPr>
                <w:rFonts w:cs="Arial"/>
                <w:szCs w:val="24"/>
              </w:rPr>
            </w:pPr>
            <w:r w:rsidRPr="005124FD">
              <w:rPr>
                <w:rFonts w:cs="Arial"/>
                <w:szCs w:val="24"/>
              </w:rPr>
              <w:t>Nominal peak voltage of a mark (Pulse)</w:t>
            </w:r>
          </w:p>
        </w:tc>
        <w:tc>
          <w:tcPr>
            <w:tcW w:w="2417" w:type="dxa"/>
          </w:tcPr>
          <w:p w:rsidR="008F04BD" w:rsidRPr="005124FD" w:rsidRDefault="008F04BD" w:rsidP="008F04BD">
            <w:pPr>
              <w:spacing w:after="120" w:line="276" w:lineRule="auto"/>
              <w:rPr>
                <w:rFonts w:cs="Arial"/>
                <w:szCs w:val="24"/>
              </w:rPr>
            </w:pPr>
            <w:r w:rsidRPr="005124FD">
              <w:rPr>
                <w:rFonts w:cs="Arial"/>
                <w:szCs w:val="24"/>
              </w:rPr>
              <w:t>2..37 V</w:t>
            </w:r>
          </w:p>
          <w:p w:rsidR="008F04BD" w:rsidRPr="005124FD" w:rsidRDefault="008F04BD" w:rsidP="008F04BD">
            <w:pPr>
              <w:autoSpaceDE w:val="0"/>
              <w:autoSpaceDN w:val="0"/>
              <w:spacing w:after="120" w:line="276" w:lineRule="auto"/>
              <w:rPr>
                <w:rFonts w:cs="Arial"/>
                <w:szCs w:val="24"/>
              </w:rPr>
            </w:pPr>
          </w:p>
        </w:tc>
      </w:tr>
      <w:tr w:rsidR="008F04BD" w:rsidRPr="005124FD" w:rsidTr="008F04BD">
        <w:tc>
          <w:tcPr>
            <w:tcW w:w="630" w:type="dxa"/>
          </w:tcPr>
          <w:p w:rsidR="008F04BD" w:rsidRPr="005124FD" w:rsidRDefault="008F04BD" w:rsidP="00C24D4F">
            <w:pPr>
              <w:pStyle w:val="ListParagraph"/>
              <w:numPr>
                <w:ilvl w:val="0"/>
                <w:numId w:val="45"/>
              </w:numPr>
              <w:autoSpaceDE w:val="0"/>
              <w:autoSpaceDN w:val="0"/>
              <w:spacing w:after="120" w:line="276" w:lineRule="auto"/>
              <w:rPr>
                <w:rFonts w:cs="Arial"/>
                <w:szCs w:val="24"/>
              </w:rPr>
            </w:pPr>
          </w:p>
        </w:tc>
        <w:tc>
          <w:tcPr>
            <w:tcW w:w="2713" w:type="dxa"/>
          </w:tcPr>
          <w:p w:rsidR="008F04BD" w:rsidRPr="005124FD" w:rsidRDefault="008F04BD" w:rsidP="008F04BD">
            <w:pPr>
              <w:autoSpaceDE w:val="0"/>
              <w:autoSpaceDN w:val="0"/>
              <w:spacing w:after="120" w:line="276" w:lineRule="auto"/>
              <w:rPr>
                <w:rFonts w:cs="Arial"/>
                <w:szCs w:val="24"/>
              </w:rPr>
            </w:pPr>
            <w:r w:rsidRPr="005124FD">
              <w:rPr>
                <w:rFonts w:cs="Arial"/>
                <w:szCs w:val="24"/>
              </w:rPr>
              <w:t>Nominal peak voltage of a space (No Pulse)</w:t>
            </w:r>
          </w:p>
        </w:tc>
        <w:tc>
          <w:tcPr>
            <w:tcW w:w="2417" w:type="dxa"/>
          </w:tcPr>
          <w:p w:rsidR="008F04BD" w:rsidRPr="005124FD" w:rsidRDefault="008F04BD" w:rsidP="008F04BD">
            <w:pPr>
              <w:spacing w:after="120" w:line="276" w:lineRule="auto"/>
              <w:rPr>
                <w:rFonts w:cs="Arial"/>
                <w:szCs w:val="24"/>
              </w:rPr>
            </w:pPr>
            <w:r w:rsidRPr="005124FD">
              <w:rPr>
                <w:rFonts w:cs="Arial"/>
                <w:szCs w:val="24"/>
              </w:rPr>
              <w:t>0±  0.237 V</w:t>
            </w:r>
          </w:p>
          <w:p w:rsidR="008F04BD" w:rsidRPr="005124FD" w:rsidRDefault="008F04BD" w:rsidP="008F04BD">
            <w:pPr>
              <w:autoSpaceDE w:val="0"/>
              <w:autoSpaceDN w:val="0"/>
              <w:spacing w:after="120" w:line="276" w:lineRule="auto"/>
              <w:rPr>
                <w:rFonts w:cs="Arial"/>
                <w:szCs w:val="24"/>
              </w:rPr>
            </w:pPr>
          </w:p>
        </w:tc>
      </w:tr>
      <w:tr w:rsidR="008F04BD" w:rsidRPr="005124FD" w:rsidTr="008F04BD">
        <w:tc>
          <w:tcPr>
            <w:tcW w:w="630" w:type="dxa"/>
          </w:tcPr>
          <w:p w:rsidR="008F04BD" w:rsidRPr="005124FD" w:rsidRDefault="008F04BD" w:rsidP="00C24D4F">
            <w:pPr>
              <w:pStyle w:val="ListParagraph"/>
              <w:numPr>
                <w:ilvl w:val="0"/>
                <w:numId w:val="45"/>
              </w:numPr>
              <w:autoSpaceDE w:val="0"/>
              <w:autoSpaceDN w:val="0"/>
              <w:spacing w:after="120" w:line="276" w:lineRule="auto"/>
              <w:rPr>
                <w:rFonts w:cs="Arial"/>
                <w:szCs w:val="24"/>
              </w:rPr>
            </w:pPr>
          </w:p>
        </w:tc>
        <w:tc>
          <w:tcPr>
            <w:tcW w:w="2713" w:type="dxa"/>
          </w:tcPr>
          <w:p w:rsidR="008F04BD" w:rsidRPr="005124FD" w:rsidRDefault="008F04BD" w:rsidP="008F04BD">
            <w:pPr>
              <w:autoSpaceDE w:val="0"/>
              <w:autoSpaceDN w:val="0"/>
              <w:spacing w:after="120" w:line="276" w:lineRule="auto"/>
              <w:rPr>
                <w:rFonts w:cs="Arial"/>
                <w:szCs w:val="24"/>
              </w:rPr>
            </w:pPr>
            <w:r w:rsidRPr="005124FD">
              <w:rPr>
                <w:rFonts w:cs="Arial"/>
                <w:szCs w:val="24"/>
              </w:rPr>
              <w:t>Nominal pulse width</w:t>
            </w:r>
          </w:p>
        </w:tc>
        <w:tc>
          <w:tcPr>
            <w:tcW w:w="2417" w:type="dxa"/>
          </w:tcPr>
          <w:p w:rsidR="008F04BD" w:rsidRPr="005124FD" w:rsidRDefault="008F04BD" w:rsidP="008F04BD">
            <w:pPr>
              <w:autoSpaceDE w:val="0"/>
              <w:autoSpaceDN w:val="0"/>
              <w:spacing w:after="120" w:line="276" w:lineRule="auto"/>
              <w:rPr>
                <w:rFonts w:cs="Arial"/>
                <w:szCs w:val="24"/>
              </w:rPr>
            </w:pPr>
            <w:r w:rsidRPr="005124FD">
              <w:rPr>
                <w:rFonts w:cs="Arial"/>
                <w:szCs w:val="24"/>
              </w:rPr>
              <w:t>244ns</w:t>
            </w:r>
          </w:p>
        </w:tc>
      </w:tr>
      <w:tr w:rsidR="008F04BD" w:rsidRPr="005124FD" w:rsidTr="008F04BD">
        <w:tc>
          <w:tcPr>
            <w:tcW w:w="630" w:type="dxa"/>
          </w:tcPr>
          <w:p w:rsidR="008F04BD" w:rsidRPr="005124FD" w:rsidRDefault="008F04BD" w:rsidP="00C24D4F">
            <w:pPr>
              <w:pStyle w:val="ListParagraph"/>
              <w:numPr>
                <w:ilvl w:val="0"/>
                <w:numId w:val="45"/>
              </w:numPr>
              <w:autoSpaceDE w:val="0"/>
              <w:autoSpaceDN w:val="0"/>
              <w:spacing w:after="120" w:line="276" w:lineRule="auto"/>
              <w:rPr>
                <w:rFonts w:cs="Arial"/>
                <w:szCs w:val="24"/>
              </w:rPr>
            </w:pPr>
          </w:p>
        </w:tc>
        <w:tc>
          <w:tcPr>
            <w:tcW w:w="2713" w:type="dxa"/>
          </w:tcPr>
          <w:p w:rsidR="008F04BD" w:rsidRPr="005124FD" w:rsidRDefault="008F04BD" w:rsidP="008F04BD">
            <w:pPr>
              <w:autoSpaceDE w:val="0"/>
              <w:autoSpaceDN w:val="0"/>
              <w:spacing w:after="120" w:line="276" w:lineRule="auto"/>
              <w:rPr>
                <w:rFonts w:cs="Arial"/>
                <w:szCs w:val="24"/>
              </w:rPr>
            </w:pPr>
            <w:r w:rsidRPr="005124FD">
              <w:rPr>
                <w:rFonts w:cs="Arial"/>
                <w:szCs w:val="24"/>
              </w:rPr>
              <w:t>Ratio of the amplitudes of positive and negative pulses at the centre of pulse interval</w:t>
            </w:r>
          </w:p>
        </w:tc>
        <w:tc>
          <w:tcPr>
            <w:tcW w:w="2417" w:type="dxa"/>
          </w:tcPr>
          <w:p w:rsidR="008F04BD" w:rsidRPr="005124FD" w:rsidRDefault="008F04BD" w:rsidP="008F04BD">
            <w:pPr>
              <w:spacing w:after="120" w:line="276" w:lineRule="auto"/>
              <w:rPr>
                <w:rFonts w:cs="Arial"/>
                <w:szCs w:val="24"/>
              </w:rPr>
            </w:pPr>
            <w:r w:rsidRPr="005124FD">
              <w:rPr>
                <w:rFonts w:cs="Arial"/>
                <w:szCs w:val="24"/>
              </w:rPr>
              <w:t>0.95 to 1.05</w:t>
            </w:r>
          </w:p>
          <w:p w:rsidR="008F04BD" w:rsidRPr="005124FD" w:rsidRDefault="008F04BD" w:rsidP="008F04BD">
            <w:pPr>
              <w:autoSpaceDE w:val="0"/>
              <w:autoSpaceDN w:val="0"/>
              <w:spacing w:after="120" w:line="276" w:lineRule="auto"/>
              <w:rPr>
                <w:rFonts w:cs="Arial"/>
                <w:szCs w:val="24"/>
              </w:rPr>
            </w:pPr>
          </w:p>
        </w:tc>
      </w:tr>
      <w:tr w:rsidR="008F04BD" w:rsidRPr="005124FD" w:rsidTr="008F04BD">
        <w:tc>
          <w:tcPr>
            <w:tcW w:w="630" w:type="dxa"/>
          </w:tcPr>
          <w:p w:rsidR="008F04BD" w:rsidRPr="005124FD" w:rsidRDefault="008F04BD" w:rsidP="00C24D4F">
            <w:pPr>
              <w:pStyle w:val="ListParagraph"/>
              <w:numPr>
                <w:ilvl w:val="0"/>
                <w:numId w:val="45"/>
              </w:numPr>
              <w:autoSpaceDE w:val="0"/>
              <w:autoSpaceDN w:val="0"/>
              <w:spacing w:after="120" w:line="276" w:lineRule="auto"/>
              <w:rPr>
                <w:rFonts w:cs="Arial"/>
                <w:szCs w:val="24"/>
              </w:rPr>
            </w:pPr>
          </w:p>
        </w:tc>
        <w:tc>
          <w:tcPr>
            <w:tcW w:w="2713" w:type="dxa"/>
          </w:tcPr>
          <w:p w:rsidR="008F04BD" w:rsidRPr="005124FD" w:rsidRDefault="008F04BD" w:rsidP="008F04BD">
            <w:pPr>
              <w:autoSpaceDE w:val="0"/>
              <w:autoSpaceDN w:val="0"/>
              <w:spacing w:after="120" w:line="276" w:lineRule="auto"/>
              <w:rPr>
                <w:rFonts w:cs="Arial"/>
                <w:szCs w:val="24"/>
              </w:rPr>
            </w:pPr>
            <w:r w:rsidRPr="005124FD">
              <w:rPr>
                <w:rFonts w:cs="Arial"/>
                <w:szCs w:val="24"/>
              </w:rPr>
              <w:t>Ration of the widths of positive and negative pulses at the nominal half amplitude</w:t>
            </w:r>
          </w:p>
        </w:tc>
        <w:tc>
          <w:tcPr>
            <w:tcW w:w="2417" w:type="dxa"/>
          </w:tcPr>
          <w:p w:rsidR="008F04BD" w:rsidRPr="005124FD" w:rsidRDefault="008F04BD" w:rsidP="008F04BD">
            <w:pPr>
              <w:spacing w:after="120" w:line="276" w:lineRule="auto"/>
              <w:rPr>
                <w:rFonts w:cs="Arial"/>
                <w:szCs w:val="24"/>
              </w:rPr>
            </w:pPr>
            <w:r w:rsidRPr="005124FD">
              <w:rPr>
                <w:rFonts w:cs="Arial"/>
                <w:szCs w:val="24"/>
              </w:rPr>
              <w:t>0.95 to 1.05</w:t>
            </w:r>
          </w:p>
          <w:p w:rsidR="008F04BD" w:rsidRPr="005124FD" w:rsidRDefault="008F04BD" w:rsidP="008F04BD">
            <w:pPr>
              <w:autoSpaceDE w:val="0"/>
              <w:autoSpaceDN w:val="0"/>
              <w:spacing w:after="120" w:line="276" w:lineRule="auto"/>
              <w:rPr>
                <w:rFonts w:cs="Arial"/>
                <w:szCs w:val="24"/>
              </w:rPr>
            </w:pPr>
          </w:p>
        </w:tc>
      </w:tr>
      <w:tr w:rsidR="008F04BD" w:rsidRPr="005124FD" w:rsidTr="008F04BD">
        <w:tc>
          <w:tcPr>
            <w:tcW w:w="630" w:type="dxa"/>
          </w:tcPr>
          <w:p w:rsidR="008F04BD" w:rsidRPr="005124FD" w:rsidRDefault="008F04BD" w:rsidP="00C24D4F">
            <w:pPr>
              <w:pStyle w:val="ListParagraph"/>
              <w:numPr>
                <w:ilvl w:val="0"/>
                <w:numId w:val="45"/>
              </w:numPr>
              <w:spacing w:after="120" w:line="276" w:lineRule="auto"/>
              <w:rPr>
                <w:rFonts w:cs="Arial"/>
                <w:szCs w:val="24"/>
              </w:rPr>
            </w:pPr>
          </w:p>
        </w:tc>
        <w:tc>
          <w:tcPr>
            <w:tcW w:w="2713" w:type="dxa"/>
          </w:tcPr>
          <w:p w:rsidR="008F04BD" w:rsidRPr="005124FD" w:rsidRDefault="008F04BD" w:rsidP="008F04BD">
            <w:pPr>
              <w:spacing w:after="120" w:line="276" w:lineRule="auto"/>
              <w:rPr>
                <w:rFonts w:cs="Arial"/>
                <w:szCs w:val="24"/>
              </w:rPr>
            </w:pPr>
            <w:r w:rsidRPr="005124FD">
              <w:rPr>
                <w:rFonts w:cs="Arial"/>
                <w:szCs w:val="24"/>
              </w:rPr>
              <w:t>Maximum Jitter (peak to peak</w:t>
            </w:r>
          </w:p>
        </w:tc>
        <w:tc>
          <w:tcPr>
            <w:tcW w:w="2417" w:type="dxa"/>
          </w:tcPr>
          <w:p w:rsidR="008F04BD" w:rsidRPr="005124FD" w:rsidRDefault="008F04BD" w:rsidP="008F04BD">
            <w:pPr>
              <w:spacing w:after="120" w:line="276" w:lineRule="auto"/>
              <w:rPr>
                <w:rFonts w:cs="Arial"/>
                <w:szCs w:val="24"/>
              </w:rPr>
            </w:pPr>
            <w:r w:rsidRPr="005124FD">
              <w:rPr>
                <w:rFonts w:cs="Arial"/>
                <w:szCs w:val="24"/>
              </w:rPr>
              <w:t>As per ITU-T G.823</w:t>
            </w:r>
          </w:p>
          <w:p w:rsidR="008F04BD" w:rsidRPr="005124FD" w:rsidRDefault="008F04BD" w:rsidP="008F04BD">
            <w:pPr>
              <w:autoSpaceDE w:val="0"/>
              <w:autoSpaceDN w:val="0"/>
              <w:spacing w:after="120" w:line="276" w:lineRule="auto"/>
              <w:rPr>
                <w:rFonts w:cs="Arial"/>
                <w:szCs w:val="24"/>
              </w:rPr>
            </w:pPr>
          </w:p>
        </w:tc>
      </w:tr>
    </w:tbl>
    <w:p w:rsidR="008F04BD" w:rsidRPr="005124FD" w:rsidRDefault="008F04BD" w:rsidP="008F04BD">
      <w:pPr>
        <w:autoSpaceDE w:val="0"/>
        <w:autoSpaceDN w:val="0"/>
        <w:spacing w:after="120" w:line="276" w:lineRule="auto"/>
        <w:ind w:left="2808"/>
        <w:rPr>
          <w:rFonts w:cs="Arial"/>
          <w:szCs w:val="24"/>
        </w:rPr>
      </w:pPr>
    </w:p>
    <w:p w:rsidR="004C0BC1" w:rsidRDefault="00993F8A">
      <w:pPr>
        <w:numPr>
          <w:ilvl w:val="3"/>
          <w:numId w:val="43"/>
        </w:numPr>
        <w:autoSpaceDE w:val="0"/>
        <w:autoSpaceDN w:val="0"/>
        <w:spacing w:before="120" w:line="360" w:lineRule="auto"/>
        <w:ind w:left="4320"/>
        <w:rPr>
          <w:rFonts w:cs="Arial"/>
          <w:szCs w:val="24"/>
        </w:rPr>
      </w:pPr>
      <w:r w:rsidRPr="005124FD">
        <w:rPr>
          <w:rFonts w:cs="Arial"/>
          <w:szCs w:val="24"/>
        </w:rPr>
        <w:t>5 MHz sinusoidal &amp; 10 MHz sinusoidal</w:t>
      </w:r>
    </w:p>
    <w:p w:rsidR="008F04BD" w:rsidRPr="005124FD" w:rsidRDefault="008F04BD" w:rsidP="008F04BD">
      <w:pPr>
        <w:autoSpaceDE w:val="0"/>
        <w:autoSpaceDN w:val="0"/>
        <w:spacing w:after="120" w:line="240" w:lineRule="auto"/>
        <w:ind w:left="2808"/>
        <w:rPr>
          <w:rFonts w:cs="Arial"/>
          <w:szCs w:val="24"/>
        </w:rPr>
      </w:pPr>
    </w:p>
    <w:tbl>
      <w:tblPr>
        <w:tblStyle w:val="TableGrid"/>
        <w:tblW w:w="5788" w:type="dxa"/>
        <w:tblInd w:w="4428" w:type="dxa"/>
        <w:tblLook w:val="04A0"/>
      </w:tblPr>
      <w:tblGrid>
        <w:gridCol w:w="630"/>
        <w:gridCol w:w="2700"/>
        <w:gridCol w:w="2458"/>
      </w:tblGrid>
      <w:tr w:rsidR="008F04BD" w:rsidRPr="005124FD" w:rsidTr="008F04BD">
        <w:tc>
          <w:tcPr>
            <w:tcW w:w="630" w:type="dxa"/>
          </w:tcPr>
          <w:p w:rsidR="008F04BD" w:rsidRPr="005124FD" w:rsidRDefault="008F04BD" w:rsidP="00047D49">
            <w:pPr>
              <w:autoSpaceDE w:val="0"/>
              <w:autoSpaceDN w:val="0"/>
              <w:spacing w:line="240" w:lineRule="auto"/>
              <w:jc w:val="center"/>
              <w:rPr>
                <w:rFonts w:cs="Arial"/>
                <w:b/>
                <w:szCs w:val="24"/>
              </w:rPr>
            </w:pPr>
            <w:r w:rsidRPr="005124FD">
              <w:rPr>
                <w:rFonts w:cs="Arial"/>
                <w:b/>
                <w:szCs w:val="24"/>
              </w:rPr>
              <w:t>Ser No</w:t>
            </w:r>
          </w:p>
        </w:tc>
        <w:tc>
          <w:tcPr>
            <w:tcW w:w="2700" w:type="dxa"/>
          </w:tcPr>
          <w:p w:rsidR="008F04BD" w:rsidRPr="005124FD" w:rsidRDefault="008F04BD" w:rsidP="00047D49">
            <w:pPr>
              <w:autoSpaceDE w:val="0"/>
              <w:autoSpaceDN w:val="0"/>
              <w:jc w:val="center"/>
              <w:rPr>
                <w:rFonts w:cs="Arial"/>
                <w:b/>
                <w:szCs w:val="24"/>
              </w:rPr>
            </w:pPr>
            <w:r w:rsidRPr="005124FD">
              <w:rPr>
                <w:rFonts w:cs="Arial"/>
                <w:b/>
                <w:szCs w:val="24"/>
              </w:rPr>
              <w:t>Description</w:t>
            </w:r>
          </w:p>
        </w:tc>
        <w:tc>
          <w:tcPr>
            <w:tcW w:w="2458" w:type="dxa"/>
          </w:tcPr>
          <w:p w:rsidR="008F04BD" w:rsidRPr="005124FD" w:rsidRDefault="008F04BD" w:rsidP="00047D49">
            <w:pPr>
              <w:jc w:val="center"/>
              <w:rPr>
                <w:rFonts w:cs="Arial"/>
                <w:b/>
                <w:szCs w:val="24"/>
              </w:rPr>
            </w:pPr>
            <w:r w:rsidRPr="005124FD">
              <w:rPr>
                <w:rFonts w:cs="Arial"/>
                <w:b/>
                <w:szCs w:val="24"/>
              </w:rPr>
              <w:t>Requirement</w:t>
            </w:r>
          </w:p>
        </w:tc>
      </w:tr>
      <w:tr w:rsidR="008F04BD" w:rsidRPr="005124FD" w:rsidTr="008F04BD">
        <w:tc>
          <w:tcPr>
            <w:tcW w:w="630" w:type="dxa"/>
          </w:tcPr>
          <w:p w:rsidR="008F04BD" w:rsidRPr="005124FD" w:rsidRDefault="008F04BD" w:rsidP="00C24D4F">
            <w:pPr>
              <w:pStyle w:val="ListParagraph"/>
              <w:numPr>
                <w:ilvl w:val="0"/>
                <w:numId w:val="46"/>
              </w:numPr>
              <w:autoSpaceDE w:val="0"/>
              <w:autoSpaceDN w:val="0"/>
              <w:spacing w:after="120" w:line="276" w:lineRule="auto"/>
              <w:rPr>
                <w:rFonts w:cs="Arial"/>
                <w:szCs w:val="24"/>
              </w:rPr>
            </w:pPr>
          </w:p>
        </w:tc>
        <w:tc>
          <w:tcPr>
            <w:tcW w:w="2700" w:type="dxa"/>
          </w:tcPr>
          <w:p w:rsidR="008F04BD" w:rsidRPr="005124FD" w:rsidRDefault="008F04BD" w:rsidP="008F04BD">
            <w:pPr>
              <w:autoSpaceDE w:val="0"/>
              <w:autoSpaceDN w:val="0"/>
              <w:spacing w:after="120" w:line="276" w:lineRule="auto"/>
              <w:rPr>
                <w:rFonts w:cs="Arial"/>
                <w:szCs w:val="24"/>
              </w:rPr>
            </w:pPr>
            <w:r w:rsidRPr="005124FD">
              <w:rPr>
                <w:rFonts w:cs="Arial"/>
                <w:szCs w:val="24"/>
              </w:rPr>
              <w:t>Sinusoidal  Output Characteristics for 5MHz</w:t>
            </w:r>
          </w:p>
        </w:tc>
        <w:tc>
          <w:tcPr>
            <w:tcW w:w="2458" w:type="dxa"/>
          </w:tcPr>
          <w:p w:rsidR="008F04BD" w:rsidRPr="005124FD" w:rsidRDefault="008F04BD" w:rsidP="008F04BD">
            <w:pPr>
              <w:autoSpaceDE w:val="0"/>
              <w:autoSpaceDN w:val="0"/>
              <w:spacing w:after="120" w:line="276" w:lineRule="auto"/>
              <w:rPr>
                <w:rFonts w:cs="Arial"/>
                <w:szCs w:val="24"/>
              </w:rPr>
            </w:pPr>
            <w:r w:rsidRPr="005124FD">
              <w:rPr>
                <w:rFonts w:eastAsia="Calibri" w:cs="Arial"/>
                <w:szCs w:val="24"/>
              </w:rPr>
              <w:t xml:space="preserve">1V rms/50 </w:t>
            </w:r>
            <w:r w:rsidRPr="005124FD">
              <w:rPr>
                <w:rFonts w:eastAsia="SymbolMT" w:cs="Arial"/>
                <w:szCs w:val="24"/>
              </w:rPr>
              <w:t>Ω</w:t>
            </w:r>
            <w:r w:rsidRPr="005124FD">
              <w:rPr>
                <w:rFonts w:eastAsia="Calibri" w:cs="Arial"/>
                <w:szCs w:val="24"/>
              </w:rPr>
              <w:t xml:space="preserve">, </w:t>
            </w:r>
          </w:p>
        </w:tc>
      </w:tr>
      <w:tr w:rsidR="008F04BD" w:rsidRPr="005124FD" w:rsidTr="008F04BD">
        <w:tc>
          <w:tcPr>
            <w:tcW w:w="630" w:type="dxa"/>
          </w:tcPr>
          <w:p w:rsidR="008F04BD" w:rsidRPr="005124FD" w:rsidRDefault="008F04BD" w:rsidP="00C24D4F">
            <w:pPr>
              <w:pStyle w:val="ListParagraph"/>
              <w:numPr>
                <w:ilvl w:val="0"/>
                <w:numId w:val="46"/>
              </w:numPr>
              <w:autoSpaceDE w:val="0"/>
              <w:autoSpaceDN w:val="0"/>
              <w:spacing w:after="120" w:line="276" w:lineRule="auto"/>
              <w:rPr>
                <w:rFonts w:cs="Arial"/>
                <w:szCs w:val="24"/>
              </w:rPr>
            </w:pPr>
          </w:p>
        </w:tc>
        <w:tc>
          <w:tcPr>
            <w:tcW w:w="2700" w:type="dxa"/>
          </w:tcPr>
          <w:p w:rsidR="008F04BD" w:rsidRPr="005124FD" w:rsidRDefault="008F04BD" w:rsidP="008F04BD">
            <w:pPr>
              <w:autoSpaceDE w:val="0"/>
              <w:autoSpaceDN w:val="0"/>
              <w:spacing w:after="120" w:line="276" w:lineRule="auto"/>
              <w:rPr>
                <w:rFonts w:cs="Arial"/>
                <w:szCs w:val="24"/>
              </w:rPr>
            </w:pPr>
            <w:r w:rsidRPr="005124FD">
              <w:rPr>
                <w:rFonts w:cs="Arial"/>
                <w:szCs w:val="24"/>
              </w:rPr>
              <w:t>Connector</w:t>
            </w:r>
          </w:p>
        </w:tc>
        <w:tc>
          <w:tcPr>
            <w:tcW w:w="2458" w:type="dxa"/>
          </w:tcPr>
          <w:p w:rsidR="008F04BD" w:rsidRPr="005124FD" w:rsidRDefault="008F04BD" w:rsidP="008F04BD">
            <w:pPr>
              <w:autoSpaceDE w:val="0"/>
              <w:autoSpaceDN w:val="0"/>
              <w:spacing w:after="120" w:line="276" w:lineRule="auto"/>
              <w:rPr>
                <w:rFonts w:cs="Arial"/>
                <w:szCs w:val="24"/>
              </w:rPr>
            </w:pPr>
            <w:r w:rsidRPr="005124FD">
              <w:rPr>
                <w:rFonts w:cs="Arial"/>
                <w:szCs w:val="24"/>
              </w:rPr>
              <w:t>BNC</w:t>
            </w:r>
          </w:p>
        </w:tc>
      </w:tr>
      <w:tr w:rsidR="008F04BD" w:rsidRPr="005124FD" w:rsidTr="008F04BD">
        <w:tc>
          <w:tcPr>
            <w:tcW w:w="630" w:type="dxa"/>
          </w:tcPr>
          <w:p w:rsidR="008F04BD" w:rsidRPr="005124FD" w:rsidRDefault="008F04BD" w:rsidP="00C24D4F">
            <w:pPr>
              <w:pStyle w:val="ListParagraph"/>
              <w:numPr>
                <w:ilvl w:val="0"/>
                <w:numId w:val="46"/>
              </w:numPr>
              <w:spacing w:after="120" w:line="276" w:lineRule="auto"/>
              <w:rPr>
                <w:rFonts w:cs="Arial"/>
                <w:szCs w:val="24"/>
              </w:rPr>
            </w:pPr>
          </w:p>
        </w:tc>
        <w:tc>
          <w:tcPr>
            <w:tcW w:w="2700" w:type="dxa"/>
          </w:tcPr>
          <w:p w:rsidR="008F04BD" w:rsidRPr="005124FD" w:rsidRDefault="008F04BD" w:rsidP="008F04BD">
            <w:pPr>
              <w:spacing w:after="120" w:line="276" w:lineRule="auto"/>
              <w:rPr>
                <w:rFonts w:cs="Arial"/>
                <w:szCs w:val="24"/>
              </w:rPr>
            </w:pPr>
            <w:r w:rsidRPr="005124FD">
              <w:rPr>
                <w:rFonts w:cs="Arial"/>
                <w:szCs w:val="24"/>
              </w:rPr>
              <w:t>Sinusoidal  Output Characteristics (10 MHz)</w:t>
            </w:r>
          </w:p>
        </w:tc>
        <w:tc>
          <w:tcPr>
            <w:tcW w:w="2458" w:type="dxa"/>
          </w:tcPr>
          <w:p w:rsidR="008F04BD" w:rsidRPr="005124FD" w:rsidRDefault="008F04BD" w:rsidP="008F04BD">
            <w:pPr>
              <w:autoSpaceDE w:val="0"/>
              <w:autoSpaceDN w:val="0"/>
              <w:spacing w:after="120" w:line="276" w:lineRule="auto"/>
              <w:rPr>
                <w:rFonts w:cs="Arial"/>
                <w:szCs w:val="24"/>
              </w:rPr>
            </w:pPr>
            <w:r w:rsidRPr="005124FD">
              <w:rPr>
                <w:rFonts w:eastAsia="Calibri" w:cs="Arial"/>
                <w:szCs w:val="24"/>
              </w:rPr>
              <w:t xml:space="preserve">1V rms/50 </w:t>
            </w:r>
            <w:r w:rsidRPr="005124FD">
              <w:rPr>
                <w:rFonts w:eastAsia="SymbolMT" w:cs="Arial"/>
                <w:szCs w:val="24"/>
              </w:rPr>
              <w:t>Ω</w:t>
            </w:r>
            <w:r w:rsidRPr="005124FD">
              <w:rPr>
                <w:rFonts w:eastAsia="Calibri" w:cs="Arial"/>
                <w:szCs w:val="24"/>
              </w:rPr>
              <w:t>,</w:t>
            </w:r>
          </w:p>
        </w:tc>
      </w:tr>
      <w:tr w:rsidR="008F04BD" w:rsidRPr="005124FD" w:rsidTr="008F04BD">
        <w:tc>
          <w:tcPr>
            <w:tcW w:w="630" w:type="dxa"/>
          </w:tcPr>
          <w:p w:rsidR="008F04BD" w:rsidRPr="005124FD" w:rsidRDefault="008F04BD" w:rsidP="00C24D4F">
            <w:pPr>
              <w:pStyle w:val="ListParagraph"/>
              <w:numPr>
                <w:ilvl w:val="0"/>
                <w:numId w:val="46"/>
              </w:numPr>
              <w:autoSpaceDE w:val="0"/>
              <w:autoSpaceDN w:val="0"/>
              <w:spacing w:after="120" w:line="276" w:lineRule="auto"/>
              <w:rPr>
                <w:rFonts w:cs="Arial"/>
                <w:szCs w:val="24"/>
              </w:rPr>
            </w:pPr>
          </w:p>
        </w:tc>
        <w:tc>
          <w:tcPr>
            <w:tcW w:w="2700" w:type="dxa"/>
          </w:tcPr>
          <w:p w:rsidR="008F04BD" w:rsidRPr="005124FD" w:rsidRDefault="008F04BD" w:rsidP="008F04BD">
            <w:pPr>
              <w:autoSpaceDE w:val="0"/>
              <w:autoSpaceDN w:val="0"/>
              <w:spacing w:after="120" w:line="276" w:lineRule="auto"/>
              <w:rPr>
                <w:rFonts w:cs="Arial"/>
                <w:szCs w:val="24"/>
              </w:rPr>
            </w:pPr>
            <w:r w:rsidRPr="005124FD">
              <w:rPr>
                <w:rFonts w:cs="Arial"/>
                <w:szCs w:val="24"/>
              </w:rPr>
              <w:t>Connector</w:t>
            </w:r>
          </w:p>
        </w:tc>
        <w:tc>
          <w:tcPr>
            <w:tcW w:w="2458" w:type="dxa"/>
          </w:tcPr>
          <w:p w:rsidR="008F04BD" w:rsidRPr="005124FD" w:rsidRDefault="008F04BD" w:rsidP="008F04BD">
            <w:pPr>
              <w:autoSpaceDE w:val="0"/>
              <w:autoSpaceDN w:val="0"/>
              <w:spacing w:after="120" w:line="276" w:lineRule="auto"/>
              <w:rPr>
                <w:rFonts w:cs="Arial"/>
                <w:szCs w:val="24"/>
              </w:rPr>
            </w:pPr>
            <w:r w:rsidRPr="005124FD">
              <w:rPr>
                <w:rFonts w:cs="Arial"/>
                <w:szCs w:val="24"/>
              </w:rPr>
              <w:t>BNC</w:t>
            </w:r>
          </w:p>
        </w:tc>
      </w:tr>
    </w:tbl>
    <w:p w:rsidR="008F04BD" w:rsidRPr="005124FD" w:rsidRDefault="008F04BD" w:rsidP="008F04BD">
      <w:pPr>
        <w:autoSpaceDE w:val="0"/>
        <w:autoSpaceDN w:val="0"/>
        <w:spacing w:before="120" w:line="240" w:lineRule="auto"/>
        <w:ind w:left="1656"/>
        <w:rPr>
          <w:rFonts w:cs="Arial"/>
          <w:szCs w:val="24"/>
        </w:rPr>
      </w:pPr>
    </w:p>
    <w:p w:rsidR="00CB69F4" w:rsidRPr="005124FD" w:rsidRDefault="00993F8A" w:rsidP="00C24D4F">
      <w:pPr>
        <w:numPr>
          <w:ilvl w:val="2"/>
          <w:numId w:val="43"/>
        </w:numPr>
        <w:autoSpaceDE w:val="0"/>
        <w:autoSpaceDN w:val="0"/>
        <w:spacing w:after="120" w:line="276" w:lineRule="auto"/>
        <w:rPr>
          <w:rFonts w:cs="Arial"/>
          <w:szCs w:val="24"/>
        </w:rPr>
      </w:pPr>
      <w:r w:rsidRPr="005124FD">
        <w:rPr>
          <w:rFonts w:cs="Arial"/>
          <w:b/>
          <w:bCs/>
          <w:szCs w:val="24"/>
        </w:rPr>
        <w:t>Alarms</w:t>
      </w:r>
      <w:r w:rsidR="007F2B7D" w:rsidRPr="005124FD">
        <w:rPr>
          <w:rFonts w:cs="Arial"/>
          <w:bCs/>
          <w:szCs w:val="24"/>
        </w:rPr>
        <w:t>.</w:t>
      </w:r>
      <w:r w:rsidR="002B66FE" w:rsidRPr="005124FD">
        <w:rPr>
          <w:rFonts w:cs="Arial"/>
          <w:b/>
          <w:bCs/>
          <w:szCs w:val="24"/>
        </w:rPr>
        <w:tab/>
      </w:r>
      <w:r w:rsidR="007F2B7D" w:rsidRPr="005124FD">
        <w:rPr>
          <w:rFonts w:cs="Arial"/>
          <w:bCs/>
          <w:szCs w:val="24"/>
        </w:rPr>
        <w:t>The</w:t>
      </w:r>
      <w:r w:rsidR="00971887" w:rsidRPr="005124FD">
        <w:rPr>
          <w:rFonts w:cs="Arial"/>
          <w:szCs w:val="24"/>
        </w:rPr>
        <w:t xml:space="preserve"> equipmentshall indicate alarms at least under following conditions:</w:t>
      </w:r>
      <w:r w:rsidR="0052177D" w:rsidRPr="005124FD">
        <w:rPr>
          <w:rFonts w:cs="Arial"/>
          <w:szCs w:val="24"/>
        </w:rPr>
        <w:t>-</w:t>
      </w:r>
    </w:p>
    <w:p w:rsidR="00CB69F4" w:rsidRPr="005124FD" w:rsidRDefault="00993F8A" w:rsidP="00027A38">
      <w:pPr>
        <w:numPr>
          <w:ilvl w:val="3"/>
          <w:numId w:val="43"/>
        </w:numPr>
        <w:autoSpaceDE w:val="0"/>
        <w:autoSpaceDN w:val="0"/>
        <w:spacing w:after="120" w:line="276" w:lineRule="auto"/>
        <w:ind w:left="4320"/>
        <w:rPr>
          <w:rFonts w:cs="Arial"/>
          <w:szCs w:val="24"/>
        </w:rPr>
      </w:pPr>
      <w:r w:rsidRPr="005124FD">
        <w:rPr>
          <w:rFonts w:cs="Arial"/>
          <w:szCs w:val="24"/>
        </w:rPr>
        <w:t>Power supply failure</w:t>
      </w:r>
      <w:r w:rsidR="0052177D" w:rsidRPr="005124FD">
        <w:rPr>
          <w:rFonts w:cs="Arial"/>
          <w:szCs w:val="24"/>
        </w:rPr>
        <w:t>.</w:t>
      </w:r>
    </w:p>
    <w:p w:rsidR="00CB69F4" w:rsidRPr="005124FD" w:rsidRDefault="00993F8A" w:rsidP="00027A38">
      <w:pPr>
        <w:numPr>
          <w:ilvl w:val="3"/>
          <w:numId w:val="43"/>
        </w:numPr>
        <w:autoSpaceDE w:val="0"/>
        <w:autoSpaceDN w:val="0"/>
        <w:spacing w:after="120" w:line="276" w:lineRule="auto"/>
        <w:ind w:left="4320"/>
        <w:rPr>
          <w:rFonts w:cs="Arial"/>
          <w:szCs w:val="24"/>
        </w:rPr>
      </w:pPr>
      <w:r w:rsidRPr="005124FD">
        <w:rPr>
          <w:rFonts w:cs="Arial"/>
          <w:szCs w:val="24"/>
        </w:rPr>
        <w:t>Output failure</w:t>
      </w:r>
      <w:r w:rsidR="0052177D" w:rsidRPr="005124FD">
        <w:rPr>
          <w:rFonts w:cs="Arial"/>
          <w:szCs w:val="24"/>
        </w:rPr>
        <w:t>.</w:t>
      </w:r>
    </w:p>
    <w:p w:rsidR="00CB69F4" w:rsidRPr="005124FD" w:rsidRDefault="00993F8A" w:rsidP="00027A38">
      <w:pPr>
        <w:numPr>
          <w:ilvl w:val="3"/>
          <w:numId w:val="43"/>
        </w:numPr>
        <w:autoSpaceDE w:val="0"/>
        <w:autoSpaceDN w:val="0"/>
        <w:spacing w:after="120" w:line="276" w:lineRule="auto"/>
        <w:ind w:left="4320"/>
        <w:rPr>
          <w:rFonts w:cs="Arial"/>
          <w:szCs w:val="24"/>
        </w:rPr>
      </w:pPr>
      <w:r w:rsidRPr="005124FD">
        <w:rPr>
          <w:rFonts w:cs="Arial"/>
          <w:szCs w:val="24"/>
        </w:rPr>
        <w:t>Oscillator failure</w:t>
      </w:r>
      <w:r w:rsidR="0052177D" w:rsidRPr="005124FD">
        <w:rPr>
          <w:rFonts w:cs="Arial"/>
          <w:szCs w:val="24"/>
        </w:rPr>
        <w:t>.</w:t>
      </w:r>
    </w:p>
    <w:p w:rsidR="00CB69F4" w:rsidRPr="005124FD" w:rsidRDefault="00993F8A" w:rsidP="00027A38">
      <w:pPr>
        <w:numPr>
          <w:ilvl w:val="3"/>
          <w:numId w:val="43"/>
        </w:numPr>
        <w:autoSpaceDE w:val="0"/>
        <w:autoSpaceDN w:val="0"/>
        <w:spacing w:after="120" w:line="276" w:lineRule="auto"/>
        <w:ind w:left="4320"/>
        <w:rPr>
          <w:rFonts w:cs="Arial"/>
          <w:szCs w:val="24"/>
        </w:rPr>
      </w:pPr>
      <w:r w:rsidRPr="005124FD">
        <w:rPr>
          <w:rFonts w:cs="Arial"/>
          <w:szCs w:val="24"/>
        </w:rPr>
        <w:t>Synthesizer failure</w:t>
      </w:r>
      <w:r w:rsidR="0052177D" w:rsidRPr="005124FD">
        <w:rPr>
          <w:rFonts w:cs="Arial"/>
          <w:szCs w:val="24"/>
        </w:rPr>
        <w:t>.</w:t>
      </w:r>
    </w:p>
    <w:p w:rsidR="00CB69F4" w:rsidRPr="005124FD" w:rsidRDefault="001B2D5E" w:rsidP="00C24D4F">
      <w:pPr>
        <w:numPr>
          <w:ilvl w:val="2"/>
          <w:numId w:val="43"/>
        </w:numPr>
        <w:autoSpaceDE w:val="0"/>
        <w:autoSpaceDN w:val="0"/>
        <w:spacing w:after="120" w:line="276" w:lineRule="auto"/>
        <w:rPr>
          <w:rFonts w:eastAsia="Calibri" w:cs="Arial"/>
          <w:szCs w:val="24"/>
        </w:rPr>
      </w:pPr>
      <w:r w:rsidRPr="005124FD">
        <w:rPr>
          <w:rFonts w:cs="Arial"/>
          <w:b/>
          <w:bCs/>
          <w:szCs w:val="24"/>
        </w:rPr>
        <w:lastRenderedPageBreak/>
        <w:t>Alarm</w:t>
      </w:r>
      <w:r w:rsidR="00993F8A" w:rsidRPr="005124FD">
        <w:rPr>
          <w:rFonts w:cs="Arial"/>
          <w:b/>
          <w:szCs w:val="24"/>
        </w:rPr>
        <w:t xml:space="preserve"> Interface</w:t>
      </w:r>
      <w:r w:rsidR="007F2B7D" w:rsidRPr="005124FD">
        <w:rPr>
          <w:rFonts w:cs="Arial"/>
          <w:szCs w:val="24"/>
        </w:rPr>
        <w:t>.</w:t>
      </w:r>
      <w:r w:rsidR="002B66FE" w:rsidRPr="005124FD">
        <w:rPr>
          <w:rFonts w:cs="Arial"/>
          <w:b/>
          <w:szCs w:val="24"/>
        </w:rPr>
        <w:tab/>
      </w:r>
      <w:r w:rsidR="00993F8A" w:rsidRPr="005124FD">
        <w:rPr>
          <w:rFonts w:cs="Arial"/>
          <w:szCs w:val="24"/>
        </w:rPr>
        <w:t>The equipment should continuously monitor key operating parameters and provide alarms to indicate if they deviate from acceptable values. An alarm should be indicated by the ALARM LED</w:t>
      </w:r>
      <w:r w:rsidR="00993F8A" w:rsidRPr="005124FD">
        <w:rPr>
          <w:rFonts w:eastAsia="Calibri" w:cs="Arial"/>
          <w:szCs w:val="24"/>
        </w:rPr>
        <w:t xml:space="preserve"> on the front panel and by a set of relay contacts.</w:t>
      </w:r>
    </w:p>
    <w:p w:rsidR="00CB69F4" w:rsidRPr="005124FD" w:rsidRDefault="001B2D5E" w:rsidP="00C24D4F">
      <w:pPr>
        <w:numPr>
          <w:ilvl w:val="2"/>
          <w:numId w:val="43"/>
        </w:numPr>
        <w:autoSpaceDE w:val="0"/>
        <w:autoSpaceDN w:val="0"/>
        <w:spacing w:after="120" w:line="276" w:lineRule="auto"/>
        <w:rPr>
          <w:rFonts w:cs="Arial"/>
          <w:szCs w:val="24"/>
        </w:rPr>
      </w:pPr>
      <w:r w:rsidRPr="005124FD">
        <w:rPr>
          <w:rFonts w:cs="Arial"/>
          <w:b/>
          <w:bCs/>
          <w:szCs w:val="24"/>
        </w:rPr>
        <w:t>Power</w:t>
      </w:r>
      <w:r w:rsidR="00993F8A" w:rsidRPr="005124FD">
        <w:rPr>
          <w:rFonts w:cs="Arial"/>
          <w:b/>
          <w:szCs w:val="24"/>
        </w:rPr>
        <w:t xml:space="preserve"> Supply Requirements</w:t>
      </w:r>
      <w:r w:rsidR="007F2B7D" w:rsidRPr="005124FD">
        <w:rPr>
          <w:rFonts w:cs="Arial"/>
          <w:szCs w:val="24"/>
        </w:rPr>
        <w:t>.</w:t>
      </w:r>
      <w:r w:rsidR="002B66FE" w:rsidRPr="005124FD">
        <w:rPr>
          <w:rFonts w:cs="Arial"/>
          <w:b/>
          <w:szCs w:val="24"/>
        </w:rPr>
        <w:tab/>
      </w:r>
      <w:r w:rsidR="00E455CC" w:rsidRPr="005124FD">
        <w:rPr>
          <w:rFonts w:cs="Arial"/>
          <w:szCs w:val="24"/>
        </w:rPr>
        <w:t>The equipment shall meet the following requirements:-</w:t>
      </w:r>
    </w:p>
    <w:p w:rsidR="00B70D39" w:rsidRPr="005124FD" w:rsidRDefault="00993F8A" w:rsidP="00027A38">
      <w:pPr>
        <w:numPr>
          <w:ilvl w:val="3"/>
          <w:numId w:val="43"/>
        </w:numPr>
        <w:autoSpaceDE w:val="0"/>
        <w:autoSpaceDN w:val="0"/>
        <w:spacing w:after="120" w:line="276" w:lineRule="auto"/>
        <w:ind w:left="4320"/>
        <w:rPr>
          <w:rFonts w:cs="Arial"/>
          <w:szCs w:val="24"/>
        </w:rPr>
      </w:pPr>
      <w:r w:rsidRPr="005124FD">
        <w:rPr>
          <w:rFonts w:cs="Arial"/>
          <w:szCs w:val="24"/>
        </w:rPr>
        <w:t>It should be powered from a – 48 volts DC source by two redundant connections. It should accept a variation over the range – 40 V to –60 V. The equipment shall operate over this range without any degradation in performance.</w:t>
      </w:r>
    </w:p>
    <w:p w:rsidR="00B70D39" w:rsidRPr="005124FD" w:rsidRDefault="00993F8A" w:rsidP="00027A38">
      <w:pPr>
        <w:numPr>
          <w:ilvl w:val="3"/>
          <w:numId w:val="43"/>
        </w:numPr>
        <w:autoSpaceDE w:val="0"/>
        <w:autoSpaceDN w:val="0"/>
        <w:spacing w:after="120" w:line="276" w:lineRule="auto"/>
        <w:ind w:left="4320"/>
        <w:rPr>
          <w:rFonts w:cs="Arial"/>
          <w:bCs/>
          <w:szCs w:val="24"/>
        </w:rPr>
      </w:pPr>
      <w:r w:rsidRPr="005124FD">
        <w:rPr>
          <w:rFonts w:cs="Arial"/>
          <w:szCs w:val="24"/>
        </w:rPr>
        <w:t>The equipment shall be protected in case of voltage variation beyond the range specified above and also against input reverse polarity. The manufacturer shall furnish data on the voltages at which protection will operate.</w:t>
      </w:r>
    </w:p>
    <w:p w:rsidR="00B70D39" w:rsidRPr="005124FD" w:rsidRDefault="00993F8A" w:rsidP="00C24D4F">
      <w:pPr>
        <w:numPr>
          <w:ilvl w:val="1"/>
          <w:numId w:val="43"/>
        </w:numPr>
        <w:autoSpaceDE w:val="0"/>
        <w:autoSpaceDN w:val="0"/>
        <w:spacing w:after="120" w:line="276" w:lineRule="auto"/>
        <w:rPr>
          <w:rFonts w:cs="Arial"/>
          <w:szCs w:val="24"/>
        </w:rPr>
      </w:pPr>
      <w:r w:rsidRPr="005124FD">
        <w:rPr>
          <w:rFonts w:cs="Arial"/>
          <w:b/>
          <w:szCs w:val="24"/>
        </w:rPr>
        <w:t>SSU</w:t>
      </w:r>
      <w:r w:rsidR="00277E5D" w:rsidRPr="005124FD">
        <w:rPr>
          <w:rFonts w:cs="Arial"/>
          <w:szCs w:val="24"/>
        </w:rPr>
        <w:t>.</w:t>
      </w:r>
    </w:p>
    <w:p w:rsidR="00CB69F4" w:rsidRPr="005124FD" w:rsidRDefault="001B2D5E" w:rsidP="00C24D4F">
      <w:pPr>
        <w:numPr>
          <w:ilvl w:val="2"/>
          <w:numId w:val="43"/>
        </w:numPr>
        <w:autoSpaceDE w:val="0"/>
        <w:autoSpaceDN w:val="0"/>
        <w:spacing w:after="120" w:line="276" w:lineRule="auto"/>
        <w:rPr>
          <w:rFonts w:cs="Arial"/>
          <w:b/>
          <w:szCs w:val="24"/>
        </w:rPr>
      </w:pPr>
      <w:r w:rsidRPr="005124FD">
        <w:rPr>
          <w:rFonts w:cs="Arial"/>
          <w:b/>
          <w:bCs/>
          <w:szCs w:val="24"/>
        </w:rPr>
        <w:t>Requirement</w:t>
      </w:r>
      <w:r w:rsidR="00993F8A" w:rsidRPr="005124FD">
        <w:rPr>
          <w:rFonts w:cs="Arial"/>
          <w:b/>
          <w:szCs w:val="24"/>
        </w:rPr>
        <w:t xml:space="preserve"> Definition</w:t>
      </w:r>
      <w:r w:rsidR="00277E5D" w:rsidRPr="005124FD">
        <w:rPr>
          <w:rFonts w:cs="Arial"/>
          <w:szCs w:val="24"/>
        </w:rPr>
        <w:t>.</w:t>
      </w:r>
    </w:p>
    <w:p w:rsidR="00CB69F4" w:rsidRPr="005124FD" w:rsidRDefault="00993F8A" w:rsidP="00027A38">
      <w:pPr>
        <w:numPr>
          <w:ilvl w:val="3"/>
          <w:numId w:val="43"/>
        </w:numPr>
        <w:autoSpaceDE w:val="0"/>
        <w:autoSpaceDN w:val="0"/>
        <w:spacing w:after="120" w:line="276" w:lineRule="auto"/>
        <w:ind w:left="4320"/>
        <w:rPr>
          <w:rFonts w:cs="Arial"/>
          <w:szCs w:val="24"/>
        </w:rPr>
      </w:pPr>
      <w:r w:rsidRPr="005124FD">
        <w:rPr>
          <w:rFonts w:cs="Arial"/>
          <w:szCs w:val="24"/>
        </w:rPr>
        <w:t xml:space="preserve">The </w:t>
      </w:r>
      <w:r w:rsidR="00971887" w:rsidRPr="005124FD">
        <w:rPr>
          <w:rFonts w:cs="Arial"/>
          <w:szCs w:val="24"/>
        </w:rPr>
        <w:t>Synchronisation Supply Unit</w:t>
      </w:r>
      <w:r w:rsidRPr="005124FD">
        <w:rPr>
          <w:rFonts w:cs="Arial"/>
          <w:szCs w:val="24"/>
        </w:rPr>
        <w:t xml:space="preserve">(here-after referred to as the </w:t>
      </w:r>
      <w:r w:rsidR="00971887" w:rsidRPr="005124FD">
        <w:rPr>
          <w:rFonts w:cs="Arial"/>
          <w:szCs w:val="24"/>
        </w:rPr>
        <w:t>SSU</w:t>
      </w:r>
      <w:r w:rsidRPr="005124FD">
        <w:rPr>
          <w:rFonts w:cs="Arial"/>
          <w:szCs w:val="24"/>
        </w:rPr>
        <w:t>), as part of the synchronisation network, shall function as a stand-alone network element, separate from any oth</w:t>
      </w:r>
      <w:r w:rsidR="0052177D" w:rsidRPr="005124FD">
        <w:rPr>
          <w:rFonts w:cs="Arial"/>
          <w:szCs w:val="24"/>
        </w:rPr>
        <w:t>er telecommunication equipment.</w:t>
      </w:r>
    </w:p>
    <w:p w:rsidR="00CB69F4" w:rsidRPr="005124FD" w:rsidRDefault="00993F8A" w:rsidP="00027A38">
      <w:pPr>
        <w:numPr>
          <w:ilvl w:val="3"/>
          <w:numId w:val="43"/>
        </w:numPr>
        <w:autoSpaceDE w:val="0"/>
        <w:autoSpaceDN w:val="0"/>
        <w:spacing w:after="120" w:line="276" w:lineRule="auto"/>
        <w:ind w:left="4320"/>
        <w:rPr>
          <w:rFonts w:cs="Arial"/>
          <w:szCs w:val="24"/>
        </w:rPr>
      </w:pPr>
      <w:r w:rsidRPr="005124FD">
        <w:rPr>
          <w:rFonts w:cs="Arial"/>
          <w:szCs w:val="24"/>
        </w:rPr>
        <w:t>The SSU is needed for the intra-node timing distribution in a synchronisation network with architecture as specified</w:t>
      </w:r>
      <w:r w:rsidR="0052177D" w:rsidRPr="005124FD">
        <w:rPr>
          <w:rFonts w:cs="Arial"/>
          <w:szCs w:val="24"/>
        </w:rPr>
        <w:t xml:space="preserve"> in ITU-T recommendation G.803.</w:t>
      </w:r>
    </w:p>
    <w:p w:rsidR="00B70D39" w:rsidRPr="005124FD" w:rsidRDefault="00993F8A" w:rsidP="00027A38">
      <w:pPr>
        <w:numPr>
          <w:ilvl w:val="3"/>
          <w:numId w:val="43"/>
        </w:numPr>
        <w:autoSpaceDE w:val="0"/>
        <w:autoSpaceDN w:val="0"/>
        <w:spacing w:after="120" w:line="276" w:lineRule="auto"/>
        <w:ind w:left="4320"/>
        <w:rPr>
          <w:rFonts w:cs="Arial"/>
          <w:szCs w:val="24"/>
        </w:rPr>
      </w:pPr>
      <w:r w:rsidRPr="005124FD">
        <w:rPr>
          <w:rFonts w:cs="Arial"/>
          <w:szCs w:val="24"/>
        </w:rPr>
        <w:t>The SSU shall be able to select an input reference from various sources including 2.048 Mbit/s and 2.048 MHz, using signal frequency metrics, digital transmission error checking, synchronisation quality messages and input priorities as criteria.</w:t>
      </w:r>
    </w:p>
    <w:p w:rsidR="00B70D39" w:rsidRPr="005124FD" w:rsidRDefault="00993F8A" w:rsidP="00027A38">
      <w:pPr>
        <w:numPr>
          <w:ilvl w:val="3"/>
          <w:numId w:val="43"/>
        </w:numPr>
        <w:autoSpaceDE w:val="0"/>
        <w:autoSpaceDN w:val="0"/>
        <w:spacing w:after="120" w:line="276" w:lineRule="auto"/>
        <w:ind w:left="4320"/>
        <w:rPr>
          <w:rFonts w:cs="Arial"/>
          <w:szCs w:val="24"/>
        </w:rPr>
      </w:pPr>
      <w:r w:rsidRPr="005124FD">
        <w:rPr>
          <w:rFonts w:cs="Arial"/>
          <w:szCs w:val="24"/>
        </w:rPr>
        <w:t>The SSU will remove phase instabilities from the selected reference and capable of providing multiple 2.04</w:t>
      </w:r>
      <w:r w:rsidR="0052177D" w:rsidRPr="005124FD">
        <w:rPr>
          <w:rFonts w:cs="Arial"/>
          <w:szCs w:val="24"/>
        </w:rPr>
        <w:t>8 Mbit/s and 2.048 MHz outputs.</w:t>
      </w:r>
    </w:p>
    <w:p w:rsidR="00B70D39" w:rsidRPr="005124FD" w:rsidRDefault="00993F8A" w:rsidP="00027A38">
      <w:pPr>
        <w:numPr>
          <w:ilvl w:val="3"/>
          <w:numId w:val="43"/>
        </w:numPr>
        <w:autoSpaceDE w:val="0"/>
        <w:autoSpaceDN w:val="0"/>
        <w:spacing w:after="120" w:line="276" w:lineRule="auto"/>
        <w:ind w:left="4320"/>
        <w:rPr>
          <w:rFonts w:cs="Arial"/>
          <w:szCs w:val="24"/>
        </w:rPr>
      </w:pPr>
      <w:r w:rsidRPr="005124FD">
        <w:rPr>
          <w:rFonts w:cs="Arial"/>
          <w:szCs w:val="24"/>
        </w:rPr>
        <w:t>In the case of a failure of all input references, the SSU will maintain the output accuracy and stability based on the internal clock modules</w:t>
      </w:r>
      <w:r w:rsidR="0052177D" w:rsidRPr="005124FD">
        <w:rPr>
          <w:rFonts w:cs="Arial"/>
          <w:szCs w:val="24"/>
        </w:rPr>
        <w:t xml:space="preserve"> by entering the holdover mode.</w:t>
      </w:r>
    </w:p>
    <w:p w:rsidR="00B70D39" w:rsidRPr="005124FD" w:rsidRDefault="00993F8A" w:rsidP="00027A38">
      <w:pPr>
        <w:numPr>
          <w:ilvl w:val="3"/>
          <w:numId w:val="43"/>
        </w:numPr>
        <w:autoSpaceDE w:val="0"/>
        <w:autoSpaceDN w:val="0"/>
        <w:spacing w:after="120" w:line="276" w:lineRule="auto"/>
        <w:ind w:left="4320"/>
        <w:rPr>
          <w:rFonts w:cs="Arial"/>
          <w:szCs w:val="24"/>
        </w:rPr>
      </w:pPr>
      <w:r w:rsidRPr="005124FD">
        <w:rPr>
          <w:rFonts w:cs="Arial"/>
          <w:szCs w:val="24"/>
        </w:rPr>
        <w:t xml:space="preserve">The SSU shall provide the facility to perform non-intrusive performance monitoring on E1 input signals in </w:t>
      </w:r>
      <w:r w:rsidR="0052177D" w:rsidRPr="005124FD">
        <w:rPr>
          <w:rFonts w:cs="Arial"/>
          <w:szCs w:val="24"/>
        </w:rPr>
        <w:t>input module.</w:t>
      </w:r>
    </w:p>
    <w:p w:rsidR="00B70D39" w:rsidRPr="005124FD" w:rsidRDefault="00993F8A" w:rsidP="00027A38">
      <w:pPr>
        <w:numPr>
          <w:ilvl w:val="3"/>
          <w:numId w:val="43"/>
        </w:numPr>
        <w:autoSpaceDE w:val="0"/>
        <w:autoSpaceDN w:val="0"/>
        <w:spacing w:after="120" w:line="276" w:lineRule="auto"/>
        <w:ind w:left="4320"/>
        <w:rPr>
          <w:rFonts w:cs="Arial"/>
          <w:szCs w:val="24"/>
        </w:rPr>
      </w:pPr>
      <w:r w:rsidRPr="005124FD">
        <w:rPr>
          <w:rFonts w:cs="Arial"/>
          <w:szCs w:val="24"/>
        </w:rPr>
        <w:lastRenderedPageBreak/>
        <w:t>Facility to do local management of SSU using loca</w:t>
      </w:r>
      <w:r w:rsidR="0052177D" w:rsidRPr="005124FD">
        <w:rPr>
          <w:rFonts w:cs="Arial"/>
          <w:szCs w:val="24"/>
        </w:rPr>
        <w:t>l terminal should be supported.</w:t>
      </w:r>
    </w:p>
    <w:p w:rsidR="00B70D39" w:rsidRPr="005124FD" w:rsidRDefault="00993F8A" w:rsidP="00027A38">
      <w:pPr>
        <w:numPr>
          <w:ilvl w:val="3"/>
          <w:numId w:val="43"/>
        </w:numPr>
        <w:autoSpaceDE w:val="0"/>
        <w:autoSpaceDN w:val="0"/>
        <w:spacing w:after="120" w:line="276" w:lineRule="auto"/>
        <w:ind w:left="4320"/>
        <w:rPr>
          <w:rFonts w:cs="Arial"/>
          <w:szCs w:val="24"/>
        </w:rPr>
      </w:pPr>
      <w:r w:rsidRPr="005124FD">
        <w:rPr>
          <w:rFonts w:cs="Arial"/>
          <w:szCs w:val="24"/>
        </w:rPr>
        <w:t>The SSU will also be manageable through the synchronisation management network via the remo</w:t>
      </w:r>
      <w:r w:rsidR="0052177D" w:rsidRPr="005124FD">
        <w:rPr>
          <w:rFonts w:cs="Arial"/>
          <w:szCs w:val="24"/>
        </w:rPr>
        <w:t>te management interface of SSU.</w:t>
      </w:r>
    </w:p>
    <w:p w:rsidR="00B70D39" w:rsidRPr="005124FD" w:rsidRDefault="00993F8A" w:rsidP="00027A38">
      <w:pPr>
        <w:numPr>
          <w:ilvl w:val="3"/>
          <w:numId w:val="43"/>
        </w:numPr>
        <w:autoSpaceDE w:val="0"/>
        <w:autoSpaceDN w:val="0"/>
        <w:spacing w:after="120" w:line="276" w:lineRule="auto"/>
        <w:ind w:left="4320"/>
        <w:rPr>
          <w:rFonts w:cs="Arial"/>
          <w:szCs w:val="24"/>
        </w:rPr>
      </w:pPr>
      <w:r w:rsidRPr="005124FD">
        <w:rPr>
          <w:rFonts w:cs="Arial"/>
          <w:szCs w:val="24"/>
        </w:rPr>
        <w:t>The SSU shall meet the synchronisation demands of Next Generation packet based networks by supporting the addition of carrier class NTP server plug-in modules as well as Precision Timing Protocol PTP IEEE1588-2008 Grandmaster Clock Modules. All such modules should be integrated in main</w:t>
      </w:r>
      <w:r w:rsidR="00A32D14" w:rsidRPr="005124FD">
        <w:rPr>
          <w:rFonts w:cs="Arial"/>
          <w:szCs w:val="24"/>
        </w:rPr>
        <w:t xml:space="preserve">/expansion self of </w:t>
      </w:r>
      <w:r w:rsidR="0052177D" w:rsidRPr="005124FD">
        <w:rPr>
          <w:rFonts w:cs="Arial"/>
          <w:szCs w:val="24"/>
        </w:rPr>
        <w:t>SSU.</w:t>
      </w:r>
    </w:p>
    <w:p w:rsidR="00CB69F4" w:rsidRPr="005124FD" w:rsidRDefault="001B2D5E" w:rsidP="00C24D4F">
      <w:pPr>
        <w:numPr>
          <w:ilvl w:val="2"/>
          <w:numId w:val="43"/>
        </w:numPr>
        <w:autoSpaceDE w:val="0"/>
        <w:autoSpaceDN w:val="0"/>
        <w:spacing w:after="120" w:line="276" w:lineRule="auto"/>
        <w:rPr>
          <w:rFonts w:cs="Arial"/>
          <w:b/>
          <w:szCs w:val="24"/>
        </w:rPr>
      </w:pPr>
      <w:r w:rsidRPr="005124FD">
        <w:rPr>
          <w:rFonts w:cs="Arial"/>
          <w:b/>
          <w:bCs/>
          <w:szCs w:val="24"/>
        </w:rPr>
        <w:t>SSU</w:t>
      </w:r>
      <w:r w:rsidR="00971887" w:rsidRPr="005124FD">
        <w:rPr>
          <w:rFonts w:cs="Arial"/>
          <w:b/>
          <w:szCs w:val="24"/>
        </w:rPr>
        <w:t xml:space="preserve"> will be provided in following </w:t>
      </w:r>
      <w:r w:rsidR="0052177D" w:rsidRPr="005124FD">
        <w:rPr>
          <w:rFonts w:cs="Arial"/>
          <w:b/>
          <w:szCs w:val="24"/>
        </w:rPr>
        <w:t>Configurations</w:t>
      </w:r>
      <w:r w:rsidR="00971887" w:rsidRPr="005124FD">
        <w:rPr>
          <w:rFonts w:cs="Arial"/>
          <w:szCs w:val="24"/>
        </w:rPr>
        <w:t>:-</w:t>
      </w:r>
    </w:p>
    <w:p w:rsidR="00CB69F4" w:rsidRPr="005124FD" w:rsidRDefault="00971887" w:rsidP="00027A38">
      <w:pPr>
        <w:numPr>
          <w:ilvl w:val="3"/>
          <w:numId w:val="43"/>
        </w:numPr>
        <w:autoSpaceDE w:val="0"/>
        <w:autoSpaceDN w:val="0"/>
        <w:spacing w:after="120" w:line="276" w:lineRule="auto"/>
        <w:ind w:left="4320"/>
        <w:rPr>
          <w:rFonts w:cs="Arial"/>
          <w:b/>
          <w:szCs w:val="24"/>
        </w:rPr>
      </w:pPr>
      <w:r w:rsidRPr="005124FD">
        <w:rPr>
          <w:rFonts w:cs="Arial"/>
          <w:b/>
          <w:szCs w:val="24"/>
        </w:rPr>
        <w:t>SSU Type A</w:t>
      </w:r>
      <w:r w:rsidR="00277E5D" w:rsidRPr="005124FD">
        <w:rPr>
          <w:rFonts w:cs="Arial"/>
          <w:szCs w:val="24"/>
        </w:rPr>
        <w:t>.</w:t>
      </w:r>
    </w:p>
    <w:p w:rsidR="00DF6C7C" w:rsidRPr="005124FD" w:rsidRDefault="00FD6B5E" w:rsidP="00C24D4F">
      <w:pPr>
        <w:pStyle w:val="ListParagraph"/>
        <w:numPr>
          <w:ilvl w:val="4"/>
          <w:numId w:val="43"/>
        </w:numPr>
        <w:spacing w:after="120" w:line="276" w:lineRule="auto"/>
        <w:contextualSpacing w:val="0"/>
        <w:rPr>
          <w:rFonts w:cs="Arial"/>
          <w:szCs w:val="24"/>
        </w:rPr>
      </w:pPr>
      <w:r w:rsidRPr="005124FD">
        <w:rPr>
          <w:rFonts w:cs="Arial"/>
          <w:szCs w:val="24"/>
        </w:rPr>
        <w:t xml:space="preserve">1x </w:t>
      </w:r>
      <w:r w:rsidR="00971887" w:rsidRPr="005124FD">
        <w:rPr>
          <w:rFonts w:cs="Arial"/>
          <w:szCs w:val="24"/>
        </w:rPr>
        <w:t>SSU main shelf</w:t>
      </w:r>
      <w:r w:rsidR="002B66FE" w:rsidRPr="005124FD">
        <w:rPr>
          <w:rFonts w:cs="Arial"/>
          <w:szCs w:val="24"/>
        </w:rPr>
        <w:t>.</w:t>
      </w:r>
    </w:p>
    <w:p w:rsidR="00DF6C7C" w:rsidRPr="005124FD" w:rsidRDefault="00FD6B5E" w:rsidP="00C24D4F">
      <w:pPr>
        <w:pStyle w:val="ListParagraph"/>
        <w:numPr>
          <w:ilvl w:val="4"/>
          <w:numId w:val="43"/>
        </w:numPr>
        <w:spacing w:after="120" w:line="276" w:lineRule="auto"/>
        <w:contextualSpacing w:val="0"/>
        <w:rPr>
          <w:rFonts w:cs="Arial"/>
          <w:szCs w:val="24"/>
        </w:rPr>
      </w:pPr>
      <w:r w:rsidRPr="005124FD">
        <w:rPr>
          <w:rFonts w:cs="Arial"/>
          <w:szCs w:val="24"/>
        </w:rPr>
        <w:t xml:space="preserve">2x </w:t>
      </w:r>
      <w:r w:rsidR="005B3C02" w:rsidRPr="005124FD">
        <w:rPr>
          <w:rFonts w:cs="Arial"/>
          <w:szCs w:val="24"/>
        </w:rPr>
        <w:t>G.812 Type II</w:t>
      </w:r>
      <w:r w:rsidR="00971887" w:rsidRPr="005124FD">
        <w:rPr>
          <w:rFonts w:cs="Arial"/>
          <w:szCs w:val="24"/>
        </w:rPr>
        <w:t xml:space="preserve"> Clock Modules</w:t>
      </w:r>
      <w:r w:rsidR="002B66FE" w:rsidRPr="005124FD">
        <w:rPr>
          <w:rFonts w:cs="Arial"/>
          <w:szCs w:val="24"/>
        </w:rPr>
        <w:t>.</w:t>
      </w:r>
    </w:p>
    <w:p w:rsidR="003C3CA3" w:rsidRPr="005124FD" w:rsidRDefault="003C3CA3" w:rsidP="00C24D4F">
      <w:pPr>
        <w:pStyle w:val="ListParagraph"/>
        <w:numPr>
          <w:ilvl w:val="5"/>
          <w:numId w:val="43"/>
        </w:numPr>
        <w:spacing w:after="120" w:line="276" w:lineRule="auto"/>
        <w:contextualSpacing w:val="0"/>
        <w:rPr>
          <w:rFonts w:cs="Arial"/>
          <w:szCs w:val="24"/>
        </w:rPr>
      </w:pPr>
      <w:r w:rsidRPr="005124FD">
        <w:rPr>
          <w:rFonts w:cs="Arial"/>
          <w:szCs w:val="24"/>
        </w:rPr>
        <w:t>1 x Rb module</w:t>
      </w:r>
      <w:r w:rsidR="0052177D" w:rsidRPr="005124FD">
        <w:rPr>
          <w:rFonts w:cs="Arial"/>
          <w:szCs w:val="24"/>
        </w:rPr>
        <w:t>.</w:t>
      </w:r>
    </w:p>
    <w:p w:rsidR="003C3CA3" w:rsidRPr="005124FD" w:rsidRDefault="003C3CA3" w:rsidP="00C24D4F">
      <w:pPr>
        <w:pStyle w:val="ListParagraph"/>
        <w:numPr>
          <w:ilvl w:val="5"/>
          <w:numId w:val="43"/>
        </w:numPr>
        <w:spacing w:after="120" w:line="276" w:lineRule="auto"/>
        <w:contextualSpacing w:val="0"/>
        <w:rPr>
          <w:rFonts w:cs="Arial"/>
          <w:szCs w:val="24"/>
        </w:rPr>
      </w:pPr>
      <w:r w:rsidRPr="005124FD">
        <w:rPr>
          <w:rFonts w:cs="Arial"/>
          <w:szCs w:val="24"/>
        </w:rPr>
        <w:t>1 x Quartz module</w:t>
      </w:r>
      <w:r w:rsidR="0052177D" w:rsidRPr="005124FD">
        <w:rPr>
          <w:rFonts w:cs="Arial"/>
          <w:szCs w:val="24"/>
        </w:rPr>
        <w:t>.</w:t>
      </w:r>
    </w:p>
    <w:p w:rsidR="00DF6C7C" w:rsidRPr="005124FD" w:rsidRDefault="00FD6B5E" w:rsidP="00C24D4F">
      <w:pPr>
        <w:pStyle w:val="ListParagraph"/>
        <w:numPr>
          <w:ilvl w:val="4"/>
          <w:numId w:val="43"/>
        </w:numPr>
        <w:spacing w:after="120" w:line="276" w:lineRule="auto"/>
        <w:contextualSpacing w:val="0"/>
        <w:rPr>
          <w:rFonts w:cs="Arial"/>
          <w:szCs w:val="24"/>
        </w:rPr>
      </w:pPr>
      <w:r w:rsidRPr="005124FD">
        <w:rPr>
          <w:rFonts w:cs="Arial"/>
          <w:szCs w:val="24"/>
        </w:rPr>
        <w:t xml:space="preserve">1x </w:t>
      </w:r>
      <w:r w:rsidR="00971887" w:rsidRPr="005124FD">
        <w:rPr>
          <w:rFonts w:cs="Arial"/>
          <w:szCs w:val="24"/>
        </w:rPr>
        <w:t>Communication</w:t>
      </w:r>
      <w:r w:rsidR="00197BA3" w:rsidRPr="005124FD">
        <w:rPr>
          <w:rFonts w:cs="Arial"/>
          <w:szCs w:val="24"/>
        </w:rPr>
        <w:t xml:space="preserve"> and management</w:t>
      </w:r>
      <w:r w:rsidR="00971887" w:rsidRPr="005124FD">
        <w:rPr>
          <w:rFonts w:cs="Arial"/>
          <w:szCs w:val="24"/>
        </w:rPr>
        <w:t xml:space="preserve"> card</w:t>
      </w:r>
      <w:r w:rsidR="002B66FE" w:rsidRPr="005124FD">
        <w:rPr>
          <w:rFonts w:cs="Arial"/>
          <w:szCs w:val="24"/>
        </w:rPr>
        <w:t>.</w:t>
      </w:r>
    </w:p>
    <w:p w:rsidR="00DF6C7C" w:rsidRPr="005124FD" w:rsidRDefault="00FD6B5E" w:rsidP="00C24D4F">
      <w:pPr>
        <w:pStyle w:val="ListParagraph"/>
        <w:numPr>
          <w:ilvl w:val="4"/>
          <w:numId w:val="43"/>
        </w:numPr>
        <w:spacing w:after="120" w:line="276" w:lineRule="auto"/>
        <w:contextualSpacing w:val="0"/>
        <w:rPr>
          <w:rFonts w:cs="Arial"/>
          <w:szCs w:val="24"/>
        </w:rPr>
      </w:pPr>
      <w:r w:rsidRPr="005124FD">
        <w:rPr>
          <w:rFonts w:cs="Arial"/>
          <w:szCs w:val="24"/>
        </w:rPr>
        <w:t xml:space="preserve">2x </w:t>
      </w:r>
      <w:r w:rsidR="00971887" w:rsidRPr="005124FD">
        <w:rPr>
          <w:rFonts w:cs="Arial"/>
          <w:szCs w:val="24"/>
        </w:rPr>
        <w:t>SSU 3 port E1 input modules</w:t>
      </w:r>
      <w:r w:rsidR="00744EAF" w:rsidRPr="005124FD">
        <w:rPr>
          <w:rFonts w:cs="Arial"/>
          <w:szCs w:val="24"/>
        </w:rPr>
        <w:t xml:space="preserve"> (75 ohms)</w:t>
      </w:r>
      <w:r w:rsidR="002B66FE" w:rsidRPr="005124FD">
        <w:rPr>
          <w:rFonts w:cs="Arial"/>
          <w:szCs w:val="24"/>
        </w:rPr>
        <w:t>.</w:t>
      </w:r>
    </w:p>
    <w:p w:rsidR="00DF6C7C" w:rsidRPr="005124FD" w:rsidRDefault="00FD6B5E" w:rsidP="00C24D4F">
      <w:pPr>
        <w:pStyle w:val="ListParagraph"/>
        <w:numPr>
          <w:ilvl w:val="4"/>
          <w:numId w:val="43"/>
        </w:numPr>
        <w:spacing w:after="120" w:line="276" w:lineRule="auto"/>
        <w:contextualSpacing w:val="0"/>
        <w:rPr>
          <w:rFonts w:cs="Arial"/>
          <w:szCs w:val="24"/>
        </w:rPr>
      </w:pPr>
      <w:r w:rsidRPr="005124FD">
        <w:rPr>
          <w:rFonts w:cs="Arial"/>
          <w:szCs w:val="24"/>
        </w:rPr>
        <w:t xml:space="preserve">1x </w:t>
      </w:r>
      <w:r w:rsidR="00971887" w:rsidRPr="005124FD">
        <w:rPr>
          <w:rFonts w:cs="Arial"/>
          <w:szCs w:val="24"/>
        </w:rPr>
        <w:t>3 Port input panel with BNC co</w:t>
      </w:r>
      <w:r w:rsidR="002B66FE" w:rsidRPr="005124FD">
        <w:rPr>
          <w:rFonts w:cs="Arial"/>
          <w:szCs w:val="24"/>
        </w:rPr>
        <w:t>n</w:t>
      </w:r>
      <w:r w:rsidR="00971887" w:rsidRPr="005124FD">
        <w:rPr>
          <w:rFonts w:cs="Arial"/>
          <w:szCs w:val="24"/>
        </w:rPr>
        <w:t>nectors</w:t>
      </w:r>
      <w:r w:rsidR="002B66FE" w:rsidRPr="005124FD">
        <w:rPr>
          <w:rFonts w:cs="Arial"/>
          <w:szCs w:val="24"/>
        </w:rPr>
        <w:t>.</w:t>
      </w:r>
    </w:p>
    <w:p w:rsidR="00DF6C7C" w:rsidRPr="005124FD" w:rsidRDefault="00FD6B5E" w:rsidP="00C24D4F">
      <w:pPr>
        <w:pStyle w:val="ListParagraph"/>
        <w:numPr>
          <w:ilvl w:val="4"/>
          <w:numId w:val="43"/>
        </w:numPr>
        <w:spacing w:after="120" w:line="276" w:lineRule="auto"/>
        <w:contextualSpacing w:val="0"/>
        <w:rPr>
          <w:rFonts w:cs="Arial"/>
          <w:szCs w:val="24"/>
        </w:rPr>
      </w:pPr>
      <w:r w:rsidRPr="005124FD">
        <w:rPr>
          <w:rFonts w:cs="Arial"/>
          <w:szCs w:val="24"/>
        </w:rPr>
        <w:t xml:space="preserve">2x </w:t>
      </w:r>
      <w:r w:rsidR="00971887" w:rsidRPr="005124FD">
        <w:rPr>
          <w:rFonts w:cs="Arial"/>
          <w:szCs w:val="24"/>
        </w:rPr>
        <w:t xml:space="preserve">GPS and GLONASS input module </w:t>
      </w:r>
      <w:r w:rsidRPr="005124FD">
        <w:rPr>
          <w:rFonts w:cs="Arial"/>
          <w:szCs w:val="24"/>
        </w:rPr>
        <w:t>(</w:t>
      </w:r>
      <w:r w:rsidR="00716AF7" w:rsidRPr="005124FD">
        <w:rPr>
          <w:rFonts w:cs="Arial"/>
          <w:szCs w:val="24"/>
        </w:rPr>
        <w:t>in redundant mode</w:t>
      </w:r>
      <w:r w:rsidRPr="005124FD">
        <w:rPr>
          <w:rFonts w:cs="Arial"/>
          <w:szCs w:val="24"/>
        </w:rPr>
        <w:t>)</w:t>
      </w:r>
      <w:r w:rsidR="002B66FE" w:rsidRPr="005124FD">
        <w:rPr>
          <w:rFonts w:cs="Arial"/>
          <w:szCs w:val="24"/>
        </w:rPr>
        <w:t>.</w:t>
      </w:r>
    </w:p>
    <w:p w:rsidR="00DF6C7C" w:rsidRPr="005124FD" w:rsidRDefault="00FD6B5E" w:rsidP="00C24D4F">
      <w:pPr>
        <w:pStyle w:val="ListParagraph"/>
        <w:numPr>
          <w:ilvl w:val="4"/>
          <w:numId w:val="43"/>
        </w:numPr>
        <w:spacing w:after="120" w:line="276" w:lineRule="auto"/>
        <w:contextualSpacing w:val="0"/>
        <w:rPr>
          <w:rFonts w:cs="Arial"/>
          <w:szCs w:val="24"/>
        </w:rPr>
      </w:pPr>
      <w:r w:rsidRPr="005124FD">
        <w:rPr>
          <w:rFonts w:cs="Arial"/>
          <w:szCs w:val="24"/>
        </w:rPr>
        <w:t xml:space="preserve">2x </w:t>
      </w:r>
      <w:r w:rsidR="00971887" w:rsidRPr="005124FD">
        <w:rPr>
          <w:rFonts w:cs="Arial"/>
          <w:szCs w:val="24"/>
        </w:rPr>
        <w:t>Output modules E1/2048M (20 outputs)</w:t>
      </w:r>
      <w:r w:rsidR="002B66FE" w:rsidRPr="005124FD">
        <w:rPr>
          <w:rFonts w:cs="Arial"/>
          <w:szCs w:val="24"/>
        </w:rPr>
        <w:t>.</w:t>
      </w:r>
    </w:p>
    <w:p w:rsidR="00DF6C7C" w:rsidRPr="005124FD" w:rsidRDefault="00FD6B5E" w:rsidP="00C24D4F">
      <w:pPr>
        <w:pStyle w:val="ListParagraph"/>
        <w:numPr>
          <w:ilvl w:val="4"/>
          <w:numId w:val="43"/>
        </w:numPr>
        <w:spacing w:after="120" w:line="276" w:lineRule="auto"/>
        <w:contextualSpacing w:val="0"/>
        <w:rPr>
          <w:rFonts w:cs="Arial"/>
          <w:szCs w:val="24"/>
        </w:rPr>
      </w:pPr>
      <w:r w:rsidRPr="005124FD">
        <w:rPr>
          <w:rFonts w:cs="Arial"/>
          <w:szCs w:val="24"/>
        </w:rPr>
        <w:t xml:space="preserve">1x </w:t>
      </w:r>
      <w:r w:rsidR="00971887" w:rsidRPr="005124FD">
        <w:rPr>
          <w:rFonts w:cs="Arial"/>
          <w:szCs w:val="24"/>
        </w:rPr>
        <w:t>BNC Output Panels 75 ohms.</w:t>
      </w:r>
    </w:p>
    <w:p w:rsidR="00DF6C7C" w:rsidRPr="005124FD" w:rsidRDefault="00FD6B5E" w:rsidP="00C24D4F">
      <w:pPr>
        <w:pStyle w:val="ListParagraph"/>
        <w:numPr>
          <w:ilvl w:val="4"/>
          <w:numId w:val="43"/>
        </w:numPr>
        <w:spacing w:after="120" w:line="276" w:lineRule="auto"/>
        <w:contextualSpacing w:val="0"/>
        <w:rPr>
          <w:rFonts w:cs="Arial"/>
          <w:szCs w:val="24"/>
        </w:rPr>
      </w:pPr>
      <w:r w:rsidRPr="005124FD">
        <w:rPr>
          <w:rFonts w:cs="Arial"/>
          <w:szCs w:val="24"/>
        </w:rPr>
        <w:t xml:space="preserve">2x </w:t>
      </w:r>
      <w:r w:rsidR="00971887" w:rsidRPr="005124FD">
        <w:rPr>
          <w:rFonts w:cs="Arial"/>
          <w:szCs w:val="24"/>
        </w:rPr>
        <w:t xml:space="preserve">Roof Mount Antenna kit including lightening arrestor and minimum </w:t>
      </w:r>
      <w:r w:rsidR="00716AF7" w:rsidRPr="005124FD">
        <w:rPr>
          <w:rFonts w:cs="Arial"/>
          <w:szCs w:val="24"/>
        </w:rPr>
        <w:t>60</w:t>
      </w:r>
      <w:r w:rsidR="00971887" w:rsidRPr="005124FD">
        <w:rPr>
          <w:rFonts w:cs="Arial"/>
          <w:szCs w:val="24"/>
        </w:rPr>
        <w:t xml:space="preserve"> m cable length</w:t>
      </w:r>
      <w:r w:rsidR="002B66FE" w:rsidRPr="005124FD">
        <w:rPr>
          <w:rFonts w:cs="Arial"/>
          <w:szCs w:val="24"/>
        </w:rPr>
        <w:t>.</w:t>
      </w:r>
    </w:p>
    <w:p w:rsidR="00DF6C7C" w:rsidRPr="005124FD" w:rsidRDefault="00CB5C64" w:rsidP="00C24D4F">
      <w:pPr>
        <w:pStyle w:val="ListParagraph"/>
        <w:numPr>
          <w:ilvl w:val="4"/>
          <w:numId w:val="43"/>
        </w:numPr>
        <w:spacing w:after="120" w:line="276" w:lineRule="auto"/>
        <w:contextualSpacing w:val="0"/>
        <w:rPr>
          <w:rFonts w:cs="Arial"/>
          <w:szCs w:val="24"/>
        </w:rPr>
      </w:pPr>
      <w:r w:rsidRPr="005124FD">
        <w:rPr>
          <w:rFonts w:cs="Arial"/>
          <w:szCs w:val="24"/>
        </w:rPr>
        <w:t xml:space="preserve">1 </w:t>
      </w:r>
      <w:r w:rsidR="00FD6B5E" w:rsidRPr="005124FD">
        <w:rPr>
          <w:rFonts w:cs="Arial"/>
          <w:szCs w:val="24"/>
        </w:rPr>
        <w:t xml:space="preserve">x </w:t>
      </w:r>
      <w:r w:rsidR="00971887" w:rsidRPr="005124FD">
        <w:rPr>
          <w:rFonts w:cs="Arial"/>
          <w:szCs w:val="24"/>
        </w:rPr>
        <w:t>NTP module</w:t>
      </w:r>
      <w:r w:rsidR="002B66FE" w:rsidRPr="005124FD">
        <w:rPr>
          <w:rFonts w:cs="Arial"/>
          <w:szCs w:val="24"/>
        </w:rPr>
        <w:t>.</w:t>
      </w:r>
    </w:p>
    <w:p w:rsidR="00DF6C7C" w:rsidRPr="005124FD" w:rsidRDefault="00CB5C64" w:rsidP="00C24D4F">
      <w:pPr>
        <w:pStyle w:val="ListParagraph"/>
        <w:numPr>
          <w:ilvl w:val="4"/>
          <w:numId w:val="43"/>
        </w:numPr>
        <w:spacing w:after="120" w:line="276" w:lineRule="auto"/>
        <w:contextualSpacing w:val="0"/>
        <w:rPr>
          <w:rFonts w:cs="Arial"/>
          <w:szCs w:val="24"/>
        </w:rPr>
      </w:pPr>
      <w:r w:rsidRPr="005124FD">
        <w:rPr>
          <w:rFonts w:cs="Arial"/>
          <w:szCs w:val="24"/>
        </w:rPr>
        <w:t xml:space="preserve">1 </w:t>
      </w:r>
      <w:r w:rsidR="00FD6B5E" w:rsidRPr="005124FD">
        <w:rPr>
          <w:rFonts w:cs="Arial"/>
          <w:szCs w:val="24"/>
        </w:rPr>
        <w:t xml:space="preserve">x </w:t>
      </w:r>
      <w:r w:rsidR="00971887" w:rsidRPr="005124FD">
        <w:rPr>
          <w:rFonts w:cs="Arial"/>
          <w:szCs w:val="24"/>
        </w:rPr>
        <w:t>PTP Modules</w:t>
      </w:r>
      <w:r w:rsidR="002B66FE" w:rsidRPr="005124FD">
        <w:rPr>
          <w:rFonts w:cs="Arial"/>
          <w:szCs w:val="24"/>
        </w:rPr>
        <w:t>.</w:t>
      </w:r>
    </w:p>
    <w:p w:rsidR="00DF6C7C" w:rsidRPr="005124FD" w:rsidRDefault="00B21588" w:rsidP="00C24D4F">
      <w:pPr>
        <w:pStyle w:val="ListParagraph"/>
        <w:numPr>
          <w:ilvl w:val="4"/>
          <w:numId w:val="43"/>
        </w:numPr>
        <w:spacing w:after="120" w:line="276" w:lineRule="auto"/>
        <w:contextualSpacing w:val="0"/>
        <w:rPr>
          <w:rFonts w:cs="Arial"/>
          <w:szCs w:val="24"/>
        </w:rPr>
      </w:pPr>
      <w:r w:rsidRPr="005124FD">
        <w:rPr>
          <w:rFonts w:cs="Arial"/>
          <w:szCs w:val="24"/>
        </w:rPr>
        <w:t>NMS/EMS capable of managing all SSUs and discover third Party PTP clients</w:t>
      </w:r>
      <w:r w:rsidR="002B66FE" w:rsidRPr="005124FD">
        <w:rPr>
          <w:rFonts w:cs="Arial"/>
          <w:szCs w:val="24"/>
        </w:rPr>
        <w:t>.</w:t>
      </w:r>
    </w:p>
    <w:p w:rsidR="00DF6C7C" w:rsidRPr="005124FD" w:rsidRDefault="00FD6B5E" w:rsidP="00C24D4F">
      <w:pPr>
        <w:pStyle w:val="ListParagraph"/>
        <w:numPr>
          <w:ilvl w:val="4"/>
          <w:numId w:val="43"/>
        </w:numPr>
        <w:spacing w:after="120" w:line="276" w:lineRule="auto"/>
        <w:contextualSpacing w:val="0"/>
        <w:rPr>
          <w:rFonts w:cs="Arial"/>
          <w:szCs w:val="24"/>
        </w:rPr>
      </w:pPr>
      <w:r w:rsidRPr="005124FD">
        <w:rPr>
          <w:rFonts w:cs="Arial"/>
          <w:szCs w:val="24"/>
        </w:rPr>
        <w:t xml:space="preserve">2x </w:t>
      </w:r>
      <w:r w:rsidR="00971887" w:rsidRPr="005124FD">
        <w:rPr>
          <w:rFonts w:cs="Arial"/>
          <w:szCs w:val="24"/>
        </w:rPr>
        <w:t>Power supply</w:t>
      </w:r>
      <w:r w:rsidR="0094607A" w:rsidRPr="005124FD">
        <w:rPr>
          <w:rFonts w:cs="Arial"/>
          <w:szCs w:val="24"/>
        </w:rPr>
        <w:t xml:space="preserve"> (48 V)</w:t>
      </w:r>
      <w:r w:rsidR="00C926B0" w:rsidRPr="005124FD">
        <w:rPr>
          <w:rFonts w:cs="Arial"/>
          <w:szCs w:val="24"/>
        </w:rPr>
        <w:t>(</w:t>
      </w:r>
      <w:r w:rsidRPr="005124FD">
        <w:rPr>
          <w:rFonts w:cs="Arial"/>
          <w:szCs w:val="24"/>
        </w:rPr>
        <w:t>in</w:t>
      </w:r>
      <w:r w:rsidR="00971887" w:rsidRPr="005124FD">
        <w:rPr>
          <w:rFonts w:cs="Arial"/>
          <w:szCs w:val="24"/>
        </w:rPr>
        <w:t xml:space="preserve"> redundan</w:t>
      </w:r>
      <w:r w:rsidRPr="005124FD">
        <w:rPr>
          <w:rFonts w:cs="Arial"/>
          <w:szCs w:val="24"/>
        </w:rPr>
        <w:t>t mode</w:t>
      </w:r>
      <w:r w:rsidR="00C926B0" w:rsidRPr="005124FD">
        <w:rPr>
          <w:rFonts w:cs="Arial"/>
          <w:szCs w:val="24"/>
        </w:rPr>
        <w:t>)</w:t>
      </w:r>
      <w:r w:rsidR="00971887" w:rsidRPr="005124FD">
        <w:rPr>
          <w:rFonts w:cs="Arial"/>
          <w:szCs w:val="24"/>
        </w:rPr>
        <w:t>.</w:t>
      </w:r>
    </w:p>
    <w:p w:rsidR="00DF6C7C" w:rsidRPr="005124FD" w:rsidRDefault="00971887" w:rsidP="00027A38">
      <w:pPr>
        <w:pStyle w:val="ListParagraph"/>
        <w:numPr>
          <w:ilvl w:val="3"/>
          <w:numId w:val="43"/>
        </w:numPr>
        <w:spacing w:after="120" w:line="276" w:lineRule="auto"/>
        <w:ind w:left="4320"/>
        <w:contextualSpacing w:val="0"/>
        <w:rPr>
          <w:rFonts w:cs="Arial"/>
          <w:b/>
          <w:szCs w:val="24"/>
        </w:rPr>
      </w:pPr>
      <w:r w:rsidRPr="005124FD">
        <w:rPr>
          <w:rFonts w:cs="Arial"/>
          <w:b/>
          <w:szCs w:val="24"/>
        </w:rPr>
        <w:lastRenderedPageBreak/>
        <w:t>SSU Type B</w:t>
      </w:r>
      <w:r w:rsidR="00277E5D" w:rsidRPr="005124FD">
        <w:rPr>
          <w:rFonts w:cs="Arial"/>
          <w:szCs w:val="24"/>
        </w:rPr>
        <w:t>.</w:t>
      </w:r>
    </w:p>
    <w:p w:rsidR="00DF6C7C" w:rsidRPr="005124FD" w:rsidRDefault="00FD6B5E" w:rsidP="00C24D4F">
      <w:pPr>
        <w:pStyle w:val="ListParagraph"/>
        <w:numPr>
          <w:ilvl w:val="4"/>
          <w:numId w:val="43"/>
        </w:numPr>
        <w:spacing w:after="120" w:line="276" w:lineRule="auto"/>
        <w:contextualSpacing w:val="0"/>
        <w:rPr>
          <w:rFonts w:cs="Arial"/>
          <w:szCs w:val="24"/>
        </w:rPr>
      </w:pPr>
      <w:r w:rsidRPr="005124FD">
        <w:rPr>
          <w:rFonts w:cs="Arial"/>
          <w:szCs w:val="24"/>
        </w:rPr>
        <w:t xml:space="preserve">1x </w:t>
      </w:r>
      <w:r w:rsidR="00971887" w:rsidRPr="005124FD">
        <w:rPr>
          <w:rFonts w:cs="Arial"/>
          <w:szCs w:val="24"/>
        </w:rPr>
        <w:t>SSU main shelf</w:t>
      </w:r>
      <w:r w:rsidR="002B66FE" w:rsidRPr="005124FD">
        <w:rPr>
          <w:rFonts w:cs="Arial"/>
          <w:szCs w:val="24"/>
        </w:rPr>
        <w:t>.</w:t>
      </w:r>
    </w:p>
    <w:p w:rsidR="00DF6C7C" w:rsidRPr="005124FD" w:rsidRDefault="00FD6B5E" w:rsidP="00C24D4F">
      <w:pPr>
        <w:pStyle w:val="ListParagraph"/>
        <w:numPr>
          <w:ilvl w:val="4"/>
          <w:numId w:val="43"/>
        </w:numPr>
        <w:spacing w:after="120" w:line="276" w:lineRule="auto"/>
        <w:contextualSpacing w:val="0"/>
        <w:rPr>
          <w:rFonts w:cs="Arial"/>
          <w:szCs w:val="24"/>
        </w:rPr>
      </w:pPr>
      <w:r w:rsidRPr="005124FD">
        <w:rPr>
          <w:rFonts w:cs="Arial"/>
          <w:szCs w:val="24"/>
        </w:rPr>
        <w:t xml:space="preserve">2x </w:t>
      </w:r>
      <w:r w:rsidR="00971887" w:rsidRPr="005124FD">
        <w:rPr>
          <w:rFonts w:cs="Arial"/>
          <w:szCs w:val="24"/>
        </w:rPr>
        <w:t>G.812 Type II Clock Modules</w:t>
      </w:r>
      <w:r w:rsidR="002B66FE" w:rsidRPr="005124FD">
        <w:rPr>
          <w:rFonts w:cs="Arial"/>
          <w:szCs w:val="24"/>
        </w:rPr>
        <w:t>.</w:t>
      </w:r>
    </w:p>
    <w:p w:rsidR="007C54EB" w:rsidRPr="005124FD" w:rsidRDefault="007C54EB" w:rsidP="00C24D4F">
      <w:pPr>
        <w:pStyle w:val="ListParagraph"/>
        <w:numPr>
          <w:ilvl w:val="5"/>
          <w:numId w:val="43"/>
        </w:numPr>
        <w:spacing w:after="120" w:line="276" w:lineRule="auto"/>
        <w:contextualSpacing w:val="0"/>
        <w:rPr>
          <w:rFonts w:cs="Arial"/>
          <w:szCs w:val="24"/>
        </w:rPr>
      </w:pPr>
      <w:r w:rsidRPr="005124FD">
        <w:rPr>
          <w:rFonts w:cs="Arial"/>
          <w:szCs w:val="24"/>
        </w:rPr>
        <w:t>1 x Rb module</w:t>
      </w:r>
    </w:p>
    <w:p w:rsidR="007C54EB" w:rsidRPr="005124FD" w:rsidRDefault="007C54EB" w:rsidP="00C24D4F">
      <w:pPr>
        <w:pStyle w:val="ListParagraph"/>
        <w:numPr>
          <w:ilvl w:val="5"/>
          <w:numId w:val="43"/>
        </w:numPr>
        <w:spacing w:after="120" w:line="276" w:lineRule="auto"/>
        <w:contextualSpacing w:val="0"/>
        <w:rPr>
          <w:rFonts w:cs="Arial"/>
          <w:szCs w:val="24"/>
        </w:rPr>
      </w:pPr>
      <w:r w:rsidRPr="005124FD">
        <w:rPr>
          <w:rFonts w:cs="Arial"/>
          <w:szCs w:val="24"/>
        </w:rPr>
        <w:t>1 x Quartz module</w:t>
      </w:r>
    </w:p>
    <w:p w:rsidR="00DF6C7C" w:rsidRPr="005124FD" w:rsidRDefault="00FD6B5E" w:rsidP="00C24D4F">
      <w:pPr>
        <w:pStyle w:val="ListParagraph"/>
        <w:numPr>
          <w:ilvl w:val="4"/>
          <w:numId w:val="43"/>
        </w:numPr>
        <w:spacing w:after="120" w:line="276" w:lineRule="auto"/>
        <w:contextualSpacing w:val="0"/>
        <w:rPr>
          <w:rFonts w:cs="Arial"/>
          <w:szCs w:val="24"/>
        </w:rPr>
      </w:pPr>
      <w:r w:rsidRPr="005124FD">
        <w:rPr>
          <w:rFonts w:cs="Arial"/>
          <w:szCs w:val="24"/>
        </w:rPr>
        <w:t xml:space="preserve">1x </w:t>
      </w:r>
      <w:r w:rsidR="007F2B7D" w:rsidRPr="005124FD">
        <w:rPr>
          <w:rFonts w:cs="Arial"/>
          <w:szCs w:val="24"/>
        </w:rPr>
        <w:t>Communication</w:t>
      </w:r>
      <w:r w:rsidR="00197BA3" w:rsidRPr="005124FD">
        <w:rPr>
          <w:rFonts w:cs="Arial"/>
          <w:szCs w:val="24"/>
        </w:rPr>
        <w:t xml:space="preserve"> and </w:t>
      </w:r>
      <w:r w:rsidR="002B66FE" w:rsidRPr="005124FD">
        <w:rPr>
          <w:rFonts w:cs="Arial"/>
          <w:szCs w:val="24"/>
        </w:rPr>
        <w:t xml:space="preserve">management </w:t>
      </w:r>
      <w:r w:rsidR="007F2B7D" w:rsidRPr="005124FD">
        <w:rPr>
          <w:rFonts w:cs="Arial"/>
          <w:szCs w:val="24"/>
        </w:rPr>
        <w:t>card</w:t>
      </w:r>
      <w:r w:rsidR="002B66FE" w:rsidRPr="005124FD">
        <w:rPr>
          <w:rFonts w:cs="Arial"/>
          <w:szCs w:val="24"/>
        </w:rPr>
        <w:t>.</w:t>
      </w:r>
    </w:p>
    <w:p w:rsidR="00DF6C7C" w:rsidRPr="005124FD" w:rsidRDefault="00FD6B5E" w:rsidP="00C24D4F">
      <w:pPr>
        <w:pStyle w:val="ListParagraph"/>
        <w:numPr>
          <w:ilvl w:val="4"/>
          <w:numId w:val="43"/>
        </w:numPr>
        <w:spacing w:after="120" w:line="276" w:lineRule="auto"/>
        <w:contextualSpacing w:val="0"/>
        <w:rPr>
          <w:rFonts w:cs="Arial"/>
          <w:szCs w:val="24"/>
        </w:rPr>
      </w:pPr>
      <w:r w:rsidRPr="005124FD">
        <w:rPr>
          <w:rFonts w:cs="Arial"/>
          <w:szCs w:val="24"/>
        </w:rPr>
        <w:t xml:space="preserve">2x </w:t>
      </w:r>
      <w:r w:rsidR="00971887" w:rsidRPr="005124FD">
        <w:rPr>
          <w:rFonts w:cs="Arial"/>
          <w:szCs w:val="24"/>
        </w:rPr>
        <w:t>SSU 3 port E1 input modules</w:t>
      </w:r>
      <w:r w:rsidR="00B10CBF" w:rsidRPr="005124FD">
        <w:rPr>
          <w:rFonts w:cs="Arial"/>
          <w:szCs w:val="24"/>
        </w:rPr>
        <w:t>(75 ohms)</w:t>
      </w:r>
      <w:r w:rsidR="002B66FE" w:rsidRPr="005124FD">
        <w:rPr>
          <w:rFonts w:cs="Arial"/>
          <w:szCs w:val="24"/>
        </w:rPr>
        <w:t>.</w:t>
      </w:r>
    </w:p>
    <w:p w:rsidR="00DF6C7C" w:rsidRPr="005124FD" w:rsidRDefault="00FD6B5E" w:rsidP="00C24D4F">
      <w:pPr>
        <w:pStyle w:val="ListParagraph"/>
        <w:numPr>
          <w:ilvl w:val="4"/>
          <w:numId w:val="43"/>
        </w:numPr>
        <w:spacing w:after="120" w:line="276" w:lineRule="auto"/>
        <w:contextualSpacing w:val="0"/>
        <w:rPr>
          <w:rFonts w:cs="Arial"/>
          <w:szCs w:val="24"/>
        </w:rPr>
      </w:pPr>
      <w:r w:rsidRPr="005124FD">
        <w:rPr>
          <w:rFonts w:cs="Arial"/>
          <w:szCs w:val="24"/>
        </w:rPr>
        <w:t xml:space="preserve">1x </w:t>
      </w:r>
      <w:r w:rsidR="00971887" w:rsidRPr="005124FD">
        <w:rPr>
          <w:rFonts w:cs="Arial"/>
          <w:szCs w:val="24"/>
        </w:rPr>
        <w:t>3 Port input panel with BNC co</w:t>
      </w:r>
      <w:r w:rsidR="002B66FE" w:rsidRPr="005124FD">
        <w:rPr>
          <w:rFonts w:cs="Arial"/>
          <w:szCs w:val="24"/>
        </w:rPr>
        <w:t>n</w:t>
      </w:r>
      <w:r w:rsidR="00971887" w:rsidRPr="005124FD">
        <w:rPr>
          <w:rFonts w:cs="Arial"/>
          <w:szCs w:val="24"/>
        </w:rPr>
        <w:t>nectors</w:t>
      </w:r>
      <w:r w:rsidR="002B66FE" w:rsidRPr="005124FD">
        <w:rPr>
          <w:rFonts w:cs="Arial"/>
          <w:szCs w:val="24"/>
        </w:rPr>
        <w:t>.</w:t>
      </w:r>
    </w:p>
    <w:p w:rsidR="00DF6C7C" w:rsidRPr="005124FD" w:rsidRDefault="00FD6B5E" w:rsidP="00C24D4F">
      <w:pPr>
        <w:pStyle w:val="ListParagraph"/>
        <w:numPr>
          <w:ilvl w:val="4"/>
          <w:numId w:val="43"/>
        </w:numPr>
        <w:spacing w:after="120" w:line="276" w:lineRule="auto"/>
        <w:contextualSpacing w:val="0"/>
        <w:rPr>
          <w:rFonts w:cs="Arial"/>
          <w:szCs w:val="24"/>
        </w:rPr>
      </w:pPr>
      <w:r w:rsidRPr="005124FD">
        <w:rPr>
          <w:rFonts w:cs="Arial"/>
          <w:szCs w:val="24"/>
        </w:rPr>
        <w:t xml:space="preserve">2x </w:t>
      </w:r>
      <w:r w:rsidR="00971887" w:rsidRPr="005124FD">
        <w:rPr>
          <w:rFonts w:cs="Arial"/>
          <w:szCs w:val="24"/>
        </w:rPr>
        <w:t xml:space="preserve">GPS and GLONASS input </w:t>
      </w:r>
      <w:r w:rsidR="003143F6" w:rsidRPr="005124FD">
        <w:rPr>
          <w:rFonts w:cs="Arial"/>
          <w:szCs w:val="24"/>
        </w:rPr>
        <w:t>module in redundant mode</w:t>
      </w:r>
      <w:r w:rsidR="002B66FE" w:rsidRPr="005124FD">
        <w:rPr>
          <w:rFonts w:cs="Arial"/>
          <w:szCs w:val="24"/>
        </w:rPr>
        <w:t>.</w:t>
      </w:r>
    </w:p>
    <w:p w:rsidR="00DF6C7C" w:rsidRPr="005124FD" w:rsidRDefault="00FD6B5E" w:rsidP="00C24D4F">
      <w:pPr>
        <w:pStyle w:val="ListParagraph"/>
        <w:numPr>
          <w:ilvl w:val="4"/>
          <w:numId w:val="43"/>
        </w:numPr>
        <w:spacing w:after="120" w:line="276" w:lineRule="auto"/>
        <w:contextualSpacing w:val="0"/>
        <w:rPr>
          <w:rFonts w:cs="Arial"/>
          <w:szCs w:val="24"/>
        </w:rPr>
      </w:pPr>
      <w:r w:rsidRPr="005124FD">
        <w:rPr>
          <w:rFonts w:cs="Arial"/>
          <w:szCs w:val="24"/>
        </w:rPr>
        <w:t xml:space="preserve">2x </w:t>
      </w:r>
      <w:r w:rsidR="00971887" w:rsidRPr="005124FD">
        <w:rPr>
          <w:rFonts w:cs="Arial"/>
          <w:szCs w:val="24"/>
        </w:rPr>
        <w:t>Output modules E1/2048M (20 outputs)</w:t>
      </w:r>
      <w:r w:rsidR="002B66FE" w:rsidRPr="005124FD">
        <w:rPr>
          <w:rFonts w:cs="Arial"/>
          <w:szCs w:val="24"/>
        </w:rPr>
        <w:t>.</w:t>
      </w:r>
    </w:p>
    <w:p w:rsidR="00DF6C7C" w:rsidRPr="005124FD" w:rsidRDefault="00FD6B5E" w:rsidP="00C24D4F">
      <w:pPr>
        <w:pStyle w:val="ListParagraph"/>
        <w:numPr>
          <w:ilvl w:val="4"/>
          <w:numId w:val="43"/>
        </w:numPr>
        <w:spacing w:after="120" w:line="276" w:lineRule="auto"/>
        <w:contextualSpacing w:val="0"/>
        <w:rPr>
          <w:rFonts w:cs="Arial"/>
          <w:szCs w:val="24"/>
        </w:rPr>
      </w:pPr>
      <w:r w:rsidRPr="005124FD">
        <w:rPr>
          <w:rFonts w:cs="Arial"/>
          <w:szCs w:val="24"/>
        </w:rPr>
        <w:t xml:space="preserve">1x </w:t>
      </w:r>
      <w:r w:rsidR="00971887" w:rsidRPr="005124FD">
        <w:rPr>
          <w:rFonts w:cs="Arial"/>
          <w:szCs w:val="24"/>
        </w:rPr>
        <w:t>BNC Output Panels 75 ohms.</w:t>
      </w:r>
    </w:p>
    <w:p w:rsidR="00DF6C7C" w:rsidRPr="005124FD" w:rsidRDefault="00FD6B5E" w:rsidP="00C24D4F">
      <w:pPr>
        <w:pStyle w:val="ListParagraph"/>
        <w:numPr>
          <w:ilvl w:val="4"/>
          <w:numId w:val="43"/>
        </w:numPr>
        <w:spacing w:after="120" w:line="276" w:lineRule="auto"/>
        <w:contextualSpacing w:val="0"/>
        <w:rPr>
          <w:rFonts w:cs="Arial"/>
          <w:szCs w:val="24"/>
        </w:rPr>
      </w:pPr>
      <w:r w:rsidRPr="005124FD">
        <w:rPr>
          <w:rFonts w:cs="Arial"/>
          <w:szCs w:val="24"/>
        </w:rPr>
        <w:t xml:space="preserve">2x </w:t>
      </w:r>
      <w:r w:rsidR="00971887" w:rsidRPr="005124FD">
        <w:rPr>
          <w:rFonts w:cs="Arial"/>
          <w:szCs w:val="24"/>
        </w:rPr>
        <w:t xml:space="preserve">Roof Mount Antenna kit including lightening arrestor and minimum </w:t>
      </w:r>
      <w:r w:rsidR="0094607A" w:rsidRPr="005124FD">
        <w:rPr>
          <w:rFonts w:cs="Arial"/>
          <w:szCs w:val="24"/>
        </w:rPr>
        <w:t>6</w:t>
      </w:r>
      <w:r w:rsidR="00971887" w:rsidRPr="005124FD">
        <w:rPr>
          <w:rFonts w:cs="Arial"/>
          <w:szCs w:val="24"/>
        </w:rPr>
        <w:t>0 m cable length</w:t>
      </w:r>
      <w:r w:rsidR="002B66FE" w:rsidRPr="005124FD">
        <w:rPr>
          <w:rFonts w:cs="Arial"/>
          <w:szCs w:val="24"/>
        </w:rPr>
        <w:t>.</w:t>
      </w:r>
    </w:p>
    <w:p w:rsidR="00DF6C7C" w:rsidRPr="005124FD" w:rsidRDefault="00F96747" w:rsidP="00C24D4F">
      <w:pPr>
        <w:pStyle w:val="ListParagraph"/>
        <w:numPr>
          <w:ilvl w:val="4"/>
          <w:numId w:val="43"/>
        </w:numPr>
        <w:spacing w:after="120" w:line="276" w:lineRule="auto"/>
        <w:contextualSpacing w:val="0"/>
        <w:rPr>
          <w:rFonts w:cs="Arial"/>
          <w:szCs w:val="24"/>
        </w:rPr>
      </w:pPr>
      <w:r w:rsidRPr="005124FD">
        <w:rPr>
          <w:rFonts w:cs="Arial"/>
          <w:szCs w:val="24"/>
        </w:rPr>
        <w:t xml:space="preserve">1 </w:t>
      </w:r>
      <w:r w:rsidR="00FD6B5E" w:rsidRPr="005124FD">
        <w:rPr>
          <w:rFonts w:cs="Arial"/>
          <w:szCs w:val="24"/>
        </w:rPr>
        <w:t xml:space="preserve">x </w:t>
      </w:r>
      <w:r w:rsidR="00971887" w:rsidRPr="005124FD">
        <w:rPr>
          <w:rFonts w:cs="Arial"/>
          <w:szCs w:val="24"/>
        </w:rPr>
        <w:t>PTP Modules</w:t>
      </w:r>
      <w:r w:rsidR="002B66FE" w:rsidRPr="005124FD">
        <w:rPr>
          <w:rFonts w:cs="Arial"/>
          <w:szCs w:val="24"/>
        </w:rPr>
        <w:t>.</w:t>
      </w:r>
    </w:p>
    <w:p w:rsidR="00DF6C7C" w:rsidRPr="005124FD" w:rsidRDefault="00971887" w:rsidP="00C24D4F">
      <w:pPr>
        <w:pStyle w:val="ListParagraph"/>
        <w:numPr>
          <w:ilvl w:val="4"/>
          <w:numId w:val="43"/>
        </w:numPr>
        <w:spacing w:after="120" w:line="276" w:lineRule="auto"/>
        <w:contextualSpacing w:val="0"/>
        <w:rPr>
          <w:rFonts w:cs="Arial"/>
          <w:szCs w:val="24"/>
        </w:rPr>
      </w:pPr>
      <w:r w:rsidRPr="005124FD">
        <w:rPr>
          <w:rFonts w:cs="Arial"/>
          <w:szCs w:val="24"/>
        </w:rPr>
        <w:t>NMS/EMS capable of managing all SSUs and discover third Party PTP clients.</w:t>
      </w:r>
    </w:p>
    <w:p w:rsidR="00DF6C7C" w:rsidRPr="005124FD" w:rsidRDefault="00B21588" w:rsidP="00C24D4F">
      <w:pPr>
        <w:pStyle w:val="ListParagraph"/>
        <w:numPr>
          <w:ilvl w:val="4"/>
          <w:numId w:val="43"/>
        </w:numPr>
        <w:spacing w:after="120" w:line="276" w:lineRule="auto"/>
        <w:contextualSpacing w:val="0"/>
        <w:rPr>
          <w:rFonts w:cs="Arial"/>
          <w:szCs w:val="24"/>
        </w:rPr>
      </w:pPr>
      <w:r w:rsidRPr="005124FD">
        <w:rPr>
          <w:rFonts w:cs="Arial"/>
          <w:szCs w:val="24"/>
        </w:rPr>
        <w:t xml:space="preserve">2x Power supply (48 V) </w:t>
      </w:r>
      <w:r w:rsidR="00C926B0" w:rsidRPr="005124FD">
        <w:rPr>
          <w:rFonts w:cs="Arial"/>
          <w:szCs w:val="24"/>
        </w:rPr>
        <w:t>(</w:t>
      </w:r>
      <w:r w:rsidRPr="005124FD">
        <w:rPr>
          <w:rFonts w:cs="Arial"/>
          <w:szCs w:val="24"/>
        </w:rPr>
        <w:t>in redundant mode</w:t>
      </w:r>
      <w:r w:rsidR="00C926B0" w:rsidRPr="005124FD">
        <w:rPr>
          <w:rFonts w:cs="Arial"/>
          <w:szCs w:val="24"/>
        </w:rPr>
        <w:t>)</w:t>
      </w:r>
      <w:r w:rsidRPr="005124FD">
        <w:rPr>
          <w:rFonts w:cs="Arial"/>
          <w:szCs w:val="24"/>
        </w:rPr>
        <w:t>.</w:t>
      </w:r>
    </w:p>
    <w:p w:rsidR="00CB69F4" w:rsidRPr="005124FD" w:rsidRDefault="001B2D5E" w:rsidP="00C24D4F">
      <w:pPr>
        <w:numPr>
          <w:ilvl w:val="2"/>
          <w:numId w:val="43"/>
        </w:numPr>
        <w:autoSpaceDE w:val="0"/>
        <w:autoSpaceDN w:val="0"/>
        <w:spacing w:after="120" w:line="276" w:lineRule="auto"/>
        <w:rPr>
          <w:rFonts w:cs="Arial"/>
          <w:b/>
          <w:szCs w:val="24"/>
        </w:rPr>
      </w:pPr>
      <w:r w:rsidRPr="005124FD">
        <w:rPr>
          <w:rFonts w:cs="Arial"/>
          <w:b/>
          <w:bCs/>
          <w:szCs w:val="24"/>
        </w:rPr>
        <w:t>Interface</w:t>
      </w:r>
      <w:r w:rsidR="00993F8A" w:rsidRPr="005124FD">
        <w:rPr>
          <w:rFonts w:cs="Arial"/>
          <w:b/>
          <w:szCs w:val="24"/>
        </w:rPr>
        <w:t xml:space="preserve"> Definition</w:t>
      </w:r>
      <w:r w:rsidR="00277E5D" w:rsidRPr="005124FD">
        <w:rPr>
          <w:rFonts w:cs="Arial"/>
          <w:szCs w:val="24"/>
        </w:rPr>
        <w:t>.</w:t>
      </w:r>
    </w:p>
    <w:p w:rsidR="00CB69F4" w:rsidRPr="005124FD" w:rsidRDefault="00993F8A" w:rsidP="00027A38">
      <w:pPr>
        <w:pStyle w:val="ListParagraph"/>
        <w:numPr>
          <w:ilvl w:val="3"/>
          <w:numId w:val="43"/>
        </w:numPr>
        <w:spacing w:after="120" w:line="276" w:lineRule="auto"/>
        <w:ind w:left="4320"/>
        <w:contextualSpacing w:val="0"/>
        <w:rPr>
          <w:rFonts w:cs="Arial"/>
          <w:szCs w:val="24"/>
        </w:rPr>
      </w:pPr>
      <w:r w:rsidRPr="005124FD">
        <w:rPr>
          <w:rFonts w:cs="Arial"/>
          <w:b/>
          <w:szCs w:val="24"/>
        </w:rPr>
        <w:t>2.048 Mbit/s, E1 interface</w:t>
      </w:r>
      <w:r w:rsidRPr="005124FD">
        <w:rPr>
          <w:rFonts w:cs="Arial"/>
          <w:szCs w:val="24"/>
        </w:rPr>
        <w:t>.</w:t>
      </w:r>
      <w:r w:rsidR="00055380" w:rsidRPr="005124FD">
        <w:rPr>
          <w:rFonts w:cs="Arial"/>
          <w:szCs w:val="24"/>
        </w:rPr>
        <w:tab/>
      </w:r>
      <w:r w:rsidRPr="005124FD">
        <w:rPr>
          <w:rFonts w:cs="Arial"/>
          <w:szCs w:val="24"/>
        </w:rPr>
        <w:t>External reference inputs from telecommunication equipment, and outputs used to synchronize telecommunication equipment.</w:t>
      </w:r>
    </w:p>
    <w:p w:rsidR="00CB69F4" w:rsidRPr="005124FD" w:rsidRDefault="00993F8A" w:rsidP="00027A38">
      <w:pPr>
        <w:pStyle w:val="ListParagraph"/>
        <w:numPr>
          <w:ilvl w:val="3"/>
          <w:numId w:val="43"/>
        </w:numPr>
        <w:spacing w:after="120" w:line="276" w:lineRule="auto"/>
        <w:ind w:left="4320"/>
        <w:contextualSpacing w:val="0"/>
        <w:rPr>
          <w:rFonts w:cs="Arial"/>
          <w:szCs w:val="24"/>
        </w:rPr>
      </w:pPr>
      <w:r w:rsidRPr="005124FD">
        <w:rPr>
          <w:rFonts w:cs="Arial"/>
          <w:b/>
          <w:szCs w:val="24"/>
        </w:rPr>
        <w:t>2.048 MHz interface</w:t>
      </w:r>
      <w:r w:rsidRPr="005124FD">
        <w:rPr>
          <w:rFonts w:cs="Arial"/>
          <w:szCs w:val="24"/>
        </w:rPr>
        <w:t>.</w:t>
      </w:r>
      <w:r w:rsidR="00055380" w:rsidRPr="005124FD">
        <w:rPr>
          <w:rFonts w:cs="Arial"/>
          <w:szCs w:val="24"/>
        </w:rPr>
        <w:tab/>
      </w:r>
      <w:r w:rsidRPr="005124FD">
        <w:rPr>
          <w:rFonts w:cs="Arial"/>
          <w:szCs w:val="24"/>
        </w:rPr>
        <w:t>External reference inputs from telecommunication equipment, and outputs used to synchronize telecommunication equipment.</w:t>
      </w:r>
    </w:p>
    <w:p w:rsidR="00B70D39" w:rsidRPr="005124FD" w:rsidRDefault="00993F8A" w:rsidP="00027A38">
      <w:pPr>
        <w:numPr>
          <w:ilvl w:val="3"/>
          <w:numId w:val="43"/>
        </w:numPr>
        <w:autoSpaceDE w:val="0"/>
        <w:autoSpaceDN w:val="0"/>
        <w:spacing w:after="120" w:line="276" w:lineRule="auto"/>
        <w:ind w:left="4320"/>
        <w:rPr>
          <w:rFonts w:cs="Arial"/>
          <w:szCs w:val="24"/>
        </w:rPr>
      </w:pPr>
      <w:r w:rsidRPr="005124FD">
        <w:rPr>
          <w:rFonts w:cs="Arial"/>
          <w:b/>
          <w:szCs w:val="24"/>
        </w:rPr>
        <w:t>NTP Server Interface</w:t>
      </w:r>
      <w:r w:rsidRPr="005124FD">
        <w:rPr>
          <w:rFonts w:cs="Arial"/>
          <w:szCs w:val="24"/>
        </w:rPr>
        <w:t>.</w:t>
      </w:r>
      <w:r w:rsidR="00055380" w:rsidRPr="005124FD">
        <w:rPr>
          <w:rFonts w:cs="Arial"/>
          <w:szCs w:val="24"/>
        </w:rPr>
        <w:tab/>
      </w:r>
      <w:r w:rsidRPr="005124FD">
        <w:rPr>
          <w:rFonts w:cs="Arial"/>
          <w:szCs w:val="24"/>
        </w:rPr>
        <w:t>NTP output traffic port from NTP server modules to synchronize NTP clients in the network.</w:t>
      </w:r>
    </w:p>
    <w:p w:rsidR="00B70D39" w:rsidRPr="005124FD" w:rsidRDefault="00993F8A" w:rsidP="00027A38">
      <w:pPr>
        <w:numPr>
          <w:ilvl w:val="3"/>
          <w:numId w:val="43"/>
        </w:numPr>
        <w:autoSpaceDE w:val="0"/>
        <w:autoSpaceDN w:val="0"/>
        <w:spacing w:after="120" w:line="276" w:lineRule="auto"/>
        <w:ind w:left="4320"/>
        <w:rPr>
          <w:rFonts w:cs="Arial"/>
          <w:szCs w:val="24"/>
        </w:rPr>
      </w:pPr>
      <w:r w:rsidRPr="005124FD">
        <w:rPr>
          <w:rFonts w:cs="Arial"/>
          <w:b/>
          <w:szCs w:val="24"/>
        </w:rPr>
        <w:t>PTP IEEE 1588-2008 Interface</w:t>
      </w:r>
      <w:r w:rsidRPr="005124FD">
        <w:rPr>
          <w:rFonts w:cs="Arial"/>
          <w:szCs w:val="24"/>
        </w:rPr>
        <w:t>.</w:t>
      </w:r>
      <w:r w:rsidR="00055380" w:rsidRPr="005124FD">
        <w:rPr>
          <w:rFonts w:cs="Arial"/>
          <w:szCs w:val="24"/>
        </w:rPr>
        <w:tab/>
      </w:r>
      <w:r w:rsidRPr="005124FD">
        <w:rPr>
          <w:rFonts w:cs="Arial"/>
          <w:szCs w:val="24"/>
        </w:rPr>
        <w:t>PTP output traffic port from IEEE 1588-2008 Grandmaster Clock modules to synchronize standards based PTP clients in the network.</w:t>
      </w:r>
    </w:p>
    <w:p w:rsidR="00B70D39" w:rsidRPr="005124FD" w:rsidRDefault="00993F8A" w:rsidP="00027A38">
      <w:pPr>
        <w:numPr>
          <w:ilvl w:val="3"/>
          <w:numId w:val="43"/>
        </w:numPr>
        <w:autoSpaceDE w:val="0"/>
        <w:autoSpaceDN w:val="0"/>
        <w:spacing w:after="120" w:line="276" w:lineRule="auto"/>
        <w:ind w:left="4320"/>
        <w:rPr>
          <w:rFonts w:cs="Arial"/>
          <w:szCs w:val="24"/>
        </w:rPr>
      </w:pPr>
      <w:r w:rsidRPr="005124FD">
        <w:rPr>
          <w:rFonts w:cs="Arial"/>
          <w:b/>
          <w:szCs w:val="24"/>
        </w:rPr>
        <w:lastRenderedPageBreak/>
        <w:t>Alarm interface</w:t>
      </w:r>
      <w:r w:rsidRPr="005124FD">
        <w:rPr>
          <w:rFonts w:cs="Arial"/>
          <w:szCs w:val="24"/>
        </w:rPr>
        <w:t>.</w:t>
      </w:r>
      <w:r w:rsidR="00055380" w:rsidRPr="005124FD">
        <w:rPr>
          <w:rFonts w:cs="Arial"/>
          <w:szCs w:val="24"/>
        </w:rPr>
        <w:tab/>
      </w:r>
      <w:r w:rsidRPr="005124FD">
        <w:rPr>
          <w:rFonts w:cs="Arial"/>
          <w:szCs w:val="24"/>
        </w:rPr>
        <w:t>Interface to extend SSU alarms to audible or visual indications</w:t>
      </w:r>
      <w:r w:rsidR="00055380" w:rsidRPr="005124FD">
        <w:rPr>
          <w:rFonts w:cs="Arial"/>
          <w:szCs w:val="24"/>
        </w:rPr>
        <w:t>.</w:t>
      </w:r>
    </w:p>
    <w:p w:rsidR="00B70D39" w:rsidRPr="005124FD" w:rsidRDefault="00055380" w:rsidP="00027A38">
      <w:pPr>
        <w:numPr>
          <w:ilvl w:val="3"/>
          <w:numId w:val="43"/>
        </w:numPr>
        <w:autoSpaceDE w:val="0"/>
        <w:autoSpaceDN w:val="0"/>
        <w:spacing w:after="120" w:line="276" w:lineRule="auto"/>
        <w:ind w:left="4320"/>
        <w:rPr>
          <w:rFonts w:cs="Arial"/>
          <w:szCs w:val="24"/>
        </w:rPr>
      </w:pPr>
      <w:r w:rsidRPr="005124FD">
        <w:rPr>
          <w:rFonts w:cs="Arial"/>
          <w:b/>
          <w:szCs w:val="24"/>
        </w:rPr>
        <w:t>Management Interface</w:t>
      </w:r>
      <w:r w:rsidRPr="005124FD">
        <w:rPr>
          <w:rFonts w:cs="Arial"/>
          <w:szCs w:val="24"/>
        </w:rPr>
        <w:t>.</w:t>
      </w:r>
      <w:r w:rsidRPr="005124FD">
        <w:rPr>
          <w:rFonts w:cs="Arial"/>
          <w:szCs w:val="24"/>
        </w:rPr>
        <w:tab/>
        <w:t>The interface used for the remote management of the SSU and shall be either      EIA-232 or a 10-BaseT Ethernet interface</w:t>
      </w:r>
      <w:r w:rsidR="00993F8A" w:rsidRPr="005124FD">
        <w:rPr>
          <w:rFonts w:cs="Arial"/>
          <w:szCs w:val="24"/>
        </w:rPr>
        <w:t>.</w:t>
      </w:r>
    </w:p>
    <w:p w:rsidR="00CB69F4" w:rsidRPr="005124FD" w:rsidRDefault="00993F8A" w:rsidP="00C24D4F">
      <w:pPr>
        <w:numPr>
          <w:ilvl w:val="2"/>
          <w:numId w:val="43"/>
        </w:numPr>
        <w:autoSpaceDE w:val="0"/>
        <w:autoSpaceDN w:val="0"/>
        <w:spacing w:after="120" w:line="276" w:lineRule="auto"/>
        <w:rPr>
          <w:rFonts w:cs="Arial"/>
          <w:b/>
          <w:szCs w:val="24"/>
        </w:rPr>
      </w:pPr>
      <w:r w:rsidRPr="005124FD">
        <w:rPr>
          <w:rFonts w:cs="Arial"/>
          <w:b/>
          <w:szCs w:val="24"/>
        </w:rPr>
        <w:t>Requirement Specification</w:t>
      </w:r>
      <w:r w:rsidR="00277E5D" w:rsidRPr="005124FD">
        <w:rPr>
          <w:rFonts w:cs="Arial"/>
          <w:szCs w:val="24"/>
        </w:rPr>
        <w:t>.</w:t>
      </w:r>
    </w:p>
    <w:p w:rsidR="00B70D39" w:rsidRPr="005124FD" w:rsidRDefault="00993F8A" w:rsidP="00027A38">
      <w:pPr>
        <w:numPr>
          <w:ilvl w:val="3"/>
          <w:numId w:val="43"/>
        </w:numPr>
        <w:autoSpaceDE w:val="0"/>
        <w:autoSpaceDN w:val="0"/>
        <w:spacing w:after="120" w:line="276" w:lineRule="auto"/>
        <w:ind w:left="4320"/>
        <w:rPr>
          <w:rFonts w:cs="Arial"/>
          <w:szCs w:val="24"/>
        </w:rPr>
      </w:pPr>
      <w:r w:rsidRPr="005124FD">
        <w:rPr>
          <w:rFonts w:cs="Arial"/>
          <w:b/>
          <w:szCs w:val="24"/>
        </w:rPr>
        <w:t>Equipment Vendor</w:t>
      </w:r>
      <w:r w:rsidRPr="005124FD">
        <w:rPr>
          <w:rFonts w:cs="Arial"/>
          <w:szCs w:val="24"/>
        </w:rPr>
        <w:t>.    To ensure long term support and execution of warranties, products will only be accepted from OEMs or the authorised agents/channel partners of OEMs.</w:t>
      </w:r>
    </w:p>
    <w:p w:rsidR="00B70D39" w:rsidRPr="005124FD" w:rsidRDefault="00993F8A" w:rsidP="00027A38">
      <w:pPr>
        <w:numPr>
          <w:ilvl w:val="3"/>
          <w:numId w:val="43"/>
        </w:numPr>
        <w:autoSpaceDE w:val="0"/>
        <w:autoSpaceDN w:val="0"/>
        <w:spacing w:after="120" w:line="276" w:lineRule="auto"/>
        <w:ind w:left="4320"/>
        <w:rPr>
          <w:rFonts w:cs="Arial"/>
          <w:szCs w:val="24"/>
        </w:rPr>
      </w:pPr>
      <w:r w:rsidRPr="005124FD">
        <w:rPr>
          <w:rFonts w:cs="Arial"/>
          <w:szCs w:val="24"/>
        </w:rPr>
        <w:t>The performance and stability of the SSU for PRC nodes shall comply with ITU-T recommendation G.811 when PRC reference inputs such as Cesium, GPS, GLONASS signals are provided.</w:t>
      </w:r>
    </w:p>
    <w:p w:rsidR="00B70D39" w:rsidRPr="005124FD" w:rsidRDefault="00993F8A" w:rsidP="00027A38">
      <w:pPr>
        <w:numPr>
          <w:ilvl w:val="3"/>
          <w:numId w:val="43"/>
        </w:numPr>
        <w:autoSpaceDE w:val="0"/>
        <w:autoSpaceDN w:val="0"/>
        <w:spacing w:after="120" w:line="276" w:lineRule="auto"/>
        <w:ind w:left="4320"/>
        <w:rPr>
          <w:rFonts w:cs="Arial"/>
          <w:szCs w:val="24"/>
        </w:rPr>
      </w:pPr>
      <w:r w:rsidRPr="005124FD">
        <w:rPr>
          <w:rFonts w:cs="Arial"/>
          <w:szCs w:val="24"/>
        </w:rPr>
        <w:t>The following table specifies the required accuracy and holdover stability:-</w:t>
      </w:r>
    </w:p>
    <w:p w:rsidR="00B70D39" w:rsidRPr="005124FD" w:rsidRDefault="00B70D39" w:rsidP="008F04BD">
      <w:pPr>
        <w:autoSpaceDE w:val="0"/>
        <w:autoSpaceDN w:val="0"/>
        <w:spacing w:after="120" w:line="276" w:lineRule="auto"/>
        <w:ind w:left="4320"/>
        <w:rPr>
          <w:rFonts w:cs="Arial"/>
          <w:szCs w:val="24"/>
        </w:rPr>
      </w:pPr>
    </w:p>
    <w:tbl>
      <w:tblPr>
        <w:tblW w:w="2684" w:type="pct"/>
        <w:tblInd w:w="4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2036"/>
        <w:gridCol w:w="2825"/>
      </w:tblGrid>
      <w:tr w:rsidR="009C4137" w:rsidRPr="005124FD" w:rsidTr="0052177D">
        <w:tc>
          <w:tcPr>
            <w:tcW w:w="645" w:type="pct"/>
          </w:tcPr>
          <w:p w:rsidR="009C4137" w:rsidRPr="005124FD" w:rsidRDefault="009C4137" w:rsidP="00D50C73">
            <w:pPr>
              <w:autoSpaceDE w:val="0"/>
              <w:autoSpaceDN w:val="0"/>
              <w:spacing w:line="240" w:lineRule="auto"/>
              <w:jc w:val="center"/>
              <w:rPr>
                <w:rFonts w:cs="Arial"/>
                <w:b/>
                <w:szCs w:val="24"/>
              </w:rPr>
            </w:pPr>
            <w:r w:rsidRPr="005124FD">
              <w:rPr>
                <w:rFonts w:cs="Arial"/>
                <w:b/>
                <w:szCs w:val="24"/>
              </w:rPr>
              <w:t>Ser No</w:t>
            </w:r>
          </w:p>
        </w:tc>
        <w:tc>
          <w:tcPr>
            <w:tcW w:w="1824" w:type="pct"/>
          </w:tcPr>
          <w:p w:rsidR="009C4137" w:rsidRPr="005124FD" w:rsidRDefault="009C4137" w:rsidP="00D50C73">
            <w:pPr>
              <w:autoSpaceDE w:val="0"/>
              <w:autoSpaceDN w:val="0"/>
              <w:jc w:val="center"/>
              <w:rPr>
                <w:rFonts w:cs="Arial"/>
                <w:b/>
                <w:szCs w:val="24"/>
              </w:rPr>
            </w:pPr>
            <w:r w:rsidRPr="005124FD">
              <w:rPr>
                <w:rFonts w:cs="Arial"/>
                <w:b/>
                <w:szCs w:val="24"/>
              </w:rPr>
              <w:t>Description</w:t>
            </w:r>
          </w:p>
        </w:tc>
        <w:tc>
          <w:tcPr>
            <w:tcW w:w="2531" w:type="pct"/>
          </w:tcPr>
          <w:p w:rsidR="009C4137" w:rsidRPr="005124FD" w:rsidRDefault="009C4137" w:rsidP="00D50C73">
            <w:pPr>
              <w:jc w:val="center"/>
              <w:rPr>
                <w:rFonts w:cs="Arial"/>
                <w:b/>
                <w:szCs w:val="24"/>
              </w:rPr>
            </w:pPr>
            <w:r w:rsidRPr="005124FD">
              <w:rPr>
                <w:rFonts w:cs="Arial"/>
                <w:b/>
                <w:szCs w:val="24"/>
              </w:rPr>
              <w:t>Requirement</w:t>
            </w:r>
          </w:p>
        </w:tc>
      </w:tr>
      <w:tr w:rsidR="009C4137" w:rsidRPr="005124FD" w:rsidTr="0052177D">
        <w:tc>
          <w:tcPr>
            <w:tcW w:w="645" w:type="pct"/>
          </w:tcPr>
          <w:p w:rsidR="009C4137" w:rsidRPr="005124FD" w:rsidRDefault="009C4137" w:rsidP="00C24D4F">
            <w:pPr>
              <w:pStyle w:val="ListParagraph"/>
              <w:numPr>
                <w:ilvl w:val="0"/>
                <w:numId w:val="50"/>
              </w:numPr>
              <w:spacing w:after="120" w:line="276" w:lineRule="auto"/>
              <w:jc w:val="left"/>
              <w:rPr>
                <w:rFonts w:cs="Arial"/>
                <w:szCs w:val="24"/>
                <w:lang w:val="fr-FR"/>
              </w:rPr>
            </w:pPr>
          </w:p>
        </w:tc>
        <w:tc>
          <w:tcPr>
            <w:tcW w:w="1824" w:type="pct"/>
          </w:tcPr>
          <w:p w:rsidR="009C4137" w:rsidRPr="005124FD" w:rsidRDefault="009C4137" w:rsidP="008F04BD">
            <w:pPr>
              <w:spacing w:after="120" w:line="276" w:lineRule="auto"/>
              <w:jc w:val="left"/>
              <w:rPr>
                <w:rFonts w:cs="Arial"/>
                <w:szCs w:val="24"/>
                <w:lang w:val="fr-FR"/>
              </w:rPr>
            </w:pPr>
            <w:r w:rsidRPr="005124FD">
              <w:rPr>
                <w:rFonts w:cs="Arial"/>
                <w:szCs w:val="24"/>
                <w:lang w:val="fr-FR"/>
              </w:rPr>
              <w:t>Clock hold-over stability</w:t>
            </w:r>
          </w:p>
        </w:tc>
        <w:tc>
          <w:tcPr>
            <w:tcW w:w="2531" w:type="pct"/>
          </w:tcPr>
          <w:p w:rsidR="009C4137" w:rsidRPr="005124FD" w:rsidRDefault="009C4137" w:rsidP="008F04BD">
            <w:pPr>
              <w:spacing w:after="120" w:line="276" w:lineRule="auto"/>
              <w:jc w:val="left"/>
              <w:rPr>
                <w:rFonts w:cs="Arial"/>
                <w:szCs w:val="24"/>
                <w:lang w:val="fr-FR"/>
              </w:rPr>
            </w:pPr>
            <w:r w:rsidRPr="005124FD">
              <w:rPr>
                <w:rFonts w:cs="Arial"/>
                <w:lang w:val="fr-FR"/>
              </w:rPr>
              <w:sym w:font="Symbol" w:char="F0B1"/>
            </w:r>
            <w:r w:rsidRPr="005124FD">
              <w:rPr>
                <w:rFonts w:cs="Arial"/>
                <w:szCs w:val="24"/>
                <w:lang w:val="fr-FR"/>
              </w:rPr>
              <w:t xml:space="preserve"> 1x10 </w:t>
            </w:r>
            <w:r w:rsidRPr="005124FD">
              <w:rPr>
                <w:rFonts w:cs="Arial"/>
                <w:szCs w:val="24"/>
                <w:vertAlign w:val="superscript"/>
                <w:lang w:val="fr-FR"/>
              </w:rPr>
              <w:t xml:space="preserve">–10 </w:t>
            </w:r>
            <w:r w:rsidRPr="005124FD">
              <w:rPr>
                <w:rFonts w:cs="Arial"/>
                <w:szCs w:val="24"/>
                <w:lang w:val="fr-FR"/>
              </w:rPr>
              <w:t>/day or better</w:t>
            </w:r>
          </w:p>
        </w:tc>
      </w:tr>
      <w:tr w:rsidR="009C4137" w:rsidRPr="005124FD" w:rsidTr="0052177D">
        <w:tc>
          <w:tcPr>
            <w:tcW w:w="645" w:type="pct"/>
          </w:tcPr>
          <w:p w:rsidR="009C4137" w:rsidRPr="005124FD" w:rsidRDefault="009C4137" w:rsidP="00C24D4F">
            <w:pPr>
              <w:pStyle w:val="ListParagraph"/>
              <w:numPr>
                <w:ilvl w:val="0"/>
                <w:numId w:val="50"/>
              </w:numPr>
              <w:spacing w:after="120" w:line="276" w:lineRule="auto"/>
              <w:jc w:val="left"/>
              <w:rPr>
                <w:rFonts w:cs="Arial"/>
                <w:szCs w:val="24"/>
                <w:lang w:val="fr-FR"/>
              </w:rPr>
            </w:pPr>
          </w:p>
        </w:tc>
        <w:tc>
          <w:tcPr>
            <w:tcW w:w="1824" w:type="pct"/>
          </w:tcPr>
          <w:p w:rsidR="009C4137" w:rsidRPr="005124FD" w:rsidRDefault="009C4137" w:rsidP="008F04BD">
            <w:pPr>
              <w:spacing w:after="120" w:line="276" w:lineRule="auto"/>
              <w:jc w:val="left"/>
              <w:rPr>
                <w:rFonts w:cs="Arial"/>
                <w:szCs w:val="24"/>
                <w:lang w:val="fr-FR"/>
              </w:rPr>
            </w:pPr>
            <w:r w:rsidRPr="005124FD">
              <w:rPr>
                <w:rFonts w:cs="Arial"/>
                <w:szCs w:val="24"/>
                <w:lang w:val="fr-FR"/>
              </w:rPr>
              <w:t>Output frequency accuracy</w:t>
            </w:r>
          </w:p>
        </w:tc>
        <w:tc>
          <w:tcPr>
            <w:tcW w:w="2531" w:type="pct"/>
          </w:tcPr>
          <w:p w:rsidR="009C4137" w:rsidRPr="005124FD" w:rsidRDefault="009C4137" w:rsidP="008F04BD">
            <w:pPr>
              <w:spacing w:after="120" w:line="276" w:lineRule="auto"/>
              <w:jc w:val="left"/>
              <w:rPr>
                <w:rFonts w:cs="Arial"/>
                <w:szCs w:val="24"/>
                <w:lang w:val="fr-FR"/>
              </w:rPr>
            </w:pPr>
            <w:r w:rsidRPr="005124FD">
              <w:rPr>
                <w:rFonts w:cs="Arial"/>
                <w:szCs w:val="24"/>
                <w:lang w:val="fr-FR"/>
              </w:rPr>
              <w:t>1.6 x 10</w:t>
            </w:r>
            <w:r w:rsidRPr="005124FD">
              <w:rPr>
                <w:rFonts w:cs="Arial"/>
                <w:szCs w:val="24"/>
                <w:vertAlign w:val="superscript"/>
                <w:lang w:val="fr-FR"/>
              </w:rPr>
              <w:t xml:space="preserve">-8  </w:t>
            </w:r>
            <w:r w:rsidRPr="005124FD">
              <w:rPr>
                <w:rFonts w:cs="Arial"/>
                <w:szCs w:val="24"/>
                <w:lang w:val="fr-FR"/>
              </w:rPr>
              <w:t>over the entire temperature range</w:t>
            </w:r>
          </w:p>
        </w:tc>
      </w:tr>
      <w:tr w:rsidR="009C4137" w:rsidRPr="005124FD" w:rsidTr="0052177D">
        <w:tc>
          <w:tcPr>
            <w:tcW w:w="645" w:type="pct"/>
          </w:tcPr>
          <w:p w:rsidR="009C4137" w:rsidRPr="005124FD" w:rsidRDefault="009C4137" w:rsidP="00C24D4F">
            <w:pPr>
              <w:pStyle w:val="ListParagraph"/>
              <w:numPr>
                <w:ilvl w:val="0"/>
                <w:numId w:val="50"/>
              </w:numPr>
              <w:spacing w:after="120" w:line="276" w:lineRule="auto"/>
              <w:jc w:val="left"/>
              <w:rPr>
                <w:rFonts w:cs="Arial"/>
                <w:szCs w:val="24"/>
                <w:lang w:val="fr-FR"/>
              </w:rPr>
            </w:pPr>
          </w:p>
        </w:tc>
        <w:tc>
          <w:tcPr>
            <w:tcW w:w="1824" w:type="pct"/>
          </w:tcPr>
          <w:p w:rsidR="009C4137" w:rsidRPr="005124FD" w:rsidRDefault="009C4137" w:rsidP="008F04BD">
            <w:pPr>
              <w:spacing w:after="120" w:line="276" w:lineRule="auto"/>
              <w:jc w:val="left"/>
              <w:rPr>
                <w:rFonts w:cs="Arial"/>
                <w:szCs w:val="24"/>
                <w:lang w:val="fr-FR"/>
              </w:rPr>
            </w:pPr>
            <w:r w:rsidRPr="005124FD">
              <w:rPr>
                <w:rFonts w:cs="Arial"/>
                <w:szCs w:val="24"/>
                <w:lang w:val="fr-FR"/>
              </w:rPr>
              <w:t>Pull-in/Hold-in range</w:t>
            </w:r>
          </w:p>
        </w:tc>
        <w:tc>
          <w:tcPr>
            <w:tcW w:w="2531" w:type="pct"/>
          </w:tcPr>
          <w:p w:rsidR="009C4137" w:rsidRPr="005124FD" w:rsidRDefault="009C4137" w:rsidP="008F04BD">
            <w:pPr>
              <w:spacing w:after="120" w:line="276" w:lineRule="auto"/>
              <w:jc w:val="left"/>
              <w:rPr>
                <w:rFonts w:cs="Arial"/>
                <w:szCs w:val="24"/>
                <w:lang w:val="fr-FR"/>
              </w:rPr>
            </w:pPr>
            <w:r w:rsidRPr="005124FD">
              <w:rPr>
                <w:rFonts w:cs="Arial"/>
                <w:lang w:val="fr-FR"/>
              </w:rPr>
              <w:sym w:font="Symbol" w:char="F0B1"/>
            </w:r>
            <w:r w:rsidRPr="005124FD">
              <w:rPr>
                <w:rFonts w:cs="Arial"/>
                <w:szCs w:val="24"/>
                <w:lang w:val="fr-FR"/>
              </w:rPr>
              <w:t xml:space="preserve">  1.6 x 10</w:t>
            </w:r>
            <w:r w:rsidRPr="005124FD">
              <w:rPr>
                <w:rFonts w:cs="Arial"/>
                <w:szCs w:val="24"/>
                <w:vertAlign w:val="superscript"/>
                <w:lang w:val="fr-FR"/>
              </w:rPr>
              <w:t>-8</w:t>
            </w:r>
            <w:r w:rsidRPr="005124FD">
              <w:rPr>
                <w:rFonts w:cs="Arial"/>
                <w:szCs w:val="24"/>
                <w:lang w:val="fr-FR"/>
              </w:rPr>
              <w:t xml:space="preserve"> or better</w:t>
            </w:r>
          </w:p>
        </w:tc>
      </w:tr>
      <w:tr w:rsidR="009C4137" w:rsidRPr="005124FD" w:rsidTr="0052177D">
        <w:tc>
          <w:tcPr>
            <w:tcW w:w="645" w:type="pct"/>
          </w:tcPr>
          <w:p w:rsidR="009C4137" w:rsidRPr="005124FD" w:rsidRDefault="009C4137" w:rsidP="00C24D4F">
            <w:pPr>
              <w:pStyle w:val="ListParagraph"/>
              <w:numPr>
                <w:ilvl w:val="0"/>
                <w:numId w:val="50"/>
              </w:numPr>
              <w:spacing w:after="120" w:line="276" w:lineRule="auto"/>
              <w:jc w:val="left"/>
              <w:rPr>
                <w:rFonts w:cs="Arial"/>
                <w:szCs w:val="24"/>
                <w:lang w:val="fr-FR"/>
              </w:rPr>
            </w:pPr>
          </w:p>
        </w:tc>
        <w:tc>
          <w:tcPr>
            <w:tcW w:w="1824" w:type="pct"/>
          </w:tcPr>
          <w:p w:rsidR="009C4137" w:rsidRPr="005124FD" w:rsidRDefault="009C4137" w:rsidP="008F04BD">
            <w:pPr>
              <w:spacing w:after="120" w:line="276" w:lineRule="auto"/>
              <w:jc w:val="left"/>
              <w:rPr>
                <w:rFonts w:cs="Arial"/>
                <w:szCs w:val="24"/>
                <w:lang w:val="fr-FR"/>
              </w:rPr>
            </w:pPr>
            <w:r w:rsidRPr="005124FD">
              <w:rPr>
                <w:rFonts w:cs="Arial"/>
                <w:szCs w:val="24"/>
                <w:lang w:val="fr-FR"/>
              </w:rPr>
              <w:t>Warm-up time for internal oscillator</w:t>
            </w:r>
          </w:p>
        </w:tc>
        <w:tc>
          <w:tcPr>
            <w:tcW w:w="2531" w:type="pct"/>
          </w:tcPr>
          <w:p w:rsidR="009C4137" w:rsidRPr="005124FD" w:rsidRDefault="009C4137" w:rsidP="008F04BD">
            <w:pPr>
              <w:spacing w:after="120" w:line="276" w:lineRule="auto"/>
              <w:jc w:val="left"/>
              <w:rPr>
                <w:rFonts w:cs="Arial"/>
                <w:szCs w:val="24"/>
                <w:lang w:val="fr-FR"/>
              </w:rPr>
            </w:pPr>
            <w:r w:rsidRPr="005124FD">
              <w:rPr>
                <w:rFonts w:cs="Arial"/>
                <w:szCs w:val="24"/>
                <w:lang w:val="fr-FR"/>
              </w:rPr>
              <w:t>&lt; or = 1 hour</w:t>
            </w:r>
          </w:p>
        </w:tc>
      </w:tr>
    </w:tbl>
    <w:p w:rsidR="009C4137" w:rsidRPr="005124FD" w:rsidRDefault="009C4137" w:rsidP="009C4137">
      <w:pPr>
        <w:autoSpaceDE w:val="0"/>
        <w:autoSpaceDN w:val="0"/>
        <w:spacing w:line="240" w:lineRule="auto"/>
        <w:ind w:left="1656"/>
        <w:rPr>
          <w:rFonts w:cs="Arial"/>
          <w:b/>
          <w:szCs w:val="24"/>
        </w:rPr>
      </w:pPr>
    </w:p>
    <w:p w:rsidR="00CB69F4" w:rsidRPr="005124FD" w:rsidRDefault="00993F8A" w:rsidP="00C24D4F">
      <w:pPr>
        <w:numPr>
          <w:ilvl w:val="2"/>
          <w:numId w:val="43"/>
        </w:numPr>
        <w:autoSpaceDE w:val="0"/>
        <w:autoSpaceDN w:val="0"/>
        <w:spacing w:after="120" w:line="276" w:lineRule="auto"/>
        <w:rPr>
          <w:rFonts w:cs="Arial"/>
          <w:b/>
          <w:szCs w:val="24"/>
        </w:rPr>
      </w:pPr>
      <w:r w:rsidRPr="005124FD">
        <w:rPr>
          <w:rFonts w:cs="Arial"/>
          <w:b/>
          <w:szCs w:val="24"/>
        </w:rPr>
        <w:t>Architecture</w:t>
      </w:r>
      <w:r w:rsidR="00277E5D" w:rsidRPr="005124FD">
        <w:rPr>
          <w:rFonts w:cs="Arial"/>
          <w:szCs w:val="24"/>
        </w:rPr>
        <w:t>.</w:t>
      </w:r>
    </w:p>
    <w:p w:rsidR="00B70D39" w:rsidRPr="005124FD" w:rsidRDefault="00993F8A" w:rsidP="00027A38">
      <w:pPr>
        <w:numPr>
          <w:ilvl w:val="3"/>
          <w:numId w:val="43"/>
        </w:numPr>
        <w:autoSpaceDE w:val="0"/>
        <w:autoSpaceDN w:val="0"/>
        <w:spacing w:after="120" w:line="276" w:lineRule="auto"/>
        <w:ind w:left="4320"/>
        <w:rPr>
          <w:rFonts w:cs="Arial"/>
          <w:szCs w:val="24"/>
        </w:rPr>
      </w:pPr>
      <w:r w:rsidRPr="005124FD">
        <w:rPr>
          <w:rFonts w:cs="Arial"/>
          <w:szCs w:val="24"/>
        </w:rPr>
        <w:t>The S</w:t>
      </w:r>
      <w:r w:rsidR="0052177D" w:rsidRPr="005124FD">
        <w:rPr>
          <w:rFonts w:cs="Arial"/>
          <w:szCs w:val="24"/>
        </w:rPr>
        <w:t>SU shall have a modular design.</w:t>
      </w:r>
    </w:p>
    <w:p w:rsidR="00B70D39" w:rsidRPr="005124FD" w:rsidRDefault="00993F8A" w:rsidP="00027A38">
      <w:pPr>
        <w:numPr>
          <w:ilvl w:val="3"/>
          <w:numId w:val="43"/>
        </w:numPr>
        <w:autoSpaceDE w:val="0"/>
        <w:autoSpaceDN w:val="0"/>
        <w:spacing w:after="120" w:line="276" w:lineRule="auto"/>
        <w:ind w:left="4320"/>
        <w:rPr>
          <w:rFonts w:cs="Arial"/>
          <w:szCs w:val="24"/>
        </w:rPr>
      </w:pPr>
      <w:r w:rsidRPr="005124FD">
        <w:rPr>
          <w:rFonts w:cs="Arial"/>
          <w:szCs w:val="24"/>
        </w:rPr>
        <w:t>All printed circuit modules shall be housed in sub-racks according to the equipment practice.</w:t>
      </w:r>
    </w:p>
    <w:p w:rsidR="00B70D39" w:rsidRPr="005124FD" w:rsidRDefault="00C478F8" w:rsidP="00027A38">
      <w:pPr>
        <w:numPr>
          <w:ilvl w:val="3"/>
          <w:numId w:val="43"/>
        </w:numPr>
        <w:autoSpaceDE w:val="0"/>
        <w:autoSpaceDN w:val="0"/>
        <w:spacing w:after="120" w:line="276" w:lineRule="auto"/>
        <w:ind w:left="4320"/>
        <w:rPr>
          <w:rFonts w:cs="Arial"/>
          <w:szCs w:val="24"/>
        </w:rPr>
      </w:pPr>
      <w:r w:rsidRPr="005124FD">
        <w:rPr>
          <w:rFonts w:cs="Arial"/>
          <w:szCs w:val="24"/>
        </w:rPr>
        <w:t xml:space="preserve">Input Card, GPS and GLONASS card, </w:t>
      </w:r>
      <w:r w:rsidR="00993F8A" w:rsidRPr="005124FD">
        <w:rPr>
          <w:rFonts w:cs="Arial"/>
          <w:szCs w:val="24"/>
        </w:rPr>
        <w:t>Local oscillator module, PTP Grandmaster Clock module and the output module sh</w:t>
      </w:r>
      <w:r w:rsidR="0052177D" w:rsidRPr="005124FD">
        <w:rPr>
          <w:rFonts w:cs="Arial"/>
          <w:szCs w:val="24"/>
        </w:rPr>
        <w:t>all be duplicated or protected.</w:t>
      </w:r>
    </w:p>
    <w:p w:rsidR="00B70D39" w:rsidRPr="005124FD" w:rsidRDefault="00993F8A" w:rsidP="00027A38">
      <w:pPr>
        <w:numPr>
          <w:ilvl w:val="3"/>
          <w:numId w:val="43"/>
        </w:numPr>
        <w:autoSpaceDE w:val="0"/>
        <w:autoSpaceDN w:val="0"/>
        <w:spacing w:after="120" w:line="276" w:lineRule="auto"/>
        <w:ind w:left="4320"/>
        <w:rPr>
          <w:rFonts w:cs="Arial"/>
          <w:szCs w:val="24"/>
        </w:rPr>
      </w:pPr>
      <w:r w:rsidRPr="005124FD">
        <w:rPr>
          <w:rFonts w:cs="Arial"/>
          <w:szCs w:val="24"/>
        </w:rPr>
        <w:t>There shall be no damage to the SSU if an attempt is made to insert a card in the wrong position.</w:t>
      </w:r>
    </w:p>
    <w:p w:rsidR="003A5942" w:rsidRDefault="003A5942">
      <w:pPr>
        <w:widowControl/>
        <w:adjustRightInd/>
        <w:spacing w:after="120" w:line="276" w:lineRule="auto"/>
        <w:ind w:left="2160" w:hanging="720"/>
        <w:textAlignment w:val="auto"/>
        <w:rPr>
          <w:rFonts w:cs="Arial"/>
          <w:szCs w:val="24"/>
        </w:rPr>
      </w:pPr>
      <w:r>
        <w:rPr>
          <w:rFonts w:cs="Arial"/>
          <w:szCs w:val="24"/>
        </w:rPr>
        <w:br w:type="page"/>
      </w:r>
    </w:p>
    <w:p w:rsidR="00B70D39" w:rsidRPr="005124FD" w:rsidRDefault="00993F8A" w:rsidP="00027A38">
      <w:pPr>
        <w:numPr>
          <w:ilvl w:val="3"/>
          <w:numId w:val="43"/>
        </w:numPr>
        <w:autoSpaceDE w:val="0"/>
        <w:autoSpaceDN w:val="0"/>
        <w:spacing w:after="120" w:line="276" w:lineRule="auto"/>
        <w:ind w:left="4320"/>
        <w:rPr>
          <w:rFonts w:cs="Arial"/>
          <w:szCs w:val="24"/>
          <w:lang w:val="en-GB"/>
        </w:rPr>
      </w:pPr>
      <w:r w:rsidRPr="005124FD">
        <w:rPr>
          <w:rFonts w:cs="Arial"/>
          <w:szCs w:val="24"/>
        </w:rPr>
        <w:lastRenderedPageBreak/>
        <w:t>System may</w:t>
      </w:r>
      <w:r w:rsidRPr="005124FD">
        <w:rPr>
          <w:rFonts w:cs="Arial"/>
          <w:szCs w:val="24"/>
          <w:lang w:val="en-GB"/>
        </w:rPr>
        <w:t xml:space="preserve"> be configured using main SSU </w:t>
      </w:r>
      <w:r w:rsidR="0052177D" w:rsidRPr="005124FD">
        <w:rPr>
          <w:rFonts w:cs="Arial"/>
          <w:szCs w:val="24"/>
          <w:lang w:val="en-GB"/>
        </w:rPr>
        <w:t>shelf and / or expansion shelf.</w:t>
      </w:r>
    </w:p>
    <w:p w:rsidR="00CB69F4" w:rsidRPr="005124FD" w:rsidRDefault="00993F8A" w:rsidP="00C24D4F">
      <w:pPr>
        <w:numPr>
          <w:ilvl w:val="2"/>
          <w:numId w:val="43"/>
        </w:numPr>
        <w:autoSpaceDE w:val="0"/>
        <w:autoSpaceDN w:val="0"/>
        <w:spacing w:after="120" w:line="276" w:lineRule="auto"/>
        <w:rPr>
          <w:rFonts w:cs="Arial"/>
          <w:b/>
          <w:caps/>
          <w:szCs w:val="24"/>
          <w:lang w:val="en-GB"/>
        </w:rPr>
      </w:pPr>
      <w:r w:rsidRPr="005124FD">
        <w:rPr>
          <w:rFonts w:cs="Arial"/>
          <w:b/>
          <w:szCs w:val="24"/>
          <w:lang w:val="en-GB"/>
        </w:rPr>
        <w:t>System Requirements</w:t>
      </w:r>
      <w:r w:rsidR="00277E5D" w:rsidRPr="005124FD">
        <w:rPr>
          <w:rFonts w:cs="Arial"/>
          <w:szCs w:val="24"/>
        </w:rPr>
        <w:t>.</w:t>
      </w:r>
    </w:p>
    <w:p w:rsidR="00B70D39" w:rsidRPr="005124FD" w:rsidRDefault="00993F8A" w:rsidP="00027A38">
      <w:pPr>
        <w:numPr>
          <w:ilvl w:val="3"/>
          <w:numId w:val="43"/>
        </w:numPr>
        <w:autoSpaceDE w:val="0"/>
        <w:autoSpaceDN w:val="0"/>
        <w:spacing w:after="120" w:line="276" w:lineRule="auto"/>
        <w:ind w:left="4320"/>
        <w:rPr>
          <w:rFonts w:cs="Arial"/>
          <w:szCs w:val="24"/>
          <w:lang w:val="en-GB"/>
        </w:rPr>
      </w:pPr>
      <w:r w:rsidRPr="005124FD">
        <w:rPr>
          <w:rFonts w:cs="Arial"/>
          <w:b/>
          <w:szCs w:val="24"/>
        </w:rPr>
        <w:t>Communication Sub-System</w:t>
      </w:r>
      <w:r w:rsidRPr="005124FD">
        <w:rPr>
          <w:rFonts w:cs="Arial"/>
          <w:szCs w:val="24"/>
        </w:rPr>
        <w:t>.  The unit shall provide a sophisticated Communication Unit for local and remote management.  The equipment shall provide the following communication interfaces</w:t>
      </w:r>
      <w:r w:rsidRPr="005124FD">
        <w:rPr>
          <w:rFonts w:cs="Arial"/>
          <w:szCs w:val="24"/>
          <w:lang w:val="en-GB"/>
        </w:rPr>
        <w:t xml:space="preserve"> and capabilities.</w:t>
      </w:r>
    </w:p>
    <w:p w:rsidR="00B70D39" w:rsidRPr="005124FD" w:rsidRDefault="00993F8A" w:rsidP="00027A38">
      <w:pPr>
        <w:numPr>
          <w:ilvl w:val="3"/>
          <w:numId w:val="43"/>
        </w:numPr>
        <w:autoSpaceDE w:val="0"/>
        <w:autoSpaceDN w:val="0"/>
        <w:spacing w:after="120" w:line="276" w:lineRule="auto"/>
        <w:ind w:left="4320"/>
        <w:rPr>
          <w:rFonts w:cs="Arial"/>
          <w:b/>
          <w:szCs w:val="24"/>
        </w:rPr>
      </w:pPr>
      <w:r w:rsidRPr="005124FD">
        <w:rPr>
          <w:rFonts w:cs="Arial"/>
          <w:b/>
          <w:szCs w:val="24"/>
        </w:rPr>
        <w:t>Physical Interfaces</w:t>
      </w:r>
      <w:r w:rsidR="00277E5D" w:rsidRPr="005124FD">
        <w:rPr>
          <w:rFonts w:cs="Arial"/>
          <w:szCs w:val="24"/>
        </w:rPr>
        <w:t>.</w:t>
      </w:r>
    </w:p>
    <w:p w:rsidR="00B70D39" w:rsidRPr="005124FD" w:rsidRDefault="00993F8A" w:rsidP="00C24D4F">
      <w:pPr>
        <w:numPr>
          <w:ilvl w:val="4"/>
          <w:numId w:val="43"/>
        </w:numPr>
        <w:autoSpaceDE w:val="0"/>
        <w:autoSpaceDN w:val="0"/>
        <w:spacing w:after="120" w:line="276" w:lineRule="auto"/>
        <w:rPr>
          <w:rFonts w:cs="Arial"/>
          <w:szCs w:val="24"/>
        </w:rPr>
      </w:pPr>
      <w:r w:rsidRPr="005124FD">
        <w:rPr>
          <w:rFonts w:cs="Arial"/>
          <w:szCs w:val="24"/>
        </w:rPr>
        <w:t xml:space="preserve">At least one EIA-232 interfaces supporting direct serial </w:t>
      </w:r>
      <w:r w:rsidR="00335575" w:rsidRPr="005124FD">
        <w:rPr>
          <w:rFonts w:cs="Arial"/>
          <w:szCs w:val="24"/>
        </w:rPr>
        <w:t>connection</w:t>
      </w:r>
      <w:r w:rsidRPr="005124FD">
        <w:rPr>
          <w:rFonts w:cs="Arial"/>
          <w:szCs w:val="24"/>
        </w:rPr>
        <w:t xml:space="preserve"> for ASCII and TL1.</w:t>
      </w:r>
    </w:p>
    <w:p w:rsidR="00B70D39" w:rsidRPr="005124FD" w:rsidRDefault="00993F8A" w:rsidP="00C24D4F">
      <w:pPr>
        <w:numPr>
          <w:ilvl w:val="4"/>
          <w:numId w:val="43"/>
        </w:numPr>
        <w:autoSpaceDE w:val="0"/>
        <w:autoSpaceDN w:val="0"/>
        <w:spacing w:after="120" w:line="276" w:lineRule="auto"/>
        <w:rPr>
          <w:rFonts w:cs="Arial"/>
          <w:szCs w:val="24"/>
        </w:rPr>
      </w:pPr>
      <w:r w:rsidRPr="005124FD">
        <w:rPr>
          <w:rFonts w:cs="Arial"/>
          <w:szCs w:val="24"/>
        </w:rPr>
        <w:t>One10-Base-T Ethernetinterface.</w:t>
      </w:r>
    </w:p>
    <w:p w:rsidR="00B70D39" w:rsidRPr="005124FD" w:rsidRDefault="00993F8A" w:rsidP="00027A38">
      <w:pPr>
        <w:numPr>
          <w:ilvl w:val="3"/>
          <w:numId w:val="43"/>
        </w:numPr>
        <w:autoSpaceDE w:val="0"/>
        <w:autoSpaceDN w:val="0"/>
        <w:spacing w:after="120" w:line="276" w:lineRule="auto"/>
        <w:ind w:left="4320"/>
        <w:rPr>
          <w:rFonts w:cs="Arial"/>
          <w:b/>
          <w:szCs w:val="24"/>
        </w:rPr>
      </w:pPr>
      <w:r w:rsidRPr="005124FD">
        <w:rPr>
          <w:rFonts w:cs="Arial"/>
          <w:b/>
          <w:szCs w:val="24"/>
        </w:rPr>
        <w:t>Communication Interfaces</w:t>
      </w:r>
      <w:r w:rsidR="00277E5D" w:rsidRPr="005124FD">
        <w:rPr>
          <w:rFonts w:cs="Arial"/>
          <w:szCs w:val="24"/>
        </w:rPr>
        <w:t>.</w:t>
      </w:r>
    </w:p>
    <w:p w:rsidR="00B70D39" w:rsidRPr="005124FD" w:rsidRDefault="00993F8A" w:rsidP="00C24D4F">
      <w:pPr>
        <w:numPr>
          <w:ilvl w:val="4"/>
          <w:numId w:val="43"/>
        </w:numPr>
        <w:autoSpaceDE w:val="0"/>
        <w:autoSpaceDN w:val="0"/>
        <w:spacing w:after="120" w:line="276" w:lineRule="auto"/>
        <w:rPr>
          <w:rFonts w:cs="Arial"/>
          <w:szCs w:val="24"/>
        </w:rPr>
      </w:pPr>
      <w:r w:rsidRPr="005124FD">
        <w:rPr>
          <w:rFonts w:cs="Arial"/>
          <w:szCs w:val="24"/>
        </w:rPr>
        <w:t>Integrated ASCII Terminal for craft functions.</w:t>
      </w:r>
    </w:p>
    <w:p w:rsidR="00B70D39" w:rsidRPr="005124FD" w:rsidRDefault="00993F8A" w:rsidP="00C24D4F">
      <w:pPr>
        <w:numPr>
          <w:ilvl w:val="4"/>
          <w:numId w:val="43"/>
        </w:numPr>
        <w:autoSpaceDE w:val="0"/>
        <w:autoSpaceDN w:val="0"/>
        <w:spacing w:after="120" w:line="276" w:lineRule="auto"/>
        <w:rPr>
          <w:rFonts w:cs="Arial"/>
          <w:szCs w:val="24"/>
          <w:lang w:val="en-GB"/>
        </w:rPr>
      </w:pPr>
      <w:r w:rsidRPr="005124FD">
        <w:rPr>
          <w:rFonts w:cs="Arial"/>
          <w:szCs w:val="24"/>
        </w:rPr>
        <w:t>Telecommunication Language 1 (TL1</w:t>
      </w:r>
      <w:r w:rsidRPr="005124FD">
        <w:rPr>
          <w:rFonts w:cs="Arial"/>
          <w:szCs w:val="24"/>
          <w:lang w:val="en-GB"/>
        </w:rPr>
        <w:t>).</w:t>
      </w:r>
    </w:p>
    <w:p w:rsidR="00B70D39" w:rsidRPr="005124FD" w:rsidRDefault="00993F8A" w:rsidP="00027A38">
      <w:pPr>
        <w:numPr>
          <w:ilvl w:val="3"/>
          <w:numId w:val="43"/>
        </w:numPr>
        <w:autoSpaceDE w:val="0"/>
        <w:autoSpaceDN w:val="0"/>
        <w:spacing w:after="120" w:line="276" w:lineRule="auto"/>
        <w:ind w:left="4320"/>
        <w:rPr>
          <w:rFonts w:cs="Arial"/>
          <w:b/>
          <w:szCs w:val="24"/>
        </w:rPr>
      </w:pPr>
      <w:r w:rsidRPr="005124FD">
        <w:rPr>
          <w:rFonts w:cs="Arial"/>
          <w:b/>
          <w:szCs w:val="24"/>
        </w:rPr>
        <w:t>Communication Survivability</w:t>
      </w:r>
      <w:r w:rsidR="00277E5D" w:rsidRPr="005124FD">
        <w:rPr>
          <w:rFonts w:cs="Arial"/>
          <w:szCs w:val="24"/>
        </w:rPr>
        <w:t>.</w:t>
      </w:r>
    </w:p>
    <w:p w:rsidR="00B70D39" w:rsidRPr="005124FD" w:rsidRDefault="00993F8A" w:rsidP="00C24D4F">
      <w:pPr>
        <w:numPr>
          <w:ilvl w:val="4"/>
          <w:numId w:val="43"/>
        </w:numPr>
        <w:autoSpaceDE w:val="0"/>
        <w:autoSpaceDN w:val="0"/>
        <w:spacing w:after="120" w:line="276" w:lineRule="auto"/>
        <w:rPr>
          <w:rFonts w:cs="Arial"/>
          <w:szCs w:val="24"/>
        </w:rPr>
      </w:pPr>
      <w:r w:rsidRPr="005124FD">
        <w:rPr>
          <w:rFonts w:cs="Arial"/>
          <w:szCs w:val="24"/>
        </w:rPr>
        <w:t>Failure of the communication module shall result in only failure in communications to the SSU.</w:t>
      </w:r>
    </w:p>
    <w:p w:rsidR="00B70D39" w:rsidRPr="005124FD" w:rsidRDefault="00993F8A" w:rsidP="00C24D4F">
      <w:pPr>
        <w:numPr>
          <w:ilvl w:val="4"/>
          <w:numId w:val="43"/>
        </w:numPr>
        <w:autoSpaceDE w:val="0"/>
        <w:autoSpaceDN w:val="0"/>
        <w:spacing w:after="120" w:line="276" w:lineRule="auto"/>
        <w:rPr>
          <w:rFonts w:cs="Arial"/>
          <w:szCs w:val="24"/>
          <w:lang w:val="en-GB"/>
        </w:rPr>
      </w:pPr>
      <w:r w:rsidRPr="005124FD">
        <w:rPr>
          <w:rFonts w:cs="Arial"/>
          <w:szCs w:val="24"/>
        </w:rPr>
        <w:t>Corrected timing outputs shall continue</w:t>
      </w:r>
      <w:r w:rsidRPr="005124FD">
        <w:rPr>
          <w:rFonts w:cs="Arial"/>
          <w:szCs w:val="24"/>
          <w:lang w:val="en-GB"/>
        </w:rPr>
        <w:t xml:space="preserve"> unaffected in this event.</w:t>
      </w:r>
    </w:p>
    <w:p w:rsidR="00DF6C7C" w:rsidRPr="005124FD" w:rsidRDefault="00993F8A" w:rsidP="00027A38">
      <w:pPr>
        <w:numPr>
          <w:ilvl w:val="3"/>
          <w:numId w:val="43"/>
        </w:numPr>
        <w:autoSpaceDE w:val="0"/>
        <w:autoSpaceDN w:val="0"/>
        <w:spacing w:after="120" w:line="276" w:lineRule="auto"/>
        <w:ind w:left="4320"/>
        <w:rPr>
          <w:rFonts w:cs="Arial"/>
          <w:szCs w:val="24"/>
          <w:lang w:val="en-GB"/>
        </w:rPr>
      </w:pPr>
      <w:r w:rsidRPr="005124FD">
        <w:rPr>
          <w:rFonts w:cs="Arial"/>
          <w:b/>
          <w:szCs w:val="24"/>
        </w:rPr>
        <w:t>GPS and GLONASS Input Sub-System</w:t>
      </w:r>
      <w:r w:rsidRPr="005124FD">
        <w:rPr>
          <w:rFonts w:cs="Arial"/>
          <w:szCs w:val="24"/>
        </w:rPr>
        <w:t>.    The GPS and GLONASS Reference Source shall be based on the Global Positioning System and GLONASS system respectively to provide a timing reference with good, long term stability. Based on availability system shall</w:t>
      </w:r>
      <w:r w:rsidR="0052177D" w:rsidRPr="005124FD">
        <w:rPr>
          <w:rFonts w:cs="Arial"/>
          <w:szCs w:val="24"/>
          <w:lang w:val="en-GB"/>
        </w:rPr>
        <w:t xml:space="preserve"> select either GPS or GLONASS.</w:t>
      </w:r>
    </w:p>
    <w:p w:rsidR="00B70D39" w:rsidRPr="005124FD" w:rsidRDefault="00993F8A" w:rsidP="00027A38">
      <w:pPr>
        <w:numPr>
          <w:ilvl w:val="3"/>
          <w:numId w:val="43"/>
        </w:numPr>
        <w:autoSpaceDE w:val="0"/>
        <w:autoSpaceDN w:val="0"/>
        <w:spacing w:after="120" w:line="276" w:lineRule="auto"/>
        <w:ind w:left="4320"/>
        <w:rPr>
          <w:rFonts w:cs="Arial"/>
          <w:b/>
          <w:szCs w:val="24"/>
          <w:lang w:val="en-GB"/>
        </w:rPr>
      </w:pPr>
      <w:r w:rsidRPr="005124FD">
        <w:rPr>
          <w:rFonts w:cs="Arial"/>
          <w:b/>
          <w:szCs w:val="24"/>
        </w:rPr>
        <w:t>Gener</w:t>
      </w:r>
      <w:r w:rsidRPr="005124FD">
        <w:rPr>
          <w:rFonts w:cs="Arial"/>
          <w:b/>
          <w:szCs w:val="24"/>
          <w:lang w:val="en-GB"/>
        </w:rPr>
        <w:t>al Requirements</w:t>
      </w:r>
      <w:r w:rsidR="00277E5D" w:rsidRPr="005124FD">
        <w:rPr>
          <w:rFonts w:cs="Arial"/>
          <w:szCs w:val="24"/>
        </w:rPr>
        <w:t>.</w:t>
      </w:r>
    </w:p>
    <w:p w:rsidR="00B70D39" w:rsidRPr="005124FD" w:rsidRDefault="00993F8A" w:rsidP="00C24D4F">
      <w:pPr>
        <w:numPr>
          <w:ilvl w:val="4"/>
          <w:numId w:val="43"/>
        </w:numPr>
        <w:autoSpaceDE w:val="0"/>
        <w:autoSpaceDN w:val="0"/>
        <w:spacing w:after="120" w:line="276" w:lineRule="auto"/>
        <w:rPr>
          <w:rFonts w:cs="Arial"/>
          <w:szCs w:val="24"/>
        </w:rPr>
      </w:pPr>
      <w:r w:rsidRPr="005124FD">
        <w:rPr>
          <w:rFonts w:cs="Arial"/>
          <w:szCs w:val="24"/>
        </w:rPr>
        <w:t xml:space="preserve">The GPS </w:t>
      </w:r>
      <w:r w:rsidR="00883C1F" w:rsidRPr="005124FD">
        <w:rPr>
          <w:rFonts w:cs="Arial"/>
          <w:szCs w:val="24"/>
        </w:rPr>
        <w:t>and</w:t>
      </w:r>
      <w:r w:rsidRPr="005124FD">
        <w:rPr>
          <w:rFonts w:cs="Arial"/>
          <w:szCs w:val="24"/>
        </w:rPr>
        <w:t xml:space="preserve"> GLONASS Reference module shall be integrated in the main SSU shelf and /or expansion shelf so that it may be managed using common management interface.</w:t>
      </w:r>
    </w:p>
    <w:p w:rsidR="00B70D39" w:rsidRPr="005124FD" w:rsidRDefault="00993F8A" w:rsidP="00C24D4F">
      <w:pPr>
        <w:numPr>
          <w:ilvl w:val="4"/>
          <w:numId w:val="43"/>
        </w:numPr>
        <w:autoSpaceDE w:val="0"/>
        <w:autoSpaceDN w:val="0"/>
        <w:spacing w:after="120" w:line="276" w:lineRule="auto"/>
        <w:rPr>
          <w:rFonts w:cs="Arial"/>
          <w:szCs w:val="24"/>
        </w:rPr>
      </w:pPr>
      <w:r w:rsidRPr="005124FD">
        <w:rPr>
          <w:rFonts w:cs="Arial"/>
          <w:szCs w:val="24"/>
        </w:rPr>
        <w:t xml:space="preserve">The GPS </w:t>
      </w:r>
      <w:r w:rsidR="00883C1F" w:rsidRPr="005124FD">
        <w:rPr>
          <w:rFonts w:cs="Arial"/>
          <w:szCs w:val="24"/>
        </w:rPr>
        <w:t xml:space="preserve">and </w:t>
      </w:r>
      <w:r w:rsidRPr="005124FD">
        <w:rPr>
          <w:rFonts w:cs="Arial"/>
          <w:szCs w:val="24"/>
        </w:rPr>
        <w:t>GLONASS Reference module will provide a synchronisation reference to the SSU.</w:t>
      </w:r>
    </w:p>
    <w:p w:rsidR="00B70D39" w:rsidRPr="005124FD" w:rsidRDefault="00993F8A" w:rsidP="00C24D4F">
      <w:pPr>
        <w:numPr>
          <w:ilvl w:val="4"/>
          <w:numId w:val="43"/>
        </w:numPr>
        <w:autoSpaceDE w:val="0"/>
        <w:autoSpaceDN w:val="0"/>
        <w:spacing w:after="120" w:line="276" w:lineRule="auto"/>
        <w:rPr>
          <w:rFonts w:cs="Arial"/>
          <w:szCs w:val="24"/>
          <w:lang w:val="en-GB"/>
        </w:rPr>
      </w:pPr>
      <w:r w:rsidRPr="005124FD">
        <w:rPr>
          <w:rFonts w:cs="Arial"/>
          <w:szCs w:val="24"/>
        </w:rPr>
        <w:t xml:space="preserve">The output from the GPS </w:t>
      </w:r>
      <w:r w:rsidR="00883C1F" w:rsidRPr="005124FD">
        <w:rPr>
          <w:rFonts w:cs="Arial"/>
          <w:szCs w:val="24"/>
        </w:rPr>
        <w:t xml:space="preserve">and </w:t>
      </w:r>
      <w:r w:rsidRPr="005124FD">
        <w:rPr>
          <w:rFonts w:cs="Arial"/>
          <w:szCs w:val="24"/>
        </w:rPr>
        <w:t>GLONASS</w:t>
      </w:r>
      <w:r w:rsidRPr="005124FD">
        <w:rPr>
          <w:rFonts w:cs="Arial"/>
          <w:szCs w:val="24"/>
          <w:lang w:val="en-GB"/>
        </w:rPr>
        <w:t xml:space="preserve"> Reference module shall provide GPS </w:t>
      </w:r>
      <w:r w:rsidR="00883C1F" w:rsidRPr="005124FD">
        <w:rPr>
          <w:rFonts w:cs="Arial"/>
          <w:szCs w:val="24"/>
          <w:lang w:val="en-GB"/>
        </w:rPr>
        <w:t>and</w:t>
      </w:r>
      <w:r w:rsidRPr="005124FD">
        <w:rPr>
          <w:rFonts w:cs="Arial"/>
          <w:szCs w:val="24"/>
          <w:lang w:val="en-GB"/>
        </w:rPr>
        <w:t xml:space="preserve"> GLONASS correction </w:t>
      </w:r>
      <w:r w:rsidRPr="005124FD">
        <w:rPr>
          <w:rFonts w:cs="Arial"/>
          <w:szCs w:val="24"/>
          <w:lang w:val="en-GB"/>
        </w:rPr>
        <w:lastRenderedPageBreak/>
        <w:t>information directly to the SSU without consuming any input port of SSU Input Module.</w:t>
      </w:r>
    </w:p>
    <w:p w:rsidR="00B70D39" w:rsidRPr="005124FD" w:rsidRDefault="00993F8A" w:rsidP="00C24D4F">
      <w:pPr>
        <w:numPr>
          <w:ilvl w:val="4"/>
          <w:numId w:val="43"/>
        </w:numPr>
        <w:autoSpaceDE w:val="0"/>
        <w:autoSpaceDN w:val="0"/>
        <w:spacing w:after="120" w:line="276" w:lineRule="auto"/>
        <w:rPr>
          <w:rFonts w:cs="Arial"/>
          <w:szCs w:val="24"/>
          <w:lang w:val="en-GB"/>
        </w:rPr>
      </w:pPr>
      <w:r w:rsidRPr="005124FD">
        <w:rPr>
          <w:rFonts w:cs="Arial"/>
          <w:szCs w:val="24"/>
        </w:rPr>
        <w:t xml:space="preserve">The GPS </w:t>
      </w:r>
      <w:r w:rsidR="00883C1F" w:rsidRPr="005124FD">
        <w:rPr>
          <w:rFonts w:cs="Arial"/>
          <w:szCs w:val="24"/>
        </w:rPr>
        <w:t>and</w:t>
      </w:r>
      <w:r w:rsidRPr="005124FD">
        <w:rPr>
          <w:rFonts w:cs="Arial"/>
          <w:szCs w:val="24"/>
        </w:rPr>
        <w:t xml:space="preserve"> GLONASS antenna shall be able to operate with at least </w:t>
      </w:r>
      <w:r w:rsidR="0022030A" w:rsidRPr="005124FD">
        <w:rPr>
          <w:rFonts w:cs="Arial"/>
          <w:szCs w:val="24"/>
        </w:rPr>
        <w:t xml:space="preserve">60 </w:t>
      </w:r>
      <w:r w:rsidRPr="005124FD">
        <w:rPr>
          <w:rFonts w:cs="Arial"/>
          <w:szCs w:val="24"/>
        </w:rPr>
        <w:t>meter of coaxial antenna cable and transient eliminator without the need for line amplifiers or frequency</w:t>
      </w:r>
      <w:r w:rsidRPr="005124FD">
        <w:rPr>
          <w:rFonts w:cs="Arial"/>
          <w:szCs w:val="24"/>
          <w:lang w:val="en-GB"/>
        </w:rPr>
        <w:t xml:space="preserve"> converters (up-down converters).</w:t>
      </w:r>
    </w:p>
    <w:p w:rsidR="00B70D39" w:rsidRPr="005124FD" w:rsidRDefault="00993F8A" w:rsidP="00027A38">
      <w:pPr>
        <w:numPr>
          <w:ilvl w:val="3"/>
          <w:numId w:val="43"/>
        </w:numPr>
        <w:autoSpaceDE w:val="0"/>
        <w:autoSpaceDN w:val="0"/>
        <w:spacing w:after="120" w:line="276" w:lineRule="auto"/>
        <w:ind w:left="4320"/>
        <w:rPr>
          <w:rFonts w:cs="Arial"/>
          <w:b/>
          <w:szCs w:val="24"/>
        </w:rPr>
      </w:pPr>
      <w:r w:rsidRPr="005124FD">
        <w:rPr>
          <w:rFonts w:cs="Arial"/>
          <w:b/>
          <w:szCs w:val="24"/>
        </w:rPr>
        <w:t>Performance</w:t>
      </w:r>
      <w:r w:rsidR="00277E5D" w:rsidRPr="005124FD">
        <w:rPr>
          <w:rFonts w:cs="Arial"/>
          <w:szCs w:val="24"/>
        </w:rPr>
        <w:t>.</w:t>
      </w:r>
    </w:p>
    <w:p w:rsidR="00B70D39" w:rsidRPr="005124FD" w:rsidRDefault="00993F8A" w:rsidP="00C24D4F">
      <w:pPr>
        <w:numPr>
          <w:ilvl w:val="4"/>
          <w:numId w:val="43"/>
        </w:numPr>
        <w:autoSpaceDE w:val="0"/>
        <w:autoSpaceDN w:val="0"/>
        <w:spacing w:after="120" w:line="276" w:lineRule="auto"/>
        <w:rPr>
          <w:rFonts w:cs="Arial"/>
          <w:szCs w:val="24"/>
        </w:rPr>
      </w:pPr>
      <w:r w:rsidRPr="005124FD">
        <w:rPr>
          <w:rFonts w:cs="Arial"/>
          <w:szCs w:val="24"/>
        </w:rPr>
        <w:t>The performance and stability of the GPS</w:t>
      </w:r>
      <w:r w:rsidR="00883C1F" w:rsidRPr="005124FD">
        <w:rPr>
          <w:rFonts w:cs="Arial"/>
          <w:szCs w:val="24"/>
        </w:rPr>
        <w:t xml:space="preserve"> and</w:t>
      </w:r>
      <w:r w:rsidRPr="005124FD">
        <w:rPr>
          <w:rFonts w:cs="Arial"/>
          <w:szCs w:val="24"/>
        </w:rPr>
        <w:t xml:space="preserve"> GLONASS Reference module for PRC nodes shall comply with ITU-T recommendation G.811 when tracking healthy GPS </w:t>
      </w:r>
      <w:r w:rsidR="00883C1F" w:rsidRPr="005124FD">
        <w:rPr>
          <w:rFonts w:cs="Arial"/>
          <w:szCs w:val="24"/>
        </w:rPr>
        <w:t>and</w:t>
      </w:r>
      <w:r w:rsidRPr="005124FD">
        <w:rPr>
          <w:rFonts w:cs="Arial"/>
          <w:szCs w:val="24"/>
        </w:rPr>
        <w:t xml:space="preserve"> GLONASS satellites over a 24 hour time period.</w:t>
      </w:r>
    </w:p>
    <w:p w:rsidR="00B70D39" w:rsidRPr="005124FD" w:rsidRDefault="00993F8A" w:rsidP="00C24D4F">
      <w:pPr>
        <w:numPr>
          <w:ilvl w:val="4"/>
          <w:numId w:val="43"/>
        </w:numPr>
        <w:autoSpaceDE w:val="0"/>
        <w:autoSpaceDN w:val="0"/>
        <w:spacing w:after="120" w:line="276" w:lineRule="auto"/>
        <w:rPr>
          <w:rFonts w:cs="Arial"/>
          <w:szCs w:val="24"/>
        </w:rPr>
      </w:pPr>
      <w:r w:rsidRPr="005124FD">
        <w:rPr>
          <w:rFonts w:cs="Arial"/>
          <w:szCs w:val="24"/>
        </w:rPr>
        <w:t xml:space="preserve">The GPS </w:t>
      </w:r>
      <w:r w:rsidR="00883C1F" w:rsidRPr="005124FD">
        <w:rPr>
          <w:rFonts w:cs="Arial"/>
          <w:szCs w:val="24"/>
        </w:rPr>
        <w:t>and</w:t>
      </w:r>
      <w:r w:rsidRPr="005124FD">
        <w:rPr>
          <w:rFonts w:cs="Arial"/>
          <w:szCs w:val="24"/>
        </w:rPr>
        <w:t xml:space="preserve"> GLONASS Reference module shall provide a timing signal whose long term accuracy is maintained at 1x10</w:t>
      </w:r>
      <w:r w:rsidRPr="005124FD">
        <w:rPr>
          <w:rFonts w:cs="Arial"/>
          <w:szCs w:val="24"/>
          <w:vertAlign w:val="superscript"/>
        </w:rPr>
        <w:t>-11</w:t>
      </w:r>
      <w:r w:rsidRPr="005124FD">
        <w:rPr>
          <w:rFonts w:cs="Arial"/>
          <w:szCs w:val="24"/>
        </w:rPr>
        <w:t xml:space="preserve"> or better after 24 hours of uninterrupted service, with verification to Universal </w:t>
      </w:r>
      <w:r w:rsidR="00E70A4F" w:rsidRPr="005124FD">
        <w:rPr>
          <w:rFonts w:cs="Arial"/>
          <w:szCs w:val="24"/>
        </w:rPr>
        <w:t xml:space="preserve">Time </w:t>
      </w:r>
      <w:r w:rsidRPr="005124FD">
        <w:rPr>
          <w:rFonts w:cs="Arial"/>
          <w:szCs w:val="24"/>
        </w:rPr>
        <w:t>Coordinate</w:t>
      </w:r>
      <w:r w:rsidR="00E70A4F" w:rsidRPr="005124FD">
        <w:rPr>
          <w:rFonts w:cs="Arial"/>
          <w:szCs w:val="24"/>
        </w:rPr>
        <w:t>s</w:t>
      </w:r>
      <w:r w:rsidRPr="005124FD">
        <w:rPr>
          <w:rFonts w:cs="Arial"/>
          <w:szCs w:val="24"/>
        </w:rPr>
        <w:t xml:space="preserve"> (UTC), and whose timing signal may be used as the basis of reference for the control of other clocks within </w:t>
      </w:r>
      <w:r w:rsidR="00E70A4F" w:rsidRPr="005124FD">
        <w:rPr>
          <w:rFonts w:cs="Arial"/>
          <w:szCs w:val="24"/>
        </w:rPr>
        <w:t>the</w:t>
      </w:r>
      <w:r w:rsidRPr="005124FD">
        <w:rPr>
          <w:rFonts w:cs="Arial"/>
          <w:szCs w:val="24"/>
        </w:rPr>
        <w:t xml:space="preserve"> network.</w:t>
      </w:r>
    </w:p>
    <w:p w:rsidR="00B70D39" w:rsidRPr="005124FD" w:rsidRDefault="00993F8A" w:rsidP="00027A38">
      <w:pPr>
        <w:numPr>
          <w:ilvl w:val="3"/>
          <w:numId w:val="43"/>
        </w:numPr>
        <w:autoSpaceDE w:val="0"/>
        <w:autoSpaceDN w:val="0"/>
        <w:spacing w:after="120" w:line="276" w:lineRule="auto"/>
        <w:ind w:left="4320"/>
        <w:rPr>
          <w:rFonts w:cs="Arial"/>
          <w:szCs w:val="24"/>
        </w:rPr>
      </w:pPr>
      <w:r w:rsidRPr="005124FD">
        <w:rPr>
          <w:rFonts w:cs="Arial"/>
          <w:b/>
          <w:szCs w:val="24"/>
        </w:rPr>
        <w:t>Network Time Protocol (NTP)</w:t>
      </w:r>
      <w:r w:rsidRPr="005124FD">
        <w:rPr>
          <w:rFonts w:cs="Arial"/>
          <w:szCs w:val="24"/>
        </w:rPr>
        <w:t>.</w:t>
      </w:r>
      <w:r w:rsidR="00BF37CF" w:rsidRPr="005124FD">
        <w:rPr>
          <w:rFonts w:cs="Arial"/>
          <w:szCs w:val="24"/>
        </w:rPr>
        <w:tab/>
      </w:r>
      <w:r w:rsidRPr="005124FD">
        <w:rPr>
          <w:rFonts w:cs="Arial"/>
          <w:szCs w:val="24"/>
        </w:rPr>
        <w:t xml:space="preserve">The GPS </w:t>
      </w:r>
      <w:r w:rsidR="00883C1F" w:rsidRPr="005124FD">
        <w:rPr>
          <w:rFonts w:cs="Arial"/>
          <w:szCs w:val="24"/>
        </w:rPr>
        <w:t>and</w:t>
      </w:r>
      <w:r w:rsidRPr="005124FD">
        <w:rPr>
          <w:rFonts w:cs="Arial"/>
          <w:szCs w:val="24"/>
        </w:rPr>
        <w:t xml:space="preserve"> GLONASS Reference module shall be capable of providing a time of day reference to the SSU for Network Time Protocol purposes.  The NTP format shall be </w:t>
      </w:r>
      <w:r w:rsidR="00971887" w:rsidRPr="005124FD">
        <w:rPr>
          <w:rFonts w:cs="Arial"/>
          <w:szCs w:val="24"/>
        </w:rPr>
        <w:t>NTP version 3or later</w:t>
      </w:r>
      <w:r w:rsidRPr="005124FD">
        <w:rPr>
          <w:rFonts w:cs="Arial"/>
          <w:szCs w:val="24"/>
        </w:rPr>
        <w:t>.</w:t>
      </w:r>
    </w:p>
    <w:p w:rsidR="00B70D39" w:rsidRPr="005124FD" w:rsidRDefault="00993F8A" w:rsidP="00027A38">
      <w:pPr>
        <w:numPr>
          <w:ilvl w:val="3"/>
          <w:numId w:val="43"/>
        </w:numPr>
        <w:autoSpaceDE w:val="0"/>
        <w:autoSpaceDN w:val="0"/>
        <w:spacing w:after="120" w:line="276" w:lineRule="auto"/>
        <w:ind w:left="4320"/>
        <w:rPr>
          <w:rFonts w:cs="Arial"/>
          <w:szCs w:val="24"/>
        </w:rPr>
      </w:pPr>
      <w:r w:rsidRPr="005124FD">
        <w:rPr>
          <w:rFonts w:cs="Arial"/>
          <w:b/>
          <w:szCs w:val="24"/>
        </w:rPr>
        <w:t>Precision Time Protocol (PTP)</w:t>
      </w:r>
      <w:r w:rsidRPr="005124FD">
        <w:rPr>
          <w:rFonts w:cs="Arial"/>
          <w:szCs w:val="24"/>
        </w:rPr>
        <w:t>.</w:t>
      </w:r>
      <w:r w:rsidR="00BF37CF" w:rsidRPr="005124FD">
        <w:rPr>
          <w:rFonts w:cs="Arial"/>
          <w:szCs w:val="24"/>
        </w:rPr>
        <w:tab/>
      </w:r>
      <w:r w:rsidR="00BF37CF" w:rsidRPr="005124FD">
        <w:rPr>
          <w:rFonts w:cs="Arial"/>
          <w:szCs w:val="24"/>
        </w:rPr>
        <w:tab/>
      </w:r>
      <w:r w:rsidRPr="005124FD">
        <w:rPr>
          <w:rFonts w:cs="Arial"/>
          <w:szCs w:val="24"/>
        </w:rPr>
        <w:t xml:space="preserve">The GPS </w:t>
      </w:r>
      <w:r w:rsidR="00883C1F" w:rsidRPr="005124FD">
        <w:rPr>
          <w:rFonts w:cs="Arial"/>
          <w:szCs w:val="24"/>
        </w:rPr>
        <w:t>and</w:t>
      </w:r>
      <w:r w:rsidRPr="005124FD">
        <w:rPr>
          <w:rFonts w:cs="Arial"/>
          <w:szCs w:val="24"/>
        </w:rPr>
        <w:t xml:space="preserve"> GLONASS Reference module shall be capable of providing a time of day reference to the SSU for Precision Time Protocol purposes.  PTP shall be per ITU 1588-2008.</w:t>
      </w:r>
    </w:p>
    <w:p w:rsidR="00B70D39" w:rsidRPr="005124FD" w:rsidRDefault="00993F8A" w:rsidP="00027A38">
      <w:pPr>
        <w:numPr>
          <w:ilvl w:val="3"/>
          <w:numId w:val="43"/>
        </w:numPr>
        <w:autoSpaceDE w:val="0"/>
        <w:autoSpaceDN w:val="0"/>
        <w:spacing w:after="120" w:line="276" w:lineRule="auto"/>
        <w:ind w:left="4320"/>
        <w:rPr>
          <w:rFonts w:cs="Arial"/>
          <w:szCs w:val="24"/>
          <w:lang w:val="en-GB"/>
        </w:rPr>
      </w:pPr>
      <w:r w:rsidRPr="005124FD">
        <w:rPr>
          <w:rFonts w:cs="Arial"/>
          <w:b/>
          <w:szCs w:val="24"/>
        </w:rPr>
        <w:t>Input Sub-System</w:t>
      </w:r>
      <w:r w:rsidRPr="005124FD">
        <w:rPr>
          <w:rFonts w:cs="Arial"/>
          <w:szCs w:val="24"/>
        </w:rPr>
        <w:t>.</w:t>
      </w:r>
      <w:r w:rsidR="00BF37CF" w:rsidRPr="005124FD">
        <w:rPr>
          <w:rFonts w:cs="Arial"/>
          <w:szCs w:val="24"/>
        </w:rPr>
        <w:tab/>
      </w:r>
      <w:r w:rsidR="00BF37CF" w:rsidRPr="005124FD">
        <w:rPr>
          <w:rFonts w:cs="Arial"/>
          <w:szCs w:val="24"/>
        </w:rPr>
        <w:tab/>
      </w:r>
      <w:r w:rsidRPr="005124FD">
        <w:rPr>
          <w:rFonts w:cs="Arial"/>
          <w:szCs w:val="24"/>
        </w:rPr>
        <w:t>The unit is responsible for the synchronisation input reference selection, using digital transmission error detection, performance monitoring, input priority</w:t>
      </w:r>
      <w:r w:rsidRPr="005124FD">
        <w:rPr>
          <w:rFonts w:cs="Arial"/>
          <w:szCs w:val="24"/>
          <w:lang w:val="en-GB"/>
        </w:rPr>
        <w:t xml:space="preserve"> tables, and Synchronisation Status Message (SSM) levels.</w:t>
      </w:r>
    </w:p>
    <w:p w:rsidR="003A5942" w:rsidRDefault="003A5942">
      <w:pPr>
        <w:widowControl/>
        <w:adjustRightInd/>
        <w:spacing w:after="120" w:line="276" w:lineRule="auto"/>
        <w:ind w:left="2160" w:hanging="720"/>
        <w:textAlignment w:val="auto"/>
        <w:rPr>
          <w:rFonts w:cs="Arial"/>
          <w:b/>
          <w:szCs w:val="24"/>
        </w:rPr>
      </w:pPr>
      <w:r>
        <w:rPr>
          <w:rFonts w:cs="Arial"/>
          <w:b/>
          <w:szCs w:val="24"/>
        </w:rPr>
        <w:br w:type="page"/>
      </w:r>
    </w:p>
    <w:p w:rsidR="00B70D39" w:rsidRPr="005124FD" w:rsidRDefault="00993F8A" w:rsidP="00027A38">
      <w:pPr>
        <w:numPr>
          <w:ilvl w:val="3"/>
          <w:numId w:val="43"/>
        </w:numPr>
        <w:autoSpaceDE w:val="0"/>
        <w:autoSpaceDN w:val="0"/>
        <w:spacing w:after="120" w:line="276" w:lineRule="auto"/>
        <w:ind w:left="4320"/>
        <w:rPr>
          <w:rFonts w:cs="Arial"/>
          <w:b/>
          <w:szCs w:val="24"/>
        </w:rPr>
      </w:pPr>
      <w:r w:rsidRPr="005124FD">
        <w:rPr>
          <w:rFonts w:cs="Arial"/>
          <w:b/>
          <w:szCs w:val="24"/>
        </w:rPr>
        <w:lastRenderedPageBreak/>
        <w:t>Input Types</w:t>
      </w:r>
      <w:r w:rsidR="00277E5D" w:rsidRPr="005124FD">
        <w:rPr>
          <w:rFonts w:cs="Arial"/>
          <w:szCs w:val="24"/>
        </w:rPr>
        <w:t>.</w:t>
      </w:r>
    </w:p>
    <w:p w:rsidR="00B70D39" w:rsidRPr="005124FD" w:rsidRDefault="00993F8A" w:rsidP="00C24D4F">
      <w:pPr>
        <w:numPr>
          <w:ilvl w:val="4"/>
          <w:numId w:val="43"/>
        </w:numPr>
        <w:autoSpaceDE w:val="0"/>
        <w:autoSpaceDN w:val="0"/>
        <w:spacing w:after="120" w:line="276" w:lineRule="auto"/>
        <w:rPr>
          <w:rFonts w:cs="Arial"/>
          <w:szCs w:val="24"/>
        </w:rPr>
      </w:pPr>
      <w:r w:rsidRPr="005124FD">
        <w:rPr>
          <w:rFonts w:cs="Arial"/>
          <w:szCs w:val="24"/>
        </w:rPr>
        <w:t xml:space="preserve">The SSU input sub-system must accept </w:t>
      </w:r>
      <w:r w:rsidR="00502B91" w:rsidRPr="005124FD">
        <w:rPr>
          <w:rFonts w:cs="Arial"/>
          <w:szCs w:val="24"/>
        </w:rPr>
        <w:t>at least</w:t>
      </w:r>
      <w:r w:rsidRPr="005124FD">
        <w:rPr>
          <w:rFonts w:cs="Arial"/>
          <w:szCs w:val="24"/>
        </w:rPr>
        <w:t xml:space="preserve"> three reference inputs in addition to GPS / GLONASS input.</w:t>
      </w:r>
    </w:p>
    <w:p w:rsidR="00B70D39" w:rsidRPr="005124FD" w:rsidRDefault="00993F8A" w:rsidP="00C24D4F">
      <w:pPr>
        <w:numPr>
          <w:ilvl w:val="4"/>
          <w:numId w:val="43"/>
        </w:numPr>
        <w:autoSpaceDE w:val="0"/>
        <w:autoSpaceDN w:val="0"/>
        <w:spacing w:after="120" w:line="276" w:lineRule="auto"/>
        <w:rPr>
          <w:rFonts w:cs="Arial"/>
          <w:szCs w:val="24"/>
        </w:rPr>
      </w:pPr>
      <w:r w:rsidRPr="005124FD">
        <w:rPr>
          <w:rFonts w:cs="Arial"/>
          <w:szCs w:val="24"/>
        </w:rPr>
        <w:t>The SSU must accept 2.048 Mbit/s and 2.048 MHz telecom inputs.  The 2.048 Mbit/s signals shall be structured in accordance with ITU-T recommendation G.703, and shall accept signals with CCS or CAS, selectable, and with SSM byte. Any one of above said inputs should be software selectable.</w:t>
      </w:r>
    </w:p>
    <w:p w:rsidR="00B70D39" w:rsidRPr="005124FD" w:rsidRDefault="00993F8A" w:rsidP="00027A38">
      <w:pPr>
        <w:numPr>
          <w:ilvl w:val="3"/>
          <w:numId w:val="43"/>
        </w:numPr>
        <w:autoSpaceDE w:val="0"/>
        <w:autoSpaceDN w:val="0"/>
        <w:spacing w:after="120" w:line="276" w:lineRule="auto"/>
        <w:ind w:left="4320"/>
        <w:rPr>
          <w:rFonts w:cs="Arial"/>
          <w:b/>
          <w:szCs w:val="24"/>
        </w:rPr>
      </w:pPr>
      <w:r w:rsidRPr="005124FD">
        <w:rPr>
          <w:rFonts w:cs="Arial"/>
          <w:b/>
          <w:szCs w:val="24"/>
        </w:rPr>
        <w:t>Input Selection</w:t>
      </w:r>
      <w:r w:rsidR="00044B5F" w:rsidRPr="005124FD">
        <w:rPr>
          <w:rFonts w:cs="Arial"/>
          <w:szCs w:val="24"/>
        </w:rPr>
        <w:t>.The input selection shall be done according to the following criteria</w:t>
      </w:r>
      <w:r w:rsidR="009C4137" w:rsidRPr="005124FD">
        <w:rPr>
          <w:rFonts w:cs="Arial"/>
          <w:szCs w:val="24"/>
        </w:rPr>
        <w:t>:-</w:t>
      </w:r>
    </w:p>
    <w:p w:rsidR="00B70D39" w:rsidRPr="005124FD" w:rsidRDefault="007B05E5" w:rsidP="00C24D4F">
      <w:pPr>
        <w:numPr>
          <w:ilvl w:val="4"/>
          <w:numId w:val="43"/>
        </w:numPr>
        <w:autoSpaceDE w:val="0"/>
        <w:autoSpaceDN w:val="0"/>
        <w:spacing w:after="120" w:line="276" w:lineRule="auto"/>
        <w:rPr>
          <w:rFonts w:cs="Arial"/>
          <w:szCs w:val="24"/>
        </w:rPr>
      </w:pPr>
      <w:r w:rsidRPr="005124FD">
        <w:rPr>
          <w:rFonts w:cs="Arial"/>
          <w:szCs w:val="24"/>
        </w:rPr>
        <w:t>Check for digital error events, including LOS, OOF, CRC (selectable), BPV and AIS and disqualify those references of which the error events exceed pre-set thresholds.</w:t>
      </w:r>
    </w:p>
    <w:p w:rsidR="00B70D39" w:rsidRPr="005124FD" w:rsidRDefault="007B05E5" w:rsidP="00C24D4F">
      <w:pPr>
        <w:numPr>
          <w:ilvl w:val="4"/>
          <w:numId w:val="43"/>
        </w:numPr>
        <w:autoSpaceDE w:val="0"/>
        <w:autoSpaceDN w:val="0"/>
        <w:spacing w:after="120" w:line="276" w:lineRule="auto"/>
        <w:rPr>
          <w:rFonts w:cs="Arial"/>
          <w:b/>
          <w:szCs w:val="24"/>
        </w:rPr>
      </w:pPr>
      <w:r w:rsidRPr="005124FD">
        <w:rPr>
          <w:rFonts w:cs="Arial"/>
          <w:szCs w:val="24"/>
        </w:rPr>
        <w:t>Select valid inputs using from a pre-set user defined priority, and dis</w:t>
      </w:r>
      <w:r w:rsidR="00993F8A" w:rsidRPr="005124FD">
        <w:rPr>
          <w:rFonts w:cs="Arial"/>
          <w:szCs w:val="24"/>
        </w:rPr>
        <w:t>qualify input references that exceed pre-set performance thresholds based on at least the following reference types:</w:t>
      </w:r>
      <w:r w:rsidR="00FA03A1" w:rsidRPr="005124FD">
        <w:rPr>
          <w:rFonts w:cs="Arial"/>
          <w:szCs w:val="24"/>
        </w:rPr>
        <w:t>-</w:t>
      </w:r>
    </w:p>
    <w:p w:rsidR="00B70D39" w:rsidRPr="005124FD" w:rsidRDefault="00993F8A" w:rsidP="00C24D4F">
      <w:pPr>
        <w:numPr>
          <w:ilvl w:val="5"/>
          <w:numId w:val="43"/>
        </w:numPr>
        <w:autoSpaceDE w:val="0"/>
        <w:autoSpaceDN w:val="0"/>
        <w:spacing w:after="120" w:line="276" w:lineRule="auto"/>
        <w:rPr>
          <w:rFonts w:cs="Arial"/>
          <w:szCs w:val="24"/>
        </w:rPr>
      </w:pPr>
      <w:r w:rsidRPr="005124FD">
        <w:rPr>
          <w:rFonts w:cs="Arial"/>
          <w:szCs w:val="24"/>
        </w:rPr>
        <w:t>Cesium</w:t>
      </w:r>
      <w:r w:rsidR="00FA03A1" w:rsidRPr="005124FD">
        <w:rPr>
          <w:rFonts w:cs="Arial"/>
          <w:szCs w:val="24"/>
        </w:rPr>
        <w:t>.</w:t>
      </w:r>
    </w:p>
    <w:p w:rsidR="00B70D39" w:rsidRPr="005124FD" w:rsidRDefault="00993F8A" w:rsidP="00C24D4F">
      <w:pPr>
        <w:numPr>
          <w:ilvl w:val="5"/>
          <w:numId w:val="43"/>
        </w:numPr>
        <w:autoSpaceDE w:val="0"/>
        <w:autoSpaceDN w:val="0"/>
        <w:spacing w:after="120" w:line="276" w:lineRule="auto"/>
        <w:rPr>
          <w:rFonts w:cs="Arial"/>
          <w:szCs w:val="24"/>
        </w:rPr>
      </w:pPr>
      <w:r w:rsidRPr="005124FD">
        <w:rPr>
          <w:rFonts w:cs="Arial"/>
          <w:szCs w:val="24"/>
        </w:rPr>
        <w:t>GPS / GLONASS</w:t>
      </w:r>
      <w:r w:rsidR="00FA03A1" w:rsidRPr="005124FD">
        <w:rPr>
          <w:rFonts w:cs="Arial"/>
          <w:szCs w:val="24"/>
        </w:rPr>
        <w:t>.</w:t>
      </w:r>
    </w:p>
    <w:p w:rsidR="00B70D39" w:rsidRPr="005124FD" w:rsidRDefault="00993F8A" w:rsidP="00C24D4F">
      <w:pPr>
        <w:numPr>
          <w:ilvl w:val="5"/>
          <w:numId w:val="43"/>
        </w:numPr>
        <w:autoSpaceDE w:val="0"/>
        <w:autoSpaceDN w:val="0"/>
        <w:spacing w:after="120" w:line="276" w:lineRule="auto"/>
        <w:jc w:val="left"/>
        <w:rPr>
          <w:rFonts w:cs="Arial"/>
          <w:szCs w:val="24"/>
        </w:rPr>
      </w:pPr>
      <w:r w:rsidRPr="005124FD">
        <w:rPr>
          <w:rFonts w:cs="Arial"/>
          <w:szCs w:val="24"/>
        </w:rPr>
        <w:t>Network (external line(s))</w:t>
      </w:r>
      <w:r w:rsidR="00FA03A1" w:rsidRPr="005124FD">
        <w:rPr>
          <w:rFonts w:cs="Arial"/>
          <w:szCs w:val="24"/>
        </w:rPr>
        <w:t>.</w:t>
      </w:r>
    </w:p>
    <w:p w:rsidR="00B70D39" w:rsidRPr="005124FD" w:rsidRDefault="00993F8A" w:rsidP="00C24D4F">
      <w:pPr>
        <w:numPr>
          <w:ilvl w:val="4"/>
          <w:numId w:val="43"/>
        </w:numPr>
        <w:autoSpaceDE w:val="0"/>
        <w:autoSpaceDN w:val="0"/>
        <w:spacing w:after="120" w:line="276" w:lineRule="auto"/>
        <w:rPr>
          <w:rFonts w:cs="Arial"/>
          <w:szCs w:val="24"/>
        </w:rPr>
      </w:pPr>
      <w:r w:rsidRPr="005124FD">
        <w:rPr>
          <w:rFonts w:cs="Arial"/>
          <w:szCs w:val="24"/>
        </w:rPr>
        <w:t xml:space="preserve">Weigh the qualified input references according to the quality as indicated by the synchronisation quality messages and according to a </w:t>
      </w:r>
      <w:r w:rsidR="0052177D" w:rsidRPr="005124FD">
        <w:rPr>
          <w:rFonts w:cs="Arial"/>
          <w:szCs w:val="24"/>
        </w:rPr>
        <w:t>user selectable priority table.</w:t>
      </w:r>
    </w:p>
    <w:p w:rsidR="00B70D39" w:rsidRPr="005124FD" w:rsidRDefault="00993F8A" w:rsidP="00C24D4F">
      <w:pPr>
        <w:numPr>
          <w:ilvl w:val="4"/>
          <w:numId w:val="43"/>
        </w:numPr>
        <w:autoSpaceDE w:val="0"/>
        <w:autoSpaceDN w:val="0"/>
        <w:spacing w:after="120" w:line="276" w:lineRule="auto"/>
        <w:rPr>
          <w:rFonts w:cs="Arial"/>
          <w:szCs w:val="24"/>
        </w:rPr>
      </w:pPr>
      <w:r w:rsidRPr="005124FD">
        <w:rPr>
          <w:rFonts w:cs="Arial"/>
          <w:szCs w:val="24"/>
        </w:rPr>
        <w:t>If no valid input is present, the SSU must enter the holdover mode.</w:t>
      </w:r>
    </w:p>
    <w:p w:rsidR="004C0BC1" w:rsidRDefault="00993F8A">
      <w:pPr>
        <w:numPr>
          <w:ilvl w:val="3"/>
          <w:numId w:val="43"/>
        </w:numPr>
        <w:autoSpaceDE w:val="0"/>
        <w:autoSpaceDN w:val="0"/>
        <w:spacing w:after="120" w:line="276" w:lineRule="auto"/>
        <w:ind w:left="4320"/>
        <w:rPr>
          <w:rFonts w:cs="Arial"/>
          <w:szCs w:val="24"/>
          <w:lang w:val="en-GB"/>
        </w:rPr>
      </w:pPr>
      <w:r w:rsidRPr="005124FD">
        <w:rPr>
          <w:rFonts w:cs="Arial"/>
          <w:b/>
          <w:szCs w:val="24"/>
        </w:rPr>
        <w:t>Local Clock Sub-System</w:t>
      </w:r>
      <w:r w:rsidRPr="005124FD">
        <w:rPr>
          <w:rFonts w:cs="Arial"/>
          <w:szCs w:val="24"/>
        </w:rPr>
        <w:t xml:space="preserve">. </w:t>
      </w:r>
      <w:r w:rsidRPr="005124FD">
        <w:rPr>
          <w:rFonts w:cs="Arial"/>
          <w:szCs w:val="24"/>
          <w:lang w:val="en-GB"/>
        </w:rPr>
        <w:t>Th</w:t>
      </w:r>
      <w:r w:rsidR="0093253A" w:rsidRPr="005124FD">
        <w:rPr>
          <w:rFonts w:cs="Arial"/>
          <w:szCs w:val="24"/>
          <w:lang w:val="en-GB"/>
        </w:rPr>
        <w:t>e</w:t>
      </w:r>
      <w:r w:rsidRPr="005124FD">
        <w:rPr>
          <w:rFonts w:cs="Arial"/>
          <w:szCs w:val="24"/>
          <w:lang w:val="en-GB"/>
        </w:rPr>
        <w:t xml:space="preserve"> local clock assemblyis responsible for providing the primary reference distribution for PRC nodes, and the required holdover stability (for all other types of nodes) when there is no input reference available, to provide clock references to be used in the reference selection process, and to </w:t>
      </w:r>
      <w:r w:rsidRPr="005124FD">
        <w:rPr>
          <w:rFonts w:cs="Arial"/>
          <w:szCs w:val="24"/>
          <w:lang w:val="en-GB"/>
        </w:rPr>
        <w:lastRenderedPageBreak/>
        <w:t>filter the selected input to remove phase instabilities.</w:t>
      </w:r>
    </w:p>
    <w:p w:rsidR="00B70D39" w:rsidRPr="005124FD" w:rsidRDefault="00993F8A" w:rsidP="00C24D4F">
      <w:pPr>
        <w:numPr>
          <w:ilvl w:val="4"/>
          <w:numId w:val="43"/>
        </w:numPr>
        <w:autoSpaceDE w:val="0"/>
        <w:autoSpaceDN w:val="0"/>
        <w:spacing w:after="120" w:line="276" w:lineRule="auto"/>
        <w:rPr>
          <w:rFonts w:cs="Arial"/>
          <w:b/>
          <w:szCs w:val="24"/>
        </w:rPr>
      </w:pPr>
      <w:r w:rsidRPr="005124FD">
        <w:rPr>
          <w:rFonts w:cs="Arial"/>
          <w:b/>
          <w:szCs w:val="24"/>
        </w:rPr>
        <w:t>Oscillator Type</w:t>
      </w:r>
      <w:r w:rsidR="00277E5D" w:rsidRPr="005124FD">
        <w:rPr>
          <w:rFonts w:cs="Arial"/>
          <w:szCs w:val="24"/>
        </w:rPr>
        <w:t>.</w:t>
      </w:r>
    </w:p>
    <w:p w:rsidR="00B70D39" w:rsidRPr="005124FD" w:rsidRDefault="00993F8A" w:rsidP="00C24D4F">
      <w:pPr>
        <w:numPr>
          <w:ilvl w:val="5"/>
          <w:numId w:val="43"/>
        </w:numPr>
        <w:autoSpaceDE w:val="0"/>
        <w:autoSpaceDN w:val="0"/>
        <w:spacing w:after="120" w:line="276" w:lineRule="auto"/>
        <w:rPr>
          <w:rFonts w:cs="Arial"/>
          <w:szCs w:val="24"/>
        </w:rPr>
      </w:pPr>
      <w:r w:rsidRPr="005124FD">
        <w:rPr>
          <w:rFonts w:cs="Arial"/>
          <w:szCs w:val="24"/>
        </w:rPr>
        <w:t>The rubidium</w:t>
      </w:r>
      <w:r w:rsidR="00EE32AA" w:rsidRPr="005124FD">
        <w:rPr>
          <w:rFonts w:cs="Arial"/>
          <w:szCs w:val="24"/>
        </w:rPr>
        <w:t>/ quartz</w:t>
      </w:r>
      <w:r w:rsidRPr="005124FD">
        <w:rPr>
          <w:rFonts w:cs="Arial"/>
          <w:szCs w:val="24"/>
        </w:rPr>
        <w:t xml:space="preserve"> based oscillator must meet the requirements of the    ITU-T and ETSI specifications for </w:t>
      </w:r>
      <w:r w:rsidR="005B3C02" w:rsidRPr="005124FD">
        <w:rPr>
          <w:rFonts w:cs="Arial"/>
          <w:szCs w:val="24"/>
        </w:rPr>
        <w:t>G.812 Type II</w:t>
      </w:r>
      <w:r w:rsidRPr="005124FD">
        <w:rPr>
          <w:rFonts w:cs="Arial"/>
          <w:szCs w:val="24"/>
        </w:rPr>
        <w:t xml:space="preserve"> clocks.</w:t>
      </w:r>
    </w:p>
    <w:p w:rsidR="00B70D39" w:rsidRPr="005124FD" w:rsidRDefault="00993F8A" w:rsidP="00C24D4F">
      <w:pPr>
        <w:numPr>
          <w:ilvl w:val="5"/>
          <w:numId w:val="43"/>
        </w:numPr>
        <w:autoSpaceDE w:val="0"/>
        <w:autoSpaceDN w:val="0"/>
        <w:spacing w:after="120" w:line="276" w:lineRule="auto"/>
        <w:rPr>
          <w:rFonts w:cs="Arial"/>
          <w:szCs w:val="24"/>
        </w:rPr>
      </w:pPr>
      <w:r w:rsidRPr="005124FD">
        <w:rPr>
          <w:rFonts w:cs="Arial"/>
          <w:szCs w:val="24"/>
        </w:rPr>
        <w:t xml:space="preserve">The frequency output from the local oscillators should be based on Direct Digital Synthesis to avoid direct adjustment of the local oscillators.  </w:t>
      </w:r>
    </w:p>
    <w:p w:rsidR="00B70D39" w:rsidRPr="005124FD" w:rsidRDefault="00993F8A" w:rsidP="00C24D4F">
      <w:pPr>
        <w:numPr>
          <w:ilvl w:val="5"/>
          <w:numId w:val="43"/>
        </w:numPr>
        <w:autoSpaceDE w:val="0"/>
        <w:autoSpaceDN w:val="0"/>
        <w:spacing w:after="120" w:line="276" w:lineRule="auto"/>
        <w:rPr>
          <w:rFonts w:cs="Arial"/>
          <w:szCs w:val="24"/>
        </w:rPr>
      </w:pPr>
      <w:r w:rsidRPr="005124FD">
        <w:rPr>
          <w:rFonts w:cs="Arial"/>
          <w:szCs w:val="24"/>
        </w:rPr>
        <w:t>Rubidium Oscillators shall not require any adjustment, calibra</w:t>
      </w:r>
      <w:r w:rsidR="005500D4" w:rsidRPr="005124FD">
        <w:rPr>
          <w:rFonts w:cs="Arial"/>
          <w:szCs w:val="24"/>
        </w:rPr>
        <w:t>-</w:t>
      </w:r>
      <w:r w:rsidRPr="005124FD">
        <w:rPr>
          <w:rFonts w:cs="Arial"/>
          <w:szCs w:val="24"/>
        </w:rPr>
        <w:t>tion or maintenance throughout its lifetime.</w:t>
      </w:r>
    </w:p>
    <w:p w:rsidR="00B70D39" w:rsidRPr="005124FD" w:rsidRDefault="00993F8A" w:rsidP="00C24D4F">
      <w:pPr>
        <w:numPr>
          <w:ilvl w:val="4"/>
          <w:numId w:val="43"/>
        </w:numPr>
        <w:autoSpaceDE w:val="0"/>
        <w:autoSpaceDN w:val="0"/>
        <w:spacing w:after="120" w:line="276" w:lineRule="auto"/>
        <w:rPr>
          <w:rFonts w:cs="Arial"/>
          <w:szCs w:val="24"/>
        </w:rPr>
      </w:pPr>
      <w:r w:rsidRPr="005124FD">
        <w:rPr>
          <w:rFonts w:cs="Arial"/>
          <w:b/>
          <w:szCs w:val="24"/>
        </w:rPr>
        <w:t>Filtering</w:t>
      </w:r>
      <w:r w:rsidRPr="005124FD">
        <w:rPr>
          <w:rFonts w:cs="Arial"/>
          <w:szCs w:val="24"/>
        </w:rPr>
        <w:t>.   The local oscillators will be used to eliminate phase transients and jitter and to reduce frequency wander feed through.</w:t>
      </w:r>
    </w:p>
    <w:p w:rsidR="00DF6C7C" w:rsidRPr="005124FD" w:rsidRDefault="00993F8A" w:rsidP="00027A38">
      <w:pPr>
        <w:numPr>
          <w:ilvl w:val="3"/>
          <w:numId w:val="43"/>
        </w:numPr>
        <w:autoSpaceDE w:val="0"/>
        <w:autoSpaceDN w:val="0"/>
        <w:spacing w:after="120" w:line="276" w:lineRule="auto"/>
        <w:ind w:left="4320"/>
        <w:rPr>
          <w:rFonts w:cs="Arial"/>
          <w:szCs w:val="24"/>
        </w:rPr>
      </w:pPr>
      <w:r w:rsidRPr="005124FD">
        <w:rPr>
          <w:rFonts w:cs="Arial"/>
          <w:b/>
          <w:szCs w:val="24"/>
        </w:rPr>
        <w:t>Output Sub-System</w:t>
      </w:r>
      <w:r w:rsidRPr="005124FD">
        <w:rPr>
          <w:rFonts w:cs="Arial"/>
          <w:szCs w:val="24"/>
        </w:rPr>
        <w:t>.</w:t>
      </w:r>
      <w:r w:rsidR="00BF37CF" w:rsidRPr="005124FD">
        <w:rPr>
          <w:rFonts w:cs="Arial"/>
          <w:szCs w:val="24"/>
        </w:rPr>
        <w:tab/>
      </w:r>
      <w:r w:rsidRPr="005124FD">
        <w:rPr>
          <w:rFonts w:cs="Arial"/>
          <w:szCs w:val="24"/>
        </w:rPr>
        <w:t>The output sub-system shall provide multiple synchronisation outputs to be used for the synchronisation of a node.</w:t>
      </w:r>
    </w:p>
    <w:p w:rsidR="00DF6C7C" w:rsidRPr="005124FD" w:rsidRDefault="00993F8A" w:rsidP="00027A38">
      <w:pPr>
        <w:numPr>
          <w:ilvl w:val="3"/>
          <w:numId w:val="43"/>
        </w:numPr>
        <w:autoSpaceDE w:val="0"/>
        <w:autoSpaceDN w:val="0"/>
        <w:spacing w:after="120" w:line="276" w:lineRule="auto"/>
        <w:ind w:left="4320"/>
        <w:rPr>
          <w:rFonts w:cs="Arial"/>
          <w:b/>
          <w:szCs w:val="24"/>
        </w:rPr>
      </w:pPr>
      <w:r w:rsidRPr="005124FD">
        <w:rPr>
          <w:rFonts w:cs="Arial"/>
          <w:b/>
          <w:szCs w:val="24"/>
        </w:rPr>
        <w:t xml:space="preserve">Number of </w:t>
      </w:r>
      <w:r w:rsidR="00277E5D" w:rsidRPr="005124FD">
        <w:rPr>
          <w:rFonts w:cs="Arial"/>
          <w:b/>
          <w:szCs w:val="24"/>
        </w:rPr>
        <w:t>O</w:t>
      </w:r>
      <w:r w:rsidRPr="005124FD">
        <w:rPr>
          <w:rFonts w:cs="Arial"/>
          <w:b/>
          <w:szCs w:val="24"/>
        </w:rPr>
        <w:t>utputs</w:t>
      </w:r>
      <w:r w:rsidR="00277E5D" w:rsidRPr="005124FD">
        <w:rPr>
          <w:rFonts w:cs="Arial"/>
          <w:szCs w:val="24"/>
        </w:rPr>
        <w:t>.</w:t>
      </w:r>
    </w:p>
    <w:p w:rsidR="00DF6C7C" w:rsidRPr="005124FD" w:rsidRDefault="00993F8A" w:rsidP="00C24D4F">
      <w:pPr>
        <w:numPr>
          <w:ilvl w:val="4"/>
          <w:numId w:val="43"/>
        </w:numPr>
        <w:autoSpaceDE w:val="0"/>
        <w:autoSpaceDN w:val="0"/>
        <w:spacing w:after="120" w:line="276" w:lineRule="auto"/>
        <w:rPr>
          <w:rFonts w:cs="Arial"/>
          <w:szCs w:val="24"/>
        </w:rPr>
      </w:pPr>
      <w:r w:rsidRPr="005124FD">
        <w:rPr>
          <w:rFonts w:cs="Arial"/>
          <w:szCs w:val="24"/>
        </w:rPr>
        <w:t>SSU with one management connection shall be capable of providing a minimum of 20 outputs and each output with 1:1 protection.</w:t>
      </w:r>
    </w:p>
    <w:p w:rsidR="00DF6C7C" w:rsidRPr="005124FD" w:rsidRDefault="00993F8A" w:rsidP="00C24D4F">
      <w:pPr>
        <w:numPr>
          <w:ilvl w:val="4"/>
          <w:numId w:val="43"/>
        </w:numPr>
        <w:autoSpaceDE w:val="0"/>
        <w:autoSpaceDN w:val="0"/>
        <w:spacing w:after="120" w:line="276" w:lineRule="auto"/>
        <w:rPr>
          <w:rFonts w:cs="Arial"/>
          <w:szCs w:val="24"/>
        </w:rPr>
      </w:pPr>
      <w:r w:rsidRPr="005124FD">
        <w:rPr>
          <w:rFonts w:cs="Arial"/>
          <w:szCs w:val="24"/>
        </w:rPr>
        <w:t>Each output module shall have no less than 20 outputs.</w:t>
      </w:r>
    </w:p>
    <w:p w:rsidR="00DF6C7C" w:rsidRPr="005124FD" w:rsidRDefault="00993F8A" w:rsidP="00C24D4F">
      <w:pPr>
        <w:numPr>
          <w:ilvl w:val="4"/>
          <w:numId w:val="43"/>
        </w:numPr>
        <w:autoSpaceDE w:val="0"/>
        <w:autoSpaceDN w:val="0"/>
        <w:spacing w:after="120" w:line="276" w:lineRule="auto"/>
        <w:rPr>
          <w:rFonts w:cs="Arial"/>
          <w:szCs w:val="24"/>
        </w:rPr>
      </w:pPr>
      <w:r w:rsidRPr="005124FD">
        <w:rPr>
          <w:rFonts w:cs="Arial"/>
          <w:szCs w:val="24"/>
        </w:rPr>
        <w:t>It should be possible to increase output capacity by insertion of additional modules and additional shelves. Such upgrades shall behitless.</w:t>
      </w:r>
    </w:p>
    <w:p w:rsidR="003A5942" w:rsidRDefault="003A5942">
      <w:pPr>
        <w:widowControl/>
        <w:adjustRightInd/>
        <w:spacing w:after="120" w:line="276" w:lineRule="auto"/>
        <w:ind w:left="2160" w:hanging="720"/>
        <w:textAlignment w:val="auto"/>
        <w:rPr>
          <w:rFonts w:cs="Arial"/>
          <w:b/>
          <w:szCs w:val="24"/>
        </w:rPr>
      </w:pPr>
      <w:r>
        <w:rPr>
          <w:rFonts w:cs="Arial"/>
          <w:b/>
          <w:szCs w:val="24"/>
        </w:rPr>
        <w:br w:type="page"/>
      </w:r>
    </w:p>
    <w:p w:rsidR="004C0BC1" w:rsidRDefault="00993F8A">
      <w:pPr>
        <w:numPr>
          <w:ilvl w:val="3"/>
          <w:numId w:val="43"/>
        </w:numPr>
        <w:autoSpaceDE w:val="0"/>
        <w:autoSpaceDN w:val="0"/>
        <w:spacing w:after="120" w:line="276" w:lineRule="auto"/>
        <w:ind w:left="4320"/>
        <w:rPr>
          <w:rFonts w:cs="Arial"/>
          <w:b/>
          <w:szCs w:val="24"/>
        </w:rPr>
      </w:pPr>
      <w:r w:rsidRPr="005124FD">
        <w:rPr>
          <w:rFonts w:cs="Arial"/>
          <w:b/>
          <w:szCs w:val="24"/>
        </w:rPr>
        <w:lastRenderedPageBreak/>
        <w:t>Output Types</w:t>
      </w:r>
      <w:r w:rsidR="00277E5D" w:rsidRPr="005124FD">
        <w:rPr>
          <w:rFonts w:cs="Arial"/>
          <w:szCs w:val="24"/>
        </w:rPr>
        <w:t>.</w:t>
      </w:r>
    </w:p>
    <w:p w:rsidR="00DF6C7C" w:rsidRPr="005124FD" w:rsidRDefault="00993F8A" w:rsidP="00C24D4F">
      <w:pPr>
        <w:numPr>
          <w:ilvl w:val="4"/>
          <w:numId w:val="43"/>
        </w:numPr>
        <w:autoSpaceDE w:val="0"/>
        <w:autoSpaceDN w:val="0"/>
        <w:spacing w:after="120" w:line="276" w:lineRule="auto"/>
        <w:rPr>
          <w:rFonts w:cs="Arial"/>
          <w:szCs w:val="24"/>
        </w:rPr>
      </w:pPr>
      <w:r w:rsidRPr="005124FD">
        <w:rPr>
          <w:rFonts w:cs="Arial"/>
          <w:szCs w:val="24"/>
        </w:rPr>
        <w:t>The SSU shall provide software selectable E1 2.048 Mbit/s and 2.048 MHz outputs as specified in ITU-T recommendation G.703.</w:t>
      </w:r>
    </w:p>
    <w:p w:rsidR="00DF6C7C" w:rsidRPr="005124FD" w:rsidRDefault="00993F8A" w:rsidP="00C24D4F">
      <w:pPr>
        <w:numPr>
          <w:ilvl w:val="4"/>
          <w:numId w:val="43"/>
        </w:numPr>
        <w:autoSpaceDE w:val="0"/>
        <w:autoSpaceDN w:val="0"/>
        <w:spacing w:after="120" w:line="276" w:lineRule="auto"/>
        <w:rPr>
          <w:rFonts w:cs="Arial"/>
          <w:szCs w:val="24"/>
        </w:rPr>
      </w:pPr>
      <w:r w:rsidRPr="005124FD">
        <w:rPr>
          <w:rFonts w:cs="Arial"/>
          <w:szCs w:val="24"/>
        </w:rPr>
        <w:t>The 2.048 Mbit/s signals shall be structured in accordance with ITU-T recommendation G.704, and shall provide signals with CCS or CAS, selectable, and must provide SSM.</w:t>
      </w:r>
    </w:p>
    <w:p w:rsidR="00DF6C7C" w:rsidRPr="005124FD" w:rsidRDefault="00993F8A" w:rsidP="009325F1">
      <w:pPr>
        <w:numPr>
          <w:ilvl w:val="3"/>
          <w:numId w:val="43"/>
        </w:numPr>
        <w:autoSpaceDE w:val="0"/>
        <w:autoSpaceDN w:val="0"/>
        <w:spacing w:after="120" w:line="276" w:lineRule="auto"/>
        <w:ind w:left="4320"/>
        <w:rPr>
          <w:rFonts w:cs="Arial"/>
          <w:szCs w:val="24"/>
        </w:rPr>
      </w:pPr>
      <w:r w:rsidRPr="005124FD">
        <w:rPr>
          <w:rFonts w:cs="Arial"/>
          <w:b/>
          <w:szCs w:val="24"/>
        </w:rPr>
        <w:t>Phase Alignment</w:t>
      </w:r>
      <w:r w:rsidRPr="005124FD">
        <w:rPr>
          <w:rFonts w:cs="Arial"/>
          <w:szCs w:val="24"/>
        </w:rPr>
        <w:t>.   All outputs of a single SSU will be phase aligned to the selected reference.</w:t>
      </w:r>
    </w:p>
    <w:p w:rsidR="00DF6C7C" w:rsidRPr="005124FD" w:rsidRDefault="00993F8A" w:rsidP="009325F1">
      <w:pPr>
        <w:numPr>
          <w:ilvl w:val="3"/>
          <w:numId w:val="43"/>
        </w:numPr>
        <w:autoSpaceDE w:val="0"/>
        <w:autoSpaceDN w:val="0"/>
        <w:spacing w:after="120" w:line="276" w:lineRule="auto"/>
        <w:ind w:left="4320"/>
        <w:rPr>
          <w:rFonts w:cs="Arial"/>
          <w:b/>
          <w:szCs w:val="24"/>
        </w:rPr>
      </w:pPr>
      <w:r w:rsidRPr="005124FD">
        <w:rPr>
          <w:rFonts w:cs="Arial"/>
          <w:b/>
          <w:szCs w:val="24"/>
        </w:rPr>
        <w:t>Output Management</w:t>
      </w:r>
      <w:r w:rsidR="00277E5D" w:rsidRPr="005124FD">
        <w:rPr>
          <w:rFonts w:cs="Arial"/>
          <w:szCs w:val="24"/>
        </w:rPr>
        <w:t>.</w:t>
      </w:r>
    </w:p>
    <w:p w:rsidR="00DF6C7C" w:rsidRPr="005124FD" w:rsidRDefault="00993F8A" w:rsidP="00C24D4F">
      <w:pPr>
        <w:numPr>
          <w:ilvl w:val="4"/>
          <w:numId w:val="43"/>
        </w:numPr>
        <w:autoSpaceDE w:val="0"/>
        <w:autoSpaceDN w:val="0"/>
        <w:spacing w:after="120" w:line="276" w:lineRule="auto"/>
        <w:rPr>
          <w:rFonts w:cs="Arial"/>
          <w:szCs w:val="24"/>
        </w:rPr>
      </w:pPr>
      <w:r w:rsidRPr="005124FD">
        <w:rPr>
          <w:rFonts w:cs="Arial"/>
          <w:szCs w:val="24"/>
        </w:rPr>
        <w:t>It shall be possible to provision each output signal type individually.</w:t>
      </w:r>
    </w:p>
    <w:p w:rsidR="00DF6C7C" w:rsidRPr="005124FD" w:rsidRDefault="00993F8A" w:rsidP="00C24D4F">
      <w:pPr>
        <w:numPr>
          <w:ilvl w:val="4"/>
          <w:numId w:val="43"/>
        </w:numPr>
        <w:autoSpaceDE w:val="0"/>
        <w:autoSpaceDN w:val="0"/>
        <w:spacing w:after="120" w:line="276" w:lineRule="auto"/>
        <w:rPr>
          <w:rFonts w:cs="Arial"/>
          <w:szCs w:val="24"/>
        </w:rPr>
      </w:pPr>
      <w:r w:rsidRPr="005124FD">
        <w:rPr>
          <w:rFonts w:cs="Arial"/>
          <w:szCs w:val="24"/>
        </w:rPr>
        <w:t>It shall be possible to manage outputs at the individual output level</w:t>
      </w:r>
      <w:r w:rsidR="00C81FD4" w:rsidRPr="005124FD">
        <w:rPr>
          <w:rFonts w:cs="Arial"/>
          <w:szCs w:val="24"/>
        </w:rPr>
        <w:t>/ card level/ in groups of 10</w:t>
      </w:r>
      <w:r w:rsidRPr="005124FD">
        <w:rPr>
          <w:rFonts w:cs="Arial"/>
          <w:szCs w:val="24"/>
        </w:rPr>
        <w:t>.</w:t>
      </w:r>
    </w:p>
    <w:p w:rsidR="00DF6C7C" w:rsidRPr="005124FD" w:rsidRDefault="00993F8A" w:rsidP="00C24D4F">
      <w:pPr>
        <w:numPr>
          <w:ilvl w:val="4"/>
          <w:numId w:val="43"/>
        </w:numPr>
        <w:autoSpaceDE w:val="0"/>
        <w:autoSpaceDN w:val="0"/>
        <w:spacing w:after="120" w:line="276" w:lineRule="auto"/>
        <w:rPr>
          <w:rFonts w:cs="Arial"/>
          <w:szCs w:val="24"/>
        </w:rPr>
      </w:pPr>
      <w:r w:rsidRPr="005124FD">
        <w:rPr>
          <w:rFonts w:cs="Arial"/>
          <w:szCs w:val="24"/>
        </w:rPr>
        <w:t>It must be possible to configure output ports to either 2.048 Mbit/s or 2.048 MHz.</w:t>
      </w:r>
    </w:p>
    <w:p w:rsidR="00DF6C7C" w:rsidRPr="005124FD" w:rsidRDefault="00993F8A" w:rsidP="00C24D4F">
      <w:pPr>
        <w:numPr>
          <w:ilvl w:val="4"/>
          <w:numId w:val="43"/>
        </w:numPr>
        <w:autoSpaceDE w:val="0"/>
        <w:autoSpaceDN w:val="0"/>
        <w:spacing w:after="120" w:line="276" w:lineRule="auto"/>
        <w:rPr>
          <w:rFonts w:cs="Arial"/>
          <w:szCs w:val="24"/>
        </w:rPr>
      </w:pPr>
      <w:r w:rsidRPr="005124FD">
        <w:rPr>
          <w:rFonts w:cs="Arial"/>
          <w:szCs w:val="24"/>
        </w:rPr>
        <w:t>It shall be possible for the user to assign a “text” string to name each output individually for direct correlation to network elements.</w:t>
      </w:r>
    </w:p>
    <w:p w:rsidR="00DF6C7C" w:rsidRPr="005124FD" w:rsidRDefault="00993F8A" w:rsidP="009325F1">
      <w:pPr>
        <w:numPr>
          <w:ilvl w:val="3"/>
          <w:numId w:val="43"/>
        </w:numPr>
        <w:autoSpaceDE w:val="0"/>
        <w:autoSpaceDN w:val="0"/>
        <w:spacing w:after="120" w:line="276" w:lineRule="auto"/>
        <w:ind w:left="4320"/>
        <w:rPr>
          <w:rFonts w:cs="Arial"/>
          <w:szCs w:val="24"/>
        </w:rPr>
      </w:pPr>
      <w:r w:rsidRPr="005124FD">
        <w:rPr>
          <w:rFonts w:cs="Arial"/>
          <w:b/>
          <w:szCs w:val="24"/>
        </w:rPr>
        <w:t>Equipment Switching Stability</w:t>
      </w:r>
      <w:r w:rsidRPr="005124FD">
        <w:rPr>
          <w:rFonts w:cs="Arial"/>
          <w:szCs w:val="24"/>
        </w:rPr>
        <w:t>. The phase discontinuity of the output of the SSU shall never exceed the l</w:t>
      </w:r>
      <w:r w:rsidR="00446C2F" w:rsidRPr="005124FD">
        <w:rPr>
          <w:rFonts w:cs="Arial"/>
          <w:szCs w:val="24"/>
        </w:rPr>
        <w:t>imits given in the Table below:-</w:t>
      </w:r>
    </w:p>
    <w:p w:rsidR="00DF6C7C" w:rsidRPr="005124FD" w:rsidRDefault="00DF6C7C" w:rsidP="009C4137">
      <w:pPr>
        <w:spacing w:line="240" w:lineRule="auto"/>
        <w:ind w:left="1080"/>
        <w:jc w:val="left"/>
        <w:rPr>
          <w:rFonts w:cs="Arial"/>
          <w:b/>
          <w:szCs w:val="24"/>
          <w:lang w:val="en-GB"/>
        </w:rPr>
      </w:pPr>
    </w:p>
    <w:tbl>
      <w:tblPr>
        <w:tblW w:w="5980" w:type="dxa"/>
        <w:tblInd w:w="4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0"/>
        <w:gridCol w:w="2700"/>
        <w:gridCol w:w="2510"/>
      </w:tblGrid>
      <w:tr w:rsidR="009C4137" w:rsidRPr="005124FD" w:rsidTr="009C4137">
        <w:tc>
          <w:tcPr>
            <w:tcW w:w="770" w:type="dxa"/>
          </w:tcPr>
          <w:p w:rsidR="009C4137" w:rsidRPr="005124FD" w:rsidRDefault="009C4137" w:rsidP="008F04BD">
            <w:pPr>
              <w:spacing w:after="120" w:line="276" w:lineRule="auto"/>
              <w:jc w:val="center"/>
              <w:rPr>
                <w:rFonts w:cs="Arial"/>
                <w:b/>
                <w:szCs w:val="24"/>
                <w:lang w:val="en-GB"/>
              </w:rPr>
            </w:pPr>
            <w:r w:rsidRPr="005124FD">
              <w:rPr>
                <w:rFonts w:cs="Arial"/>
                <w:b/>
                <w:szCs w:val="24"/>
                <w:lang w:val="en-GB"/>
              </w:rPr>
              <w:t>Ser No</w:t>
            </w:r>
          </w:p>
        </w:tc>
        <w:tc>
          <w:tcPr>
            <w:tcW w:w="2700" w:type="dxa"/>
          </w:tcPr>
          <w:p w:rsidR="009C4137" w:rsidRPr="005124FD" w:rsidRDefault="009C4137" w:rsidP="008F04BD">
            <w:pPr>
              <w:spacing w:after="120" w:line="276" w:lineRule="auto"/>
              <w:jc w:val="center"/>
              <w:rPr>
                <w:rFonts w:cs="Arial"/>
                <w:b/>
                <w:szCs w:val="24"/>
                <w:lang w:val="en-GB"/>
              </w:rPr>
            </w:pPr>
            <w:r w:rsidRPr="005124FD">
              <w:rPr>
                <w:rFonts w:cs="Arial"/>
                <w:b/>
                <w:szCs w:val="24"/>
                <w:lang w:val="en-GB"/>
              </w:rPr>
              <w:t>Switching Criteria</w:t>
            </w:r>
          </w:p>
        </w:tc>
        <w:tc>
          <w:tcPr>
            <w:tcW w:w="2510" w:type="dxa"/>
          </w:tcPr>
          <w:p w:rsidR="009C4137" w:rsidRPr="005124FD" w:rsidRDefault="009C4137" w:rsidP="008F04BD">
            <w:pPr>
              <w:spacing w:after="120" w:line="276" w:lineRule="auto"/>
              <w:jc w:val="center"/>
              <w:rPr>
                <w:rFonts w:cs="Arial"/>
                <w:b/>
                <w:szCs w:val="24"/>
                <w:lang w:val="en-GB"/>
              </w:rPr>
            </w:pPr>
            <w:r w:rsidRPr="005124FD">
              <w:rPr>
                <w:rFonts w:cs="Arial"/>
                <w:b/>
                <w:szCs w:val="24"/>
                <w:lang w:val="en-GB"/>
              </w:rPr>
              <w:t>Maximum Phase Discontinuity</w:t>
            </w:r>
          </w:p>
        </w:tc>
      </w:tr>
      <w:tr w:rsidR="009C4137" w:rsidRPr="005124FD" w:rsidTr="009C4137">
        <w:tc>
          <w:tcPr>
            <w:tcW w:w="770" w:type="dxa"/>
          </w:tcPr>
          <w:p w:rsidR="009C4137" w:rsidRPr="005124FD" w:rsidRDefault="009C4137" w:rsidP="00C24D4F">
            <w:pPr>
              <w:pStyle w:val="ListParagraph"/>
              <w:numPr>
                <w:ilvl w:val="0"/>
                <w:numId w:val="51"/>
              </w:numPr>
              <w:spacing w:after="120" w:line="276" w:lineRule="auto"/>
              <w:jc w:val="left"/>
              <w:rPr>
                <w:rFonts w:cs="Arial"/>
                <w:szCs w:val="24"/>
                <w:lang w:val="en-GB"/>
              </w:rPr>
            </w:pPr>
          </w:p>
        </w:tc>
        <w:tc>
          <w:tcPr>
            <w:tcW w:w="2700" w:type="dxa"/>
          </w:tcPr>
          <w:p w:rsidR="009C4137" w:rsidRPr="005124FD" w:rsidRDefault="009C4137" w:rsidP="008F04BD">
            <w:pPr>
              <w:spacing w:after="120" w:line="276" w:lineRule="auto"/>
              <w:jc w:val="left"/>
              <w:rPr>
                <w:rFonts w:cs="Arial"/>
                <w:szCs w:val="24"/>
                <w:lang w:val="en-GB"/>
              </w:rPr>
            </w:pPr>
            <w:r w:rsidRPr="005124FD">
              <w:rPr>
                <w:rFonts w:cs="Arial"/>
                <w:szCs w:val="24"/>
                <w:lang w:val="en-GB"/>
              </w:rPr>
              <w:t>A transfer between reference inputs;</w:t>
            </w:r>
          </w:p>
        </w:tc>
        <w:tc>
          <w:tcPr>
            <w:tcW w:w="2510" w:type="dxa"/>
          </w:tcPr>
          <w:p w:rsidR="009C4137" w:rsidRPr="005124FD" w:rsidRDefault="009C4137" w:rsidP="008F04BD">
            <w:pPr>
              <w:spacing w:after="120" w:line="276" w:lineRule="auto"/>
              <w:jc w:val="left"/>
              <w:rPr>
                <w:rFonts w:cs="Arial"/>
                <w:szCs w:val="24"/>
                <w:lang w:val="en-GB"/>
              </w:rPr>
            </w:pPr>
            <w:r w:rsidRPr="005124FD">
              <w:rPr>
                <w:rFonts w:cs="Arial"/>
                <w:szCs w:val="24"/>
                <w:lang w:val="en-GB"/>
              </w:rPr>
              <w:t>1 nanosecond</w:t>
            </w:r>
          </w:p>
        </w:tc>
      </w:tr>
      <w:tr w:rsidR="009C4137" w:rsidRPr="005124FD" w:rsidTr="009C4137">
        <w:tc>
          <w:tcPr>
            <w:tcW w:w="770" w:type="dxa"/>
          </w:tcPr>
          <w:p w:rsidR="009C4137" w:rsidRPr="005124FD" w:rsidRDefault="009C4137" w:rsidP="00C24D4F">
            <w:pPr>
              <w:pStyle w:val="ListParagraph"/>
              <w:numPr>
                <w:ilvl w:val="0"/>
                <w:numId w:val="51"/>
              </w:numPr>
              <w:spacing w:after="120" w:line="276" w:lineRule="auto"/>
              <w:jc w:val="left"/>
              <w:rPr>
                <w:rFonts w:cs="Arial"/>
                <w:szCs w:val="24"/>
                <w:lang w:val="en-GB"/>
              </w:rPr>
            </w:pPr>
          </w:p>
        </w:tc>
        <w:tc>
          <w:tcPr>
            <w:tcW w:w="2700" w:type="dxa"/>
          </w:tcPr>
          <w:p w:rsidR="009C4137" w:rsidRPr="005124FD" w:rsidRDefault="009C4137" w:rsidP="008F04BD">
            <w:pPr>
              <w:spacing w:after="120" w:line="276" w:lineRule="auto"/>
              <w:jc w:val="left"/>
              <w:rPr>
                <w:rFonts w:cs="Arial"/>
                <w:szCs w:val="24"/>
                <w:lang w:val="en-GB"/>
              </w:rPr>
            </w:pPr>
            <w:r w:rsidRPr="005124FD">
              <w:rPr>
                <w:rFonts w:cs="Arial"/>
                <w:szCs w:val="24"/>
                <w:lang w:val="en-GB"/>
              </w:rPr>
              <w:t>A transfer between input cards;</w:t>
            </w:r>
          </w:p>
        </w:tc>
        <w:tc>
          <w:tcPr>
            <w:tcW w:w="2510" w:type="dxa"/>
          </w:tcPr>
          <w:p w:rsidR="009C4137" w:rsidRPr="005124FD" w:rsidRDefault="009C4137" w:rsidP="008F04BD">
            <w:pPr>
              <w:spacing w:after="120" w:line="276" w:lineRule="auto"/>
              <w:jc w:val="left"/>
              <w:rPr>
                <w:rFonts w:cs="Arial"/>
                <w:szCs w:val="24"/>
                <w:lang w:val="en-GB"/>
              </w:rPr>
            </w:pPr>
            <w:r w:rsidRPr="005124FD">
              <w:rPr>
                <w:rFonts w:cs="Arial"/>
                <w:szCs w:val="24"/>
                <w:lang w:val="en-GB"/>
              </w:rPr>
              <w:t>1 nanosecond</w:t>
            </w:r>
          </w:p>
        </w:tc>
      </w:tr>
      <w:tr w:rsidR="009C4137" w:rsidRPr="005124FD" w:rsidTr="009C4137">
        <w:tc>
          <w:tcPr>
            <w:tcW w:w="770" w:type="dxa"/>
          </w:tcPr>
          <w:p w:rsidR="009C4137" w:rsidRPr="005124FD" w:rsidRDefault="009C4137" w:rsidP="00C24D4F">
            <w:pPr>
              <w:pStyle w:val="ListParagraph"/>
              <w:numPr>
                <w:ilvl w:val="0"/>
                <w:numId w:val="51"/>
              </w:numPr>
              <w:spacing w:after="120" w:line="276" w:lineRule="auto"/>
              <w:jc w:val="left"/>
              <w:rPr>
                <w:rFonts w:cs="Arial"/>
                <w:szCs w:val="24"/>
                <w:lang w:val="en-GB"/>
              </w:rPr>
            </w:pPr>
          </w:p>
        </w:tc>
        <w:tc>
          <w:tcPr>
            <w:tcW w:w="2700" w:type="dxa"/>
          </w:tcPr>
          <w:p w:rsidR="009C4137" w:rsidRPr="005124FD" w:rsidRDefault="009C4137" w:rsidP="008F04BD">
            <w:pPr>
              <w:spacing w:after="120" w:line="276" w:lineRule="auto"/>
              <w:jc w:val="left"/>
              <w:rPr>
                <w:rFonts w:cs="Arial"/>
                <w:szCs w:val="24"/>
                <w:lang w:val="en-GB"/>
              </w:rPr>
            </w:pPr>
            <w:r w:rsidRPr="005124FD">
              <w:rPr>
                <w:rFonts w:cs="Arial"/>
                <w:szCs w:val="24"/>
                <w:lang w:val="en-GB"/>
              </w:rPr>
              <w:t>A transfer between local oscillator cards;</w:t>
            </w:r>
          </w:p>
        </w:tc>
        <w:tc>
          <w:tcPr>
            <w:tcW w:w="2510" w:type="dxa"/>
          </w:tcPr>
          <w:p w:rsidR="009C4137" w:rsidRPr="005124FD" w:rsidRDefault="009C4137" w:rsidP="00446C2F">
            <w:pPr>
              <w:spacing w:after="120" w:line="276" w:lineRule="auto"/>
              <w:jc w:val="left"/>
              <w:rPr>
                <w:rFonts w:cs="Arial"/>
                <w:szCs w:val="24"/>
                <w:lang w:val="en-GB"/>
              </w:rPr>
            </w:pPr>
            <w:r w:rsidRPr="005124FD">
              <w:rPr>
                <w:rFonts w:cs="Arial"/>
                <w:szCs w:val="24"/>
                <w:lang w:val="en-GB"/>
              </w:rPr>
              <w:t xml:space="preserve">60 nanoseconds, i.e., </w:t>
            </w:r>
            <w:r w:rsidR="00446C2F" w:rsidRPr="005124FD">
              <w:rPr>
                <w:rFonts w:cs="Arial"/>
                <w:szCs w:val="24"/>
                <w:lang w:val="en-GB"/>
              </w:rPr>
              <w:t>≤</w:t>
            </w:r>
            <w:r w:rsidRPr="005124FD">
              <w:rPr>
                <w:rFonts w:cs="Arial"/>
                <w:szCs w:val="24"/>
                <w:lang w:val="en-GB"/>
              </w:rPr>
              <w:t xml:space="preserve"> 1/8 UI</w:t>
            </w:r>
          </w:p>
        </w:tc>
      </w:tr>
      <w:tr w:rsidR="009C4137" w:rsidRPr="005124FD" w:rsidTr="009C4137">
        <w:tc>
          <w:tcPr>
            <w:tcW w:w="770" w:type="dxa"/>
          </w:tcPr>
          <w:p w:rsidR="009C4137" w:rsidRPr="005124FD" w:rsidRDefault="009C4137" w:rsidP="00C24D4F">
            <w:pPr>
              <w:pStyle w:val="ListParagraph"/>
              <w:numPr>
                <w:ilvl w:val="0"/>
                <w:numId w:val="51"/>
              </w:numPr>
              <w:spacing w:after="120" w:line="276" w:lineRule="auto"/>
              <w:jc w:val="left"/>
              <w:rPr>
                <w:rFonts w:cs="Arial"/>
                <w:szCs w:val="24"/>
                <w:lang w:val="en-GB"/>
              </w:rPr>
            </w:pPr>
          </w:p>
        </w:tc>
        <w:tc>
          <w:tcPr>
            <w:tcW w:w="2700" w:type="dxa"/>
          </w:tcPr>
          <w:p w:rsidR="009C4137" w:rsidRPr="005124FD" w:rsidRDefault="009C4137" w:rsidP="008F04BD">
            <w:pPr>
              <w:spacing w:after="120" w:line="276" w:lineRule="auto"/>
              <w:jc w:val="left"/>
              <w:rPr>
                <w:rFonts w:cs="Arial"/>
                <w:szCs w:val="24"/>
                <w:lang w:val="en-GB"/>
              </w:rPr>
            </w:pPr>
            <w:r w:rsidRPr="005124FD">
              <w:rPr>
                <w:rFonts w:cs="Arial"/>
                <w:szCs w:val="24"/>
                <w:lang w:val="en-GB"/>
              </w:rPr>
              <w:t>Output protection switching.</w:t>
            </w:r>
          </w:p>
        </w:tc>
        <w:tc>
          <w:tcPr>
            <w:tcW w:w="2510" w:type="dxa"/>
          </w:tcPr>
          <w:p w:rsidR="009C4137" w:rsidRPr="005124FD" w:rsidRDefault="009C4137" w:rsidP="008F04BD">
            <w:pPr>
              <w:spacing w:after="120" w:line="276" w:lineRule="auto"/>
              <w:jc w:val="left"/>
              <w:rPr>
                <w:rFonts w:cs="Arial"/>
                <w:szCs w:val="24"/>
                <w:lang w:val="en-GB"/>
              </w:rPr>
            </w:pPr>
            <w:r w:rsidRPr="005124FD">
              <w:rPr>
                <w:rFonts w:cs="Arial"/>
                <w:szCs w:val="24"/>
                <w:lang w:val="en-GB"/>
              </w:rPr>
              <w:t>1 nanosecond</w:t>
            </w:r>
          </w:p>
        </w:tc>
      </w:tr>
    </w:tbl>
    <w:p w:rsidR="009C4137" w:rsidRPr="005124FD" w:rsidRDefault="009C4137" w:rsidP="009C4137">
      <w:pPr>
        <w:autoSpaceDE w:val="0"/>
        <w:autoSpaceDN w:val="0"/>
        <w:spacing w:line="240" w:lineRule="auto"/>
        <w:ind w:left="2808"/>
        <w:rPr>
          <w:rFonts w:cs="Arial"/>
          <w:b/>
          <w:szCs w:val="24"/>
        </w:rPr>
      </w:pPr>
    </w:p>
    <w:p w:rsidR="003A5942" w:rsidRDefault="003A5942">
      <w:pPr>
        <w:widowControl/>
        <w:adjustRightInd/>
        <w:spacing w:after="120" w:line="276" w:lineRule="auto"/>
        <w:ind w:left="2160" w:hanging="720"/>
        <w:textAlignment w:val="auto"/>
        <w:rPr>
          <w:rFonts w:cs="Arial"/>
          <w:b/>
          <w:szCs w:val="24"/>
        </w:rPr>
      </w:pPr>
      <w:r>
        <w:rPr>
          <w:rFonts w:cs="Arial"/>
          <w:b/>
          <w:szCs w:val="24"/>
        </w:rPr>
        <w:br w:type="page"/>
      </w:r>
    </w:p>
    <w:p w:rsidR="00DF6C7C" w:rsidRPr="005124FD" w:rsidRDefault="00993F8A" w:rsidP="009325F1">
      <w:pPr>
        <w:numPr>
          <w:ilvl w:val="3"/>
          <w:numId w:val="43"/>
        </w:numPr>
        <w:autoSpaceDE w:val="0"/>
        <w:autoSpaceDN w:val="0"/>
        <w:spacing w:after="120" w:line="276" w:lineRule="auto"/>
        <w:ind w:left="4320"/>
        <w:rPr>
          <w:rFonts w:cs="Arial"/>
          <w:b/>
          <w:szCs w:val="24"/>
        </w:rPr>
      </w:pPr>
      <w:r w:rsidRPr="005124FD">
        <w:rPr>
          <w:rFonts w:cs="Arial"/>
          <w:b/>
          <w:szCs w:val="24"/>
        </w:rPr>
        <w:lastRenderedPageBreak/>
        <w:t>Manual and Automatic Switching</w:t>
      </w:r>
      <w:r w:rsidR="00277E5D" w:rsidRPr="005124FD">
        <w:rPr>
          <w:rFonts w:cs="Arial"/>
          <w:szCs w:val="24"/>
        </w:rPr>
        <w:t>.</w:t>
      </w:r>
    </w:p>
    <w:p w:rsidR="00DF6C7C" w:rsidRPr="005124FD" w:rsidRDefault="00993F8A" w:rsidP="00C24D4F">
      <w:pPr>
        <w:numPr>
          <w:ilvl w:val="4"/>
          <w:numId w:val="43"/>
        </w:numPr>
        <w:autoSpaceDE w:val="0"/>
        <w:autoSpaceDN w:val="0"/>
        <w:spacing w:after="120" w:line="276" w:lineRule="auto"/>
        <w:rPr>
          <w:rFonts w:cs="Arial"/>
          <w:szCs w:val="24"/>
        </w:rPr>
      </w:pPr>
      <w:r w:rsidRPr="005124FD">
        <w:rPr>
          <w:rFonts w:cs="Arial"/>
          <w:szCs w:val="24"/>
        </w:rPr>
        <w:t>It shall be possible to perform equipment protection switching manually via the Local management interface.</w:t>
      </w:r>
    </w:p>
    <w:p w:rsidR="00DF6C7C" w:rsidRPr="005124FD" w:rsidRDefault="00993F8A" w:rsidP="00C24D4F">
      <w:pPr>
        <w:numPr>
          <w:ilvl w:val="4"/>
          <w:numId w:val="43"/>
        </w:numPr>
        <w:autoSpaceDE w:val="0"/>
        <w:autoSpaceDN w:val="0"/>
        <w:spacing w:after="120" w:line="276" w:lineRule="auto"/>
        <w:rPr>
          <w:rFonts w:cs="Arial"/>
          <w:szCs w:val="24"/>
          <w:lang w:val="en-GB"/>
        </w:rPr>
      </w:pPr>
      <w:r w:rsidRPr="005124FD">
        <w:rPr>
          <w:rFonts w:cs="Arial"/>
          <w:szCs w:val="24"/>
        </w:rPr>
        <w:t>All equipment</w:t>
      </w:r>
      <w:r w:rsidRPr="005124FD">
        <w:rPr>
          <w:rFonts w:cs="Arial"/>
          <w:szCs w:val="24"/>
          <w:lang w:val="en-GB"/>
        </w:rPr>
        <w:t xml:space="preserve"> protection switching shall be performed automatically by default.</w:t>
      </w:r>
    </w:p>
    <w:p w:rsidR="00DF6C7C" w:rsidRPr="005124FD" w:rsidRDefault="00993F8A" w:rsidP="009325F1">
      <w:pPr>
        <w:numPr>
          <w:ilvl w:val="3"/>
          <w:numId w:val="43"/>
        </w:numPr>
        <w:autoSpaceDE w:val="0"/>
        <w:autoSpaceDN w:val="0"/>
        <w:spacing w:after="120" w:line="276" w:lineRule="auto"/>
        <w:ind w:left="4320"/>
        <w:rPr>
          <w:rFonts w:cs="Arial"/>
          <w:szCs w:val="24"/>
          <w:lang w:val="en-GB"/>
        </w:rPr>
      </w:pPr>
      <w:r w:rsidRPr="005124FD">
        <w:rPr>
          <w:rFonts w:cs="Arial"/>
          <w:b/>
          <w:szCs w:val="24"/>
        </w:rPr>
        <w:t>NTP Server Sub-System</w:t>
      </w:r>
      <w:r w:rsidRPr="005124FD">
        <w:rPr>
          <w:rFonts w:cs="Arial"/>
          <w:szCs w:val="24"/>
        </w:rPr>
        <w:t>.   The NTP Server sub-system shall be provided as plug-in module in the SSU</w:t>
      </w:r>
      <w:r w:rsidRPr="005124FD">
        <w:rPr>
          <w:rFonts w:cs="Arial"/>
          <w:szCs w:val="24"/>
          <w:lang w:val="en-GB"/>
        </w:rPr>
        <w:t>.</w:t>
      </w:r>
    </w:p>
    <w:p w:rsidR="00DF6C7C" w:rsidRPr="005124FD" w:rsidRDefault="007B05E5" w:rsidP="00C24D4F">
      <w:pPr>
        <w:numPr>
          <w:ilvl w:val="4"/>
          <w:numId w:val="43"/>
        </w:numPr>
        <w:autoSpaceDE w:val="0"/>
        <w:autoSpaceDN w:val="0"/>
        <w:spacing w:after="120" w:line="276" w:lineRule="auto"/>
        <w:rPr>
          <w:rFonts w:cs="Arial"/>
          <w:szCs w:val="24"/>
        </w:rPr>
      </w:pPr>
      <w:r w:rsidRPr="005124FD">
        <w:rPr>
          <w:rFonts w:cs="Arial"/>
          <w:szCs w:val="24"/>
        </w:rPr>
        <w:t>It shall be possible to increase the NTP Server scalability by adding extra NTP plug-i</w:t>
      </w:r>
      <w:r w:rsidR="00993F8A" w:rsidRPr="005124FD">
        <w:rPr>
          <w:rFonts w:cs="Arial"/>
          <w:szCs w:val="24"/>
        </w:rPr>
        <w:t>n</w:t>
      </w:r>
      <w:r w:rsidRPr="005124FD">
        <w:rPr>
          <w:rFonts w:cs="Arial"/>
          <w:szCs w:val="24"/>
        </w:rPr>
        <w:t xml:space="preserve"> modules later on. </w:t>
      </w:r>
    </w:p>
    <w:p w:rsidR="00DF6C7C" w:rsidRPr="005124FD" w:rsidRDefault="007B05E5" w:rsidP="00C24D4F">
      <w:pPr>
        <w:numPr>
          <w:ilvl w:val="4"/>
          <w:numId w:val="43"/>
        </w:numPr>
        <w:autoSpaceDE w:val="0"/>
        <w:autoSpaceDN w:val="0"/>
        <w:spacing w:after="120" w:line="276" w:lineRule="auto"/>
        <w:rPr>
          <w:rFonts w:cs="Arial"/>
          <w:szCs w:val="24"/>
        </w:rPr>
      </w:pPr>
      <w:r w:rsidRPr="005124FD">
        <w:rPr>
          <w:rFonts w:cs="Arial"/>
          <w:szCs w:val="24"/>
        </w:rPr>
        <w:t>It shal</w:t>
      </w:r>
      <w:r w:rsidR="00D81E55" w:rsidRPr="005124FD">
        <w:rPr>
          <w:rFonts w:cs="Arial"/>
          <w:szCs w:val="24"/>
        </w:rPr>
        <w:t>l support NTP traffic rates of 4</w:t>
      </w:r>
      <w:r w:rsidRPr="005124FD">
        <w:rPr>
          <w:rFonts w:cs="Arial"/>
          <w:szCs w:val="24"/>
        </w:rPr>
        <w:t xml:space="preserve">00/sec </w:t>
      </w:r>
      <w:r w:rsidR="00D81E55" w:rsidRPr="005124FD">
        <w:rPr>
          <w:rFonts w:cs="Arial"/>
          <w:szCs w:val="24"/>
        </w:rPr>
        <w:t>fully authenticated and up to 8</w:t>
      </w:r>
      <w:r w:rsidRPr="005124FD">
        <w:rPr>
          <w:rFonts w:cs="Arial"/>
          <w:szCs w:val="24"/>
        </w:rPr>
        <w:t>00/sec un</w:t>
      </w:r>
      <w:r w:rsidR="00993F8A" w:rsidRPr="005124FD">
        <w:rPr>
          <w:rFonts w:cs="Arial"/>
          <w:szCs w:val="24"/>
        </w:rPr>
        <w:t>authenticated.</w:t>
      </w:r>
    </w:p>
    <w:p w:rsidR="00DF6C7C" w:rsidRPr="005124FD" w:rsidRDefault="00993F8A" w:rsidP="00C24D4F">
      <w:pPr>
        <w:numPr>
          <w:ilvl w:val="4"/>
          <w:numId w:val="43"/>
        </w:numPr>
        <w:autoSpaceDE w:val="0"/>
        <w:autoSpaceDN w:val="0"/>
        <w:spacing w:after="120" w:line="276" w:lineRule="auto"/>
        <w:rPr>
          <w:rFonts w:cs="Arial"/>
          <w:szCs w:val="24"/>
        </w:rPr>
      </w:pPr>
      <w:r w:rsidRPr="005124FD">
        <w:rPr>
          <w:rFonts w:cs="Arial"/>
          <w:szCs w:val="24"/>
        </w:rPr>
        <w:t>It shall be possible to plug the modules into any available shelf output slot.</w:t>
      </w:r>
    </w:p>
    <w:p w:rsidR="00DF6C7C" w:rsidRPr="005124FD" w:rsidRDefault="00993F8A" w:rsidP="00C24D4F">
      <w:pPr>
        <w:numPr>
          <w:ilvl w:val="4"/>
          <w:numId w:val="43"/>
        </w:numPr>
        <w:autoSpaceDE w:val="0"/>
        <w:autoSpaceDN w:val="0"/>
        <w:spacing w:after="120" w:line="276" w:lineRule="auto"/>
        <w:rPr>
          <w:rFonts w:cs="Arial"/>
          <w:szCs w:val="24"/>
        </w:rPr>
      </w:pPr>
      <w:r w:rsidRPr="005124FD">
        <w:rPr>
          <w:rFonts w:cs="Arial"/>
          <w:szCs w:val="24"/>
        </w:rPr>
        <w:t>The NTP Server shall derive its refere</w:t>
      </w:r>
      <w:r w:rsidR="009C4137" w:rsidRPr="005124FD">
        <w:rPr>
          <w:rFonts w:cs="Arial"/>
          <w:szCs w:val="24"/>
        </w:rPr>
        <w:t>nce from the internal SSU’s GPS</w:t>
      </w:r>
      <w:r w:rsidRPr="005124FD">
        <w:rPr>
          <w:rFonts w:cs="Arial"/>
          <w:szCs w:val="24"/>
        </w:rPr>
        <w:t>/GLONASS clock or operate as a Stratum 2 server by receiving an input from a Stratum 1 server at another location.</w:t>
      </w:r>
    </w:p>
    <w:p w:rsidR="00DF6C7C" w:rsidRPr="005124FD" w:rsidRDefault="00993F8A" w:rsidP="00C24D4F">
      <w:pPr>
        <w:numPr>
          <w:ilvl w:val="4"/>
          <w:numId w:val="43"/>
        </w:numPr>
        <w:autoSpaceDE w:val="0"/>
        <w:autoSpaceDN w:val="0"/>
        <w:spacing w:after="120" w:line="276" w:lineRule="auto"/>
        <w:rPr>
          <w:rFonts w:cs="Arial"/>
          <w:szCs w:val="24"/>
          <w:lang w:val="en-GB"/>
        </w:rPr>
      </w:pPr>
      <w:r w:rsidRPr="005124FD">
        <w:rPr>
          <w:rFonts w:cs="Arial"/>
          <w:szCs w:val="24"/>
        </w:rPr>
        <w:t>In order to minimize security risks from malicious users, the NTP server modules shall utilize MD5</w:t>
      </w:r>
      <w:r w:rsidRPr="005124FD">
        <w:rPr>
          <w:rFonts w:cs="Arial"/>
          <w:szCs w:val="24"/>
          <w:lang w:val="en-GB"/>
        </w:rPr>
        <w:t xml:space="preserve"> encryption (Message Digest Encryption 5) techniques.</w:t>
      </w:r>
    </w:p>
    <w:p w:rsidR="00DF6C7C" w:rsidRPr="005124FD" w:rsidRDefault="00993F8A" w:rsidP="009325F1">
      <w:pPr>
        <w:numPr>
          <w:ilvl w:val="3"/>
          <w:numId w:val="43"/>
        </w:numPr>
        <w:autoSpaceDE w:val="0"/>
        <w:autoSpaceDN w:val="0"/>
        <w:spacing w:after="120" w:line="276" w:lineRule="auto"/>
        <w:ind w:left="4320"/>
        <w:rPr>
          <w:rFonts w:cs="Arial"/>
          <w:b/>
          <w:szCs w:val="24"/>
        </w:rPr>
      </w:pPr>
      <w:r w:rsidRPr="005124FD">
        <w:rPr>
          <w:rFonts w:cs="Arial"/>
          <w:b/>
          <w:szCs w:val="24"/>
          <w:lang w:val="en-GB"/>
        </w:rPr>
        <w:t xml:space="preserve">PTP IEEE </w:t>
      </w:r>
      <w:r w:rsidRPr="005124FD">
        <w:rPr>
          <w:rFonts w:cs="Arial"/>
          <w:b/>
          <w:szCs w:val="24"/>
        </w:rPr>
        <w:t>1588-2008 Sub-System</w:t>
      </w:r>
      <w:r w:rsidR="00277E5D" w:rsidRPr="005124FD">
        <w:rPr>
          <w:rFonts w:cs="Arial"/>
          <w:szCs w:val="24"/>
        </w:rPr>
        <w:t>.</w:t>
      </w:r>
    </w:p>
    <w:p w:rsidR="00DF6C7C" w:rsidRPr="005124FD" w:rsidRDefault="00993F8A" w:rsidP="00C24D4F">
      <w:pPr>
        <w:numPr>
          <w:ilvl w:val="4"/>
          <w:numId w:val="43"/>
        </w:numPr>
        <w:autoSpaceDE w:val="0"/>
        <w:autoSpaceDN w:val="0"/>
        <w:spacing w:after="120" w:line="276" w:lineRule="auto"/>
        <w:rPr>
          <w:rFonts w:cs="Arial"/>
          <w:szCs w:val="24"/>
        </w:rPr>
      </w:pPr>
      <w:r w:rsidRPr="005124FD">
        <w:rPr>
          <w:rFonts w:cs="Arial"/>
          <w:szCs w:val="24"/>
        </w:rPr>
        <w:t>The PTP Grand</w:t>
      </w:r>
      <w:r w:rsidR="007F2B7D" w:rsidRPr="005124FD">
        <w:rPr>
          <w:rFonts w:cs="Arial"/>
          <w:szCs w:val="24"/>
          <w:lang w:val="en-GB"/>
        </w:rPr>
        <w:t>master sub-system shall be provided as plug-in modules</w:t>
      </w:r>
      <w:r w:rsidRPr="005124FD">
        <w:rPr>
          <w:rFonts w:cs="Arial"/>
          <w:szCs w:val="24"/>
        </w:rPr>
        <w:t xml:space="preserve"> in the SSU.</w:t>
      </w:r>
    </w:p>
    <w:p w:rsidR="00DF6C7C" w:rsidRPr="005124FD" w:rsidRDefault="00993F8A" w:rsidP="00C24D4F">
      <w:pPr>
        <w:numPr>
          <w:ilvl w:val="4"/>
          <w:numId w:val="43"/>
        </w:numPr>
        <w:autoSpaceDE w:val="0"/>
        <w:autoSpaceDN w:val="0"/>
        <w:spacing w:after="120" w:line="276" w:lineRule="auto"/>
        <w:rPr>
          <w:rFonts w:cs="Arial"/>
          <w:szCs w:val="24"/>
        </w:rPr>
      </w:pPr>
      <w:r w:rsidRPr="005124FD">
        <w:rPr>
          <w:rFonts w:cs="Arial"/>
          <w:szCs w:val="24"/>
        </w:rPr>
        <w:t>The PTP Grandmaster shall comply with IEEE 1588-2008 requirements.</w:t>
      </w:r>
    </w:p>
    <w:p w:rsidR="00DF6C7C" w:rsidRPr="005124FD" w:rsidRDefault="00993F8A" w:rsidP="00C24D4F">
      <w:pPr>
        <w:numPr>
          <w:ilvl w:val="4"/>
          <w:numId w:val="43"/>
        </w:numPr>
        <w:autoSpaceDE w:val="0"/>
        <w:autoSpaceDN w:val="0"/>
        <w:spacing w:after="120" w:line="276" w:lineRule="auto"/>
        <w:rPr>
          <w:rFonts w:cs="Arial"/>
          <w:szCs w:val="24"/>
        </w:rPr>
      </w:pPr>
      <w:r w:rsidRPr="005124FD">
        <w:rPr>
          <w:rFonts w:cs="Arial"/>
          <w:szCs w:val="24"/>
        </w:rPr>
        <w:t xml:space="preserve">The SSU system time shall be set to a Time of Day (TOD) source such as the GPS </w:t>
      </w:r>
      <w:r w:rsidR="00883C1F" w:rsidRPr="005124FD">
        <w:rPr>
          <w:rFonts w:cs="Arial"/>
          <w:szCs w:val="24"/>
        </w:rPr>
        <w:t>and</w:t>
      </w:r>
      <w:r w:rsidR="009C4137" w:rsidRPr="005124FD">
        <w:rPr>
          <w:rFonts w:cs="Arial"/>
          <w:szCs w:val="24"/>
        </w:rPr>
        <w:t xml:space="preserve"> GLONASS subsystem</w:t>
      </w:r>
      <w:r w:rsidRPr="005124FD">
        <w:rPr>
          <w:rFonts w:cs="Arial"/>
          <w:szCs w:val="24"/>
        </w:rPr>
        <w:t>.</w:t>
      </w:r>
    </w:p>
    <w:p w:rsidR="00DF6C7C" w:rsidRPr="005124FD" w:rsidRDefault="00993F8A" w:rsidP="00C24D4F">
      <w:pPr>
        <w:numPr>
          <w:ilvl w:val="4"/>
          <w:numId w:val="43"/>
        </w:numPr>
        <w:autoSpaceDE w:val="0"/>
        <w:autoSpaceDN w:val="0"/>
        <w:spacing w:after="120" w:line="276" w:lineRule="auto"/>
        <w:rPr>
          <w:rFonts w:cs="Arial"/>
          <w:szCs w:val="24"/>
        </w:rPr>
      </w:pPr>
      <w:r w:rsidRPr="005124FD">
        <w:rPr>
          <w:rFonts w:cs="Arial"/>
          <w:szCs w:val="24"/>
        </w:rPr>
        <w:t>The SSU PTP subsystem shall support one step and two step clock capability.</w:t>
      </w:r>
    </w:p>
    <w:p w:rsidR="00DF6C7C" w:rsidRPr="005124FD" w:rsidRDefault="00993F8A" w:rsidP="00C24D4F">
      <w:pPr>
        <w:numPr>
          <w:ilvl w:val="4"/>
          <w:numId w:val="43"/>
        </w:numPr>
        <w:autoSpaceDE w:val="0"/>
        <w:autoSpaceDN w:val="0"/>
        <w:spacing w:after="120" w:line="276" w:lineRule="auto"/>
        <w:rPr>
          <w:rFonts w:cs="Arial"/>
          <w:szCs w:val="24"/>
        </w:rPr>
      </w:pPr>
      <w:r w:rsidRPr="005124FD">
        <w:rPr>
          <w:rFonts w:cs="Arial"/>
          <w:szCs w:val="24"/>
        </w:rPr>
        <w:t xml:space="preserve">Each PTP Grandmaster module shall </w:t>
      </w:r>
      <w:r w:rsidRPr="005124FD">
        <w:rPr>
          <w:rFonts w:cs="Arial"/>
          <w:szCs w:val="24"/>
        </w:rPr>
        <w:lastRenderedPageBreak/>
        <w:t xml:space="preserve">offer the capacity to support up to </w:t>
      </w:r>
      <w:r w:rsidR="00F431FD" w:rsidRPr="005124FD">
        <w:rPr>
          <w:rFonts w:cs="Arial"/>
          <w:szCs w:val="24"/>
        </w:rPr>
        <w:t>1</w:t>
      </w:r>
      <w:r w:rsidR="009C4137" w:rsidRPr="005124FD">
        <w:rPr>
          <w:rFonts w:cs="Arial"/>
          <w:szCs w:val="24"/>
        </w:rPr>
        <w:t>00 PTP slaves at rates of</w:t>
      </w:r>
      <w:r w:rsidRPr="005124FD">
        <w:rPr>
          <w:rFonts w:cs="Arial"/>
          <w:szCs w:val="24"/>
        </w:rPr>
        <w:t>128 transactions</w:t>
      </w:r>
      <w:r w:rsidR="009C4137" w:rsidRPr="005124FD">
        <w:rPr>
          <w:rFonts w:cs="Arial"/>
          <w:szCs w:val="24"/>
        </w:rPr>
        <w:t xml:space="preserve"> per </w:t>
      </w:r>
      <w:r w:rsidRPr="005124FD">
        <w:rPr>
          <w:rFonts w:cs="Arial"/>
          <w:szCs w:val="24"/>
        </w:rPr>
        <w:t>sec</w:t>
      </w:r>
      <w:r w:rsidR="009C4137" w:rsidRPr="005124FD">
        <w:rPr>
          <w:rFonts w:cs="Arial"/>
          <w:szCs w:val="24"/>
        </w:rPr>
        <w:t>ond</w:t>
      </w:r>
      <w:r w:rsidRPr="005124FD">
        <w:rPr>
          <w:rFonts w:cs="Arial"/>
          <w:szCs w:val="24"/>
        </w:rPr>
        <w:t xml:space="preserve">.  Transaction rate of 16, 32, 64 and 128 per second should be supported. </w:t>
      </w:r>
    </w:p>
    <w:p w:rsidR="00DF6C7C" w:rsidRPr="005124FD" w:rsidRDefault="00993F8A" w:rsidP="00C24D4F">
      <w:pPr>
        <w:numPr>
          <w:ilvl w:val="4"/>
          <w:numId w:val="43"/>
        </w:numPr>
        <w:autoSpaceDE w:val="0"/>
        <w:autoSpaceDN w:val="0"/>
        <w:spacing w:after="120" w:line="276" w:lineRule="auto"/>
        <w:rPr>
          <w:rFonts w:cs="Arial"/>
          <w:szCs w:val="24"/>
        </w:rPr>
      </w:pPr>
      <w:r w:rsidRPr="005124FD">
        <w:rPr>
          <w:rFonts w:cs="Arial"/>
          <w:szCs w:val="24"/>
        </w:rPr>
        <w:t>The PTP module shall support the IEEE 1588-2008 default profile with delay response mechanism and the IEEE 1588-2008 telecomm profile per the ITU-T G.8265.1 standard. PTP GM module should support unicast mode of PTP addressing messages.</w:t>
      </w:r>
    </w:p>
    <w:p w:rsidR="00DF6C7C" w:rsidRPr="005124FD" w:rsidRDefault="007B05E5" w:rsidP="00C24D4F">
      <w:pPr>
        <w:numPr>
          <w:ilvl w:val="4"/>
          <w:numId w:val="43"/>
        </w:numPr>
        <w:autoSpaceDE w:val="0"/>
        <w:autoSpaceDN w:val="0"/>
        <w:spacing w:after="120" w:line="276" w:lineRule="auto"/>
        <w:rPr>
          <w:rFonts w:cs="Arial"/>
          <w:szCs w:val="24"/>
        </w:rPr>
      </w:pPr>
      <w:r w:rsidRPr="005124FD">
        <w:rPr>
          <w:rFonts w:cs="Arial"/>
          <w:szCs w:val="24"/>
        </w:rPr>
        <w:t>It shall be possible to increase the PTP Grandmaster scalability by adding extra PTP plug-in modules. It shall be possible to plug the modules into any available master or expansion shelf output slot.</w:t>
      </w:r>
    </w:p>
    <w:p w:rsidR="00CB69F4" w:rsidRPr="005124FD" w:rsidRDefault="007B05E5" w:rsidP="00C24D4F">
      <w:pPr>
        <w:numPr>
          <w:ilvl w:val="2"/>
          <w:numId w:val="43"/>
        </w:numPr>
        <w:autoSpaceDE w:val="0"/>
        <w:autoSpaceDN w:val="0"/>
        <w:spacing w:after="120" w:line="276" w:lineRule="auto"/>
        <w:rPr>
          <w:rFonts w:cs="Arial"/>
          <w:b/>
          <w:szCs w:val="24"/>
          <w:lang w:val="en-GB"/>
        </w:rPr>
      </w:pPr>
      <w:r w:rsidRPr="005124FD">
        <w:rPr>
          <w:rFonts w:cs="Arial"/>
          <w:b/>
          <w:szCs w:val="24"/>
          <w:lang w:val="en-GB"/>
        </w:rPr>
        <w:t>Local &amp; Remote Management</w:t>
      </w:r>
      <w:r w:rsidR="00277E5D" w:rsidRPr="005124FD">
        <w:rPr>
          <w:rFonts w:cs="Arial"/>
          <w:szCs w:val="24"/>
        </w:rPr>
        <w:t>.</w:t>
      </w:r>
    </w:p>
    <w:p w:rsidR="00DF6C7C" w:rsidRPr="005124FD" w:rsidRDefault="007B05E5" w:rsidP="009325F1">
      <w:pPr>
        <w:numPr>
          <w:ilvl w:val="3"/>
          <w:numId w:val="43"/>
        </w:numPr>
        <w:autoSpaceDE w:val="0"/>
        <w:autoSpaceDN w:val="0"/>
        <w:spacing w:after="120" w:line="276" w:lineRule="auto"/>
        <w:ind w:left="4320"/>
        <w:rPr>
          <w:rFonts w:cs="Arial"/>
          <w:b/>
          <w:szCs w:val="24"/>
          <w:lang w:val="en-GB"/>
        </w:rPr>
      </w:pPr>
      <w:r w:rsidRPr="005124FD">
        <w:rPr>
          <w:rFonts w:cs="Arial"/>
          <w:b/>
          <w:szCs w:val="24"/>
          <w:lang w:val="en-GB"/>
        </w:rPr>
        <w:t>Fault Management</w:t>
      </w:r>
      <w:r w:rsidR="00277E5D" w:rsidRPr="005124FD">
        <w:rPr>
          <w:rFonts w:cs="Arial"/>
          <w:szCs w:val="24"/>
        </w:rPr>
        <w:t>.</w:t>
      </w:r>
    </w:p>
    <w:p w:rsidR="00DF6C7C" w:rsidRPr="005124FD" w:rsidRDefault="007B05E5" w:rsidP="00C24D4F">
      <w:pPr>
        <w:numPr>
          <w:ilvl w:val="4"/>
          <w:numId w:val="43"/>
        </w:numPr>
        <w:autoSpaceDE w:val="0"/>
        <w:autoSpaceDN w:val="0"/>
        <w:spacing w:after="120" w:line="276" w:lineRule="auto"/>
        <w:rPr>
          <w:rFonts w:cs="Arial"/>
          <w:b/>
          <w:szCs w:val="24"/>
        </w:rPr>
      </w:pPr>
      <w:r w:rsidRPr="005124FD">
        <w:rPr>
          <w:rFonts w:cs="Arial"/>
          <w:b/>
          <w:szCs w:val="24"/>
        </w:rPr>
        <w:t>Alarm Inter</w:t>
      </w:r>
      <w:r w:rsidR="00993F8A" w:rsidRPr="005124FD">
        <w:rPr>
          <w:rFonts w:cs="Arial"/>
          <w:b/>
          <w:szCs w:val="24"/>
        </w:rPr>
        <w:t>face</w:t>
      </w:r>
      <w:r w:rsidR="00277E5D" w:rsidRPr="005124FD">
        <w:rPr>
          <w:rFonts w:cs="Arial"/>
          <w:szCs w:val="24"/>
        </w:rPr>
        <w:t>.</w:t>
      </w:r>
    </w:p>
    <w:p w:rsidR="00DF6C7C" w:rsidRPr="005124FD" w:rsidRDefault="00993F8A" w:rsidP="00C24D4F">
      <w:pPr>
        <w:numPr>
          <w:ilvl w:val="5"/>
          <w:numId w:val="43"/>
        </w:numPr>
        <w:autoSpaceDE w:val="0"/>
        <w:autoSpaceDN w:val="0"/>
        <w:spacing w:after="120" w:line="276" w:lineRule="auto"/>
        <w:rPr>
          <w:rFonts w:cs="Arial"/>
          <w:szCs w:val="24"/>
        </w:rPr>
      </w:pPr>
      <w:r w:rsidRPr="005124FD">
        <w:rPr>
          <w:rFonts w:cs="Arial"/>
          <w:szCs w:val="24"/>
        </w:rPr>
        <w:t>The SSU shall provide an alarm interface for the connection of an external alarm by means of dry changeover relay contacts.</w:t>
      </w:r>
    </w:p>
    <w:p w:rsidR="00DF6C7C" w:rsidRPr="005124FD" w:rsidRDefault="00993F8A" w:rsidP="00C24D4F">
      <w:pPr>
        <w:numPr>
          <w:ilvl w:val="5"/>
          <w:numId w:val="43"/>
        </w:numPr>
        <w:autoSpaceDE w:val="0"/>
        <w:autoSpaceDN w:val="0"/>
        <w:spacing w:after="120" w:line="276" w:lineRule="auto"/>
        <w:rPr>
          <w:rFonts w:cs="Arial"/>
          <w:szCs w:val="24"/>
          <w:lang w:val="en-GB"/>
        </w:rPr>
      </w:pPr>
      <w:r w:rsidRPr="005124FD">
        <w:rPr>
          <w:rFonts w:cs="Arial"/>
          <w:szCs w:val="24"/>
        </w:rPr>
        <w:t>Major, Minor</w:t>
      </w:r>
      <w:r w:rsidRPr="005124FD">
        <w:rPr>
          <w:rFonts w:cs="Arial"/>
          <w:szCs w:val="24"/>
          <w:lang w:val="en-GB"/>
        </w:rPr>
        <w:t xml:space="preserve"> and Critical alarm contacts shall be provided.</w:t>
      </w:r>
    </w:p>
    <w:p w:rsidR="00DF6C7C" w:rsidRPr="005124FD" w:rsidRDefault="00993F8A" w:rsidP="009325F1">
      <w:pPr>
        <w:numPr>
          <w:ilvl w:val="3"/>
          <w:numId w:val="43"/>
        </w:numPr>
        <w:autoSpaceDE w:val="0"/>
        <w:autoSpaceDN w:val="0"/>
        <w:spacing w:after="120" w:line="276" w:lineRule="auto"/>
        <w:ind w:left="4320"/>
        <w:rPr>
          <w:rFonts w:cs="Arial"/>
          <w:b/>
          <w:szCs w:val="24"/>
          <w:lang w:val="en-GB"/>
        </w:rPr>
      </w:pPr>
      <w:r w:rsidRPr="005124FD">
        <w:rPr>
          <w:rFonts w:cs="Arial"/>
          <w:b/>
          <w:szCs w:val="24"/>
          <w:lang w:val="en-GB"/>
        </w:rPr>
        <w:t>Fault &amp; Event Management</w:t>
      </w:r>
      <w:r w:rsidR="00277E5D" w:rsidRPr="005124FD">
        <w:rPr>
          <w:rFonts w:cs="Arial"/>
          <w:szCs w:val="24"/>
        </w:rPr>
        <w:t>.</w:t>
      </w:r>
    </w:p>
    <w:p w:rsidR="00DF6C7C" w:rsidRPr="005124FD" w:rsidRDefault="00993F8A" w:rsidP="00C24D4F">
      <w:pPr>
        <w:numPr>
          <w:ilvl w:val="4"/>
          <w:numId w:val="43"/>
        </w:numPr>
        <w:autoSpaceDE w:val="0"/>
        <w:autoSpaceDN w:val="0"/>
        <w:spacing w:after="120" w:line="276" w:lineRule="auto"/>
        <w:rPr>
          <w:rFonts w:cs="Arial"/>
          <w:szCs w:val="24"/>
          <w:lang w:val="en-GB"/>
        </w:rPr>
      </w:pPr>
      <w:r w:rsidRPr="005124FD">
        <w:rPr>
          <w:rFonts w:cs="Arial"/>
          <w:szCs w:val="24"/>
          <w:lang w:val="en-GB"/>
        </w:rPr>
        <w:t>Faults shall be classified as critical, major or minor.</w:t>
      </w:r>
    </w:p>
    <w:p w:rsidR="00DF6C7C" w:rsidRPr="005124FD" w:rsidRDefault="00993F8A" w:rsidP="00C24D4F">
      <w:pPr>
        <w:numPr>
          <w:ilvl w:val="4"/>
          <w:numId w:val="43"/>
        </w:numPr>
        <w:autoSpaceDE w:val="0"/>
        <w:autoSpaceDN w:val="0"/>
        <w:spacing w:after="120" w:line="276" w:lineRule="auto"/>
        <w:rPr>
          <w:rFonts w:cs="Arial"/>
          <w:szCs w:val="24"/>
          <w:lang w:val="en-GB"/>
        </w:rPr>
      </w:pPr>
      <w:r w:rsidRPr="005124FD">
        <w:rPr>
          <w:rFonts w:cs="Arial"/>
          <w:szCs w:val="24"/>
          <w:lang w:val="en-GB"/>
        </w:rPr>
        <w:t>Alarms will be indicated locally on the SSU by LEDs.  The indications must be sufficient to enable troubleshooting without the need to be connected to a local or remote management system.</w:t>
      </w:r>
    </w:p>
    <w:p w:rsidR="00DF6C7C" w:rsidRPr="005124FD" w:rsidRDefault="00993F8A" w:rsidP="00C24D4F">
      <w:pPr>
        <w:numPr>
          <w:ilvl w:val="4"/>
          <w:numId w:val="43"/>
        </w:numPr>
        <w:autoSpaceDE w:val="0"/>
        <w:autoSpaceDN w:val="0"/>
        <w:spacing w:after="120" w:line="276" w:lineRule="auto"/>
        <w:rPr>
          <w:rFonts w:cs="Arial"/>
          <w:szCs w:val="24"/>
          <w:lang w:val="en-GB"/>
        </w:rPr>
      </w:pPr>
      <w:r w:rsidRPr="005124FD">
        <w:rPr>
          <w:rFonts w:cs="Arial"/>
          <w:szCs w:val="24"/>
          <w:lang w:val="en-GB"/>
        </w:rPr>
        <w:t xml:space="preserve">Major, minor and critical alarm </w:t>
      </w:r>
      <w:r w:rsidRPr="005124FD">
        <w:rPr>
          <w:rFonts w:cs="Arial"/>
          <w:szCs w:val="24"/>
          <w:lang w:val="en-GB"/>
        </w:rPr>
        <w:lastRenderedPageBreak/>
        <w:t>indications shall be extended to relay contacts to provide audi</w:t>
      </w:r>
      <w:r w:rsidR="008E0A5B" w:rsidRPr="005124FD">
        <w:rPr>
          <w:rFonts w:cs="Arial"/>
          <w:szCs w:val="24"/>
          <w:lang w:val="en-GB"/>
        </w:rPr>
        <w:t>o</w:t>
      </w:r>
      <w:r w:rsidRPr="005124FD">
        <w:rPr>
          <w:rFonts w:cs="Arial"/>
          <w:szCs w:val="24"/>
          <w:lang w:val="en-GB"/>
        </w:rPr>
        <w:t xml:space="preserve"> and visual indications in the station.</w:t>
      </w:r>
    </w:p>
    <w:p w:rsidR="00DF6C7C" w:rsidRPr="005124FD" w:rsidRDefault="00993F8A" w:rsidP="00C24D4F">
      <w:pPr>
        <w:numPr>
          <w:ilvl w:val="4"/>
          <w:numId w:val="43"/>
        </w:numPr>
        <w:autoSpaceDE w:val="0"/>
        <w:autoSpaceDN w:val="0"/>
        <w:spacing w:after="120" w:line="276" w:lineRule="auto"/>
        <w:rPr>
          <w:rFonts w:cs="Arial"/>
          <w:szCs w:val="24"/>
          <w:lang w:val="en-GB"/>
        </w:rPr>
      </w:pPr>
      <w:r w:rsidRPr="005124FD">
        <w:rPr>
          <w:rFonts w:cs="Arial"/>
          <w:szCs w:val="24"/>
          <w:lang w:val="en-GB"/>
        </w:rPr>
        <w:t>Alarms will be reported to the local management terminal, which will keep an alarm log with date and time stamped alarms.</w:t>
      </w:r>
    </w:p>
    <w:p w:rsidR="00DF6C7C" w:rsidRPr="005124FD" w:rsidRDefault="00993F8A" w:rsidP="009325F1">
      <w:pPr>
        <w:numPr>
          <w:ilvl w:val="3"/>
          <w:numId w:val="43"/>
        </w:numPr>
        <w:autoSpaceDE w:val="0"/>
        <w:autoSpaceDN w:val="0"/>
        <w:spacing w:after="120" w:line="276" w:lineRule="auto"/>
        <w:ind w:left="4320"/>
        <w:rPr>
          <w:rFonts w:cs="Arial"/>
          <w:szCs w:val="24"/>
          <w:lang w:val="en-GB"/>
        </w:rPr>
      </w:pPr>
      <w:r w:rsidRPr="005124FD">
        <w:rPr>
          <w:rFonts w:cs="Arial"/>
          <w:b/>
          <w:szCs w:val="24"/>
          <w:lang w:val="en-GB"/>
        </w:rPr>
        <w:t>Configuration Management</w:t>
      </w:r>
      <w:r w:rsidRPr="005124FD">
        <w:rPr>
          <w:rFonts w:cs="Arial"/>
          <w:szCs w:val="24"/>
          <w:lang w:val="en-GB"/>
        </w:rPr>
        <w:t>.  All equipment configuration changes shall be possible via the local management terminal.</w:t>
      </w:r>
    </w:p>
    <w:p w:rsidR="00DF6C7C" w:rsidRPr="005124FD" w:rsidRDefault="00993F8A" w:rsidP="009325F1">
      <w:pPr>
        <w:numPr>
          <w:ilvl w:val="3"/>
          <w:numId w:val="43"/>
        </w:numPr>
        <w:autoSpaceDE w:val="0"/>
        <w:autoSpaceDN w:val="0"/>
        <w:spacing w:after="120" w:line="276" w:lineRule="auto"/>
        <w:ind w:left="4320"/>
        <w:rPr>
          <w:rFonts w:cs="Arial"/>
          <w:szCs w:val="24"/>
          <w:lang w:val="en-GB"/>
        </w:rPr>
      </w:pPr>
      <w:r w:rsidRPr="005124FD">
        <w:rPr>
          <w:rFonts w:cs="Arial"/>
          <w:b/>
          <w:szCs w:val="24"/>
          <w:lang w:val="en-GB"/>
        </w:rPr>
        <w:t>Performance Management</w:t>
      </w:r>
      <w:r w:rsidRPr="005124FD">
        <w:rPr>
          <w:rFonts w:cs="Arial"/>
          <w:szCs w:val="24"/>
          <w:lang w:val="en-GB"/>
        </w:rPr>
        <w:t>.   The SSU will constantly monitor all input references and provide indications and alarms to indicate any degradation in performance.</w:t>
      </w:r>
    </w:p>
    <w:p w:rsidR="004C0BC1" w:rsidRDefault="00993F8A">
      <w:pPr>
        <w:numPr>
          <w:ilvl w:val="3"/>
          <w:numId w:val="43"/>
        </w:numPr>
        <w:autoSpaceDE w:val="0"/>
        <w:autoSpaceDN w:val="0"/>
        <w:spacing w:after="120" w:line="276" w:lineRule="auto"/>
        <w:ind w:left="4320"/>
        <w:rPr>
          <w:rFonts w:cs="Arial"/>
          <w:szCs w:val="24"/>
          <w:lang w:val="en-GB"/>
        </w:rPr>
      </w:pPr>
      <w:r w:rsidRPr="005124FD">
        <w:rPr>
          <w:rFonts w:cs="Arial"/>
          <w:b/>
          <w:szCs w:val="24"/>
          <w:lang w:val="en-GB"/>
        </w:rPr>
        <w:t>Security Management</w:t>
      </w:r>
      <w:r w:rsidRPr="005124FD">
        <w:rPr>
          <w:rFonts w:cs="Arial"/>
          <w:szCs w:val="24"/>
          <w:lang w:val="en-GB"/>
        </w:rPr>
        <w:t xml:space="preserve">.   </w:t>
      </w:r>
    </w:p>
    <w:p w:rsidR="00DF6C7C" w:rsidRPr="005124FD" w:rsidRDefault="00993F8A" w:rsidP="00C24D4F">
      <w:pPr>
        <w:numPr>
          <w:ilvl w:val="4"/>
          <w:numId w:val="43"/>
        </w:numPr>
        <w:autoSpaceDE w:val="0"/>
        <w:autoSpaceDN w:val="0"/>
        <w:spacing w:after="120" w:line="276" w:lineRule="auto"/>
        <w:rPr>
          <w:rFonts w:cs="Arial"/>
          <w:szCs w:val="24"/>
          <w:lang w:val="en-GB"/>
        </w:rPr>
      </w:pPr>
      <w:r w:rsidRPr="005124FD">
        <w:rPr>
          <w:rFonts w:cs="Arial"/>
          <w:szCs w:val="24"/>
          <w:lang w:val="en-GB"/>
        </w:rPr>
        <w:t>Access to different areas of the local management terminal shall be limited to users or user groups by means of password protection.</w:t>
      </w:r>
    </w:p>
    <w:p w:rsidR="00DF6C7C" w:rsidRPr="005124FD" w:rsidRDefault="00993F8A" w:rsidP="00C24D4F">
      <w:pPr>
        <w:numPr>
          <w:ilvl w:val="4"/>
          <w:numId w:val="43"/>
        </w:numPr>
        <w:autoSpaceDE w:val="0"/>
        <w:autoSpaceDN w:val="0"/>
        <w:spacing w:after="120" w:line="276" w:lineRule="auto"/>
        <w:rPr>
          <w:rFonts w:cs="Arial"/>
          <w:szCs w:val="24"/>
          <w:lang w:val="en-GB"/>
        </w:rPr>
      </w:pPr>
      <w:r w:rsidRPr="005124FD">
        <w:rPr>
          <w:rFonts w:cs="Arial"/>
          <w:szCs w:val="24"/>
          <w:lang w:val="en-GB"/>
        </w:rPr>
        <w:t>The password protection shall support advanced security features including password ageing, logging of login failure attempts, temporary passwords and user lockout.</w:t>
      </w:r>
    </w:p>
    <w:p w:rsidR="00DF6C7C" w:rsidRPr="005124FD" w:rsidRDefault="00993F8A" w:rsidP="00C24D4F">
      <w:pPr>
        <w:numPr>
          <w:ilvl w:val="4"/>
          <w:numId w:val="43"/>
        </w:numPr>
        <w:autoSpaceDE w:val="0"/>
        <w:autoSpaceDN w:val="0"/>
        <w:spacing w:after="120" w:line="276" w:lineRule="auto"/>
        <w:rPr>
          <w:rFonts w:cs="Arial"/>
          <w:szCs w:val="24"/>
          <w:lang w:val="en-GB"/>
        </w:rPr>
      </w:pPr>
      <w:r w:rsidRPr="005124FD">
        <w:rPr>
          <w:rFonts w:cs="Arial"/>
          <w:szCs w:val="24"/>
          <w:lang w:val="en-GB"/>
        </w:rPr>
        <w:t>Passwords and privileges shall be authorized by a system administrator, or from the synchronisation management system.</w:t>
      </w:r>
    </w:p>
    <w:p w:rsidR="00DF6C7C" w:rsidRPr="005124FD" w:rsidRDefault="00993F8A" w:rsidP="00C24D4F">
      <w:pPr>
        <w:numPr>
          <w:ilvl w:val="4"/>
          <w:numId w:val="43"/>
        </w:numPr>
        <w:autoSpaceDE w:val="0"/>
        <w:autoSpaceDN w:val="0"/>
        <w:spacing w:after="120" w:line="276" w:lineRule="auto"/>
        <w:rPr>
          <w:rFonts w:cs="Arial"/>
          <w:szCs w:val="24"/>
          <w:lang w:val="en-GB"/>
        </w:rPr>
      </w:pPr>
      <w:r w:rsidRPr="005124FD">
        <w:rPr>
          <w:rFonts w:cs="Arial"/>
          <w:szCs w:val="24"/>
          <w:lang w:val="en-GB"/>
        </w:rPr>
        <w:t>Local access to the system shall be controlled by the synchronisation management system.</w:t>
      </w:r>
    </w:p>
    <w:p w:rsidR="004C0BC1" w:rsidRDefault="007B05E5">
      <w:pPr>
        <w:numPr>
          <w:ilvl w:val="3"/>
          <w:numId w:val="43"/>
        </w:numPr>
        <w:autoSpaceDE w:val="0"/>
        <w:autoSpaceDN w:val="0"/>
        <w:spacing w:after="120" w:line="276" w:lineRule="auto"/>
        <w:ind w:left="4320"/>
        <w:rPr>
          <w:rFonts w:cs="Arial"/>
          <w:szCs w:val="24"/>
          <w:lang w:val="en-GB"/>
        </w:rPr>
      </w:pPr>
      <w:r w:rsidRPr="005124FD">
        <w:rPr>
          <w:rFonts w:cs="Arial"/>
          <w:b/>
          <w:szCs w:val="24"/>
          <w:lang w:val="en-GB"/>
        </w:rPr>
        <w:t>Management of GPS /GLONASS Receiver(s), NTP Server(s) and IEEE 1588 Grandmaster Clocks</w:t>
      </w:r>
      <w:r w:rsidRPr="005124FD">
        <w:rPr>
          <w:rFonts w:cs="Arial"/>
          <w:szCs w:val="24"/>
          <w:lang w:val="en-GB"/>
        </w:rPr>
        <w:t xml:space="preserve">. </w:t>
      </w:r>
      <w:r w:rsidR="00993F8A" w:rsidRPr="005124FD">
        <w:rPr>
          <w:rFonts w:cs="Arial"/>
          <w:szCs w:val="24"/>
          <w:lang w:val="en-GB"/>
        </w:rPr>
        <w:t xml:space="preserve">  It shall be possible to manage the </w:t>
      </w:r>
      <w:r w:rsidR="00883C1F" w:rsidRPr="005124FD">
        <w:rPr>
          <w:rFonts w:cs="Arial"/>
          <w:szCs w:val="24"/>
          <w:lang w:val="en-GB"/>
        </w:rPr>
        <w:t>GPS and GLONASS</w:t>
      </w:r>
      <w:r w:rsidR="00993F8A" w:rsidRPr="005124FD">
        <w:rPr>
          <w:rFonts w:cs="Arial"/>
          <w:szCs w:val="24"/>
          <w:lang w:val="en-GB"/>
        </w:rPr>
        <w:t xml:space="preserve"> receivers, NTP and PTP modules via the management facilities of the SSU. This may be done locally as well remotely using NMS.</w:t>
      </w:r>
    </w:p>
    <w:p w:rsidR="00DF6C7C" w:rsidRPr="005124FD" w:rsidRDefault="00993F8A" w:rsidP="00C24D4F">
      <w:pPr>
        <w:numPr>
          <w:ilvl w:val="1"/>
          <w:numId w:val="43"/>
        </w:numPr>
        <w:autoSpaceDE w:val="0"/>
        <w:autoSpaceDN w:val="0"/>
        <w:spacing w:after="120" w:line="276" w:lineRule="auto"/>
        <w:rPr>
          <w:rFonts w:cs="Arial"/>
          <w:b/>
          <w:szCs w:val="24"/>
          <w:lang w:val="en-GB"/>
        </w:rPr>
      </w:pPr>
      <w:r w:rsidRPr="005124FD">
        <w:rPr>
          <w:rFonts w:cs="Arial"/>
          <w:b/>
          <w:szCs w:val="24"/>
          <w:lang w:val="en-GB"/>
        </w:rPr>
        <w:t>General Requirements</w:t>
      </w:r>
      <w:r w:rsidR="00277E5D" w:rsidRPr="005124FD">
        <w:rPr>
          <w:rFonts w:cs="Arial"/>
          <w:szCs w:val="24"/>
        </w:rPr>
        <w:t>.</w:t>
      </w:r>
    </w:p>
    <w:p w:rsidR="00DF6C7C" w:rsidRPr="005124FD" w:rsidRDefault="00993F8A" w:rsidP="00C24D4F">
      <w:pPr>
        <w:numPr>
          <w:ilvl w:val="2"/>
          <w:numId w:val="43"/>
        </w:numPr>
        <w:autoSpaceDE w:val="0"/>
        <w:autoSpaceDN w:val="0"/>
        <w:spacing w:after="120" w:line="276" w:lineRule="auto"/>
        <w:rPr>
          <w:rFonts w:cs="Arial"/>
          <w:szCs w:val="24"/>
          <w:lang w:val="en-GB"/>
        </w:rPr>
      </w:pPr>
      <w:r w:rsidRPr="005124FD">
        <w:rPr>
          <w:rFonts w:cs="Arial"/>
          <w:szCs w:val="24"/>
          <w:lang w:val="en-GB"/>
        </w:rPr>
        <w:t xml:space="preserve">The equipment </w:t>
      </w:r>
      <w:r w:rsidR="00EC770D" w:rsidRPr="005124FD">
        <w:rPr>
          <w:rFonts w:cs="Arial"/>
          <w:szCs w:val="24"/>
          <w:lang w:val="en-GB"/>
        </w:rPr>
        <w:t xml:space="preserve">should be installed in ETSI/ NEBS standard </w:t>
      </w:r>
      <w:r w:rsidR="00A13DF7" w:rsidRPr="005124FD">
        <w:rPr>
          <w:rFonts w:cs="Arial"/>
          <w:szCs w:val="24"/>
          <w:lang w:val="en-GB"/>
        </w:rPr>
        <w:t>racks</w:t>
      </w:r>
      <w:r w:rsidRPr="005124FD">
        <w:rPr>
          <w:rFonts w:cs="Arial"/>
          <w:szCs w:val="24"/>
          <w:lang w:val="en-GB"/>
        </w:rPr>
        <w:t>.</w:t>
      </w:r>
    </w:p>
    <w:p w:rsidR="00DF6C7C" w:rsidRPr="005124FD" w:rsidRDefault="00993F8A" w:rsidP="00C24D4F">
      <w:pPr>
        <w:numPr>
          <w:ilvl w:val="2"/>
          <w:numId w:val="43"/>
        </w:numPr>
        <w:autoSpaceDE w:val="0"/>
        <w:autoSpaceDN w:val="0"/>
        <w:spacing w:after="120" w:line="276" w:lineRule="auto"/>
        <w:rPr>
          <w:rFonts w:cs="Arial"/>
          <w:szCs w:val="24"/>
          <w:lang w:val="en-GB"/>
        </w:rPr>
      </w:pPr>
      <w:r w:rsidRPr="005124FD">
        <w:rPr>
          <w:rFonts w:cs="Arial"/>
          <w:szCs w:val="24"/>
          <w:lang w:val="en-GB"/>
        </w:rPr>
        <w:t xml:space="preserve">The racks </w:t>
      </w:r>
      <w:r w:rsidR="00EC770D" w:rsidRPr="005124FD">
        <w:rPr>
          <w:rFonts w:cs="Arial"/>
          <w:szCs w:val="24"/>
          <w:lang w:val="en-GB"/>
        </w:rPr>
        <w:t>should</w:t>
      </w:r>
      <w:r w:rsidRPr="005124FD">
        <w:rPr>
          <w:rFonts w:cs="Arial"/>
          <w:szCs w:val="24"/>
          <w:lang w:val="en-GB"/>
        </w:rPr>
        <w:t xml:space="preserve"> use natural airflow in such a way that there is no need for forced air cooling of the system</w:t>
      </w:r>
      <w:r w:rsidR="00E54B13" w:rsidRPr="005124FD">
        <w:rPr>
          <w:rFonts w:cs="Arial"/>
          <w:szCs w:val="24"/>
          <w:lang w:val="en-GB"/>
        </w:rPr>
        <w:t xml:space="preserve">. However cooling fans will be provided </w:t>
      </w:r>
      <w:r w:rsidR="00C15DF7" w:rsidRPr="005124FD">
        <w:rPr>
          <w:rFonts w:cs="Arial"/>
          <w:szCs w:val="24"/>
          <w:lang w:val="en-GB"/>
        </w:rPr>
        <w:t>in the racks</w:t>
      </w:r>
      <w:r w:rsidR="00E54B13" w:rsidRPr="005124FD">
        <w:rPr>
          <w:rFonts w:cs="Arial"/>
          <w:szCs w:val="24"/>
          <w:lang w:val="en-GB"/>
        </w:rPr>
        <w:t>.</w:t>
      </w:r>
    </w:p>
    <w:p w:rsidR="00CB69F4" w:rsidRPr="005124FD" w:rsidRDefault="007B05E5" w:rsidP="00C24D4F">
      <w:pPr>
        <w:numPr>
          <w:ilvl w:val="2"/>
          <w:numId w:val="43"/>
        </w:numPr>
        <w:autoSpaceDE w:val="0"/>
        <w:autoSpaceDN w:val="0"/>
        <w:spacing w:after="120" w:line="276" w:lineRule="auto"/>
        <w:rPr>
          <w:rFonts w:cs="Arial"/>
          <w:szCs w:val="24"/>
          <w:lang w:val="en-GB"/>
        </w:rPr>
      </w:pPr>
      <w:r w:rsidRPr="005124FD">
        <w:rPr>
          <w:rFonts w:cs="Arial"/>
          <w:szCs w:val="24"/>
          <w:lang w:val="en-GB"/>
        </w:rPr>
        <w:lastRenderedPageBreak/>
        <w:t xml:space="preserve">The SSU shelf shall be capable of accepting top or bottom power cable and top or bottom signal cable entry.  </w:t>
      </w:r>
    </w:p>
    <w:p w:rsidR="00CB69F4" w:rsidRPr="005124FD" w:rsidRDefault="007B05E5" w:rsidP="00C24D4F">
      <w:pPr>
        <w:numPr>
          <w:ilvl w:val="2"/>
          <w:numId w:val="43"/>
        </w:numPr>
        <w:autoSpaceDE w:val="0"/>
        <w:autoSpaceDN w:val="0"/>
        <w:spacing w:after="120" w:line="276" w:lineRule="auto"/>
        <w:rPr>
          <w:rFonts w:cs="Arial"/>
          <w:b/>
          <w:szCs w:val="24"/>
          <w:lang w:val="en-GB"/>
        </w:rPr>
      </w:pPr>
      <w:r w:rsidRPr="005124FD">
        <w:rPr>
          <w:rFonts w:cs="Arial"/>
          <w:b/>
          <w:szCs w:val="24"/>
          <w:lang w:val="en-GB"/>
        </w:rPr>
        <w:t>Connectors</w:t>
      </w:r>
      <w:r w:rsidR="00277E5D" w:rsidRPr="005124FD">
        <w:rPr>
          <w:rFonts w:cs="Arial"/>
          <w:szCs w:val="24"/>
        </w:rPr>
        <w:t>.</w:t>
      </w:r>
    </w:p>
    <w:p w:rsidR="00DF6C7C" w:rsidRPr="005124FD" w:rsidRDefault="007B05E5" w:rsidP="009325F1">
      <w:pPr>
        <w:numPr>
          <w:ilvl w:val="3"/>
          <w:numId w:val="43"/>
        </w:numPr>
        <w:autoSpaceDE w:val="0"/>
        <w:autoSpaceDN w:val="0"/>
        <w:spacing w:after="120" w:line="276" w:lineRule="auto"/>
        <w:ind w:left="4320"/>
        <w:rPr>
          <w:rFonts w:cs="Arial"/>
          <w:szCs w:val="24"/>
          <w:lang w:val="en-GB"/>
        </w:rPr>
      </w:pPr>
      <w:r w:rsidRPr="005124FD">
        <w:rPr>
          <w:rFonts w:cs="Arial"/>
          <w:szCs w:val="24"/>
          <w:lang w:val="en-GB"/>
        </w:rPr>
        <w:t>All 75 ohm sub-rack connectors shall be BNC type.</w:t>
      </w:r>
    </w:p>
    <w:p w:rsidR="00DF6C7C" w:rsidRPr="005124FD" w:rsidRDefault="007F2B7D" w:rsidP="009325F1">
      <w:pPr>
        <w:numPr>
          <w:ilvl w:val="3"/>
          <w:numId w:val="43"/>
        </w:numPr>
        <w:autoSpaceDE w:val="0"/>
        <w:autoSpaceDN w:val="0"/>
        <w:spacing w:after="120" w:line="276" w:lineRule="auto"/>
        <w:ind w:left="4320"/>
        <w:rPr>
          <w:rFonts w:cs="Arial"/>
          <w:szCs w:val="24"/>
          <w:lang w:val="en-GB"/>
        </w:rPr>
      </w:pPr>
      <w:r w:rsidRPr="005124FD">
        <w:rPr>
          <w:rFonts w:cs="Arial"/>
          <w:szCs w:val="24"/>
          <w:lang w:val="en-GB"/>
        </w:rPr>
        <w:t xml:space="preserve">NTP Server modules shall support 100 Base-T or 1000Base-T electrical, or 1000 Base-X optical fiber using standard Small Form-factor Pluggable (SFP) modules. </w:t>
      </w:r>
    </w:p>
    <w:p w:rsidR="00DF6C7C" w:rsidRPr="005124FD" w:rsidRDefault="00993F8A" w:rsidP="009325F1">
      <w:pPr>
        <w:numPr>
          <w:ilvl w:val="3"/>
          <w:numId w:val="43"/>
        </w:numPr>
        <w:autoSpaceDE w:val="0"/>
        <w:autoSpaceDN w:val="0"/>
        <w:spacing w:after="120" w:line="276" w:lineRule="auto"/>
        <w:ind w:left="4320"/>
        <w:rPr>
          <w:rFonts w:cs="Arial"/>
          <w:szCs w:val="24"/>
          <w:lang w:val="en-GB"/>
        </w:rPr>
      </w:pPr>
      <w:r w:rsidRPr="005124FD">
        <w:rPr>
          <w:rFonts w:cs="Arial"/>
          <w:szCs w:val="24"/>
          <w:lang w:val="en-GB"/>
        </w:rPr>
        <w:t>IEEE 1588 modules shall support optical and electrical interfaces. It shall be possible to support 100Base-T or 1000Base-T electrical, or 1000Base-X optical fiber using standard Small Form-factor Pluggable (SFP) modules.</w:t>
      </w:r>
    </w:p>
    <w:p w:rsidR="00CB69F4" w:rsidRPr="005124FD" w:rsidRDefault="00993F8A" w:rsidP="00C24D4F">
      <w:pPr>
        <w:numPr>
          <w:ilvl w:val="2"/>
          <w:numId w:val="43"/>
        </w:numPr>
        <w:autoSpaceDE w:val="0"/>
        <w:autoSpaceDN w:val="0"/>
        <w:spacing w:after="120" w:line="276" w:lineRule="auto"/>
        <w:rPr>
          <w:rFonts w:cs="Arial"/>
          <w:b/>
          <w:szCs w:val="24"/>
          <w:lang w:val="en-GB"/>
        </w:rPr>
      </w:pPr>
      <w:r w:rsidRPr="005124FD">
        <w:rPr>
          <w:rFonts w:cs="Arial"/>
          <w:b/>
          <w:szCs w:val="24"/>
          <w:lang w:val="en-GB"/>
        </w:rPr>
        <w:t>Power Supply</w:t>
      </w:r>
      <w:r w:rsidR="00277E5D" w:rsidRPr="005124FD">
        <w:rPr>
          <w:rFonts w:cs="Arial"/>
          <w:szCs w:val="24"/>
        </w:rPr>
        <w:t>.</w:t>
      </w:r>
    </w:p>
    <w:p w:rsidR="00DF6C7C" w:rsidRPr="005124FD" w:rsidRDefault="00971887" w:rsidP="00D3260A">
      <w:pPr>
        <w:numPr>
          <w:ilvl w:val="3"/>
          <w:numId w:val="43"/>
        </w:numPr>
        <w:autoSpaceDE w:val="0"/>
        <w:autoSpaceDN w:val="0"/>
        <w:spacing w:after="120" w:line="276" w:lineRule="auto"/>
        <w:ind w:left="4320"/>
        <w:rPr>
          <w:rFonts w:cs="Arial"/>
          <w:szCs w:val="24"/>
          <w:lang w:val="en-GB"/>
        </w:rPr>
      </w:pPr>
      <w:r w:rsidRPr="005124FD">
        <w:rPr>
          <w:rFonts w:cs="Arial"/>
          <w:szCs w:val="24"/>
          <w:lang w:val="en-GB"/>
        </w:rPr>
        <w:t xml:space="preserve">The equipment shall be capable of operating from a power supply with a nominal voltage of -48V </w:t>
      </w:r>
      <w:r w:rsidR="00EA7622" w:rsidRPr="005124FD">
        <w:rPr>
          <w:rFonts w:cs="Arial"/>
          <w:szCs w:val="24"/>
          <w:lang w:val="en-GB"/>
        </w:rPr>
        <w:t>DC</w:t>
      </w:r>
      <w:r w:rsidRPr="005124FD">
        <w:rPr>
          <w:rFonts w:cs="Arial"/>
          <w:szCs w:val="24"/>
          <w:lang w:val="en-GB"/>
        </w:rPr>
        <w:t xml:space="preserve">, with a minimum range of </w:t>
      </w:r>
      <w:r w:rsidRPr="005124FD">
        <w:rPr>
          <w:rFonts w:cs="Arial"/>
          <w:szCs w:val="24"/>
          <w:lang w:val="en-GB"/>
        </w:rPr>
        <w:noBreakHyphen/>
      </w:r>
      <w:r w:rsidR="004F6E34" w:rsidRPr="005124FD">
        <w:rPr>
          <w:rFonts w:cs="Arial"/>
          <w:szCs w:val="24"/>
          <w:lang w:val="en-GB"/>
        </w:rPr>
        <w:t>40</w:t>
      </w:r>
      <w:r w:rsidRPr="005124FD">
        <w:rPr>
          <w:rFonts w:cs="Arial"/>
          <w:szCs w:val="24"/>
          <w:lang w:val="en-GB"/>
        </w:rPr>
        <w:t xml:space="preserve">V </w:t>
      </w:r>
      <w:r w:rsidR="00EA7622" w:rsidRPr="005124FD">
        <w:rPr>
          <w:rFonts w:cs="Arial"/>
          <w:szCs w:val="24"/>
          <w:lang w:val="en-GB"/>
        </w:rPr>
        <w:t xml:space="preserve">DC </w:t>
      </w:r>
      <w:r w:rsidRPr="005124FD">
        <w:rPr>
          <w:rFonts w:cs="Arial"/>
          <w:szCs w:val="24"/>
          <w:lang w:val="en-GB"/>
        </w:rPr>
        <w:t xml:space="preserve">to </w:t>
      </w:r>
      <w:r w:rsidRPr="005124FD">
        <w:rPr>
          <w:rFonts w:cs="Arial"/>
          <w:szCs w:val="24"/>
          <w:lang w:val="en-GB"/>
        </w:rPr>
        <w:noBreakHyphen/>
        <w:t>6</w:t>
      </w:r>
      <w:r w:rsidR="004F6E34" w:rsidRPr="005124FD">
        <w:rPr>
          <w:rFonts w:cs="Arial"/>
          <w:szCs w:val="24"/>
          <w:lang w:val="en-GB"/>
        </w:rPr>
        <w:t>0</w:t>
      </w:r>
      <w:r w:rsidRPr="005124FD">
        <w:rPr>
          <w:rFonts w:cs="Arial"/>
          <w:szCs w:val="24"/>
          <w:lang w:val="en-GB"/>
        </w:rPr>
        <w:t xml:space="preserve">V </w:t>
      </w:r>
      <w:r w:rsidR="00EA7622" w:rsidRPr="005124FD">
        <w:rPr>
          <w:rFonts w:cs="Arial"/>
          <w:szCs w:val="24"/>
          <w:lang w:val="en-GB"/>
        </w:rPr>
        <w:t>DC</w:t>
      </w:r>
      <w:r w:rsidRPr="005124FD">
        <w:rPr>
          <w:rFonts w:cs="Arial"/>
          <w:szCs w:val="24"/>
          <w:lang w:val="en-GB"/>
        </w:rPr>
        <w:t>.</w:t>
      </w:r>
    </w:p>
    <w:p w:rsidR="00DF6C7C" w:rsidRPr="005124FD" w:rsidRDefault="00971887" w:rsidP="00D3260A">
      <w:pPr>
        <w:numPr>
          <w:ilvl w:val="3"/>
          <w:numId w:val="43"/>
        </w:numPr>
        <w:autoSpaceDE w:val="0"/>
        <w:autoSpaceDN w:val="0"/>
        <w:spacing w:after="120" w:line="276" w:lineRule="auto"/>
        <w:ind w:left="4320"/>
        <w:rPr>
          <w:rFonts w:cs="Arial"/>
          <w:szCs w:val="24"/>
          <w:lang w:val="en-GB"/>
        </w:rPr>
      </w:pPr>
      <w:r w:rsidRPr="005124FD">
        <w:rPr>
          <w:rFonts w:cs="Arial"/>
          <w:szCs w:val="24"/>
          <w:lang w:val="en-GB"/>
        </w:rPr>
        <w:t>Each module shall have either a duplicated power supply unit with a 1+1 protected configuration or w</w:t>
      </w:r>
      <w:r w:rsidR="00993F8A" w:rsidRPr="005124FD">
        <w:rPr>
          <w:rFonts w:cs="Arial"/>
          <w:szCs w:val="24"/>
          <w:lang w:val="en-GB"/>
        </w:rPr>
        <w:t xml:space="preserve">ork on duplicate power supply feed given to SSU chassis in a way that working should not be impacted due to failure in any one power supply feed to SSU chassis. </w:t>
      </w:r>
    </w:p>
    <w:p w:rsidR="00DF6C7C" w:rsidRPr="005124FD" w:rsidRDefault="00993F8A" w:rsidP="00C24D4F">
      <w:pPr>
        <w:numPr>
          <w:ilvl w:val="2"/>
          <w:numId w:val="43"/>
        </w:numPr>
        <w:autoSpaceDE w:val="0"/>
        <w:autoSpaceDN w:val="0"/>
        <w:spacing w:after="120" w:line="276" w:lineRule="auto"/>
        <w:rPr>
          <w:rFonts w:cs="Arial"/>
          <w:szCs w:val="24"/>
          <w:lang w:val="en-GB"/>
        </w:rPr>
      </w:pPr>
      <w:r w:rsidRPr="005124FD">
        <w:rPr>
          <w:rFonts w:cs="Arial"/>
          <w:b/>
          <w:szCs w:val="24"/>
          <w:lang w:val="en-GB"/>
        </w:rPr>
        <w:t>Power Failure</w:t>
      </w:r>
      <w:r w:rsidRPr="005124FD">
        <w:rPr>
          <w:rFonts w:cs="Arial"/>
          <w:szCs w:val="24"/>
          <w:lang w:val="en-GB"/>
        </w:rPr>
        <w:t>.</w:t>
      </w:r>
      <w:r w:rsidR="00BF37CF" w:rsidRPr="005124FD">
        <w:rPr>
          <w:rFonts w:cs="Arial"/>
          <w:szCs w:val="24"/>
          <w:lang w:val="en-GB"/>
        </w:rPr>
        <w:tab/>
      </w:r>
      <w:r w:rsidRPr="005124FD">
        <w:rPr>
          <w:rFonts w:cs="Arial"/>
          <w:szCs w:val="24"/>
          <w:lang w:val="en-GB"/>
        </w:rPr>
        <w:t>The equipment must be able to tolerate an uncontrolled power failure without damaging the equipment. When the power is restored after a total power failure, the equipment must automatically be restored to the configuration it had prior to the power failure without operator intervention.</w:t>
      </w:r>
    </w:p>
    <w:p w:rsidR="00DF6C7C" w:rsidRPr="005124FD" w:rsidRDefault="00993F8A" w:rsidP="00C24D4F">
      <w:pPr>
        <w:numPr>
          <w:ilvl w:val="2"/>
          <w:numId w:val="43"/>
        </w:numPr>
        <w:autoSpaceDE w:val="0"/>
        <w:autoSpaceDN w:val="0"/>
        <w:spacing w:after="120" w:line="276" w:lineRule="auto"/>
        <w:rPr>
          <w:rFonts w:cs="Arial"/>
          <w:szCs w:val="24"/>
          <w:lang w:val="en-GB"/>
        </w:rPr>
      </w:pPr>
      <w:r w:rsidRPr="005124FD">
        <w:rPr>
          <w:rFonts w:cs="Arial"/>
          <w:b/>
          <w:szCs w:val="24"/>
          <w:lang w:val="en-GB"/>
        </w:rPr>
        <w:t>Power Brown-Out</w:t>
      </w:r>
      <w:r w:rsidRPr="005124FD">
        <w:rPr>
          <w:rFonts w:cs="Arial"/>
          <w:szCs w:val="24"/>
          <w:lang w:val="en-GB"/>
        </w:rPr>
        <w:t>.</w:t>
      </w:r>
      <w:r w:rsidR="00BF37CF" w:rsidRPr="005124FD">
        <w:rPr>
          <w:rFonts w:cs="Arial"/>
          <w:szCs w:val="24"/>
          <w:lang w:val="en-GB"/>
        </w:rPr>
        <w:tab/>
      </w:r>
      <w:r w:rsidR="00BF37CF" w:rsidRPr="005124FD">
        <w:rPr>
          <w:rFonts w:cs="Arial"/>
          <w:szCs w:val="24"/>
          <w:lang w:val="en-GB"/>
        </w:rPr>
        <w:tab/>
      </w:r>
      <w:r w:rsidRPr="005124FD">
        <w:rPr>
          <w:rFonts w:cs="Arial"/>
          <w:szCs w:val="24"/>
          <w:lang w:val="en-GB"/>
        </w:rPr>
        <w:t>During a power brown-out, the input voltage to the equipment gradually falls to less than 50 % of the normal operating voltage. The equipment must be able to tolerate such a power brown-out without damaging the equipment. When the power is restored after a power brown-out, the SSU must automatically be restored to the configuration it had prior to the power brown-out, without operator intervention.</w:t>
      </w:r>
    </w:p>
    <w:p w:rsidR="00DF6C7C" w:rsidRPr="005124FD" w:rsidRDefault="00993F8A" w:rsidP="00C24D4F">
      <w:pPr>
        <w:numPr>
          <w:ilvl w:val="2"/>
          <w:numId w:val="43"/>
        </w:numPr>
        <w:autoSpaceDE w:val="0"/>
        <w:autoSpaceDN w:val="0"/>
        <w:spacing w:after="120" w:line="276" w:lineRule="auto"/>
        <w:rPr>
          <w:rFonts w:cs="Arial"/>
          <w:b/>
          <w:szCs w:val="24"/>
          <w:lang w:val="en-GB"/>
        </w:rPr>
      </w:pPr>
      <w:r w:rsidRPr="005124FD">
        <w:rPr>
          <w:rFonts w:cs="Arial"/>
          <w:b/>
          <w:szCs w:val="24"/>
          <w:lang w:val="en-GB"/>
        </w:rPr>
        <w:t>Earthing</w:t>
      </w:r>
      <w:r w:rsidR="00277E5D" w:rsidRPr="005124FD">
        <w:rPr>
          <w:rFonts w:cs="Arial"/>
          <w:szCs w:val="24"/>
        </w:rPr>
        <w:t>.</w:t>
      </w:r>
    </w:p>
    <w:p w:rsidR="00DF6C7C" w:rsidRPr="005124FD" w:rsidRDefault="00993F8A" w:rsidP="00D3260A">
      <w:pPr>
        <w:numPr>
          <w:ilvl w:val="3"/>
          <w:numId w:val="43"/>
        </w:numPr>
        <w:autoSpaceDE w:val="0"/>
        <w:autoSpaceDN w:val="0"/>
        <w:spacing w:after="120" w:line="276" w:lineRule="auto"/>
        <w:ind w:left="4320"/>
        <w:rPr>
          <w:rFonts w:cs="Arial"/>
          <w:szCs w:val="24"/>
          <w:lang w:val="en-GB"/>
        </w:rPr>
      </w:pPr>
      <w:r w:rsidRPr="005124FD">
        <w:rPr>
          <w:rFonts w:cs="Arial"/>
          <w:szCs w:val="24"/>
          <w:lang w:val="en-GB"/>
        </w:rPr>
        <w:t>It shall be possible to earth a signal cable on either input or output side, or on both sides.</w:t>
      </w:r>
    </w:p>
    <w:p w:rsidR="00DF6C7C" w:rsidRPr="005124FD" w:rsidRDefault="00993F8A" w:rsidP="00D3260A">
      <w:pPr>
        <w:numPr>
          <w:ilvl w:val="3"/>
          <w:numId w:val="43"/>
        </w:numPr>
        <w:autoSpaceDE w:val="0"/>
        <w:autoSpaceDN w:val="0"/>
        <w:spacing w:after="120" w:line="276" w:lineRule="auto"/>
        <w:ind w:left="4320"/>
        <w:rPr>
          <w:rFonts w:cs="Arial"/>
          <w:szCs w:val="24"/>
          <w:lang w:val="en-GB"/>
        </w:rPr>
      </w:pPr>
      <w:r w:rsidRPr="005124FD">
        <w:rPr>
          <w:rFonts w:cs="Arial"/>
          <w:szCs w:val="24"/>
          <w:lang w:val="en-GB"/>
        </w:rPr>
        <w:t>The equipment shall have a positive power earth and a separate signal earth (rack earth). The signal earth shall not carry any power current.</w:t>
      </w:r>
    </w:p>
    <w:p w:rsidR="00DF6C7C" w:rsidRPr="005124FD" w:rsidRDefault="00993F8A" w:rsidP="00D3260A">
      <w:pPr>
        <w:numPr>
          <w:ilvl w:val="3"/>
          <w:numId w:val="43"/>
        </w:numPr>
        <w:autoSpaceDE w:val="0"/>
        <w:autoSpaceDN w:val="0"/>
        <w:spacing w:after="120" w:line="276" w:lineRule="auto"/>
        <w:ind w:left="4320"/>
        <w:rPr>
          <w:rFonts w:cs="Arial"/>
          <w:szCs w:val="24"/>
          <w:lang w:val="en-GB"/>
        </w:rPr>
      </w:pPr>
      <w:r w:rsidRPr="005124FD">
        <w:rPr>
          <w:rFonts w:cs="Arial"/>
          <w:szCs w:val="24"/>
          <w:lang w:val="en-GB"/>
        </w:rPr>
        <w:t xml:space="preserve">The connection of the positive power supply to the </w:t>
      </w:r>
      <w:r w:rsidRPr="005124FD">
        <w:rPr>
          <w:rFonts w:cs="Arial"/>
          <w:szCs w:val="24"/>
          <w:lang w:val="en-GB"/>
        </w:rPr>
        <w:lastRenderedPageBreak/>
        <w:t>signal ground in the rack shall be an optional strapping facility.</w:t>
      </w:r>
    </w:p>
    <w:p w:rsidR="00DF6C7C" w:rsidRPr="005124FD" w:rsidRDefault="00993F8A" w:rsidP="00C24D4F">
      <w:pPr>
        <w:numPr>
          <w:ilvl w:val="2"/>
          <w:numId w:val="43"/>
        </w:numPr>
        <w:autoSpaceDE w:val="0"/>
        <w:autoSpaceDN w:val="0"/>
        <w:spacing w:after="120" w:line="276" w:lineRule="auto"/>
        <w:rPr>
          <w:rFonts w:cs="Arial"/>
          <w:b/>
          <w:szCs w:val="24"/>
          <w:lang w:val="en-GB"/>
        </w:rPr>
      </w:pPr>
      <w:r w:rsidRPr="005124FD">
        <w:rPr>
          <w:rFonts w:cs="Arial"/>
          <w:b/>
          <w:szCs w:val="24"/>
          <w:lang w:val="en-GB"/>
        </w:rPr>
        <w:t>Interchangeability</w:t>
      </w:r>
      <w:r w:rsidR="004465C3" w:rsidRPr="005124FD">
        <w:rPr>
          <w:rFonts w:cs="Arial"/>
          <w:szCs w:val="24"/>
          <w:lang w:val="en-GB"/>
        </w:rPr>
        <w:t xml:space="preserve">. All modules and cards of the same type shall be physically and electrically compatible and interchangeable between similar stations. </w:t>
      </w:r>
    </w:p>
    <w:p w:rsidR="00DF6C7C" w:rsidRPr="005124FD" w:rsidRDefault="007B05E5" w:rsidP="00C24D4F">
      <w:pPr>
        <w:numPr>
          <w:ilvl w:val="2"/>
          <w:numId w:val="43"/>
        </w:numPr>
        <w:autoSpaceDE w:val="0"/>
        <w:autoSpaceDN w:val="0"/>
        <w:spacing w:after="120" w:line="276" w:lineRule="auto"/>
        <w:rPr>
          <w:rFonts w:cs="Arial"/>
          <w:b/>
          <w:szCs w:val="24"/>
          <w:lang w:val="en-GB"/>
        </w:rPr>
      </w:pPr>
      <w:r w:rsidRPr="005124FD">
        <w:rPr>
          <w:rFonts w:cs="Arial"/>
          <w:b/>
          <w:szCs w:val="24"/>
          <w:lang w:val="en-GB"/>
        </w:rPr>
        <w:t>Maintainability</w:t>
      </w:r>
      <w:r w:rsidR="002C584E" w:rsidRPr="005124FD">
        <w:rPr>
          <w:rFonts w:cs="Arial"/>
          <w:szCs w:val="24"/>
          <w:lang w:val="en-GB"/>
        </w:rPr>
        <w:t>.</w:t>
      </w:r>
    </w:p>
    <w:p w:rsidR="00DF6C7C" w:rsidRPr="005124FD" w:rsidRDefault="007B05E5" w:rsidP="00D3260A">
      <w:pPr>
        <w:numPr>
          <w:ilvl w:val="3"/>
          <w:numId w:val="43"/>
        </w:numPr>
        <w:autoSpaceDE w:val="0"/>
        <w:autoSpaceDN w:val="0"/>
        <w:spacing w:after="120" w:line="276" w:lineRule="auto"/>
        <w:ind w:left="4320"/>
        <w:rPr>
          <w:rFonts w:cs="Arial"/>
          <w:szCs w:val="24"/>
          <w:lang w:val="en-GB"/>
        </w:rPr>
      </w:pPr>
      <w:r w:rsidRPr="005124FD">
        <w:rPr>
          <w:rFonts w:cs="Arial"/>
          <w:szCs w:val="24"/>
          <w:lang w:val="en-GB"/>
        </w:rPr>
        <w:t>The system shall require no routine maintenance or adjustm</w:t>
      </w:r>
      <w:r w:rsidR="00993F8A" w:rsidRPr="005124FD">
        <w:rPr>
          <w:rFonts w:cs="Arial"/>
          <w:szCs w:val="24"/>
          <w:lang w:val="en-GB"/>
        </w:rPr>
        <w:t>ent to keep it in operation, and no external test equipment shall be required</w:t>
      </w:r>
      <w:r w:rsidR="002F390C" w:rsidRPr="005124FD">
        <w:rPr>
          <w:rFonts w:cs="Arial"/>
          <w:szCs w:val="24"/>
          <w:lang w:val="en-GB"/>
        </w:rPr>
        <w:t xml:space="preserve"> on a regular basis</w:t>
      </w:r>
      <w:r w:rsidR="00993F8A" w:rsidRPr="005124FD">
        <w:rPr>
          <w:rFonts w:cs="Arial"/>
          <w:szCs w:val="24"/>
          <w:lang w:val="en-GB"/>
        </w:rPr>
        <w:t xml:space="preserve"> to maintain the system.</w:t>
      </w:r>
    </w:p>
    <w:p w:rsidR="00DF6C7C" w:rsidRPr="005124FD" w:rsidRDefault="00993F8A" w:rsidP="00D3260A">
      <w:pPr>
        <w:numPr>
          <w:ilvl w:val="3"/>
          <w:numId w:val="43"/>
        </w:numPr>
        <w:autoSpaceDE w:val="0"/>
        <w:autoSpaceDN w:val="0"/>
        <w:spacing w:after="120" w:line="276" w:lineRule="auto"/>
        <w:ind w:left="4320"/>
        <w:rPr>
          <w:rFonts w:cs="Arial"/>
          <w:szCs w:val="24"/>
          <w:lang w:val="en-GB"/>
        </w:rPr>
      </w:pPr>
      <w:r w:rsidRPr="005124FD">
        <w:rPr>
          <w:rFonts w:cs="Arial"/>
          <w:szCs w:val="24"/>
          <w:lang w:val="en-GB"/>
        </w:rPr>
        <w:t>Maintenance shall be performed on a card replacement basis so as to keep the maintenance skill level as low as possible.</w:t>
      </w:r>
    </w:p>
    <w:p w:rsidR="00DF6C7C" w:rsidRPr="005124FD" w:rsidRDefault="00993F8A" w:rsidP="00D3260A">
      <w:pPr>
        <w:numPr>
          <w:ilvl w:val="3"/>
          <w:numId w:val="43"/>
        </w:numPr>
        <w:autoSpaceDE w:val="0"/>
        <w:autoSpaceDN w:val="0"/>
        <w:spacing w:after="120" w:line="276" w:lineRule="auto"/>
        <w:ind w:left="4320"/>
        <w:rPr>
          <w:rFonts w:cs="Arial"/>
          <w:szCs w:val="24"/>
          <w:lang w:val="en-GB"/>
        </w:rPr>
      </w:pPr>
      <w:r w:rsidRPr="005124FD">
        <w:rPr>
          <w:rFonts w:cs="Arial"/>
          <w:szCs w:val="24"/>
          <w:lang w:val="en-GB"/>
        </w:rPr>
        <w:t>The equipment shall provide sufficient local and remote diagnostic capability to assist maintenance staff in fault localization.</w:t>
      </w:r>
    </w:p>
    <w:p w:rsidR="00DF6C7C" w:rsidRPr="005124FD" w:rsidRDefault="00993F8A" w:rsidP="00D3260A">
      <w:pPr>
        <w:numPr>
          <w:ilvl w:val="3"/>
          <w:numId w:val="43"/>
        </w:numPr>
        <w:autoSpaceDE w:val="0"/>
        <w:autoSpaceDN w:val="0"/>
        <w:spacing w:after="120" w:line="276" w:lineRule="auto"/>
        <w:ind w:left="4320"/>
        <w:rPr>
          <w:rFonts w:cs="Arial"/>
          <w:szCs w:val="24"/>
          <w:lang w:val="en-GB"/>
        </w:rPr>
      </w:pPr>
      <w:r w:rsidRPr="005124FD">
        <w:rPr>
          <w:rFonts w:cs="Arial"/>
          <w:szCs w:val="24"/>
          <w:lang w:val="en-GB"/>
        </w:rPr>
        <w:t>Maintenance is to be accomplished by means of replacing cards or modules. The alarm indications shall be such that the faulty card or module can be easily identified without the need for detailed   on-site diagnostics</w:t>
      </w:r>
      <w:r w:rsidR="00051885" w:rsidRPr="005124FD">
        <w:rPr>
          <w:rFonts w:cs="Arial"/>
          <w:szCs w:val="24"/>
          <w:lang w:val="en-GB"/>
        </w:rPr>
        <w:t>/</w:t>
      </w:r>
      <w:r w:rsidRPr="005124FD">
        <w:rPr>
          <w:rFonts w:cs="Arial"/>
          <w:szCs w:val="24"/>
          <w:lang w:val="en-GB"/>
        </w:rPr>
        <w:t xml:space="preserve"> external test equipment.</w:t>
      </w:r>
    </w:p>
    <w:p w:rsidR="00DF6C7C" w:rsidRPr="005124FD" w:rsidRDefault="00993F8A" w:rsidP="00C24D4F">
      <w:pPr>
        <w:numPr>
          <w:ilvl w:val="2"/>
          <w:numId w:val="43"/>
        </w:numPr>
        <w:autoSpaceDE w:val="0"/>
        <w:autoSpaceDN w:val="0"/>
        <w:spacing w:after="120" w:line="276" w:lineRule="auto"/>
        <w:rPr>
          <w:rFonts w:cs="Arial"/>
          <w:szCs w:val="24"/>
          <w:lang w:val="en-GB"/>
        </w:rPr>
      </w:pPr>
      <w:r w:rsidRPr="005124FD">
        <w:rPr>
          <w:rFonts w:cs="Arial"/>
          <w:b/>
          <w:szCs w:val="24"/>
          <w:lang w:val="en-GB"/>
        </w:rPr>
        <w:t>EMI</w:t>
      </w:r>
      <w:r w:rsidRPr="005124FD">
        <w:rPr>
          <w:rFonts w:cs="Arial"/>
          <w:szCs w:val="24"/>
          <w:lang w:val="en-GB"/>
        </w:rPr>
        <w:t>.   The equipment shall not be susceptible to interference from other telecommunication equipment or radio signals, and shall comply with EN 300 386-2 Class B EMC requirements.</w:t>
      </w:r>
    </w:p>
    <w:p w:rsidR="00DF6C7C" w:rsidRPr="005124FD" w:rsidRDefault="00993F8A" w:rsidP="00C24D4F">
      <w:pPr>
        <w:numPr>
          <w:ilvl w:val="2"/>
          <w:numId w:val="43"/>
        </w:numPr>
        <w:autoSpaceDE w:val="0"/>
        <w:autoSpaceDN w:val="0"/>
        <w:spacing w:after="120" w:line="276" w:lineRule="auto"/>
        <w:rPr>
          <w:rFonts w:cs="Arial"/>
          <w:szCs w:val="24"/>
          <w:lang w:val="en-GB"/>
        </w:rPr>
      </w:pPr>
      <w:bookmarkStart w:id="93" w:name="_Ref362012753"/>
      <w:r w:rsidRPr="005124FD">
        <w:rPr>
          <w:rFonts w:cs="Arial"/>
          <w:b/>
          <w:szCs w:val="24"/>
          <w:lang w:val="en-GB"/>
        </w:rPr>
        <w:t>Quality Assurance Provisions</w:t>
      </w:r>
      <w:r w:rsidRPr="005124FD">
        <w:rPr>
          <w:rFonts w:cs="Arial"/>
          <w:szCs w:val="24"/>
          <w:lang w:val="en-GB"/>
        </w:rPr>
        <w:t xml:space="preserve">.   </w:t>
      </w:r>
      <w:r w:rsidR="004D57F3" w:rsidRPr="005124FD">
        <w:rPr>
          <w:rFonts w:cs="Arial"/>
          <w:szCs w:val="24"/>
          <w:lang w:val="en-GB"/>
        </w:rPr>
        <w:t xml:space="preserve">OEM </w:t>
      </w:r>
      <w:r w:rsidRPr="005124FD">
        <w:rPr>
          <w:rFonts w:cs="Arial"/>
          <w:szCs w:val="24"/>
          <w:lang w:val="en-GB"/>
        </w:rPr>
        <w:t>shall have ISO 9001</w:t>
      </w:r>
      <w:r w:rsidR="004D57F3" w:rsidRPr="005124FD">
        <w:rPr>
          <w:rFonts w:cs="Arial"/>
          <w:szCs w:val="24"/>
          <w:lang w:val="en-GB"/>
        </w:rPr>
        <w:t>:2008</w:t>
      </w:r>
      <w:r w:rsidRPr="005124FD">
        <w:rPr>
          <w:rFonts w:cs="Arial"/>
          <w:szCs w:val="24"/>
          <w:lang w:val="en-GB"/>
        </w:rPr>
        <w:t xml:space="preserve"> certification.</w:t>
      </w:r>
      <w:bookmarkEnd w:id="93"/>
    </w:p>
    <w:p w:rsidR="00DF6C7C" w:rsidRPr="005124FD" w:rsidRDefault="00971887" w:rsidP="00C24D4F">
      <w:pPr>
        <w:numPr>
          <w:ilvl w:val="1"/>
          <w:numId w:val="43"/>
        </w:numPr>
        <w:autoSpaceDE w:val="0"/>
        <w:autoSpaceDN w:val="0"/>
        <w:spacing w:after="120" w:line="276" w:lineRule="auto"/>
        <w:rPr>
          <w:rFonts w:cs="Arial"/>
          <w:b/>
          <w:szCs w:val="24"/>
        </w:rPr>
      </w:pPr>
      <w:r w:rsidRPr="005124FD">
        <w:rPr>
          <w:rFonts w:cs="Arial"/>
          <w:b/>
          <w:szCs w:val="24"/>
        </w:rPr>
        <w:t>Synchronization Element Management System (EMS)</w:t>
      </w:r>
      <w:r w:rsidR="00277E5D" w:rsidRPr="005124FD">
        <w:rPr>
          <w:rFonts w:cs="Arial"/>
          <w:szCs w:val="24"/>
        </w:rPr>
        <w:t>.</w:t>
      </w:r>
    </w:p>
    <w:p w:rsidR="00CB69F4" w:rsidRPr="005124FD" w:rsidRDefault="00971887" w:rsidP="00C24D4F">
      <w:pPr>
        <w:numPr>
          <w:ilvl w:val="2"/>
          <w:numId w:val="43"/>
        </w:numPr>
        <w:autoSpaceDE w:val="0"/>
        <w:autoSpaceDN w:val="0"/>
        <w:spacing w:after="120" w:line="276" w:lineRule="auto"/>
        <w:rPr>
          <w:rFonts w:cs="Arial"/>
          <w:szCs w:val="24"/>
        </w:rPr>
      </w:pPr>
      <w:r w:rsidRPr="005124FD">
        <w:rPr>
          <w:rFonts w:cs="Arial"/>
          <w:szCs w:val="24"/>
        </w:rPr>
        <w:t>A comprehensive web-based Synchronization Element Management System with its platform being scalable, modular, multi-tier architecture that will grow and evolve with the network needs to be supplied that should allow user to manage all synchronization equipments deployed in the network from a single point and also enables control at regional level via remote Ethernet connection on TCP/IP network. It should provide comprehensive FCAPS functions for managing the synch network.</w:t>
      </w:r>
    </w:p>
    <w:p w:rsidR="00CB69F4" w:rsidRPr="005124FD" w:rsidRDefault="00971887" w:rsidP="00C24D4F">
      <w:pPr>
        <w:numPr>
          <w:ilvl w:val="2"/>
          <w:numId w:val="43"/>
        </w:numPr>
        <w:autoSpaceDE w:val="0"/>
        <w:autoSpaceDN w:val="0"/>
        <w:spacing w:after="120" w:line="276" w:lineRule="auto"/>
        <w:rPr>
          <w:rFonts w:cs="Arial"/>
          <w:szCs w:val="24"/>
        </w:rPr>
      </w:pPr>
      <w:r w:rsidRPr="005124FD">
        <w:rPr>
          <w:rFonts w:cs="Arial"/>
          <w:szCs w:val="24"/>
        </w:rPr>
        <w:t>The Sync NMS should be based on flexible configuration to adapt to any size of synchronization network. Multiple client applications should be able to connect with a server to allow access to applications such as network browser, alarm list and performance management. The system should offer a user friendly graphical interface with network and element views.</w:t>
      </w:r>
    </w:p>
    <w:p w:rsidR="00CB69F4" w:rsidRPr="005124FD" w:rsidRDefault="007F2B7D" w:rsidP="00C24D4F">
      <w:pPr>
        <w:numPr>
          <w:ilvl w:val="2"/>
          <w:numId w:val="43"/>
        </w:numPr>
        <w:autoSpaceDE w:val="0"/>
        <w:autoSpaceDN w:val="0"/>
        <w:spacing w:after="120" w:line="276" w:lineRule="auto"/>
        <w:rPr>
          <w:rFonts w:cs="Arial"/>
          <w:szCs w:val="24"/>
        </w:rPr>
      </w:pPr>
      <w:r w:rsidRPr="005124FD">
        <w:rPr>
          <w:rFonts w:cs="Arial"/>
          <w:szCs w:val="24"/>
        </w:rPr>
        <w:t xml:space="preserve">EMS/NMS for </w:t>
      </w:r>
      <w:r w:rsidR="008D50D0" w:rsidRPr="005124FD">
        <w:rPr>
          <w:rFonts w:cs="Arial"/>
          <w:szCs w:val="24"/>
        </w:rPr>
        <w:t>synchronization network</w:t>
      </w:r>
      <w:r w:rsidR="007B05E5" w:rsidRPr="005124FD">
        <w:rPr>
          <w:rFonts w:cs="Arial"/>
          <w:szCs w:val="24"/>
        </w:rPr>
        <w:t xml:space="preserve"> shall be </w:t>
      </w:r>
      <w:r w:rsidRPr="005124FD">
        <w:rPr>
          <w:rFonts w:cs="Arial"/>
          <w:szCs w:val="24"/>
        </w:rPr>
        <w:t xml:space="preserve">hosted on the same </w:t>
      </w:r>
      <w:r w:rsidRPr="005124FD">
        <w:rPr>
          <w:rFonts w:cs="Arial"/>
          <w:szCs w:val="24"/>
        </w:rPr>
        <w:lastRenderedPageBreak/>
        <w:t>blade server(s) chassis on which DWDM</w:t>
      </w:r>
      <w:r w:rsidR="00FD00FD" w:rsidRPr="005124FD">
        <w:rPr>
          <w:rFonts w:cs="Arial"/>
          <w:szCs w:val="24"/>
        </w:rPr>
        <w:t xml:space="preserve"> and </w:t>
      </w:r>
      <w:r w:rsidR="00B16880">
        <w:rPr>
          <w:rFonts w:cs="Arial"/>
          <w:szCs w:val="24"/>
        </w:rPr>
        <w:t>POTS</w:t>
      </w:r>
      <w:r w:rsidRPr="005124FD">
        <w:rPr>
          <w:rFonts w:cs="Arial"/>
          <w:szCs w:val="24"/>
        </w:rPr>
        <w:t xml:space="preserve"> EMS/NMS is residing. The implementation and failover strategy is as described in clauses </w:t>
      </w:r>
      <w:fldSimple w:instr=" REF _Ref361913475 \w \h  \* MERGEFORMAT ">
        <w:r w:rsidR="0077721C" w:rsidRPr="0077721C">
          <w:rPr>
            <w:rFonts w:cs="Arial"/>
            <w:szCs w:val="24"/>
          </w:rPr>
          <w:t>33.24.1</w:t>
        </w:r>
      </w:fldSimple>
      <w:r w:rsidRPr="005124FD">
        <w:rPr>
          <w:rFonts w:cs="Arial"/>
          <w:szCs w:val="24"/>
        </w:rPr>
        <w:t xml:space="preserve"> to</w:t>
      </w:r>
      <w:fldSimple w:instr=" REF _Ref350440841 \r \p \h  \* MERGEFORMAT ">
        <w:r w:rsidR="0077721C" w:rsidRPr="0077721C">
          <w:rPr>
            <w:rFonts w:cs="Arial"/>
            <w:szCs w:val="24"/>
          </w:rPr>
          <w:t>33.26 above</w:t>
        </w:r>
      </w:fldSimple>
      <w:r w:rsidRPr="005124FD">
        <w:rPr>
          <w:rFonts w:cs="Arial"/>
          <w:szCs w:val="24"/>
        </w:rPr>
        <w:t xml:space="preserve">. </w:t>
      </w:r>
    </w:p>
    <w:p w:rsidR="00CB69F4" w:rsidRPr="005124FD" w:rsidRDefault="007B05E5" w:rsidP="00C24D4F">
      <w:pPr>
        <w:numPr>
          <w:ilvl w:val="2"/>
          <w:numId w:val="43"/>
        </w:numPr>
        <w:autoSpaceDE w:val="0"/>
        <w:autoSpaceDN w:val="0"/>
        <w:spacing w:after="120" w:line="276" w:lineRule="auto"/>
        <w:rPr>
          <w:rFonts w:cs="Arial"/>
          <w:szCs w:val="24"/>
        </w:rPr>
      </w:pPr>
      <w:r w:rsidRPr="005124FD">
        <w:rPr>
          <w:rFonts w:cs="Arial"/>
          <w:szCs w:val="24"/>
        </w:rPr>
        <w:t>The NMS should support at least following features</w:t>
      </w:r>
      <w:r w:rsidR="000C7727" w:rsidRPr="005124FD">
        <w:rPr>
          <w:rFonts w:cs="Arial"/>
          <w:szCs w:val="24"/>
        </w:rPr>
        <w:t>:-</w:t>
      </w:r>
    </w:p>
    <w:p w:rsidR="00DF6C7C" w:rsidRPr="005124FD" w:rsidRDefault="007B05E5" w:rsidP="00D3260A">
      <w:pPr>
        <w:numPr>
          <w:ilvl w:val="3"/>
          <w:numId w:val="43"/>
        </w:numPr>
        <w:autoSpaceDE w:val="0"/>
        <w:autoSpaceDN w:val="0"/>
        <w:spacing w:after="120" w:line="276" w:lineRule="auto"/>
        <w:ind w:left="4320"/>
        <w:rPr>
          <w:rFonts w:cs="Arial"/>
          <w:szCs w:val="24"/>
        </w:rPr>
      </w:pPr>
      <w:r w:rsidRPr="005124FD">
        <w:rPr>
          <w:rFonts w:cs="Arial"/>
          <w:szCs w:val="24"/>
        </w:rPr>
        <w:t>Geographical representation of the entire synchronisation network.</w:t>
      </w:r>
    </w:p>
    <w:p w:rsidR="00DF6C7C" w:rsidRPr="005124FD" w:rsidRDefault="007B05E5" w:rsidP="00D3260A">
      <w:pPr>
        <w:numPr>
          <w:ilvl w:val="3"/>
          <w:numId w:val="43"/>
        </w:numPr>
        <w:autoSpaceDE w:val="0"/>
        <w:autoSpaceDN w:val="0"/>
        <w:spacing w:after="120" w:line="276" w:lineRule="auto"/>
        <w:ind w:left="4320"/>
        <w:rPr>
          <w:rFonts w:cs="Arial"/>
          <w:szCs w:val="24"/>
        </w:rPr>
      </w:pPr>
      <w:r w:rsidRPr="005124FD">
        <w:rPr>
          <w:rFonts w:cs="Arial"/>
          <w:szCs w:val="24"/>
        </w:rPr>
        <w:t>Intuitive and User-friendly Graphical Interface with internal block diagram and exact replication of the equipment physical front view.</w:t>
      </w:r>
    </w:p>
    <w:p w:rsidR="00DF6C7C" w:rsidRPr="005124FD" w:rsidRDefault="007B05E5" w:rsidP="00D3260A">
      <w:pPr>
        <w:numPr>
          <w:ilvl w:val="3"/>
          <w:numId w:val="43"/>
        </w:numPr>
        <w:autoSpaceDE w:val="0"/>
        <w:autoSpaceDN w:val="0"/>
        <w:spacing w:after="120" w:line="276" w:lineRule="auto"/>
        <w:ind w:left="4320"/>
        <w:rPr>
          <w:rFonts w:cs="Arial"/>
          <w:szCs w:val="24"/>
        </w:rPr>
      </w:pPr>
      <w:r w:rsidRPr="005124FD">
        <w:rPr>
          <w:rFonts w:cs="Arial"/>
          <w:szCs w:val="24"/>
        </w:rPr>
        <w:t>Real-time and historical performance monitoring of inputs and alarm management.</w:t>
      </w:r>
    </w:p>
    <w:p w:rsidR="00DF6C7C" w:rsidRPr="005124FD" w:rsidRDefault="007B05E5" w:rsidP="00D3260A">
      <w:pPr>
        <w:numPr>
          <w:ilvl w:val="3"/>
          <w:numId w:val="43"/>
        </w:numPr>
        <w:autoSpaceDE w:val="0"/>
        <w:autoSpaceDN w:val="0"/>
        <w:spacing w:after="120" w:line="276" w:lineRule="auto"/>
        <w:ind w:left="4320"/>
        <w:rPr>
          <w:rFonts w:cs="Arial"/>
          <w:szCs w:val="24"/>
        </w:rPr>
      </w:pPr>
      <w:r w:rsidRPr="005124FD">
        <w:rPr>
          <w:rFonts w:cs="Arial"/>
          <w:szCs w:val="24"/>
        </w:rPr>
        <w:t>Comprehensive manage</w:t>
      </w:r>
      <w:r w:rsidR="00971887" w:rsidRPr="005124FD">
        <w:rPr>
          <w:rFonts w:cs="Arial"/>
          <w:szCs w:val="24"/>
        </w:rPr>
        <w:t>ment services including Fault, Configuration, Performance, Security and Operational Management.</w:t>
      </w:r>
    </w:p>
    <w:p w:rsidR="00DF6C7C" w:rsidRPr="005124FD" w:rsidRDefault="00971887" w:rsidP="00D3260A">
      <w:pPr>
        <w:numPr>
          <w:ilvl w:val="3"/>
          <w:numId w:val="43"/>
        </w:numPr>
        <w:autoSpaceDE w:val="0"/>
        <w:autoSpaceDN w:val="0"/>
        <w:spacing w:after="120" w:line="276" w:lineRule="auto"/>
        <w:ind w:left="4320"/>
        <w:rPr>
          <w:rFonts w:cs="Arial"/>
          <w:szCs w:val="24"/>
        </w:rPr>
      </w:pPr>
      <w:r w:rsidRPr="005124FD">
        <w:rPr>
          <w:rFonts w:cs="Arial"/>
          <w:szCs w:val="24"/>
        </w:rPr>
        <w:t>Dynamic inventory data management and remote SW upgrade support.</w:t>
      </w:r>
    </w:p>
    <w:p w:rsidR="00DF6C7C" w:rsidRPr="005124FD" w:rsidRDefault="00971887" w:rsidP="00D3260A">
      <w:pPr>
        <w:numPr>
          <w:ilvl w:val="3"/>
          <w:numId w:val="43"/>
        </w:numPr>
        <w:autoSpaceDE w:val="0"/>
        <w:autoSpaceDN w:val="0"/>
        <w:spacing w:after="120" w:line="276" w:lineRule="auto"/>
        <w:ind w:left="4320"/>
        <w:rPr>
          <w:rFonts w:cs="Arial"/>
          <w:szCs w:val="24"/>
        </w:rPr>
      </w:pPr>
      <w:r w:rsidRPr="005124FD">
        <w:rPr>
          <w:rFonts w:cs="Arial"/>
          <w:szCs w:val="24"/>
        </w:rPr>
        <w:t>User-configurable security levels.</w:t>
      </w:r>
    </w:p>
    <w:p w:rsidR="00DF6C7C" w:rsidRPr="005124FD" w:rsidRDefault="00971887" w:rsidP="00D3260A">
      <w:pPr>
        <w:numPr>
          <w:ilvl w:val="3"/>
          <w:numId w:val="43"/>
        </w:numPr>
        <w:autoSpaceDE w:val="0"/>
        <w:autoSpaceDN w:val="0"/>
        <w:spacing w:after="120" w:line="276" w:lineRule="auto"/>
        <w:ind w:left="4320"/>
        <w:rPr>
          <w:rFonts w:cs="Arial"/>
          <w:szCs w:val="24"/>
        </w:rPr>
      </w:pPr>
      <w:r w:rsidRPr="005124FD">
        <w:rPr>
          <w:rFonts w:cs="Arial"/>
          <w:szCs w:val="24"/>
        </w:rPr>
        <w:t>Local RS232 and Remote Ethernet communications support.</w:t>
      </w:r>
    </w:p>
    <w:p w:rsidR="00DF6C7C" w:rsidRPr="005124FD" w:rsidRDefault="00971887" w:rsidP="00D3260A">
      <w:pPr>
        <w:numPr>
          <w:ilvl w:val="3"/>
          <w:numId w:val="43"/>
        </w:numPr>
        <w:autoSpaceDE w:val="0"/>
        <w:autoSpaceDN w:val="0"/>
        <w:spacing w:after="120" w:line="276" w:lineRule="auto"/>
        <w:ind w:left="4320"/>
        <w:rPr>
          <w:rFonts w:cs="Arial"/>
          <w:szCs w:val="24"/>
        </w:rPr>
      </w:pPr>
      <w:r w:rsidRPr="005124FD">
        <w:rPr>
          <w:rFonts w:cs="Arial"/>
          <w:szCs w:val="24"/>
        </w:rPr>
        <w:t>Generation of PDF and XML reports.</w:t>
      </w:r>
    </w:p>
    <w:p w:rsidR="00DF6C7C" w:rsidRPr="005124FD" w:rsidRDefault="00971887" w:rsidP="00D3260A">
      <w:pPr>
        <w:numPr>
          <w:ilvl w:val="3"/>
          <w:numId w:val="43"/>
        </w:numPr>
        <w:autoSpaceDE w:val="0"/>
        <w:autoSpaceDN w:val="0"/>
        <w:spacing w:after="120" w:line="276" w:lineRule="auto"/>
        <w:ind w:left="4320"/>
        <w:rPr>
          <w:rFonts w:cs="Arial"/>
          <w:szCs w:val="24"/>
        </w:rPr>
      </w:pPr>
      <w:r w:rsidRPr="005124FD">
        <w:rPr>
          <w:rFonts w:cs="Arial"/>
          <w:szCs w:val="24"/>
        </w:rPr>
        <w:t>Geographical topology and domain navigation</w:t>
      </w:r>
      <w:r w:rsidR="00446C2F" w:rsidRPr="005124FD">
        <w:rPr>
          <w:rFonts w:cs="Arial"/>
          <w:szCs w:val="24"/>
        </w:rPr>
        <w:t>.</w:t>
      </w:r>
    </w:p>
    <w:p w:rsidR="00DF6C7C" w:rsidRPr="005124FD" w:rsidRDefault="00971887" w:rsidP="00D3260A">
      <w:pPr>
        <w:numPr>
          <w:ilvl w:val="3"/>
          <w:numId w:val="43"/>
        </w:numPr>
        <w:autoSpaceDE w:val="0"/>
        <w:autoSpaceDN w:val="0"/>
        <w:spacing w:after="120" w:line="276" w:lineRule="auto"/>
        <w:ind w:left="4320"/>
        <w:rPr>
          <w:rFonts w:cs="Arial"/>
          <w:szCs w:val="24"/>
        </w:rPr>
      </w:pPr>
      <w:r w:rsidRPr="005124FD">
        <w:rPr>
          <w:rFonts w:cs="Arial"/>
          <w:szCs w:val="24"/>
        </w:rPr>
        <w:t>User preference Dashboard customization</w:t>
      </w:r>
      <w:r w:rsidR="00446C2F" w:rsidRPr="005124FD">
        <w:rPr>
          <w:rFonts w:cs="Arial"/>
          <w:szCs w:val="24"/>
        </w:rPr>
        <w:t>.</w:t>
      </w:r>
    </w:p>
    <w:p w:rsidR="00DF6C7C" w:rsidRPr="005124FD" w:rsidRDefault="00971887" w:rsidP="00D3260A">
      <w:pPr>
        <w:numPr>
          <w:ilvl w:val="3"/>
          <w:numId w:val="43"/>
        </w:numPr>
        <w:autoSpaceDE w:val="0"/>
        <w:autoSpaceDN w:val="0"/>
        <w:spacing w:after="120" w:line="276" w:lineRule="auto"/>
        <w:ind w:left="4320"/>
        <w:rPr>
          <w:rFonts w:cs="Arial"/>
          <w:szCs w:val="24"/>
        </w:rPr>
      </w:pPr>
      <w:r w:rsidRPr="005124FD">
        <w:rPr>
          <w:rFonts w:cs="Arial"/>
          <w:szCs w:val="24"/>
        </w:rPr>
        <w:t>SNMP and / or TeMIP northboun</w:t>
      </w:r>
      <w:r w:rsidR="00446C2F" w:rsidRPr="005124FD">
        <w:rPr>
          <w:rFonts w:cs="Arial"/>
          <w:szCs w:val="24"/>
        </w:rPr>
        <w:t>d interface for OSS integration.</w:t>
      </w:r>
    </w:p>
    <w:p w:rsidR="00DF6C7C" w:rsidRPr="005124FD" w:rsidRDefault="00971887" w:rsidP="00D3260A">
      <w:pPr>
        <w:numPr>
          <w:ilvl w:val="3"/>
          <w:numId w:val="43"/>
        </w:numPr>
        <w:autoSpaceDE w:val="0"/>
        <w:autoSpaceDN w:val="0"/>
        <w:spacing w:after="120" w:line="276" w:lineRule="auto"/>
        <w:ind w:left="4320"/>
        <w:rPr>
          <w:rFonts w:cs="Arial"/>
          <w:szCs w:val="24"/>
        </w:rPr>
      </w:pPr>
      <w:r w:rsidRPr="005124FD">
        <w:rPr>
          <w:rFonts w:cs="Arial"/>
          <w:szCs w:val="24"/>
        </w:rPr>
        <w:t>Management Capacity up to minimum 200 SSUs</w:t>
      </w:r>
      <w:r w:rsidR="00446C2F" w:rsidRPr="005124FD">
        <w:rPr>
          <w:rFonts w:cs="Arial"/>
          <w:szCs w:val="24"/>
        </w:rPr>
        <w:t>.</w:t>
      </w:r>
    </w:p>
    <w:p w:rsidR="00DF6C7C" w:rsidRPr="005124FD" w:rsidRDefault="00971887" w:rsidP="00D3260A">
      <w:pPr>
        <w:numPr>
          <w:ilvl w:val="3"/>
          <w:numId w:val="43"/>
        </w:numPr>
        <w:autoSpaceDE w:val="0"/>
        <w:autoSpaceDN w:val="0"/>
        <w:spacing w:after="120" w:line="276" w:lineRule="auto"/>
        <w:ind w:left="4320"/>
        <w:rPr>
          <w:rFonts w:cs="Arial"/>
          <w:szCs w:val="24"/>
        </w:rPr>
      </w:pPr>
      <w:r w:rsidRPr="005124FD">
        <w:rPr>
          <w:rFonts w:cs="Arial"/>
          <w:szCs w:val="24"/>
        </w:rPr>
        <w:t>ITU-T M.3400 (FCAPS), ITU-T X.733 and X.734 compliant.</w:t>
      </w:r>
    </w:p>
    <w:p w:rsidR="00DF6C7C" w:rsidRPr="005124FD" w:rsidRDefault="00971887" w:rsidP="00D3260A">
      <w:pPr>
        <w:numPr>
          <w:ilvl w:val="3"/>
          <w:numId w:val="43"/>
        </w:numPr>
        <w:autoSpaceDE w:val="0"/>
        <w:autoSpaceDN w:val="0"/>
        <w:spacing w:after="120" w:line="276" w:lineRule="auto"/>
        <w:ind w:left="4320"/>
        <w:rPr>
          <w:rFonts w:cs="Arial"/>
          <w:szCs w:val="24"/>
        </w:rPr>
      </w:pPr>
      <w:r w:rsidRPr="005124FD">
        <w:rPr>
          <w:rFonts w:cs="Arial"/>
          <w:szCs w:val="24"/>
        </w:rPr>
        <w:t>Management Protocol SNMP v1, v2c, v3, HTTP, HTTPS, TCP/IP</w:t>
      </w:r>
      <w:r w:rsidR="00446C2F" w:rsidRPr="005124FD">
        <w:rPr>
          <w:rFonts w:cs="Arial"/>
          <w:szCs w:val="24"/>
        </w:rPr>
        <w:t>.</w:t>
      </w:r>
    </w:p>
    <w:p w:rsidR="00CB69F4" w:rsidRPr="005124FD" w:rsidRDefault="00971887" w:rsidP="00C24D4F">
      <w:pPr>
        <w:numPr>
          <w:ilvl w:val="2"/>
          <w:numId w:val="43"/>
        </w:numPr>
        <w:autoSpaceDE w:val="0"/>
        <w:autoSpaceDN w:val="0"/>
        <w:spacing w:after="120" w:line="276" w:lineRule="auto"/>
        <w:rPr>
          <w:rFonts w:cs="Arial"/>
          <w:szCs w:val="24"/>
        </w:rPr>
      </w:pPr>
      <w:r w:rsidRPr="005124FD">
        <w:rPr>
          <w:rFonts w:cs="Arial"/>
          <w:b/>
          <w:szCs w:val="24"/>
        </w:rPr>
        <w:t>Fault Management</w:t>
      </w:r>
      <w:r w:rsidRPr="005124FD">
        <w:rPr>
          <w:rFonts w:cs="Arial"/>
          <w:szCs w:val="24"/>
        </w:rPr>
        <w:t>:  It should be able to handle the collection and processing of alarm messages, status data, events and other information from the elements. It should also enable consolidation and prioritization of data, filtering of alarm listings and presentation of data, to alert the system administrators of any problems in the synchronization network.</w:t>
      </w:r>
    </w:p>
    <w:p w:rsidR="00CB69F4" w:rsidRPr="005124FD" w:rsidRDefault="00971887" w:rsidP="00C24D4F">
      <w:pPr>
        <w:numPr>
          <w:ilvl w:val="2"/>
          <w:numId w:val="43"/>
        </w:numPr>
        <w:autoSpaceDE w:val="0"/>
        <w:autoSpaceDN w:val="0"/>
        <w:spacing w:after="120" w:line="276" w:lineRule="auto"/>
        <w:rPr>
          <w:rFonts w:cs="Arial"/>
          <w:szCs w:val="24"/>
        </w:rPr>
      </w:pPr>
      <w:r w:rsidRPr="005124FD">
        <w:rPr>
          <w:rFonts w:cs="Arial"/>
          <w:b/>
          <w:szCs w:val="24"/>
        </w:rPr>
        <w:t>Configuration Management</w:t>
      </w:r>
      <w:r w:rsidRPr="005124FD">
        <w:rPr>
          <w:rFonts w:cs="Arial"/>
          <w:szCs w:val="24"/>
        </w:rPr>
        <w:t>: It should provide control over all available functions across the synchronization systems connected, enabling reconfiguration, restoration and other operating functions.</w:t>
      </w:r>
    </w:p>
    <w:p w:rsidR="00CB69F4" w:rsidRPr="005124FD" w:rsidRDefault="00971887" w:rsidP="00C24D4F">
      <w:pPr>
        <w:numPr>
          <w:ilvl w:val="2"/>
          <w:numId w:val="43"/>
        </w:numPr>
        <w:autoSpaceDE w:val="0"/>
        <w:autoSpaceDN w:val="0"/>
        <w:spacing w:after="120" w:line="276" w:lineRule="auto"/>
        <w:rPr>
          <w:rFonts w:cs="Arial"/>
          <w:szCs w:val="24"/>
          <w:lang w:val="en-GB"/>
        </w:rPr>
      </w:pPr>
      <w:r w:rsidRPr="005124FD">
        <w:rPr>
          <w:rFonts w:cs="Arial"/>
          <w:b/>
          <w:szCs w:val="24"/>
        </w:rPr>
        <w:t>Performance Management</w:t>
      </w:r>
      <w:r w:rsidR="00277E5D" w:rsidRPr="005124FD">
        <w:rPr>
          <w:rFonts w:cs="Arial"/>
          <w:szCs w:val="24"/>
        </w:rPr>
        <w:t>.</w:t>
      </w:r>
      <w:r w:rsidRPr="005124FD">
        <w:rPr>
          <w:rFonts w:cs="Arial"/>
          <w:szCs w:val="24"/>
        </w:rPr>
        <w:t xml:space="preserve"> It should be able to correlate data relating to the performance of the synchronization systems to </w:t>
      </w:r>
      <w:r w:rsidRPr="005124FD">
        <w:rPr>
          <w:rFonts w:cs="Arial"/>
          <w:szCs w:val="24"/>
        </w:rPr>
        <w:lastRenderedPageBreak/>
        <w:t>evaluate short and long term trends as well as potential problems in the networks. It should also generate MTIE, TDEV and frequency graphs for comparison with international standards such as ITU-T or ETSI.</w:t>
      </w:r>
    </w:p>
    <w:p w:rsidR="00CC0618" w:rsidRPr="005124FD" w:rsidRDefault="00CC0618" w:rsidP="00C24D4F">
      <w:pPr>
        <w:numPr>
          <w:ilvl w:val="2"/>
          <w:numId w:val="43"/>
        </w:numPr>
        <w:autoSpaceDE w:val="0"/>
        <w:autoSpaceDN w:val="0"/>
        <w:spacing w:after="120" w:line="276" w:lineRule="auto"/>
        <w:rPr>
          <w:rFonts w:cs="Arial"/>
          <w:b/>
          <w:szCs w:val="24"/>
          <w:lang w:val="en-GB"/>
        </w:rPr>
      </w:pPr>
      <w:r w:rsidRPr="005124FD">
        <w:rPr>
          <w:rFonts w:cs="Arial"/>
          <w:b/>
          <w:szCs w:val="24"/>
        </w:rPr>
        <w:t>NMS/EMS Clients.</w:t>
      </w:r>
      <w:r w:rsidR="00FB1C66" w:rsidRPr="005124FD">
        <w:rPr>
          <w:rFonts w:cs="Arial"/>
          <w:szCs w:val="24"/>
        </w:rPr>
        <w:t xml:space="preserve">Refer clause </w:t>
      </w:r>
      <w:fldSimple w:instr=" REF _Ref356154931 \r \p \h  \* MERGEFORMAT ">
        <w:r w:rsidR="0077721C" w:rsidRPr="0077721C">
          <w:rPr>
            <w:rFonts w:cs="Arial"/>
            <w:szCs w:val="24"/>
          </w:rPr>
          <w:t>33.24.1.1 above</w:t>
        </w:r>
      </w:fldSimple>
    </w:p>
    <w:p w:rsidR="00DF6C7C" w:rsidRPr="005124FD" w:rsidRDefault="007F2B7D" w:rsidP="00C24D4F">
      <w:pPr>
        <w:pStyle w:val="ListParagraph"/>
        <w:numPr>
          <w:ilvl w:val="0"/>
          <w:numId w:val="43"/>
        </w:numPr>
        <w:autoSpaceDE w:val="0"/>
        <w:autoSpaceDN w:val="0"/>
        <w:spacing w:after="120" w:line="276" w:lineRule="auto"/>
        <w:contextualSpacing w:val="0"/>
        <w:rPr>
          <w:rFonts w:cs="Arial"/>
          <w:szCs w:val="24"/>
        </w:rPr>
      </w:pPr>
      <w:r w:rsidRPr="005124FD">
        <w:rPr>
          <w:rFonts w:cs="Arial"/>
          <w:b/>
          <w:bCs/>
          <w:szCs w:val="24"/>
        </w:rPr>
        <w:t>Equipment Racks</w:t>
      </w:r>
      <w:r w:rsidR="001E7466" w:rsidRPr="005124FD">
        <w:rPr>
          <w:rFonts w:cs="Arial"/>
          <w:bCs/>
          <w:szCs w:val="24"/>
        </w:rPr>
        <w:t>.</w:t>
      </w:r>
      <w:r w:rsidRPr="005124FD">
        <w:rPr>
          <w:rFonts w:cs="Arial"/>
          <w:b/>
          <w:bCs/>
          <w:szCs w:val="24"/>
        </w:rPr>
        <w:tab/>
      </w:r>
      <w:r w:rsidRPr="005124FD">
        <w:rPr>
          <w:rFonts w:cs="Arial"/>
          <w:bCs/>
          <w:szCs w:val="24"/>
        </w:rPr>
        <w:t>Bidder will be responsible to provide</w:t>
      </w:r>
      <w:r w:rsidR="00354C2F" w:rsidRPr="005124FD">
        <w:rPr>
          <w:rFonts w:cs="Arial"/>
          <w:bCs/>
          <w:szCs w:val="24"/>
        </w:rPr>
        <w:t xml:space="preserve"> ETSI/NEBS</w:t>
      </w:r>
      <w:r w:rsidR="000E77E2" w:rsidRPr="005124FD">
        <w:rPr>
          <w:rFonts w:cs="Arial"/>
          <w:bCs/>
          <w:szCs w:val="24"/>
        </w:rPr>
        <w:t>standard equipment</w:t>
      </w:r>
      <w:r w:rsidRPr="005124FD">
        <w:rPr>
          <w:rFonts w:cs="Arial"/>
          <w:bCs/>
          <w:szCs w:val="24"/>
        </w:rPr>
        <w:t xml:space="preserve"> racks</w:t>
      </w:r>
      <w:r w:rsidRPr="005124FD">
        <w:rPr>
          <w:rFonts w:cs="Arial"/>
          <w:szCs w:val="24"/>
        </w:rPr>
        <w:t xml:space="preserve"> for all the equipment being provided as a part of this tender. All the racks will be of </w:t>
      </w:r>
      <w:r w:rsidR="00647E64" w:rsidRPr="005124FD">
        <w:rPr>
          <w:rFonts w:cs="Arial"/>
          <w:szCs w:val="24"/>
        </w:rPr>
        <w:t xml:space="preserve">minimum </w:t>
      </w:r>
      <w:r w:rsidRPr="005124FD">
        <w:rPr>
          <w:rFonts w:cs="Arial"/>
          <w:szCs w:val="24"/>
        </w:rPr>
        <w:t xml:space="preserve">42U size irrespective of the rack space actually occupied. </w:t>
      </w:r>
    </w:p>
    <w:p w:rsidR="00844AB3" w:rsidRPr="005124FD" w:rsidRDefault="00844AB3" w:rsidP="00844AB3">
      <w:pPr>
        <w:numPr>
          <w:ilvl w:val="0"/>
          <w:numId w:val="43"/>
        </w:numPr>
        <w:autoSpaceDE w:val="0"/>
        <w:autoSpaceDN w:val="0"/>
        <w:spacing w:after="120" w:line="276" w:lineRule="auto"/>
        <w:rPr>
          <w:rFonts w:cs="Arial"/>
          <w:b/>
          <w:szCs w:val="24"/>
        </w:rPr>
      </w:pPr>
      <w:r w:rsidRPr="005124FD">
        <w:rPr>
          <w:rFonts w:cs="Arial"/>
          <w:b/>
          <w:szCs w:val="24"/>
        </w:rPr>
        <w:t>Integration with Unified NMS and Data Center(s).</w:t>
      </w:r>
    </w:p>
    <w:p w:rsidR="00844AB3" w:rsidRPr="005124FD" w:rsidRDefault="00844AB3" w:rsidP="00844AB3">
      <w:pPr>
        <w:numPr>
          <w:ilvl w:val="1"/>
          <w:numId w:val="43"/>
        </w:numPr>
        <w:autoSpaceDE w:val="0"/>
        <w:autoSpaceDN w:val="0"/>
        <w:spacing w:after="120" w:line="276" w:lineRule="auto"/>
        <w:rPr>
          <w:rFonts w:cs="Arial"/>
          <w:szCs w:val="24"/>
        </w:rPr>
      </w:pPr>
      <w:r w:rsidRPr="005124FD">
        <w:rPr>
          <w:rFonts w:cs="Arial"/>
          <w:szCs w:val="24"/>
        </w:rPr>
        <w:t xml:space="preserve">Project NFS also comprises of other layers involving the </w:t>
      </w:r>
      <w:r w:rsidR="00C655AE" w:rsidRPr="005124FD">
        <w:rPr>
          <w:rFonts w:cs="Arial"/>
          <w:szCs w:val="24"/>
        </w:rPr>
        <w:t xml:space="preserve">physical layer (OFC), IP/MPLS routing backbone, </w:t>
      </w:r>
      <w:r w:rsidR="00341FA2" w:rsidRPr="005124FD">
        <w:rPr>
          <w:rFonts w:cs="Arial"/>
          <w:szCs w:val="24"/>
        </w:rPr>
        <w:t xml:space="preserve">Access networks, </w:t>
      </w:r>
      <w:r w:rsidR="00C655AE" w:rsidRPr="005124FD">
        <w:rPr>
          <w:rFonts w:cs="Arial"/>
          <w:szCs w:val="24"/>
        </w:rPr>
        <w:t>Bulk Encryption</w:t>
      </w:r>
      <w:r w:rsidRPr="005124FD">
        <w:rPr>
          <w:rFonts w:cs="Arial"/>
          <w:szCs w:val="24"/>
        </w:rPr>
        <w:t xml:space="preserve">, </w:t>
      </w:r>
      <w:r w:rsidR="00341FA2" w:rsidRPr="005124FD">
        <w:rPr>
          <w:rFonts w:cs="Arial"/>
          <w:szCs w:val="24"/>
        </w:rPr>
        <w:t>etc</w:t>
      </w:r>
      <w:r w:rsidRPr="005124FD">
        <w:rPr>
          <w:rFonts w:cs="Arial"/>
          <w:szCs w:val="24"/>
        </w:rPr>
        <w:t xml:space="preserve">.  An NGOSS based Unified NMS (UNMS) solution including Data Center(s) is planned to be deployed separately as part of another tender that shall provide a unified platform for monitoring, configuring and managing all the assets of the complete network. The </w:t>
      </w:r>
      <w:r w:rsidR="00DB672A" w:rsidRPr="005124FD">
        <w:rPr>
          <w:rFonts w:cs="Arial"/>
          <w:szCs w:val="24"/>
        </w:rPr>
        <w:t>DWDM/</w:t>
      </w:r>
      <w:r w:rsidR="00B16880">
        <w:rPr>
          <w:rFonts w:cs="Arial"/>
          <w:szCs w:val="24"/>
        </w:rPr>
        <w:t>POTS</w:t>
      </w:r>
      <w:r w:rsidR="00DB672A" w:rsidRPr="005124FD">
        <w:rPr>
          <w:rFonts w:cs="Arial"/>
          <w:szCs w:val="24"/>
        </w:rPr>
        <w:t xml:space="preserve">/Synchronization EMS/NMS </w:t>
      </w:r>
      <w:r w:rsidRPr="005124FD">
        <w:rPr>
          <w:rFonts w:cs="Arial"/>
          <w:szCs w:val="24"/>
        </w:rPr>
        <w:t>solution shall hence be required to be architected in a manner that it supports TMF 814 based standard interface to integrate with the Unified NMS</w:t>
      </w:r>
      <w:r w:rsidR="002076D6" w:rsidRPr="005124FD">
        <w:rPr>
          <w:rFonts w:cs="Arial"/>
          <w:szCs w:val="24"/>
        </w:rPr>
        <w:t xml:space="preserve"> on northbound interfaces</w:t>
      </w:r>
      <w:r w:rsidRPr="005124FD">
        <w:rPr>
          <w:rFonts w:cs="Arial"/>
          <w:szCs w:val="24"/>
        </w:rPr>
        <w:t>.</w:t>
      </w:r>
    </w:p>
    <w:p w:rsidR="0027482C" w:rsidRPr="005124FD" w:rsidRDefault="00844AB3" w:rsidP="0027482C">
      <w:pPr>
        <w:numPr>
          <w:ilvl w:val="1"/>
          <w:numId w:val="43"/>
        </w:numPr>
        <w:autoSpaceDE w:val="0"/>
        <w:autoSpaceDN w:val="0"/>
        <w:spacing w:after="120" w:line="276" w:lineRule="auto"/>
        <w:rPr>
          <w:rFonts w:cs="Arial"/>
          <w:szCs w:val="24"/>
        </w:rPr>
      </w:pPr>
      <w:r w:rsidRPr="005124FD">
        <w:rPr>
          <w:rFonts w:cs="Arial"/>
          <w:szCs w:val="24"/>
        </w:rPr>
        <w:t>During impl</w:t>
      </w:r>
      <w:r w:rsidR="009E5247" w:rsidRPr="005124FD">
        <w:rPr>
          <w:rFonts w:cs="Arial"/>
          <w:szCs w:val="24"/>
        </w:rPr>
        <w:t>ementation of the project, the EMS/NMS</w:t>
      </w:r>
      <w:r w:rsidR="00E21ACC" w:rsidRPr="005124FD">
        <w:rPr>
          <w:rFonts w:cs="Arial"/>
          <w:szCs w:val="24"/>
        </w:rPr>
        <w:t xml:space="preserve"> hardware/software</w:t>
      </w:r>
      <w:r w:rsidRPr="005124FD">
        <w:rPr>
          <w:rFonts w:cs="Arial"/>
          <w:szCs w:val="24"/>
        </w:rPr>
        <w:t xml:space="preserve"> at the Regional and National level will be setup in existing communication nodes. Subsequently</w:t>
      </w:r>
      <w:r w:rsidR="00655E95" w:rsidRPr="005124FD">
        <w:rPr>
          <w:rFonts w:cs="Arial"/>
          <w:szCs w:val="24"/>
        </w:rPr>
        <w:t>,</w:t>
      </w:r>
      <w:r w:rsidRPr="005124FD">
        <w:rPr>
          <w:rFonts w:cs="Arial"/>
          <w:szCs w:val="24"/>
        </w:rPr>
        <w:t xml:space="preserve"> after impleme</w:t>
      </w:r>
      <w:r w:rsidR="00F33BED" w:rsidRPr="005124FD">
        <w:rPr>
          <w:rFonts w:cs="Arial"/>
          <w:szCs w:val="24"/>
        </w:rPr>
        <w:t>ntation of the NOC/Data Cent</w:t>
      </w:r>
      <w:r w:rsidR="00EC789C" w:rsidRPr="005124FD">
        <w:rPr>
          <w:rFonts w:cs="Arial"/>
          <w:szCs w:val="24"/>
        </w:rPr>
        <w:t>r</w:t>
      </w:r>
      <w:r w:rsidR="00F33BED" w:rsidRPr="005124FD">
        <w:rPr>
          <w:rFonts w:cs="Arial"/>
          <w:szCs w:val="24"/>
        </w:rPr>
        <w:t>e</w:t>
      </w:r>
      <w:r w:rsidR="00EC789C" w:rsidRPr="005124FD">
        <w:rPr>
          <w:rFonts w:cs="Arial"/>
          <w:szCs w:val="24"/>
        </w:rPr>
        <w:t>s</w:t>
      </w:r>
      <w:r w:rsidR="00655E95" w:rsidRPr="005124FD">
        <w:rPr>
          <w:rFonts w:cs="Arial"/>
          <w:szCs w:val="24"/>
        </w:rPr>
        <w:t xml:space="preserve">, </w:t>
      </w:r>
      <w:r w:rsidR="0070396E" w:rsidRPr="005124FD">
        <w:rPr>
          <w:rFonts w:cs="Arial"/>
          <w:szCs w:val="24"/>
        </w:rPr>
        <w:t>these EMS/NMSsare</w:t>
      </w:r>
      <w:r w:rsidRPr="005124FD">
        <w:rPr>
          <w:rFonts w:cs="Arial"/>
          <w:szCs w:val="24"/>
        </w:rPr>
        <w:t xml:space="preserve"> to be integrated with the UNMS solution and also </w:t>
      </w:r>
      <w:r w:rsidR="00A3226E" w:rsidRPr="005124FD">
        <w:rPr>
          <w:rFonts w:cs="Arial"/>
          <w:szCs w:val="24"/>
        </w:rPr>
        <w:t xml:space="preserve">required to be </w:t>
      </w:r>
      <w:r w:rsidRPr="005124FD">
        <w:rPr>
          <w:rFonts w:cs="Arial"/>
          <w:szCs w:val="24"/>
        </w:rPr>
        <w:t>physically shifted to Data Center(s) established at the Regional and National level</w:t>
      </w:r>
      <w:r w:rsidR="0027482C" w:rsidRPr="005124FD">
        <w:rPr>
          <w:rFonts w:cs="Arial"/>
          <w:szCs w:val="24"/>
        </w:rPr>
        <w:t>.</w:t>
      </w:r>
    </w:p>
    <w:p w:rsidR="00B70D39" w:rsidRPr="005124FD" w:rsidRDefault="00993F8A" w:rsidP="00C24D4F">
      <w:pPr>
        <w:numPr>
          <w:ilvl w:val="0"/>
          <w:numId w:val="43"/>
        </w:numPr>
        <w:autoSpaceDE w:val="0"/>
        <w:autoSpaceDN w:val="0"/>
        <w:spacing w:after="120" w:line="276" w:lineRule="auto"/>
        <w:rPr>
          <w:rFonts w:cs="Arial"/>
          <w:bCs/>
          <w:szCs w:val="24"/>
        </w:rPr>
      </w:pPr>
      <w:r w:rsidRPr="005124FD">
        <w:rPr>
          <w:rFonts w:cs="Arial"/>
          <w:b/>
          <w:szCs w:val="24"/>
        </w:rPr>
        <w:t>Test and Measurement Equipment</w:t>
      </w:r>
      <w:r w:rsidRPr="005124FD">
        <w:rPr>
          <w:rFonts w:cs="Arial"/>
          <w:szCs w:val="24"/>
        </w:rPr>
        <w:t>.</w:t>
      </w:r>
      <w:r w:rsidRPr="005124FD">
        <w:rPr>
          <w:rFonts w:cs="Arial"/>
          <w:szCs w:val="24"/>
        </w:rPr>
        <w:tab/>
        <w:t>The Test and Measurement instruments should be planned as part of the project to facilitate testing for operation and maintenance of network. The instruments should meet the specifications as under including latest amendments if any</w:t>
      </w:r>
      <w:r w:rsidR="005A00C9" w:rsidRPr="005124FD">
        <w:rPr>
          <w:rFonts w:cs="Arial"/>
          <w:szCs w:val="24"/>
        </w:rPr>
        <w:t xml:space="preserve">; if a new TEC GR is issued replacing those given below at the time of submission of bids, the same shall be applicable </w:t>
      </w:r>
      <w:r w:rsidRPr="005124FD">
        <w:rPr>
          <w:rFonts w:cs="Arial"/>
          <w:szCs w:val="24"/>
        </w:rPr>
        <w:t>:-</w:t>
      </w:r>
    </w:p>
    <w:tbl>
      <w:tblPr>
        <w:tblW w:w="8813"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83"/>
        <w:gridCol w:w="4193"/>
        <w:gridCol w:w="3337"/>
      </w:tblGrid>
      <w:tr w:rsidR="00993F8A" w:rsidRPr="005124FD" w:rsidTr="008F04BD">
        <w:trPr>
          <w:trHeight w:val="465"/>
        </w:trPr>
        <w:tc>
          <w:tcPr>
            <w:tcW w:w="900" w:type="dxa"/>
            <w:shd w:val="clear" w:color="000000" w:fill="FFFFFF"/>
            <w:noWrap/>
            <w:vAlign w:val="center"/>
            <w:hideMark/>
          </w:tcPr>
          <w:p w:rsidR="00B70D39" w:rsidRPr="005124FD" w:rsidRDefault="00993F8A" w:rsidP="00820CD0">
            <w:pPr>
              <w:spacing w:after="120" w:line="240" w:lineRule="auto"/>
              <w:ind w:left="360"/>
              <w:jc w:val="center"/>
              <w:rPr>
                <w:rFonts w:cs="Arial"/>
                <w:b/>
                <w:bCs/>
                <w:szCs w:val="24"/>
                <w:lang w:val="en-GB" w:eastAsia="en-GB"/>
              </w:rPr>
            </w:pPr>
            <w:r w:rsidRPr="005124FD">
              <w:rPr>
                <w:rFonts w:cs="Arial"/>
                <w:b/>
                <w:bCs/>
                <w:szCs w:val="24"/>
                <w:lang w:val="en-GB" w:eastAsia="en-GB"/>
              </w:rPr>
              <w:t>Ser</w:t>
            </w:r>
            <w:r w:rsidR="00156F33" w:rsidRPr="005124FD">
              <w:rPr>
                <w:rFonts w:cs="Arial"/>
                <w:b/>
                <w:bCs/>
                <w:szCs w:val="24"/>
                <w:lang w:val="en-GB" w:eastAsia="en-GB"/>
              </w:rPr>
              <w:t>No</w:t>
            </w:r>
          </w:p>
        </w:tc>
        <w:tc>
          <w:tcPr>
            <w:tcW w:w="4461" w:type="dxa"/>
            <w:shd w:val="clear" w:color="000000" w:fill="FFFFFF"/>
            <w:vAlign w:val="center"/>
            <w:hideMark/>
          </w:tcPr>
          <w:p w:rsidR="00B70D39" w:rsidRPr="005124FD" w:rsidRDefault="00993F8A" w:rsidP="00820CD0">
            <w:pPr>
              <w:spacing w:after="120" w:line="240" w:lineRule="auto"/>
              <w:ind w:left="360"/>
              <w:jc w:val="center"/>
              <w:rPr>
                <w:rFonts w:cs="Arial"/>
                <w:b/>
                <w:bCs/>
                <w:szCs w:val="24"/>
                <w:lang w:val="en-GB" w:eastAsia="en-GB"/>
              </w:rPr>
            </w:pPr>
            <w:r w:rsidRPr="005124FD">
              <w:rPr>
                <w:rFonts w:cs="Arial"/>
                <w:b/>
                <w:bCs/>
                <w:szCs w:val="24"/>
                <w:lang w:val="en-GB" w:eastAsia="en-GB"/>
              </w:rPr>
              <w:t>Items</w:t>
            </w:r>
          </w:p>
        </w:tc>
        <w:tc>
          <w:tcPr>
            <w:tcW w:w="3452" w:type="dxa"/>
            <w:shd w:val="clear" w:color="000000" w:fill="FFFFFF"/>
            <w:vAlign w:val="center"/>
            <w:hideMark/>
          </w:tcPr>
          <w:p w:rsidR="00B70D39" w:rsidRPr="005124FD" w:rsidRDefault="00993F8A" w:rsidP="00820CD0">
            <w:pPr>
              <w:spacing w:after="120" w:line="240" w:lineRule="auto"/>
              <w:ind w:left="360"/>
              <w:jc w:val="center"/>
              <w:rPr>
                <w:rFonts w:cs="Arial"/>
                <w:b/>
                <w:bCs/>
                <w:szCs w:val="24"/>
                <w:lang w:val="en-GB" w:eastAsia="en-GB"/>
              </w:rPr>
            </w:pPr>
            <w:r w:rsidRPr="005124FD">
              <w:rPr>
                <w:rFonts w:cs="Arial"/>
                <w:b/>
                <w:bCs/>
                <w:szCs w:val="24"/>
                <w:lang w:val="en-GB" w:eastAsia="en-GB"/>
              </w:rPr>
              <w:t>TEC GR</w:t>
            </w:r>
          </w:p>
        </w:tc>
      </w:tr>
      <w:tr w:rsidR="00993F8A" w:rsidRPr="005124FD" w:rsidTr="008F04BD">
        <w:trPr>
          <w:trHeight w:val="377"/>
        </w:trPr>
        <w:tc>
          <w:tcPr>
            <w:tcW w:w="900" w:type="dxa"/>
            <w:shd w:val="clear" w:color="000000" w:fill="FFFFFF"/>
            <w:noWrap/>
            <w:hideMark/>
          </w:tcPr>
          <w:p w:rsidR="00DF6C7C" w:rsidRPr="005124FD" w:rsidRDefault="00DF6C7C" w:rsidP="00820CD0">
            <w:pPr>
              <w:pStyle w:val="ListParagraph"/>
              <w:numPr>
                <w:ilvl w:val="0"/>
                <w:numId w:val="58"/>
              </w:numPr>
              <w:spacing w:after="120" w:line="276" w:lineRule="auto"/>
              <w:ind w:left="0" w:firstLine="288"/>
              <w:jc w:val="center"/>
              <w:rPr>
                <w:rFonts w:cs="Arial"/>
                <w:szCs w:val="24"/>
              </w:rPr>
            </w:pPr>
          </w:p>
        </w:tc>
        <w:tc>
          <w:tcPr>
            <w:tcW w:w="4461" w:type="dxa"/>
            <w:shd w:val="clear" w:color="000000" w:fill="FFFFFF"/>
            <w:hideMark/>
          </w:tcPr>
          <w:p w:rsidR="00DF6C7C" w:rsidRPr="005124FD" w:rsidRDefault="00993F8A" w:rsidP="00820CD0">
            <w:pPr>
              <w:spacing w:after="120" w:line="276" w:lineRule="auto"/>
              <w:ind w:left="360"/>
              <w:rPr>
                <w:rFonts w:cs="Arial"/>
                <w:szCs w:val="24"/>
              </w:rPr>
            </w:pPr>
            <w:r w:rsidRPr="005124FD">
              <w:rPr>
                <w:rFonts w:cs="Arial"/>
                <w:szCs w:val="24"/>
              </w:rPr>
              <w:t xml:space="preserve">Spectrum Analysers </w:t>
            </w:r>
          </w:p>
        </w:tc>
        <w:tc>
          <w:tcPr>
            <w:tcW w:w="3452" w:type="dxa"/>
            <w:shd w:val="clear" w:color="000000" w:fill="FFFFFF"/>
            <w:hideMark/>
          </w:tcPr>
          <w:p w:rsidR="00DF6C7C" w:rsidRPr="005124FD" w:rsidRDefault="00993F8A" w:rsidP="00820CD0">
            <w:pPr>
              <w:spacing w:after="120" w:line="276" w:lineRule="auto"/>
              <w:ind w:left="360"/>
              <w:rPr>
                <w:rFonts w:cs="Arial"/>
                <w:szCs w:val="24"/>
              </w:rPr>
            </w:pPr>
            <w:r w:rsidRPr="005124FD">
              <w:rPr>
                <w:rFonts w:cs="Arial"/>
                <w:szCs w:val="24"/>
              </w:rPr>
              <w:t>GR/OSA-01/02.AUG.2007</w:t>
            </w:r>
          </w:p>
        </w:tc>
      </w:tr>
      <w:tr w:rsidR="00993F8A" w:rsidRPr="005124FD" w:rsidTr="008F04BD">
        <w:trPr>
          <w:trHeight w:val="315"/>
        </w:trPr>
        <w:tc>
          <w:tcPr>
            <w:tcW w:w="900" w:type="dxa"/>
            <w:shd w:val="clear" w:color="000000" w:fill="FFFFFF"/>
            <w:noWrap/>
            <w:hideMark/>
          </w:tcPr>
          <w:p w:rsidR="00DF6C7C" w:rsidRPr="005124FD" w:rsidRDefault="00DF6C7C" w:rsidP="00820CD0">
            <w:pPr>
              <w:pStyle w:val="ListParagraph"/>
              <w:numPr>
                <w:ilvl w:val="0"/>
                <w:numId w:val="58"/>
              </w:numPr>
              <w:spacing w:after="120" w:line="276" w:lineRule="auto"/>
              <w:ind w:left="0" w:firstLine="288"/>
              <w:jc w:val="center"/>
              <w:rPr>
                <w:rFonts w:cs="Arial"/>
                <w:szCs w:val="24"/>
              </w:rPr>
            </w:pPr>
          </w:p>
        </w:tc>
        <w:tc>
          <w:tcPr>
            <w:tcW w:w="4461" w:type="dxa"/>
            <w:shd w:val="clear" w:color="000000" w:fill="FFFFFF"/>
            <w:hideMark/>
          </w:tcPr>
          <w:p w:rsidR="00DF6C7C" w:rsidRPr="005124FD" w:rsidRDefault="00993F8A" w:rsidP="00820CD0">
            <w:pPr>
              <w:spacing w:after="120" w:line="276" w:lineRule="auto"/>
              <w:ind w:left="360"/>
              <w:rPr>
                <w:rFonts w:cs="Arial"/>
                <w:szCs w:val="24"/>
              </w:rPr>
            </w:pPr>
            <w:r w:rsidRPr="005124FD">
              <w:rPr>
                <w:rFonts w:cs="Arial"/>
                <w:szCs w:val="24"/>
              </w:rPr>
              <w:t>Multi Wavelength Meters</w:t>
            </w:r>
          </w:p>
        </w:tc>
        <w:tc>
          <w:tcPr>
            <w:tcW w:w="3452" w:type="dxa"/>
            <w:shd w:val="clear" w:color="000000" w:fill="FFFFFF"/>
            <w:hideMark/>
          </w:tcPr>
          <w:p w:rsidR="00DF6C7C" w:rsidRPr="005124FD" w:rsidRDefault="00993F8A" w:rsidP="00820CD0">
            <w:pPr>
              <w:spacing w:after="120" w:line="276" w:lineRule="auto"/>
              <w:ind w:left="360"/>
              <w:rPr>
                <w:rFonts w:cs="Arial"/>
                <w:szCs w:val="24"/>
              </w:rPr>
            </w:pPr>
            <w:r w:rsidRPr="005124FD">
              <w:rPr>
                <w:rFonts w:cs="Arial"/>
                <w:szCs w:val="24"/>
              </w:rPr>
              <w:t>GR/MWM 01/ 01 DEC 2002 </w:t>
            </w:r>
          </w:p>
        </w:tc>
      </w:tr>
      <w:tr w:rsidR="00993F8A" w:rsidRPr="005124FD" w:rsidTr="008F04BD">
        <w:trPr>
          <w:trHeight w:val="315"/>
        </w:trPr>
        <w:tc>
          <w:tcPr>
            <w:tcW w:w="900" w:type="dxa"/>
            <w:shd w:val="clear" w:color="000000" w:fill="FFFFFF"/>
            <w:noWrap/>
            <w:hideMark/>
          </w:tcPr>
          <w:p w:rsidR="00DF6C7C" w:rsidRPr="005124FD" w:rsidRDefault="00DF6C7C" w:rsidP="00820CD0">
            <w:pPr>
              <w:pStyle w:val="ListParagraph"/>
              <w:numPr>
                <w:ilvl w:val="0"/>
                <w:numId w:val="58"/>
              </w:numPr>
              <w:spacing w:after="120" w:line="276" w:lineRule="auto"/>
              <w:ind w:left="0" w:firstLine="288"/>
              <w:jc w:val="center"/>
              <w:rPr>
                <w:rFonts w:cs="Arial"/>
                <w:szCs w:val="24"/>
              </w:rPr>
            </w:pPr>
          </w:p>
        </w:tc>
        <w:tc>
          <w:tcPr>
            <w:tcW w:w="4461" w:type="dxa"/>
            <w:shd w:val="clear" w:color="000000" w:fill="FFFFFF"/>
            <w:hideMark/>
          </w:tcPr>
          <w:p w:rsidR="00DF6C7C" w:rsidRPr="005124FD" w:rsidRDefault="00993F8A" w:rsidP="00820CD0">
            <w:pPr>
              <w:spacing w:after="120" w:line="276" w:lineRule="auto"/>
              <w:ind w:left="360"/>
              <w:rPr>
                <w:rFonts w:cs="Arial"/>
                <w:szCs w:val="24"/>
              </w:rPr>
            </w:pPr>
            <w:r w:rsidRPr="005124FD">
              <w:rPr>
                <w:rFonts w:cs="Arial"/>
                <w:szCs w:val="24"/>
              </w:rPr>
              <w:t>SDH Analysers (STM1/4/16/64) with jitter</w:t>
            </w:r>
          </w:p>
        </w:tc>
        <w:tc>
          <w:tcPr>
            <w:tcW w:w="3452" w:type="dxa"/>
            <w:shd w:val="clear" w:color="000000" w:fill="FFFFFF"/>
            <w:hideMark/>
          </w:tcPr>
          <w:p w:rsidR="00DF6C7C" w:rsidRPr="005124FD" w:rsidRDefault="00993F8A" w:rsidP="00820CD0">
            <w:pPr>
              <w:spacing w:after="120" w:line="276" w:lineRule="auto"/>
              <w:ind w:left="360"/>
              <w:rPr>
                <w:rFonts w:cs="Arial"/>
                <w:szCs w:val="24"/>
              </w:rPr>
            </w:pPr>
            <w:r w:rsidRPr="005124FD">
              <w:rPr>
                <w:rFonts w:cs="Arial"/>
                <w:szCs w:val="24"/>
              </w:rPr>
              <w:t>GR/SDA-05/02.FEB.2009</w:t>
            </w:r>
          </w:p>
        </w:tc>
      </w:tr>
      <w:tr w:rsidR="00993F8A" w:rsidRPr="005124FD" w:rsidTr="008F04BD">
        <w:trPr>
          <w:trHeight w:val="413"/>
        </w:trPr>
        <w:tc>
          <w:tcPr>
            <w:tcW w:w="900" w:type="dxa"/>
            <w:shd w:val="clear" w:color="000000" w:fill="FFFFFF"/>
            <w:noWrap/>
            <w:hideMark/>
          </w:tcPr>
          <w:p w:rsidR="00DF6C7C" w:rsidRPr="005124FD" w:rsidRDefault="00DF6C7C" w:rsidP="00820CD0">
            <w:pPr>
              <w:pStyle w:val="ListParagraph"/>
              <w:numPr>
                <w:ilvl w:val="0"/>
                <w:numId w:val="58"/>
              </w:numPr>
              <w:spacing w:after="120" w:line="276" w:lineRule="auto"/>
              <w:ind w:left="0" w:firstLine="288"/>
              <w:jc w:val="center"/>
              <w:rPr>
                <w:rFonts w:cs="Arial"/>
                <w:szCs w:val="24"/>
              </w:rPr>
            </w:pPr>
          </w:p>
        </w:tc>
        <w:tc>
          <w:tcPr>
            <w:tcW w:w="4461" w:type="dxa"/>
            <w:shd w:val="clear" w:color="000000" w:fill="FFFFFF"/>
            <w:hideMark/>
          </w:tcPr>
          <w:p w:rsidR="00DF6C7C" w:rsidRPr="005124FD" w:rsidRDefault="00993F8A" w:rsidP="00820CD0">
            <w:pPr>
              <w:spacing w:after="120" w:line="276" w:lineRule="auto"/>
              <w:ind w:left="360"/>
              <w:rPr>
                <w:rFonts w:eastAsiaTheme="majorEastAsia" w:cs="Arial"/>
                <w:b/>
                <w:bCs/>
                <w:caps/>
                <w:szCs w:val="24"/>
                <w:u w:val="single"/>
              </w:rPr>
            </w:pPr>
            <w:r w:rsidRPr="005124FD">
              <w:rPr>
                <w:rFonts w:cs="Arial"/>
                <w:szCs w:val="24"/>
              </w:rPr>
              <w:t>SDH Analysers (STM1/4/16/64) without jitter</w:t>
            </w:r>
          </w:p>
        </w:tc>
        <w:tc>
          <w:tcPr>
            <w:tcW w:w="3452" w:type="dxa"/>
            <w:shd w:val="clear" w:color="000000" w:fill="FFFFFF"/>
            <w:hideMark/>
          </w:tcPr>
          <w:p w:rsidR="00DF6C7C" w:rsidRPr="005124FD" w:rsidRDefault="00993F8A" w:rsidP="00820CD0">
            <w:pPr>
              <w:spacing w:after="120" w:line="276" w:lineRule="auto"/>
              <w:ind w:left="360"/>
              <w:rPr>
                <w:rFonts w:cs="Arial"/>
                <w:szCs w:val="24"/>
              </w:rPr>
            </w:pPr>
            <w:r w:rsidRPr="005124FD">
              <w:rPr>
                <w:rFonts w:cs="Arial"/>
                <w:szCs w:val="24"/>
              </w:rPr>
              <w:t>GR/SDA-04/02.FEB.2009</w:t>
            </w:r>
          </w:p>
        </w:tc>
      </w:tr>
      <w:tr w:rsidR="00993F8A" w:rsidRPr="005124FD" w:rsidTr="008F04BD">
        <w:trPr>
          <w:trHeight w:val="315"/>
        </w:trPr>
        <w:tc>
          <w:tcPr>
            <w:tcW w:w="900" w:type="dxa"/>
            <w:shd w:val="clear" w:color="000000" w:fill="FFFFFF"/>
            <w:noWrap/>
            <w:hideMark/>
          </w:tcPr>
          <w:p w:rsidR="00DF6C7C" w:rsidRPr="005124FD" w:rsidRDefault="00DF6C7C" w:rsidP="00820CD0">
            <w:pPr>
              <w:pStyle w:val="ListParagraph"/>
              <w:numPr>
                <w:ilvl w:val="0"/>
                <w:numId w:val="58"/>
              </w:numPr>
              <w:spacing w:after="120" w:line="276" w:lineRule="auto"/>
              <w:ind w:left="0" w:firstLine="288"/>
              <w:jc w:val="center"/>
              <w:rPr>
                <w:rFonts w:cs="Arial"/>
                <w:szCs w:val="24"/>
              </w:rPr>
            </w:pPr>
          </w:p>
        </w:tc>
        <w:tc>
          <w:tcPr>
            <w:tcW w:w="4461" w:type="dxa"/>
            <w:shd w:val="clear" w:color="000000" w:fill="FFFFFF"/>
            <w:hideMark/>
          </w:tcPr>
          <w:p w:rsidR="00DF6C7C" w:rsidRPr="005124FD" w:rsidRDefault="00993F8A" w:rsidP="00820CD0">
            <w:pPr>
              <w:spacing w:after="120" w:line="276" w:lineRule="auto"/>
              <w:ind w:left="360"/>
              <w:rPr>
                <w:rFonts w:cs="Arial"/>
                <w:szCs w:val="24"/>
              </w:rPr>
            </w:pPr>
            <w:r w:rsidRPr="005124FD">
              <w:rPr>
                <w:rFonts w:cs="Arial"/>
                <w:szCs w:val="24"/>
              </w:rPr>
              <w:t>E1 Testers (BER/ EFS/ Jitter/ Pulse Mark)</w:t>
            </w:r>
          </w:p>
        </w:tc>
        <w:tc>
          <w:tcPr>
            <w:tcW w:w="3452" w:type="dxa"/>
            <w:shd w:val="clear" w:color="000000" w:fill="FFFFFF"/>
            <w:hideMark/>
          </w:tcPr>
          <w:p w:rsidR="00DF6C7C" w:rsidRPr="005124FD" w:rsidRDefault="00993F8A" w:rsidP="00820CD0">
            <w:pPr>
              <w:spacing w:after="120" w:line="276" w:lineRule="auto"/>
              <w:ind w:left="360"/>
              <w:rPr>
                <w:rFonts w:cs="Arial"/>
                <w:szCs w:val="24"/>
              </w:rPr>
            </w:pPr>
            <w:r w:rsidRPr="005124FD">
              <w:rPr>
                <w:rFonts w:cs="Arial"/>
                <w:szCs w:val="24"/>
              </w:rPr>
              <w:t>GR/DCA-04/03.JAN2002</w:t>
            </w:r>
          </w:p>
        </w:tc>
      </w:tr>
      <w:tr w:rsidR="00993F8A" w:rsidRPr="005124FD" w:rsidTr="008F04BD">
        <w:trPr>
          <w:trHeight w:val="315"/>
        </w:trPr>
        <w:tc>
          <w:tcPr>
            <w:tcW w:w="900" w:type="dxa"/>
            <w:shd w:val="clear" w:color="000000" w:fill="FFFFFF"/>
            <w:noWrap/>
            <w:hideMark/>
          </w:tcPr>
          <w:p w:rsidR="00DF6C7C" w:rsidRPr="005124FD" w:rsidRDefault="00DF6C7C" w:rsidP="00820CD0">
            <w:pPr>
              <w:pStyle w:val="ListParagraph"/>
              <w:numPr>
                <w:ilvl w:val="0"/>
                <w:numId w:val="58"/>
              </w:numPr>
              <w:spacing w:after="120" w:line="276" w:lineRule="auto"/>
              <w:ind w:left="0" w:firstLine="288"/>
              <w:jc w:val="center"/>
              <w:rPr>
                <w:rFonts w:cs="Arial"/>
                <w:szCs w:val="24"/>
              </w:rPr>
            </w:pPr>
          </w:p>
        </w:tc>
        <w:tc>
          <w:tcPr>
            <w:tcW w:w="4461" w:type="dxa"/>
            <w:shd w:val="clear" w:color="000000" w:fill="FFFFFF"/>
            <w:hideMark/>
          </w:tcPr>
          <w:p w:rsidR="00DF6C7C" w:rsidRPr="005124FD" w:rsidRDefault="00993F8A" w:rsidP="00820CD0">
            <w:pPr>
              <w:spacing w:after="120" w:line="276" w:lineRule="auto"/>
              <w:ind w:left="360"/>
              <w:rPr>
                <w:rFonts w:cs="Arial"/>
                <w:szCs w:val="24"/>
              </w:rPr>
            </w:pPr>
            <w:r w:rsidRPr="005124FD">
              <w:rPr>
                <w:rFonts w:cs="Arial"/>
                <w:szCs w:val="24"/>
              </w:rPr>
              <w:t>OTN Testers</w:t>
            </w:r>
          </w:p>
        </w:tc>
        <w:tc>
          <w:tcPr>
            <w:tcW w:w="3452" w:type="dxa"/>
            <w:shd w:val="clear" w:color="000000" w:fill="FFFFFF"/>
            <w:hideMark/>
          </w:tcPr>
          <w:p w:rsidR="00DF6C7C" w:rsidRPr="005124FD" w:rsidRDefault="00993F8A" w:rsidP="00820CD0">
            <w:pPr>
              <w:spacing w:after="120" w:line="276" w:lineRule="auto"/>
              <w:ind w:left="360"/>
              <w:rPr>
                <w:rFonts w:cs="Arial"/>
                <w:szCs w:val="24"/>
              </w:rPr>
            </w:pPr>
            <w:r w:rsidRPr="005124FD">
              <w:rPr>
                <w:rFonts w:cs="Arial"/>
                <w:szCs w:val="24"/>
              </w:rPr>
              <w:t>TEC/GR/TX/OTA-001/01/MAR-2011</w:t>
            </w:r>
          </w:p>
        </w:tc>
      </w:tr>
    </w:tbl>
    <w:p w:rsidR="00156F33" w:rsidRPr="005124FD" w:rsidRDefault="00156F33" w:rsidP="008F04BD">
      <w:pPr>
        <w:autoSpaceDE w:val="0"/>
        <w:autoSpaceDN w:val="0"/>
        <w:spacing w:after="120" w:line="276" w:lineRule="auto"/>
        <w:rPr>
          <w:rFonts w:eastAsia="Calibri" w:cs="Arial"/>
          <w:bCs/>
          <w:szCs w:val="24"/>
        </w:rPr>
      </w:pPr>
    </w:p>
    <w:p w:rsidR="00B70D39" w:rsidRPr="005124FD" w:rsidRDefault="00971887" w:rsidP="00C24D4F">
      <w:pPr>
        <w:numPr>
          <w:ilvl w:val="0"/>
          <w:numId w:val="43"/>
        </w:numPr>
        <w:autoSpaceDE w:val="0"/>
        <w:autoSpaceDN w:val="0"/>
        <w:spacing w:after="120" w:line="276" w:lineRule="auto"/>
        <w:rPr>
          <w:rFonts w:eastAsia="Calibri" w:cs="Arial"/>
          <w:bCs/>
          <w:szCs w:val="24"/>
        </w:rPr>
      </w:pPr>
      <w:r w:rsidRPr="005124FD">
        <w:rPr>
          <w:rFonts w:eastAsia="Calibri" w:cs="Arial"/>
          <w:b/>
          <w:bCs/>
          <w:szCs w:val="24"/>
        </w:rPr>
        <w:t>Optical Patch Chords</w:t>
      </w:r>
      <w:r w:rsidR="001B2D5E" w:rsidRPr="005124FD">
        <w:rPr>
          <w:rFonts w:eastAsia="Calibri" w:cs="Arial"/>
          <w:bCs/>
          <w:szCs w:val="24"/>
        </w:rPr>
        <w:t>.</w:t>
      </w:r>
      <w:r w:rsidRPr="005124FD">
        <w:rPr>
          <w:rFonts w:eastAsia="Calibri" w:cs="Arial"/>
          <w:bCs/>
          <w:szCs w:val="24"/>
        </w:rPr>
        <w:t xml:space="preserve">  Bidder will be responsible to provide all necessary patch c</w:t>
      </w:r>
      <w:r w:rsidR="0090485B" w:rsidRPr="005124FD">
        <w:rPr>
          <w:rFonts w:eastAsia="Calibri" w:cs="Arial"/>
          <w:bCs/>
          <w:szCs w:val="24"/>
        </w:rPr>
        <w:t>ords from FDMS to the equipment (FDMS end will be E2000)</w:t>
      </w:r>
      <w:r w:rsidR="00FB3A15" w:rsidRPr="005124FD">
        <w:rPr>
          <w:rFonts w:eastAsia="Calibri" w:cs="Arial"/>
          <w:bCs/>
          <w:szCs w:val="24"/>
        </w:rPr>
        <w:t>.</w:t>
      </w:r>
    </w:p>
    <w:p w:rsidR="00DF6C7C" w:rsidRPr="005124FD" w:rsidRDefault="007F2B7D" w:rsidP="00C24D4F">
      <w:pPr>
        <w:numPr>
          <w:ilvl w:val="0"/>
          <w:numId w:val="43"/>
        </w:numPr>
        <w:autoSpaceDE w:val="0"/>
        <w:autoSpaceDN w:val="0"/>
        <w:spacing w:after="120" w:line="276" w:lineRule="auto"/>
        <w:rPr>
          <w:rFonts w:eastAsia="Calibri" w:cs="Arial"/>
          <w:bCs/>
          <w:szCs w:val="24"/>
        </w:rPr>
      </w:pPr>
      <w:r w:rsidRPr="005124FD">
        <w:rPr>
          <w:rFonts w:eastAsia="Calibri" w:cs="Arial"/>
          <w:b/>
          <w:bCs/>
          <w:szCs w:val="24"/>
        </w:rPr>
        <w:t>Associated Civil/</w:t>
      </w:r>
      <w:r w:rsidR="002C584E" w:rsidRPr="005124FD">
        <w:rPr>
          <w:rFonts w:eastAsia="Calibri" w:cs="Arial"/>
          <w:b/>
          <w:bCs/>
          <w:szCs w:val="24"/>
        </w:rPr>
        <w:t xml:space="preserve">Electrical </w:t>
      </w:r>
      <w:r w:rsidRPr="005124FD">
        <w:rPr>
          <w:rFonts w:eastAsia="Calibri" w:cs="Arial"/>
          <w:b/>
          <w:bCs/>
          <w:szCs w:val="24"/>
        </w:rPr>
        <w:t>Works</w:t>
      </w:r>
      <w:r w:rsidR="001B2D5E" w:rsidRPr="005124FD">
        <w:rPr>
          <w:rFonts w:eastAsia="Calibri" w:cs="Arial"/>
          <w:bCs/>
          <w:szCs w:val="24"/>
        </w:rPr>
        <w:t>.</w:t>
      </w:r>
      <w:r w:rsidRPr="005124FD">
        <w:rPr>
          <w:rFonts w:eastAsia="Calibri" w:cs="Arial"/>
          <w:bCs/>
          <w:szCs w:val="24"/>
        </w:rPr>
        <w:t>The bidder shall provide all required minor civil works necessary for full connectivity as required in the Contractor’s scope of work as follows</w:t>
      </w:r>
      <w:r w:rsidR="00BE1C01" w:rsidRPr="005124FD">
        <w:rPr>
          <w:rFonts w:eastAsia="Calibri" w:cs="Arial"/>
          <w:bCs/>
          <w:szCs w:val="24"/>
        </w:rPr>
        <w:t>:-</w:t>
      </w:r>
    </w:p>
    <w:p w:rsidR="00B70D39" w:rsidRPr="005124FD" w:rsidRDefault="00BE1C01" w:rsidP="00C24D4F">
      <w:pPr>
        <w:numPr>
          <w:ilvl w:val="1"/>
          <w:numId w:val="43"/>
        </w:numPr>
        <w:autoSpaceDE w:val="0"/>
        <w:autoSpaceDN w:val="0"/>
        <w:spacing w:after="120" w:line="276" w:lineRule="auto"/>
        <w:rPr>
          <w:rFonts w:eastAsia="Calibri" w:cs="Arial"/>
          <w:bCs/>
          <w:szCs w:val="24"/>
        </w:rPr>
      </w:pPr>
      <w:r w:rsidRPr="005124FD">
        <w:rPr>
          <w:rFonts w:eastAsia="Calibri" w:cs="Arial"/>
          <w:bCs/>
          <w:szCs w:val="24"/>
        </w:rPr>
        <w:t>All wall and floor penetrations necessary for the installation of all cabling to be performed in accordance with the requirements of this tender.</w:t>
      </w:r>
    </w:p>
    <w:p w:rsidR="00F26B8A" w:rsidRDefault="007F2B7D" w:rsidP="00C24D4F">
      <w:pPr>
        <w:numPr>
          <w:ilvl w:val="1"/>
          <w:numId w:val="43"/>
        </w:numPr>
        <w:autoSpaceDE w:val="0"/>
        <w:autoSpaceDN w:val="0"/>
        <w:spacing w:after="120" w:line="276" w:lineRule="auto"/>
        <w:rPr>
          <w:rFonts w:eastAsia="Calibri" w:cs="Arial"/>
          <w:bCs/>
          <w:szCs w:val="24"/>
        </w:rPr>
      </w:pPr>
      <w:bookmarkStart w:id="94" w:name="_Ref354665848"/>
      <w:r w:rsidRPr="00F26B8A">
        <w:rPr>
          <w:rFonts w:eastAsia="Calibri" w:cs="Arial"/>
          <w:bCs/>
          <w:szCs w:val="24"/>
        </w:rPr>
        <w:t xml:space="preserve">Installation of racks, cabinets, cable raceways, and cabling supplied as part of this contract.  </w:t>
      </w:r>
      <w:r w:rsidR="008B065D" w:rsidRPr="00F26B8A">
        <w:rPr>
          <w:rFonts w:eastAsia="Calibri" w:cs="Arial"/>
          <w:bCs/>
          <w:szCs w:val="24"/>
        </w:rPr>
        <w:t xml:space="preserve">All electrical cabling shall be done to support at least 50% future load expansion. The cabling from power room to equipment room shall be of </w:t>
      </w:r>
      <w:r w:rsidR="004903D4" w:rsidRPr="00F26B8A">
        <w:rPr>
          <w:rFonts w:eastAsia="Calibri" w:cs="Arial"/>
          <w:bCs/>
          <w:szCs w:val="24"/>
        </w:rPr>
        <w:t>adequate length with 10% slack</w:t>
      </w:r>
      <w:r w:rsidR="008B065D" w:rsidRPr="00F26B8A">
        <w:rPr>
          <w:rFonts w:eastAsia="Calibri" w:cs="Arial"/>
          <w:bCs/>
          <w:szCs w:val="24"/>
        </w:rPr>
        <w:t>.</w:t>
      </w:r>
      <w:bookmarkEnd w:id="94"/>
    </w:p>
    <w:p w:rsidR="00DF6C7C" w:rsidRPr="00F26B8A" w:rsidRDefault="007F2B7D" w:rsidP="00C24D4F">
      <w:pPr>
        <w:numPr>
          <w:ilvl w:val="1"/>
          <w:numId w:val="43"/>
        </w:numPr>
        <w:autoSpaceDE w:val="0"/>
        <w:autoSpaceDN w:val="0"/>
        <w:spacing w:after="120" w:line="276" w:lineRule="auto"/>
        <w:rPr>
          <w:rFonts w:eastAsia="Calibri" w:cs="Arial"/>
          <w:bCs/>
          <w:szCs w:val="24"/>
        </w:rPr>
      </w:pPr>
      <w:r w:rsidRPr="00F26B8A">
        <w:rPr>
          <w:rFonts w:eastAsia="Calibri" w:cs="Arial"/>
          <w:bCs/>
          <w:szCs w:val="24"/>
        </w:rPr>
        <w:t>The bidder shall be responsible to provide for any additional electrical wiring and plug points wherever required over and above the existing wiring.</w:t>
      </w:r>
    </w:p>
    <w:p w:rsidR="00BF37CF" w:rsidRPr="005124FD" w:rsidRDefault="00BF37CF" w:rsidP="00F8259C">
      <w:pPr>
        <w:autoSpaceDE w:val="0"/>
        <w:autoSpaceDN w:val="0"/>
        <w:spacing w:after="120" w:line="276" w:lineRule="auto"/>
        <w:ind w:left="1656"/>
        <w:rPr>
          <w:rFonts w:cs="Arial"/>
          <w:szCs w:val="24"/>
        </w:rPr>
      </w:pPr>
    </w:p>
    <w:p w:rsidR="00B829F9" w:rsidRPr="005124FD" w:rsidRDefault="00B829F9">
      <w:pPr>
        <w:widowControl/>
        <w:adjustRightInd/>
        <w:spacing w:after="120" w:line="276" w:lineRule="auto"/>
        <w:ind w:left="2160" w:hanging="720"/>
        <w:textAlignment w:val="auto"/>
        <w:rPr>
          <w:rFonts w:cs="Arial"/>
          <w:szCs w:val="24"/>
        </w:rPr>
      </w:pPr>
      <w:r w:rsidRPr="005124FD">
        <w:rPr>
          <w:rFonts w:cs="Arial"/>
          <w:szCs w:val="24"/>
        </w:rPr>
        <w:br w:type="page"/>
      </w:r>
    </w:p>
    <w:p w:rsidR="00C459CA" w:rsidRPr="005124FD" w:rsidRDefault="00C459CA" w:rsidP="00C459CA">
      <w:pPr>
        <w:widowControl/>
        <w:adjustRightInd/>
        <w:spacing w:after="120" w:line="276" w:lineRule="auto"/>
        <w:jc w:val="center"/>
        <w:textAlignment w:val="auto"/>
        <w:rPr>
          <w:rFonts w:eastAsiaTheme="minorEastAsia" w:cs="Arial"/>
          <w:b/>
          <w:szCs w:val="24"/>
          <w:u w:val="single"/>
        </w:rPr>
      </w:pPr>
      <w:r w:rsidRPr="005124FD">
        <w:rPr>
          <w:rFonts w:eastAsiaTheme="minorEastAsia" w:cs="Arial"/>
          <w:b/>
          <w:szCs w:val="24"/>
          <w:u w:val="single"/>
        </w:rPr>
        <w:lastRenderedPageBreak/>
        <w:t>FCBC</w:t>
      </w:r>
    </w:p>
    <w:p w:rsidR="00C459CA" w:rsidRPr="005124FD" w:rsidRDefault="00C459CA" w:rsidP="00C459CA">
      <w:pPr>
        <w:widowControl/>
        <w:adjustRightInd/>
        <w:spacing w:after="120" w:line="276" w:lineRule="auto"/>
        <w:jc w:val="center"/>
        <w:textAlignment w:val="auto"/>
        <w:rPr>
          <w:rFonts w:eastAsiaTheme="minorEastAsia" w:cs="Arial"/>
          <w:b/>
          <w:szCs w:val="24"/>
        </w:rPr>
      </w:pPr>
    </w:p>
    <w:p w:rsidR="00C459CA" w:rsidRPr="005124FD" w:rsidRDefault="00F7755A" w:rsidP="00C459CA">
      <w:pPr>
        <w:pStyle w:val="ListParagraph"/>
        <w:widowControl/>
        <w:numPr>
          <w:ilvl w:val="0"/>
          <w:numId w:val="43"/>
        </w:numPr>
        <w:adjustRightInd/>
        <w:spacing w:after="120" w:line="276" w:lineRule="auto"/>
        <w:contextualSpacing w:val="0"/>
        <w:textAlignment w:val="auto"/>
        <w:rPr>
          <w:rFonts w:eastAsiaTheme="minorEastAsia" w:cs="Arial"/>
          <w:b/>
          <w:szCs w:val="24"/>
        </w:rPr>
      </w:pPr>
      <w:r>
        <w:rPr>
          <w:rFonts w:eastAsiaTheme="minorEastAsia" w:cs="Arial"/>
          <w:szCs w:val="24"/>
        </w:rPr>
        <w:t>R</w:t>
      </w:r>
      <w:r w:rsidR="00C459CA" w:rsidRPr="005124FD">
        <w:rPr>
          <w:rFonts w:eastAsiaTheme="minorEastAsia" w:cs="Arial"/>
          <w:szCs w:val="24"/>
        </w:rPr>
        <w:t xml:space="preserve">egulated DC supply of 48 V will be provided for communication equipment through Float Cum Boost Charger (FCBC). It shall include battery banks comprising of Sealed Maintenance Free 2V batteries to provide </w:t>
      </w:r>
      <w:r>
        <w:rPr>
          <w:rFonts w:eastAsiaTheme="minorEastAsia" w:cs="Arial"/>
          <w:szCs w:val="24"/>
        </w:rPr>
        <w:t xml:space="preserve">one hour </w:t>
      </w:r>
      <w:r w:rsidR="00C459CA" w:rsidRPr="005124FD">
        <w:rPr>
          <w:rFonts w:eastAsiaTheme="minorEastAsia" w:cs="Arial"/>
          <w:szCs w:val="24"/>
        </w:rPr>
        <w:t>backu</w:t>
      </w:r>
      <w:r>
        <w:rPr>
          <w:rFonts w:eastAsiaTheme="minorEastAsia" w:cs="Arial"/>
          <w:szCs w:val="24"/>
        </w:rPr>
        <w:t>p</w:t>
      </w:r>
      <w:r w:rsidR="00C459CA" w:rsidRPr="005124FD">
        <w:rPr>
          <w:rFonts w:eastAsiaTheme="minorEastAsia" w:cs="Arial"/>
          <w:szCs w:val="24"/>
        </w:rPr>
        <w:t xml:space="preserve">. </w:t>
      </w:r>
      <w:r w:rsidR="00211200" w:rsidRPr="005124FD">
        <w:rPr>
          <w:rFonts w:eastAsiaTheme="minorEastAsia" w:cs="Arial"/>
          <w:szCs w:val="24"/>
        </w:rPr>
        <w:t xml:space="preserve">Cabling from FCBC to the equipment racks is also within the scope of this tender. </w:t>
      </w:r>
      <w:r w:rsidR="00C459CA" w:rsidRPr="005124FD">
        <w:rPr>
          <w:rFonts w:eastAsiaTheme="minorEastAsia" w:cs="Arial"/>
          <w:szCs w:val="24"/>
        </w:rPr>
        <w:t>The specifications for FCBC are as given below:-</w:t>
      </w:r>
    </w:p>
    <w:p w:rsidR="00B829F9" w:rsidRPr="005124FD" w:rsidRDefault="00B829F9" w:rsidP="00B829F9">
      <w:pPr>
        <w:pStyle w:val="ListParagraph"/>
        <w:widowControl/>
        <w:numPr>
          <w:ilvl w:val="0"/>
          <w:numId w:val="43"/>
        </w:numPr>
        <w:adjustRightInd/>
        <w:spacing w:after="120" w:line="276" w:lineRule="auto"/>
        <w:contextualSpacing w:val="0"/>
        <w:textAlignment w:val="auto"/>
        <w:rPr>
          <w:rFonts w:cs="Arial"/>
          <w:b/>
          <w:szCs w:val="24"/>
          <w:lang w:bidi="hi-IN"/>
        </w:rPr>
      </w:pPr>
      <w:r w:rsidRPr="005124FD">
        <w:rPr>
          <w:rFonts w:cs="Arial"/>
          <w:b/>
          <w:szCs w:val="24"/>
          <w:lang w:bidi="hi-IN"/>
        </w:rPr>
        <w:t>General Features</w:t>
      </w:r>
      <w:r w:rsidRPr="005124FD">
        <w:rPr>
          <w:rFonts w:cs="Arial"/>
          <w:szCs w:val="24"/>
          <w:lang w:bidi="hi-IN"/>
        </w:rPr>
        <w:t>.</w:t>
      </w:r>
    </w:p>
    <w:p w:rsidR="00B829F9" w:rsidRPr="005124FD" w:rsidRDefault="00B829F9" w:rsidP="00B829F9">
      <w:pPr>
        <w:pStyle w:val="ListParagraph"/>
        <w:widowControl/>
        <w:numPr>
          <w:ilvl w:val="1"/>
          <w:numId w:val="43"/>
        </w:numPr>
        <w:adjustRightInd/>
        <w:spacing w:after="120" w:line="276" w:lineRule="auto"/>
        <w:contextualSpacing w:val="0"/>
        <w:textAlignment w:val="auto"/>
        <w:rPr>
          <w:rFonts w:cs="Arial"/>
          <w:b/>
          <w:szCs w:val="24"/>
          <w:lang w:bidi="hi-IN"/>
        </w:rPr>
      </w:pPr>
      <w:r w:rsidRPr="005124FD">
        <w:rPr>
          <w:rFonts w:cs="Arial"/>
          <w:szCs w:val="24"/>
        </w:rPr>
        <w:t>This specification describes a continuous duty, three-phase system, referred to as the FCBC.</w:t>
      </w:r>
    </w:p>
    <w:p w:rsidR="00B829F9" w:rsidRPr="005124FD" w:rsidRDefault="00B829F9" w:rsidP="00B829F9">
      <w:pPr>
        <w:pStyle w:val="ListParagraph"/>
        <w:widowControl/>
        <w:numPr>
          <w:ilvl w:val="1"/>
          <w:numId w:val="43"/>
        </w:numPr>
        <w:adjustRightInd/>
        <w:spacing w:after="120" w:line="276" w:lineRule="auto"/>
        <w:contextualSpacing w:val="0"/>
        <w:textAlignment w:val="auto"/>
        <w:rPr>
          <w:rFonts w:cs="Arial"/>
          <w:b/>
          <w:szCs w:val="24"/>
          <w:lang w:bidi="hi-IN"/>
        </w:rPr>
      </w:pPr>
      <w:r w:rsidRPr="005124FD">
        <w:rPr>
          <w:rFonts w:cs="Arial"/>
          <w:szCs w:val="24"/>
        </w:rPr>
        <w:t xml:space="preserve">The characteristics described in this part are applicable for all different type of FCBC asked in this tender. </w:t>
      </w:r>
    </w:p>
    <w:p w:rsidR="00B829F9" w:rsidRPr="005124FD" w:rsidRDefault="00B829F9" w:rsidP="00B829F9">
      <w:pPr>
        <w:pStyle w:val="ListParagraph"/>
        <w:widowControl/>
        <w:numPr>
          <w:ilvl w:val="2"/>
          <w:numId w:val="43"/>
        </w:numPr>
        <w:adjustRightInd/>
        <w:spacing w:after="120" w:line="276" w:lineRule="auto"/>
        <w:contextualSpacing w:val="0"/>
        <w:textAlignment w:val="auto"/>
        <w:rPr>
          <w:rFonts w:cs="Arial"/>
          <w:szCs w:val="24"/>
        </w:rPr>
      </w:pPr>
      <w:r w:rsidRPr="005124FD">
        <w:rPr>
          <w:rFonts w:cs="Arial"/>
          <w:szCs w:val="24"/>
        </w:rPr>
        <w:t>Modular System</w:t>
      </w:r>
      <w:r w:rsidR="00F7755A">
        <w:rPr>
          <w:rFonts w:cs="Arial"/>
          <w:szCs w:val="24"/>
        </w:rPr>
        <w:t xml:space="preserve"> (with N+1 redundancy)</w:t>
      </w:r>
      <w:r w:rsidRPr="005124FD">
        <w:rPr>
          <w:rFonts w:cs="Arial"/>
          <w:szCs w:val="24"/>
        </w:rPr>
        <w:t>.</w:t>
      </w:r>
    </w:p>
    <w:p w:rsidR="00B829F9" w:rsidRPr="005124FD" w:rsidRDefault="00B829F9" w:rsidP="00B829F9">
      <w:pPr>
        <w:pStyle w:val="ListParagraph"/>
        <w:widowControl/>
        <w:numPr>
          <w:ilvl w:val="2"/>
          <w:numId w:val="43"/>
        </w:numPr>
        <w:adjustRightInd/>
        <w:spacing w:after="120" w:line="276" w:lineRule="auto"/>
        <w:contextualSpacing w:val="0"/>
        <w:textAlignment w:val="auto"/>
        <w:rPr>
          <w:rFonts w:cs="Arial"/>
          <w:szCs w:val="24"/>
        </w:rPr>
      </w:pPr>
      <w:r w:rsidRPr="005124FD">
        <w:rPr>
          <w:rFonts w:cs="Arial"/>
          <w:szCs w:val="24"/>
        </w:rPr>
        <w:t>Hot Plug-In Modules.</w:t>
      </w:r>
    </w:p>
    <w:p w:rsidR="00B829F9" w:rsidRPr="005124FD" w:rsidRDefault="00B829F9" w:rsidP="00B829F9">
      <w:pPr>
        <w:pStyle w:val="ListParagraph"/>
        <w:widowControl/>
        <w:numPr>
          <w:ilvl w:val="2"/>
          <w:numId w:val="43"/>
        </w:numPr>
        <w:adjustRightInd/>
        <w:spacing w:after="120" w:line="276" w:lineRule="auto"/>
        <w:contextualSpacing w:val="0"/>
        <w:textAlignment w:val="auto"/>
        <w:rPr>
          <w:rFonts w:cs="Arial"/>
          <w:szCs w:val="24"/>
        </w:rPr>
      </w:pPr>
      <w:r w:rsidRPr="005124FD">
        <w:rPr>
          <w:rFonts w:cs="Arial"/>
          <w:szCs w:val="24"/>
        </w:rPr>
        <w:t>Active Current Sharing.</w:t>
      </w:r>
    </w:p>
    <w:p w:rsidR="00B829F9" w:rsidRPr="005124FD" w:rsidRDefault="00B829F9" w:rsidP="00B829F9">
      <w:pPr>
        <w:pStyle w:val="ListParagraph"/>
        <w:widowControl/>
        <w:numPr>
          <w:ilvl w:val="2"/>
          <w:numId w:val="43"/>
        </w:numPr>
        <w:adjustRightInd/>
        <w:spacing w:after="120" w:line="276" w:lineRule="auto"/>
        <w:contextualSpacing w:val="0"/>
        <w:textAlignment w:val="auto"/>
        <w:rPr>
          <w:rFonts w:cs="Arial"/>
          <w:szCs w:val="24"/>
        </w:rPr>
      </w:pPr>
      <w:r w:rsidRPr="005124FD">
        <w:rPr>
          <w:rFonts w:cs="Arial"/>
          <w:szCs w:val="24"/>
        </w:rPr>
        <w:t>Power Factor Correction.</w:t>
      </w:r>
    </w:p>
    <w:p w:rsidR="00B829F9" w:rsidRPr="005124FD" w:rsidRDefault="00B829F9" w:rsidP="00B829F9">
      <w:pPr>
        <w:pStyle w:val="ListParagraph"/>
        <w:widowControl/>
        <w:numPr>
          <w:ilvl w:val="2"/>
          <w:numId w:val="43"/>
        </w:numPr>
        <w:adjustRightInd/>
        <w:spacing w:after="120" w:line="276" w:lineRule="auto"/>
        <w:contextualSpacing w:val="0"/>
        <w:textAlignment w:val="auto"/>
        <w:rPr>
          <w:rFonts w:cs="Arial"/>
          <w:szCs w:val="24"/>
        </w:rPr>
      </w:pPr>
      <w:r w:rsidRPr="005124FD">
        <w:rPr>
          <w:rFonts w:cs="Arial"/>
          <w:szCs w:val="24"/>
        </w:rPr>
        <w:t>Input High Voltage Disconnect (HVD) &amp; Battery Low Voltage Disconnect (LVD).</w:t>
      </w:r>
    </w:p>
    <w:p w:rsidR="00B829F9" w:rsidRPr="005124FD" w:rsidRDefault="00B829F9" w:rsidP="00B829F9">
      <w:pPr>
        <w:pStyle w:val="ListParagraph"/>
        <w:widowControl/>
        <w:numPr>
          <w:ilvl w:val="2"/>
          <w:numId w:val="43"/>
        </w:numPr>
        <w:adjustRightInd/>
        <w:spacing w:after="120" w:line="276" w:lineRule="auto"/>
        <w:contextualSpacing w:val="0"/>
        <w:textAlignment w:val="auto"/>
        <w:rPr>
          <w:rFonts w:cs="Arial"/>
          <w:szCs w:val="24"/>
        </w:rPr>
      </w:pPr>
      <w:r w:rsidRPr="005124FD">
        <w:rPr>
          <w:rFonts w:cs="Arial"/>
          <w:szCs w:val="24"/>
        </w:rPr>
        <w:t>Analog/Microprocessor Controllers : Replaceable and Standby</w:t>
      </w:r>
    </w:p>
    <w:p w:rsidR="00B829F9" w:rsidRPr="005124FD" w:rsidRDefault="00B829F9" w:rsidP="00B829F9">
      <w:pPr>
        <w:pStyle w:val="ListParagraph"/>
        <w:widowControl/>
        <w:numPr>
          <w:ilvl w:val="2"/>
          <w:numId w:val="43"/>
        </w:numPr>
        <w:adjustRightInd/>
        <w:spacing w:after="120" w:line="276" w:lineRule="auto"/>
        <w:contextualSpacing w:val="0"/>
        <w:textAlignment w:val="auto"/>
        <w:rPr>
          <w:rFonts w:cs="Arial"/>
          <w:szCs w:val="24"/>
        </w:rPr>
      </w:pPr>
      <w:r w:rsidRPr="005124FD">
        <w:rPr>
          <w:rFonts w:cs="Arial"/>
          <w:szCs w:val="24"/>
        </w:rPr>
        <w:t>Common O/P Voltage Control.</w:t>
      </w:r>
    </w:p>
    <w:p w:rsidR="00B829F9" w:rsidRPr="005124FD" w:rsidRDefault="00B829F9" w:rsidP="00B829F9">
      <w:pPr>
        <w:pStyle w:val="ListParagraph"/>
        <w:widowControl/>
        <w:numPr>
          <w:ilvl w:val="2"/>
          <w:numId w:val="43"/>
        </w:numPr>
        <w:adjustRightInd/>
        <w:spacing w:after="120" w:line="276" w:lineRule="auto"/>
        <w:contextualSpacing w:val="0"/>
        <w:textAlignment w:val="auto"/>
        <w:rPr>
          <w:rFonts w:cs="Arial"/>
          <w:szCs w:val="24"/>
        </w:rPr>
      </w:pPr>
      <w:r w:rsidRPr="005124FD">
        <w:rPr>
          <w:rFonts w:cs="Arial"/>
          <w:szCs w:val="24"/>
        </w:rPr>
        <w:t>Battery Current Limiting for each battery path (Presettable to suit battery Capacity).</w:t>
      </w:r>
    </w:p>
    <w:p w:rsidR="00B829F9" w:rsidRPr="005124FD" w:rsidRDefault="00B829F9" w:rsidP="00B829F9">
      <w:pPr>
        <w:pStyle w:val="ListParagraph"/>
        <w:widowControl/>
        <w:numPr>
          <w:ilvl w:val="0"/>
          <w:numId w:val="43"/>
        </w:numPr>
        <w:adjustRightInd/>
        <w:spacing w:after="120" w:line="276" w:lineRule="auto"/>
        <w:contextualSpacing w:val="0"/>
        <w:textAlignment w:val="auto"/>
        <w:rPr>
          <w:rFonts w:cs="Arial"/>
          <w:b/>
          <w:szCs w:val="24"/>
          <w:lang w:bidi="hi-IN"/>
        </w:rPr>
      </w:pPr>
      <w:r w:rsidRPr="005124FD">
        <w:rPr>
          <w:rFonts w:cs="Arial"/>
          <w:b/>
          <w:szCs w:val="24"/>
          <w:lang w:bidi="hi-IN"/>
        </w:rPr>
        <w:t>Environmental Requirement</w:t>
      </w:r>
      <w:r w:rsidRPr="005124FD">
        <w:rPr>
          <w:rFonts w:cs="Arial"/>
          <w:szCs w:val="24"/>
          <w:lang w:bidi="hi-IN"/>
        </w:rPr>
        <w:t>.</w:t>
      </w:r>
    </w:p>
    <w:p w:rsidR="00B829F9" w:rsidRPr="005124FD" w:rsidRDefault="00B829F9" w:rsidP="00B829F9">
      <w:pPr>
        <w:pStyle w:val="ListParagraph"/>
        <w:widowControl/>
        <w:numPr>
          <w:ilvl w:val="1"/>
          <w:numId w:val="43"/>
        </w:numPr>
        <w:adjustRightInd/>
        <w:spacing w:after="120" w:line="276" w:lineRule="auto"/>
        <w:contextualSpacing w:val="0"/>
        <w:textAlignment w:val="auto"/>
        <w:rPr>
          <w:rFonts w:cs="Arial"/>
          <w:szCs w:val="24"/>
          <w:lang w:bidi="hi-IN"/>
        </w:rPr>
      </w:pPr>
      <w:r w:rsidRPr="005124FD">
        <w:rPr>
          <w:rFonts w:cs="Arial"/>
          <w:szCs w:val="24"/>
          <w:lang w:bidi="hi-IN"/>
        </w:rPr>
        <w:t>Operating Temperature</w:t>
      </w:r>
      <w:r w:rsidRPr="005124FD">
        <w:rPr>
          <w:rFonts w:cs="Arial"/>
          <w:szCs w:val="24"/>
          <w:lang w:bidi="hi-IN"/>
        </w:rPr>
        <w:tab/>
        <w:t>: - 0º to 45º C.</w:t>
      </w:r>
    </w:p>
    <w:p w:rsidR="00B829F9" w:rsidRPr="005124FD" w:rsidRDefault="00B829F9" w:rsidP="00B829F9">
      <w:pPr>
        <w:pStyle w:val="ListParagraph"/>
        <w:widowControl/>
        <w:numPr>
          <w:ilvl w:val="1"/>
          <w:numId w:val="43"/>
        </w:numPr>
        <w:adjustRightInd/>
        <w:spacing w:after="120" w:line="276" w:lineRule="auto"/>
        <w:contextualSpacing w:val="0"/>
        <w:textAlignment w:val="auto"/>
        <w:rPr>
          <w:rFonts w:cs="Arial"/>
          <w:szCs w:val="24"/>
          <w:lang w:bidi="hi-IN"/>
        </w:rPr>
      </w:pPr>
      <w:r w:rsidRPr="005124FD">
        <w:rPr>
          <w:rFonts w:cs="Arial"/>
          <w:szCs w:val="24"/>
          <w:lang w:bidi="hi-IN"/>
        </w:rPr>
        <w:t xml:space="preserve">Storage Temperature </w:t>
      </w:r>
      <w:r w:rsidRPr="005124FD">
        <w:rPr>
          <w:rFonts w:cs="Arial"/>
          <w:szCs w:val="24"/>
          <w:lang w:bidi="hi-IN"/>
        </w:rPr>
        <w:tab/>
        <w:t>: -20º C to +70º C.</w:t>
      </w:r>
    </w:p>
    <w:p w:rsidR="00B829F9" w:rsidRPr="005124FD" w:rsidRDefault="00B829F9" w:rsidP="00B829F9">
      <w:pPr>
        <w:pStyle w:val="ListParagraph"/>
        <w:widowControl/>
        <w:numPr>
          <w:ilvl w:val="1"/>
          <w:numId w:val="43"/>
        </w:numPr>
        <w:adjustRightInd/>
        <w:spacing w:after="120" w:line="276" w:lineRule="auto"/>
        <w:contextualSpacing w:val="0"/>
        <w:textAlignment w:val="auto"/>
        <w:rPr>
          <w:rFonts w:cs="Arial"/>
          <w:szCs w:val="24"/>
          <w:lang w:bidi="hi-IN"/>
        </w:rPr>
      </w:pPr>
      <w:r w:rsidRPr="005124FD">
        <w:rPr>
          <w:rFonts w:cs="Arial"/>
          <w:szCs w:val="24"/>
          <w:lang w:bidi="hi-IN"/>
        </w:rPr>
        <w:t xml:space="preserve">Humidity </w:t>
      </w:r>
      <w:r w:rsidRPr="005124FD">
        <w:rPr>
          <w:rFonts w:cs="Arial"/>
          <w:szCs w:val="24"/>
          <w:lang w:bidi="hi-IN"/>
        </w:rPr>
        <w:tab/>
      </w:r>
      <w:r w:rsidRPr="005124FD">
        <w:rPr>
          <w:rFonts w:cs="Arial"/>
          <w:szCs w:val="24"/>
          <w:lang w:bidi="hi-IN"/>
        </w:rPr>
        <w:tab/>
      </w:r>
      <w:r w:rsidRPr="005124FD">
        <w:rPr>
          <w:rFonts w:cs="Arial"/>
          <w:szCs w:val="24"/>
          <w:lang w:bidi="hi-IN"/>
        </w:rPr>
        <w:tab/>
        <w:t>: &lt; 95% RH.</w:t>
      </w:r>
    </w:p>
    <w:p w:rsidR="00B829F9" w:rsidRPr="005124FD" w:rsidRDefault="00B829F9" w:rsidP="00B829F9">
      <w:pPr>
        <w:pStyle w:val="ListParagraph"/>
        <w:widowControl/>
        <w:numPr>
          <w:ilvl w:val="0"/>
          <w:numId w:val="43"/>
        </w:numPr>
        <w:adjustRightInd/>
        <w:spacing w:after="120" w:line="276" w:lineRule="auto"/>
        <w:contextualSpacing w:val="0"/>
        <w:textAlignment w:val="auto"/>
        <w:rPr>
          <w:rFonts w:cs="Arial"/>
          <w:b/>
          <w:szCs w:val="24"/>
          <w:lang w:bidi="hi-IN"/>
        </w:rPr>
      </w:pPr>
      <w:r w:rsidRPr="005124FD">
        <w:rPr>
          <w:rFonts w:cs="Arial"/>
          <w:b/>
          <w:szCs w:val="24"/>
          <w:lang w:bidi="hi-IN"/>
        </w:rPr>
        <w:t>Input Specification</w:t>
      </w:r>
      <w:r w:rsidRPr="005124FD">
        <w:rPr>
          <w:rFonts w:cs="Arial"/>
          <w:szCs w:val="24"/>
          <w:lang w:bidi="hi-IN"/>
        </w:rPr>
        <w:t>.</w:t>
      </w:r>
    </w:p>
    <w:p w:rsidR="00B829F9" w:rsidRPr="005124FD" w:rsidRDefault="00B829F9" w:rsidP="00B829F9">
      <w:pPr>
        <w:pStyle w:val="ListParagraph"/>
        <w:widowControl/>
        <w:numPr>
          <w:ilvl w:val="1"/>
          <w:numId w:val="43"/>
        </w:numPr>
        <w:adjustRightInd/>
        <w:spacing w:after="120" w:line="276" w:lineRule="auto"/>
        <w:contextualSpacing w:val="0"/>
        <w:textAlignment w:val="auto"/>
        <w:rPr>
          <w:rFonts w:cs="Arial"/>
          <w:szCs w:val="24"/>
          <w:lang w:bidi="hi-IN"/>
        </w:rPr>
      </w:pPr>
      <w:r w:rsidRPr="005124FD">
        <w:rPr>
          <w:rFonts w:cs="Arial"/>
          <w:szCs w:val="24"/>
          <w:lang w:bidi="hi-IN"/>
        </w:rPr>
        <w:t xml:space="preserve">Nominal Voltage </w:t>
      </w:r>
      <w:r w:rsidRPr="005124FD">
        <w:rPr>
          <w:rFonts w:cs="Arial"/>
          <w:szCs w:val="24"/>
          <w:lang w:bidi="hi-IN"/>
        </w:rPr>
        <w:tab/>
      </w:r>
      <w:r w:rsidRPr="005124FD">
        <w:rPr>
          <w:rFonts w:cs="Arial"/>
          <w:szCs w:val="24"/>
          <w:lang w:bidi="hi-IN"/>
        </w:rPr>
        <w:tab/>
        <w:t>: 415 VAC, Three Phase.</w:t>
      </w:r>
    </w:p>
    <w:p w:rsidR="00B829F9" w:rsidRPr="005124FD" w:rsidRDefault="00B829F9" w:rsidP="00B829F9">
      <w:pPr>
        <w:pStyle w:val="ListParagraph"/>
        <w:widowControl/>
        <w:numPr>
          <w:ilvl w:val="1"/>
          <w:numId w:val="43"/>
        </w:numPr>
        <w:adjustRightInd/>
        <w:spacing w:after="120" w:line="276" w:lineRule="auto"/>
        <w:contextualSpacing w:val="0"/>
        <w:textAlignment w:val="auto"/>
        <w:rPr>
          <w:rFonts w:cs="Arial"/>
          <w:szCs w:val="24"/>
          <w:lang w:bidi="hi-IN"/>
        </w:rPr>
      </w:pPr>
      <w:r w:rsidRPr="005124FD">
        <w:rPr>
          <w:rFonts w:cs="Arial"/>
          <w:szCs w:val="24"/>
          <w:lang w:bidi="hi-IN"/>
        </w:rPr>
        <w:t xml:space="preserve">Voltage Range </w:t>
      </w:r>
      <w:r w:rsidRPr="005124FD">
        <w:rPr>
          <w:rFonts w:cs="Arial"/>
          <w:szCs w:val="24"/>
          <w:lang w:bidi="hi-IN"/>
        </w:rPr>
        <w:tab/>
      </w:r>
      <w:r w:rsidRPr="005124FD">
        <w:rPr>
          <w:rFonts w:cs="Arial"/>
          <w:szCs w:val="24"/>
          <w:lang w:bidi="hi-IN"/>
        </w:rPr>
        <w:tab/>
        <w:t>: 180 - 460 VAC.</w:t>
      </w:r>
    </w:p>
    <w:p w:rsidR="00B829F9" w:rsidRPr="005124FD" w:rsidRDefault="00B829F9" w:rsidP="00B829F9">
      <w:pPr>
        <w:pStyle w:val="ListParagraph"/>
        <w:widowControl/>
        <w:numPr>
          <w:ilvl w:val="1"/>
          <w:numId w:val="43"/>
        </w:numPr>
        <w:adjustRightInd/>
        <w:spacing w:after="120" w:line="276" w:lineRule="auto"/>
        <w:contextualSpacing w:val="0"/>
        <w:textAlignment w:val="auto"/>
        <w:rPr>
          <w:rFonts w:cs="Arial"/>
          <w:szCs w:val="24"/>
          <w:lang w:bidi="hi-IN"/>
        </w:rPr>
      </w:pPr>
      <w:r w:rsidRPr="005124FD">
        <w:rPr>
          <w:rFonts w:cs="Arial"/>
          <w:szCs w:val="24"/>
          <w:lang w:bidi="hi-IN"/>
        </w:rPr>
        <w:t xml:space="preserve">Frequency </w:t>
      </w:r>
      <w:r w:rsidRPr="005124FD">
        <w:rPr>
          <w:rFonts w:cs="Arial"/>
          <w:szCs w:val="24"/>
          <w:lang w:bidi="hi-IN"/>
        </w:rPr>
        <w:tab/>
      </w:r>
      <w:r w:rsidRPr="005124FD">
        <w:rPr>
          <w:rFonts w:cs="Arial"/>
          <w:szCs w:val="24"/>
          <w:lang w:bidi="hi-IN"/>
        </w:rPr>
        <w:tab/>
      </w:r>
      <w:r w:rsidRPr="005124FD">
        <w:rPr>
          <w:rFonts w:cs="Arial"/>
          <w:szCs w:val="24"/>
          <w:lang w:bidi="hi-IN"/>
        </w:rPr>
        <w:tab/>
        <w:t>:  47 – 53 Hz.</w:t>
      </w:r>
    </w:p>
    <w:p w:rsidR="00B829F9" w:rsidRPr="005124FD" w:rsidRDefault="00B829F9" w:rsidP="00B829F9">
      <w:pPr>
        <w:pStyle w:val="ListParagraph"/>
        <w:widowControl/>
        <w:numPr>
          <w:ilvl w:val="1"/>
          <w:numId w:val="43"/>
        </w:numPr>
        <w:adjustRightInd/>
        <w:spacing w:after="120" w:line="276" w:lineRule="auto"/>
        <w:contextualSpacing w:val="0"/>
        <w:textAlignment w:val="auto"/>
        <w:rPr>
          <w:rFonts w:cs="Arial"/>
          <w:szCs w:val="24"/>
          <w:lang w:bidi="hi-IN"/>
        </w:rPr>
      </w:pPr>
      <w:r w:rsidRPr="005124FD">
        <w:rPr>
          <w:rFonts w:cs="Arial"/>
          <w:szCs w:val="24"/>
          <w:lang w:bidi="hi-IN"/>
        </w:rPr>
        <w:t xml:space="preserve">Power Factor </w:t>
      </w:r>
      <w:r w:rsidRPr="005124FD">
        <w:rPr>
          <w:rFonts w:cs="Arial"/>
          <w:szCs w:val="24"/>
          <w:lang w:bidi="hi-IN"/>
        </w:rPr>
        <w:tab/>
      </w:r>
      <w:r w:rsidRPr="005124FD">
        <w:rPr>
          <w:rFonts w:cs="Arial"/>
          <w:szCs w:val="24"/>
          <w:lang w:bidi="hi-IN"/>
        </w:rPr>
        <w:tab/>
        <w:t>: 0.95 MIN.(50% Load to 100% Load).</w:t>
      </w:r>
    </w:p>
    <w:p w:rsidR="00B829F9" w:rsidRPr="005124FD" w:rsidRDefault="00B829F9" w:rsidP="00B829F9">
      <w:pPr>
        <w:pStyle w:val="ListParagraph"/>
        <w:widowControl/>
        <w:numPr>
          <w:ilvl w:val="1"/>
          <w:numId w:val="43"/>
        </w:numPr>
        <w:adjustRightInd/>
        <w:spacing w:after="120" w:line="276" w:lineRule="auto"/>
        <w:contextualSpacing w:val="0"/>
        <w:textAlignment w:val="auto"/>
        <w:rPr>
          <w:rFonts w:cs="Arial"/>
          <w:szCs w:val="24"/>
          <w:lang w:bidi="hi-IN"/>
        </w:rPr>
      </w:pPr>
      <w:r w:rsidRPr="005124FD">
        <w:rPr>
          <w:rFonts w:cs="Arial"/>
          <w:szCs w:val="24"/>
          <w:lang w:bidi="hi-IN"/>
        </w:rPr>
        <w:t xml:space="preserve">Efficiency </w:t>
      </w:r>
      <w:r w:rsidRPr="005124FD">
        <w:rPr>
          <w:rFonts w:cs="Arial"/>
          <w:szCs w:val="24"/>
          <w:lang w:bidi="hi-IN"/>
        </w:rPr>
        <w:tab/>
      </w:r>
      <w:r w:rsidRPr="005124FD">
        <w:rPr>
          <w:rFonts w:cs="Arial"/>
          <w:szCs w:val="24"/>
          <w:lang w:bidi="hi-IN"/>
        </w:rPr>
        <w:tab/>
      </w:r>
      <w:r w:rsidRPr="005124FD">
        <w:rPr>
          <w:rFonts w:cs="Arial"/>
          <w:szCs w:val="24"/>
          <w:lang w:bidi="hi-IN"/>
        </w:rPr>
        <w:tab/>
        <w:t>: &gt;90%.</w:t>
      </w:r>
    </w:p>
    <w:p w:rsidR="00B829F9" w:rsidRPr="005124FD" w:rsidRDefault="00F7755A" w:rsidP="00B829F9">
      <w:pPr>
        <w:pStyle w:val="ListParagraph"/>
        <w:widowControl/>
        <w:numPr>
          <w:ilvl w:val="0"/>
          <w:numId w:val="43"/>
        </w:numPr>
        <w:adjustRightInd/>
        <w:spacing w:after="120" w:line="276" w:lineRule="auto"/>
        <w:contextualSpacing w:val="0"/>
        <w:textAlignment w:val="auto"/>
        <w:rPr>
          <w:rFonts w:cs="Arial"/>
          <w:b/>
          <w:szCs w:val="24"/>
          <w:lang w:bidi="hi-IN"/>
        </w:rPr>
      </w:pPr>
      <w:r>
        <w:rPr>
          <w:rFonts w:cs="Arial"/>
          <w:b/>
          <w:szCs w:val="24"/>
          <w:lang w:bidi="hi-IN"/>
        </w:rPr>
        <w:t>Capacity</w:t>
      </w:r>
      <w:r w:rsidR="00B829F9" w:rsidRPr="005124FD">
        <w:rPr>
          <w:rFonts w:cs="Arial"/>
          <w:szCs w:val="24"/>
          <w:lang w:bidi="hi-IN"/>
        </w:rPr>
        <w:t>.</w:t>
      </w:r>
      <w:r>
        <w:rPr>
          <w:rFonts w:cs="Arial"/>
          <w:szCs w:val="24"/>
          <w:lang w:bidi="hi-IN"/>
        </w:rPr>
        <w:t xml:space="preserve">   Capacity of FCBC are given in SoR </w:t>
      </w:r>
      <w:r w:rsidR="009235C2">
        <w:rPr>
          <w:rFonts w:cs="Arial"/>
          <w:szCs w:val="24"/>
          <w:lang w:bidi="hi-IN"/>
        </w:rPr>
        <w:t>in Section V Part C.</w:t>
      </w:r>
    </w:p>
    <w:p w:rsidR="00D763A0" w:rsidRPr="005124FD" w:rsidRDefault="00D763A0" w:rsidP="00D763A0">
      <w:pPr>
        <w:pStyle w:val="ListParagraph"/>
        <w:widowControl/>
        <w:adjustRightInd/>
        <w:spacing w:after="120" w:line="276" w:lineRule="auto"/>
        <w:ind w:left="4320"/>
        <w:contextualSpacing w:val="0"/>
        <w:textAlignment w:val="auto"/>
        <w:rPr>
          <w:rFonts w:cs="Arial"/>
          <w:szCs w:val="24"/>
        </w:rPr>
      </w:pPr>
    </w:p>
    <w:p w:rsidR="00D763A0" w:rsidRDefault="00D763A0" w:rsidP="00D763A0">
      <w:pPr>
        <w:pStyle w:val="ListParagraph"/>
        <w:widowControl/>
        <w:adjustRightInd/>
        <w:spacing w:after="120" w:line="276" w:lineRule="auto"/>
        <w:ind w:left="4320"/>
        <w:contextualSpacing w:val="0"/>
        <w:textAlignment w:val="auto"/>
        <w:rPr>
          <w:rFonts w:cs="Arial"/>
          <w:szCs w:val="24"/>
        </w:rPr>
      </w:pPr>
    </w:p>
    <w:p w:rsidR="004D28C4" w:rsidRPr="005124FD" w:rsidRDefault="004D28C4" w:rsidP="00D763A0">
      <w:pPr>
        <w:pStyle w:val="ListParagraph"/>
        <w:widowControl/>
        <w:adjustRightInd/>
        <w:spacing w:after="120" w:line="276" w:lineRule="auto"/>
        <w:ind w:left="4320"/>
        <w:contextualSpacing w:val="0"/>
        <w:textAlignment w:val="auto"/>
        <w:rPr>
          <w:rFonts w:cs="Arial"/>
          <w:szCs w:val="24"/>
        </w:rPr>
      </w:pPr>
    </w:p>
    <w:p w:rsidR="00F8259C" w:rsidRPr="005124FD" w:rsidRDefault="00F8259C" w:rsidP="00F8259C">
      <w:pPr>
        <w:pStyle w:val="ListParagraph"/>
        <w:widowControl/>
        <w:adjustRightInd/>
        <w:spacing w:after="120" w:line="276" w:lineRule="auto"/>
        <w:ind w:left="4320"/>
        <w:contextualSpacing w:val="0"/>
        <w:textAlignment w:val="auto"/>
        <w:rPr>
          <w:rFonts w:cs="Arial"/>
          <w:szCs w:val="24"/>
        </w:rPr>
      </w:pPr>
    </w:p>
    <w:p w:rsidR="00D763A0" w:rsidRPr="005124FD" w:rsidRDefault="00D763A0" w:rsidP="00D763A0">
      <w:pPr>
        <w:numPr>
          <w:ilvl w:val="0"/>
          <w:numId w:val="43"/>
        </w:numPr>
        <w:autoSpaceDE w:val="0"/>
        <w:autoSpaceDN w:val="0"/>
        <w:spacing w:after="120" w:line="276" w:lineRule="auto"/>
        <w:rPr>
          <w:rFonts w:eastAsia="Calibri" w:cs="Arial"/>
          <w:b/>
          <w:bCs/>
          <w:szCs w:val="24"/>
        </w:rPr>
      </w:pPr>
      <w:r w:rsidRPr="005124FD">
        <w:rPr>
          <w:rFonts w:eastAsia="Calibri" w:cs="Arial"/>
          <w:b/>
          <w:bCs/>
          <w:szCs w:val="24"/>
        </w:rPr>
        <w:t>Web Based Support</w:t>
      </w:r>
      <w:r w:rsidRPr="005124FD">
        <w:rPr>
          <w:rFonts w:eastAsia="Calibri" w:cs="Arial"/>
          <w:bCs/>
          <w:szCs w:val="24"/>
        </w:rPr>
        <w:t>.</w:t>
      </w:r>
    </w:p>
    <w:p w:rsidR="00D763A0" w:rsidRPr="005124FD" w:rsidRDefault="00D763A0" w:rsidP="00D763A0">
      <w:pPr>
        <w:numPr>
          <w:ilvl w:val="1"/>
          <w:numId w:val="43"/>
        </w:numPr>
        <w:autoSpaceDE w:val="0"/>
        <w:autoSpaceDN w:val="0"/>
        <w:spacing w:after="120" w:line="276" w:lineRule="auto"/>
        <w:rPr>
          <w:rFonts w:eastAsia="Calibri" w:cs="Arial"/>
          <w:bCs/>
          <w:szCs w:val="24"/>
        </w:rPr>
      </w:pPr>
      <w:r w:rsidRPr="005124FD">
        <w:rPr>
          <w:rFonts w:eastAsia="Calibri" w:cs="Arial"/>
          <w:bCs/>
          <w:szCs w:val="24"/>
        </w:rPr>
        <w:t>The bidder shall provide around-the-clock web access to following information, which must be updated periodically:-</w:t>
      </w:r>
    </w:p>
    <w:p w:rsidR="00D763A0" w:rsidRPr="005124FD" w:rsidRDefault="00D763A0" w:rsidP="00D763A0">
      <w:pPr>
        <w:numPr>
          <w:ilvl w:val="2"/>
          <w:numId w:val="43"/>
        </w:numPr>
        <w:autoSpaceDE w:val="0"/>
        <w:autoSpaceDN w:val="0"/>
        <w:spacing w:after="120" w:line="276" w:lineRule="auto"/>
        <w:rPr>
          <w:rFonts w:cs="Arial"/>
          <w:szCs w:val="24"/>
        </w:rPr>
      </w:pPr>
      <w:r w:rsidRPr="005124FD">
        <w:rPr>
          <w:rFonts w:eastAsia="Calibri" w:cs="Arial"/>
          <w:bCs/>
          <w:szCs w:val="24"/>
        </w:rPr>
        <w:t>Product overview, product descriptions, data sheets and spe</w:t>
      </w:r>
      <w:r w:rsidRPr="005124FD">
        <w:rPr>
          <w:rFonts w:cs="Arial"/>
          <w:szCs w:val="24"/>
        </w:rPr>
        <w:t>cifications.</w:t>
      </w:r>
    </w:p>
    <w:p w:rsidR="00D763A0" w:rsidRPr="005124FD" w:rsidRDefault="00D763A0" w:rsidP="00D763A0">
      <w:pPr>
        <w:numPr>
          <w:ilvl w:val="2"/>
          <w:numId w:val="43"/>
        </w:numPr>
        <w:autoSpaceDE w:val="0"/>
        <w:autoSpaceDN w:val="0"/>
        <w:spacing w:after="120" w:line="276" w:lineRule="auto"/>
        <w:rPr>
          <w:rFonts w:cs="Arial"/>
          <w:szCs w:val="24"/>
        </w:rPr>
      </w:pPr>
      <w:r w:rsidRPr="005124FD">
        <w:rPr>
          <w:rFonts w:cs="Arial"/>
          <w:szCs w:val="24"/>
        </w:rPr>
        <w:t>Product, system and network management user manuals.</w:t>
      </w:r>
    </w:p>
    <w:p w:rsidR="00D763A0" w:rsidRPr="005124FD" w:rsidRDefault="00D763A0" w:rsidP="00D763A0">
      <w:pPr>
        <w:numPr>
          <w:ilvl w:val="2"/>
          <w:numId w:val="43"/>
        </w:numPr>
        <w:autoSpaceDE w:val="0"/>
        <w:autoSpaceDN w:val="0"/>
        <w:spacing w:after="120" w:line="276" w:lineRule="auto"/>
        <w:rPr>
          <w:rFonts w:cs="Arial"/>
          <w:szCs w:val="24"/>
        </w:rPr>
      </w:pPr>
      <w:r w:rsidRPr="005124FD">
        <w:rPr>
          <w:rFonts w:cs="Arial"/>
          <w:szCs w:val="24"/>
        </w:rPr>
        <w:t>Compatibility matrices and release notes</w:t>
      </w:r>
    </w:p>
    <w:p w:rsidR="00D763A0" w:rsidRPr="005124FD" w:rsidRDefault="00D763A0" w:rsidP="00D763A0">
      <w:pPr>
        <w:numPr>
          <w:ilvl w:val="2"/>
          <w:numId w:val="43"/>
        </w:numPr>
        <w:autoSpaceDE w:val="0"/>
        <w:autoSpaceDN w:val="0"/>
        <w:spacing w:after="120" w:line="276" w:lineRule="auto"/>
        <w:rPr>
          <w:rFonts w:cs="Arial"/>
          <w:szCs w:val="24"/>
        </w:rPr>
      </w:pPr>
      <w:r w:rsidRPr="005124FD">
        <w:rPr>
          <w:rFonts w:cs="Arial"/>
          <w:szCs w:val="24"/>
        </w:rPr>
        <w:t>Equipment hardware and software installation / upgrade instructions.</w:t>
      </w:r>
    </w:p>
    <w:p w:rsidR="00D763A0" w:rsidRPr="005124FD" w:rsidRDefault="00D763A0" w:rsidP="00D763A0">
      <w:pPr>
        <w:numPr>
          <w:ilvl w:val="2"/>
          <w:numId w:val="43"/>
        </w:numPr>
        <w:autoSpaceDE w:val="0"/>
        <w:autoSpaceDN w:val="0"/>
        <w:spacing w:after="120" w:line="276" w:lineRule="auto"/>
        <w:rPr>
          <w:rFonts w:cs="Arial"/>
          <w:szCs w:val="24"/>
        </w:rPr>
      </w:pPr>
      <w:r w:rsidRPr="005124FD">
        <w:rPr>
          <w:rFonts w:cs="Arial"/>
          <w:szCs w:val="24"/>
        </w:rPr>
        <w:t>All equipment software patches and maintenance releases.</w:t>
      </w:r>
    </w:p>
    <w:p w:rsidR="00D763A0" w:rsidRPr="005124FD" w:rsidRDefault="00D763A0" w:rsidP="00D763A0">
      <w:pPr>
        <w:numPr>
          <w:ilvl w:val="2"/>
          <w:numId w:val="43"/>
        </w:numPr>
        <w:autoSpaceDE w:val="0"/>
        <w:autoSpaceDN w:val="0"/>
        <w:spacing w:after="120" w:line="276" w:lineRule="auto"/>
        <w:rPr>
          <w:rFonts w:cs="Arial"/>
          <w:szCs w:val="24"/>
        </w:rPr>
      </w:pPr>
      <w:r w:rsidRPr="005124FD">
        <w:rPr>
          <w:rFonts w:cs="Arial"/>
          <w:szCs w:val="24"/>
        </w:rPr>
        <w:t>Equipment software files, MIB files, integration scripts.</w:t>
      </w:r>
    </w:p>
    <w:p w:rsidR="00D763A0" w:rsidRPr="005124FD" w:rsidRDefault="00D763A0" w:rsidP="00D763A0">
      <w:pPr>
        <w:numPr>
          <w:ilvl w:val="2"/>
          <w:numId w:val="43"/>
        </w:numPr>
        <w:autoSpaceDE w:val="0"/>
        <w:autoSpaceDN w:val="0"/>
        <w:spacing w:after="120" w:line="276" w:lineRule="auto"/>
        <w:rPr>
          <w:rFonts w:cs="Arial"/>
          <w:szCs w:val="24"/>
        </w:rPr>
      </w:pPr>
      <w:r w:rsidRPr="005124FD">
        <w:rPr>
          <w:rFonts w:cs="Arial"/>
          <w:szCs w:val="24"/>
        </w:rPr>
        <w:t xml:space="preserve">Technical Tips, Application Notes, Protocol and Attenuation Guides. </w:t>
      </w:r>
    </w:p>
    <w:p w:rsidR="00D763A0" w:rsidRPr="005124FD" w:rsidRDefault="00D763A0" w:rsidP="00D763A0">
      <w:pPr>
        <w:numPr>
          <w:ilvl w:val="1"/>
          <w:numId w:val="43"/>
        </w:numPr>
        <w:autoSpaceDE w:val="0"/>
        <w:autoSpaceDN w:val="0"/>
        <w:spacing w:after="120" w:line="276" w:lineRule="auto"/>
        <w:rPr>
          <w:rFonts w:cs="Arial"/>
          <w:szCs w:val="24"/>
        </w:rPr>
      </w:pPr>
      <w:r w:rsidRPr="005124FD">
        <w:rPr>
          <w:rFonts w:cs="Arial"/>
          <w:szCs w:val="24"/>
        </w:rPr>
        <w:t xml:space="preserve"> The supplier shall automatically notify the buyer within 10 days about:- </w:t>
      </w:r>
    </w:p>
    <w:p w:rsidR="00D763A0" w:rsidRPr="005124FD" w:rsidRDefault="00D763A0" w:rsidP="00D763A0">
      <w:pPr>
        <w:numPr>
          <w:ilvl w:val="2"/>
          <w:numId w:val="43"/>
        </w:numPr>
        <w:autoSpaceDE w:val="0"/>
        <w:autoSpaceDN w:val="0"/>
        <w:spacing w:after="120" w:line="276" w:lineRule="auto"/>
        <w:rPr>
          <w:rFonts w:cs="Arial"/>
          <w:szCs w:val="24"/>
        </w:rPr>
      </w:pPr>
      <w:r w:rsidRPr="005124FD">
        <w:rPr>
          <w:rFonts w:cs="Arial"/>
          <w:szCs w:val="24"/>
        </w:rPr>
        <w:t xml:space="preserve">Release of a new software version - release notes, reason for new SW (feature enhancement / customer request / bug-fix), new features, upgrade procedure, inter-working information. </w:t>
      </w:r>
    </w:p>
    <w:p w:rsidR="00D763A0" w:rsidRPr="005124FD" w:rsidRDefault="00D763A0" w:rsidP="00D763A0">
      <w:pPr>
        <w:numPr>
          <w:ilvl w:val="2"/>
          <w:numId w:val="43"/>
        </w:numPr>
        <w:autoSpaceDE w:val="0"/>
        <w:autoSpaceDN w:val="0"/>
        <w:spacing w:after="120" w:line="276" w:lineRule="auto"/>
        <w:rPr>
          <w:rFonts w:cs="Arial"/>
          <w:szCs w:val="24"/>
        </w:rPr>
      </w:pPr>
      <w:r w:rsidRPr="005124FD">
        <w:rPr>
          <w:rFonts w:cs="Arial"/>
          <w:szCs w:val="24"/>
        </w:rPr>
        <w:t>Release of new hardware variant.</w:t>
      </w:r>
    </w:p>
    <w:p w:rsidR="00D763A0" w:rsidRPr="005124FD" w:rsidRDefault="00D763A0" w:rsidP="00D763A0">
      <w:pPr>
        <w:numPr>
          <w:ilvl w:val="2"/>
          <w:numId w:val="43"/>
        </w:numPr>
        <w:autoSpaceDE w:val="0"/>
        <w:autoSpaceDN w:val="0"/>
        <w:spacing w:after="120" w:line="276" w:lineRule="auto"/>
        <w:rPr>
          <w:rFonts w:cs="Arial"/>
          <w:szCs w:val="24"/>
        </w:rPr>
      </w:pPr>
      <w:r w:rsidRPr="005124FD">
        <w:rPr>
          <w:rFonts w:cs="Arial"/>
          <w:szCs w:val="24"/>
        </w:rPr>
        <w:t xml:space="preserve">Discovery of a common technical issue software bug with workaround, issues concerning; specific network scenarios (for example inter-working with manufacturer X). </w:t>
      </w:r>
    </w:p>
    <w:p w:rsidR="00D763A0" w:rsidRPr="005124FD" w:rsidRDefault="00D763A0" w:rsidP="00D763A0">
      <w:pPr>
        <w:numPr>
          <w:ilvl w:val="2"/>
          <w:numId w:val="43"/>
        </w:numPr>
        <w:autoSpaceDE w:val="0"/>
        <w:autoSpaceDN w:val="0"/>
        <w:spacing w:after="120" w:line="276" w:lineRule="auto"/>
        <w:rPr>
          <w:rFonts w:cs="Arial"/>
          <w:szCs w:val="24"/>
        </w:rPr>
      </w:pPr>
      <w:r w:rsidRPr="005124FD">
        <w:rPr>
          <w:rFonts w:cs="Arial"/>
          <w:szCs w:val="24"/>
        </w:rPr>
        <w:t>New or updated material (configuration j \ instructions, training, service portfolio).</w:t>
      </w:r>
    </w:p>
    <w:p w:rsidR="00D763A0" w:rsidRPr="005124FD" w:rsidRDefault="00D763A0" w:rsidP="00D763A0">
      <w:pPr>
        <w:numPr>
          <w:ilvl w:val="0"/>
          <w:numId w:val="43"/>
        </w:numPr>
        <w:autoSpaceDE w:val="0"/>
        <w:autoSpaceDN w:val="0"/>
        <w:spacing w:after="120" w:line="276" w:lineRule="auto"/>
        <w:rPr>
          <w:rFonts w:cs="Arial"/>
          <w:b/>
          <w:bCs/>
          <w:szCs w:val="24"/>
        </w:rPr>
      </w:pPr>
      <w:r w:rsidRPr="005124FD">
        <w:rPr>
          <w:rFonts w:cs="Arial"/>
          <w:b/>
          <w:szCs w:val="24"/>
        </w:rPr>
        <w:t>Documentation</w:t>
      </w:r>
      <w:r w:rsidRPr="005124FD">
        <w:rPr>
          <w:rFonts w:cs="Arial"/>
          <w:szCs w:val="24"/>
        </w:rPr>
        <w:t>.</w:t>
      </w:r>
      <w:r w:rsidRPr="005124FD">
        <w:rPr>
          <w:rFonts w:cs="Arial"/>
          <w:szCs w:val="24"/>
        </w:rPr>
        <w:tab/>
      </w:r>
      <w:r w:rsidRPr="005124FD">
        <w:rPr>
          <w:rFonts w:cs="Arial"/>
          <w:bCs/>
          <w:szCs w:val="24"/>
        </w:rPr>
        <w:t xml:space="preserve">The System Manuals provided by the bidder should be comprehensive and it shall incorporate but not necessarily be limited to the following:- </w:t>
      </w:r>
    </w:p>
    <w:p w:rsidR="00D763A0" w:rsidRPr="005124FD" w:rsidRDefault="00D763A0" w:rsidP="00D763A0">
      <w:pPr>
        <w:numPr>
          <w:ilvl w:val="1"/>
          <w:numId w:val="43"/>
        </w:numPr>
        <w:autoSpaceDE w:val="0"/>
        <w:autoSpaceDN w:val="0"/>
        <w:spacing w:after="120" w:line="276" w:lineRule="auto"/>
        <w:rPr>
          <w:rFonts w:cs="Arial"/>
          <w:bCs/>
          <w:szCs w:val="24"/>
        </w:rPr>
      </w:pPr>
      <w:r w:rsidRPr="005124FD">
        <w:rPr>
          <w:rFonts w:cs="Arial"/>
          <w:bCs/>
          <w:szCs w:val="24"/>
        </w:rPr>
        <w:t>Comprehensive index.</w:t>
      </w:r>
    </w:p>
    <w:p w:rsidR="00D763A0" w:rsidRPr="005124FD" w:rsidRDefault="00D763A0" w:rsidP="00D763A0">
      <w:pPr>
        <w:numPr>
          <w:ilvl w:val="1"/>
          <w:numId w:val="43"/>
        </w:numPr>
        <w:autoSpaceDE w:val="0"/>
        <w:autoSpaceDN w:val="0"/>
        <w:spacing w:after="120" w:line="276" w:lineRule="auto"/>
        <w:rPr>
          <w:rFonts w:cs="Arial"/>
          <w:bCs/>
          <w:szCs w:val="24"/>
        </w:rPr>
      </w:pPr>
      <w:r w:rsidRPr="005124FD">
        <w:rPr>
          <w:rFonts w:cs="Arial"/>
          <w:bCs/>
          <w:szCs w:val="24"/>
        </w:rPr>
        <w:t>System functional block diagram.</w:t>
      </w:r>
    </w:p>
    <w:p w:rsidR="00D763A0" w:rsidRPr="005124FD" w:rsidRDefault="00D763A0" w:rsidP="00D763A0">
      <w:pPr>
        <w:numPr>
          <w:ilvl w:val="1"/>
          <w:numId w:val="43"/>
        </w:numPr>
        <w:autoSpaceDE w:val="0"/>
        <w:autoSpaceDN w:val="0"/>
        <w:spacing w:after="120" w:line="276" w:lineRule="auto"/>
        <w:rPr>
          <w:rFonts w:cs="Arial"/>
          <w:bCs/>
          <w:szCs w:val="24"/>
        </w:rPr>
      </w:pPr>
      <w:r w:rsidRPr="005124FD">
        <w:rPr>
          <w:rFonts w:cs="Arial"/>
          <w:bCs/>
          <w:szCs w:val="24"/>
        </w:rPr>
        <w:t>Principles of operation, controls, indicators and monitor points for each unit including fault diagnosis and removal techniques should be documented.</w:t>
      </w:r>
    </w:p>
    <w:p w:rsidR="00D763A0" w:rsidRPr="005124FD" w:rsidRDefault="00D763A0" w:rsidP="00D763A0">
      <w:pPr>
        <w:numPr>
          <w:ilvl w:val="1"/>
          <w:numId w:val="43"/>
        </w:numPr>
        <w:autoSpaceDE w:val="0"/>
        <w:autoSpaceDN w:val="0"/>
        <w:spacing w:after="120" w:line="276" w:lineRule="auto"/>
        <w:rPr>
          <w:rFonts w:cs="Arial"/>
          <w:bCs/>
          <w:szCs w:val="24"/>
        </w:rPr>
      </w:pPr>
      <w:r w:rsidRPr="005124FD">
        <w:rPr>
          <w:rFonts w:cs="Arial"/>
          <w:bCs/>
          <w:szCs w:val="24"/>
        </w:rPr>
        <w:t xml:space="preserve">The supplier shall provide the administrative function documentation for the offered equipment. </w:t>
      </w:r>
    </w:p>
    <w:p w:rsidR="00D763A0" w:rsidRPr="005124FD" w:rsidRDefault="00D763A0" w:rsidP="00D763A0">
      <w:pPr>
        <w:numPr>
          <w:ilvl w:val="1"/>
          <w:numId w:val="43"/>
        </w:numPr>
        <w:autoSpaceDE w:val="0"/>
        <w:autoSpaceDN w:val="0"/>
        <w:spacing w:after="120" w:line="276" w:lineRule="auto"/>
        <w:rPr>
          <w:rFonts w:cs="Arial"/>
          <w:bCs/>
          <w:szCs w:val="24"/>
        </w:rPr>
      </w:pPr>
      <w:r w:rsidRPr="005124FD">
        <w:rPr>
          <w:rFonts w:cs="Arial"/>
          <w:bCs/>
          <w:szCs w:val="24"/>
        </w:rPr>
        <w:t>Terminology and symbols used shall be uniform throughout the documentation, and shall follow ITU-T Recommendations wherever applicable. A table indicating symbol meanings shall be included in each major document.</w:t>
      </w:r>
    </w:p>
    <w:p w:rsidR="00D763A0" w:rsidRPr="005124FD" w:rsidRDefault="00D763A0" w:rsidP="00D763A0">
      <w:pPr>
        <w:numPr>
          <w:ilvl w:val="1"/>
          <w:numId w:val="43"/>
        </w:numPr>
        <w:autoSpaceDE w:val="0"/>
        <w:autoSpaceDN w:val="0"/>
        <w:spacing w:after="120" w:line="276" w:lineRule="auto"/>
        <w:rPr>
          <w:rFonts w:cs="Arial"/>
          <w:bCs/>
          <w:szCs w:val="24"/>
        </w:rPr>
      </w:pPr>
      <w:r w:rsidRPr="005124FD">
        <w:rPr>
          <w:rFonts w:cs="Arial"/>
          <w:bCs/>
          <w:szCs w:val="24"/>
        </w:rPr>
        <w:t xml:space="preserve">The bidder shall provide the acceptance test procedures documentation for the procured systems to be installed in the field. The documentation shall specify the local installation and commissioning test procedures and final acceptance test procedures/certificates. </w:t>
      </w:r>
    </w:p>
    <w:p w:rsidR="00D763A0" w:rsidRPr="005124FD" w:rsidRDefault="00D763A0" w:rsidP="00D763A0">
      <w:pPr>
        <w:numPr>
          <w:ilvl w:val="1"/>
          <w:numId w:val="43"/>
        </w:numPr>
        <w:autoSpaceDE w:val="0"/>
        <w:autoSpaceDN w:val="0"/>
        <w:spacing w:after="120" w:line="276" w:lineRule="auto"/>
        <w:rPr>
          <w:rFonts w:cs="Arial"/>
          <w:bCs/>
          <w:szCs w:val="24"/>
        </w:rPr>
      </w:pPr>
      <w:r w:rsidRPr="005124FD">
        <w:rPr>
          <w:rFonts w:cs="Arial"/>
          <w:bCs/>
          <w:szCs w:val="24"/>
        </w:rPr>
        <w:t xml:space="preserve">The bidder shall provide the acceptance test procedures documentation for the </w:t>
      </w:r>
      <w:r w:rsidRPr="005124FD">
        <w:rPr>
          <w:rFonts w:cs="Arial"/>
          <w:bCs/>
          <w:szCs w:val="24"/>
        </w:rPr>
        <w:lastRenderedPageBreak/>
        <w:t xml:space="preserve">offered network management system (NMS). </w:t>
      </w:r>
    </w:p>
    <w:p w:rsidR="00D763A0" w:rsidRPr="005124FD" w:rsidRDefault="00D763A0" w:rsidP="00D763A0">
      <w:pPr>
        <w:pStyle w:val="Style0"/>
        <w:numPr>
          <w:ilvl w:val="1"/>
          <w:numId w:val="43"/>
        </w:numPr>
        <w:autoSpaceDE w:val="0"/>
        <w:autoSpaceDN w:val="0"/>
        <w:snapToGrid/>
        <w:spacing w:after="120" w:line="276" w:lineRule="auto"/>
        <w:jc w:val="both"/>
        <w:rPr>
          <w:rFonts w:cs="Arial"/>
          <w:szCs w:val="24"/>
        </w:rPr>
      </w:pPr>
      <w:r w:rsidRPr="005124FD">
        <w:rPr>
          <w:rFonts w:cs="Arial"/>
          <w:b/>
          <w:szCs w:val="24"/>
        </w:rPr>
        <w:t>Any hardware/software specifications/configurations given in the complete tender document are the minimum acceptable. It will be the bidder's responsibility to ensure that functional requirements as given in this tender are fully met and any additional hardware/software required to meet the same will be catered for by the bidder as part of his technical and financial bid.If the bidder does not include such requirements as part of the bid, but the requirement is revealed during Technical evaluation, installation, integration, ATP, or at any stage, the bidder shall supply and install/integrate the same free of cost.</w:t>
      </w:r>
    </w:p>
    <w:p w:rsidR="00D763A0" w:rsidRPr="005124FD" w:rsidRDefault="00D763A0" w:rsidP="00D763A0">
      <w:pPr>
        <w:pStyle w:val="Style0"/>
        <w:numPr>
          <w:ilvl w:val="1"/>
          <w:numId w:val="43"/>
        </w:numPr>
        <w:autoSpaceDE w:val="0"/>
        <w:autoSpaceDN w:val="0"/>
        <w:snapToGrid/>
        <w:spacing w:after="120" w:line="276" w:lineRule="auto"/>
        <w:jc w:val="both"/>
        <w:rPr>
          <w:rFonts w:cs="Arial"/>
          <w:szCs w:val="24"/>
        </w:rPr>
      </w:pPr>
      <w:r w:rsidRPr="005124FD">
        <w:rPr>
          <w:rFonts w:cs="Arial"/>
          <w:b/>
          <w:szCs w:val="24"/>
        </w:rPr>
        <w:t>BoM</w:t>
      </w:r>
      <w:r w:rsidRPr="005124FD">
        <w:rPr>
          <w:rFonts w:cs="Arial"/>
          <w:szCs w:val="24"/>
        </w:rPr>
        <w:t xml:space="preserve">. </w:t>
      </w:r>
    </w:p>
    <w:p w:rsidR="00D763A0" w:rsidRPr="005124FD" w:rsidRDefault="00D763A0" w:rsidP="00D763A0">
      <w:pPr>
        <w:numPr>
          <w:ilvl w:val="2"/>
          <w:numId w:val="43"/>
        </w:numPr>
        <w:autoSpaceDE w:val="0"/>
        <w:autoSpaceDN w:val="0"/>
        <w:spacing w:after="120" w:line="276" w:lineRule="auto"/>
        <w:rPr>
          <w:rFonts w:cs="Arial"/>
          <w:szCs w:val="24"/>
        </w:rPr>
      </w:pPr>
      <w:r w:rsidRPr="005124FD">
        <w:rPr>
          <w:rFonts w:cs="Arial"/>
          <w:szCs w:val="24"/>
        </w:rPr>
        <w:t xml:space="preserve">Bidder shall </w:t>
      </w:r>
      <w:r w:rsidRPr="005124FD">
        <w:rPr>
          <w:rFonts w:cs="Arial"/>
          <w:b/>
          <w:szCs w:val="24"/>
        </w:rPr>
        <w:t xml:space="preserve">submit detailed </w:t>
      </w:r>
      <w:r w:rsidRPr="005124FD">
        <w:rPr>
          <w:rFonts w:cs="Arial"/>
          <w:b/>
          <w:szCs w:val="24"/>
          <w:u w:val="single"/>
        </w:rPr>
        <w:t>UNPRICED</w:t>
      </w:r>
      <w:r w:rsidRPr="005124FD">
        <w:rPr>
          <w:rFonts w:cs="Arial"/>
          <w:b/>
          <w:szCs w:val="24"/>
        </w:rPr>
        <w:t xml:space="preserve"> BoM</w:t>
      </w:r>
      <w:r w:rsidRPr="005124FD">
        <w:rPr>
          <w:rFonts w:cs="Arial"/>
          <w:szCs w:val="24"/>
        </w:rPr>
        <w:t xml:space="preserve"> giving details down to chassis/ cards/ connectors/ cables/ patch cord level, </w:t>
      </w:r>
      <w:r w:rsidRPr="005124FD">
        <w:rPr>
          <w:rFonts w:cs="Arial"/>
          <w:b/>
          <w:szCs w:val="24"/>
        </w:rPr>
        <w:t>as part of the technical bid</w:t>
      </w:r>
      <w:r w:rsidRPr="005124FD">
        <w:rPr>
          <w:rFonts w:cs="Arial"/>
          <w:szCs w:val="24"/>
        </w:rPr>
        <w:t xml:space="preserve"> else the bid shall be treated as non responsive and is liable to be rejected.</w:t>
      </w:r>
    </w:p>
    <w:p w:rsidR="00F8259C" w:rsidRPr="005124FD" w:rsidRDefault="00D763A0" w:rsidP="001F0D96">
      <w:pPr>
        <w:pStyle w:val="ListParagraph"/>
        <w:widowControl/>
        <w:numPr>
          <w:ilvl w:val="2"/>
          <w:numId w:val="43"/>
        </w:numPr>
        <w:adjustRightInd/>
        <w:spacing w:after="120" w:line="276" w:lineRule="auto"/>
        <w:contextualSpacing w:val="0"/>
        <w:textAlignment w:val="auto"/>
        <w:rPr>
          <w:rFonts w:cs="Arial"/>
          <w:szCs w:val="24"/>
        </w:rPr>
      </w:pPr>
      <w:r w:rsidRPr="005124FD">
        <w:rPr>
          <w:rFonts w:cs="Arial"/>
          <w:szCs w:val="24"/>
        </w:rPr>
        <w:t xml:space="preserve">Bidder shall </w:t>
      </w:r>
      <w:r w:rsidRPr="005124FD">
        <w:rPr>
          <w:rFonts w:cs="Arial"/>
          <w:b/>
          <w:szCs w:val="24"/>
        </w:rPr>
        <w:t xml:space="preserve">submit detailed </w:t>
      </w:r>
      <w:r w:rsidRPr="005124FD">
        <w:rPr>
          <w:rFonts w:cs="Arial"/>
          <w:b/>
          <w:szCs w:val="24"/>
          <w:u w:val="single"/>
        </w:rPr>
        <w:t>PRICED</w:t>
      </w:r>
      <w:r w:rsidRPr="005124FD">
        <w:rPr>
          <w:rFonts w:cs="Arial"/>
          <w:b/>
          <w:szCs w:val="24"/>
        </w:rPr>
        <w:t xml:space="preserve"> BoM</w:t>
      </w:r>
      <w:r w:rsidRPr="005124FD">
        <w:rPr>
          <w:rFonts w:cs="Arial"/>
          <w:szCs w:val="24"/>
        </w:rPr>
        <w:t xml:space="preserve"> giving details down to chassis/ cards/ connectors/ cables/ patch cord level, </w:t>
      </w:r>
      <w:r w:rsidRPr="005124FD">
        <w:rPr>
          <w:rFonts w:cs="Arial"/>
          <w:b/>
          <w:szCs w:val="24"/>
        </w:rPr>
        <w:t xml:space="preserve">as part of the financial bid </w:t>
      </w:r>
      <w:r w:rsidRPr="005124FD">
        <w:rPr>
          <w:rFonts w:cs="Arial"/>
          <w:szCs w:val="24"/>
        </w:rPr>
        <w:t>else the bid shall be treated as non responsive and is liable to be rejected</w:t>
      </w:r>
    </w:p>
    <w:p w:rsidR="00B829F9" w:rsidRPr="005124FD" w:rsidRDefault="00B829F9" w:rsidP="00B829F9">
      <w:pPr>
        <w:autoSpaceDE w:val="0"/>
        <w:autoSpaceDN w:val="0"/>
        <w:spacing w:after="120" w:line="276" w:lineRule="auto"/>
        <w:rPr>
          <w:rFonts w:cs="Arial"/>
          <w:szCs w:val="24"/>
        </w:rPr>
      </w:pPr>
    </w:p>
    <w:p w:rsidR="00B829F9" w:rsidRPr="005124FD" w:rsidRDefault="00B829F9" w:rsidP="00B829F9">
      <w:pPr>
        <w:autoSpaceDE w:val="0"/>
        <w:autoSpaceDN w:val="0"/>
        <w:spacing w:after="120" w:line="276" w:lineRule="auto"/>
        <w:rPr>
          <w:rFonts w:cs="Arial"/>
          <w:szCs w:val="24"/>
        </w:rPr>
      </w:pPr>
    </w:p>
    <w:p w:rsidR="00B829F9" w:rsidRPr="005124FD" w:rsidRDefault="00B829F9" w:rsidP="00B829F9">
      <w:pPr>
        <w:autoSpaceDE w:val="0"/>
        <w:autoSpaceDN w:val="0"/>
        <w:spacing w:after="120" w:line="276" w:lineRule="auto"/>
        <w:rPr>
          <w:rFonts w:cs="Arial"/>
          <w:szCs w:val="24"/>
        </w:rPr>
        <w:sectPr w:rsidR="00B829F9" w:rsidRPr="005124FD" w:rsidSect="00E9063F">
          <w:headerReference w:type="even" r:id="rId28"/>
          <w:headerReference w:type="default" r:id="rId29"/>
          <w:footerReference w:type="default" r:id="rId30"/>
          <w:headerReference w:type="first" r:id="rId31"/>
          <w:pgSz w:w="11909" w:h="16834" w:code="9"/>
          <w:pgMar w:top="1009" w:right="720" w:bottom="1009" w:left="1009" w:header="357" w:footer="357" w:gutter="0"/>
          <w:cols w:space="60"/>
          <w:noEndnote/>
          <w:docGrid w:linePitch="299"/>
        </w:sectPr>
      </w:pPr>
    </w:p>
    <w:p w:rsidR="00C73676" w:rsidRPr="005124FD" w:rsidRDefault="0001299F" w:rsidP="00156F33">
      <w:pPr>
        <w:pStyle w:val="Heading1"/>
        <w:spacing w:line="360" w:lineRule="auto"/>
        <w:rPr>
          <w:rFonts w:cs="Arial"/>
          <w:szCs w:val="24"/>
        </w:rPr>
      </w:pPr>
      <w:bookmarkStart w:id="95" w:name="_Ref335404273"/>
      <w:bookmarkStart w:id="96" w:name="_Toc372801583"/>
      <w:r w:rsidRPr="005124FD">
        <w:rPr>
          <w:rFonts w:cs="Arial"/>
          <w:szCs w:val="24"/>
        </w:rPr>
        <w:lastRenderedPageBreak/>
        <w:t>SECTION I</w:t>
      </w:r>
      <w:r w:rsidR="00654E5E" w:rsidRPr="005124FD">
        <w:rPr>
          <w:rFonts w:cs="Arial"/>
          <w:szCs w:val="24"/>
        </w:rPr>
        <w:t>V</w:t>
      </w:r>
      <w:bookmarkEnd w:id="79"/>
      <w:bookmarkEnd w:id="80"/>
      <w:bookmarkEnd w:id="81"/>
      <w:bookmarkEnd w:id="82"/>
      <w:bookmarkEnd w:id="83"/>
      <w:bookmarkEnd w:id="84"/>
      <w:bookmarkEnd w:id="85"/>
      <w:bookmarkEnd w:id="86"/>
      <w:bookmarkEnd w:id="95"/>
      <w:bookmarkEnd w:id="96"/>
    </w:p>
    <w:p w:rsidR="00C73676" w:rsidRPr="005124FD" w:rsidRDefault="00654E5E" w:rsidP="00156F33">
      <w:pPr>
        <w:pStyle w:val="Heading2"/>
        <w:spacing w:line="360" w:lineRule="auto"/>
        <w:rPr>
          <w:rFonts w:cs="Arial"/>
          <w:szCs w:val="24"/>
        </w:rPr>
      </w:pPr>
      <w:bookmarkStart w:id="97" w:name="_PART_A_:_1"/>
      <w:bookmarkStart w:id="98" w:name="_PART_A:_GENERAL"/>
      <w:bookmarkStart w:id="99" w:name="_Toc314600581"/>
      <w:bookmarkStart w:id="100" w:name="_Toc335208581"/>
      <w:bookmarkStart w:id="101" w:name="_Toc335209261"/>
      <w:bookmarkStart w:id="102" w:name="_Toc335209444"/>
      <w:bookmarkStart w:id="103" w:name="_Toc335209572"/>
      <w:bookmarkStart w:id="104" w:name="_Toc335209676"/>
      <w:bookmarkStart w:id="105" w:name="_Toc335209725"/>
      <w:bookmarkStart w:id="106" w:name="_Toc372801584"/>
      <w:bookmarkEnd w:id="97"/>
      <w:bookmarkEnd w:id="98"/>
      <w:r w:rsidRPr="005124FD">
        <w:rPr>
          <w:rFonts w:cs="Arial"/>
          <w:szCs w:val="24"/>
        </w:rPr>
        <w:t xml:space="preserve">PART </w:t>
      </w:r>
      <w:r w:rsidR="00D353E6" w:rsidRPr="005124FD">
        <w:rPr>
          <w:rFonts w:cs="Arial"/>
          <w:szCs w:val="24"/>
        </w:rPr>
        <w:t>A:</w:t>
      </w:r>
      <w:r w:rsidR="00E4674D" w:rsidRPr="005124FD">
        <w:rPr>
          <w:rFonts w:cs="Arial"/>
          <w:szCs w:val="24"/>
        </w:rPr>
        <w:t xml:space="preserve">GENERAL </w:t>
      </w:r>
      <w:r w:rsidR="0001299F" w:rsidRPr="005124FD">
        <w:rPr>
          <w:rFonts w:cs="Arial"/>
          <w:szCs w:val="24"/>
        </w:rPr>
        <w:t>INSTRUCTION TO BIDDERS</w:t>
      </w:r>
      <w:bookmarkEnd w:id="99"/>
      <w:bookmarkEnd w:id="100"/>
      <w:bookmarkEnd w:id="101"/>
      <w:bookmarkEnd w:id="102"/>
      <w:bookmarkEnd w:id="103"/>
      <w:bookmarkEnd w:id="104"/>
      <w:bookmarkEnd w:id="105"/>
      <w:bookmarkEnd w:id="106"/>
    </w:p>
    <w:p w:rsidR="00584CA8" w:rsidRPr="005124FD" w:rsidRDefault="00584CA8" w:rsidP="002C584E">
      <w:pPr>
        <w:pStyle w:val="Default"/>
        <w:spacing w:after="120"/>
        <w:rPr>
          <w:rFonts w:ascii="Arial" w:hAnsi="Arial" w:cs="Arial"/>
          <w:b/>
          <w:color w:val="auto"/>
        </w:rPr>
      </w:pPr>
    </w:p>
    <w:p w:rsidR="00971887" w:rsidRPr="005124FD" w:rsidRDefault="0001299F" w:rsidP="00C24D4F">
      <w:pPr>
        <w:pStyle w:val="Default"/>
        <w:numPr>
          <w:ilvl w:val="0"/>
          <w:numId w:val="40"/>
        </w:numPr>
        <w:spacing w:after="120" w:line="276" w:lineRule="auto"/>
        <w:ind w:left="720" w:hanging="720"/>
        <w:rPr>
          <w:rFonts w:ascii="Arial" w:hAnsi="Arial" w:cs="Arial"/>
          <w:b/>
          <w:color w:val="auto"/>
        </w:rPr>
      </w:pPr>
      <w:r w:rsidRPr="005124FD">
        <w:rPr>
          <w:rFonts w:ascii="Arial" w:hAnsi="Arial" w:cs="Arial"/>
          <w:b/>
          <w:color w:val="auto"/>
        </w:rPr>
        <w:t>Introduction</w:t>
      </w:r>
    </w:p>
    <w:p w:rsidR="00DF6C7C" w:rsidRPr="005124FD" w:rsidRDefault="007F2B7D" w:rsidP="00C24D4F">
      <w:pPr>
        <w:numPr>
          <w:ilvl w:val="0"/>
          <w:numId w:val="43"/>
        </w:numPr>
        <w:autoSpaceDE w:val="0"/>
        <w:autoSpaceDN w:val="0"/>
        <w:spacing w:after="120" w:line="276" w:lineRule="auto"/>
        <w:rPr>
          <w:rFonts w:cs="Arial"/>
          <w:b/>
          <w:szCs w:val="24"/>
        </w:rPr>
      </w:pPr>
      <w:bookmarkStart w:id="107" w:name="_Toc314600582"/>
      <w:r w:rsidRPr="005124FD">
        <w:rPr>
          <w:rFonts w:eastAsiaTheme="majorEastAsia" w:cs="Arial"/>
          <w:b/>
          <w:bCs/>
          <w:szCs w:val="24"/>
        </w:rPr>
        <w:t>Definitions</w:t>
      </w:r>
    </w:p>
    <w:p w:rsidR="00DF6C7C" w:rsidRPr="005124FD" w:rsidRDefault="001B2D5E" w:rsidP="00C24D4F">
      <w:pPr>
        <w:numPr>
          <w:ilvl w:val="1"/>
          <w:numId w:val="43"/>
        </w:numPr>
        <w:autoSpaceDE w:val="0"/>
        <w:autoSpaceDN w:val="0"/>
        <w:spacing w:after="120" w:line="276" w:lineRule="auto"/>
        <w:rPr>
          <w:rFonts w:cs="Arial"/>
          <w:szCs w:val="24"/>
        </w:rPr>
      </w:pPr>
      <w:r w:rsidRPr="005124FD">
        <w:rPr>
          <w:rFonts w:cs="Arial"/>
          <w:b/>
          <w:szCs w:val="24"/>
        </w:rPr>
        <w:t>“The Purchaser”</w:t>
      </w:r>
      <w:r w:rsidRPr="005124FD">
        <w:rPr>
          <w:rFonts w:cs="Arial"/>
          <w:szCs w:val="24"/>
        </w:rPr>
        <w:t xml:space="preserve"> means the CMD, BSNL, New Delhi.</w:t>
      </w:r>
    </w:p>
    <w:p w:rsidR="00DF6C7C" w:rsidRPr="005124FD" w:rsidRDefault="001B2D5E" w:rsidP="00C24D4F">
      <w:pPr>
        <w:numPr>
          <w:ilvl w:val="1"/>
          <w:numId w:val="43"/>
        </w:numPr>
        <w:autoSpaceDE w:val="0"/>
        <w:autoSpaceDN w:val="0"/>
        <w:spacing w:after="120" w:line="276" w:lineRule="auto"/>
        <w:rPr>
          <w:rFonts w:cs="Arial"/>
          <w:szCs w:val="24"/>
        </w:rPr>
      </w:pPr>
      <w:r w:rsidRPr="005124FD">
        <w:rPr>
          <w:rFonts w:cs="Arial"/>
          <w:szCs w:val="24"/>
        </w:rPr>
        <w:t>“</w:t>
      </w:r>
      <w:r w:rsidRPr="005124FD">
        <w:rPr>
          <w:rFonts w:cs="Arial"/>
          <w:b/>
          <w:szCs w:val="24"/>
        </w:rPr>
        <w:t>The Bidder</w:t>
      </w:r>
      <w:r w:rsidRPr="005124FD">
        <w:rPr>
          <w:rFonts w:cs="Arial"/>
          <w:szCs w:val="24"/>
        </w:rPr>
        <w:t>” means the System Integrator</w:t>
      </w:r>
      <w:r w:rsidR="0068581A" w:rsidRPr="005124FD">
        <w:rPr>
          <w:rFonts w:cs="Arial"/>
          <w:szCs w:val="24"/>
        </w:rPr>
        <w:t>(</w:t>
      </w:r>
      <w:r w:rsidRPr="005124FD">
        <w:rPr>
          <w:rFonts w:cs="Arial"/>
          <w:szCs w:val="24"/>
        </w:rPr>
        <w:t>s</w:t>
      </w:r>
      <w:r w:rsidR="0068581A" w:rsidRPr="005124FD">
        <w:rPr>
          <w:rFonts w:cs="Arial"/>
          <w:szCs w:val="24"/>
        </w:rPr>
        <w:t>)</w:t>
      </w:r>
      <w:r w:rsidRPr="005124FD">
        <w:rPr>
          <w:rFonts w:cs="Arial"/>
          <w:szCs w:val="24"/>
        </w:rPr>
        <w:t xml:space="preserve"> or the firm</w:t>
      </w:r>
      <w:r w:rsidR="0068581A" w:rsidRPr="005124FD">
        <w:rPr>
          <w:rFonts w:cs="Arial"/>
          <w:szCs w:val="24"/>
        </w:rPr>
        <w:t>(</w:t>
      </w:r>
      <w:r w:rsidRPr="005124FD">
        <w:rPr>
          <w:rFonts w:cs="Arial"/>
          <w:szCs w:val="24"/>
        </w:rPr>
        <w:t>s</w:t>
      </w:r>
      <w:r w:rsidR="0068581A" w:rsidRPr="005124FD">
        <w:rPr>
          <w:rFonts w:cs="Arial"/>
          <w:szCs w:val="24"/>
        </w:rPr>
        <w:t>)</w:t>
      </w:r>
      <w:r w:rsidRPr="005124FD">
        <w:rPr>
          <w:rFonts w:cs="Arial"/>
          <w:szCs w:val="24"/>
        </w:rPr>
        <w:t xml:space="preserve"> who participate in this tender and submit its bid.</w:t>
      </w:r>
    </w:p>
    <w:p w:rsidR="00DF6C7C" w:rsidRPr="005124FD" w:rsidRDefault="001B2D5E" w:rsidP="00C24D4F">
      <w:pPr>
        <w:numPr>
          <w:ilvl w:val="1"/>
          <w:numId w:val="43"/>
        </w:numPr>
        <w:autoSpaceDE w:val="0"/>
        <w:autoSpaceDN w:val="0"/>
        <w:spacing w:after="120" w:line="276" w:lineRule="auto"/>
        <w:rPr>
          <w:rFonts w:cs="Arial"/>
          <w:szCs w:val="24"/>
        </w:rPr>
      </w:pPr>
      <w:r w:rsidRPr="005124FD">
        <w:rPr>
          <w:rFonts w:cs="Arial"/>
          <w:szCs w:val="24"/>
        </w:rPr>
        <w:t>“</w:t>
      </w:r>
      <w:r w:rsidRPr="005124FD">
        <w:rPr>
          <w:rFonts w:cs="Arial"/>
          <w:b/>
          <w:szCs w:val="24"/>
        </w:rPr>
        <w:t>The Supplier</w:t>
      </w:r>
      <w:r w:rsidRPr="005124FD">
        <w:rPr>
          <w:rFonts w:cs="Arial"/>
          <w:szCs w:val="24"/>
        </w:rPr>
        <w:t>” means the System Integrator, OEM, any other individual or firm supplying the goods/work, who executes the project on turnkey basis under the contract.</w:t>
      </w:r>
    </w:p>
    <w:p w:rsidR="00DF6C7C" w:rsidRPr="005124FD" w:rsidRDefault="001B2D5E" w:rsidP="00C24D4F">
      <w:pPr>
        <w:numPr>
          <w:ilvl w:val="1"/>
          <w:numId w:val="43"/>
        </w:numPr>
        <w:autoSpaceDE w:val="0"/>
        <w:autoSpaceDN w:val="0"/>
        <w:spacing w:after="120" w:line="276" w:lineRule="auto"/>
        <w:rPr>
          <w:rFonts w:cs="Arial"/>
          <w:szCs w:val="24"/>
        </w:rPr>
      </w:pPr>
      <w:r w:rsidRPr="005124FD">
        <w:rPr>
          <w:rFonts w:cs="Arial"/>
          <w:szCs w:val="24"/>
        </w:rPr>
        <w:t xml:space="preserve">“The </w:t>
      </w:r>
      <w:r w:rsidRPr="005124FD">
        <w:rPr>
          <w:rFonts w:cs="Arial"/>
          <w:b/>
          <w:szCs w:val="24"/>
        </w:rPr>
        <w:t>Goods/Work</w:t>
      </w:r>
      <w:r w:rsidRPr="005124FD">
        <w:rPr>
          <w:rFonts w:cs="Arial"/>
          <w:szCs w:val="24"/>
        </w:rPr>
        <w:t>” means all the equipment, machinery, and/or other materials</w:t>
      </w:r>
      <w:r w:rsidR="00531266" w:rsidRPr="005124FD">
        <w:rPr>
          <w:rFonts w:cs="Arial"/>
          <w:szCs w:val="24"/>
        </w:rPr>
        <w:t>, services</w:t>
      </w:r>
      <w:r w:rsidRPr="005124FD">
        <w:rPr>
          <w:rFonts w:cs="Arial"/>
          <w:szCs w:val="24"/>
        </w:rPr>
        <w:t xml:space="preserve"> which the Supplier is required to supply to the Purchaser under the contract.</w:t>
      </w:r>
    </w:p>
    <w:p w:rsidR="00DF6C7C" w:rsidRPr="005124FD" w:rsidRDefault="001B2D5E" w:rsidP="00C24D4F">
      <w:pPr>
        <w:numPr>
          <w:ilvl w:val="1"/>
          <w:numId w:val="43"/>
        </w:numPr>
        <w:autoSpaceDE w:val="0"/>
        <w:autoSpaceDN w:val="0"/>
        <w:spacing w:after="120" w:line="276" w:lineRule="auto"/>
        <w:rPr>
          <w:rFonts w:cs="Arial"/>
          <w:szCs w:val="24"/>
        </w:rPr>
      </w:pPr>
      <w:r w:rsidRPr="005124FD">
        <w:rPr>
          <w:rFonts w:cs="Arial"/>
          <w:szCs w:val="24"/>
        </w:rPr>
        <w:t xml:space="preserve">“The </w:t>
      </w:r>
      <w:r w:rsidRPr="005124FD">
        <w:rPr>
          <w:rFonts w:cs="Arial"/>
          <w:b/>
          <w:szCs w:val="24"/>
        </w:rPr>
        <w:t>Advance Purchase Order</w:t>
      </w:r>
      <w:r w:rsidRPr="005124FD">
        <w:rPr>
          <w:rFonts w:cs="Arial"/>
          <w:szCs w:val="24"/>
        </w:rPr>
        <w:t>” means the intention of Purchaser to place the Purchase Order on the bidder.</w:t>
      </w:r>
    </w:p>
    <w:p w:rsidR="00DF6C7C" w:rsidRPr="005124FD" w:rsidRDefault="001B2D5E" w:rsidP="00C24D4F">
      <w:pPr>
        <w:numPr>
          <w:ilvl w:val="1"/>
          <w:numId w:val="43"/>
        </w:numPr>
        <w:autoSpaceDE w:val="0"/>
        <w:autoSpaceDN w:val="0"/>
        <w:spacing w:after="120" w:line="276" w:lineRule="auto"/>
        <w:rPr>
          <w:rFonts w:cs="Arial"/>
          <w:szCs w:val="24"/>
        </w:rPr>
      </w:pPr>
      <w:r w:rsidRPr="005124FD">
        <w:rPr>
          <w:rFonts w:cs="Arial"/>
          <w:szCs w:val="24"/>
        </w:rPr>
        <w:t xml:space="preserve">“The </w:t>
      </w:r>
      <w:r w:rsidRPr="005124FD">
        <w:rPr>
          <w:rFonts w:cs="Arial"/>
          <w:b/>
          <w:szCs w:val="24"/>
        </w:rPr>
        <w:t>Purchase Order</w:t>
      </w:r>
      <w:r w:rsidRPr="005124FD">
        <w:rPr>
          <w:rFonts w:cs="Arial"/>
          <w:szCs w:val="24"/>
        </w:rPr>
        <w:t xml:space="preserve">” means the order placed by the Purchaser on the Supplier signed by the Purchaser including all attachments and appendices thereto and all documents incorporated by reference therein. The purchase order shall be deemed as “Contract” appearing in the document. </w:t>
      </w:r>
    </w:p>
    <w:p w:rsidR="00DF6C7C" w:rsidRPr="005124FD" w:rsidRDefault="001B2D5E" w:rsidP="00C24D4F">
      <w:pPr>
        <w:numPr>
          <w:ilvl w:val="1"/>
          <w:numId w:val="43"/>
        </w:numPr>
        <w:autoSpaceDE w:val="0"/>
        <w:autoSpaceDN w:val="0"/>
        <w:spacing w:after="120" w:line="276" w:lineRule="auto"/>
        <w:rPr>
          <w:rFonts w:cs="Arial"/>
          <w:szCs w:val="24"/>
        </w:rPr>
      </w:pPr>
      <w:r w:rsidRPr="005124FD">
        <w:rPr>
          <w:rFonts w:cs="Arial"/>
          <w:szCs w:val="24"/>
        </w:rPr>
        <w:t xml:space="preserve">“The </w:t>
      </w:r>
      <w:r w:rsidRPr="005124FD">
        <w:rPr>
          <w:rFonts w:cs="Arial"/>
          <w:b/>
          <w:szCs w:val="24"/>
        </w:rPr>
        <w:t>Contract Price</w:t>
      </w:r>
      <w:r w:rsidRPr="005124FD">
        <w:rPr>
          <w:rFonts w:cs="Arial"/>
          <w:szCs w:val="24"/>
        </w:rPr>
        <w:t xml:space="preserve">” means the price payable to the Supplier under the purchase order for the full and proper performance of its contractual obligations. </w:t>
      </w:r>
    </w:p>
    <w:p w:rsidR="00DF6C7C" w:rsidRPr="005124FD" w:rsidRDefault="001B2D5E" w:rsidP="00C24D4F">
      <w:pPr>
        <w:numPr>
          <w:ilvl w:val="1"/>
          <w:numId w:val="43"/>
        </w:numPr>
        <w:autoSpaceDE w:val="0"/>
        <w:autoSpaceDN w:val="0"/>
        <w:spacing w:after="120" w:line="276" w:lineRule="auto"/>
        <w:rPr>
          <w:rFonts w:cs="Arial"/>
          <w:szCs w:val="24"/>
        </w:rPr>
      </w:pPr>
      <w:r w:rsidRPr="005124FD">
        <w:rPr>
          <w:rFonts w:cs="Arial"/>
          <w:szCs w:val="24"/>
        </w:rPr>
        <w:t>“</w:t>
      </w:r>
      <w:r w:rsidRPr="005124FD">
        <w:rPr>
          <w:rFonts w:cs="Arial"/>
          <w:b/>
          <w:szCs w:val="24"/>
        </w:rPr>
        <w:t>Validation</w:t>
      </w:r>
      <w:r w:rsidRPr="005124FD">
        <w:rPr>
          <w:rFonts w:cs="Arial"/>
          <w:szCs w:val="24"/>
        </w:rPr>
        <w:t xml:space="preserve">” is a process of testing the equipment as per the Generic Requirements in the specifications for use in BSNL and Defense network. Validation is carried out in simulated field environment and includes stability, reliability and environmental tests. </w:t>
      </w:r>
    </w:p>
    <w:p w:rsidR="00DF6C7C" w:rsidRPr="005124FD" w:rsidRDefault="001B2D5E" w:rsidP="00C24D4F">
      <w:pPr>
        <w:numPr>
          <w:ilvl w:val="1"/>
          <w:numId w:val="43"/>
        </w:numPr>
        <w:autoSpaceDE w:val="0"/>
        <w:autoSpaceDN w:val="0"/>
        <w:spacing w:after="120" w:line="276" w:lineRule="auto"/>
        <w:rPr>
          <w:rFonts w:cs="Arial"/>
          <w:szCs w:val="24"/>
        </w:rPr>
      </w:pPr>
      <w:r w:rsidRPr="005124FD">
        <w:rPr>
          <w:rFonts w:cs="Arial"/>
          <w:szCs w:val="24"/>
        </w:rPr>
        <w:t>“</w:t>
      </w:r>
      <w:r w:rsidRPr="005124FD">
        <w:rPr>
          <w:rFonts w:cs="Arial"/>
          <w:b/>
          <w:szCs w:val="24"/>
        </w:rPr>
        <w:t>Telecom Service Provider</w:t>
      </w:r>
      <w:r w:rsidRPr="005124FD">
        <w:rPr>
          <w:rFonts w:cs="Arial"/>
          <w:szCs w:val="24"/>
        </w:rPr>
        <w:t xml:space="preserve">” </w:t>
      </w:r>
      <w:r w:rsidR="000F79D1" w:rsidRPr="005124FD">
        <w:rPr>
          <w:rFonts w:cs="Arial"/>
          <w:szCs w:val="24"/>
        </w:rPr>
        <w:t xml:space="preserve">(TSP) </w:t>
      </w:r>
      <w:r w:rsidRPr="005124FD">
        <w:rPr>
          <w:rFonts w:cs="Arial"/>
          <w:szCs w:val="24"/>
        </w:rPr>
        <w:t>means any Telecom operator in India, who is licensed by the Department of Telecommunications (DOT), Government of India to provide telecom services to the general public or to the other DOT licensed Telecom operators. “Telecom Service Provider” also refers to any Telecom operator in other countries providing telecom services to general public of that country.</w:t>
      </w:r>
    </w:p>
    <w:p w:rsidR="00DF6C7C" w:rsidRPr="005124FD" w:rsidRDefault="001B2D5E" w:rsidP="00C24D4F">
      <w:pPr>
        <w:numPr>
          <w:ilvl w:val="1"/>
          <w:numId w:val="43"/>
        </w:numPr>
        <w:autoSpaceDE w:val="0"/>
        <w:autoSpaceDN w:val="0"/>
        <w:spacing w:after="120" w:line="276" w:lineRule="auto"/>
        <w:rPr>
          <w:rFonts w:cs="Arial"/>
          <w:szCs w:val="24"/>
        </w:rPr>
      </w:pPr>
      <w:r w:rsidRPr="005124FD">
        <w:rPr>
          <w:rFonts w:cs="Arial"/>
          <w:b/>
          <w:szCs w:val="24"/>
        </w:rPr>
        <w:t>Contract</w:t>
      </w:r>
      <w:r w:rsidRPr="005124FD">
        <w:rPr>
          <w:rFonts w:cs="Arial"/>
          <w:szCs w:val="24"/>
        </w:rPr>
        <w:t>.</w:t>
      </w:r>
      <w:r w:rsidRPr="005124FD">
        <w:rPr>
          <w:rFonts w:cs="Arial"/>
          <w:szCs w:val="24"/>
        </w:rPr>
        <w:tab/>
        <w:t xml:space="preserve">The term contract means, the documents forming the tender and acceptance thereof and the formal agreement executed between the competent authority on behalf of the BSNL and the contractor, together with the documents referred to therein including these conditions, the specifications, designs, drawings and instructions issued from time to time, jointly by the Engineer-in-charge, BSNL and all these documents taken together shall be deemed to form one contract and shall be complementary to one another. In the contract, the following expressions shall, unless the context otherwise requires, have the meanings, hereby respectively assigned to them.  The expression works or work </w:t>
      </w:r>
      <w:r w:rsidRPr="005124FD">
        <w:rPr>
          <w:rFonts w:cs="Arial"/>
          <w:szCs w:val="24"/>
        </w:rPr>
        <w:lastRenderedPageBreak/>
        <w:t>shall unless there be something either in the subject or context repugnant to such construction, be constructed and taken to mean the works by or by virtue of the contract contracted to be executed whether temporary or permanent, and whether original, altered, substituted or additional.</w:t>
      </w:r>
    </w:p>
    <w:p w:rsidR="00DF6C7C" w:rsidRPr="005124FD" w:rsidRDefault="001B2D5E" w:rsidP="00C24D4F">
      <w:pPr>
        <w:numPr>
          <w:ilvl w:val="1"/>
          <w:numId w:val="43"/>
        </w:numPr>
        <w:autoSpaceDE w:val="0"/>
        <w:autoSpaceDN w:val="0"/>
        <w:spacing w:after="120" w:line="276" w:lineRule="auto"/>
        <w:rPr>
          <w:rFonts w:cs="Arial"/>
          <w:szCs w:val="24"/>
        </w:rPr>
      </w:pPr>
      <w:r w:rsidRPr="005124FD">
        <w:rPr>
          <w:rFonts w:cs="Arial"/>
          <w:b/>
          <w:szCs w:val="24"/>
        </w:rPr>
        <w:t>Contractor</w:t>
      </w:r>
      <w:r w:rsidRPr="005124FD">
        <w:rPr>
          <w:rFonts w:cs="Arial"/>
          <w:szCs w:val="24"/>
        </w:rPr>
        <w:t>.</w:t>
      </w:r>
      <w:r w:rsidRPr="005124FD">
        <w:rPr>
          <w:rFonts w:cs="Arial"/>
          <w:szCs w:val="24"/>
        </w:rPr>
        <w:tab/>
        <w:t xml:space="preserve">The Contractor shall mean the individual, firm or company. </w:t>
      </w:r>
    </w:p>
    <w:p w:rsidR="00DF6C7C" w:rsidRPr="005124FD" w:rsidRDefault="001B2D5E" w:rsidP="00C24D4F">
      <w:pPr>
        <w:numPr>
          <w:ilvl w:val="1"/>
          <w:numId w:val="43"/>
        </w:numPr>
        <w:autoSpaceDE w:val="0"/>
        <w:autoSpaceDN w:val="0"/>
        <w:spacing w:after="120" w:line="276" w:lineRule="auto"/>
        <w:rPr>
          <w:rFonts w:cs="Arial"/>
          <w:szCs w:val="24"/>
        </w:rPr>
      </w:pPr>
      <w:r w:rsidRPr="005124FD">
        <w:rPr>
          <w:rFonts w:cs="Arial"/>
          <w:b/>
          <w:szCs w:val="24"/>
        </w:rPr>
        <w:t>Work</w:t>
      </w:r>
      <w:r w:rsidRPr="005124FD">
        <w:rPr>
          <w:rFonts w:cs="Arial"/>
          <w:szCs w:val="24"/>
        </w:rPr>
        <w:t>.</w:t>
      </w:r>
      <w:r w:rsidRPr="005124FD">
        <w:rPr>
          <w:rFonts w:cs="Arial"/>
          <w:szCs w:val="24"/>
        </w:rPr>
        <w:tab/>
        <w:t>The expression “works” shall unless there be something either in the subject or context repugnant to such construction be construct  and taken to mean the works by or by virtue of the contract  contracted to be executed whether temporary or permanent and  whether original altered, substituted or additional.</w:t>
      </w:r>
    </w:p>
    <w:p w:rsidR="00DF6C7C" w:rsidRPr="005124FD" w:rsidRDefault="001B2D5E" w:rsidP="00C24D4F">
      <w:pPr>
        <w:numPr>
          <w:ilvl w:val="1"/>
          <w:numId w:val="43"/>
        </w:numPr>
        <w:autoSpaceDE w:val="0"/>
        <w:autoSpaceDN w:val="0"/>
        <w:spacing w:after="120" w:line="276" w:lineRule="auto"/>
        <w:rPr>
          <w:rFonts w:cs="Arial"/>
          <w:szCs w:val="24"/>
        </w:rPr>
      </w:pPr>
      <w:r w:rsidRPr="005124FD">
        <w:rPr>
          <w:rFonts w:cs="Arial"/>
          <w:b/>
          <w:szCs w:val="24"/>
        </w:rPr>
        <w:t>Schedule(s)</w:t>
      </w:r>
      <w:r w:rsidRPr="005124FD">
        <w:rPr>
          <w:rFonts w:cs="Arial"/>
          <w:szCs w:val="24"/>
        </w:rPr>
        <w:t>.</w:t>
      </w:r>
      <w:r w:rsidRPr="005124FD">
        <w:rPr>
          <w:rFonts w:cs="Arial"/>
          <w:szCs w:val="24"/>
        </w:rPr>
        <w:tab/>
        <w:t>The Schedule(s) referred to in these conditions shall mean the relevant schedule(s) or the standard schedule of rates mentioned in the document.</w:t>
      </w:r>
    </w:p>
    <w:p w:rsidR="00DF6C7C" w:rsidRPr="005124FD" w:rsidRDefault="001B2D5E" w:rsidP="00C24D4F">
      <w:pPr>
        <w:numPr>
          <w:ilvl w:val="1"/>
          <w:numId w:val="43"/>
        </w:numPr>
        <w:autoSpaceDE w:val="0"/>
        <w:autoSpaceDN w:val="0"/>
        <w:spacing w:after="120" w:line="276" w:lineRule="auto"/>
        <w:rPr>
          <w:rFonts w:cs="Arial"/>
          <w:szCs w:val="24"/>
        </w:rPr>
      </w:pPr>
      <w:r w:rsidRPr="005124FD">
        <w:rPr>
          <w:rFonts w:cs="Arial"/>
          <w:b/>
          <w:szCs w:val="24"/>
        </w:rPr>
        <w:t>Site</w:t>
      </w:r>
      <w:r w:rsidRPr="005124FD">
        <w:rPr>
          <w:rFonts w:cs="Arial"/>
          <w:szCs w:val="24"/>
        </w:rPr>
        <w:t>.</w:t>
      </w:r>
      <w:r w:rsidRPr="005124FD">
        <w:rPr>
          <w:rFonts w:cs="Arial"/>
          <w:szCs w:val="24"/>
        </w:rPr>
        <w:tab/>
        <w:t>The site shall mean the land /or other places on, into or through which work is to be executed under the contract.</w:t>
      </w:r>
    </w:p>
    <w:p w:rsidR="00DF6C7C" w:rsidRPr="005124FD" w:rsidRDefault="001B2D5E" w:rsidP="00C24D4F">
      <w:pPr>
        <w:numPr>
          <w:ilvl w:val="1"/>
          <w:numId w:val="43"/>
        </w:numPr>
        <w:autoSpaceDE w:val="0"/>
        <w:autoSpaceDN w:val="0"/>
        <w:spacing w:after="120" w:line="276" w:lineRule="auto"/>
        <w:rPr>
          <w:rFonts w:cs="Arial"/>
          <w:szCs w:val="24"/>
        </w:rPr>
      </w:pPr>
      <w:r w:rsidRPr="005124FD">
        <w:rPr>
          <w:rFonts w:cs="Arial"/>
          <w:b/>
          <w:szCs w:val="24"/>
        </w:rPr>
        <w:t>Normal Time or Stipulated Time</w:t>
      </w:r>
      <w:r w:rsidRPr="005124FD">
        <w:rPr>
          <w:rFonts w:cs="Arial"/>
          <w:szCs w:val="24"/>
        </w:rPr>
        <w:t>.</w:t>
      </w:r>
      <w:r w:rsidRPr="005124FD">
        <w:rPr>
          <w:rFonts w:cs="Arial"/>
          <w:szCs w:val="24"/>
        </w:rPr>
        <w:tab/>
        <w:t>Normal time or stipulated time means time specified in the work order to complete the work.</w:t>
      </w:r>
    </w:p>
    <w:p w:rsidR="00DF6C7C" w:rsidRPr="005124FD" w:rsidRDefault="001B2D5E" w:rsidP="00C24D4F">
      <w:pPr>
        <w:numPr>
          <w:ilvl w:val="1"/>
          <w:numId w:val="43"/>
        </w:numPr>
        <w:autoSpaceDE w:val="0"/>
        <w:autoSpaceDN w:val="0"/>
        <w:spacing w:after="120" w:line="276" w:lineRule="auto"/>
        <w:rPr>
          <w:rFonts w:cs="Arial"/>
          <w:szCs w:val="24"/>
        </w:rPr>
      </w:pPr>
      <w:r w:rsidRPr="005124FD">
        <w:rPr>
          <w:rFonts w:cs="Arial"/>
          <w:b/>
          <w:szCs w:val="24"/>
        </w:rPr>
        <w:t>Extension of Time.</w:t>
      </w:r>
      <w:r w:rsidRPr="005124FD">
        <w:rPr>
          <w:rFonts w:cs="Arial"/>
          <w:szCs w:val="24"/>
        </w:rPr>
        <w:tab/>
        <w:t>Extension of Time means the time granted by the BSNL to complete the work beyond the normal time or stipulated time.</w:t>
      </w:r>
    </w:p>
    <w:p w:rsidR="00DF6C7C" w:rsidRPr="005124FD" w:rsidRDefault="001B2D5E" w:rsidP="00C24D4F">
      <w:pPr>
        <w:numPr>
          <w:ilvl w:val="1"/>
          <w:numId w:val="43"/>
        </w:numPr>
        <w:autoSpaceDE w:val="0"/>
        <w:autoSpaceDN w:val="0"/>
        <w:spacing w:after="120" w:line="276" w:lineRule="auto"/>
        <w:rPr>
          <w:rFonts w:cs="Arial"/>
          <w:szCs w:val="24"/>
        </w:rPr>
      </w:pPr>
      <w:r w:rsidRPr="005124FD">
        <w:rPr>
          <w:rFonts w:cs="Arial"/>
          <w:b/>
          <w:szCs w:val="24"/>
        </w:rPr>
        <w:t>Date of Commencement of Work</w:t>
      </w:r>
      <w:r w:rsidRPr="005124FD">
        <w:rPr>
          <w:rFonts w:cs="Arial"/>
          <w:szCs w:val="24"/>
        </w:rPr>
        <w:t>.</w:t>
      </w:r>
      <w:r w:rsidRPr="005124FD">
        <w:rPr>
          <w:rFonts w:cs="Arial"/>
          <w:szCs w:val="24"/>
        </w:rPr>
        <w:tab/>
        <w:t>Date of commencement of work   means the date of actual commencement of work or 7th day from the date of issue of work order, whichever is earlier.</w:t>
      </w:r>
    </w:p>
    <w:p w:rsidR="00DF6C7C" w:rsidRPr="005124FD" w:rsidRDefault="001B2D5E" w:rsidP="00C24D4F">
      <w:pPr>
        <w:numPr>
          <w:ilvl w:val="1"/>
          <w:numId w:val="43"/>
        </w:numPr>
        <w:autoSpaceDE w:val="0"/>
        <w:autoSpaceDN w:val="0"/>
        <w:spacing w:after="120" w:line="276" w:lineRule="auto"/>
        <w:rPr>
          <w:rFonts w:cs="Arial"/>
          <w:szCs w:val="24"/>
        </w:rPr>
      </w:pPr>
      <w:r w:rsidRPr="005124FD">
        <w:rPr>
          <w:rFonts w:cs="Arial"/>
          <w:b/>
          <w:szCs w:val="24"/>
        </w:rPr>
        <w:t>Due date of Completion</w:t>
      </w:r>
      <w:r w:rsidRPr="005124FD">
        <w:rPr>
          <w:rFonts w:cs="Arial"/>
          <w:szCs w:val="24"/>
        </w:rPr>
        <w:t>.</w:t>
      </w:r>
      <w:r w:rsidRPr="005124FD">
        <w:rPr>
          <w:rFonts w:cs="Arial"/>
          <w:szCs w:val="24"/>
        </w:rPr>
        <w:tab/>
        <w:t>Due date of completion shall be the date by which the work shall be completed at site including clearance of site.</w:t>
      </w:r>
    </w:p>
    <w:p w:rsidR="00DF6C7C" w:rsidRPr="005124FD" w:rsidRDefault="001B2D5E" w:rsidP="00C24D4F">
      <w:pPr>
        <w:numPr>
          <w:ilvl w:val="1"/>
          <w:numId w:val="43"/>
        </w:numPr>
        <w:autoSpaceDE w:val="0"/>
        <w:autoSpaceDN w:val="0"/>
        <w:spacing w:after="120" w:line="276" w:lineRule="auto"/>
        <w:rPr>
          <w:rFonts w:cs="Arial"/>
          <w:szCs w:val="24"/>
        </w:rPr>
      </w:pPr>
      <w:r w:rsidRPr="005124FD">
        <w:rPr>
          <w:rFonts w:cs="Arial"/>
          <w:b/>
          <w:szCs w:val="24"/>
        </w:rPr>
        <w:t>Duration of Completion of Work</w:t>
      </w:r>
      <w:r w:rsidRPr="005124FD">
        <w:rPr>
          <w:rFonts w:cs="Arial"/>
          <w:szCs w:val="24"/>
        </w:rPr>
        <w:t>.</w:t>
      </w:r>
      <w:r w:rsidRPr="005124FD">
        <w:rPr>
          <w:rFonts w:cs="Arial"/>
          <w:szCs w:val="24"/>
        </w:rPr>
        <w:tab/>
        <w:t>The duration of completion of work or completion time shall be time specified in the work order plus extension of time granted, if any.</w:t>
      </w:r>
    </w:p>
    <w:p w:rsidR="00DF6C7C" w:rsidRPr="005124FD" w:rsidRDefault="001B2D5E" w:rsidP="00C24D4F">
      <w:pPr>
        <w:numPr>
          <w:ilvl w:val="1"/>
          <w:numId w:val="43"/>
        </w:numPr>
        <w:autoSpaceDE w:val="0"/>
        <w:autoSpaceDN w:val="0"/>
        <w:spacing w:after="120" w:line="276" w:lineRule="auto"/>
        <w:rPr>
          <w:rFonts w:cs="Arial"/>
          <w:szCs w:val="24"/>
        </w:rPr>
      </w:pPr>
      <w:r w:rsidRPr="005124FD">
        <w:rPr>
          <w:rFonts w:cs="Arial"/>
          <w:b/>
          <w:szCs w:val="24"/>
        </w:rPr>
        <w:t>Excepted risk</w:t>
      </w:r>
      <w:r w:rsidRPr="005124FD">
        <w:rPr>
          <w:rFonts w:cs="Arial"/>
          <w:szCs w:val="24"/>
        </w:rPr>
        <w:t>.</w:t>
      </w:r>
      <w:r w:rsidRPr="005124FD">
        <w:rPr>
          <w:rFonts w:cs="Arial"/>
          <w:szCs w:val="24"/>
        </w:rPr>
        <w:tab/>
        <w:t>Excepted risk are risks due to war (whether declared or not), invasion, act of foreign enemies, hostilities, civil war, rebellion, revolution, insurrection, military or usurped power, any acts of Government damages from aircraft, acts of God, such as earthquake, lightening and unprecedented floods and other causes over which, the contractor has no control and the same having been accepted as such, by the Accepting Authority or causes solely due to use or occupation by the government of the part of the work, in respect of which a certificate of completion has been issued.</w:t>
      </w:r>
    </w:p>
    <w:p w:rsidR="00DF6C7C" w:rsidRPr="005124FD" w:rsidRDefault="001B2D5E" w:rsidP="00C24D4F">
      <w:pPr>
        <w:numPr>
          <w:ilvl w:val="1"/>
          <w:numId w:val="43"/>
        </w:numPr>
        <w:autoSpaceDE w:val="0"/>
        <w:autoSpaceDN w:val="0"/>
        <w:spacing w:after="120" w:line="276" w:lineRule="auto"/>
        <w:rPr>
          <w:rFonts w:cs="Arial"/>
          <w:szCs w:val="24"/>
        </w:rPr>
      </w:pPr>
      <w:r w:rsidRPr="005124FD">
        <w:rPr>
          <w:rFonts w:cs="Arial"/>
          <w:b/>
          <w:szCs w:val="24"/>
        </w:rPr>
        <w:t>BSNL Authority</w:t>
      </w:r>
      <w:r w:rsidRPr="005124FD">
        <w:rPr>
          <w:rFonts w:cs="Arial"/>
          <w:szCs w:val="24"/>
        </w:rPr>
        <w:t>.</w:t>
      </w:r>
      <w:r w:rsidRPr="005124FD">
        <w:rPr>
          <w:rFonts w:cs="Arial"/>
          <w:szCs w:val="24"/>
        </w:rPr>
        <w:tab/>
        <w:t>The BSNL authority means the Bharat Sanchar Nigam Limited, which invites the tenders on behalf of all officers in the BSNL, whatever designations assigned to them from time to time, who may be the in-charge of direction supervision, testing, acceptance &amp; testing including their successor(s) in the office appearing in various clauses shall be taken to mean the BSNL).</w:t>
      </w:r>
    </w:p>
    <w:p w:rsidR="00DF6C7C" w:rsidRPr="005124FD" w:rsidRDefault="001B2D5E" w:rsidP="00C24D4F">
      <w:pPr>
        <w:numPr>
          <w:ilvl w:val="1"/>
          <w:numId w:val="43"/>
        </w:numPr>
        <w:autoSpaceDE w:val="0"/>
        <w:autoSpaceDN w:val="0"/>
        <w:spacing w:after="120" w:line="276" w:lineRule="auto"/>
        <w:rPr>
          <w:rFonts w:cs="Arial"/>
          <w:szCs w:val="24"/>
        </w:rPr>
      </w:pPr>
      <w:r w:rsidRPr="005124FD">
        <w:rPr>
          <w:rFonts w:cs="Arial"/>
          <w:szCs w:val="24"/>
        </w:rPr>
        <w:t>“</w:t>
      </w:r>
      <w:r w:rsidRPr="005124FD">
        <w:rPr>
          <w:rFonts w:cs="Arial"/>
          <w:b/>
          <w:szCs w:val="24"/>
        </w:rPr>
        <w:t>BSNL Authority</w:t>
      </w:r>
      <w:r w:rsidRPr="005124FD">
        <w:rPr>
          <w:rFonts w:cs="Arial"/>
          <w:szCs w:val="24"/>
        </w:rPr>
        <w:t>” means the Bharat Sanchar Nigam limited, which invites the tenders on behalf of the all references of.</w:t>
      </w:r>
    </w:p>
    <w:p w:rsidR="00DF6C7C" w:rsidRPr="005124FD" w:rsidRDefault="00B70D39" w:rsidP="00C24D4F">
      <w:pPr>
        <w:numPr>
          <w:ilvl w:val="2"/>
          <w:numId w:val="43"/>
        </w:numPr>
        <w:autoSpaceDE w:val="0"/>
        <w:autoSpaceDN w:val="0"/>
        <w:spacing w:after="120" w:line="276" w:lineRule="auto"/>
        <w:rPr>
          <w:rFonts w:cs="Arial"/>
          <w:szCs w:val="24"/>
        </w:rPr>
      </w:pPr>
      <w:r w:rsidRPr="005124FD">
        <w:rPr>
          <w:rFonts w:cs="Arial"/>
          <w:szCs w:val="24"/>
        </w:rPr>
        <w:lastRenderedPageBreak/>
        <w:t>CMD BSNL.</w:t>
      </w:r>
    </w:p>
    <w:p w:rsidR="00DF6C7C" w:rsidRPr="005124FD" w:rsidRDefault="00B70D39" w:rsidP="00C24D4F">
      <w:pPr>
        <w:numPr>
          <w:ilvl w:val="2"/>
          <w:numId w:val="43"/>
        </w:numPr>
        <w:autoSpaceDE w:val="0"/>
        <w:autoSpaceDN w:val="0"/>
        <w:spacing w:after="120" w:line="276" w:lineRule="auto"/>
        <w:rPr>
          <w:rFonts w:cs="Arial"/>
          <w:szCs w:val="24"/>
        </w:rPr>
      </w:pPr>
      <w:r w:rsidRPr="005124FD">
        <w:rPr>
          <w:rFonts w:cs="Arial"/>
          <w:szCs w:val="24"/>
        </w:rPr>
        <w:t>Director (Enterprise).</w:t>
      </w:r>
    </w:p>
    <w:p w:rsidR="00DF6C7C" w:rsidRPr="005124FD" w:rsidRDefault="00B70D39" w:rsidP="00C24D4F">
      <w:pPr>
        <w:numPr>
          <w:ilvl w:val="2"/>
          <w:numId w:val="43"/>
        </w:numPr>
        <w:autoSpaceDE w:val="0"/>
        <w:autoSpaceDN w:val="0"/>
        <w:spacing w:after="120" w:line="276" w:lineRule="auto"/>
        <w:rPr>
          <w:rFonts w:cs="Arial"/>
          <w:szCs w:val="24"/>
        </w:rPr>
      </w:pPr>
      <w:r w:rsidRPr="005124FD">
        <w:rPr>
          <w:rFonts w:cs="Arial"/>
          <w:szCs w:val="24"/>
        </w:rPr>
        <w:t>ED (Core Network).</w:t>
      </w:r>
    </w:p>
    <w:p w:rsidR="00DF6C7C" w:rsidRPr="005124FD" w:rsidRDefault="00B70D39" w:rsidP="00C24D4F">
      <w:pPr>
        <w:numPr>
          <w:ilvl w:val="2"/>
          <w:numId w:val="43"/>
        </w:numPr>
        <w:autoSpaceDE w:val="0"/>
        <w:autoSpaceDN w:val="0"/>
        <w:spacing w:after="120" w:line="276" w:lineRule="auto"/>
        <w:rPr>
          <w:rFonts w:cs="Arial"/>
          <w:szCs w:val="24"/>
        </w:rPr>
      </w:pPr>
      <w:r w:rsidRPr="005124FD">
        <w:rPr>
          <w:rFonts w:cs="Arial"/>
          <w:szCs w:val="24"/>
        </w:rPr>
        <w:t>Chief General Managers.</w:t>
      </w:r>
    </w:p>
    <w:p w:rsidR="00DF6C7C" w:rsidRPr="005124FD" w:rsidRDefault="00B70D39" w:rsidP="00C24D4F">
      <w:pPr>
        <w:numPr>
          <w:ilvl w:val="2"/>
          <w:numId w:val="43"/>
        </w:numPr>
        <w:autoSpaceDE w:val="0"/>
        <w:autoSpaceDN w:val="0"/>
        <w:spacing w:after="120" w:line="276" w:lineRule="auto"/>
        <w:rPr>
          <w:rFonts w:cs="Arial"/>
          <w:szCs w:val="24"/>
        </w:rPr>
      </w:pPr>
      <w:r w:rsidRPr="005124FD">
        <w:rPr>
          <w:rFonts w:cs="Arial"/>
          <w:szCs w:val="24"/>
        </w:rPr>
        <w:t>Principal General Managers.</w:t>
      </w:r>
    </w:p>
    <w:p w:rsidR="00DF6C7C" w:rsidRPr="005124FD" w:rsidRDefault="00B70D39" w:rsidP="00C24D4F">
      <w:pPr>
        <w:numPr>
          <w:ilvl w:val="2"/>
          <w:numId w:val="43"/>
        </w:numPr>
        <w:autoSpaceDE w:val="0"/>
        <w:autoSpaceDN w:val="0"/>
        <w:spacing w:after="120" w:line="276" w:lineRule="auto"/>
        <w:rPr>
          <w:rFonts w:cs="Arial"/>
          <w:szCs w:val="24"/>
        </w:rPr>
      </w:pPr>
      <w:r w:rsidRPr="005124FD">
        <w:rPr>
          <w:rFonts w:cs="Arial"/>
          <w:szCs w:val="24"/>
        </w:rPr>
        <w:t>General Managers.</w:t>
      </w:r>
    </w:p>
    <w:p w:rsidR="00DF6C7C" w:rsidRPr="005124FD" w:rsidRDefault="00B70D39" w:rsidP="00C24D4F">
      <w:pPr>
        <w:numPr>
          <w:ilvl w:val="2"/>
          <w:numId w:val="43"/>
        </w:numPr>
        <w:autoSpaceDE w:val="0"/>
        <w:autoSpaceDN w:val="0"/>
        <w:spacing w:after="120" w:line="276" w:lineRule="auto"/>
        <w:rPr>
          <w:rFonts w:cs="Arial"/>
          <w:szCs w:val="24"/>
        </w:rPr>
      </w:pPr>
      <w:r w:rsidRPr="005124FD">
        <w:rPr>
          <w:rFonts w:cs="Arial"/>
          <w:szCs w:val="24"/>
        </w:rPr>
        <w:t>Deputy General Managers.</w:t>
      </w:r>
    </w:p>
    <w:p w:rsidR="00DF6C7C" w:rsidRPr="005124FD" w:rsidRDefault="00B70D39" w:rsidP="00C24D4F">
      <w:pPr>
        <w:numPr>
          <w:ilvl w:val="2"/>
          <w:numId w:val="43"/>
        </w:numPr>
        <w:autoSpaceDE w:val="0"/>
        <w:autoSpaceDN w:val="0"/>
        <w:spacing w:after="120" w:line="276" w:lineRule="auto"/>
        <w:rPr>
          <w:rFonts w:cs="Arial"/>
          <w:szCs w:val="24"/>
        </w:rPr>
      </w:pPr>
      <w:r w:rsidRPr="005124FD">
        <w:rPr>
          <w:rFonts w:cs="Arial"/>
          <w:szCs w:val="24"/>
        </w:rPr>
        <w:t>Assistant General Managers/Managers/Deputy Managers.</w:t>
      </w:r>
    </w:p>
    <w:p w:rsidR="00DF6C7C" w:rsidRPr="005124FD" w:rsidRDefault="00B70D39" w:rsidP="00C24D4F">
      <w:pPr>
        <w:numPr>
          <w:ilvl w:val="2"/>
          <w:numId w:val="43"/>
        </w:numPr>
        <w:autoSpaceDE w:val="0"/>
        <w:autoSpaceDN w:val="0"/>
        <w:spacing w:after="120" w:line="276" w:lineRule="auto"/>
        <w:rPr>
          <w:rFonts w:cs="Arial"/>
          <w:szCs w:val="24"/>
        </w:rPr>
      </w:pPr>
      <w:r w:rsidRPr="005124FD">
        <w:rPr>
          <w:rFonts w:cs="Arial"/>
          <w:szCs w:val="24"/>
        </w:rPr>
        <w:t>Divisional Engineers/ Sub Divisional Engineers.</w:t>
      </w:r>
    </w:p>
    <w:p w:rsidR="00DF6C7C" w:rsidRPr="005124FD" w:rsidRDefault="00B70D39" w:rsidP="00C24D4F">
      <w:pPr>
        <w:numPr>
          <w:ilvl w:val="2"/>
          <w:numId w:val="43"/>
        </w:numPr>
        <w:autoSpaceDE w:val="0"/>
        <w:autoSpaceDN w:val="0"/>
        <w:spacing w:after="120" w:line="276" w:lineRule="auto"/>
        <w:rPr>
          <w:rFonts w:cs="Arial"/>
          <w:szCs w:val="24"/>
        </w:rPr>
      </w:pPr>
      <w:r w:rsidRPr="005124FD">
        <w:rPr>
          <w:rFonts w:cs="Arial"/>
          <w:szCs w:val="24"/>
        </w:rPr>
        <w:t>Junior Telecom Officers.</w:t>
      </w:r>
    </w:p>
    <w:p w:rsidR="00DF6C7C" w:rsidRPr="005124FD" w:rsidRDefault="00B70D39" w:rsidP="00C24D4F">
      <w:pPr>
        <w:numPr>
          <w:ilvl w:val="2"/>
          <w:numId w:val="43"/>
        </w:numPr>
        <w:autoSpaceDE w:val="0"/>
        <w:autoSpaceDN w:val="0"/>
        <w:spacing w:after="120" w:line="276" w:lineRule="auto"/>
        <w:rPr>
          <w:rFonts w:cs="Arial"/>
          <w:szCs w:val="24"/>
        </w:rPr>
      </w:pPr>
      <w:r w:rsidRPr="005124FD">
        <w:rPr>
          <w:rFonts w:cs="Arial"/>
          <w:szCs w:val="24"/>
        </w:rPr>
        <w:t>Chief Accounts Officers.</w:t>
      </w:r>
    </w:p>
    <w:p w:rsidR="00DF6C7C" w:rsidRPr="005124FD" w:rsidRDefault="00B70D39" w:rsidP="00C24D4F">
      <w:pPr>
        <w:numPr>
          <w:ilvl w:val="2"/>
          <w:numId w:val="43"/>
        </w:numPr>
        <w:autoSpaceDE w:val="0"/>
        <w:autoSpaceDN w:val="0"/>
        <w:spacing w:after="120" w:line="276" w:lineRule="auto"/>
        <w:rPr>
          <w:rFonts w:cs="Arial"/>
          <w:szCs w:val="24"/>
        </w:rPr>
      </w:pPr>
      <w:r w:rsidRPr="005124FD">
        <w:rPr>
          <w:rFonts w:cs="Arial"/>
          <w:szCs w:val="24"/>
        </w:rPr>
        <w:t>Accounts Officers.</w:t>
      </w:r>
    </w:p>
    <w:p w:rsidR="00DF6C7C" w:rsidRPr="005124FD" w:rsidRDefault="00B70D39" w:rsidP="00C24D4F">
      <w:pPr>
        <w:numPr>
          <w:ilvl w:val="2"/>
          <w:numId w:val="43"/>
        </w:numPr>
        <w:autoSpaceDE w:val="0"/>
        <w:autoSpaceDN w:val="0"/>
        <w:spacing w:after="120" w:line="276" w:lineRule="auto"/>
        <w:rPr>
          <w:rFonts w:cs="Arial"/>
          <w:szCs w:val="24"/>
        </w:rPr>
      </w:pPr>
      <w:r w:rsidRPr="005124FD">
        <w:rPr>
          <w:rFonts w:cs="Arial"/>
          <w:szCs w:val="24"/>
        </w:rPr>
        <w:t>Assistant Accounts Officers.</w:t>
      </w:r>
    </w:p>
    <w:p w:rsidR="00DF6C7C" w:rsidRPr="005124FD" w:rsidRDefault="00B70D39" w:rsidP="00C24D4F">
      <w:pPr>
        <w:numPr>
          <w:ilvl w:val="2"/>
          <w:numId w:val="43"/>
        </w:numPr>
        <w:autoSpaceDE w:val="0"/>
        <w:autoSpaceDN w:val="0"/>
        <w:spacing w:after="120" w:line="276" w:lineRule="auto"/>
        <w:rPr>
          <w:rFonts w:cs="Arial"/>
          <w:szCs w:val="24"/>
        </w:rPr>
      </w:pPr>
      <w:r w:rsidRPr="005124FD">
        <w:rPr>
          <w:rFonts w:cs="Arial"/>
          <w:szCs w:val="24"/>
        </w:rPr>
        <w:t>Junior Accounts Officers.</w:t>
      </w:r>
    </w:p>
    <w:p w:rsidR="00DF6C7C" w:rsidRPr="005124FD" w:rsidRDefault="007F2B7D" w:rsidP="00C24D4F">
      <w:pPr>
        <w:numPr>
          <w:ilvl w:val="2"/>
          <w:numId w:val="43"/>
        </w:numPr>
        <w:autoSpaceDE w:val="0"/>
        <w:autoSpaceDN w:val="0"/>
        <w:spacing w:after="120" w:line="276" w:lineRule="auto"/>
        <w:rPr>
          <w:rFonts w:cs="Arial"/>
          <w:szCs w:val="24"/>
        </w:rPr>
      </w:pPr>
      <w:r w:rsidRPr="005124FD">
        <w:rPr>
          <w:rFonts w:cs="Arial"/>
          <w:szCs w:val="24"/>
        </w:rPr>
        <w:t>Including other officers in the BSNL, whatever designations assigned to</w:t>
      </w:r>
      <w:r w:rsidR="00B70D39" w:rsidRPr="005124FD">
        <w:rPr>
          <w:rFonts w:cs="Arial"/>
          <w:szCs w:val="24"/>
        </w:rPr>
        <w:t xml:space="preserve"> them from time to time, who may be the in-charge of direction supervision, testing, acceptance &amp; testing including their successor(s) in the office appearing in various clauses shall be taken to mean the BSNL.</w:t>
      </w:r>
    </w:p>
    <w:p w:rsidR="00DF6C7C" w:rsidRPr="005124FD" w:rsidRDefault="00B70D39" w:rsidP="00C24D4F">
      <w:pPr>
        <w:numPr>
          <w:ilvl w:val="1"/>
          <w:numId w:val="43"/>
        </w:numPr>
        <w:autoSpaceDE w:val="0"/>
        <w:autoSpaceDN w:val="0"/>
        <w:spacing w:after="120" w:line="276" w:lineRule="auto"/>
        <w:rPr>
          <w:rFonts w:cs="Arial"/>
          <w:szCs w:val="24"/>
        </w:rPr>
      </w:pPr>
      <w:r w:rsidRPr="005124FD">
        <w:rPr>
          <w:rFonts w:cs="Arial"/>
          <w:b/>
          <w:bCs/>
          <w:szCs w:val="24"/>
        </w:rPr>
        <w:t xml:space="preserve">The GM (Projects) </w:t>
      </w:r>
      <w:r w:rsidRPr="005124FD">
        <w:rPr>
          <w:rFonts w:cs="Arial"/>
          <w:szCs w:val="24"/>
        </w:rPr>
        <w:t>means the Head of GM (Projects) Area (Name) and his successors.</w:t>
      </w:r>
    </w:p>
    <w:p w:rsidR="00DF6C7C" w:rsidRPr="005124FD" w:rsidRDefault="00B70D39" w:rsidP="00C24D4F">
      <w:pPr>
        <w:numPr>
          <w:ilvl w:val="1"/>
          <w:numId w:val="43"/>
        </w:numPr>
        <w:autoSpaceDE w:val="0"/>
        <w:autoSpaceDN w:val="0"/>
        <w:spacing w:after="120" w:line="276" w:lineRule="auto"/>
        <w:rPr>
          <w:rFonts w:cs="Arial"/>
          <w:szCs w:val="24"/>
        </w:rPr>
      </w:pPr>
      <w:r w:rsidRPr="005124FD">
        <w:rPr>
          <w:rFonts w:cs="Arial"/>
          <w:b/>
          <w:bCs/>
          <w:szCs w:val="24"/>
        </w:rPr>
        <w:t>Representative of the DGM (Projects)</w:t>
      </w:r>
      <w:r w:rsidRPr="005124FD">
        <w:rPr>
          <w:rFonts w:cs="Arial"/>
          <w:bCs/>
          <w:szCs w:val="24"/>
        </w:rPr>
        <w:t>.</w:t>
      </w:r>
      <w:r w:rsidRPr="005124FD">
        <w:rPr>
          <w:rFonts w:cs="Arial"/>
          <w:bCs/>
          <w:szCs w:val="24"/>
        </w:rPr>
        <w:tab/>
      </w:r>
      <w:r w:rsidR="001B2D5E" w:rsidRPr="005124FD">
        <w:rPr>
          <w:rFonts w:cs="Arial"/>
          <w:szCs w:val="24"/>
        </w:rPr>
        <w:t xml:space="preserve">Representative of </w:t>
      </w:r>
      <w:r w:rsidR="001B2D5E" w:rsidRPr="005124FD">
        <w:rPr>
          <w:rFonts w:cs="Arial"/>
          <w:bCs/>
          <w:szCs w:val="24"/>
        </w:rPr>
        <w:t xml:space="preserve">the DGM (Projects) </w:t>
      </w:r>
      <w:r w:rsidR="001B2D5E" w:rsidRPr="005124FD">
        <w:rPr>
          <w:rFonts w:cs="Arial"/>
          <w:szCs w:val="24"/>
        </w:rPr>
        <w:t xml:space="preserve">means Officers and staff for the time being in </w:t>
      </w:r>
      <w:r w:rsidR="001B2D5E" w:rsidRPr="005124FD">
        <w:rPr>
          <w:rFonts w:cs="Arial"/>
          <w:bCs/>
          <w:szCs w:val="24"/>
        </w:rPr>
        <w:t xml:space="preserve">the DGM (Projects) Area </w:t>
      </w:r>
      <w:r w:rsidR="001B2D5E" w:rsidRPr="005124FD">
        <w:rPr>
          <w:rFonts w:cs="Arial"/>
          <w:szCs w:val="24"/>
        </w:rPr>
        <w:t>deputed by the DGM (projects) for inspecting or supervising the work or testing etc.</w:t>
      </w:r>
    </w:p>
    <w:p w:rsidR="00DF6C7C" w:rsidRPr="005124FD" w:rsidRDefault="00B70D39" w:rsidP="00C24D4F">
      <w:pPr>
        <w:numPr>
          <w:ilvl w:val="1"/>
          <w:numId w:val="43"/>
        </w:numPr>
        <w:autoSpaceDE w:val="0"/>
        <w:autoSpaceDN w:val="0"/>
        <w:spacing w:after="120" w:line="276" w:lineRule="auto"/>
        <w:rPr>
          <w:rFonts w:cs="Arial"/>
          <w:szCs w:val="24"/>
        </w:rPr>
      </w:pPr>
      <w:r w:rsidRPr="005124FD">
        <w:rPr>
          <w:rFonts w:cs="Arial"/>
          <w:b/>
          <w:bCs/>
          <w:szCs w:val="24"/>
        </w:rPr>
        <w:t>PICG Authority</w:t>
      </w:r>
      <w:r w:rsidRPr="005124FD">
        <w:rPr>
          <w:rFonts w:cs="Arial"/>
          <w:bCs/>
          <w:szCs w:val="24"/>
        </w:rPr>
        <w:t>.</w:t>
      </w:r>
      <w:r w:rsidRPr="005124FD">
        <w:rPr>
          <w:rFonts w:cs="Arial"/>
          <w:bCs/>
          <w:szCs w:val="24"/>
        </w:rPr>
        <w:tab/>
      </w:r>
      <w:r w:rsidRPr="005124FD">
        <w:rPr>
          <w:rFonts w:cs="Arial"/>
          <w:szCs w:val="24"/>
        </w:rPr>
        <w:t xml:space="preserve">The PICG authority means the Project Implementation Core Group, Ministry of Defence which will </w:t>
      </w:r>
      <w:r w:rsidR="009B7532" w:rsidRPr="005124FD">
        <w:rPr>
          <w:rFonts w:cs="Arial"/>
          <w:szCs w:val="24"/>
        </w:rPr>
        <w:t xml:space="preserve">be </w:t>
      </w:r>
      <w:r w:rsidRPr="005124FD">
        <w:rPr>
          <w:rFonts w:cs="Arial"/>
          <w:szCs w:val="24"/>
        </w:rPr>
        <w:t>involved during evaluation, execution, testing of this project</w:t>
      </w:r>
      <w:r w:rsidR="007A40FF" w:rsidRPr="005124FD">
        <w:rPr>
          <w:rFonts w:cs="Arial"/>
          <w:szCs w:val="24"/>
        </w:rPr>
        <w:t>.</w:t>
      </w:r>
      <w:r w:rsidRPr="005124FD">
        <w:rPr>
          <w:rFonts w:cs="Arial"/>
          <w:szCs w:val="24"/>
        </w:rPr>
        <w:t xml:space="preserve"> The PICG will own, operate and maintain the entire infrastructure created after successful implementation of this project by BSNL.  The PICG refers to an Defence organization on behalf of following references: -</w:t>
      </w:r>
    </w:p>
    <w:p w:rsidR="00DF6C7C" w:rsidRPr="005124FD" w:rsidRDefault="00B70D39" w:rsidP="00C24D4F">
      <w:pPr>
        <w:numPr>
          <w:ilvl w:val="2"/>
          <w:numId w:val="43"/>
        </w:numPr>
        <w:autoSpaceDE w:val="0"/>
        <w:autoSpaceDN w:val="0"/>
        <w:spacing w:after="120" w:line="276" w:lineRule="auto"/>
        <w:rPr>
          <w:rFonts w:cs="Arial"/>
          <w:szCs w:val="24"/>
        </w:rPr>
      </w:pPr>
      <w:r w:rsidRPr="005124FD">
        <w:rPr>
          <w:rFonts w:cs="Arial"/>
          <w:szCs w:val="24"/>
        </w:rPr>
        <w:t>Chairman, PICG.</w:t>
      </w:r>
    </w:p>
    <w:p w:rsidR="00DF6C7C" w:rsidRPr="005124FD" w:rsidRDefault="00B70D39" w:rsidP="00C24D4F">
      <w:pPr>
        <w:numPr>
          <w:ilvl w:val="2"/>
          <w:numId w:val="43"/>
        </w:numPr>
        <w:autoSpaceDE w:val="0"/>
        <w:autoSpaceDN w:val="0"/>
        <w:spacing w:after="120" w:line="276" w:lineRule="auto"/>
        <w:rPr>
          <w:rFonts w:cs="Arial"/>
          <w:szCs w:val="24"/>
        </w:rPr>
      </w:pPr>
      <w:r w:rsidRPr="005124FD">
        <w:rPr>
          <w:rFonts w:cs="Arial"/>
          <w:szCs w:val="24"/>
        </w:rPr>
        <w:t>Chief Network Architect, PICG.</w:t>
      </w:r>
    </w:p>
    <w:p w:rsidR="00DF6C7C" w:rsidRPr="005124FD" w:rsidRDefault="00B70D39" w:rsidP="00C24D4F">
      <w:pPr>
        <w:numPr>
          <w:ilvl w:val="2"/>
          <w:numId w:val="43"/>
        </w:numPr>
        <w:autoSpaceDE w:val="0"/>
        <w:autoSpaceDN w:val="0"/>
        <w:spacing w:after="120" w:line="276" w:lineRule="auto"/>
        <w:rPr>
          <w:rFonts w:cs="Arial"/>
          <w:szCs w:val="24"/>
        </w:rPr>
      </w:pPr>
      <w:r w:rsidRPr="005124FD">
        <w:rPr>
          <w:rFonts w:cs="Arial"/>
          <w:szCs w:val="24"/>
        </w:rPr>
        <w:t>Director (NFS).</w:t>
      </w:r>
    </w:p>
    <w:p w:rsidR="00DF6C7C" w:rsidRPr="005124FD" w:rsidRDefault="00B70D39" w:rsidP="00C24D4F">
      <w:pPr>
        <w:numPr>
          <w:ilvl w:val="2"/>
          <w:numId w:val="43"/>
        </w:numPr>
        <w:autoSpaceDE w:val="0"/>
        <w:autoSpaceDN w:val="0"/>
        <w:spacing w:after="120" w:line="276" w:lineRule="auto"/>
        <w:rPr>
          <w:rFonts w:cs="Arial"/>
          <w:szCs w:val="24"/>
        </w:rPr>
      </w:pPr>
      <w:r w:rsidRPr="005124FD">
        <w:rPr>
          <w:rFonts w:cs="Arial"/>
          <w:szCs w:val="24"/>
        </w:rPr>
        <w:t>Jt Director(s) (NFS).</w:t>
      </w:r>
    </w:p>
    <w:p w:rsidR="00DF6C7C" w:rsidRPr="005124FD" w:rsidRDefault="00B70D39" w:rsidP="00C24D4F">
      <w:pPr>
        <w:numPr>
          <w:ilvl w:val="2"/>
          <w:numId w:val="43"/>
        </w:numPr>
        <w:autoSpaceDE w:val="0"/>
        <w:autoSpaceDN w:val="0"/>
        <w:spacing w:after="120" w:line="276" w:lineRule="auto"/>
        <w:rPr>
          <w:rFonts w:cs="Arial"/>
          <w:szCs w:val="24"/>
        </w:rPr>
      </w:pPr>
      <w:r w:rsidRPr="005124FD">
        <w:rPr>
          <w:rFonts w:cs="Arial"/>
          <w:szCs w:val="24"/>
        </w:rPr>
        <w:t>Other officers in the PICG, whatever designations assigned to them from time to time, who may be the in-charge of direction supervision, testing, acceptance &amp; testing including their successor(s) in the office appearing in various clauses shall be taken to mean the PICG.</w:t>
      </w:r>
    </w:p>
    <w:p w:rsidR="00DF6C7C" w:rsidRPr="005124FD" w:rsidRDefault="001B2D5E" w:rsidP="00C24D4F">
      <w:pPr>
        <w:numPr>
          <w:ilvl w:val="1"/>
          <w:numId w:val="43"/>
        </w:numPr>
        <w:autoSpaceDE w:val="0"/>
        <w:autoSpaceDN w:val="0"/>
        <w:spacing w:after="120" w:line="276" w:lineRule="auto"/>
        <w:rPr>
          <w:rFonts w:cs="Arial"/>
          <w:bCs/>
          <w:szCs w:val="24"/>
        </w:rPr>
      </w:pPr>
      <w:r w:rsidRPr="005124FD">
        <w:rPr>
          <w:rFonts w:cs="Arial"/>
          <w:b/>
          <w:bCs/>
          <w:szCs w:val="24"/>
        </w:rPr>
        <w:lastRenderedPageBreak/>
        <w:t>Representative of the PICG</w:t>
      </w:r>
      <w:r w:rsidRPr="005124FD">
        <w:rPr>
          <w:rFonts w:cs="Arial"/>
          <w:bCs/>
          <w:szCs w:val="24"/>
        </w:rPr>
        <w:t>.</w:t>
      </w:r>
      <w:r w:rsidRPr="005124FD">
        <w:rPr>
          <w:rFonts w:cs="Arial"/>
          <w:bCs/>
          <w:szCs w:val="24"/>
        </w:rPr>
        <w:tab/>
        <w:t xml:space="preserve">    Representative of PICG mean Officer and staff deputed by Chairman PICG for inspecting or supervising the work or testing etc.</w:t>
      </w:r>
    </w:p>
    <w:p w:rsidR="00DF6C7C" w:rsidRPr="005124FD" w:rsidRDefault="001B2D5E" w:rsidP="00C24D4F">
      <w:pPr>
        <w:numPr>
          <w:ilvl w:val="1"/>
          <w:numId w:val="43"/>
        </w:numPr>
        <w:autoSpaceDE w:val="0"/>
        <w:autoSpaceDN w:val="0"/>
        <w:spacing w:after="120" w:line="276" w:lineRule="auto"/>
        <w:rPr>
          <w:rFonts w:cs="Arial"/>
          <w:bCs/>
          <w:szCs w:val="24"/>
        </w:rPr>
      </w:pPr>
      <w:r w:rsidRPr="005124FD">
        <w:rPr>
          <w:rFonts w:cs="Arial"/>
          <w:b/>
          <w:bCs/>
          <w:szCs w:val="24"/>
        </w:rPr>
        <w:t>Engineers–in-Charge</w:t>
      </w:r>
      <w:r w:rsidRPr="005124FD">
        <w:rPr>
          <w:rFonts w:cs="Arial"/>
          <w:bCs/>
          <w:szCs w:val="24"/>
        </w:rPr>
        <w:t>. The Engineers–in-charge means the team of Engineering Officers nominated by the PICG</w:t>
      </w:r>
      <w:r w:rsidR="00974E68" w:rsidRPr="005124FD">
        <w:rPr>
          <w:rFonts w:cs="Arial"/>
          <w:bCs/>
          <w:szCs w:val="24"/>
        </w:rPr>
        <w:t>/</w:t>
      </w:r>
      <w:r w:rsidRPr="005124FD">
        <w:rPr>
          <w:rFonts w:cs="Arial"/>
          <w:bCs/>
          <w:szCs w:val="24"/>
        </w:rPr>
        <w:t>BSNL to supervise the work, under the contract. (Minimum Divisional Engineer level officer from the BSNL and a Defence Officer of the rank of Major and above or equivalent from Air Force/Navy). Means the engineering Officer nominated by the BSNL to supervise the work, under the contract (minimum Divisional Engineer level officer).</w:t>
      </w:r>
    </w:p>
    <w:p w:rsidR="00DF6C7C" w:rsidRPr="005124FD" w:rsidRDefault="00B70D39" w:rsidP="00C24D4F">
      <w:pPr>
        <w:numPr>
          <w:ilvl w:val="1"/>
          <w:numId w:val="43"/>
        </w:numPr>
        <w:autoSpaceDE w:val="0"/>
        <w:autoSpaceDN w:val="0"/>
        <w:spacing w:after="120" w:line="276" w:lineRule="auto"/>
        <w:rPr>
          <w:rFonts w:cs="Arial"/>
          <w:bCs/>
          <w:szCs w:val="24"/>
        </w:rPr>
      </w:pPr>
      <w:r w:rsidRPr="005124FD">
        <w:rPr>
          <w:rFonts w:cs="Arial"/>
          <w:b/>
          <w:bCs/>
          <w:szCs w:val="24"/>
        </w:rPr>
        <w:t>Site Engineer</w:t>
      </w:r>
      <w:r w:rsidR="007F2B7D" w:rsidRPr="005124FD">
        <w:rPr>
          <w:rFonts w:cs="Arial"/>
          <w:b/>
          <w:bCs/>
          <w:szCs w:val="24"/>
        </w:rPr>
        <w:t>.</w:t>
      </w:r>
      <w:r w:rsidR="007F2B7D" w:rsidRPr="005124FD">
        <w:rPr>
          <w:rFonts w:cs="Arial"/>
          <w:b/>
          <w:bCs/>
          <w:szCs w:val="24"/>
        </w:rPr>
        <w:tab/>
      </w:r>
      <w:r w:rsidR="001B2D5E" w:rsidRPr="005124FD">
        <w:rPr>
          <w:rFonts w:cs="Arial"/>
          <w:bCs/>
          <w:szCs w:val="24"/>
        </w:rPr>
        <w:t>It shall mean an SDE/JTO of the BSNL who may be placed by the SSA Head, / the DGM (Projects)</w:t>
      </w:r>
      <w:r w:rsidR="00AB433F" w:rsidRPr="005124FD">
        <w:rPr>
          <w:rFonts w:cs="Arial"/>
          <w:bCs/>
          <w:szCs w:val="24"/>
        </w:rPr>
        <w:t>, or a Defence officer nominated by the PICG,</w:t>
      </w:r>
      <w:r w:rsidR="001B2D5E" w:rsidRPr="005124FD">
        <w:rPr>
          <w:rFonts w:cs="Arial"/>
          <w:bCs/>
          <w:szCs w:val="24"/>
        </w:rPr>
        <w:t xml:space="preserve"> as in-charge of the work at site at any particular period of time.</w:t>
      </w:r>
    </w:p>
    <w:p w:rsidR="00DF6C7C" w:rsidRPr="005124FD" w:rsidRDefault="001B2D5E" w:rsidP="00C24D4F">
      <w:pPr>
        <w:numPr>
          <w:ilvl w:val="1"/>
          <w:numId w:val="43"/>
        </w:numPr>
        <w:autoSpaceDE w:val="0"/>
        <w:autoSpaceDN w:val="0"/>
        <w:spacing w:after="120" w:line="276" w:lineRule="auto"/>
        <w:rPr>
          <w:rFonts w:cs="Arial"/>
          <w:bCs/>
          <w:szCs w:val="24"/>
        </w:rPr>
      </w:pPr>
      <w:r w:rsidRPr="005124FD">
        <w:rPr>
          <w:rFonts w:cs="Arial"/>
          <w:b/>
          <w:bCs/>
          <w:szCs w:val="24"/>
        </w:rPr>
        <w:t>Inspection Circle</w:t>
      </w:r>
      <w:r w:rsidRPr="005124FD">
        <w:rPr>
          <w:rFonts w:cs="Arial"/>
          <w:bCs/>
          <w:szCs w:val="24"/>
        </w:rPr>
        <w:t>.</w:t>
      </w:r>
      <w:r w:rsidRPr="005124FD">
        <w:rPr>
          <w:rFonts w:cs="Arial"/>
          <w:bCs/>
          <w:szCs w:val="24"/>
        </w:rPr>
        <w:tab/>
        <w:t>It shall mean A/T (Acceptance Testing) unit of the BSNL.</w:t>
      </w:r>
    </w:p>
    <w:p w:rsidR="00DF6C7C" w:rsidRPr="005124FD" w:rsidRDefault="001B2D5E" w:rsidP="00C24D4F">
      <w:pPr>
        <w:numPr>
          <w:ilvl w:val="1"/>
          <w:numId w:val="43"/>
        </w:numPr>
        <w:autoSpaceDE w:val="0"/>
        <w:autoSpaceDN w:val="0"/>
        <w:spacing w:after="120" w:line="276" w:lineRule="auto"/>
        <w:rPr>
          <w:rFonts w:cs="Arial"/>
          <w:bCs/>
          <w:szCs w:val="24"/>
        </w:rPr>
      </w:pPr>
      <w:r w:rsidRPr="005124FD">
        <w:rPr>
          <w:rFonts w:cs="Arial"/>
          <w:b/>
          <w:bCs/>
          <w:szCs w:val="24"/>
        </w:rPr>
        <w:t>A/T Officer (BSNL)</w:t>
      </w:r>
      <w:r w:rsidRPr="005124FD">
        <w:rPr>
          <w:rFonts w:cs="Arial"/>
          <w:bCs/>
          <w:szCs w:val="24"/>
        </w:rPr>
        <w:t>.</w:t>
      </w:r>
      <w:r w:rsidRPr="005124FD">
        <w:rPr>
          <w:rFonts w:cs="Arial"/>
          <w:bCs/>
          <w:szCs w:val="24"/>
        </w:rPr>
        <w:tab/>
        <w:t>An officer authorized by Inspection Circle, BSNL to conduct A/T.</w:t>
      </w:r>
    </w:p>
    <w:p w:rsidR="00DF6C7C" w:rsidRPr="005124FD" w:rsidRDefault="001B2D5E" w:rsidP="00C24D4F">
      <w:pPr>
        <w:numPr>
          <w:ilvl w:val="1"/>
          <w:numId w:val="43"/>
        </w:numPr>
        <w:autoSpaceDE w:val="0"/>
        <w:autoSpaceDN w:val="0"/>
        <w:spacing w:after="120" w:line="276" w:lineRule="auto"/>
        <w:rPr>
          <w:rFonts w:cs="Arial"/>
          <w:bCs/>
          <w:szCs w:val="24"/>
        </w:rPr>
      </w:pPr>
      <w:r w:rsidRPr="005124FD">
        <w:rPr>
          <w:rFonts w:cs="Arial"/>
          <w:b/>
          <w:bCs/>
          <w:szCs w:val="24"/>
        </w:rPr>
        <w:t>A/T Officer (PICG</w:t>
      </w:r>
      <w:r w:rsidRPr="005124FD">
        <w:rPr>
          <w:rFonts w:cs="Arial"/>
          <w:bCs/>
          <w:szCs w:val="24"/>
        </w:rPr>
        <w:t>).</w:t>
      </w:r>
      <w:r w:rsidRPr="005124FD">
        <w:rPr>
          <w:rFonts w:cs="Arial"/>
          <w:bCs/>
          <w:szCs w:val="24"/>
        </w:rPr>
        <w:tab/>
        <w:t>An officer authorized by PICG to conduct A/T.</w:t>
      </w:r>
    </w:p>
    <w:p w:rsidR="00DF6C7C" w:rsidRPr="005124FD" w:rsidRDefault="007F2B7D" w:rsidP="00C24D4F">
      <w:pPr>
        <w:numPr>
          <w:ilvl w:val="0"/>
          <w:numId w:val="43"/>
        </w:numPr>
        <w:autoSpaceDE w:val="0"/>
        <w:autoSpaceDN w:val="0"/>
        <w:spacing w:after="120" w:line="276" w:lineRule="auto"/>
        <w:rPr>
          <w:rFonts w:cs="Arial"/>
          <w:bCs/>
          <w:szCs w:val="24"/>
        </w:rPr>
      </w:pPr>
      <w:bookmarkStart w:id="108" w:name="_Ref350878046"/>
      <w:bookmarkStart w:id="109" w:name="_Ref323311114"/>
      <w:r w:rsidRPr="005124FD">
        <w:rPr>
          <w:rFonts w:cs="Arial"/>
          <w:b/>
          <w:bCs/>
          <w:szCs w:val="24"/>
        </w:rPr>
        <w:t>Lead Bidder</w:t>
      </w:r>
      <w:r w:rsidR="00B70D39" w:rsidRPr="005124FD">
        <w:rPr>
          <w:rFonts w:cs="Arial"/>
          <w:b/>
          <w:bCs/>
          <w:szCs w:val="24"/>
        </w:rPr>
        <w:t xml:space="preserve">, </w:t>
      </w:r>
      <w:r w:rsidR="00B70D39" w:rsidRPr="005124FD">
        <w:rPr>
          <w:rFonts w:cs="Arial"/>
          <w:b/>
          <w:szCs w:val="24"/>
        </w:rPr>
        <w:t>Bidding Process and Eligibility Conditions</w:t>
      </w:r>
      <w:r w:rsidR="00B70D39" w:rsidRPr="005124FD">
        <w:rPr>
          <w:rFonts w:cs="Arial"/>
          <w:szCs w:val="24"/>
        </w:rPr>
        <w:t>.</w:t>
      </w:r>
      <w:r w:rsidR="00B70D39" w:rsidRPr="005124FD">
        <w:rPr>
          <w:rFonts w:cs="Arial"/>
          <w:szCs w:val="24"/>
        </w:rPr>
        <w:tab/>
        <w:t xml:space="preserve">Please refer </w:t>
      </w:r>
      <w:r w:rsidR="00F35071" w:rsidRPr="005124FD">
        <w:rPr>
          <w:rFonts w:cs="Arial"/>
          <w:szCs w:val="24"/>
        </w:rPr>
        <w:t>S</w:t>
      </w:r>
      <w:r w:rsidR="00B70D39" w:rsidRPr="005124FD">
        <w:rPr>
          <w:rFonts w:cs="Arial"/>
          <w:szCs w:val="24"/>
        </w:rPr>
        <w:t>ection I.</w:t>
      </w:r>
      <w:bookmarkEnd w:id="108"/>
    </w:p>
    <w:bookmarkEnd w:id="109"/>
    <w:p w:rsidR="00DF6C7C" w:rsidRPr="005124FD" w:rsidRDefault="00B70D39" w:rsidP="00C24D4F">
      <w:pPr>
        <w:numPr>
          <w:ilvl w:val="0"/>
          <w:numId w:val="43"/>
        </w:numPr>
        <w:autoSpaceDE w:val="0"/>
        <w:autoSpaceDN w:val="0"/>
        <w:spacing w:after="120" w:line="276" w:lineRule="auto"/>
        <w:rPr>
          <w:rFonts w:cs="Arial"/>
          <w:szCs w:val="24"/>
        </w:rPr>
      </w:pPr>
      <w:r w:rsidRPr="005124FD">
        <w:rPr>
          <w:rFonts w:cs="Arial"/>
          <w:b/>
          <w:bCs/>
          <w:szCs w:val="24"/>
        </w:rPr>
        <w:t>Cost of Bidding</w:t>
      </w:r>
      <w:r w:rsidRPr="005124FD">
        <w:rPr>
          <w:rFonts w:cs="Arial"/>
          <w:bCs/>
          <w:szCs w:val="24"/>
        </w:rPr>
        <w:t>.</w:t>
      </w:r>
      <w:r w:rsidRPr="005124FD">
        <w:rPr>
          <w:rFonts w:cs="Arial"/>
          <w:bCs/>
          <w:szCs w:val="24"/>
        </w:rPr>
        <w:tab/>
      </w:r>
      <w:r w:rsidRPr="005124FD">
        <w:rPr>
          <w:rFonts w:cs="Arial"/>
          <w:szCs w:val="24"/>
        </w:rPr>
        <w:t>The bidder shall bear all cost associated with the preparation and submission of the bid.  The purchaser will, in no case, be responsible or liable for these costs, regardless of the conduct or outcome of the biding process.</w:t>
      </w:r>
    </w:p>
    <w:p w:rsidR="00DF6C7C" w:rsidRPr="005124FD" w:rsidRDefault="007F2B7D" w:rsidP="00C24D4F">
      <w:pPr>
        <w:pStyle w:val="Default"/>
        <w:numPr>
          <w:ilvl w:val="0"/>
          <w:numId w:val="40"/>
        </w:numPr>
        <w:spacing w:after="120" w:line="276" w:lineRule="auto"/>
        <w:ind w:left="720" w:hanging="720"/>
        <w:rPr>
          <w:rFonts w:ascii="Arial" w:hAnsi="Arial" w:cs="Arial"/>
          <w:b/>
          <w:color w:val="auto"/>
        </w:rPr>
      </w:pPr>
      <w:r w:rsidRPr="005124FD">
        <w:rPr>
          <w:rFonts w:ascii="Arial" w:hAnsi="Arial" w:cs="Arial"/>
          <w:b/>
          <w:color w:val="auto"/>
        </w:rPr>
        <w:t>The Bid Documents</w:t>
      </w:r>
      <w:r w:rsidR="008F79FB" w:rsidRPr="005124FD">
        <w:rPr>
          <w:rFonts w:ascii="Arial" w:hAnsi="Arial" w:cs="Arial"/>
          <w:color w:val="auto"/>
        </w:rPr>
        <w:t>.</w:t>
      </w:r>
    </w:p>
    <w:bookmarkEnd w:id="107"/>
    <w:p w:rsidR="00DF6C7C" w:rsidRPr="005124FD" w:rsidRDefault="007F2B7D" w:rsidP="00C24D4F">
      <w:pPr>
        <w:numPr>
          <w:ilvl w:val="0"/>
          <w:numId w:val="43"/>
        </w:numPr>
        <w:autoSpaceDE w:val="0"/>
        <w:autoSpaceDN w:val="0"/>
        <w:spacing w:after="120" w:line="276" w:lineRule="auto"/>
        <w:rPr>
          <w:rFonts w:cs="Arial"/>
          <w:b/>
          <w:bCs/>
          <w:szCs w:val="24"/>
        </w:rPr>
      </w:pPr>
      <w:r w:rsidRPr="005124FD">
        <w:rPr>
          <w:rFonts w:cs="Arial"/>
          <w:b/>
          <w:bCs/>
          <w:szCs w:val="24"/>
        </w:rPr>
        <w:t>Documents Required</w:t>
      </w:r>
      <w:r w:rsidR="008F79FB" w:rsidRPr="005124FD">
        <w:rPr>
          <w:rFonts w:cs="Arial"/>
          <w:szCs w:val="24"/>
        </w:rPr>
        <w:t>.</w:t>
      </w:r>
    </w:p>
    <w:p w:rsidR="00DF6C7C" w:rsidRPr="005124FD" w:rsidRDefault="00521EAF" w:rsidP="00C24D4F">
      <w:pPr>
        <w:pStyle w:val="ListParagraph"/>
        <w:numPr>
          <w:ilvl w:val="1"/>
          <w:numId w:val="43"/>
        </w:numPr>
        <w:spacing w:after="120" w:line="276" w:lineRule="auto"/>
        <w:contextualSpacing w:val="0"/>
        <w:rPr>
          <w:rFonts w:cs="Arial"/>
          <w:szCs w:val="24"/>
        </w:rPr>
      </w:pPr>
      <w:r w:rsidRPr="005124FD">
        <w:rPr>
          <w:rFonts w:cs="Arial"/>
          <w:szCs w:val="24"/>
        </w:rPr>
        <w:t>The goods/work required to be supplied; bidding procedures and contract terms and conditions are prescribed in the Bid Documents. The Bid documents include:-</w:t>
      </w:r>
    </w:p>
    <w:p w:rsidR="00DF6C7C" w:rsidRPr="005124FD" w:rsidRDefault="00521EAF" w:rsidP="00C24D4F">
      <w:pPr>
        <w:pStyle w:val="ListParagraph"/>
        <w:numPr>
          <w:ilvl w:val="2"/>
          <w:numId w:val="43"/>
        </w:numPr>
        <w:spacing w:after="120" w:line="276" w:lineRule="auto"/>
        <w:contextualSpacing w:val="0"/>
        <w:rPr>
          <w:rFonts w:cs="Arial"/>
          <w:szCs w:val="24"/>
        </w:rPr>
      </w:pPr>
      <w:r w:rsidRPr="005124FD">
        <w:rPr>
          <w:rFonts w:cs="Arial"/>
          <w:szCs w:val="24"/>
        </w:rPr>
        <w:t>Notice Inviting Tender and Eligibility.</w:t>
      </w:r>
      <w:bookmarkStart w:id="110" w:name="_Ref335481194"/>
    </w:p>
    <w:bookmarkEnd w:id="110"/>
    <w:p w:rsidR="00DF6C7C" w:rsidRPr="005124FD" w:rsidRDefault="00521EAF" w:rsidP="00C24D4F">
      <w:pPr>
        <w:pStyle w:val="ListParagraph"/>
        <w:numPr>
          <w:ilvl w:val="2"/>
          <w:numId w:val="43"/>
        </w:numPr>
        <w:spacing w:after="120" w:line="276" w:lineRule="auto"/>
        <w:contextualSpacing w:val="0"/>
        <w:rPr>
          <w:rFonts w:cs="Arial"/>
          <w:szCs w:val="24"/>
        </w:rPr>
      </w:pPr>
      <w:r w:rsidRPr="005124FD">
        <w:rPr>
          <w:rFonts w:cs="Arial"/>
          <w:szCs w:val="24"/>
        </w:rPr>
        <w:t>Tender Information.</w:t>
      </w:r>
    </w:p>
    <w:p w:rsidR="00DF6C7C" w:rsidRPr="005124FD" w:rsidRDefault="00521EAF" w:rsidP="00C24D4F">
      <w:pPr>
        <w:pStyle w:val="ListParagraph"/>
        <w:numPr>
          <w:ilvl w:val="2"/>
          <w:numId w:val="43"/>
        </w:numPr>
        <w:spacing w:after="120" w:line="276" w:lineRule="auto"/>
        <w:contextualSpacing w:val="0"/>
        <w:rPr>
          <w:rFonts w:cs="Arial"/>
          <w:szCs w:val="24"/>
        </w:rPr>
      </w:pPr>
      <w:r w:rsidRPr="005124FD">
        <w:rPr>
          <w:rFonts w:cs="Arial"/>
          <w:szCs w:val="24"/>
        </w:rPr>
        <w:t>Detailed Technical Specifications (Section III).</w:t>
      </w:r>
    </w:p>
    <w:p w:rsidR="00DF6C7C" w:rsidRPr="005124FD" w:rsidRDefault="00521EAF" w:rsidP="00C24D4F">
      <w:pPr>
        <w:pStyle w:val="ListParagraph"/>
        <w:numPr>
          <w:ilvl w:val="2"/>
          <w:numId w:val="43"/>
        </w:numPr>
        <w:spacing w:after="120" w:line="276" w:lineRule="auto"/>
        <w:contextualSpacing w:val="0"/>
        <w:rPr>
          <w:rFonts w:cs="Arial"/>
          <w:szCs w:val="24"/>
        </w:rPr>
      </w:pPr>
      <w:r w:rsidRPr="005124FD">
        <w:rPr>
          <w:rFonts w:cs="Arial"/>
          <w:szCs w:val="24"/>
        </w:rPr>
        <w:t>General Instructions to Bidders (Section IV Part A).</w:t>
      </w:r>
    </w:p>
    <w:p w:rsidR="00DF6C7C" w:rsidRPr="005124FD" w:rsidRDefault="00521EAF" w:rsidP="00C24D4F">
      <w:pPr>
        <w:pStyle w:val="ListParagraph"/>
        <w:numPr>
          <w:ilvl w:val="2"/>
          <w:numId w:val="43"/>
        </w:numPr>
        <w:spacing w:after="120" w:line="276" w:lineRule="auto"/>
        <w:contextualSpacing w:val="0"/>
        <w:rPr>
          <w:rFonts w:cs="Arial"/>
          <w:szCs w:val="24"/>
        </w:rPr>
      </w:pPr>
      <w:r w:rsidRPr="005124FD">
        <w:rPr>
          <w:rFonts w:cs="Arial"/>
          <w:szCs w:val="24"/>
        </w:rPr>
        <w:t xml:space="preserve">Special Instructions for Bidders for e Tendering (Section IV </w:t>
      </w:r>
      <w:r w:rsidRPr="005124FD">
        <w:rPr>
          <w:rFonts w:cs="Arial"/>
          <w:szCs w:val="24"/>
        </w:rPr>
        <w:br/>
        <w:t>Part B).</w:t>
      </w:r>
    </w:p>
    <w:p w:rsidR="00DF6C7C" w:rsidRPr="005124FD" w:rsidRDefault="00521EAF" w:rsidP="00C24D4F">
      <w:pPr>
        <w:pStyle w:val="ListParagraph"/>
        <w:numPr>
          <w:ilvl w:val="2"/>
          <w:numId w:val="43"/>
        </w:numPr>
        <w:spacing w:after="120" w:line="276" w:lineRule="auto"/>
        <w:contextualSpacing w:val="0"/>
        <w:rPr>
          <w:rFonts w:cs="Arial"/>
          <w:szCs w:val="24"/>
        </w:rPr>
      </w:pPr>
      <w:r w:rsidRPr="005124FD">
        <w:rPr>
          <w:rFonts w:cs="Arial"/>
          <w:szCs w:val="24"/>
        </w:rPr>
        <w:t>General (Commercial) Conditions of Contract (Section V Part A).</w:t>
      </w:r>
    </w:p>
    <w:p w:rsidR="00DF6C7C" w:rsidRPr="005124FD" w:rsidRDefault="00521EAF" w:rsidP="00C24D4F">
      <w:pPr>
        <w:pStyle w:val="ListParagraph"/>
        <w:numPr>
          <w:ilvl w:val="2"/>
          <w:numId w:val="43"/>
        </w:numPr>
        <w:spacing w:after="120" w:line="276" w:lineRule="auto"/>
        <w:contextualSpacing w:val="0"/>
        <w:rPr>
          <w:rFonts w:cs="Arial"/>
          <w:szCs w:val="24"/>
        </w:rPr>
      </w:pPr>
      <w:r w:rsidRPr="005124FD">
        <w:rPr>
          <w:rFonts w:cs="Arial"/>
          <w:szCs w:val="24"/>
        </w:rPr>
        <w:t>Special Conditions of Contract. (Section V Part B</w:t>
      </w:r>
      <w:r w:rsidR="00A40505" w:rsidRPr="005124FD">
        <w:rPr>
          <w:rFonts w:cs="Arial"/>
          <w:szCs w:val="24"/>
        </w:rPr>
        <w:t>)</w:t>
      </w:r>
      <w:r w:rsidRPr="005124FD">
        <w:rPr>
          <w:rFonts w:cs="Arial"/>
          <w:szCs w:val="24"/>
        </w:rPr>
        <w:t>.</w:t>
      </w:r>
    </w:p>
    <w:p w:rsidR="00DF6C7C" w:rsidRPr="005124FD" w:rsidRDefault="00521EAF" w:rsidP="00C24D4F">
      <w:pPr>
        <w:pStyle w:val="ListParagraph"/>
        <w:numPr>
          <w:ilvl w:val="2"/>
          <w:numId w:val="43"/>
        </w:numPr>
        <w:spacing w:after="120" w:line="276" w:lineRule="auto"/>
        <w:contextualSpacing w:val="0"/>
        <w:rPr>
          <w:rFonts w:cs="Arial"/>
          <w:szCs w:val="24"/>
        </w:rPr>
      </w:pPr>
      <w:r w:rsidRPr="005124FD">
        <w:rPr>
          <w:rFonts w:cs="Arial"/>
          <w:szCs w:val="24"/>
        </w:rPr>
        <w:t>Schedule of Requirement</w:t>
      </w:r>
      <w:r w:rsidR="00413233" w:rsidRPr="005124FD">
        <w:rPr>
          <w:rFonts w:cs="Arial"/>
          <w:szCs w:val="24"/>
        </w:rPr>
        <w:t xml:space="preserve"> (Section V Part C)</w:t>
      </w:r>
      <w:r w:rsidRPr="005124FD">
        <w:rPr>
          <w:rFonts w:cs="Arial"/>
          <w:szCs w:val="24"/>
        </w:rPr>
        <w:t>.</w:t>
      </w:r>
    </w:p>
    <w:p w:rsidR="00DF6C7C" w:rsidRPr="005124FD" w:rsidRDefault="00521EAF" w:rsidP="00C24D4F">
      <w:pPr>
        <w:pStyle w:val="ListParagraph"/>
        <w:numPr>
          <w:ilvl w:val="2"/>
          <w:numId w:val="43"/>
        </w:numPr>
        <w:spacing w:after="120" w:line="276" w:lineRule="auto"/>
        <w:contextualSpacing w:val="0"/>
        <w:rPr>
          <w:rFonts w:cs="Arial"/>
          <w:szCs w:val="24"/>
        </w:rPr>
      </w:pPr>
      <w:r w:rsidRPr="005124FD">
        <w:rPr>
          <w:rFonts w:cs="Arial"/>
          <w:szCs w:val="24"/>
        </w:rPr>
        <w:t>Under taking and Declaration.</w:t>
      </w:r>
    </w:p>
    <w:p w:rsidR="00DF6C7C" w:rsidRPr="005124FD" w:rsidRDefault="00413233" w:rsidP="00C24D4F">
      <w:pPr>
        <w:pStyle w:val="ListParagraph"/>
        <w:numPr>
          <w:ilvl w:val="2"/>
          <w:numId w:val="43"/>
        </w:numPr>
        <w:spacing w:after="120" w:line="276" w:lineRule="auto"/>
        <w:contextualSpacing w:val="0"/>
        <w:rPr>
          <w:rFonts w:cs="Arial"/>
          <w:szCs w:val="24"/>
        </w:rPr>
      </w:pPr>
      <w:r w:rsidRPr="005124FD">
        <w:rPr>
          <w:rFonts w:cs="Arial"/>
          <w:szCs w:val="24"/>
        </w:rPr>
        <w:t>Performa’s</w:t>
      </w:r>
      <w:r w:rsidR="00521EAF" w:rsidRPr="005124FD">
        <w:rPr>
          <w:rFonts w:cs="Arial"/>
          <w:szCs w:val="24"/>
        </w:rPr>
        <w:t xml:space="preserve">. </w:t>
      </w:r>
    </w:p>
    <w:p w:rsidR="00DF6C7C" w:rsidRPr="005124FD" w:rsidRDefault="00521EAF" w:rsidP="00C24D4F">
      <w:pPr>
        <w:pStyle w:val="ListParagraph"/>
        <w:numPr>
          <w:ilvl w:val="2"/>
          <w:numId w:val="43"/>
        </w:numPr>
        <w:spacing w:after="120" w:line="276" w:lineRule="auto"/>
        <w:contextualSpacing w:val="0"/>
        <w:rPr>
          <w:rFonts w:cs="Arial"/>
          <w:szCs w:val="24"/>
        </w:rPr>
      </w:pPr>
      <w:r w:rsidRPr="005124FD">
        <w:rPr>
          <w:rFonts w:cs="Arial"/>
          <w:szCs w:val="24"/>
        </w:rPr>
        <w:lastRenderedPageBreak/>
        <w:t>Bidders Profile and Questionnaire.</w:t>
      </w:r>
    </w:p>
    <w:p w:rsidR="00DF6C7C" w:rsidRPr="005124FD" w:rsidRDefault="00413233" w:rsidP="00C24D4F">
      <w:pPr>
        <w:pStyle w:val="ListParagraph"/>
        <w:numPr>
          <w:ilvl w:val="2"/>
          <w:numId w:val="43"/>
        </w:numPr>
        <w:spacing w:after="120" w:line="276" w:lineRule="auto"/>
        <w:contextualSpacing w:val="0"/>
        <w:rPr>
          <w:rFonts w:cs="Arial"/>
          <w:szCs w:val="24"/>
        </w:rPr>
      </w:pPr>
      <w:r w:rsidRPr="005124FD">
        <w:rPr>
          <w:rFonts w:cs="Arial"/>
          <w:szCs w:val="24"/>
        </w:rPr>
        <w:t>Bid Form &amp;</w:t>
      </w:r>
      <w:r w:rsidR="00521EAF" w:rsidRPr="005124FD">
        <w:rPr>
          <w:rFonts w:cs="Arial"/>
          <w:szCs w:val="24"/>
        </w:rPr>
        <w:t>Price Schedule.</w:t>
      </w:r>
    </w:p>
    <w:bookmarkStart w:id="111" w:name="_Ref335410628"/>
    <w:p w:rsidR="00DF6C7C" w:rsidRPr="005124FD" w:rsidRDefault="00EA6EB0" w:rsidP="00C24D4F">
      <w:pPr>
        <w:pStyle w:val="ListParagraph"/>
        <w:numPr>
          <w:ilvl w:val="2"/>
          <w:numId w:val="43"/>
        </w:numPr>
        <w:spacing w:after="120" w:line="276" w:lineRule="auto"/>
        <w:contextualSpacing w:val="0"/>
        <w:rPr>
          <w:rFonts w:cs="Arial"/>
          <w:szCs w:val="24"/>
        </w:rPr>
      </w:pPr>
      <w:r w:rsidRPr="005124FD">
        <w:rPr>
          <w:rFonts w:cs="Arial"/>
          <w:szCs w:val="24"/>
        </w:rPr>
        <w:fldChar w:fldCharType="begin"/>
      </w:r>
      <w:r w:rsidR="001B2D5E" w:rsidRPr="005124FD">
        <w:rPr>
          <w:rFonts w:cs="Arial"/>
          <w:szCs w:val="24"/>
        </w:rPr>
        <w:instrText xml:space="preserve"> HYPERLINK  \l "_APPENDIX_‘A’" </w:instrText>
      </w:r>
      <w:r w:rsidRPr="005124FD">
        <w:rPr>
          <w:rFonts w:cs="Arial"/>
          <w:szCs w:val="24"/>
        </w:rPr>
        <w:fldChar w:fldCharType="separate"/>
      </w:r>
      <w:r w:rsidR="001B2D5E" w:rsidRPr="005124FD">
        <w:rPr>
          <w:rStyle w:val="Hyperlink"/>
          <w:rFonts w:cs="Arial"/>
          <w:color w:val="auto"/>
          <w:szCs w:val="24"/>
          <w:u w:val="none"/>
        </w:rPr>
        <w:t>Appendix</w:t>
      </w:r>
      <w:r w:rsidRPr="005124FD">
        <w:rPr>
          <w:rFonts w:cs="Arial"/>
          <w:szCs w:val="24"/>
        </w:rPr>
        <w:fldChar w:fldCharType="end"/>
      </w:r>
      <w:r w:rsidR="001B2D5E" w:rsidRPr="005124FD">
        <w:rPr>
          <w:rFonts w:cs="Arial"/>
        </w:rPr>
        <w:t xml:space="preserve"> ‘A’</w:t>
      </w:r>
      <w:r w:rsidR="00521EAF" w:rsidRPr="005124FD">
        <w:rPr>
          <w:rFonts w:cs="Arial"/>
          <w:szCs w:val="24"/>
        </w:rPr>
        <w:t xml:space="preserve"> to </w:t>
      </w:r>
      <w:hyperlink w:anchor="_Appendix_‘M’_1" w:history="1">
        <w:r w:rsidR="001B2D5E" w:rsidRPr="005124FD">
          <w:rPr>
            <w:rStyle w:val="Hyperlink"/>
            <w:rFonts w:cs="Arial"/>
            <w:color w:val="auto"/>
            <w:u w:val="none"/>
          </w:rPr>
          <w:t>Appendix ‘</w:t>
        </w:r>
        <w:r w:rsidR="000845B3">
          <w:rPr>
            <w:rStyle w:val="Hyperlink"/>
            <w:rFonts w:cs="Arial"/>
            <w:color w:val="auto"/>
            <w:u w:val="none"/>
          </w:rPr>
          <w:t>J</w:t>
        </w:r>
        <w:r w:rsidR="001B2D5E" w:rsidRPr="005124FD">
          <w:rPr>
            <w:rStyle w:val="Hyperlink"/>
            <w:rFonts w:cs="Arial"/>
            <w:color w:val="auto"/>
            <w:u w:val="none"/>
          </w:rPr>
          <w:t>’</w:t>
        </w:r>
      </w:hyperlink>
      <w:r w:rsidR="00521EAF" w:rsidRPr="005124FD">
        <w:rPr>
          <w:rFonts w:cs="Arial"/>
          <w:szCs w:val="24"/>
        </w:rPr>
        <w:t>.</w:t>
      </w:r>
      <w:bookmarkEnd w:id="111"/>
    </w:p>
    <w:p w:rsidR="00DF6C7C" w:rsidRPr="005124FD" w:rsidRDefault="00521EAF" w:rsidP="00C24D4F">
      <w:pPr>
        <w:pStyle w:val="ListParagraph"/>
        <w:numPr>
          <w:ilvl w:val="1"/>
          <w:numId w:val="43"/>
        </w:numPr>
        <w:spacing w:after="120" w:line="276" w:lineRule="auto"/>
        <w:contextualSpacing w:val="0"/>
        <w:rPr>
          <w:rFonts w:cs="Arial"/>
          <w:b/>
          <w:szCs w:val="24"/>
        </w:rPr>
      </w:pPr>
      <w:r w:rsidRPr="005124FD">
        <w:rPr>
          <w:rFonts w:cs="Arial"/>
          <w:szCs w:val="24"/>
        </w:rPr>
        <w:t xml:space="preserve">The Bidder is expected to examine all instructions, forms, terms and specifications in the Bid Documents. </w:t>
      </w:r>
      <w:r w:rsidRPr="005124FD">
        <w:rPr>
          <w:rFonts w:cs="Arial"/>
          <w:b/>
          <w:szCs w:val="24"/>
        </w:rPr>
        <w:t>Failure to furnish all information required as per the Bid Documents or submission of the bids not substantially responsive to the Bid Documents in every respect will be at the bidder’s risk and may result in rejection of the bid.</w:t>
      </w:r>
    </w:p>
    <w:p w:rsidR="00DF6C7C" w:rsidRPr="005124FD" w:rsidRDefault="00521EAF" w:rsidP="00C24D4F">
      <w:pPr>
        <w:pStyle w:val="ListParagraph"/>
        <w:numPr>
          <w:ilvl w:val="1"/>
          <w:numId w:val="43"/>
        </w:numPr>
        <w:spacing w:after="120" w:line="276" w:lineRule="auto"/>
        <w:contextualSpacing w:val="0"/>
        <w:rPr>
          <w:rFonts w:cs="Arial"/>
          <w:b/>
          <w:szCs w:val="24"/>
        </w:rPr>
      </w:pPr>
      <w:bookmarkStart w:id="112" w:name="_Ref350938271"/>
      <w:bookmarkStart w:id="113" w:name="_Ref337472136"/>
      <w:r w:rsidRPr="005124FD">
        <w:rPr>
          <w:rFonts w:cs="Arial"/>
          <w:b/>
          <w:szCs w:val="24"/>
        </w:rPr>
        <w:t xml:space="preserve">The Bidder is required to furnish details required for evaluation of eligibility criteria as per the format given </w:t>
      </w:r>
      <w:r w:rsidR="001B2D5E" w:rsidRPr="005124FD">
        <w:rPr>
          <w:rFonts w:cs="Arial"/>
          <w:b/>
          <w:szCs w:val="24"/>
        </w:rPr>
        <w:t xml:space="preserve">at </w:t>
      </w:r>
      <w:hyperlink w:anchor="_APPENDIX_‘C’" w:history="1">
        <w:r w:rsidR="001B2D5E" w:rsidRPr="005124FD">
          <w:rPr>
            <w:rStyle w:val="Hyperlink"/>
            <w:rFonts w:cs="Arial"/>
            <w:b/>
            <w:color w:val="auto"/>
            <w:szCs w:val="24"/>
            <w:u w:val="none"/>
          </w:rPr>
          <w:t>Appendix ’C’</w:t>
        </w:r>
      </w:hyperlink>
      <w:r w:rsidR="001B2D5E" w:rsidRPr="005124FD">
        <w:rPr>
          <w:rFonts w:cs="Arial"/>
          <w:b/>
          <w:szCs w:val="24"/>
        </w:rPr>
        <w:t xml:space="preserve">. The Bidder is also required to furnish documents as </w:t>
      </w:r>
      <w:r w:rsidR="00770D32" w:rsidRPr="005124FD">
        <w:rPr>
          <w:rFonts w:cs="Arial"/>
          <w:b/>
          <w:szCs w:val="24"/>
        </w:rPr>
        <w:t xml:space="preserve">per </w:t>
      </w:r>
      <w:r w:rsidR="001B2D5E" w:rsidRPr="005124FD">
        <w:rPr>
          <w:rFonts w:cs="Arial"/>
          <w:b/>
          <w:szCs w:val="24"/>
        </w:rPr>
        <w:t xml:space="preserve">the list given at </w:t>
      </w:r>
      <w:hyperlink w:anchor="_APPENDIX_‘D’" w:history="1">
        <w:r w:rsidR="001B2D5E" w:rsidRPr="005124FD">
          <w:rPr>
            <w:rStyle w:val="Hyperlink"/>
            <w:rFonts w:cs="Arial"/>
            <w:b/>
            <w:color w:val="auto"/>
            <w:szCs w:val="24"/>
            <w:u w:val="none"/>
          </w:rPr>
          <w:t>Appendix ‘D’</w:t>
        </w:r>
      </w:hyperlink>
      <w:r w:rsidR="001B2D5E" w:rsidRPr="005124FD">
        <w:rPr>
          <w:rFonts w:cs="Arial"/>
          <w:b/>
          <w:szCs w:val="24"/>
        </w:rPr>
        <w:t>.</w:t>
      </w:r>
      <w:bookmarkEnd w:id="112"/>
      <w:bookmarkEnd w:id="113"/>
    </w:p>
    <w:p w:rsidR="00DF6C7C" w:rsidRPr="005124FD" w:rsidRDefault="00521EAF" w:rsidP="00C24D4F">
      <w:pPr>
        <w:pStyle w:val="ListParagraph"/>
        <w:numPr>
          <w:ilvl w:val="0"/>
          <w:numId w:val="43"/>
        </w:numPr>
        <w:spacing w:after="120" w:line="276" w:lineRule="auto"/>
        <w:contextualSpacing w:val="0"/>
        <w:rPr>
          <w:rFonts w:cs="Arial"/>
          <w:b/>
          <w:szCs w:val="24"/>
        </w:rPr>
      </w:pPr>
      <w:r w:rsidRPr="005124FD">
        <w:rPr>
          <w:rFonts w:cs="Arial"/>
          <w:b/>
          <w:bCs/>
          <w:szCs w:val="24"/>
        </w:rPr>
        <w:t>Clarification of Bid Documents</w:t>
      </w:r>
      <w:r w:rsidR="008F79FB" w:rsidRPr="005124FD">
        <w:rPr>
          <w:rFonts w:cs="Arial"/>
          <w:szCs w:val="24"/>
        </w:rPr>
        <w:t>.</w:t>
      </w:r>
    </w:p>
    <w:p w:rsidR="00DF6C7C" w:rsidRPr="005124FD" w:rsidRDefault="00521EAF" w:rsidP="00C24D4F">
      <w:pPr>
        <w:pStyle w:val="ListParagraph"/>
        <w:numPr>
          <w:ilvl w:val="1"/>
          <w:numId w:val="43"/>
        </w:numPr>
        <w:spacing w:after="120" w:line="276" w:lineRule="auto"/>
        <w:contextualSpacing w:val="0"/>
        <w:rPr>
          <w:rFonts w:cs="Arial"/>
          <w:szCs w:val="24"/>
        </w:rPr>
      </w:pPr>
      <w:r w:rsidRPr="005124FD">
        <w:rPr>
          <w:rFonts w:cs="Arial"/>
          <w:szCs w:val="24"/>
        </w:rPr>
        <w:t>A prospective bidder, requiring any clarification on the Bid Documents shall submit his queries through E-tender portal</w:t>
      </w:r>
      <w:r w:rsidR="00A40505" w:rsidRPr="005124FD">
        <w:rPr>
          <w:rFonts w:cs="Arial"/>
          <w:szCs w:val="24"/>
        </w:rPr>
        <w:t xml:space="preserve">. </w:t>
      </w:r>
      <w:r w:rsidRPr="005124FD">
        <w:rPr>
          <w:rFonts w:cs="Arial"/>
          <w:szCs w:val="24"/>
        </w:rPr>
        <w:t>The Purchaser shall respond to any</w:t>
      </w:r>
      <w:r w:rsidR="00A40505" w:rsidRPr="005124FD">
        <w:rPr>
          <w:rFonts w:cs="Arial"/>
          <w:szCs w:val="24"/>
        </w:rPr>
        <w:t xml:space="preserve"> such</w:t>
      </w:r>
      <w:r w:rsidRPr="005124FD">
        <w:rPr>
          <w:rFonts w:cs="Arial"/>
          <w:szCs w:val="24"/>
        </w:rPr>
        <w:t xml:space="preserve"> request for the clarification of the Bid Documents, which it receives </w:t>
      </w:r>
      <w:r w:rsidRPr="005124FD">
        <w:rPr>
          <w:rFonts w:cs="Arial"/>
          <w:b/>
          <w:szCs w:val="24"/>
        </w:rPr>
        <w:t>not later than 21 days prior to the date of opening of the Tenders</w:t>
      </w:r>
      <w:r w:rsidRPr="005124FD">
        <w:rPr>
          <w:rFonts w:cs="Arial"/>
          <w:szCs w:val="24"/>
        </w:rPr>
        <w:t>. Copies of the query (without identifying the source) and clarifications by the Purchaser shall be uploaded as Clarifications to the concerned tender on BSNL C.O. website &amp; on ETS portal, as addenda, for all the prospective bidders who have downloaded the official copy of tender documents from ETS portal.</w:t>
      </w:r>
    </w:p>
    <w:p w:rsidR="009B484D" w:rsidRPr="005124FD" w:rsidRDefault="001B2D5E" w:rsidP="00C24D4F">
      <w:pPr>
        <w:numPr>
          <w:ilvl w:val="1"/>
          <w:numId w:val="43"/>
        </w:numPr>
        <w:autoSpaceDE w:val="0"/>
        <w:autoSpaceDN w:val="0"/>
        <w:spacing w:after="120" w:line="276" w:lineRule="auto"/>
        <w:rPr>
          <w:rFonts w:cs="Arial"/>
          <w:szCs w:val="24"/>
        </w:rPr>
      </w:pPr>
      <w:r w:rsidRPr="005124FD">
        <w:rPr>
          <w:rFonts w:cs="Arial"/>
          <w:szCs w:val="24"/>
        </w:rPr>
        <w:t xml:space="preserve">The clarifications should be sought for commercial conditions and technical conditions separately in the </w:t>
      </w:r>
      <w:r w:rsidR="00780244" w:rsidRPr="005124FD">
        <w:rPr>
          <w:rFonts w:cs="Arial"/>
          <w:szCs w:val="24"/>
        </w:rPr>
        <w:t>prescribed</w:t>
      </w:r>
      <w:r w:rsidRPr="005124FD">
        <w:rPr>
          <w:rFonts w:cs="Arial"/>
          <w:szCs w:val="24"/>
        </w:rPr>
        <w:t xml:space="preserve"> format. The clarifications sought without any mention of the clauses of the tender document/GR may not be considered.</w:t>
      </w:r>
    </w:p>
    <w:p w:rsidR="00DF6C7C" w:rsidRPr="005124FD" w:rsidRDefault="001B2D5E" w:rsidP="00C24D4F">
      <w:pPr>
        <w:numPr>
          <w:ilvl w:val="1"/>
          <w:numId w:val="43"/>
        </w:numPr>
        <w:autoSpaceDE w:val="0"/>
        <w:autoSpaceDN w:val="0"/>
        <w:spacing w:after="120" w:line="276" w:lineRule="auto"/>
        <w:rPr>
          <w:rFonts w:cs="Arial"/>
          <w:szCs w:val="24"/>
        </w:rPr>
      </w:pPr>
      <w:r w:rsidRPr="005124FD">
        <w:rPr>
          <w:rFonts w:cs="Arial"/>
          <w:szCs w:val="24"/>
        </w:rPr>
        <w:t xml:space="preserve">Any clarification issued by BSNL in response to query raised by prospective bidders shall form an integral part of Bid Documents and it may amount to an amendment of relevant clauses of the </w:t>
      </w:r>
      <w:r w:rsidR="0094563B" w:rsidRPr="005124FD">
        <w:rPr>
          <w:rFonts w:cs="Arial"/>
          <w:szCs w:val="24"/>
        </w:rPr>
        <w:t>tender</w:t>
      </w:r>
      <w:r w:rsidRPr="005124FD">
        <w:rPr>
          <w:rFonts w:cs="Arial"/>
          <w:szCs w:val="24"/>
        </w:rPr>
        <w:t xml:space="preserve"> Documents. </w:t>
      </w:r>
    </w:p>
    <w:p w:rsidR="00DF6C7C" w:rsidRPr="005124FD" w:rsidRDefault="001B2D5E" w:rsidP="00C24D4F">
      <w:pPr>
        <w:numPr>
          <w:ilvl w:val="1"/>
          <w:numId w:val="43"/>
        </w:numPr>
        <w:autoSpaceDE w:val="0"/>
        <w:autoSpaceDN w:val="0"/>
        <w:spacing w:after="120" w:line="276" w:lineRule="auto"/>
        <w:rPr>
          <w:rFonts w:cs="Arial"/>
          <w:szCs w:val="24"/>
        </w:rPr>
      </w:pPr>
      <w:r w:rsidRPr="005124FD">
        <w:rPr>
          <w:rFonts w:cs="Arial"/>
          <w:szCs w:val="24"/>
        </w:rPr>
        <w:t>The clarifications to be sought by the bidders from the purchaser shall be furnished in the following format.</w:t>
      </w:r>
    </w:p>
    <w:p w:rsidR="00521EAF" w:rsidRPr="005124FD" w:rsidRDefault="00521EAF" w:rsidP="002C584E">
      <w:pPr>
        <w:pStyle w:val="CM26"/>
        <w:spacing w:after="120" w:line="276" w:lineRule="auto"/>
        <w:rPr>
          <w:rFonts w:ascii="Arial" w:hAnsi="Arial" w:cs="Arial"/>
        </w:rPr>
      </w:pPr>
    </w:p>
    <w:tbl>
      <w:tblPr>
        <w:tblW w:w="7858" w:type="dxa"/>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00"/>
        <w:gridCol w:w="1170"/>
        <w:gridCol w:w="1109"/>
        <w:gridCol w:w="1951"/>
        <w:gridCol w:w="1260"/>
        <w:gridCol w:w="1468"/>
      </w:tblGrid>
      <w:tr w:rsidR="00521EAF" w:rsidRPr="005124FD" w:rsidTr="00D353E6">
        <w:tc>
          <w:tcPr>
            <w:tcW w:w="900" w:type="dxa"/>
          </w:tcPr>
          <w:p w:rsidR="00DF6C7C" w:rsidRPr="005124FD" w:rsidRDefault="00521EAF" w:rsidP="00D353E6">
            <w:pPr>
              <w:spacing w:line="240" w:lineRule="auto"/>
              <w:jc w:val="center"/>
              <w:rPr>
                <w:rFonts w:cs="Arial"/>
                <w:b/>
                <w:szCs w:val="24"/>
              </w:rPr>
            </w:pPr>
            <w:r w:rsidRPr="005124FD">
              <w:rPr>
                <w:rFonts w:cs="Arial"/>
                <w:b/>
                <w:szCs w:val="24"/>
              </w:rPr>
              <w:t>S. No.</w:t>
            </w:r>
          </w:p>
        </w:tc>
        <w:tc>
          <w:tcPr>
            <w:tcW w:w="1170" w:type="dxa"/>
          </w:tcPr>
          <w:p w:rsidR="00DF6C7C" w:rsidRPr="005124FD" w:rsidRDefault="00521EAF" w:rsidP="00D353E6">
            <w:pPr>
              <w:spacing w:line="240" w:lineRule="auto"/>
              <w:jc w:val="center"/>
              <w:rPr>
                <w:rFonts w:cs="Arial"/>
                <w:b/>
                <w:szCs w:val="24"/>
              </w:rPr>
            </w:pPr>
            <w:r w:rsidRPr="005124FD">
              <w:rPr>
                <w:rFonts w:cs="Arial"/>
                <w:b/>
                <w:szCs w:val="24"/>
              </w:rPr>
              <w:t>Section</w:t>
            </w:r>
          </w:p>
        </w:tc>
        <w:tc>
          <w:tcPr>
            <w:tcW w:w="1109" w:type="dxa"/>
          </w:tcPr>
          <w:p w:rsidR="00DF6C7C" w:rsidRPr="005124FD" w:rsidRDefault="00521EAF" w:rsidP="00D353E6">
            <w:pPr>
              <w:spacing w:line="240" w:lineRule="auto"/>
              <w:jc w:val="center"/>
              <w:rPr>
                <w:rFonts w:cs="Arial"/>
                <w:b/>
                <w:szCs w:val="24"/>
              </w:rPr>
            </w:pPr>
            <w:r w:rsidRPr="005124FD">
              <w:rPr>
                <w:rFonts w:cs="Arial"/>
                <w:b/>
                <w:szCs w:val="24"/>
              </w:rPr>
              <w:t>Clause</w:t>
            </w:r>
            <w:r w:rsidR="00780244" w:rsidRPr="005124FD">
              <w:rPr>
                <w:rFonts w:cs="Arial"/>
                <w:b/>
                <w:szCs w:val="24"/>
              </w:rPr>
              <w:t xml:space="preserve"> No</w:t>
            </w:r>
          </w:p>
        </w:tc>
        <w:tc>
          <w:tcPr>
            <w:tcW w:w="1951" w:type="dxa"/>
          </w:tcPr>
          <w:p w:rsidR="00DF6C7C" w:rsidRPr="005124FD" w:rsidRDefault="00521EAF" w:rsidP="00D353E6">
            <w:pPr>
              <w:spacing w:line="240" w:lineRule="auto"/>
              <w:jc w:val="center"/>
              <w:rPr>
                <w:rFonts w:cs="Arial"/>
                <w:b/>
                <w:szCs w:val="24"/>
              </w:rPr>
            </w:pPr>
            <w:r w:rsidRPr="005124FD">
              <w:rPr>
                <w:rFonts w:cs="Arial"/>
                <w:b/>
                <w:szCs w:val="24"/>
              </w:rPr>
              <w:t>Brief Description of the clause</w:t>
            </w:r>
          </w:p>
        </w:tc>
        <w:tc>
          <w:tcPr>
            <w:tcW w:w="1260" w:type="dxa"/>
          </w:tcPr>
          <w:p w:rsidR="00DF6C7C" w:rsidRPr="005124FD" w:rsidRDefault="00521EAF" w:rsidP="00D353E6">
            <w:pPr>
              <w:spacing w:line="240" w:lineRule="auto"/>
              <w:jc w:val="center"/>
              <w:rPr>
                <w:rFonts w:cs="Arial"/>
                <w:b/>
                <w:szCs w:val="24"/>
              </w:rPr>
            </w:pPr>
            <w:r w:rsidRPr="005124FD">
              <w:rPr>
                <w:rFonts w:cs="Arial"/>
                <w:b/>
                <w:szCs w:val="24"/>
              </w:rPr>
              <w:t>Ref Page No in Tender</w:t>
            </w:r>
          </w:p>
        </w:tc>
        <w:tc>
          <w:tcPr>
            <w:tcW w:w="1468" w:type="dxa"/>
          </w:tcPr>
          <w:p w:rsidR="00DF6C7C" w:rsidRPr="005124FD" w:rsidRDefault="00521EAF" w:rsidP="00D353E6">
            <w:pPr>
              <w:spacing w:line="240" w:lineRule="auto"/>
              <w:jc w:val="center"/>
              <w:rPr>
                <w:rFonts w:cs="Arial"/>
                <w:b/>
                <w:szCs w:val="24"/>
              </w:rPr>
            </w:pPr>
            <w:r w:rsidRPr="005124FD">
              <w:rPr>
                <w:rFonts w:cs="Arial"/>
                <w:b/>
                <w:szCs w:val="24"/>
              </w:rPr>
              <w:t>Query/ Comments of Bidder</w:t>
            </w:r>
          </w:p>
        </w:tc>
      </w:tr>
      <w:tr w:rsidR="00521EAF" w:rsidRPr="005124FD" w:rsidTr="00D353E6">
        <w:tc>
          <w:tcPr>
            <w:tcW w:w="900" w:type="dxa"/>
          </w:tcPr>
          <w:p w:rsidR="00DF6C7C" w:rsidRPr="005124FD" w:rsidRDefault="00DF6C7C" w:rsidP="002C584E">
            <w:pPr>
              <w:keepNext/>
              <w:keepLines/>
              <w:spacing w:after="120" w:line="276" w:lineRule="auto"/>
              <w:jc w:val="center"/>
              <w:outlineLvl w:val="0"/>
              <w:rPr>
                <w:rFonts w:cs="Arial"/>
                <w:szCs w:val="24"/>
              </w:rPr>
            </w:pPr>
          </w:p>
        </w:tc>
        <w:tc>
          <w:tcPr>
            <w:tcW w:w="1170" w:type="dxa"/>
          </w:tcPr>
          <w:p w:rsidR="00DF6C7C" w:rsidRPr="005124FD" w:rsidRDefault="00DF6C7C" w:rsidP="002C584E">
            <w:pPr>
              <w:keepNext/>
              <w:keepLines/>
              <w:spacing w:after="120" w:line="276" w:lineRule="auto"/>
              <w:jc w:val="center"/>
              <w:outlineLvl w:val="0"/>
              <w:rPr>
                <w:rFonts w:cs="Arial"/>
                <w:szCs w:val="24"/>
              </w:rPr>
            </w:pPr>
          </w:p>
        </w:tc>
        <w:tc>
          <w:tcPr>
            <w:tcW w:w="1109" w:type="dxa"/>
          </w:tcPr>
          <w:p w:rsidR="00DF6C7C" w:rsidRPr="005124FD" w:rsidRDefault="00DF6C7C" w:rsidP="002C584E">
            <w:pPr>
              <w:keepNext/>
              <w:keepLines/>
              <w:spacing w:after="120" w:line="276" w:lineRule="auto"/>
              <w:jc w:val="center"/>
              <w:outlineLvl w:val="0"/>
              <w:rPr>
                <w:rFonts w:cs="Arial"/>
                <w:szCs w:val="24"/>
              </w:rPr>
            </w:pPr>
          </w:p>
        </w:tc>
        <w:tc>
          <w:tcPr>
            <w:tcW w:w="1951" w:type="dxa"/>
          </w:tcPr>
          <w:p w:rsidR="00DF6C7C" w:rsidRPr="005124FD" w:rsidRDefault="00DF6C7C" w:rsidP="002C584E">
            <w:pPr>
              <w:keepNext/>
              <w:keepLines/>
              <w:spacing w:after="120" w:line="276" w:lineRule="auto"/>
              <w:jc w:val="center"/>
              <w:outlineLvl w:val="0"/>
              <w:rPr>
                <w:rFonts w:cs="Arial"/>
                <w:szCs w:val="24"/>
              </w:rPr>
            </w:pPr>
          </w:p>
        </w:tc>
        <w:tc>
          <w:tcPr>
            <w:tcW w:w="1260" w:type="dxa"/>
          </w:tcPr>
          <w:p w:rsidR="00DF6C7C" w:rsidRPr="005124FD" w:rsidRDefault="00DF6C7C" w:rsidP="002C584E">
            <w:pPr>
              <w:keepNext/>
              <w:keepLines/>
              <w:spacing w:after="120" w:line="276" w:lineRule="auto"/>
              <w:jc w:val="center"/>
              <w:outlineLvl w:val="0"/>
              <w:rPr>
                <w:rFonts w:cs="Arial"/>
                <w:szCs w:val="24"/>
              </w:rPr>
            </w:pPr>
          </w:p>
        </w:tc>
        <w:tc>
          <w:tcPr>
            <w:tcW w:w="1468" w:type="dxa"/>
          </w:tcPr>
          <w:p w:rsidR="00DF6C7C" w:rsidRPr="005124FD" w:rsidRDefault="00DF6C7C" w:rsidP="002C584E">
            <w:pPr>
              <w:keepNext/>
              <w:keepLines/>
              <w:spacing w:after="120" w:line="276" w:lineRule="auto"/>
              <w:jc w:val="center"/>
              <w:outlineLvl w:val="0"/>
              <w:rPr>
                <w:rFonts w:cs="Arial"/>
                <w:szCs w:val="24"/>
              </w:rPr>
            </w:pPr>
          </w:p>
        </w:tc>
      </w:tr>
    </w:tbl>
    <w:p w:rsidR="00521EAF" w:rsidRPr="005124FD" w:rsidRDefault="00521EAF" w:rsidP="002C584E">
      <w:pPr>
        <w:autoSpaceDE w:val="0"/>
        <w:autoSpaceDN w:val="0"/>
        <w:spacing w:after="120" w:line="276" w:lineRule="auto"/>
        <w:ind w:left="1656"/>
        <w:rPr>
          <w:rFonts w:cs="Arial"/>
          <w:szCs w:val="24"/>
        </w:rPr>
      </w:pPr>
    </w:p>
    <w:p w:rsidR="00DF6C7C" w:rsidRPr="005124FD" w:rsidRDefault="00521EAF" w:rsidP="00C24D4F">
      <w:pPr>
        <w:pStyle w:val="ListParagraph"/>
        <w:numPr>
          <w:ilvl w:val="0"/>
          <w:numId w:val="43"/>
        </w:numPr>
        <w:spacing w:after="120" w:line="276" w:lineRule="auto"/>
        <w:contextualSpacing w:val="0"/>
        <w:rPr>
          <w:rFonts w:cs="Arial"/>
          <w:b/>
          <w:bCs/>
          <w:szCs w:val="24"/>
        </w:rPr>
      </w:pPr>
      <w:bookmarkStart w:id="114" w:name="_Ref350876356"/>
      <w:r w:rsidRPr="005124FD">
        <w:rPr>
          <w:rFonts w:cs="Arial"/>
          <w:b/>
          <w:szCs w:val="24"/>
        </w:rPr>
        <w:t>Amendment of Bid Documents</w:t>
      </w:r>
      <w:bookmarkEnd w:id="114"/>
      <w:r w:rsidR="008F79FB" w:rsidRPr="005124FD">
        <w:rPr>
          <w:rFonts w:cs="Arial"/>
          <w:szCs w:val="24"/>
        </w:rPr>
        <w:t>.</w:t>
      </w:r>
    </w:p>
    <w:p w:rsidR="00DF6C7C" w:rsidRPr="005124FD" w:rsidRDefault="00521EAF" w:rsidP="00C24D4F">
      <w:pPr>
        <w:pStyle w:val="ListParagraph"/>
        <w:numPr>
          <w:ilvl w:val="1"/>
          <w:numId w:val="43"/>
        </w:numPr>
        <w:spacing w:after="120" w:line="276" w:lineRule="auto"/>
        <w:contextualSpacing w:val="0"/>
        <w:rPr>
          <w:rFonts w:cs="Arial"/>
          <w:szCs w:val="24"/>
        </w:rPr>
      </w:pPr>
      <w:r w:rsidRPr="005124FD">
        <w:rPr>
          <w:rFonts w:cs="Arial"/>
          <w:szCs w:val="24"/>
        </w:rPr>
        <w:t xml:space="preserve">At any time, prior to the date of submission of Bids, the Purchaser may, for any reason, whether at its own initiative or in response to a clarification requested by a prospective bidder, modify </w:t>
      </w:r>
      <w:r w:rsidR="00FF731D" w:rsidRPr="005124FD">
        <w:rPr>
          <w:rFonts w:cs="Arial"/>
          <w:szCs w:val="24"/>
        </w:rPr>
        <w:t xml:space="preserve">tender </w:t>
      </w:r>
      <w:r w:rsidRPr="005124FD">
        <w:rPr>
          <w:rFonts w:cs="Arial"/>
          <w:szCs w:val="24"/>
        </w:rPr>
        <w:t xml:space="preserve">documents by amendments. </w:t>
      </w:r>
    </w:p>
    <w:p w:rsidR="00091483" w:rsidRPr="005124FD" w:rsidRDefault="001B2D5E" w:rsidP="00C24D4F">
      <w:pPr>
        <w:pStyle w:val="ListParagraph"/>
        <w:numPr>
          <w:ilvl w:val="1"/>
          <w:numId w:val="43"/>
        </w:numPr>
        <w:spacing w:after="120" w:line="276" w:lineRule="auto"/>
        <w:contextualSpacing w:val="0"/>
        <w:rPr>
          <w:rFonts w:cs="Arial"/>
          <w:szCs w:val="24"/>
        </w:rPr>
      </w:pPr>
      <w:r w:rsidRPr="005124FD">
        <w:rPr>
          <w:rFonts w:cs="Arial"/>
          <w:szCs w:val="24"/>
        </w:rPr>
        <w:t>In order to afford prospective bidders a reasonable time to take the amendment into account in preparing their bids, the purchaser may, at its discretion, extend the deadline for the submission of bids suitably.</w:t>
      </w:r>
    </w:p>
    <w:p w:rsidR="00DF6C7C" w:rsidRPr="005124FD" w:rsidRDefault="001B2D5E" w:rsidP="00C24D4F">
      <w:pPr>
        <w:pStyle w:val="Default"/>
        <w:numPr>
          <w:ilvl w:val="0"/>
          <w:numId w:val="40"/>
        </w:numPr>
        <w:spacing w:after="120" w:line="276" w:lineRule="auto"/>
        <w:ind w:left="720" w:hanging="720"/>
        <w:rPr>
          <w:rFonts w:ascii="Arial" w:hAnsi="Arial" w:cs="Arial"/>
          <w:b/>
          <w:color w:val="auto"/>
        </w:rPr>
      </w:pPr>
      <w:r w:rsidRPr="005124FD">
        <w:rPr>
          <w:rFonts w:ascii="Arial" w:hAnsi="Arial" w:cs="Arial"/>
          <w:b/>
          <w:color w:val="auto"/>
        </w:rPr>
        <w:lastRenderedPageBreak/>
        <w:t>Preparation of Bids</w:t>
      </w:r>
      <w:r w:rsidR="00EA506A" w:rsidRPr="005124FD">
        <w:rPr>
          <w:rFonts w:ascii="Arial" w:hAnsi="Arial" w:cs="Arial"/>
          <w:color w:val="auto"/>
        </w:rPr>
        <w:t>.</w:t>
      </w:r>
    </w:p>
    <w:p w:rsidR="00DF6C7C" w:rsidRPr="005124FD" w:rsidRDefault="001B2D5E" w:rsidP="00C24D4F">
      <w:pPr>
        <w:pStyle w:val="ListParagraph"/>
        <w:numPr>
          <w:ilvl w:val="0"/>
          <w:numId w:val="43"/>
        </w:numPr>
        <w:spacing w:after="120" w:line="276" w:lineRule="auto"/>
        <w:contextualSpacing w:val="0"/>
        <w:rPr>
          <w:rFonts w:cs="Arial"/>
          <w:szCs w:val="24"/>
        </w:rPr>
      </w:pPr>
      <w:bookmarkStart w:id="115" w:name="_Ref350873082"/>
      <w:r w:rsidRPr="005124FD">
        <w:rPr>
          <w:rFonts w:cs="Arial"/>
          <w:b/>
          <w:bCs/>
          <w:szCs w:val="24"/>
        </w:rPr>
        <w:t>Documents Comprising the Bid</w:t>
      </w:r>
      <w:r w:rsidRPr="005124FD">
        <w:rPr>
          <w:rFonts w:cs="Arial"/>
          <w:szCs w:val="24"/>
        </w:rPr>
        <w:t>.</w:t>
      </w:r>
      <w:r w:rsidRPr="005124FD">
        <w:rPr>
          <w:rFonts w:cs="Arial"/>
          <w:b/>
          <w:szCs w:val="24"/>
        </w:rPr>
        <w:tab/>
      </w:r>
      <w:r w:rsidRPr="005124FD">
        <w:rPr>
          <w:rFonts w:cs="Arial"/>
          <w:szCs w:val="24"/>
        </w:rPr>
        <w:t xml:space="preserve">The bid prepared by the bidder shall comprise of the documents specified in clause </w:t>
      </w:r>
      <w:fldSimple w:instr=" REF _Ref358047778 \r \p \h  \* MERGEFORMAT ">
        <w:r w:rsidR="0077721C" w:rsidRPr="0077721C">
          <w:rPr>
            <w:rFonts w:cs="Arial"/>
            <w:szCs w:val="24"/>
          </w:rPr>
          <w:t>18 above</w:t>
        </w:r>
      </w:fldSimple>
      <w:r w:rsidRPr="005124FD">
        <w:rPr>
          <w:rFonts w:cs="Arial"/>
          <w:szCs w:val="24"/>
        </w:rPr>
        <w:t xml:space="preserve">of the tender information (Section </w:t>
      </w:r>
      <w:r w:rsidR="00120B47" w:rsidRPr="005124FD">
        <w:rPr>
          <w:rFonts w:cs="Arial"/>
          <w:szCs w:val="24"/>
        </w:rPr>
        <w:t>II</w:t>
      </w:r>
      <w:r w:rsidRPr="005124FD">
        <w:rPr>
          <w:rFonts w:cs="Arial"/>
          <w:szCs w:val="24"/>
        </w:rPr>
        <w:t>) in addition to the following components:-</w:t>
      </w:r>
      <w:bookmarkEnd w:id="115"/>
    </w:p>
    <w:p w:rsidR="00DF6C7C" w:rsidRPr="005124FD" w:rsidRDefault="001B2D5E" w:rsidP="00C24D4F">
      <w:pPr>
        <w:pStyle w:val="ListParagraph"/>
        <w:numPr>
          <w:ilvl w:val="1"/>
          <w:numId w:val="43"/>
        </w:numPr>
        <w:spacing w:after="120" w:line="276" w:lineRule="auto"/>
        <w:contextualSpacing w:val="0"/>
        <w:rPr>
          <w:rFonts w:cs="Arial"/>
          <w:szCs w:val="24"/>
        </w:rPr>
      </w:pPr>
      <w:r w:rsidRPr="005124FD">
        <w:rPr>
          <w:rFonts w:cs="Arial"/>
          <w:szCs w:val="24"/>
        </w:rPr>
        <w:t xml:space="preserve">Documentary evidence established in accordance with the clause </w:t>
      </w:r>
      <w:fldSimple w:instr=" REF _Ref358040996 \r \p \h  \* MERGEFORMAT ">
        <w:r w:rsidR="0077721C" w:rsidRPr="0077721C">
          <w:rPr>
            <w:rFonts w:cs="Arial"/>
            <w:szCs w:val="24"/>
          </w:rPr>
          <w:t>57 below</w:t>
        </w:r>
      </w:fldSimple>
      <w:r w:rsidRPr="005124FD">
        <w:rPr>
          <w:rFonts w:cs="Arial"/>
          <w:szCs w:val="24"/>
        </w:rPr>
        <w:t>that the bidder is eligible to bid and is qualified to perform the contract if his bid is accepted.</w:t>
      </w:r>
    </w:p>
    <w:p w:rsidR="00D4600A" w:rsidRPr="005124FD" w:rsidRDefault="001B2D5E" w:rsidP="00C24D4F">
      <w:pPr>
        <w:pStyle w:val="ListParagraph"/>
        <w:numPr>
          <w:ilvl w:val="1"/>
          <w:numId w:val="43"/>
        </w:numPr>
        <w:spacing w:after="120" w:line="276" w:lineRule="auto"/>
        <w:contextualSpacing w:val="0"/>
        <w:rPr>
          <w:rFonts w:cs="Arial"/>
          <w:szCs w:val="24"/>
        </w:rPr>
      </w:pPr>
      <w:r w:rsidRPr="005124FD">
        <w:rPr>
          <w:rFonts w:cs="Arial"/>
          <w:szCs w:val="24"/>
        </w:rPr>
        <w:t xml:space="preserve">Bid Security furnished in accordance with clause </w:t>
      </w:r>
      <w:bookmarkStart w:id="116" w:name="_Ref350875007"/>
      <w:r w:rsidR="00EA6EB0" w:rsidRPr="005124FD">
        <w:rPr>
          <w:rFonts w:cs="Arial"/>
          <w:szCs w:val="24"/>
        </w:rPr>
        <w:fldChar w:fldCharType="begin"/>
      </w:r>
      <w:r w:rsidR="00183FE8" w:rsidRPr="005124FD">
        <w:rPr>
          <w:rFonts w:cs="Arial"/>
          <w:szCs w:val="24"/>
        </w:rPr>
        <w:instrText xml:space="preserve"> REF _Ref350851532 \w \p \h </w:instrText>
      </w:r>
      <w:r w:rsidR="001B25B1" w:rsidRPr="005124FD">
        <w:rPr>
          <w:rFonts w:cs="Arial"/>
          <w:szCs w:val="24"/>
        </w:rPr>
        <w:instrText xml:space="preserve"> \* MERGEFORMAT </w:instrText>
      </w:r>
      <w:r w:rsidR="00EA6EB0" w:rsidRPr="005124FD">
        <w:rPr>
          <w:rFonts w:cs="Arial"/>
          <w:szCs w:val="24"/>
        </w:rPr>
      </w:r>
      <w:r w:rsidR="00EA6EB0" w:rsidRPr="005124FD">
        <w:rPr>
          <w:rFonts w:cs="Arial"/>
          <w:szCs w:val="24"/>
        </w:rPr>
        <w:fldChar w:fldCharType="separate"/>
      </w:r>
      <w:r w:rsidR="00924D3A">
        <w:rPr>
          <w:rFonts w:cs="Arial"/>
          <w:szCs w:val="24"/>
        </w:rPr>
        <w:t>59 below</w:t>
      </w:r>
      <w:r w:rsidR="00EA6EB0" w:rsidRPr="005124FD">
        <w:rPr>
          <w:rFonts w:cs="Arial"/>
          <w:szCs w:val="24"/>
        </w:rPr>
        <w:fldChar w:fldCharType="end"/>
      </w:r>
      <w:r w:rsidR="00266A35" w:rsidRPr="005124FD">
        <w:rPr>
          <w:rFonts w:cs="Arial"/>
          <w:szCs w:val="24"/>
        </w:rPr>
        <w:t xml:space="preserve">(Section IV </w:t>
      </w:r>
      <w:r w:rsidRPr="005124FD">
        <w:rPr>
          <w:rFonts w:cs="Arial"/>
          <w:szCs w:val="24"/>
        </w:rPr>
        <w:t>A</w:t>
      </w:r>
      <w:r w:rsidR="00266A35" w:rsidRPr="005124FD">
        <w:rPr>
          <w:rFonts w:cs="Arial"/>
          <w:szCs w:val="24"/>
        </w:rPr>
        <w:t>)</w:t>
      </w:r>
      <w:r w:rsidR="00F44EEF" w:rsidRPr="005124FD">
        <w:rPr>
          <w:rFonts w:cs="Arial"/>
          <w:szCs w:val="24"/>
        </w:rPr>
        <w:t>,</w:t>
      </w:r>
      <w:r w:rsidRPr="005124FD">
        <w:rPr>
          <w:rFonts w:cs="Arial"/>
          <w:szCs w:val="24"/>
        </w:rPr>
        <w:t xml:space="preserve"> Bid form and price schedule completed in accordance with clause</w:t>
      </w:r>
      <w:r w:rsidR="00172593" w:rsidRPr="005124FD">
        <w:rPr>
          <w:rFonts w:cs="Arial"/>
          <w:szCs w:val="24"/>
        </w:rPr>
        <w:t>s</w:t>
      </w:r>
      <w:fldSimple w:instr=" REF _Ref350871881 \w \h  \* MERGEFORMAT ">
        <w:r w:rsidR="0077721C" w:rsidRPr="0077721C">
          <w:rPr>
            <w:rFonts w:cs="Arial"/>
            <w:szCs w:val="24"/>
          </w:rPr>
          <w:t>55</w:t>
        </w:r>
      </w:fldSimple>
      <w:r w:rsidRPr="005124FD">
        <w:rPr>
          <w:rFonts w:cs="Arial"/>
          <w:szCs w:val="24"/>
        </w:rPr>
        <w:t>&amp;</w:t>
      </w:r>
      <w:fldSimple w:instr=" REF _Ref350871900 \w \p \h  \* MERGEFORMAT ">
        <w:r w:rsidR="0077721C" w:rsidRPr="0077721C">
          <w:rPr>
            <w:rFonts w:cs="Arial"/>
            <w:szCs w:val="24"/>
          </w:rPr>
          <w:t>56 below</w:t>
        </w:r>
      </w:fldSimple>
      <w:bookmarkEnd w:id="116"/>
    </w:p>
    <w:p w:rsidR="00DF6C7C" w:rsidRPr="005124FD" w:rsidRDefault="001B2D5E" w:rsidP="00C24D4F">
      <w:pPr>
        <w:pStyle w:val="ListParagraph"/>
        <w:numPr>
          <w:ilvl w:val="0"/>
          <w:numId w:val="43"/>
        </w:numPr>
        <w:spacing w:after="120" w:line="276" w:lineRule="auto"/>
        <w:contextualSpacing w:val="0"/>
        <w:rPr>
          <w:rFonts w:cs="Arial"/>
          <w:szCs w:val="24"/>
        </w:rPr>
      </w:pPr>
      <w:bookmarkStart w:id="117" w:name="_Ref350871881"/>
      <w:r w:rsidRPr="005124FD">
        <w:rPr>
          <w:rFonts w:cs="Arial"/>
          <w:b/>
          <w:szCs w:val="24"/>
        </w:rPr>
        <w:t>BidForm</w:t>
      </w:r>
      <w:r w:rsidRPr="005124FD">
        <w:rPr>
          <w:rFonts w:cs="Arial"/>
          <w:szCs w:val="24"/>
        </w:rPr>
        <w:t>.</w:t>
      </w:r>
      <w:r w:rsidRPr="005124FD">
        <w:rPr>
          <w:rFonts w:cs="Arial"/>
          <w:szCs w:val="24"/>
        </w:rPr>
        <w:tab/>
        <w:t xml:space="preserve">The bidder shall complete </w:t>
      </w:r>
      <w:r w:rsidR="00521EAF" w:rsidRPr="005124FD">
        <w:rPr>
          <w:rFonts w:cs="Arial"/>
          <w:szCs w:val="24"/>
        </w:rPr>
        <w:t>t</w:t>
      </w:r>
      <w:r w:rsidRPr="005124FD">
        <w:rPr>
          <w:rFonts w:cs="Arial"/>
          <w:szCs w:val="24"/>
        </w:rPr>
        <w:t xml:space="preserve">he bid form </w:t>
      </w:r>
      <w:r w:rsidR="00521EAF" w:rsidRPr="005124FD">
        <w:rPr>
          <w:rFonts w:cs="Arial"/>
          <w:szCs w:val="24"/>
        </w:rPr>
        <w:t xml:space="preserve">and appropriate Price Schedule furnished in the Bid Documents, indicating the goods/work to be supplied, brief description of the goods/work, quantity and prices as per </w:t>
      </w:r>
      <w:hyperlink w:anchor="_PART_II_:_1" w:history="1">
        <w:r w:rsidRPr="005124FD">
          <w:rPr>
            <w:rStyle w:val="Hyperlink"/>
            <w:rFonts w:cs="Arial"/>
            <w:color w:val="auto"/>
            <w:szCs w:val="24"/>
            <w:u w:val="none"/>
          </w:rPr>
          <w:t>Section IX Part II</w:t>
        </w:r>
      </w:hyperlink>
      <w:r w:rsidR="00521EAF" w:rsidRPr="005124FD">
        <w:rPr>
          <w:rFonts w:cs="Arial"/>
          <w:szCs w:val="24"/>
        </w:rPr>
        <w:t>.</w:t>
      </w:r>
      <w:bookmarkEnd w:id="117"/>
    </w:p>
    <w:p w:rsidR="00DF6C7C" w:rsidRPr="005124FD" w:rsidRDefault="00521EAF" w:rsidP="00C24D4F">
      <w:pPr>
        <w:pStyle w:val="ListParagraph"/>
        <w:numPr>
          <w:ilvl w:val="0"/>
          <w:numId w:val="43"/>
        </w:numPr>
        <w:spacing w:after="120" w:line="276" w:lineRule="auto"/>
        <w:contextualSpacing w:val="0"/>
        <w:rPr>
          <w:rFonts w:cs="Arial"/>
          <w:b/>
          <w:szCs w:val="24"/>
        </w:rPr>
      </w:pPr>
      <w:bookmarkStart w:id="118" w:name="_Ref350871900"/>
      <w:r w:rsidRPr="005124FD">
        <w:rPr>
          <w:rFonts w:cs="Arial"/>
          <w:b/>
          <w:bCs/>
          <w:szCs w:val="24"/>
        </w:rPr>
        <w:t>Bid Prices</w:t>
      </w:r>
      <w:bookmarkEnd w:id="118"/>
      <w:r w:rsidR="00EA506A" w:rsidRPr="005124FD">
        <w:rPr>
          <w:rFonts w:cs="Arial"/>
          <w:szCs w:val="24"/>
        </w:rPr>
        <w:t>.</w:t>
      </w:r>
    </w:p>
    <w:p w:rsidR="00DF6C7C" w:rsidRPr="005124FD" w:rsidRDefault="00521EAF" w:rsidP="00C24D4F">
      <w:pPr>
        <w:pStyle w:val="ListParagraph"/>
        <w:numPr>
          <w:ilvl w:val="1"/>
          <w:numId w:val="43"/>
        </w:numPr>
        <w:spacing w:after="120" w:line="276" w:lineRule="auto"/>
        <w:contextualSpacing w:val="0"/>
        <w:rPr>
          <w:rFonts w:cs="Arial"/>
          <w:szCs w:val="24"/>
        </w:rPr>
      </w:pPr>
      <w:bookmarkStart w:id="119" w:name="_Ref350872542"/>
      <w:r w:rsidRPr="005124FD">
        <w:rPr>
          <w:rFonts w:cs="Arial"/>
          <w:szCs w:val="24"/>
        </w:rPr>
        <w:t xml:space="preserve">The bidder shall give the total composite price inclusive of all Levies &amp; Taxes i.e. Sales Tax &amp; Excise, packing, forwarding, freight and insurance in case of material to be supplied and inclusive of all taxes and levies in case of works to be executed etc but </w:t>
      </w:r>
      <w:r w:rsidR="001B2D5E" w:rsidRPr="005124FD">
        <w:rPr>
          <w:rFonts w:cs="Arial"/>
          <w:b/>
          <w:szCs w:val="24"/>
        </w:rPr>
        <w:t>excluding Octroi /Entry Tax</w:t>
      </w:r>
      <w:r w:rsidRPr="005124FD">
        <w:rPr>
          <w:rFonts w:cs="Arial"/>
          <w:szCs w:val="24"/>
        </w:rPr>
        <w:t xml:space="preserve"> which will be paid extra as per actual, wherever applicable. The contractor shall be responsible for transporting the materials to execute the goods/work under the contract, to the site at his/their own cost.  The costs of transportation are subsumed in the standard Schedule Rates and therefore no separate charges are payable on this account. The basic unit price and all other components of the price need to be individually indicated against the goods/work it proposes to supply under the contract as per the price schedule </w:t>
      </w:r>
      <w:r w:rsidR="001B2D5E" w:rsidRPr="005124FD">
        <w:rPr>
          <w:rFonts w:cs="Arial"/>
          <w:szCs w:val="24"/>
        </w:rPr>
        <w:t xml:space="preserve">given in </w:t>
      </w:r>
      <w:hyperlink w:anchor="_PART_II_:_1" w:history="1">
        <w:r w:rsidR="001B2D5E" w:rsidRPr="005124FD">
          <w:rPr>
            <w:rStyle w:val="Hyperlink"/>
            <w:rFonts w:cs="Arial"/>
            <w:color w:val="auto"/>
            <w:szCs w:val="24"/>
            <w:u w:val="none"/>
          </w:rPr>
          <w:t>Section IX Part II Price Schedule for Indigenous items</w:t>
        </w:r>
        <w:r w:rsidR="001B2D5E" w:rsidRPr="005124FD">
          <w:rPr>
            <w:rStyle w:val="Hyperlink"/>
            <w:rFonts w:cs="Arial"/>
            <w:color w:val="auto"/>
            <w:u w:val="none"/>
          </w:rPr>
          <w:t>.</w:t>
        </w:r>
      </w:hyperlink>
      <w:r w:rsidR="001B2D5E" w:rsidRPr="005124FD">
        <w:rPr>
          <w:rFonts w:cs="Arial"/>
          <w:szCs w:val="24"/>
        </w:rPr>
        <w:t xml:space="preserve"> Prices of incidental services should also be quoted. The offer shall be firm in Indian Rupees. No Foreign exchange</w:t>
      </w:r>
      <w:r w:rsidRPr="005124FD">
        <w:rPr>
          <w:rFonts w:cs="Arial"/>
          <w:szCs w:val="24"/>
        </w:rPr>
        <w:t xml:space="preserve"> will be made available by the purchaser.</w:t>
      </w:r>
      <w:bookmarkEnd w:id="119"/>
    </w:p>
    <w:p w:rsidR="00DF6C7C" w:rsidRPr="005124FD" w:rsidRDefault="00521EAF" w:rsidP="00C24D4F">
      <w:pPr>
        <w:pStyle w:val="ListParagraph"/>
        <w:numPr>
          <w:ilvl w:val="1"/>
          <w:numId w:val="43"/>
        </w:numPr>
        <w:spacing w:after="120" w:line="276" w:lineRule="auto"/>
        <w:contextualSpacing w:val="0"/>
        <w:rPr>
          <w:rFonts w:cs="Arial"/>
          <w:szCs w:val="24"/>
        </w:rPr>
      </w:pPr>
      <w:r w:rsidRPr="005124FD">
        <w:rPr>
          <w:rFonts w:cs="Arial"/>
          <w:szCs w:val="24"/>
        </w:rPr>
        <w:t>Prices indicated in the Price Schedule shall be entered in the following manner:-</w:t>
      </w:r>
    </w:p>
    <w:p w:rsidR="00DF6C7C" w:rsidRPr="005124FD" w:rsidRDefault="00521EAF" w:rsidP="00C24D4F">
      <w:pPr>
        <w:pStyle w:val="ListParagraph"/>
        <w:numPr>
          <w:ilvl w:val="2"/>
          <w:numId w:val="43"/>
        </w:numPr>
        <w:spacing w:after="120" w:line="276" w:lineRule="auto"/>
        <w:contextualSpacing w:val="0"/>
        <w:rPr>
          <w:rFonts w:cs="Arial"/>
          <w:szCs w:val="24"/>
        </w:rPr>
      </w:pPr>
      <w:r w:rsidRPr="005124FD">
        <w:rPr>
          <w:rFonts w:cs="Arial"/>
          <w:szCs w:val="24"/>
        </w:rPr>
        <w:t>The Basic Unit price (Ex</w:t>
      </w:r>
      <w:r w:rsidRPr="005124FD">
        <w:rPr>
          <w:rFonts w:cs="Arial"/>
          <w:szCs w:val="24"/>
        </w:rPr>
        <w:softHyphen/>
        <w:t xml:space="preserve"> Factory Price) of the goods/work, Excise duty, Sales Tax, Freight, Forwarding, discounts, Packing, Insurance and any other Levies/Charges already paid or payable by the supplier shall be quoted separately item wise.</w:t>
      </w:r>
    </w:p>
    <w:p w:rsidR="00DF6C7C" w:rsidRPr="005124FD" w:rsidRDefault="001B2D5E" w:rsidP="00C24D4F">
      <w:pPr>
        <w:pStyle w:val="ListParagraph"/>
        <w:numPr>
          <w:ilvl w:val="2"/>
          <w:numId w:val="43"/>
        </w:numPr>
        <w:spacing w:after="120" w:line="276" w:lineRule="auto"/>
        <w:contextualSpacing w:val="0"/>
        <w:rPr>
          <w:rFonts w:cs="Arial"/>
          <w:szCs w:val="24"/>
        </w:rPr>
      </w:pPr>
      <w:r w:rsidRPr="005124FD">
        <w:rPr>
          <w:rFonts w:cs="Arial"/>
          <w:szCs w:val="24"/>
        </w:rPr>
        <w:t xml:space="preserve">The supplier shall quote as per price schedule given in </w:t>
      </w:r>
      <w:hyperlink w:anchor="_PART_II_:_1" w:history="1">
        <w:r w:rsidRPr="005124FD">
          <w:rPr>
            <w:rStyle w:val="Hyperlink"/>
            <w:rFonts w:cs="Arial"/>
            <w:color w:val="auto"/>
            <w:szCs w:val="24"/>
            <w:u w:val="none"/>
          </w:rPr>
          <w:t>Section IX Part II</w:t>
        </w:r>
      </w:hyperlink>
      <w:r w:rsidRPr="005124FD">
        <w:rPr>
          <w:rFonts w:cs="Arial"/>
          <w:szCs w:val="24"/>
        </w:rPr>
        <w:t xml:space="preserve"> for all the items given in schedule of requirement.</w:t>
      </w:r>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 xml:space="preserve">A bid submitted with an adjustable price quotation will be treated as non </w:t>
      </w:r>
      <w:r w:rsidRPr="005124FD">
        <w:rPr>
          <w:rFonts w:ascii="Arial" w:hAnsi="Arial" w:cs="Arial"/>
          <w:color w:val="auto"/>
        </w:rPr>
        <w:softHyphen/>
        <w:t>responsive and rejected.</w:t>
      </w:r>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The prices quoted by the bidder shall be in sufficient detail to enable the Purchaser to arrive at the price of equipment/system offered.</w:t>
      </w:r>
    </w:p>
    <w:p w:rsidR="00DF6C7C" w:rsidRPr="005124FD" w:rsidRDefault="007F2B7D" w:rsidP="00C24D4F">
      <w:pPr>
        <w:pStyle w:val="Default"/>
        <w:numPr>
          <w:ilvl w:val="1"/>
          <w:numId w:val="43"/>
        </w:numPr>
        <w:spacing w:after="120" w:line="276" w:lineRule="auto"/>
        <w:rPr>
          <w:rFonts w:ascii="Arial" w:hAnsi="Arial" w:cs="Arial"/>
          <w:color w:val="auto"/>
        </w:rPr>
      </w:pPr>
      <w:bookmarkStart w:id="120" w:name="_Ref350929012"/>
      <w:r w:rsidRPr="005124FD">
        <w:rPr>
          <w:rFonts w:ascii="Arial" w:hAnsi="Arial" w:cs="Arial"/>
          <w:color w:val="auto"/>
        </w:rPr>
        <w:t>“DISCOUNT, if any, offered by the bidders shall not be considered unless specifically indicated in the price schedule. Bidders desiring to offer discount shall therefore modify their offers suitably while quoting and shall quote clearly net price taking all such factors like discount, free supply, etc, into account”.</w:t>
      </w:r>
      <w:bookmarkEnd w:id="120"/>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lastRenderedPageBreak/>
        <w:t xml:space="preserve">The price approved by BSNL for procurement will be inclusive of Levies and Taxes, packing, forwarding, freight and insurance as mentioned in </w:t>
      </w:r>
      <w:r w:rsidR="000E1C60" w:rsidRPr="005124FD">
        <w:rPr>
          <w:rFonts w:ascii="Arial" w:hAnsi="Arial" w:cs="Arial"/>
          <w:color w:val="auto"/>
        </w:rPr>
        <w:t>c</w:t>
      </w:r>
      <w:r w:rsidRPr="005124FD">
        <w:rPr>
          <w:rFonts w:ascii="Arial" w:hAnsi="Arial" w:cs="Arial"/>
          <w:color w:val="auto"/>
        </w:rPr>
        <w:t xml:space="preserve">lause </w:t>
      </w:r>
      <w:fldSimple w:instr=" REF _Ref350872542 \w \p \h  \* MERGEFORMAT ">
        <w:r w:rsidR="0077721C" w:rsidRPr="0077721C">
          <w:rPr>
            <w:rFonts w:ascii="Arial" w:hAnsi="Arial" w:cs="Arial"/>
            <w:color w:val="auto"/>
          </w:rPr>
          <w:t>56.1 above</w:t>
        </w:r>
      </w:fldSimple>
      <w:r w:rsidR="001B2D5E" w:rsidRPr="005124FD">
        <w:rPr>
          <w:rFonts w:ascii="Arial" w:hAnsi="Arial" w:cs="Arial"/>
          <w:color w:val="auto"/>
        </w:rPr>
        <w:t xml:space="preserve">subject to other terms and condition as stipulated in </w:t>
      </w:r>
      <w:r w:rsidR="000E1C60" w:rsidRPr="005124FD">
        <w:rPr>
          <w:rFonts w:ascii="Arial" w:hAnsi="Arial" w:cs="Arial"/>
          <w:color w:val="auto"/>
        </w:rPr>
        <w:t>c</w:t>
      </w:r>
      <w:r w:rsidR="001B2D5E" w:rsidRPr="005124FD">
        <w:rPr>
          <w:rFonts w:ascii="Arial" w:hAnsi="Arial" w:cs="Arial"/>
          <w:color w:val="auto"/>
        </w:rPr>
        <w:t xml:space="preserve">lause </w:t>
      </w:r>
      <w:fldSimple w:instr=" REF _Ref350872881 \w \p \h  \* MERGEFORMAT ">
        <w:r w:rsidR="0077721C" w:rsidRPr="0077721C">
          <w:rPr>
            <w:rFonts w:ascii="Arial" w:hAnsi="Arial" w:cs="Arial"/>
            <w:color w:val="auto"/>
          </w:rPr>
          <w:t>68.2 below</w:t>
        </w:r>
      </w:fldSimple>
      <w:r w:rsidR="001B2D5E" w:rsidRPr="005124FD">
        <w:rPr>
          <w:rFonts w:ascii="Arial" w:hAnsi="Arial" w:cs="Arial"/>
          <w:color w:val="auto"/>
        </w:rPr>
        <w:t xml:space="preserve">of </w:t>
      </w:r>
      <w:hyperlink w:anchor="_PART_A:_GENERAL" w:history="1">
        <w:r w:rsidR="001B2D5E" w:rsidRPr="005124FD">
          <w:rPr>
            <w:rStyle w:val="Hyperlink"/>
            <w:rFonts w:ascii="Arial" w:hAnsi="Arial" w:cs="Arial"/>
            <w:color w:val="auto"/>
            <w:u w:val="none"/>
          </w:rPr>
          <w:t>Section IV Part A</w:t>
        </w:r>
      </w:hyperlink>
      <w:r w:rsidR="001B2D5E" w:rsidRPr="005124FD">
        <w:rPr>
          <w:rFonts w:ascii="Arial" w:hAnsi="Arial" w:cs="Arial"/>
          <w:color w:val="auto"/>
        </w:rPr>
        <w:t xml:space="preserve"> and clause </w:t>
      </w:r>
      <w:fldSimple w:instr=" REF _Ref358041167 \r \p \h  \* MERGEFORMAT ">
        <w:r w:rsidR="0077721C" w:rsidRPr="0077721C">
          <w:rPr>
            <w:rFonts w:ascii="Arial" w:hAnsi="Arial" w:cs="Arial"/>
            <w:color w:val="auto"/>
          </w:rPr>
          <w:t>95 below</w:t>
        </w:r>
      </w:fldSimple>
      <w:r w:rsidR="001B2D5E" w:rsidRPr="005124FD">
        <w:rPr>
          <w:rFonts w:ascii="Arial" w:hAnsi="Arial" w:cs="Arial"/>
          <w:color w:val="auto"/>
        </w:rPr>
        <w:t>of section V Part A of bid document.</w:t>
      </w:r>
    </w:p>
    <w:p w:rsidR="00DF6C7C" w:rsidRPr="005124FD" w:rsidRDefault="001B2D5E" w:rsidP="00C24D4F">
      <w:pPr>
        <w:pStyle w:val="CM26"/>
        <w:numPr>
          <w:ilvl w:val="0"/>
          <w:numId w:val="43"/>
        </w:numPr>
        <w:spacing w:after="120" w:line="276" w:lineRule="auto"/>
        <w:rPr>
          <w:rFonts w:ascii="Arial" w:hAnsi="Arial" w:cs="Arial"/>
          <w:b/>
          <w:u w:val="single"/>
        </w:rPr>
      </w:pPr>
      <w:bookmarkStart w:id="121" w:name="_Ref350855907"/>
      <w:bookmarkStart w:id="122" w:name="_Ref358040996"/>
      <w:r w:rsidRPr="005124FD">
        <w:rPr>
          <w:rFonts w:ascii="Arial" w:hAnsi="Arial" w:cs="Arial"/>
          <w:b/>
        </w:rPr>
        <w:t>Documents Establishing Bidder’s Eligibility and Qualification</w:t>
      </w:r>
      <w:bookmarkEnd w:id="121"/>
      <w:r w:rsidR="00EA506A" w:rsidRPr="005124FD">
        <w:rPr>
          <w:rFonts w:ascii="Arial" w:hAnsi="Arial" w:cs="Arial"/>
        </w:rPr>
        <w:t>.</w:t>
      </w:r>
      <w:bookmarkEnd w:id="122"/>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The bidder shall furnish, as part of bid documents establishing the bidder’s eligibility, the following documents or whichever is required as per terms and conditions of Bid Document :-</w:t>
      </w:r>
    </w:p>
    <w:p w:rsidR="00DF6C7C" w:rsidRPr="005124FD" w:rsidRDefault="007F2B7D" w:rsidP="00C24D4F">
      <w:pPr>
        <w:pStyle w:val="Default"/>
        <w:numPr>
          <w:ilvl w:val="2"/>
          <w:numId w:val="43"/>
        </w:numPr>
        <w:spacing w:after="120" w:line="276" w:lineRule="auto"/>
        <w:rPr>
          <w:rFonts w:ascii="Arial" w:hAnsi="Arial" w:cs="Arial"/>
          <w:bCs/>
          <w:color w:val="auto"/>
        </w:rPr>
      </w:pPr>
      <w:bookmarkStart w:id="123" w:name="_Ref362012432"/>
      <w:r w:rsidRPr="005124FD">
        <w:rPr>
          <w:rFonts w:ascii="Arial" w:hAnsi="Arial" w:cs="Arial"/>
          <w:bCs/>
          <w:color w:val="auto"/>
        </w:rPr>
        <w:t>Certificate of Incorporation.</w:t>
      </w:r>
      <w:bookmarkEnd w:id="123"/>
    </w:p>
    <w:p w:rsidR="00DF6C7C" w:rsidRPr="005124FD" w:rsidRDefault="007F2B7D" w:rsidP="00C24D4F">
      <w:pPr>
        <w:pStyle w:val="Default"/>
        <w:numPr>
          <w:ilvl w:val="2"/>
          <w:numId w:val="43"/>
        </w:numPr>
        <w:spacing w:after="120" w:line="276" w:lineRule="auto"/>
        <w:rPr>
          <w:rFonts w:ascii="Arial" w:hAnsi="Arial" w:cs="Arial"/>
          <w:bCs/>
          <w:color w:val="auto"/>
        </w:rPr>
      </w:pPr>
      <w:bookmarkStart w:id="124" w:name="_Ref362012573"/>
      <w:r w:rsidRPr="005124FD">
        <w:rPr>
          <w:rFonts w:ascii="Arial" w:hAnsi="Arial" w:cs="Arial"/>
          <w:bCs/>
          <w:color w:val="auto"/>
        </w:rPr>
        <w:t>Article or Memorandum of Association or partnership deed or proprietorship deed/ joint endure deed as the case may be.</w:t>
      </w:r>
      <w:bookmarkEnd w:id="124"/>
    </w:p>
    <w:p w:rsidR="00DF6C7C" w:rsidRPr="005124FD" w:rsidRDefault="007F2B7D" w:rsidP="00C24D4F">
      <w:pPr>
        <w:pStyle w:val="Default"/>
        <w:numPr>
          <w:ilvl w:val="2"/>
          <w:numId w:val="43"/>
        </w:numPr>
        <w:spacing w:after="120" w:line="276" w:lineRule="auto"/>
        <w:rPr>
          <w:rFonts w:ascii="Arial" w:hAnsi="Arial" w:cs="Arial"/>
          <w:bCs/>
          <w:color w:val="auto"/>
        </w:rPr>
      </w:pPr>
      <w:bookmarkStart w:id="125" w:name="_Ref335479042"/>
      <w:r w:rsidRPr="005124FD">
        <w:rPr>
          <w:rFonts w:ascii="Arial" w:hAnsi="Arial" w:cs="Arial"/>
          <w:bCs/>
          <w:color w:val="auto"/>
        </w:rPr>
        <w:t>Registration certificate from State Director of Industries or from Secretariat for Industrial Approval (SIA), Ministry of Industries, Government of India.</w:t>
      </w:r>
      <w:bookmarkEnd w:id="125"/>
    </w:p>
    <w:p w:rsidR="00DF6C7C" w:rsidRPr="005124FD" w:rsidRDefault="007F2B7D" w:rsidP="00C24D4F">
      <w:pPr>
        <w:pStyle w:val="Default"/>
        <w:numPr>
          <w:ilvl w:val="2"/>
          <w:numId w:val="43"/>
        </w:numPr>
        <w:spacing w:after="120" w:line="276" w:lineRule="auto"/>
        <w:rPr>
          <w:rFonts w:ascii="Arial" w:hAnsi="Arial" w:cs="Arial"/>
          <w:bCs/>
          <w:color w:val="auto"/>
        </w:rPr>
      </w:pPr>
      <w:bookmarkStart w:id="126" w:name="_Ref335479151"/>
      <w:r w:rsidRPr="005124FD">
        <w:rPr>
          <w:rFonts w:ascii="Arial" w:hAnsi="Arial" w:cs="Arial"/>
          <w:bCs/>
          <w:color w:val="auto"/>
        </w:rPr>
        <w:t>Approval from Reserve Bank of India/SIA in case of foreign collaboration.</w:t>
      </w:r>
      <w:bookmarkEnd w:id="126"/>
    </w:p>
    <w:p w:rsidR="00DF6C7C" w:rsidRPr="005124FD" w:rsidRDefault="007F2B7D" w:rsidP="00C24D4F">
      <w:pPr>
        <w:pStyle w:val="Default"/>
        <w:numPr>
          <w:ilvl w:val="2"/>
          <w:numId w:val="43"/>
        </w:numPr>
        <w:spacing w:after="120" w:line="276" w:lineRule="auto"/>
        <w:rPr>
          <w:rFonts w:ascii="Arial" w:hAnsi="Arial" w:cs="Arial"/>
          <w:bCs/>
          <w:color w:val="auto"/>
        </w:rPr>
      </w:pPr>
      <w:bookmarkStart w:id="127" w:name="_Ref335479028"/>
      <w:r w:rsidRPr="005124FD">
        <w:rPr>
          <w:rFonts w:ascii="Arial" w:hAnsi="Arial" w:cs="Arial"/>
          <w:bCs/>
          <w:color w:val="auto"/>
        </w:rPr>
        <w:t>Latest and valid NSIC Certificate duly certified by NSIC.</w:t>
      </w:r>
      <w:bookmarkEnd w:id="127"/>
    </w:p>
    <w:p w:rsidR="00DF6C7C" w:rsidRPr="005124FD" w:rsidRDefault="007F2B7D" w:rsidP="00C24D4F">
      <w:pPr>
        <w:pStyle w:val="Default"/>
        <w:numPr>
          <w:ilvl w:val="2"/>
          <w:numId w:val="43"/>
        </w:numPr>
        <w:spacing w:after="120" w:line="276" w:lineRule="auto"/>
        <w:rPr>
          <w:rFonts w:ascii="Arial" w:hAnsi="Arial" w:cs="Arial"/>
          <w:color w:val="auto"/>
        </w:rPr>
      </w:pPr>
      <w:bookmarkStart w:id="128" w:name="_Ref335481104"/>
      <w:r w:rsidRPr="005124FD">
        <w:rPr>
          <w:rFonts w:ascii="Arial" w:hAnsi="Arial" w:cs="Arial"/>
          <w:bCs/>
          <w:color w:val="auto"/>
        </w:rPr>
        <w:t>Undertaking duly signed by front bidder and its technology/consortium partner</w:t>
      </w:r>
      <w:r w:rsidR="003B0F5D" w:rsidRPr="005124FD">
        <w:rPr>
          <w:rFonts w:ascii="Arial" w:hAnsi="Arial" w:cs="Arial"/>
          <w:bCs/>
          <w:color w:val="auto"/>
        </w:rPr>
        <w:t>(s)</w:t>
      </w:r>
      <w:r w:rsidRPr="005124FD">
        <w:rPr>
          <w:rFonts w:ascii="Arial" w:hAnsi="Arial" w:cs="Arial"/>
          <w:color w:val="auto"/>
        </w:rPr>
        <w:t xml:space="preserve"> stating that </w:t>
      </w:r>
      <w:r w:rsidR="00D37890" w:rsidRPr="005124FD">
        <w:rPr>
          <w:rFonts w:ascii="Arial" w:hAnsi="Arial" w:cs="Arial"/>
          <w:color w:val="auto"/>
        </w:rPr>
        <w:t xml:space="preserve">all </w:t>
      </w:r>
      <w:r w:rsidRPr="005124FD">
        <w:rPr>
          <w:rFonts w:ascii="Arial" w:hAnsi="Arial" w:cs="Arial"/>
          <w:color w:val="auto"/>
        </w:rPr>
        <w:t>of them shall be liable for due performance of the contract jointly and severely.</w:t>
      </w:r>
      <w:bookmarkEnd w:id="128"/>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The bidder shall furnish Annual Report as evidence that he has financial capability to perform the contract.</w:t>
      </w:r>
    </w:p>
    <w:p w:rsidR="00DF6C7C" w:rsidRPr="005124FD" w:rsidRDefault="007F2B7D" w:rsidP="00C24D4F">
      <w:pPr>
        <w:pStyle w:val="Default"/>
        <w:numPr>
          <w:ilvl w:val="1"/>
          <w:numId w:val="43"/>
        </w:numPr>
        <w:spacing w:after="120" w:line="276" w:lineRule="auto"/>
        <w:rPr>
          <w:rFonts w:ascii="Arial" w:hAnsi="Arial" w:cs="Arial"/>
          <w:color w:val="auto"/>
        </w:rPr>
      </w:pPr>
      <w:bookmarkStart w:id="129" w:name="_Ref350871646"/>
      <w:r w:rsidRPr="005124FD">
        <w:rPr>
          <w:rFonts w:ascii="Arial" w:hAnsi="Arial" w:cs="Arial"/>
          <w:color w:val="auto"/>
        </w:rPr>
        <w:t>The bidder shall furnish documentary evidence about technical and production capability necessary to perform the contract.</w:t>
      </w:r>
      <w:bookmarkEnd w:id="129"/>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 xml:space="preserve">In order to enable the Purchaser to </w:t>
      </w:r>
      <w:r w:rsidR="00DC15F5" w:rsidRPr="005124FD">
        <w:rPr>
          <w:rFonts w:ascii="Arial" w:hAnsi="Arial" w:cs="Arial"/>
          <w:color w:val="auto"/>
        </w:rPr>
        <w:t>assess</w:t>
      </w:r>
      <w:r w:rsidRPr="005124FD">
        <w:rPr>
          <w:rFonts w:ascii="Arial" w:hAnsi="Arial" w:cs="Arial"/>
          <w:color w:val="auto"/>
        </w:rPr>
        <w:t xml:space="preserve"> the provenness of the system offered, the bidder shall provide documentary evidence regarding the system being offered by him.</w:t>
      </w:r>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A signed undertaking from Authorised Signatory of the bidder that shall certify that all the components/parts/assembly/software used in the Desktops and Servers like Hard Disk, Monitors, memory etc. shall be original, new components/parts/assembly/software and that no refurbished/ duplicate/ second hand components/ parts/ assembly/software are being used or shall be used.</w:t>
      </w:r>
    </w:p>
    <w:p w:rsidR="00DF6C7C" w:rsidRPr="005124FD" w:rsidRDefault="007F2B7D" w:rsidP="00C24D4F">
      <w:pPr>
        <w:pStyle w:val="Default"/>
        <w:numPr>
          <w:ilvl w:val="1"/>
          <w:numId w:val="43"/>
        </w:numPr>
        <w:spacing w:after="120" w:line="276" w:lineRule="auto"/>
        <w:rPr>
          <w:rFonts w:ascii="Arial" w:hAnsi="Arial" w:cs="Arial"/>
          <w:color w:val="auto"/>
        </w:rPr>
      </w:pPr>
      <w:bookmarkStart w:id="130" w:name="_Ref361155721"/>
      <w:r w:rsidRPr="005124FD">
        <w:rPr>
          <w:rFonts w:ascii="Arial" w:hAnsi="Arial" w:cs="Arial"/>
          <w:color w:val="auto"/>
        </w:rPr>
        <w:t>For supply of any software i.e. operating system or any applications software the bidder should submit an undertaking for Certificate of Authenticity (COA), signed by Authorised Signatory stating that all Software supplied are authentic and legal copy is/are being supplied.</w:t>
      </w:r>
      <w:bookmarkEnd w:id="130"/>
    </w:p>
    <w:p w:rsidR="00DF6C7C" w:rsidRPr="005124FD" w:rsidRDefault="007F2B7D" w:rsidP="00C24D4F">
      <w:pPr>
        <w:pStyle w:val="CM26"/>
        <w:numPr>
          <w:ilvl w:val="0"/>
          <w:numId w:val="43"/>
        </w:numPr>
        <w:spacing w:after="120" w:line="276" w:lineRule="auto"/>
        <w:rPr>
          <w:rFonts w:ascii="Arial" w:eastAsiaTheme="majorEastAsia" w:hAnsi="Arial" w:cs="Arial"/>
          <w:b/>
        </w:rPr>
      </w:pPr>
      <w:bookmarkStart w:id="131" w:name="_Ref335397801"/>
      <w:r w:rsidRPr="005124FD">
        <w:rPr>
          <w:rFonts w:ascii="Arial" w:eastAsiaTheme="majorEastAsia" w:hAnsi="Arial" w:cs="Arial"/>
          <w:b/>
        </w:rPr>
        <w:t>Documents Establishing Good’s Conformity to Bid Documents</w:t>
      </w:r>
      <w:bookmarkEnd w:id="131"/>
      <w:r w:rsidR="00972714" w:rsidRPr="005124FD">
        <w:rPr>
          <w:rFonts w:ascii="Arial" w:hAnsi="Arial" w:cs="Arial"/>
        </w:rPr>
        <w:t>.</w:t>
      </w:r>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 xml:space="preserve">Pursuant to </w:t>
      </w:r>
      <w:r w:rsidR="001B2D5E" w:rsidRPr="005124FD">
        <w:rPr>
          <w:rFonts w:ascii="Arial" w:hAnsi="Arial" w:cs="Arial"/>
          <w:color w:val="auto"/>
        </w:rPr>
        <w:t>clause</w:t>
      </w:r>
      <w:fldSimple w:instr=" REF _Ref350873082 \w \p \h  \* MERGEFORMAT ">
        <w:r w:rsidR="0077721C" w:rsidRPr="0077721C">
          <w:rPr>
            <w:rFonts w:ascii="Arial" w:hAnsi="Arial" w:cs="Arial"/>
            <w:color w:val="auto"/>
          </w:rPr>
          <w:t>54 above</w:t>
        </w:r>
      </w:fldSimple>
      <w:r w:rsidR="001B2D5E" w:rsidRPr="005124FD">
        <w:rPr>
          <w:rFonts w:ascii="Arial" w:hAnsi="Arial" w:cs="Arial"/>
          <w:color w:val="auto"/>
        </w:rPr>
        <w:t>, the bidder</w:t>
      </w:r>
      <w:r w:rsidRPr="005124FD">
        <w:rPr>
          <w:rFonts w:ascii="Arial" w:hAnsi="Arial" w:cs="Arial"/>
          <w:color w:val="auto"/>
        </w:rPr>
        <w:t xml:space="preserve"> shall furnish, as part of his bid, documents establishing the conformity of his bid to the Bid Documents of all goods/work and services which he proposes to supply under the contract.</w:t>
      </w:r>
    </w:p>
    <w:p w:rsidR="00091483" w:rsidRPr="005124FD" w:rsidRDefault="001B2D5E" w:rsidP="00C24D4F">
      <w:pPr>
        <w:pStyle w:val="Default"/>
        <w:numPr>
          <w:ilvl w:val="1"/>
          <w:numId w:val="43"/>
        </w:numPr>
        <w:spacing w:after="120" w:line="276" w:lineRule="auto"/>
        <w:rPr>
          <w:rFonts w:ascii="Arial" w:hAnsi="Arial" w:cs="Arial"/>
          <w:color w:val="auto"/>
        </w:rPr>
      </w:pPr>
      <w:bookmarkStart w:id="132" w:name="_Ref335411368"/>
      <w:r w:rsidRPr="005124FD">
        <w:rPr>
          <w:rFonts w:ascii="Arial" w:hAnsi="Arial" w:cs="Arial"/>
          <w:color w:val="auto"/>
        </w:rPr>
        <w:lastRenderedPageBreak/>
        <w:t>The documentary evidences of the “goods/work and services” conformity to the Bid Documents, may be, in the form of literature, drawings, data etc and the bidder shall furnish:</w:t>
      </w:r>
      <w:bookmarkEnd w:id="132"/>
    </w:p>
    <w:p w:rsidR="00DF6C7C" w:rsidRPr="005124FD" w:rsidRDefault="001B2D5E" w:rsidP="00C24D4F">
      <w:pPr>
        <w:pStyle w:val="Default"/>
        <w:numPr>
          <w:ilvl w:val="2"/>
          <w:numId w:val="43"/>
        </w:numPr>
        <w:spacing w:after="120" w:line="276" w:lineRule="auto"/>
        <w:rPr>
          <w:rFonts w:ascii="Arial" w:hAnsi="Arial" w:cs="Arial"/>
          <w:color w:val="auto"/>
        </w:rPr>
      </w:pPr>
      <w:r w:rsidRPr="005124FD">
        <w:rPr>
          <w:rFonts w:ascii="Arial" w:hAnsi="Arial" w:cs="Arial"/>
          <w:color w:val="auto"/>
        </w:rPr>
        <w:t>A detailed description of goods/work with essential technical and performance characteristics;</w:t>
      </w:r>
    </w:p>
    <w:p w:rsidR="00091483" w:rsidRPr="005124FD" w:rsidRDefault="001B2D5E" w:rsidP="00C24D4F">
      <w:pPr>
        <w:pStyle w:val="Default"/>
        <w:numPr>
          <w:ilvl w:val="2"/>
          <w:numId w:val="43"/>
        </w:numPr>
        <w:spacing w:after="120" w:line="276" w:lineRule="auto"/>
        <w:rPr>
          <w:rFonts w:ascii="Arial" w:hAnsi="Arial" w:cs="Arial"/>
          <w:color w:val="auto"/>
        </w:rPr>
      </w:pPr>
      <w:bookmarkStart w:id="133" w:name="_Ref350873154"/>
      <w:r w:rsidRPr="005124FD">
        <w:rPr>
          <w:rFonts w:ascii="Arial" w:hAnsi="Arial" w:cs="Arial"/>
          <w:color w:val="auto"/>
        </w:rPr>
        <w:t xml:space="preserve">A clause-by-clause compliance on the purchaser’s Technical Specifications and Commercial Conditions demonstrating substantial responsiveness to the Technical Specifications and Commercial Conditions. A bid without clause-by-clause compliance of the </w:t>
      </w:r>
      <w:hyperlink w:anchor="_DETAILED_TECHNICAL_SPECIFICATIONS_1" w:history="1">
        <w:r w:rsidR="00E1338E" w:rsidRPr="005124FD">
          <w:rPr>
            <w:rStyle w:val="Hyperlink"/>
            <w:rFonts w:ascii="Arial" w:hAnsi="Arial" w:cs="Arial"/>
            <w:color w:val="auto"/>
            <w:u w:val="none"/>
          </w:rPr>
          <w:t xml:space="preserve">Technical </w:t>
        </w:r>
        <w:r w:rsidRPr="005124FD">
          <w:rPr>
            <w:rStyle w:val="Hyperlink"/>
            <w:rFonts w:ascii="Arial" w:hAnsi="Arial" w:cs="Arial"/>
            <w:color w:val="auto"/>
            <w:u w:val="none"/>
          </w:rPr>
          <w:t>Specifications Section III</w:t>
        </w:r>
      </w:hyperlink>
      <w:r w:rsidRPr="005124FD">
        <w:rPr>
          <w:rFonts w:ascii="Arial" w:hAnsi="Arial" w:cs="Arial"/>
          <w:color w:val="auto"/>
        </w:rPr>
        <w:t>, Commercial Conditions (</w:t>
      </w:r>
      <w:hyperlink w:anchor="_PART_A_:_1" w:history="1">
        <w:r w:rsidR="007F2B7D" w:rsidRPr="005124FD">
          <w:rPr>
            <w:rStyle w:val="Hyperlink"/>
            <w:rFonts w:ascii="Arial" w:hAnsi="Arial" w:cs="Arial"/>
            <w:color w:val="auto"/>
            <w:u w:val="none"/>
          </w:rPr>
          <w:t>Sec</w:t>
        </w:r>
        <w:r w:rsidR="000B0F31" w:rsidRPr="005124FD">
          <w:rPr>
            <w:rStyle w:val="Hyperlink"/>
            <w:rFonts w:ascii="Arial" w:hAnsi="Arial" w:cs="Arial"/>
            <w:color w:val="auto"/>
            <w:u w:val="none"/>
          </w:rPr>
          <w:t>tion IV Part A</w:t>
        </w:r>
      </w:hyperlink>
      <w:r w:rsidRPr="005124FD">
        <w:rPr>
          <w:rFonts w:ascii="Arial" w:hAnsi="Arial" w:cs="Arial"/>
          <w:color w:val="auto"/>
        </w:rPr>
        <w:t xml:space="preserve"> a</w:t>
      </w:r>
      <w:r w:rsidR="007F2B7D" w:rsidRPr="005124FD">
        <w:rPr>
          <w:rFonts w:ascii="Arial" w:hAnsi="Arial" w:cs="Arial"/>
          <w:color w:val="auto"/>
        </w:rPr>
        <w:t>n</w:t>
      </w:r>
      <w:r w:rsidRPr="005124FD">
        <w:rPr>
          <w:rFonts w:ascii="Arial" w:hAnsi="Arial" w:cs="Arial"/>
          <w:color w:val="auto"/>
        </w:rPr>
        <w:t xml:space="preserve">d </w:t>
      </w:r>
      <w:hyperlink w:anchor="_PART_A_:" w:history="1">
        <w:r w:rsidR="007F2B7D" w:rsidRPr="005124FD">
          <w:rPr>
            <w:rStyle w:val="Hyperlink"/>
            <w:rFonts w:ascii="Arial" w:hAnsi="Arial" w:cs="Arial"/>
            <w:color w:val="auto"/>
            <w:u w:val="none"/>
          </w:rPr>
          <w:t>Sec</w:t>
        </w:r>
        <w:r w:rsidR="000B0F31" w:rsidRPr="005124FD">
          <w:rPr>
            <w:rStyle w:val="Hyperlink"/>
            <w:rFonts w:ascii="Arial" w:hAnsi="Arial" w:cs="Arial"/>
            <w:color w:val="auto"/>
            <w:u w:val="none"/>
          </w:rPr>
          <w:t>tion V Part A</w:t>
        </w:r>
      </w:hyperlink>
      <w:r w:rsidRPr="005124FD">
        <w:rPr>
          <w:rFonts w:ascii="Arial" w:hAnsi="Arial" w:cs="Arial"/>
          <w:color w:val="auto"/>
        </w:rPr>
        <w:t xml:space="preserve">) </w:t>
      </w:r>
      <w:r w:rsidR="007F2B7D" w:rsidRPr="005124FD">
        <w:rPr>
          <w:rFonts w:ascii="Arial" w:hAnsi="Arial" w:cs="Arial"/>
          <w:color w:val="auto"/>
        </w:rPr>
        <w:t>a</w:t>
      </w:r>
      <w:r w:rsidRPr="005124FD">
        <w:rPr>
          <w:rFonts w:ascii="Arial" w:hAnsi="Arial" w:cs="Arial"/>
          <w:color w:val="auto"/>
        </w:rPr>
        <w:t>nd Special Conditions (</w:t>
      </w:r>
      <w:hyperlink w:anchor="_PART_1:_SPECIAL_1" w:history="1">
        <w:r w:rsidR="007F2B7D" w:rsidRPr="005124FD">
          <w:rPr>
            <w:rStyle w:val="Hyperlink"/>
            <w:rFonts w:ascii="Arial" w:hAnsi="Arial" w:cs="Arial"/>
            <w:color w:val="auto"/>
            <w:u w:val="none"/>
          </w:rPr>
          <w:t>Sec</w:t>
        </w:r>
        <w:r w:rsidR="000B0F31" w:rsidRPr="005124FD">
          <w:rPr>
            <w:rStyle w:val="Hyperlink"/>
            <w:rFonts w:ascii="Arial" w:hAnsi="Arial" w:cs="Arial"/>
            <w:color w:val="auto"/>
            <w:u w:val="none"/>
          </w:rPr>
          <w:t xml:space="preserve">tion V Part </w:t>
        </w:r>
        <w:r w:rsidR="00564C2B" w:rsidRPr="005124FD">
          <w:rPr>
            <w:rStyle w:val="Hyperlink"/>
            <w:rFonts w:ascii="Arial" w:hAnsi="Arial" w:cs="Arial"/>
            <w:color w:val="auto"/>
            <w:u w:val="none"/>
          </w:rPr>
          <w:t>B Part 1</w:t>
        </w:r>
      </w:hyperlink>
      <w:r w:rsidR="00564C2B" w:rsidRPr="005124FD">
        <w:rPr>
          <w:rFonts w:ascii="Arial" w:hAnsi="Arial" w:cs="Arial"/>
          <w:color w:val="auto"/>
        </w:rPr>
        <w:t>)</w:t>
      </w:r>
      <w:r w:rsidRPr="005124FD">
        <w:rPr>
          <w:rFonts w:ascii="Arial" w:hAnsi="Arial" w:cs="Arial"/>
          <w:color w:val="auto"/>
        </w:rPr>
        <w:t xml:space="preserve"> shall not be considered.</w:t>
      </w:r>
      <w:bookmarkEnd w:id="133"/>
    </w:p>
    <w:p w:rsidR="00DF6C7C" w:rsidRPr="005124FD" w:rsidRDefault="001B2D5E"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For</w:t>
      </w:r>
      <w:r w:rsidR="007F2B7D" w:rsidRPr="005124FD">
        <w:rPr>
          <w:rFonts w:ascii="Arial" w:hAnsi="Arial" w:cs="Arial"/>
          <w:color w:val="auto"/>
        </w:rPr>
        <w:t xml:space="preserve"> the purpose of compliance to be furnished pursuant to the clause</w:t>
      </w:r>
      <w:fldSimple w:instr=" REF _Ref350873154 \w \p \h  \* MERGEFORMAT ">
        <w:r w:rsidR="0077721C" w:rsidRPr="0077721C">
          <w:rPr>
            <w:rFonts w:ascii="Arial" w:hAnsi="Arial" w:cs="Arial"/>
            <w:color w:val="auto"/>
          </w:rPr>
          <w:t>58.2.2 above</w:t>
        </w:r>
      </w:fldSimple>
      <w:r w:rsidR="007F2B7D" w:rsidRPr="005124FD">
        <w:rPr>
          <w:rFonts w:ascii="Arial" w:hAnsi="Arial" w:cs="Arial"/>
          <w:color w:val="auto"/>
        </w:rPr>
        <w:t>, the bidder shall note that the standards for the workmanship, material and equipment and reference to the brand names or catalogue number, designated by the Purchaser in its Technical specifications are intended to be descriptive only and not restrictive.</w:t>
      </w:r>
    </w:p>
    <w:p w:rsidR="00DF6C7C" w:rsidRPr="005124FD" w:rsidRDefault="007F2B7D" w:rsidP="00C24D4F">
      <w:pPr>
        <w:pStyle w:val="CM26"/>
        <w:numPr>
          <w:ilvl w:val="0"/>
          <w:numId w:val="43"/>
        </w:numPr>
        <w:spacing w:after="120" w:line="276" w:lineRule="auto"/>
        <w:rPr>
          <w:rFonts w:ascii="Arial" w:eastAsiaTheme="majorEastAsia" w:hAnsi="Arial" w:cs="Arial"/>
          <w:b/>
        </w:rPr>
      </w:pPr>
      <w:bookmarkStart w:id="134" w:name="_Ref350851532"/>
      <w:r w:rsidRPr="005124FD">
        <w:rPr>
          <w:rFonts w:ascii="Arial" w:eastAsiaTheme="majorEastAsia" w:hAnsi="Arial" w:cs="Arial"/>
          <w:b/>
          <w:bCs/>
        </w:rPr>
        <w:t>Bid Security</w:t>
      </w:r>
      <w:bookmarkEnd w:id="134"/>
      <w:r w:rsidR="00972714" w:rsidRPr="005124FD">
        <w:rPr>
          <w:rFonts w:ascii="Arial" w:hAnsi="Arial" w:cs="Arial"/>
        </w:rPr>
        <w:t>.</w:t>
      </w:r>
    </w:p>
    <w:p w:rsidR="00DF6C7C" w:rsidRPr="005124FD" w:rsidRDefault="00C07E8A" w:rsidP="00C24D4F">
      <w:pPr>
        <w:pStyle w:val="Default"/>
        <w:numPr>
          <w:ilvl w:val="1"/>
          <w:numId w:val="43"/>
        </w:numPr>
        <w:spacing w:after="120" w:line="276" w:lineRule="auto"/>
        <w:rPr>
          <w:rFonts w:ascii="Arial" w:hAnsi="Arial" w:cs="Arial"/>
          <w:b/>
          <w:color w:val="auto"/>
        </w:rPr>
      </w:pPr>
      <w:bookmarkStart w:id="135" w:name="_Ref336616879"/>
      <w:r w:rsidRPr="005124FD">
        <w:rPr>
          <w:rFonts w:ascii="Arial" w:hAnsi="Arial" w:cs="Arial"/>
          <w:color w:val="auto"/>
        </w:rPr>
        <w:t>Th</w:t>
      </w:r>
      <w:r w:rsidR="007F2B7D" w:rsidRPr="005124FD">
        <w:rPr>
          <w:rFonts w:ascii="Arial" w:hAnsi="Arial" w:cs="Arial"/>
          <w:color w:val="auto"/>
        </w:rPr>
        <w:t xml:space="preserve">e bidder shall furnish, as part of his bid, a bid security of </w:t>
      </w:r>
      <w:r w:rsidR="001B2D5E" w:rsidRPr="005124FD">
        <w:rPr>
          <w:rFonts w:ascii="Arial" w:hAnsi="Arial" w:cs="Arial"/>
          <w:b/>
          <w:color w:val="auto"/>
        </w:rPr>
        <w:t>Rs 5,00,00,000/- (Rupees Five Crore only)</w:t>
      </w:r>
      <w:r w:rsidR="001B2D5E" w:rsidRPr="005124FD">
        <w:rPr>
          <w:rFonts w:ascii="Arial" w:hAnsi="Arial" w:cs="Arial"/>
          <w:color w:val="auto"/>
        </w:rPr>
        <w:t>.</w:t>
      </w:r>
      <w:bookmarkEnd w:id="135"/>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Bidders (small scale units) who are registered with National Small scale Industry Corporation under SINGLE POINT REGISTRATION SCHEME  are exempted from payment of bid security upto the amount equal to their</w:t>
      </w:r>
      <w:r w:rsidR="0015250D">
        <w:rPr>
          <w:rFonts w:ascii="Arial" w:hAnsi="Arial" w:cs="Arial"/>
          <w:color w:val="auto"/>
        </w:rPr>
        <w:t xml:space="preserve"> monetary limit or </w:t>
      </w:r>
      <w:r w:rsidR="00D879C8">
        <w:rPr>
          <w:rFonts w:ascii="Arial" w:hAnsi="Arial" w:cs="Arial"/>
          <w:color w:val="auto"/>
        </w:rPr>
        <w:t>Rs 50,00,000/- (</w:t>
      </w:r>
      <w:r w:rsidR="0015250D">
        <w:rPr>
          <w:rFonts w:ascii="Arial" w:hAnsi="Arial" w:cs="Arial"/>
          <w:color w:val="auto"/>
        </w:rPr>
        <w:t>Rs Fifty lac</w:t>
      </w:r>
      <w:r w:rsidR="00D879C8">
        <w:rPr>
          <w:rFonts w:ascii="Arial" w:hAnsi="Arial" w:cs="Arial"/>
          <w:color w:val="auto"/>
        </w:rPr>
        <w:t xml:space="preserve">s) </w:t>
      </w:r>
      <w:r w:rsidRPr="005124FD">
        <w:rPr>
          <w:rFonts w:ascii="Arial" w:hAnsi="Arial" w:cs="Arial"/>
          <w:color w:val="auto"/>
        </w:rPr>
        <w:t>which</w:t>
      </w:r>
      <w:r w:rsidR="007A3E29">
        <w:rPr>
          <w:rFonts w:ascii="Arial" w:hAnsi="Arial" w:cs="Arial"/>
          <w:color w:val="auto"/>
        </w:rPr>
        <w:t>ever</w:t>
      </w:r>
      <w:r w:rsidRPr="005124FD">
        <w:rPr>
          <w:rFonts w:ascii="Arial" w:hAnsi="Arial" w:cs="Arial"/>
          <w:color w:val="auto"/>
        </w:rPr>
        <w:t xml:space="preserve"> is lower.</w:t>
      </w:r>
    </w:p>
    <w:p w:rsidR="00DF6C7C" w:rsidRPr="005124FD" w:rsidRDefault="007F2B7D" w:rsidP="00C24D4F">
      <w:pPr>
        <w:pStyle w:val="Default"/>
        <w:numPr>
          <w:ilvl w:val="2"/>
          <w:numId w:val="43"/>
        </w:numPr>
        <w:spacing w:after="120" w:line="276" w:lineRule="auto"/>
        <w:rPr>
          <w:rFonts w:ascii="Arial" w:hAnsi="Arial" w:cs="Arial"/>
          <w:color w:val="auto"/>
        </w:rPr>
      </w:pPr>
      <w:bookmarkStart w:id="136" w:name="_Ref335478748"/>
      <w:r w:rsidRPr="005124FD">
        <w:rPr>
          <w:rFonts w:ascii="Arial" w:hAnsi="Arial" w:cs="Arial"/>
          <w:color w:val="auto"/>
        </w:rPr>
        <w:t>A proof regarding current registration with NSIC for the tendered items will have to be attached along with the bid.</w:t>
      </w:r>
      <w:bookmarkEnd w:id="136"/>
    </w:p>
    <w:p w:rsidR="00DF6C7C" w:rsidRPr="005124FD" w:rsidRDefault="007F2B7D" w:rsidP="00C24D4F">
      <w:pPr>
        <w:pStyle w:val="Default"/>
        <w:numPr>
          <w:ilvl w:val="2"/>
          <w:numId w:val="43"/>
        </w:numPr>
        <w:spacing w:after="120" w:line="276" w:lineRule="auto"/>
        <w:rPr>
          <w:rFonts w:ascii="Arial" w:hAnsi="Arial" w:cs="Arial"/>
          <w:color w:val="auto"/>
        </w:rPr>
      </w:pPr>
      <w:r w:rsidRPr="005124FD">
        <w:rPr>
          <w:rFonts w:ascii="Arial" w:hAnsi="Arial" w:cs="Arial"/>
          <w:color w:val="auto"/>
        </w:rPr>
        <w:t>The enlistment certificate issued by NSIC will not be permanent and should be renewed within two years of its presentation.</w:t>
      </w:r>
    </w:p>
    <w:p w:rsidR="00DF6C7C" w:rsidRPr="005124FD" w:rsidRDefault="007F2B7D" w:rsidP="00C24D4F">
      <w:pPr>
        <w:pStyle w:val="Default"/>
        <w:numPr>
          <w:ilvl w:val="2"/>
          <w:numId w:val="43"/>
        </w:numPr>
        <w:spacing w:after="120" w:line="276" w:lineRule="auto"/>
        <w:rPr>
          <w:rFonts w:ascii="Arial" w:hAnsi="Arial" w:cs="Arial"/>
          <w:color w:val="auto"/>
        </w:rPr>
      </w:pPr>
      <w:r w:rsidRPr="005124FD">
        <w:rPr>
          <w:rFonts w:ascii="Arial" w:hAnsi="Arial" w:cs="Arial"/>
          <w:color w:val="auto"/>
        </w:rPr>
        <w:t>The unit claiming concession of NSIC is required to submit its monthly turnover in support of its claim for meeting the delivery schedule.</w:t>
      </w:r>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If a vendor registered with NSIC under single point registration scheme claiming concessional benefits is awarded work by BSNL and subsequently fails to obey any of the contractual obligation he will be debarred from any further work/ contract by BSNL for one year from the date of issue of such order.</w:t>
      </w:r>
    </w:p>
    <w:p w:rsidR="00DF6C7C" w:rsidRPr="005124FD" w:rsidRDefault="007F2B7D" w:rsidP="00C24D4F">
      <w:pPr>
        <w:pStyle w:val="Default"/>
        <w:numPr>
          <w:ilvl w:val="1"/>
          <w:numId w:val="43"/>
        </w:numPr>
        <w:spacing w:after="120" w:line="276" w:lineRule="auto"/>
        <w:rPr>
          <w:rFonts w:ascii="Arial" w:hAnsi="Arial" w:cs="Arial"/>
          <w:color w:val="auto"/>
        </w:rPr>
      </w:pPr>
      <w:bookmarkStart w:id="137" w:name="_Ref350875211"/>
      <w:r w:rsidRPr="005124FD">
        <w:rPr>
          <w:rFonts w:ascii="Arial" w:hAnsi="Arial" w:cs="Arial"/>
          <w:color w:val="auto"/>
        </w:rPr>
        <w:t>The bid security is required to protect the purchaser against the risk of bidder’s conduct, which would warrant the forfeiture of bid security pursuant to Para</w:t>
      </w:r>
      <w:fldSimple w:instr=" REF _Ref351919521 \r \p \h  \* MERGEFORMAT ">
        <w:r w:rsidR="0077721C" w:rsidRPr="0077721C">
          <w:rPr>
            <w:rFonts w:ascii="Arial" w:hAnsi="Arial" w:cs="Arial"/>
            <w:color w:val="auto"/>
          </w:rPr>
          <w:t>59.9 below</w:t>
        </w:r>
      </w:fldSimple>
      <w:r w:rsidR="007978E4" w:rsidRPr="005124FD">
        <w:rPr>
          <w:rFonts w:ascii="Arial" w:hAnsi="Arial" w:cs="Arial"/>
          <w:color w:val="auto"/>
        </w:rPr>
        <w:t>.</w:t>
      </w:r>
      <w:bookmarkEnd w:id="137"/>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 xml:space="preserve">The bid security shall be in the form of a Bank Guarantee issued by a nationalized scheduled bank in favour of the purchaser, valid for a period of </w:t>
      </w:r>
      <w:r w:rsidR="00BC2611" w:rsidRPr="005124FD">
        <w:rPr>
          <w:rFonts w:ascii="Arial" w:hAnsi="Arial" w:cs="Arial"/>
          <w:b/>
          <w:color w:val="auto"/>
        </w:rPr>
        <w:t>210 days</w:t>
      </w:r>
      <w:r w:rsidRPr="005124FD">
        <w:rPr>
          <w:rFonts w:ascii="Arial" w:hAnsi="Arial" w:cs="Arial"/>
          <w:b/>
          <w:color w:val="auto"/>
        </w:rPr>
        <w:t xml:space="preserve"> from the date of tender opening</w:t>
      </w:r>
      <w:r w:rsidRPr="005124FD">
        <w:rPr>
          <w:rFonts w:ascii="Arial" w:hAnsi="Arial" w:cs="Arial"/>
          <w:color w:val="auto"/>
        </w:rPr>
        <w:t>.</w:t>
      </w:r>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lastRenderedPageBreak/>
        <w:t xml:space="preserve">A bid not secured in accordance with </w:t>
      </w:r>
      <w:r w:rsidR="00570AA9" w:rsidRPr="005124FD">
        <w:rPr>
          <w:rFonts w:ascii="Arial" w:hAnsi="Arial" w:cs="Arial"/>
          <w:color w:val="auto"/>
        </w:rPr>
        <w:t>clause</w:t>
      </w:r>
      <w:fldSimple w:instr=" REF _Ref336616879 \r \p \h  \* MERGEFORMAT ">
        <w:r w:rsidR="0077721C" w:rsidRPr="0077721C">
          <w:rPr>
            <w:rFonts w:ascii="Arial" w:hAnsi="Arial" w:cs="Arial"/>
            <w:color w:val="auto"/>
          </w:rPr>
          <w:t>59.1 above</w:t>
        </w:r>
      </w:fldSimple>
      <w:r w:rsidRPr="005124FD">
        <w:rPr>
          <w:rFonts w:ascii="Arial" w:hAnsi="Arial" w:cs="Arial"/>
          <w:color w:val="auto"/>
        </w:rPr>
        <w:t xml:space="preserve"> shall be summarily rejected by the Purchaser being non-responsive at the bid opening stage.</w:t>
      </w:r>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 xml:space="preserve">The bid security of the unsuccessful bidder will be discharged/returned as promptly as possible as but not later than 30 days after the expiry of the period of the bid validity prescribed by the purchaser pursuant to clause </w:t>
      </w:r>
      <w:fldSimple w:instr=" REF _Ref336875039 \w \p \h  \* MERGEFORMAT ">
        <w:r w:rsidR="0077721C" w:rsidRPr="0077721C">
          <w:rPr>
            <w:rFonts w:ascii="Arial" w:hAnsi="Arial" w:cs="Arial"/>
            <w:color w:val="auto"/>
          </w:rPr>
          <w:t>60 below</w:t>
        </w:r>
      </w:fldSimple>
      <w:r w:rsidR="00D6764F" w:rsidRPr="005124FD">
        <w:rPr>
          <w:rFonts w:ascii="Arial" w:hAnsi="Arial" w:cs="Arial"/>
          <w:color w:val="auto"/>
        </w:rPr>
        <w:t>.</w:t>
      </w:r>
    </w:p>
    <w:p w:rsidR="00DF6C7C" w:rsidRPr="005124FD" w:rsidRDefault="007F2B7D" w:rsidP="00C24D4F">
      <w:pPr>
        <w:pStyle w:val="Default"/>
        <w:numPr>
          <w:ilvl w:val="1"/>
          <w:numId w:val="43"/>
        </w:numPr>
        <w:spacing w:after="120" w:line="276" w:lineRule="auto"/>
        <w:rPr>
          <w:rFonts w:ascii="Arial" w:hAnsi="Arial" w:cs="Arial"/>
          <w:color w:val="auto"/>
        </w:rPr>
      </w:pPr>
      <w:bookmarkStart w:id="138" w:name="_Ref350875105"/>
      <w:r w:rsidRPr="005124FD">
        <w:rPr>
          <w:rFonts w:ascii="Arial" w:hAnsi="Arial" w:cs="Arial"/>
          <w:color w:val="auto"/>
        </w:rPr>
        <w:t xml:space="preserve">The successful bidder’s bid security will be discharged upon the bidder’s acceptance of the advance purchase order satisfactorily in accordance with clause </w:t>
      </w:r>
      <w:fldSimple w:instr=" REF _Ref350875371 \w \p \h  \* MERGEFORMAT ">
        <w:r w:rsidR="0077721C" w:rsidRPr="0077721C">
          <w:rPr>
            <w:rFonts w:ascii="Arial" w:hAnsi="Arial" w:cs="Arial"/>
            <w:color w:val="auto"/>
          </w:rPr>
          <w:t>73 below</w:t>
        </w:r>
      </w:fldSimple>
      <w:r w:rsidRPr="005124FD">
        <w:rPr>
          <w:rFonts w:ascii="Arial" w:hAnsi="Arial" w:cs="Arial"/>
          <w:color w:val="auto"/>
        </w:rPr>
        <w:t>and furnishing the performance security.</w:t>
      </w:r>
      <w:bookmarkEnd w:id="138"/>
    </w:p>
    <w:p w:rsidR="00DF6C7C" w:rsidRPr="005124FD" w:rsidRDefault="007F2B7D" w:rsidP="00C24D4F">
      <w:pPr>
        <w:pStyle w:val="Default"/>
        <w:numPr>
          <w:ilvl w:val="1"/>
          <w:numId w:val="43"/>
        </w:numPr>
        <w:spacing w:after="120" w:line="276" w:lineRule="auto"/>
        <w:rPr>
          <w:rFonts w:ascii="Arial" w:hAnsi="Arial" w:cs="Arial"/>
          <w:color w:val="auto"/>
        </w:rPr>
      </w:pPr>
      <w:bookmarkStart w:id="139" w:name="_Ref351919521"/>
      <w:r w:rsidRPr="005124FD">
        <w:rPr>
          <w:rFonts w:ascii="Arial" w:hAnsi="Arial" w:cs="Arial"/>
          <w:color w:val="auto"/>
        </w:rPr>
        <w:t>The bid security may be forfeited</w:t>
      </w:r>
      <w:bookmarkEnd w:id="139"/>
    </w:p>
    <w:p w:rsidR="00DF6C7C" w:rsidRPr="005124FD" w:rsidRDefault="007F2B7D" w:rsidP="00C24D4F">
      <w:pPr>
        <w:pStyle w:val="Default"/>
        <w:numPr>
          <w:ilvl w:val="2"/>
          <w:numId w:val="43"/>
        </w:numPr>
        <w:spacing w:after="120" w:line="276" w:lineRule="auto"/>
        <w:rPr>
          <w:rFonts w:ascii="Arial" w:hAnsi="Arial" w:cs="Arial"/>
          <w:color w:val="auto"/>
        </w:rPr>
      </w:pPr>
      <w:bookmarkStart w:id="140" w:name="_Ref350875615"/>
      <w:r w:rsidRPr="005124FD">
        <w:rPr>
          <w:rFonts w:ascii="Arial" w:hAnsi="Arial" w:cs="Arial"/>
          <w:color w:val="auto"/>
        </w:rPr>
        <w:t>If the bidder withdraws his bid during the period of bid validity specified by the bidder in the Bid form or</w:t>
      </w:r>
      <w:bookmarkEnd w:id="140"/>
    </w:p>
    <w:p w:rsidR="00DF6C7C" w:rsidRPr="005124FD" w:rsidRDefault="007F2B7D" w:rsidP="00C24D4F">
      <w:pPr>
        <w:pStyle w:val="Default"/>
        <w:numPr>
          <w:ilvl w:val="2"/>
          <w:numId w:val="43"/>
        </w:numPr>
        <w:spacing w:after="120" w:line="276" w:lineRule="auto"/>
        <w:rPr>
          <w:rFonts w:ascii="Arial" w:hAnsi="Arial" w:cs="Arial"/>
          <w:color w:val="auto"/>
        </w:rPr>
      </w:pPr>
      <w:bookmarkStart w:id="141" w:name="_Ref350875635"/>
      <w:r w:rsidRPr="005124FD">
        <w:rPr>
          <w:rFonts w:ascii="Arial" w:hAnsi="Arial" w:cs="Arial"/>
          <w:color w:val="auto"/>
        </w:rPr>
        <w:t>In the case of successful bidder, if  the bidder fails:</w:t>
      </w:r>
      <w:bookmarkEnd w:id="141"/>
    </w:p>
    <w:p w:rsidR="00AD12C7" w:rsidRDefault="007F2B7D">
      <w:pPr>
        <w:pStyle w:val="Default"/>
        <w:numPr>
          <w:ilvl w:val="3"/>
          <w:numId w:val="43"/>
        </w:numPr>
        <w:spacing w:after="120" w:line="276" w:lineRule="auto"/>
        <w:ind w:left="4392"/>
        <w:rPr>
          <w:rFonts w:ascii="Arial" w:hAnsi="Arial" w:cs="Arial"/>
          <w:color w:val="auto"/>
        </w:rPr>
      </w:pPr>
      <w:r w:rsidRPr="005124FD">
        <w:rPr>
          <w:rFonts w:ascii="Arial" w:hAnsi="Arial" w:cs="Arial"/>
          <w:color w:val="auto"/>
        </w:rPr>
        <w:t>To sign the contract in accordance with clause</w:t>
      </w:r>
      <w:fldSimple w:instr=" REF _Ref350875487 \w \p \h  \* MERGEFORMAT ">
        <w:r w:rsidR="0077721C" w:rsidRPr="0077721C">
          <w:rPr>
            <w:rFonts w:ascii="Arial" w:hAnsi="Arial" w:cs="Arial"/>
            <w:color w:val="auto"/>
          </w:rPr>
          <w:t>74 below</w:t>
        </w:r>
      </w:fldSimple>
      <w:r w:rsidR="00D6764F" w:rsidRPr="005124FD">
        <w:rPr>
          <w:rFonts w:ascii="Arial" w:hAnsi="Arial" w:cs="Arial"/>
          <w:color w:val="auto"/>
        </w:rPr>
        <w:t>.</w:t>
      </w:r>
    </w:p>
    <w:p w:rsidR="00AD12C7" w:rsidRDefault="007F2B7D">
      <w:pPr>
        <w:pStyle w:val="Default"/>
        <w:spacing w:after="120" w:line="276" w:lineRule="auto"/>
        <w:ind w:left="3797"/>
        <w:jc w:val="center"/>
        <w:rPr>
          <w:rFonts w:ascii="Arial" w:hAnsi="Arial" w:cs="Arial"/>
          <w:color w:val="auto"/>
        </w:rPr>
      </w:pPr>
      <w:r w:rsidRPr="005124FD">
        <w:rPr>
          <w:rFonts w:ascii="Arial" w:hAnsi="Arial" w:cs="Arial"/>
          <w:color w:val="auto"/>
        </w:rPr>
        <w:t>or</w:t>
      </w:r>
    </w:p>
    <w:p w:rsidR="00AD12C7" w:rsidRDefault="007F2B7D">
      <w:pPr>
        <w:pStyle w:val="Default"/>
        <w:numPr>
          <w:ilvl w:val="3"/>
          <w:numId w:val="43"/>
        </w:numPr>
        <w:spacing w:after="120" w:line="276" w:lineRule="auto"/>
        <w:ind w:left="4392"/>
        <w:rPr>
          <w:rFonts w:ascii="Arial" w:hAnsi="Arial" w:cs="Arial"/>
          <w:color w:val="auto"/>
        </w:rPr>
      </w:pPr>
      <w:r w:rsidRPr="005124FD">
        <w:rPr>
          <w:rFonts w:ascii="Arial" w:hAnsi="Arial" w:cs="Arial"/>
          <w:color w:val="auto"/>
        </w:rPr>
        <w:t>To furnish performance security in accordance with clause</w:t>
      </w:r>
      <w:fldSimple w:instr=" REF _Ref350875371 \w \p \h  \* MERGEFORMAT ">
        <w:r w:rsidR="0077721C" w:rsidRPr="0077721C">
          <w:rPr>
            <w:rFonts w:ascii="Arial" w:hAnsi="Arial" w:cs="Arial"/>
            <w:color w:val="auto"/>
          </w:rPr>
          <w:t>73 below</w:t>
        </w:r>
      </w:fldSimple>
      <w:r w:rsidRPr="005124FD">
        <w:rPr>
          <w:rFonts w:ascii="Arial" w:hAnsi="Arial" w:cs="Arial"/>
          <w:color w:val="auto"/>
        </w:rPr>
        <w:t>.</w:t>
      </w:r>
    </w:p>
    <w:p w:rsidR="00DF6C7C" w:rsidRPr="005124FD" w:rsidRDefault="007F2B7D" w:rsidP="00C24D4F">
      <w:pPr>
        <w:pStyle w:val="Default"/>
        <w:numPr>
          <w:ilvl w:val="2"/>
          <w:numId w:val="43"/>
        </w:numPr>
        <w:spacing w:after="120" w:line="276" w:lineRule="auto"/>
        <w:rPr>
          <w:rFonts w:ascii="Arial" w:hAnsi="Arial" w:cs="Arial"/>
          <w:color w:val="auto"/>
        </w:rPr>
      </w:pPr>
      <w:r w:rsidRPr="005124FD">
        <w:rPr>
          <w:rFonts w:ascii="Arial" w:hAnsi="Arial" w:cs="Arial"/>
          <w:color w:val="auto"/>
        </w:rPr>
        <w:t>In both the above cases, i.e.</w:t>
      </w:r>
      <w:fldSimple w:instr=" REF _Ref350875615 \w \h  \* MERGEFORMAT ">
        <w:r w:rsidR="0077721C" w:rsidRPr="0077721C">
          <w:rPr>
            <w:rFonts w:ascii="Arial" w:hAnsi="Arial" w:cs="Arial"/>
            <w:color w:val="auto"/>
          </w:rPr>
          <w:t>59.9.1</w:t>
        </w:r>
      </w:fldSimple>
      <w:r w:rsidRPr="005124FD">
        <w:rPr>
          <w:rFonts w:ascii="Arial" w:hAnsi="Arial" w:cs="Arial"/>
          <w:color w:val="auto"/>
        </w:rPr>
        <w:t>&amp;</w:t>
      </w:r>
      <w:fldSimple w:instr=" REF _Ref350875635 \w \p \h  \* MERGEFORMAT ">
        <w:r w:rsidR="0077721C" w:rsidRPr="0077721C">
          <w:rPr>
            <w:rFonts w:ascii="Arial" w:hAnsi="Arial" w:cs="Arial"/>
            <w:color w:val="auto"/>
          </w:rPr>
          <w:t>59.9.2 above</w:t>
        </w:r>
      </w:fldSimple>
      <w:r w:rsidRPr="005124FD">
        <w:rPr>
          <w:rFonts w:ascii="Arial" w:hAnsi="Arial" w:cs="Arial"/>
          <w:color w:val="auto"/>
        </w:rPr>
        <w:t>the bidder will not be eligible to   participate in the tender for same item for one year from the date of issue of APO. The bidder will not approach the court against the decision of BSNL in this regard.</w:t>
      </w:r>
    </w:p>
    <w:p w:rsidR="00DF6C7C" w:rsidRPr="005124FD" w:rsidRDefault="007F2B7D" w:rsidP="00C24D4F">
      <w:pPr>
        <w:pStyle w:val="Default"/>
        <w:numPr>
          <w:ilvl w:val="2"/>
          <w:numId w:val="43"/>
        </w:numPr>
        <w:spacing w:after="120" w:line="276" w:lineRule="auto"/>
        <w:rPr>
          <w:rFonts w:ascii="Arial" w:hAnsi="Arial" w:cs="Arial"/>
          <w:b/>
          <w:color w:val="auto"/>
        </w:rPr>
      </w:pPr>
      <w:bookmarkStart w:id="142" w:name="_Ref335481479"/>
      <w:r w:rsidRPr="005124FD">
        <w:rPr>
          <w:rFonts w:ascii="Arial" w:hAnsi="Arial" w:cs="Arial"/>
          <w:color w:val="auto"/>
        </w:rPr>
        <w:t xml:space="preserve">The lead bidder (SI) shall submit </w:t>
      </w:r>
      <w:r w:rsidR="00743866" w:rsidRPr="005124FD">
        <w:rPr>
          <w:rFonts w:ascii="Arial" w:hAnsi="Arial" w:cs="Arial"/>
          <w:color w:val="auto"/>
        </w:rPr>
        <w:t>Teaming agreement(s)</w:t>
      </w:r>
      <w:r w:rsidRPr="005124FD">
        <w:rPr>
          <w:rFonts w:ascii="Arial" w:hAnsi="Arial" w:cs="Arial"/>
          <w:color w:val="auto"/>
        </w:rPr>
        <w:t xml:space="preserve"> duly signed by it and</w:t>
      </w:r>
      <w:r w:rsidR="00743866" w:rsidRPr="005124FD">
        <w:rPr>
          <w:rFonts w:ascii="Arial" w:hAnsi="Arial" w:cs="Arial"/>
          <w:color w:val="auto"/>
        </w:rPr>
        <w:t>all</w:t>
      </w:r>
      <w:r w:rsidR="00373804" w:rsidRPr="005124FD">
        <w:rPr>
          <w:rFonts w:ascii="Arial" w:hAnsi="Arial" w:cs="Arial"/>
          <w:color w:val="auto"/>
        </w:rPr>
        <w:t xml:space="preserve"> OEM</w:t>
      </w:r>
      <w:r w:rsidR="00743866" w:rsidRPr="005124FD">
        <w:rPr>
          <w:rFonts w:ascii="Arial" w:hAnsi="Arial" w:cs="Arial"/>
          <w:color w:val="auto"/>
        </w:rPr>
        <w:t>s/</w:t>
      </w:r>
      <w:r w:rsidR="00025570" w:rsidRPr="005124FD">
        <w:rPr>
          <w:rFonts w:ascii="Arial" w:hAnsi="Arial" w:cs="Arial"/>
          <w:color w:val="auto"/>
        </w:rPr>
        <w:t>Technology</w:t>
      </w:r>
      <w:r w:rsidRPr="005124FD">
        <w:rPr>
          <w:rFonts w:ascii="Arial" w:hAnsi="Arial" w:cs="Arial"/>
          <w:color w:val="auto"/>
        </w:rPr>
        <w:t xml:space="preserve"> partner</w:t>
      </w:r>
      <w:r w:rsidR="00743866" w:rsidRPr="005124FD">
        <w:rPr>
          <w:rFonts w:ascii="Arial" w:hAnsi="Arial" w:cs="Arial"/>
          <w:color w:val="auto"/>
        </w:rPr>
        <w:t>s</w:t>
      </w:r>
      <w:r w:rsidRPr="005124FD">
        <w:rPr>
          <w:rFonts w:ascii="Arial" w:hAnsi="Arial" w:cs="Arial"/>
          <w:color w:val="auto"/>
        </w:rPr>
        <w:t xml:space="preserve"> stating that </w:t>
      </w:r>
      <w:r w:rsidR="001B2D5E" w:rsidRPr="005124FD">
        <w:rPr>
          <w:rFonts w:ascii="Arial" w:hAnsi="Arial" w:cs="Arial"/>
          <w:b/>
          <w:color w:val="auto"/>
        </w:rPr>
        <w:t>"</w:t>
      </w:r>
      <w:r w:rsidR="0054333A" w:rsidRPr="005124FD">
        <w:rPr>
          <w:rFonts w:ascii="Arial" w:hAnsi="Arial" w:cs="Arial"/>
          <w:b/>
          <w:color w:val="auto"/>
        </w:rPr>
        <w:t>B</w:t>
      </w:r>
      <w:r w:rsidR="001B2D5E" w:rsidRPr="005124FD">
        <w:rPr>
          <w:rFonts w:ascii="Arial" w:hAnsi="Arial" w:cs="Arial"/>
          <w:b/>
          <w:color w:val="auto"/>
        </w:rPr>
        <w:t xml:space="preserve">idder (SI) and OEM partner shall be liable for due performance of the contract jointly and severally, failing which </w:t>
      </w:r>
      <w:r w:rsidR="00433A55" w:rsidRPr="005124FD">
        <w:rPr>
          <w:rFonts w:ascii="Arial" w:hAnsi="Arial" w:cs="Arial"/>
          <w:b/>
          <w:color w:val="auto"/>
        </w:rPr>
        <w:t>both</w:t>
      </w:r>
      <w:r w:rsidR="001B2D5E" w:rsidRPr="005124FD">
        <w:rPr>
          <w:rFonts w:ascii="Arial" w:hAnsi="Arial" w:cs="Arial"/>
          <w:b/>
          <w:color w:val="auto"/>
        </w:rPr>
        <w:t xml:space="preserve"> of them shall be liable to be barred from </w:t>
      </w:r>
      <w:r w:rsidR="00314CB2" w:rsidRPr="005124FD">
        <w:rPr>
          <w:rFonts w:ascii="Arial" w:hAnsi="Arial" w:cs="Arial"/>
          <w:b/>
          <w:color w:val="auto"/>
        </w:rPr>
        <w:t>participating in any</w:t>
      </w:r>
      <w:r w:rsidR="001B2D5E" w:rsidRPr="005124FD">
        <w:rPr>
          <w:rFonts w:ascii="Arial" w:hAnsi="Arial" w:cs="Arial"/>
          <w:b/>
          <w:color w:val="auto"/>
        </w:rPr>
        <w:t xml:space="preserve"> BSNL/MoD</w:t>
      </w:r>
      <w:r w:rsidR="00314CB2" w:rsidRPr="005124FD">
        <w:rPr>
          <w:rFonts w:ascii="Arial" w:hAnsi="Arial" w:cs="Arial"/>
          <w:b/>
          <w:color w:val="auto"/>
        </w:rPr>
        <w:t xml:space="preserve"> tenders</w:t>
      </w:r>
      <w:r w:rsidR="001B2D5E" w:rsidRPr="005124FD">
        <w:rPr>
          <w:rFonts w:ascii="Arial" w:hAnsi="Arial" w:cs="Arial"/>
          <w:b/>
          <w:color w:val="auto"/>
        </w:rPr>
        <w:t xml:space="preserve"> for a period of 3 years”.</w:t>
      </w:r>
      <w:bookmarkEnd w:id="142"/>
    </w:p>
    <w:p w:rsidR="00DF6C7C" w:rsidRPr="005124FD" w:rsidRDefault="007F2B7D" w:rsidP="00C24D4F">
      <w:pPr>
        <w:pStyle w:val="CM26"/>
        <w:numPr>
          <w:ilvl w:val="0"/>
          <w:numId w:val="43"/>
        </w:numPr>
        <w:spacing w:after="120" w:line="276" w:lineRule="auto"/>
        <w:rPr>
          <w:rFonts w:ascii="Arial" w:eastAsiaTheme="majorEastAsia" w:hAnsi="Arial" w:cs="Arial"/>
          <w:b/>
          <w:bCs/>
        </w:rPr>
      </w:pPr>
      <w:bookmarkStart w:id="143" w:name="_Ref336875039"/>
      <w:r w:rsidRPr="005124FD">
        <w:rPr>
          <w:rFonts w:ascii="Arial" w:eastAsiaTheme="majorEastAsia" w:hAnsi="Arial" w:cs="Arial"/>
          <w:b/>
        </w:rPr>
        <w:t>Period of Validity of Bids</w:t>
      </w:r>
      <w:bookmarkEnd w:id="143"/>
      <w:r w:rsidR="00972714" w:rsidRPr="005124FD">
        <w:rPr>
          <w:rFonts w:ascii="Arial" w:hAnsi="Arial" w:cs="Arial"/>
        </w:rPr>
        <w:t>.</w:t>
      </w:r>
    </w:p>
    <w:p w:rsidR="00DF6C7C" w:rsidRPr="005124FD" w:rsidRDefault="007F2B7D" w:rsidP="00C24D4F">
      <w:pPr>
        <w:pStyle w:val="Default"/>
        <w:numPr>
          <w:ilvl w:val="1"/>
          <w:numId w:val="43"/>
        </w:numPr>
        <w:spacing w:after="120" w:line="276" w:lineRule="auto"/>
        <w:rPr>
          <w:rFonts w:ascii="Arial" w:hAnsi="Arial" w:cs="Arial"/>
          <w:color w:val="auto"/>
        </w:rPr>
      </w:pPr>
      <w:bookmarkStart w:id="144" w:name="_Ref336611246"/>
      <w:r w:rsidRPr="005124FD">
        <w:rPr>
          <w:rFonts w:ascii="Arial" w:hAnsi="Arial" w:cs="Arial"/>
          <w:b/>
          <w:color w:val="auto"/>
        </w:rPr>
        <w:t xml:space="preserve">Bid shall remain valid for </w:t>
      </w:r>
      <w:r w:rsidR="00BC2611" w:rsidRPr="005124FD">
        <w:rPr>
          <w:rFonts w:ascii="Arial" w:hAnsi="Arial" w:cs="Arial"/>
          <w:b/>
          <w:color w:val="auto"/>
        </w:rPr>
        <w:t>210 days</w:t>
      </w:r>
      <w:r w:rsidRPr="005124FD">
        <w:rPr>
          <w:rFonts w:ascii="Arial" w:hAnsi="Arial" w:cs="Arial"/>
          <w:b/>
          <w:color w:val="auto"/>
        </w:rPr>
        <w:t xml:space="preserve"> from the date of opening of bids </w:t>
      </w:r>
      <w:r w:rsidRPr="005124FD">
        <w:rPr>
          <w:rFonts w:ascii="Arial" w:hAnsi="Arial" w:cs="Arial"/>
          <w:color w:val="auto"/>
        </w:rPr>
        <w:t>prescribed by the purchaser pursuant to clause</w:t>
      </w:r>
      <w:fldSimple w:instr=" REF _Ref354408159 \r \p \h  \* MERGEFORMAT ">
        <w:r w:rsidR="0077721C" w:rsidRPr="0077721C">
          <w:rPr>
            <w:rFonts w:ascii="Arial" w:hAnsi="Arial" w:cs="Arial"/>
            <w:color w:val="auto"/>
          </w:rPr>
          <w:t>65 below</w:t>
        </w:r>
      </w:fldSimple>
      <w:r w:rsidRPr="005124FD">
        <w:rPr>
          <w:rFonts w:ascii="Arial" w:hAnsi="Arial" w:cs="Arial"/>
          <w:color w:val="auto"/>
        </w:rPr>
        <w:t>.  A bid valid for a shorter period shall be rejected by the purchaser being non-</w:t>
      </w:r>
      <w:r w:rsidRPr="005124FD">
        <w:rPr>
          <w:rFonts w:ascii="Arial" w:hAnsi="Arial" w:cs="Arial"/>
          <w:color w:val="auto"/>
        </w:rPr>
        <w:softHyphen/>
        <w:t>responsive.</w:t>
      </w:r>
      <w:bookmarkEnd w:id="144"/>
    </w:p>
    <w:p w:rsidR="00DF6C7C" w:rsidRPr="005124FD" w:rsidRDefault="007F2B7D" w:rsidP="00C24D4F">
      <w:pPr>
        <w:pStyle w:val="Default"/>
        <w:numPr>
          <w:ilvl w:val="1"/>
          <w:numId w:val="43"/>
        </w:numPr>
        <w:spacing w:after="120" w:line="276" w:lineRule="auto"/>
        <w:rPr>
          <w:rFonts w:ascii="Arial" w:hAnsi="Arial" w:cs="Arial"/>
          <w:b/>
          <w:color w:val="auto"/>
        </w:rPr>
      </w:pPr>
      <w:r w:rsidRPr="005124FD">
        <w:rPr>
          <w:rFonts w:ascii="Arial" w:hAnsi="Arial" w:cs="Arial"/>
          <w:color w:val="auto"/>
        </w:rPr>
        <w:t>In exceptional circumstances, the purchaser may request the consent of the bidder for an extension to the period of bid validity. The request and the response thereto shall be made in writing. The bid security provided under clause</w:t>
      </w:r>
      <w:fldSimple w:instr=" REF _Ref350851532 \w \p \h  \* MERGEFORMAT ">
        <w:r w:rsidR="0077721C" w:rsidRPr="0077721C">
          <w:rPr>
            <w:rFonts w:ascii="Arial" w:hAnsi="Arial" w:cs="Arial"/>
            <w:color w:val="auto"/>
          </w:rPr>
          <w:t>59 above</w:t>
        </w:r>
      </w:fldSimple>
      <w:r w:rsidRPr="005124FD">
        <w:rPr>
          <w:rFonts w:ascii="Arial" w:hAnsi="Arial" w:cs="Arial"/>
          <w:color w:val="auto"/>
        </w:rPr>
        <w:t xml:space="preserve"> shall also be suitably extended. The bidder may refuse the request without forfeiting his bid security. A bidder accepting the request and granting extension will not be permitted to modify his bid.</w:t>
      </w:r>
    </w:p>
    <w:p w:rsidR="00DF6C7C" w:rsidRPr="005124FD" w:rsidRDefault="007F2B7D" w:rsidP="00C24D4F">
      <w:pPr>
        <w:pStyle w:val="CM26"/>
        <w:numPr>
          <w:ilvl w:val="0"/>
          <w:numId w:val="43"/>
        </w:numPr>
        <w:spacing w:after="120" w:line="276" w:lineRule="auto"/>
        <w:rPr>
          <w:rFonts w:ascii="Arial" w:eastAsiaTheme="majorEastAsia" w:hAnsi="Arial" w:cs="Arial"/>
          <w:b/>
        </w:rPr>
      </w:pPr>
      <w:bookmarkStart w:id="145" w:name="_Ref351920210"/>
      <w:r w:rsidRPr="005124FD">
        <w:rPr>
          <w:rFonts w:ascii="Arial" w:eastAsiaTheme="majorEastAsia" w:hAnsi="Arial" w:cs="Arial"/>
          <w:b/>
          <w:bCs/>
        </w:rPr>
        <w:t>Format and Signing of Bid</w:t>
      </w:r>
      <w:bookmarkEnd w:id="145"/>
      <w:r w:rsidR="00972714" w:rsidRPr="005124FD">
        <w:rPr>
          <w:rFonts w:ascii="Arial" w:hAnsi="Arial" w:cs="Arial"/>
        </w:rPr>
        <w:t>.</w:t>
      </w:r>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 xml:space="preserve">The bidder shall submit his bid, online, complying all eligibility conditions, other terms and conditions of tender document to be read along with the clarifications and amendments issued in this respect. All the documents must be </w:t>
      </w:r>
      <w:r w:rsidRPr="005124FD">
        <w:rPr>
          <w:rFonts w:ascii="Arial" w:hAnsi="Arial" w:cs="Arial"/>
          <w:color w:val="auto"/>
        </w:rPr>
        <w:lastRenderedPageBreak/>
        <w:t xml:space="preserve">authenticated using Digital Signature by the authorized person. </w:t>
      </w:r>
      <w:r w:rsidRPr="005124FD">
        <w:rPr>
          <w:rFonts w:ascii="Arial" w:hAnsi="Arial" w:cs="Arial"/>
          <w:b/>
          <w:bCs/>
          <w:color w:val="auto"/>
        </w:rPr>
        <w:t>Please refer Section IV Part B for further instructions</w:t>
      </w:r>
      <w:r w:rsidRPr="005124FD">
        <w:rPr>
          <w:rFonts w:ascii="Arial" w:hAnsi="Arial" w:cs="Arial"/>
          <w:bCs/>
          <w:color w:val="auto"/>
        </w:rPr>
        <w:t>.</w:t>
      </w:r>
    </w:p>
    <w:p w:rsidR="00DF6C7C" w:rsidRPr="005124FD" w:rsidRDefault="007F2B7D" w:rsidP="00C24D4F">
      <w:pPr>
        <w:pStyle w:val="Default"/>
        <w:numPr>
          <w:ilvl w:val="1"/>
          <w:numId w:val="43"/>
        </w:numPr>
        <w:spacing w:after="120" w:line="276" w:lineRule="auto"/>
        <w:rPr>
          <w:rFonts w:ascii="Arial" w:hAnsi="Arial" w:cs="Arial"/>
          <w:color w:val="auto"/>
        </w:rPr>
      </w:pPr>
      <w:bookmarkStart w:id="146" w:name="_Ref362012601"/>
      <w:r w:rsidRPr="005124FD">
        <w:rPr>
          <w:rFonts w:ascii="Arial" w:hAnsi="Arial" w:cs="Arial"/>
          <w:bCs/>
          <w:color w:val="auto"/>
        </w:rPr>
        <w:t>The copy of quality manual and Article or Memorandum of Association should be uploaded along with other documents as required.</w:t>
      </w:r>
      <w:bookmarkEnd w:id="146"/>
    </w:p>
    <w:p w:rsidR="00DF6C7C" w:rsidRPr="005124FD" w:rsidRDefault="00521EAF" w:rsidP="00C24D4F">
      <w:pPr>
        <w:numPr>
          <w:ilvl w:val="1"/>
          <w:numId w:val="43"/>
        </w:numPr>
        <w:spacing w:after="120" w:line="276" w:lineRule="auto"/>
        <w:rPr>
          <w:rFonts w:cs="Arial"/>
          <w:szCs w:val="24"/>
        </w:rPr>
      </w:pPr>
      <w:r w:rsidRPr="005124FD">
        <w:rPr>
          <w:rFonts w:cs="Arial"/>
          <w:szCs w:val="24"/>
        </w:rPr>
        <w:t xml:space="preserve">The bid shall be digitally signed by the bidder or a person duly authorized to bind the bidder to the contract. The letter of authorization shall be indicated by written power-of-attorney accompanying the bid.  </w:t>
      </w:r>
    </w:p>
    <w:p w:rsidR="00DF6C7C" w:rsidRPr="005124FD" w:rsidRDefault="00521EAF" w:rsidP="00C24D4F">
      <w:pPr>
        <w:numPr>
          <w:ilvl w:val="1"/>
          <w:numId w:val="43"/>
        </w:numPr>
        <w:spacing w:after="120" w:line="276" w:lineRule="auto"/>
        <w:rPr>
          <w:rFonts w:cs="Arial"/>
          <w:szCs w:val="24"/>
        </w:rPr>
      </w:pPr>
      <w:r w:rsidRPr="005124FD">
        <w:rPr>
          <w:rFonts w:cs="Arial"/>
          <w:szCs w:val="24"/>
        </w:rPr>
        <w:t>The bid shall contain no interlineations, erasures or overwriting except as necessary to correct errors made by the bidder in which case such corrected documents or revisions shall be authenticated by the person signing the bid using digital signature.</w:t>
      </w:r>
    </w:p>
    <w:p w:rsidR="00DF6C7C" w:rsidRPr="005124FD" w:rsidRDefault="007F2B7D" w:rsidP="00C24D4F">
      <w:pPr>
        <w:pStyle w:val="Default"/>
        <w:numPr>
          <w:ilvl w:val="1"/>
          <w:numId w:val="43"/>
        </w:numPr>
        <w:spacing w:after="120" w:line="276" w:lineRule="auto"/>
        <w:rPr>
          <w:rFonts w:ascii="Arial" w:hAnsi="Arial" w:cs="Arial"/>
          <w:color w:val="auto"/>
        </w:rPr>
      </w:pPr>
      <w:bookmarkStart w:id="147" w:name="_Ref350929493"/>
      <w:bookmarkStart w:id="148" w:name="_Ref334428444"/>
      <w:r w:rsidRPr="005124FD">
        <w:rPr>
          <w:rFonts w:ascii="Arial" w:hAnsi="Arial" w:cs="Arial"/>
          <w:color w:val="auto"/>
        </w:rPr>
        <w:t>The Power of Attorney should be submitted and executed on the non-judicial stamp paper of appropriate value as prevailing in the respective states(s) and the same be attested by a Notary public or registered before Sub-Registrar of the states(s) concerned.</w:t>
      </w:r>
      <w:bookmarkEnd w:id="147"/>
      <w:bookmarkEnd w:id="148"/>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The Power of Attorney to be executed by a person who has been authorized by the Board of Directors of the bidder in this regard, on behalf of the Company/Institution/Body Corporate.</w:t>
      </w:r>
    </w:p>
    <w:p w:rsidR="00DF6C7C" w:rsidRPr="005124FD" w:rsidRDefault="007F2B7D" w:rsidP="00C24D4F">
      <w:pPr>
        <w:pStyle w:val="Default"/>
        <w:numPr>
          <w:ilvl w:val="1"/>
          <w:numId w:val="43"/>
        </w:numPr>
        <w:spacing w:after="120" w:line="276" w:lineRule="auto"/>
        <w:rPr>
          <w:rFonts w:ascii="Arial" w:hAnsi="Arial" w:cs="Arial"/>
          <w:color w:val="auto"/>
        </w:rPr>
      </w:pPr>
      <w:bookmarkStart w:id="149" w:name="_Ref334428456"/>
      <w:r w:rsidRPr="005124FD">
        <w:rPr>
          <w:rFonts w:ascii="Arial" w:hAnsi="Arial" w:cs="Arial"/>
          <w:color w:val="auto"/>
        </w:rPr>
        <w:t>In case of the bidder being a firm, the said Power of Attorney should be executed by all the partner(s) in favour of the said Attorney.</w:t>
      </w:r>
      <w:bookmarkEnd w:id="149"/>
    </w:p>
    <w:p w:rsidR="00DF6C7C" w:rsidRPr="005124FD" w:rsidRDefault="007F2B7D" w:rsidP="00C24D4F">
      <w:pPr>
        <w:pStyle w:val="Default"/>
        <w:numPr>
          <w:ilvl w:val="0"/>
          <w:numId w:val="40"/>
        </w:numPr>
        <w:spacing w:after="120" w:line="276" w:lineRule="auto"/>
        <w:ind w:left="720" w:hanging="720"/>
        <w:rPr>
          <w:rFonts w:ascii="Arial" w:eastAsiaTheme="majorEastAsia" w:hAnsi="Arial" w:cs="Arial"/>
          <w:b/>
          <w:bCs/>
          <w:color w:val="auto"/>
        </w:rPr>
      </w:pPr>
      <w:r w:rsidRPr="005124FD">
        <w:rPr>
          <w:rFonts w:ascii="Arial" w:eastAsiaTheme="majorEastAsia" w:hAnsi="Arial" w:cs="Arial"/>
          <w:b/>
          <w:color w:val="auto"/>
        </w:rPr>
        <w:t>Submission of Bids</w:t>
      </w:r>
      <w:r w:rsidR="00972714" w:rsidRPr="005124FD">
        <w:rPr>
          <w:rFonts w:ascii="Arial" w:hAnsi="Arial" w:cs="Arial"/>
          <w:color w:val="auto"/>
        </w:rPr>
        <w:t>.</w:t>
      </w:r>
    </w:p>
    <w:p w:rsidR="00DF6C7C" w:rsidRPr="005124FD" w:rsidRDefault="007F2B7D" w:rsidP="00C24D4F">
      <w:pPr>
        <w:pStyle w:val="CM26"/>
        <w:numPr>
          <w:ilvl w:val="0"/>
          <w:numId w:val="43"/>
        </w:numPr>
        <w:spacing w:after="120" w:line="276" w:lineRule="auto"/>
        <w:rPr>
          <w:rFonts w:ascii="Arial" w:hAnsi="Arial" w:cs="Arial"/>
          <w:b/>
        </w:rPr>
      </w:pPr>
      <w:bookmarkStart w:id="150" w:name="_Ref350876507"/>
      <w:r w:rsidRPr="005124FD">
        <w:rPr>
          <w:rFonts w:ascii="Arial" w:eastAsiaTheme="majorEastAsia" w:hAnsi="Arial" w:cs="Arial"/>
          <w:b/>
          <w:bCs/>
        </w:rPr>
        <w:t>Sealing and Marking of Bids</w:t>
      </w:r>
      <w:bookmarkEnd w:id="150"/>
      <w:r w:rsidR="00972714" w:rsidRPr="005124FD">
        <w:rPr>
          <w:rFonts w:ascii="Arial" w:hAnsi="Arial" w:cs="Arial"/>
        </w:rPr>
        <w:t>.</w:t>
      </w:r>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 xml:space="preserve">The tender offer shall </w:t>
      </w:r>
      <w:r w:rsidR="00FF5E6E" w:rsidRPr="005124FD">
        <w:rPr>
          <w:rFonts w:ascii="Arial" w:hAnsi="Arial" w:cs="Arial"/>
          <w:color w:val="auto"/>
        </w:rPr>
        <w:t xml:space="preserve">contain </w:t>
      </w:r>
      <w:r w:rsidR="00FF5E6E" w:rsidRPr="005124FD">
        <w:rPr>
          <w:rFonts w:ascii="Arial" w:hAnsi="Arial" w:cs="Arial"/>
          <w:b/>
          <w:color w:val="auto"/>
        </w:rPr>
        <w:t>double</w:t>
      </w:r>
      <w:r w:rsidRPr="005124FD">
        <w:rPr>
          <w:rFonts w:ascii="Arial" w:hAnsi="Arial" w:cs="Arial"/>
          <w:b/>
          <w:color w:val="auto"/>
        </w:rPr>
        <w:t xml:space="preserve"> electronic envelope</w:t>
      </w:r>
      <w:r w:rsidRPr="005124FD">
        <w:rPr>
          <w:rFonts w:ascii="Arial" w:hAnsi="Arial" w:cs="Arial"/>
          <w:color w:val="auto"/>
        </w:rPr>
        <w:t xml:space="preserve"> containing Commercial, Technical &amp; Financial documents &amp; shall also contain Electronic Form- with all relevant bid annexure</w:t>
      </w:r>
      <w:r w:rsidR="00623E85" w:rsidRPr="005124FD">
        <w:rPr>
          <w:rFonts w:ascii="Arial" w:hAnsi="Arial" w:cs="Arial"/>
          <w:color w:val="auto"/>
        </w:rPr>
        <w:t>.</w:t>
      </w:r>
    </w:p>
    <w:p w:rsidR="00A906C1"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The bid should be submitted online using</w:t>
      </w:r>
      <w:r w:rsidRPr="005124FD">
        <w:rPr>
          <w:rFonts w:ascii="Arial" w:hAnsi="Arial" w:cs="Arial"/>
          <w:b/>
          <w:color w:val="auto"/>
        </w:rPr>
        <w:t xml:space="preserve"> double</w:t>
      </w:r>
      <w:r w:rsidR="00D50C73" w:rsidRPr="005124FD">
        <w:rPr>
          <w:rFonts w:ascii="Arial" w:hAnsi="Arial" w:cs="Arial"/>
          <w:color w:val="auto"/>
        </w:rPr>
        <w:t>electronic e</w:t>
      </w:r>
      <w:r w:rsidRPr="005124FD">
        <w:rPr>
          <w:rFonts w:ascii="Arial" w:hAnsi="Arial" w:cs="Arial"/>
          <w:color w:val="auto"/>
        </w:rPr>
        <w:t>nvelope methodology. The Technical part shall consist the eligibility requirements, Technical specification and compliance to all terms and condition of the bid document including clarifications, addendums and the financial part shall contain price schedule i.e. tender/Bid form only.</w:t>
      </w:r>
    </w:p>
    <w:p w:rsidR="00DF6C7C" w:rsidRPr="005124FD" w:rsidRDefault="007F2B7D" w:rsidP="00C24D4F">
      <w:pPr>
        <w:pStyle w:val="CM26"/>
        <w:numPr>
          <w:ilvl w:val="0"/>
          <w:numId w:val="43"/>
        </w:numPr>
        <w:spacing w:after="120" w:line="276" w:lineRule="auto"/>
        <w:rPr>
          <w:rFonts w:ascii="Arial" w:eastAsiaTheme="majorEastAsia" w:hAnsi="Arial" w:cs="Arial"/>
          <w:b/>
        </w:rPr>
      </w:pPr>
      <w:bookmarkStart w:id="151" w:name="_Ref350876421"/>
      <w:r w:rsidRPr="005124FD">
        <w:rPr>
          <w:rFonts w:ascii="Arial" w:eastAsiaTheme="majorEastAsia" w:hAnsi="Arial" w:cs="Arial"/>
          <w:b/>
          <w:bCs/>
        </w:rPr>
        <w:t>Submission of Bids</w:t>
      </w:r>
      <w:bookmarkEnd w:id="151"/>
      <w:r w:rsidR="00972714" w:rsidRPr="005124FD">
        <w:rPr>
          <w:rFonts w:ascii="Arial" w:hAnsi="Arial" w:cs="Arial"/>
        </w:rPr>
        <w:t>.</w:t>
      </w:r>
    </w:p>
    <w:p w:rsidR="00DF6C7C" w:rsidRPr="005124FD" w:rsidRDefault="00521EAF" w:rsidP="00C24D4F">
      <w:pPr>
        <w:pStyle w:val="CommentText"/>
        <w:numPr>
          <w:ilvl w:val="1"/>
          <w:numId w:val="43"/>
        </w:numPr>
        <w:spacing w:after="120" w:line="276" w:lineRule="auto"/>
        <w:rPr>
          <w:rFonts w:cs="Arial"/>
          <w:b/>
          <w:bCs/>
          <w:sz w:val="24"/>
          <w:szCs w:val="24"/>
        </w:rPr>
      </w:pPr>
      <w:r w:rsidRPr="005124FD">
        <w:rPr>
          <w:rFonts w:cs="Arial"/>
          <w:b/>
          <w:bCs/>
          <w:sz w:val="24"/>
          <w:szCs w:val="24"/>
        </w:rPr>
        <w:t xml:space="preserve">Bids must be submitted online by the bidders as per instructions in </w:t>
      </w:r>
      <w:hyperlink w:anchor="_PART_B:_SPECIAL" w:history="1">
        <w:r w:rsidRPr="005124FD">
          <w:rPr>
            <w:rStyle w:val="Hyperlink"/>
            <w:rFonts w:cs="Arial"/>
            <w:b/>
            <w:bCs/>
            <w:color w:val="auto"/>
            <w:sz w:val="24"/>
            <w:szCs w:val="24"/>
            <w:u w:val="none"/>
          </w:rPr>
          <w:t xml:space="preserve">Section </w:t>
        </w:r>
        <w:r w:rsidR="00090265" w:rsidRPr="005124FD">
          <w:rPr>
            <w:rStyle w:val="Hyperlink"/>
            <w:rFonts w:cs="Arial"/>
            <w:b/>
            <w:bCs/>
            <w:color w:val="auto"/>
            <w:sz w:val="24"/>
            <w:szCs w:val="24"/>
            <w:u w:val="none"/>
          </w:rPr>
          <w:t>IV</w:t>
        </w:r>
        <w:r w:rsidRPr="005124FD">
          <w:rPr>
            <w:rStyle w:val="Hyperlink"/>
            <w:rFonts w:cs="Arial"/>
            <w:b/>
            <w:bCs/>
            <w:color w:val="auto"/>
            <w:sz w:val="24"/>
            <w:szCs w:val="24"/>
            <w:u w:val="none"/>
          </w:rPr>
          <w:t xml:space="preserve"> Part B</w:t>
        </w:r>
      </w:hyperlink>
      <w:r w:rsidRPr="005124FD">
        <w:rPr>
          <w:rFonts w:cs="Arial"/>
          <w:b/>
          <w:bCs/>
          <w:sz w:val="24"/>
          <w:szCs w:val="24"/>
        </w:rPr>
        <w:t>not later than the specified date &amp; time indicated in the covering letter</w:t>
      </w:r>
      <w:r w:rsidRPr="005124FD">
        <w:rPr>
          <w:rFonts w:cs="Arial"/>
          <w:bCs/>
          <w:sz w:val="24"/>
          <w:szCs w:val="24"/>
        </w:rPr>
        <w:t>.</w:t>
      </w:r>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The Purchaser may, at its discretion, extend this deadline for the submission of bids by amending the Bid Documents in accordance with clause</w:t>
      </w:r>
      <w:fldSimple w:instr=" REF _Ref350876356 \w \p \h  \* MERGEFORMAT ">
        <w:r w:rsidR="0077721C" w:rsidRPr="0077721C">
          <w:rPr>
            <w:rFonts w:ascii="Arial" w:hAnsi="Arial" w:cs="Arial"/>
            <w:color w:val="auto"/>
          </w:rPr>
          <w:t>53 above</w:t>
        </w:r>
      </w:fldSimple>
      <w:r w:rsidRPr="005124FD">
        <w:rPr>
          <w:rFonts w:ascii="Arial" w:hAnsi="Arial" w:cs="Arial"/>
          <w:color w:val="auto"/>
        </w:rPr>
        <w:t xml:space="preserve"> in which case all rights and obligations of the purchaser and bidders previously subject to the deadline will thereafter be subjected to the deadline as extended.</w:t>
      </w:r>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 xml:space="preserve">The bidder shall submit his bid offer against a set of bid documents purchased by him for all or some of the systems/equipment as per requirement of the Bid Documents. He may include alternate offer, if permissible as per the bid. </w:t>
      </w:r>
      <w:r w:rsidRPr="005124FD">
        <w:rPr>
          <w:rFonts w:ascii="Arial" w:hAnsi="Arial" w:cs="Arial"/>
          <w:color w:val="auto"/>
        </w:rPr>
        <w:lastRenderedPageBreak/>
        <w:t>However, not more than one independent and complete offer shall be permitted from the bidder.</w:t>
      </w:r>
    </w:p>
    <w:p w:rsidR="00DF6C7C" w:rsidRPr="005124FD" w:rsidRDefault="007F2B7D" w:rsidP="00C24D4F">
      <w:pPr>
        <w:pStyle w:val="CM26"/>
        <w:numPr>
          <w:ilvl w:val="1"/>
          <w:numId w:val="43"/>
        </w:numPr>
        <w:spacing w:after="120" w:line="276" w:lineRule="auto"/>
        <w:rPr>
          <w:rFonts w:ascii="Arial" w:hAnsi="Arial" w:cs="Arial"/>
          <w:b/>
          <w:bCs/>
        </w:rPr>
      </w:pPr>
      <w:r w:rsidRPr="005124FD">
        <w:rPr>
          <w:rFonts w:ascii="Arial" w:eastAsiaTheme="majorEastAsia" w:hAnsi="Arial" w:cs="Arial"/>
          <w:b/>
        </w:rPr>
        <w:t>Late Bids</w:t>
      </w:r>
      <w:r w:rsidRPr="005124FD">
        <w:rPr>
          <w:rFonts w:ascii="Arial" w:eastAsiaTheme="majorEastAsia" w:hAnsi="Arial" w:cs="Arial"/>
        </w:rPr>
        <w:t>.</w:t>
      </w:r>
      <w:r w:rsidRPr="005124FD">
        <w:rPr>
          <w:rFonts w:ascii="Arial" w:eastAsiaTheme="majorEastAsia" w:hAnsi="Arial" w:cs="Arial"/>
        </w:rPr>
        <w:tab/>
        <w:t>No bid shal</w:t>
      </w:r>
      <w:r w:rsidRPr="005124FD">
        <w:rPr>
          <w:rFonts w:ascii="Arial" w:eastAsiaTheme="minorEastAsia" w:hAnsi="Arial" w:cs="Arial"/>
        </w:rPr>
        <w:t>l be accepted online by the Electronic Tender System (ETS) after the specified deadline for submission of bids prescribed by the purchaser</w:t>
      </w:r>
      <w:r w:rsidR="00574D97" w:rsidRPr="005124FD">
        <w:rPr>
          <w:rFonts w:ascii="Arial" w:eastAsiaTheme="minorEastAsia" w:hAnsi="Arial" w:cs="Arial"/>
        </w:rPr>
        <w:t>.</w:t>
      </w:r>
    </w:p>
    <w:p w:rsidR="00DF6C7C" w:rsidRPr="005124FD" w:rsidRDefault="007F2B7D" w:rsidP="00C24D4F">
      <w:pPr>
        <w:pStyle w:val="CM26"/>
        <w:numPr>
          <w:ilvl w:val="0"/>
          <w:numId w:val="43"/>
        </w:numPr>
        <w:spacing w:after="120" w:line="276" w:lineRule="auto"/>
        <w:rPr>
          <w:rFonts w:ascii="Arial" w:eastAsiaTheme="majorEastAsia" w:hAnsi="Arial" w:cs="Arial"/>
          <w:b/>
        </w:rPr>
      </w:pPr>
      <w:r w:rsidRPr="005124FD">
        <w:rPr>
          <w:rFonts w:ascii="Arial" w:eastAsiaTheme="majorEastAsia" w:hAnsi="Arial" w:cs="Arial"/>
          <w:b/>
          <w:bCs/>
        </w:rPr>
        <w:t>Modification and Withdrawal of Bids</w:t>
      </w:r>
      <w:r w:rsidR="00972714" w:rsidRPr="005124FD">
        <w:rPr>
          <w:rFonts w:ascii="Arial" w:hAnsi="Arial" w:cs="Arial"/>
        </w:rPr>
        <w:t>.</w:t>
      </w:r>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The bidder may modify, revise or withdraw his bid after submission provided that the written notice of the modification or withdrawal is received by the purchaser prior to the deadline prescribed for submission of bids.</w:t>
      </w:r>
    </w:p>
    <w:p w:rsidR="00DF6C7C" w:rsidRPr="005124FD" w:rsidRDefault="00521EAF" w:rsidP="00C24D4F">
      <w:pPr>
        <w:numPr>
          <w:ilvl w:val="1"/>
          <w:numId w:val="43"/>
        </w:numPr>
        <w:spacing w:after="120" w:line="276" w:lineRule="auto"/>
        <w:rPr>
          <w:rFonts w:cs="Arial"/>
          <w:szCs w:val="24"/>
        </w:rPr>
      </w:pPr>
      <w:r w:rsidRPr="005124FD">
        <w:rPr>
          <w:rFonts w:cs="Arial"/>
          <w:szCs w:val="24"/>
        </w:rPr>
        <w:t>The bidder’s m</w:t>
      </w:r>
      <w:r w:rsidRPr="005124FD">
        <w:rPr>
          <w:rFonts w:cs="Arial"/>
          <w:bCs/>
          <w:szCs w:val="24"/>
        </w:rPr>
        <w:t>odi</w:t>
      </w:r>
      <w:r w:rsidRPr="005124FD">
        <w:rPr>
          <w:rFonts w:cs="Arial"/>
          <w:szCs w:val="24"/>
        </w:rPr>
        <w:t>fication, revision or withdrawal shall have to be online and digitally authenticated as per clause</w:t>
      </w:r>
      <w:fldSimple w:instr=" REF _Ref350876507 \w \p \h  \* MERGEFORMAT ">
        <w:r w:rsidR="0077721C" w:rsidRPr="0077721C">
          <w:rPr>
            <w:rFonts w:cs="Arial"/>
          </w:rPr>
          <w:t>62 above</w:t>
        </w:r>
      </w:fldSimple>
      <w:r w:rsidRPr="005124FD">
        <w:rPr>
          <w:rFonts w:cs="Arial"/>
          <w:szCs w:val="24"/>
        </w:rPr>
        <w:t xml:space="preserve">. </w:t>
      </w:r>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Subject to clause</w:t>
      </w:r>
      <w:fldSimple w:instr=" REF _Ref350876567 \w \p \h  \* MERGEFORMAT ">
        <w:r w:rsidR="0077721C" w:rsidRPr="0077721C">
          <w:rPr>
            <w:rFonts w:ascii="Arial" w:hAnsi="Arial" w:cs="Arial"/>
            <w:color w:val="auto"/>
          </w:rPr>
          <w:t>66 below</w:t>
        </w:r>
      </w:fldSimple>
      <w:r w:rsidRPr="005124FD">
        <w:rPr>
          <w:rFonts w:ascii="Arial" w:hAnsi="Arial" w:cs="Arial"/>
          <w:color w:val="auto"/>
        </w:rPr>
        <w:t xml:space="preserve"> no bid shall be modified subsequent to the deadline for submission of bids.</w:t>
      </w:r>
    </w:p>
    <w:p w:rsidR="00DF6C7C" w:rsidRPr="005124FD" w:rsidRDefault="007F2B7D" w:rsidP="00C24D4F">
      <w:pPr>
        <w:pStyle w:val="Default"/>
        <w:numPr>
          <w:ilvl w:val="0"/>
          <w:numId w:val="40"/>
        </w:numPr>
        <w:spacing w:after="120" w:line="276" w:lineRule="auto"/>
        <w:ind w:left="720" w:hanging="720"/>
        <w:rPr>
          <w:rFonts w:ascii="Arial" w:eastAsiaTheme="majorEastAsia" w:hAnsi="Arial" w:cs="Arial"/>
          <w:b/>
          <w:bCs/>
          <w:color w:val="auto"/>
        </w:rPr>
      </w:pPr>
      <w:r w:rsidRPr="005124FD">
        <w:rPr>
          <w:rFonts w:ascii="Arial" w:eastAsiaTheme="majorEastAsia" w:hAnsi="Arial" w:cs="Arial"/>
          <w:b/>
          <w:color w:val="auto"/>
        </w:rPr>
        <w:t>Bid Opening and Evaluation</w:t>
      </w:r>
      <w:r w:rsidR="00972714" w:rsidRPr="005124FD">
        <w:rPr>
          <w:rFonts w:ascii="Arial" w:hAnsi="Arial" w:cs="Arial"/>
          <w:color w:val="auto"/>
        </w:rPr>
        <w:t>.</w:t>
      </w:r>
    </w:p>
    <w:p w:rsidR="00DF6C7C" w:rsidRPr="005124FD" w:rsidRDefault="007F2B7D" w:rsidP="00C24D4F">
      <w:pPr>
        <w:pStyle w:val="CM26"/>
        <w:numPr>
          <w:ilvl w:val="0"/>
          <w:numId w:val="43"/>
        </w:numPr>
        <w:spacing w:after="120" w:line="276" w:lineRule="auto"/>
        <w:rPr>
          <w:rFonts w:ascii="Arial" w:eastAsiaTheme="majorEastAsia" w:hAnsi="Arial" w:cs="Arial"/>
          <w:b/>
        </w:rPr>
      </w:pPr>
      <w:bookmarkStart w:id="152" w:name="_Ref351919878"/>
      <w:bookmarkStart w:id="153" w:name="_Ref354408159"/>
      <w:r w:rsidRPr="005124FD">
        <w:rPr>
          <w:rFonts w:ascii="Arial" w:eastAsiaTheme="majorEastAsia" w:hAnsi="Arial" w:cs="Arial"/>
          <w:b/>
          <w:bCs/>
        </w:rPr>
        <w:t>Opening of Bids by Purchaser</w:t>
      </w:r>
      <w:bookmarkEnd w:id="152"/>
      <w:r w:rsidR="00972714" w:rsidRPr="005124FD">
        <w:rPr>
          <w:rFonts w:ascii="Arial" w:hAnsi="Arial" w:cs="Arial"/>
        </w:rPr>
        <w:t>.</w:t>
      </w:r>
      <w:bookmarkEnd w:id="153"/>
    </w:p>
    <w:p w:rsidR="00DF6C7C" w:rsidRPr="005124FD" w:rsidRDefault="007F2B7D" w:rsidP="00C24D4F">
      <w:pPr>
        <w:pStyle w:val="Default"/>
        <w:numPr>
          <w:ilvl w:val="1"/>
          <w:numId w:val="43"/>
        </w:numPr>
        <w:spacing w:after="120" w:line="276" w:lineRule="auto"/>
        <w:rPr>
          <w:rFonts w:ascii="Arial" w:hAnsi="Arial" w:cs="Arial"/>
          <w:color w:val="auto"/>
        </w:rPr>
      </w:pPr>
      <w:bookmarkStart w:id="154" w:name="_Ref350851255"/>
      <w:r w:rsidRPr="005124FD">
        <w:rPr>
          <w:rFonts w:ascii="Arial" w:hAnsi="Arial" w:cs="Arial"/>
          <w:color w:val="auto"/>
        </w:rPr>
        <w:t>The purchaser shall open bids in the presence of bidders or their authorized representatives who choose to attend</w:t>
      </w:r>
      <w:r w:rsidR="002338D5" w:rsidRPr="005124FD">
        <w:rPr>
          <w:rFonts w:ascii="Arial" w:hAnsi="Arial" w:cs="Arial"/>
          <w:color w:val="auto"/>
        </w:rPr>
        <w:t xml:space="preserve"> the same</w:t>
      </w:r>
      <w:r w:rsidRPr="005124FD">
        <w:rPr>
          <w:rFonts w:ascii="Arial" w:hAnsi="Arial" w:cs="Arial"/>
          <w:color w:val="auto"/>
        </w:rPr>
        <w:t xml:space="preserve">. The bidder’s representatives, who are present, shall sign in an attendance register. Authority letter to this effect shall be submitted by the bidders before they are allowed to participate in bid opening (A </w:t>
      </w:r>
      <w:hyperlink w:anchor="_PERFORMA_3:_LETTER" w:history="1">
        <w:r w:rsidRPr="005124FD">
          <w:rPr>
            <w:rStyle w:val="Hyperlink"/>
            <w:rFonts w:ascii="Arial" w:hAnsi="Arial" w:cs="Arial"/>
            <w:color w:val="auto"/>
            <w:u w:val="none"/>
          </w:rPr>
          <w:t>Format is given in Section VII</w:t>
        </w:r>
      </w:hyperlink>
      <w:r w:rsidRPr="005124FD">
        <w:rPr>
          <w:rFonts w:ascii="Arial" w:hAnsi="Arial" w:cs="Arial"/>
          <w:color w:val="auto"/>
        </w:rPr>
        <w:t>).</w:t>
      </w:r>
      <w:bookmarkEnd w:id="154"/>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 xml:space="preserve">A maximum of two representatives of any bidder shall be authorized and permitted to attend the bid opening. </w:t>
      </w:r>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 xml:space="preserve">The bidder’s names, modifications, bid withdrawals and such other details as the purchaser, at its discretion, may consider appropriate will be announced at the time of opening. </w:t>
      </w:r>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 xml:space="preserve">The date fixed for opening of bids, if subsequently declared as holiday by BSNL, the revised date of schedule will be notified. However, in absence of such notification, the bids will be opened on next working day, time and venue remaining unaltered. </w:t>
      </w:r>
    </w:p>
    <w:p w:rsidR="00DF6C7C" w:rsidRPr="005124FD" w:rsidRDefault="001B2D5E" w:rsidP="00C24D4F">
      <w:pPr>
        <w:pStyle w:val="CM26"/>
        <w:numPr>
          <w:ilvl w:val="0"/>
          <w:numId w:val="43"/>
        </w:numPr>
        <w:spacing w:after="120" w:line="276" w:lineRule="auto"/>
        <w:rPr>
          <w:rFonts w:ascii="Arial" w:hAnsi="Arial" w:cs="Arial"/>
        </w:rPr>
      </w:pPr>
      <w:bookmarkStart w:id="155" w:name="_Ref350876567"/>
      <w:r w:rsidRPr="005124FD">
        <w:rPr>
          <w:rFonts w:ascii="Arial" w:eastAsiaTheme="majorEastAsia" w:hAnsi="Arial" w:cs="Arial"/>
          <w:b/>
          <w:bCs/>
        </w:rPr>
        <w:t>Clarification of Bids</w:t>
      </w:r>
      <w:r w:rsidRPr="005124FD">
        <w:rPr>
          <w:rFonts w:ascii="Arial" w:eastAsiaTheme="majorEastAsia" w:hAnsi="Arial" w:cs="Arial"/>
          <w:bCs/>
        </w:rPr>
        <w:t>.</w:t>
      </w:r>
      <w:r w:rsidRPr="005124FD">
        <w:rPr>
          <w:rFonts w:ascii="Arial" w:eastAsiaTheme="majorEastAsia" w:hAnsi="Arial" w:cs="Arial"/>
          <w:bCs/>
        </w:rPr>
        <w:tab/>
      </w:r>
      <w:r w:rsidRPr="005124FD">
        <w:rPr>
          <w:rFonts w:ascii="Arial" w:hAnsi="Arial" w:cs="Arial"/>
        </w:rPr>
        <w:t xml:space="preserve">To assist in the examination, evaluation and comparison of bids, the purchaser may, at its discretion ask the bidder for the clarification of its bid. The request for the clarification and the response shall be in writing. </w:t>
      </w:r>
      <w:r w:rsidRPr="005124FD">
        <w:rPr>
          <w:rFonts w:ascii="Arial" w:hAnsi="Arial" w:cs="Arial"/>
          <w:b/>
        </w:rPr>
        <w:t>However, no post bid clarification at the initiative of the bidder shall be entertained</w:t>
      </w:r>
      <w:r w:rsidR="007F2B7D" w:rsidRPr="005124FD">
        <w:rPr>
          <w:rFonts w:ascii="Arial" w:hAnsi="Arial" w:cs="Arial"/>
        </w:rPr>
        <w:t>.</w:t>
      </w:r>
      <w:bookmarkEnd w:id="155"/>
    </w:p>
    <w:p w:rsidR="00DF6C7C" w:rsidRPr="005124FD" w:rsidRDefault="007F2B7D" w:rsidP="00C24D4F">
      <w:pPr>
        <w:pStyle w:val="CM26"/>
        <w:numPr>
          <w:ilvl w:val="0"/>
          <w:numId w:val="43"/>
        </w:numPr>
        <w:spacing w:after="120" w:line="276" w:lineRule="auto"/>
        <w:rPr>
          <w:rFonts w:ascii="Arial" w:eastAsiaTheme="majorEastAsia" w:hAnsi="Arial" w:cs="Arial"/>
          <w:b/>
          <w:bCs/>
        </w:rPr>
      </w:pPr>
      <w:bookmarkStart w:id="156" w:name="_Ref350876966"/>
      <w:r w:rsidRPr="005124FD">
        <w:rPr>
          <w:rFonts w:ascii="Arial" w:eastAsiaTheme="majorEastAsia" w:hAnsi="Arial" w:cs="Arial"/>
          <w:b/>
        </w:rPr>
        <w:t>Preliminary Evaluation</w:t>
      </w:r>
      <w:bookmarkEnd w:id="156"/>
      <w:r w:rsidR="00972714" w:rsidRPr="005124FD">
        <w:rPr>
          <w:rFonts w:ascii="Arial" w:hAnsi="Arial" w:cs="Arial"/>
        </w:rPr>
        <w:t>.</w:t>
      </w:r>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Purchaser shall evaluate the bids to determine whether they are complete, whether any computational errors have been made, whether required sureties have been furnished, whether the documents have been properly signed and whether the bids are generally in order.</w:t>
      </w:r>
    </w:p>
    <w:p w:rsidR="00CB69F4" w:rsidRPr="005124FD" w:rsidRDefault="007F2B7D" w:rsidP="00C24D4F">
      <w:pPr>
        <w:pStyle w:val="Default"/>
        <w:numPr>
          <w:ilvl w:val="2"/>
          <w:numId w:val="43"/>
        </w:numPr>
        <w:spacing w:after="120" w:line="276" w:lineRule="auto"/>
        <w:rPr>
          <w:rFonts w:ascii="Arial" w:hAnsi="Arial" w:cs="Arial"/>
          <w:color w:val="auto"/>
        </w:rPr>
      </w:pPr>
      <w:r w:rsidRPr="005124FD">
        <w:rPr>
          <w:rFonts w:ascii="Arial" w:hAnsi="Arial" w:cs="Arial"/>
          <w:color w:val="auto"/>
        </w:rPr>
        <w:t xml:space="preserve">“If the sum of components of the unit price adds upto an amount different from the quoted unit price, still the quoted unit price will be taken into account for evaluation. However, if the sum of the </w:t>
      </w:r>
      <w:r w:rsidRPr="005124FD">
        <w:rPr>
          <w:rFonts w:ascii="Arial" w:hAnsi="Arial" w:cs="Arial"/>
          <w:color w:val="auto"/>
        </w:rPr>
        <w:lastRenderedPageBreak/>
        <w:t>components of the unit price is lower than the quoted unit price, then the lower component prices shall become the basis for determining the ordering price”.</w:t>
      </w:r>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 xml:space="preserve">Arithmetical errors shall be rectified on the following basis. If there is a discrepancy between the unit price and total price that is obtained by multiplying the unit price and quantity, the unit price shall prevail and the total price shall be corrected by the purchaser. If there is a discrepancy between words and figures, the amount in words shall prevail. </w:t>
      </w:r>
      <w:r w:rsidRPr="005124FD">
        <w:rPr>
          <w:rFonts w:ascii="Arial" w:hAnsi="Arial" w:cs="Arial"/>
          <w:b/>
          <w:color w:val="auto"/>
        </w:rPr>
        <w:t>If the supplier does not accept the correction of the errors, his bid shall be rejected</w:t>
      </w:r>
      <w:r w:rsidRPr="005124FD">
        <w:rPr>
          <w:rFonts w:ascii="Arial" w:hAnsi="Arial" w:cs="Arial"/>
          <w:color w:val="auto"/>
        </w:rPr>
        <w:t>.</w:t>
      </w:r>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Prior to the detailed evaluation pursuant to clause</w:t>
      </w:r>
      <w:fldSimple w:instr=" REF _Ref350876632 \w \p \h  \* MERGEFORMAT ">
        <w:r w:rsidR="0077721C" w:rsidRPr="0077721C">
          <w:rPr>
            <w:rFonts w:ascii="Arial" w:hAnsi="Arial" w:cs="Arial"/>
            <w:color w:val="auto"/>
          </w:rPr>
          <w:t>68 below</w:t>
        </w:r>
      </w:fldSimple>
      <w:r w:rsidRPr="005124FD">
        <w:rPr>
          <w:rFonts w:ascii="Arial" w:hAnsi="Arial" w:cs="Arial"/>
          <w:color w:val="auto"/>
        </w:rPr>
        <w:t>, the Purchaser will determine the substantial responsiveness of each bid to the Bid Document. For purposes of these clauses, a substantially responsive bid is one which confirms to all the terms and conditions of the Bid Documents without material deviations. The purchaser’s determination of bid’s responsiveness shall be based on the contents of the bid itself without recourse to extrinsic evidence.</w:t>
      </w:r>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A bid, determined as substantially non-</w:t>
      </w:r>
      <w:r w:rsidRPr="005124FD">
        <w:rPr>
          <w:rFonts w:ascii="Arial" w:hAnsi="Arial" w:cs="Arial"/>
          <w:color w:val="auto"/>
        </w:rPr>
        <w:softHyphen/>
        <w:t>responsive will be rejected by the purchaser and shall not</w:t>
      </w:r>
      <w:r w:rsidR="00464355" w:rsidRPr="005124FD">
        <w:rPr>
          <w:rFonts w:ascii="Arial" w:hAnsi="Arial" w:cs="Arial"/>
          <w:color w:val="auto"/>
        </w:rPr>
        <w:t>,</w:t>
      </w:r>
      <w:r w:rsidRPr="005124FD">
        <w:rPr>
          <w:rFonts w:ascii="Arial" w:hAnsi="Arial" w:cs="Arial"/>
          <w:color w:val="auto"/>
        </w:rPr>
        <w:t xml:space="preserve"> subsequent to the bid opening</w:t>
      </w:r>
      <w:r w:rsidR="00464355" w:rsidRPr="005124FD">
        <w:rPr>
          <w:rFonts w:ascii="Arial" w:hAnsi="Arial" w:cs="Arial"/>
          <w:color w:val="auto"/>
        </w:rPr>
        <w:t>,</w:t>
      </w:r>
      <w:r w:rsidRPr="005124FD">
        <w:rPr>
          <w:rFonts w:ascii="Arial" w:hAnsi="Arial" w:cs="Arial"/>
          <w:color w:val="auto"/>
        </w:rPr>
        <w:t xml:space="preserve"> be made responsive by the bidder by correction of the non</w:t>
      </w:r>
      <w:r w:rsidRPr="005124FD">
        <w:rPr>
          <w:rFonts w:ascii="Arial" w:hAnsi="Arial" w:cs="Arial"/>
          <w:color w:val="auto"/>
        </w:rPr>
        <w:softHyphen/>
        <w:t>-conformity.</w:t>
      </w:r>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The Purchaser may waive any minor infirmity or non</w:t>
      </w:r>
      <w:r w:rsidRPr="005124FD">
        <w:rPr>
          <w:rFonts w:ascii="Arial" w:hAnsi="Arial" w:cs="Arial"/>
          <w:color w:val="auto"/>
        </w:rPr>
        <w:softHyphen/>
        <w:t>-conformity or irregularity in a bid which doesn’t constitute a material deviation, provided such waiver doesn’t prejudice or effect the relative ranking of any bidder.</w:t>
      </w:r>
    </w:p>
    <w:p w:rsidR="00DF6C7C" w:rsidRPr="005124FD" w:rsidRDefault="007F2B7D" w:rsidP="00C24D4F">
      <w:pPr>
        <w:pStyle w:val="CM26"/>
        <w:numPr>
          <w:ilvl w:val="0"/>
          <w:numId w:val="43"/>
        </w:numPr>
        <w:spacing w:after="120" w:line="276" w:lineRule="auto"/>
        <w:rPr>
          <w:rFonts w:ascii="Arial" w:eastAsiaTheme="majorEastAsia" w:hAnsi="Arial" w:cs="Arial"/>
          <w:b/>
          <w:bCs/>
        </w:rPr>
      </w:pPr>
      <w:bookmarkStart w:id="157" w:name="_Ref350876632"/>
      <w:r w:rsidRPr="005124FD">
        <w:rPr>
          <w:rFonts w:ascii="Arial" w:eastAsiaTheme="majorEastAsia" w:hAnsi="Arial" w:cs="Arial"/>
          <w:b/>
        </w:rPr>
        <w:t>Evaluation and Comparison of Substantially Responsive Bids</w:t>
      </w:r>
      <w:bookmarkEnd w:id="157"/>
      <w:r w:rsidR="00972714" w:rsidRPr="005124FD">
        <w:rPr>
          <w:rFonts w:ascii="Arial" w:hAnsi="Arial" w:cs="Arial"/>
        </w:rPr>
        <w:t>.</w:t>
      </w:r>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The Purchaser shall evaluate in detail and compare the bids previously determined to be substantially responsive pursuant to clause</w:t>
      </w:r>
      <w:fldSimple w:instr=" REF _Ref350876966 \w \p \h  \* MERGEFORMAT ">
        <w:r w:rsidR="0077721C" w:rsidRPr="0077721C">
          <w:rPr>
            <w:rFonts w:ascii="Arial" w:hAnsi="Arial" w:cs="Arial"/>
            <w:color w:val="auto"/>
          </w:rPr>
          <w:t>67 above</w:t>
        </w:r>
      </w:fldSimple>
      <w:r w:rsidRPr="005124FD">
        <w:rPr>
          <w:rFonts w:ascii="Arial" w:hAnsi="Arial" w:cs="Arial"/>
          <w:color w:val="auto"/>
        </w:rPr>
        <w:t>.</w:t>
      </w:r>
    </w:p>
    <w:p w:rsidR="00DF6C7C" w:rsidRPr="005124FD" w:rsidRDefault="007F2B7D" w:rsidP="00C24D4F">
      <w:pPr>
        <w:pStyle w:val="Default"/>
        <w:numPr>
          <w:ilvl w:val="1"/>
          <w:numId w:val="43"/>
        </w:numPr>
        <w:spacing w:after="120" w:line="276" w:lineRule="auto"/>
        <w:rPr>
          <w:rFonts w:ascii="Arial" w:hAnsi="Arial" w:cs="Arial"/>
          <w:color w:val="auto"/>
        </w:rPr>
      </w:pPr>
      <w:bookmarkStart w:id="158" w:name="_Ref350872881"/>
      <w:r w:rsidRPr="005124FD">
        <w:rPr>
          <w:rFonts w:ascii="Arial" w:hAnsi="Arial" w:cs="Arial"/>
          <w:color w:val="auto"/>
        </w:rPr>
        <w:t xml:space="preserve">The evaluation and comparison of responsive bids shall be done on the basis of Net cost to BSNL on the prices of the goods/work offered inclusive of Duties and taxes (but excluding Cenvatable Duties &amp; Taxes), Sales Tax, Packing, Forwarding, Freight and Insurance charges etc. as indicated in Col. 18 of the price schedule in the </w:t>
      </w:r>
      <w:hyperlink w:anchor="_PART_II_:" w:history="1">
        <w:r w:rsidR="001B2D5E" w:rsidRPr="005124FD">
          <w:rPr>
            <w:rStyle w:val="Hyperlink"/>
            <w:rFonts w:ascii="Arial" w:hAnsi="Arial" w:cs="Arial"/>
            <w:color w:val="auto"/>
            <w:u w:val="none"/>
          </w:rPr>
          <w:t>Section IX Part II Price Schedule for Indigenous items</w:t>
        </w:r>
      </w:hyperlink>
      <w:r w:rsidRPr="005124FD">
        <w:rPr>
          <w:rFonts w:ascii="Arial" w:hAnsi="Arial" w:cs="Arial"/>
          <w:color w:val="auto"/>
        </w:rPr>
        <w:t>. As stipulated in clause</w:t>
      </w:r>
      <w:fldSimple w:instr=" REF _Ref350872542 \w \p \h  \* MERGEFORMAT ">
        <w:r w:rsidR="0077721C" w:rsidRPr="0077721C">
          <w:rPr>
            <w:rFonts w:ascii="Arial" w:hAnsi="Arial" w:cs="Arial"/>
            <w:color w:val="auto"/>
          </w:rPr>
          <w:t>56.1 above</w:t>
        </w:r>
      </w:fldSimple>
      <w:r w:rsidRPr="005124FD">
        <w:rPr>
          <w:rFonts w:ascii="Arial" w:hAnsi="Arial" w:cs="Arial"/>
          <w:color w:val="auto"/>
        </w:rPr>
        <w:t xml:space="preserve"> Octroi/Entry Taxes are not to be included in the composite price and hence the same will not be considered for the purpose of evaluation and comparison of responsive bids. However, Octroi/Entry Taxes will be paid extra as per actual wherever applicable on production of proof of payment/relevant invoices/documents. As per Govt guidelines issued on the subject from time to time.</w:t>
      </w:r>
      <w:bookmarkEnd w:id="158"/>
    </w:p>
    <w:p w:rsidR="00DF6C7C" w:rsidRPr="005124FD" w:rsidRDefault="007F2B7D" w:rsidP="00C24D4F">
      <w:pPr>
        <w:pStyle w:val="Default"/>
        <w:numPr>
          <w:ilvl w:val="2"/>
          <w:numId w:val="43"/>
        </w:numPr>
        <w:spacing w:after="120" w:line="276" w:lineRule="auto"/>
        <w:rPr>
          <w:rFonts w:ascii="Arial" w:hAnsi="Arial" w:cs="Arial"/>
          <w:bCs/>
          <w:color w:val="auto"/>
        </w:rPr>
      </w:pPr>
      <w:r w:rsidRPr="005124FD">
        <w:rPr>
          <w:rFonts w:ascii="Arial" w:hAnsi="Arial" w:cs="Arial"/>
          <w:color w:val="auto"/>
        </w:rPr>
        <w:t xml:space="preserve">“Duties &amp; Taxes for which the firm has to furnish Cenvatable Challans/ Invoices will be indicated separately in the </w:t>
      </w:r>
      <w:r w:rsidRPr="005124FD">
        <w:rPr>
          <w:rFonts w:ascii="Arial" w:hAnsi="Arial" w:cs="Arial"/>
          <w:bCs/>
          <w:color w:val="auto"/>
        </w:rPr>
        <w:t>PO/APO.</w:t>
      </w:r>
    </w:p>
    <w:p w:rsidR="00DF6C7C" w:rsidRPr="005124FD" w:rsidRDefault="007F2B7D" w:rsidP="00C24D4F">
      <w:pPr>
        <w:pStyle w:val="Default"/>
        <w:numPr>
          <w:ilvl w:val="2"/>
          <w:numId w:val="43"/>
        </w:numPr>
        <w:spacing w:after="120" w:line="276" w:lineRule="auto"/>
        <w:rPr>
          <w:rFonts w:ascii="Arial" w:hAnsi="Arial" w:cs="Arial"/>
          <w:color w:val="auto"/>
        </w:rPr>
      </w:pPr>
      <w:r w:rsidRPr="005124FD">
        <w:rPr>
          <w:rFonts w:ascii="Arial" w:hAnsi="Arial" w:cs="Arial"/>
          <w:color w:val="auto"/>
        </w:rPr>
        <w:t>Vendors should furnish the correct E.D./Customs tariff Head in the price   Schedule. If the credit for the Duties and Taxes under CENVAT Credit Rules, 2004 is found to be not admissible at any stage subsequently owing to wrong furnishing of Tariff Head, then the vendors will be liable to refund such non</w:t>
      </w:r>
      <w:r w:rsidRPr="005124FD">
        <w:rPr>
          <w:rFonts w:ascii="Arial" w:hAnsi="Arial" w:cs="Arial"/>
          <w:color w:val="auto"/>
        </w:rPr>
        <w:softHyphen/>
        <w:t xml:space="preserve"> admissible amount, if already paid, along with penalty if charged by the concerned </w:t>
      </w:r>
      <w:r w:rsidRPr="005124FD">
        <w:rPr>
          <w:rFonts w:ascii="Arial" w:hAnsi="Arial" w:cs="Arial"/>
          <w:color w:val="auto"/>
        </w:rPr>
        <w:lastRenderedPageBreak/>
        <w:t>authority.</w:t>
      </w:r>
    </w:p>
    <w:p w:rsidR="00DF6C7C" w:rsidRPr="005124FD" w:rsidRDefault="007F2B7D" w:rsidP="00C24D4F">
      <w:pPr>
        <w:pStyle w:val="Default"/>
        <w:numPr>
          <w:ilvl w:val="2"/>
          <w:numId w:val="43"/>
        </w:numPr>
        <w:spacing w:after="120" w:line="276" w:lineRule="auto"/>
        <w:rPr>
          <w:rFonts w:ascii="Arial" w:hAnsi="Arial" w:cs="Arial"/>
          <w:color w:val="auto"/>
        </w:rPr>
      </w:pPr>
      <w:r w:rsidRPr="005124FD">
        <w:rPr>
          <w:rFonts w:ascii="Arial" w:hAnsi="Arial" w:cs="Arial"/>
          <w:color w:val="auto"/>
        </w:rPr>
        <w:t>In case the Duties &amp; Taxes which are non CENVAT</w:t>
      </w:r>
      <w:r w:rsidRPr="005124FD">
        <w:rPr>
          <w:rFonts w:ascii="Arial" w:hAnsi="Arial" w:cs="Arial"/>
          <w:color w:val="auto"/>
        </w:rPr>
        <w:softHyphen/>
        <w:t>-able as per the quotes indicated in the price schedule by the vendors and subsequently at any stage it is found that Credit for such Duties &amp; Taxes is admissible as per CENVAT Credit Rules, 2004, then the vendors will be liable to refund the amount equivalent to such Duties &amp; Taxes if already paid to them. However, the purchaser may allow the supplier to submit necessary documents in this regard which may enable the purchaser to avail the CENVAT credit provided such credit is still available for the amount so paid as per CENVAT Credit Rules 2004.</w:t>
      </w:r>
    </w:p>
    <w:p w:rsidR="00DF6C7C" w:rsidRPr="005124FD" w:rsidRDefault="007F2B7D" w:rsidP="00C24D4F">
      <w:pPr>
        <w:pStyle w:val="Default"/>
        <w:numPr>
          <w:ilvl w:val="2"/>
          <w:numId w:val="43"/>
        </w:numPr>
        <w:spacing w:after="120" w:line="276" w:lineRule="auto"/>
        <w:rPr>
          <w:rFonts w:ascii="Arial" w:hAnsi="Arial" w:cs="Arial"/>
          <w:color w:val="auto"/>
        </w:rPr>
      </w:pPr>
      <w:r w:rsidRPr="005124FD">
        <w:rPr>
          <w:rFonts w:ascii="Arial" w:hAnsi="Arial" w:cs="Arial"/>
          <w:color w:val="auto"/>
        </w:rPr>
        <w:t>The purchaser reserves the right to ask the bidders to submit documentary proof confirming the correct Tariff Head from the E.D./Customs authority where the Tariff Head furnished against the particular tendered item by different bidders differs from each other or the same is found apparently not furnished in accordance with E.D./Customs Tariff notifications.</w:t>
      </w:r>
    </w:p>
    <w:p w:rsidR="00DF6C7C" w:rsidRPr="005124FD" w:rsidRDefault="007F2B7D" w:rsidP="00C24D4F">
      <w:pPr>
        <w:pStyle w:val="Default"/>
        <w:numPr>
          <w:ilvl w:val="2"/>
          <w:numId w:val="43"/>
        </w:numPr>
        <w:spacing w:after="120" w:line="276" w:lineRule="auto"/>
        <w:rPr>
          <w:rFonts w:ascii="Arial" w:hAnsi="Arial" w:cs="Arial"/>
          <w:color w:val="auto"/>
        </w:rPr>
      </w:pPr>
      <w:r w:rsidRPr="005124FD">
        <w:rPr>
          <w:rFonts w:ascii="Arial" w:hAnsi="Arial" w:cs="Arial"/>
          <w:color w:val="auto"/>
        </w:rPr>
        <w:t xml:space="preserve">“If the supplier fails to furnish necessary supporting documents i.e. Excise/Customs invoices etc. in respect of the Duties/taxes which are Cenvatable, the amount pertaining to such Duties/Taxes will be deducted from the payment due to the firm”. </w:t>
      </w:r>
    </w:p>
    <w:p w:rsidR="00DF6C7C" w:rsidRPr="005124FD" w:rsidRDefault="007F2B7D" w:rsidP="00C24D4F">
      <w:pPr>
        <w:pStyle w:val="CM26"/>
        <w:numPr>
          <w:ilvl w:val="0"/>
          <w:numId w:val="43"/>
        </w:numPr>
        <w:spacing w:after="120" w:line="276" w:lineRule="auto"/>
        <w:rPr>
          <w:rFonts w:ascii="Arial" w:eastAsiaTheme="majorEastAsia" w:hAnsi="Arial" w:cs="Arial"/>
          <w:b/>
        </w:rPr>
      </w:pPr>
      <w:r w:rsidRPr="005124FD">
        <w:rPr>
          <w:rFonts w:ascii="Arial" w:eastAsiaTheme="majorEastAsia" w:hAnsi="Arial" w:cs="Arial"/>
          <w:b/>
          <w:bCs/>
        </w:rPr>
        <w:t>Contacting the Purchaser</w:t>
      </w:r>
      <w:r w:rsidR="00972714" w:rsidRPr="005124FD">
        <w:rPr>
          <w:rFonts w:ascii="Arial" w:hAnsi="Arial" w:cs="Arial"/>
        </w:rPr>
        <w:t>.</w:t>
      </w:r>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 xml:space="preserve">Subject to </w:t>
      </w:r>
      <w:r w:rsidR="000E1C60" w:rsidRPr="005124FD">
        <w:rPr>
          <w:rFonts w:ascii="Arial" w:hAnsi="Arial" w:cs="Arial"/>
          <w:color w:val="auto"/>
        </w:rPr>
        <w:t>c</w:t>
      </w:r>
      <w:r w:rsidRPr="005124FD">
        <w:rPr>
          <w:rFonts w:ascii="Arial" w:hAnsi="Arial" w:cs="Arial"/>
          <w:color w:val="auto"/>
        </w:rPr>
        <w:t>lause</w:t>
      </w:r>
      <w:fldSimple w:instr=" REF _Ref350876567 \w \p \h  \* MERGEFORMAT ">
        <w:r w:rsidR="0077721C" w:rsidRPr="0077721C">
          <w:rPr>
            <w:rFonts w:ascii="Arial" w:hAnsi="Arial" w:cs="Arial"/>
            <w:color w:val="auto"/>
          </w:rPr>
          <w:t>66 above</w:t>
        </w:r>
      </w:fldSimple>
      <w:r w:rsidRPr="005124FD">
        <w:rPr>
          <w:rFonts w:ascii="Arial" w:hAnsi="Arial" w:cs="Arial"/>
          <w:color w:val="auto"/>
        </w:rPr>
        <w:t xml:space="preserve">, no bidder shall try to influence the Purchaser on any matter relating to its bid, from the time of the bid opening till the time the contract is awarded. </w:t>
      </w:r>
    </w:p>
    <w:p w:rsidR="00DF6C7C" w:rsidRPr="005124FD" w:rsidRDefault="007F2B7D" w:rsidP="00C24D4F">
      <w:pPr>
        <w:pStyle w:val="Default"/>
        <w:numPr>
          <w:ilvl w:val="1"/>
          <w:numId w:val="43"/>
        </w:numPr>
        <w:spacing w:after="120" w:line="276" w:lineRule="auto"/>
        <w:rPr>
          <w:rFonts w:ascii="Arial" w:hAnsi="Arial" w:cs="Arial"/>
          <w:b/>
          <w:color w:val="auto"/>
        </w:rPr>
      </w:pPr>
      <w:r w:rsidRPr="005124FD">
        <w:rPr>
          <w:rFonts w:ascii="Arial" w:hAnsi="Arial" w:cs="Arial"/>
          <w:b/>
          <w:color w:val="auto"/>
        </w:rPr>
        <w:t>Any effort by a bidder to modify his bid or influence the purchaser in the purchaser’s bid evaluation, bid comparison or contract award decision shall result in the rejection of the bid</w:t>
      </w:r>
      <w:r w:rsidRPr="005124FD">
        <w:rPr>
          <w:rFonts w:ascii="Arial" w:hAnsi="Arial" w:cs="Arial"/>
          <w:color w:val="auto"/>
        </w:rPr>
        <w:t xml:space="preserve">. </w:t>
      </w:r>
    </w:p>
    <w:p w:rsidR="00DF6C7C" w:rsidRPr="005124FD" w:rsidRDefault="007F2B7D" w:rsidP="00C24D4F">
      <w:pPr>
        <w:pStyle w:val="Default"/>
        <w:numPr>
          <w:ilvl w:val="0"/>
          <w:numId w:val="40"/>
        </w:numPr>
        <w:spacing w:after="120" w:line="276" w:lineRule="auto"/>
        <w:ind w:left="720" w:hanging="720"/>
        <w:rPr>
          <w:rFonts w:ascii="Arial" w:eastAsiaTheme="majorEastAsia" w:hAnsi="Arial" w:cs="Arial"/>
          <w:b/>
          <w:bCs/>
          <w:color w:val="auto"/>
        </w:rPr>
      </w:pPr>
      <w:r w:rsidRPr="005124FD">
        <w:rPr>
          <w:rFonts w:ascii="Arial" w:eastAsiaTheme="majorEastAsia" w:hAnsi="Arial" w:cs="Arial"/>
          <w:b/>
          <w:color w:val="auto"/>
        </w:rPr>
        <w:t>Award of Contract</w:t>
      </w:r>
      <w:r w:rsidR="00972714" w:rsidRPr="005124FD">
        <w:rPr>
          <w:rFonts w:ascii="Arial" w:hAnsi="Arial" w:cs="Arial"/>
          <w:color w:val="auto"/>
        </w:rPr>
        <w:t>.</w:t>
      </w:r>
    </w:p>
    <w:p w:rsidR="00DF6C7C" w:rsidRPr="005124FD" w:rsidRDefault="007F2B7D" w:rsidP="00C24D4F">
      <w:pPr>
        <w:pStyle w:val="CM26"/>
        <w:numPr>
          <w:ilvl w:val="0"/>
          <w:numId w:val="43"/>
        </w:numPr>
        <w:spacing w:after="120" w:line="276" w:lineRule="auto"/>
        <w:rPr>
          <w:rFonts w:ascii="Arial" w:hAnsi="Arial" w:cs="Arial"/>
        </w:rPr>
      </w:pPr>
      <w:r w:rsidRPr="005124FD">
        <w:rPr>
          <w:rFonts w:ascii="Arial" w:eastAsiaTheme="majorEastAsia" w:hAnsi="Arial" w:cs="Arial"/>
          <w:b/>
          <w:bCs/>
        </w:rPr>
        <w:t>Placement of Order</w:t>
      </w:r>
      <w:r w:rsidRPr="005124FD">
        <w:rPr>
          <w:rFonts w:ascii="Arial" w:eastAsiaTheme="majorEastAsia" w:hAnsi="Arial" w:cs="Arial"/>
          <w:bCs/>
        </w:rPr>
        <w:t>.</w:t>
      </w:r>
      <w:r w:rsidRPr="005124FD">
        <w:rPr>
          <w:rFonts w:ascii="Arial" w:eastAsiaTheme="majorEastAsia" w:hAnsi="Arial" w:cs="Arial"/>
          <w:bCs/>
        </w:rPr>
        <w:tab/>
      </w:r>
      <w:r w:rsidRPr="005124FD">
        <w:rPr>
          <w:rFonts w:ascii="Arial" w:hAnsi="Arial" w:cs="Arial"/>
        </w:rPr>
        <w:t>The Purchaser shall consider placement of orders for commercial supplies only on those eligible bidders whose offers have been found technically, commercially and financially acceptable and whose goods/work have been approved/validated by the purchaser. The Purchaser reserves the right to counter offer price(s) against</w:t>
      </w:r>
      <w:r w:rsidR="00E82EE1" w:rsidRPr="005124FD">
        <w:rPr>
          <w:rFonts w:ascii="Arial" w:hAnsi="Arial" w:cs="Arial"/>
        </w:rPr>
        <w:t xml:space="preserve"> price(s) quoted by any bidder.</w:t>
      </w:r>
      <w:r w:rsidR="0087613D" w:rsidRPr="005124FD">
        <w:rPr>
          <w:rFonts w:ascii="Arial" w:hAnsi="Arial" w:cs="Arial"/>
          <w:b/>
        </w:rPr>
        <w:t>Purchaser may, at its discretion, issue two separate Purchase Orders to the L1 Bidder, one for the Network Synchronisation/clock requirements (PRC, SSU), and other for balance items/services of the SoR.</w:t>
      </w:r>
    </w:p>
    <w:p w:rsidR="00DF6C7C" w:rsidRPr="005124FD" w:rsidRDefault="007F2B7D" w:rsidP="00C24D4F">
      <w:pPr>
        <w:pStyle w:val="CM26"/>
        <w:numPr>
          <w:ilvl w:val="0"/>
          <w:numId w:val="43"/>
        </w:numPr>
        <w:spacing w:after="120" w:line="276" w:lineRule="auto"/>
        <w:rPr>
          <w:rFonts w:ascii="Arial" w:eastAsiaTheme="majorEastAsia" w:hAnsi="Arial" w:cs="Arial"/>
          <w:b/>
          <w:bCs/>
        </w:rPr>
      </w:pPr>
      <w:r w:rsidRPr="005124FD">
        <w:rPr>
          <w:rFonts w:ascii="Arial" w:eastAsiaTheme="majorEastAsia" w:hAnsi="Arial" w:cs="Arial"/>
          <w:b/>
        </w:rPr>
        <w:t>Purchaser’s Right to Vary Quantities</w:t>
      </w:r>
      <w:r w:rsidR="00972714" w:rsidRPr="005124FD">
        <w:rPr>
          <w:rFonts w:ascii="Arial" w:hAnsi="Arial" w:cs="Arial"/>
        </w:rPr>
        <w:t>.</w:t>
      </w:r>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 xml:space="preserve">BSNL will have the right to increase or decrease up to 25% of the quantity of goods/work and services specified in the schedule of requirements without any  change in the unit price or other terms and conditions at the time of award of contract or upto 50% of the additional quantities of goods/work and services contained in the running tender/contract can be ordered within a period of </w:t>
      </w:r>
      <w:r w:rsidRPr="005124FD">
        <w:rPr>
          <w:rFonts w:ascii="Arial" w:hAnsi="Arial" w:cs="Arial"/>
          <w:color w:val="auto"/>
        </w:rPr>
        <w:lastRenderedPageBreak/>
        <w:t>twelve months from the earliest date of acceptance of APO at the same rate or a rate negotiated (downwardly) with the existing venders considering the reasonability of rates based on prevailing market conditions and the impact of reduction in duties and taxes etc. and supplies to be obtained within delivery period scheduled afresh.</w:t>
      </w:r>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In exceptional situation where the requirement is of an emergent nature and it is necessary to ensure continued supplies from the existing venders, the purchaser reserves the right to place repeat order up to 100% of the quantities of goods and services contained in the running tender/contract within a period of twelve months from the earliest date of acceptance of APO at the same rate or a rate negotiated (downwardly) with the existing venders considering the reasonability of rates based on prevailing market conditions and the impact of reduction in duties and taxes etc. Exceptional situation and emergent nature should be spelt out clearly detailing the justification as well as benefits accrued out of it and loss incurred in case this provision is not invoked and approved by the authority competent to accord administrative and financial approval for the procurement calculated on the basis of total procurement i.e. initial and proposed add on quantity.</w:t>
      </w:r>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BSNL Board will have full power to accord administrative approval and financial concurrence to procure equipment/material in the exigencies of services and interest of BSNL or Defence Forces.</w:t>
      </w:r>
    </w:p>
    <w:p w:rsidR="00DF6C7C" w:rsidRPr="005124FD" w:rsidRDefault="007F2B7D" w:rsidP="00C24D4F">
      <w:pPr>
        <w:pStyle w:val="CM26"/>
        <w:numPr>
          <w:ilvl w:val="0"/>
          <w:numId w:val="43"/>
        </w:numPr>
        <w:spacing w:after="120" w:line="276" w:lineRule="auto"/>
        <w:rPr>
          <w:rFonts w:ascii="Arial" w:hAnsi="Arial" w:cs="Arial"/>
          <w:b/>
        </w:rPr>
      </w:pPr>
      <w:r w:rsidRPr="005124FD">
        <w:rPr>
          <w:rFonts w:ascii="Arial" w:eastAsiaTheme="majorEastAsia" w:hAnsi="Arial" w:cs="Arial"/>
          <w:b/>
          <w:bCs/>
        </w:rPr>
        <w:t>Purchaser’s Right to Accept any Bid and to REJECT ANY OR ALL BIDS</w:t>
      </w:r>
      <w:r w:rsidRPr="005124FD">
        <w:rPr>
          <w:rFonts w:ascii="Arial" w:eastAsiaTheme="majorEastAsia" w:hAnsi="Arial" w:cs="Arial"/>
          <w:bCs/>
        </w:rPr>
        <w:t>.</w:t>
      </w:r>
      <w:r w:rsidR="00E82EE1" w:rsidRPr="005124FD">
        <w:rPr>
          <w:rFonts w:ascii="Arial" w:hAnsi="Arial" w:cs="Arial"/>
        </w:rPr>
        <w:t>The purchaser</w:t>
      </w:r>
      <w:r w:rsidRPr="005124FD">
        <w:rPr>
          <w:rFonts w:ascii="Arial" w:hAnsi="Arial" w:cs="Arial"/>
        </w:rPr>
        <w:t xml:space="preserve"> reserves the right to accept or reject any bid, and to annul the bidding process and reject all bids, at any time prior to award of contract without assigning any reason whatsoever and without thereby incurring any liability to the affected bidder or bidders on the grounds of purchaser’s action.</w:t>
      </w:r>
    </w:p>
    <w:p w:rsidR="00DF6C7C" w:rsidRPr="005124FD" w:rsidRDefault="007F2B7D" w:rsidP="00C24D4F">
      <w:pPr>
        <w:pStyle w:val="CM26"/>
        <w:numPr>
          <w:ilvl w:val="0"/>
          <w:numId w:val="43"/>
        </w:numPr>
        <w:spacing w:after="120" w:line="276" w:lineRule="auto"/>
        <w:rPr>
          <w:rFonts w:ascii="Arial" w:eastAsiaTheme="majorEastAsia" w:hAnsi="Arial" w:cs="Arial"/>
          <w:b/>
          <w:bCs/>
        </w:rPr>
      </w:pPr>
      <w:bookmarkStart w:id="159" w:name="_Ref350875371"/>
      <w:r w:rsidRPr="005124FD">
        <w:rPr>
          <w:rFonts w:ascii="Arial" w:eastAsiaTheme="majorEastAsia" w:hAnsi="Arial" w:cs="Arial"/>
          <w:b/>
        </w:rPr>
        <w:t>Issue of Advance Purchase Order</w:t>
      </w:r>
      <w:bookmarkEnd w:id="159"/>
      <w:r w:rsidR="00972714" w:rsidRPr="005124FD">
        <w:rPr>
          <w:rFonts w:ascii="Arial" w:hAnsi="Arial" w:cs="Arial"/>
        </w:rPr>
        <w:t>.</w:t>
      </w:r>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The issue of an Advance Purchase Order shall constitute the intention of the Purchaser to enter into contract with the bidder.</w:t>
      </w:r>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 xml:space="preserve">The bidder shall, within 14 days of issue of, from the date of advance purchase order, give his acceptance along with performance security in conformity with </w:t>
      </w:r>
      <w:hyperlink w:anchor="_SECTION_VII" w:history="1">
        <w:r w:rsidRPr="005124FD">
          <w:rPr>
            <w:rStyle w:val="Hyperlink"/>
            <w:rFonts w:ascii="Arial" w:hAnsi="Arial" w:cs="Arial"/>
            <w:color w:val="auto"/>
            <w:u w:val="none"/>
          </w:rPr>
          <w:t>Section VII</w:t>
        </w:r>
      </w:hyperlink>
      <w:r w:rsidRPr="005124FD">
        <w:rPr>
          <w:rFonts w:ascii="Arial" w:hAnsi="Arial" w:cs="Arial"/>
          <w:color w:val="auto"/>
        </w:rPr>
        <w:t xml:space="preserve"> provided with the bid document.</w:t>
      </w:r>
    </w:p>
    <w:p w:rsidR="00DF6C7C" w:rsidRPr="005124FD" w:rsidRDefault="007F2B7D" w:rsidP="00C24D4F">
      <w:pPr>
        <w:pStyle w:val="CM26"/>
        <w:numPr>
          <w:ilvl w:val="0"/>
          <w:numId w:val="43"/>
        </w:numPr>
        <w:spacing w:after="120" w:line="276" w:lineRule="auto"/>
        <w:rPr>
          <w:rFonts w:ascii="Arial" w:eastAsiaTheme="majorEastAsia" w:hAnsi="Arial" w:cs="Arial"/>
          <w:b/>
        </w:rPr>
      </w:pPr>
      <w:bookmarkStart w:id="160" w:name="_Ref350875487"/>
      <w:r w:rsidRPr="005124FD">
        <w:rPr>
          <w:rFonts w:ascii="Arial" w:eastAsiaTheme="majorEastAsia" w:hAnsi="Arial" w:cs="Arial"/>
          <w:b/>
          <w:bCs/>
        </w:rPr>
        <w:t>Signing of Contract</w:t>
      </w:r>
      <w:bookmarkEnd w:id="160"/>
      <w:r w:rsidR="00972714" w:rsidRPr="005124FD">
        <w:rPr>
          <w:rFonts w:ascii="Arial" w:hAnsi="Arial" w:cs="Arial"/>
        </w:rPr>
        <w:t>.</w:t>
      </w:r>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The issue of Purchase order shall constitute the award of contract on the bidder.</w:t>
      </w:r>
    </w:p>
    <w:p w:rsidR="00DF6C7C" w:rsidRPr="005124FD" w:rsidRDefault="007F2B7D" w:rsidP="00C24D4F">
      <w:pPr>
        <w:pStyle w:val="Default"/>
        <w:numPr>
          <w:ilvl w:val="1"/>
          <w:numId w:val="43"/>
        </w:numPr>
        <w:spacing w:after="120" w:line="276" w:lineRule="auto"/>
        <w:rPr>
          <w:rFonts w:ascii="Arial" w:hAnsi="Arial" w:cs="Arial"/>
          <w:color w:val="auto"/>
        </w:rPr>
      </w:pPr>
      <w:bookmarkStart w:id="161" w:name="_Ref350936225"/>
      <w:r w:rsidRPr="005124FD">
        <w:rPr>
          <w:rFonts w:ascii="Arial" w:hAnsi="Arial" w:cs="Arial"/>
          <w:color w:val="auto"/>
        </w:rPr>
        <w:t>Upon the successful bidder furnishing performance security pursuant to clause</w:t>
      </w:r>
      <w:fldSimple w:instr=" REF _Ref350875371 \w \p \h  \* MERGEFORMAT ">
        <w:r w:rsidR="0077721C" w:rsidRPr="0077721C">
          <w:rPr>
            <w:rFonts w:ascii="Arial" w:hAnsi="Arial" w:cs="Arial"/>
            <w:color w:val="auto"/>
          </w:rPr>
          <w:t>73 above</w:t>
        </w:r>
      </w:fldSimple>
      <w:r w:rsidRPr="005124FD">
        <w:rPr>
          <w:rFonts w:ascii="Arial" w:hAnsi="Arial" w:cs="Arial"/>
          <w:color w:val="auto"/>
        </w:rPr>
        <w:t>, the Purchaser shall discharge the bid security in pursuant to clause</w:t>
      </w:r>
      <w:fldSimple w:instr=" REF _Ref350851532 \w \p \h  \* MERGEFORMAT ">
        <w:r w:rsidR="0077721C" w:rsidRPr="0077721C">
          <w:rPr>
            <w:rFonts w:ascii="Arial" w:hAnsi="Arial" w:cs="Arial"/>
            <w:color w:val="auto"/>
          </w:rPr>
          <w:t>59 above</w:t>
        </w:r>
      </w:fldSimple>
      <w:r w:rsidRPr="005124FD">
        <w:rPr>
          <w:rFonts w:ascii="Arial" w:hAnsi="Arial" w:cs="Arial"/>
          <w:color w:val="auto"/>
        </w:rPr>
        <w:t>.</w:t>
      </w:r>
      <w:bookmarkEnd w:id="161"/>
    </w:p>
    <w:p w:rsidR="00DF6C7C" w:rsidRPr="005124FD" w:rsidRDefault="007F2B7D" w:rsidP="00C24D4F">
      <w:pPr>
        <w:pStyle w:val="CM26"/>
        <w:numPr>
          <w:ilvl w:val="0"/>
          <w:numId w:val="43"/>
        </w:numPr>
        <w:spacing w:after="120" w:line="276" w:lineRule="auto"/>
        <w:rPr>
          <w:rFonts w:ascii="Arial" w:hAnsi="Arial" w:cs="Arial"/>
        </w:rPr>
      </w:pPr>
      <w:r w:rsidRPr="005124FD">
        <w:rPr>
          <w:rFonts w:ascii="Arial" w:eastAsiaTheme="majorEastAsia" w:hAnsi="Arial" w:cs="Arial"/>
          <w:b/>
        </w:rPr>
        <w:t>Annulment of Award</w:t>
      </w:r>
      <w:r w:rsidRPr="005124FD">
        <w:rPr>
          <w:rFonts w:ascii="Arial" w:eastAsiaTheme="majorEastAsia" w:hAnsi="Arial" w:cs="Arial"/>
        </w:rPr>
        <w:t>.</w:t>
      </w:r>
      <w:r w:rsidRPr="005124FD">
        <w:rPr>
          <w:rFonts w:ascii="Arial" w:eastAsiaTheme="majorEastAsia" w:hAnsi="Arial" w:cs="Arial"/>
        </w:rPr>
        <w:tab/>
      </w:r>
      <w:r w:rsidRPr="005124FD">
        <w:rPr>
          <w:rFonts w:ascii="Arial" w:hAnsi="Arial" w:cs="Arial"/>
        </w:rPr>
        <w:t xml:space="preserve">Failure of the successful bidder to comply with the requirement of clause </w:t>
      </w:r>
      <w:fldSimple w:instr=" REF _Ref350875487 \w \p \h  \* MERGEFORMAT ">
        <w:r w:rsidR="0077721C" w:rsidRPr="0077721C">
          <w:rPr>
            <w:rFonts w:ascii="Arial" w:hAnsi="Arial" w:cs="Arial"/>
          </w:rPr>
          <w:t>74 above</w:t>
        </w:r>
      </w:fldSimple>
      <w:r w:rsidRPr="005124FD">
        <w:rPr>
          <w:rFonts w:ascii="Arial" w:hAnsi="Arial" w:cs="Arial"/>
        </w:rPr>
        <w:t>shall constitute sufficient ground for the annulment of the award and the forfeiture of the bid security in which event the Purchaser may make the award to any other bidder at the discretion of the purchaser or call for new bids.</w:t>
      </w:r>
    </w:p>
    <w:p w:rsidR="00E7756B" w:rsidRDefault="00E7756B">
      <w:pPr>
        <w:widowControl/>
        <w:adjustRightInd/>
        <w:spacing w:after="120" w:line="276" w:lineRule="auto"/>
        <w:ind w:left="2160" w:hanging="720"/>
        <w:textAlignment w:val="auto"/>
        <w:rPr>
          <w:rFonts w:eastAsiaTheme="majorEastAsia" w:cs="Arial"/>
          <w:b/>
          <w:bCs/>
          <w:szCs w:val="24"/>
        </w:rPr>
      </w:pPr>
      <w:r>
        <w:rPr>
          <w:rFonts w:eastAsiaTheme="majorEastAsia" w:cs="Arial"/>
          <w:b/>
          <w:bCs/>
        </w:rPr>
        <w:br w:type="page"/>
      </w:r>
    </w:p>
    <w:p w:rsidR="00DF6C7C" w:rsidRPr="005124FD" w:rsidRDefault="007F2B7D" w:rsidP="00C24D4F">
      <w:pPr>
        <w:pStyle w:val="CM26"/>
        <w:numPr>
          <w:ilvl w:val="0"/>
          <w:numId w:val="43"/>
        </w:numPr>
        <w:spacing w:after="120" w:line="276" w:lineRule="auto"/>
        <w:rPr>
          <w:rFonts w:ascii="Arial" w:hAnsi="Arial" w:cs="Arial"/>
        </w:rPr>
      </w:pPr>
      <w:r w:rsidRPr="005124FD">
        <w:rPr>
          <w:rFonts w:ascii="Arial" w:eastAsiaTheme="majorEastAsia" w:hAnsi="Arial" w:cs="Arial"/>
          <w:b/>
          <w:bCs/>
        </w:rPr>
        <w:lastRenderedPageBreak/>
        <w:t>Quality Assurance Requirements</w:t>
      </w:r>
      <w:r w:rsidRPr="005124FD">
        <w:rPr>
          <w:rFonts w:ascii="Arial" w:hAnsi="Arial" w:cs="Arial"/>
        </w:rPr>
        <w:t>.</w:t>
      </w:r>
      <w:r w:rsidRPr="005124FD">
        <w:rPr>
          <w:rFonts w:ascii="Arial" w:hAnsi="Arial" w:cs="Arial"/>
        </w:rPr>
        <w:tab/>
        <w:t xml:space="preserve">The supplier shall have Quality  Management System supported and evidenced by the following :- </w:t>
      </w:r>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A Quality Policy.</w:t>
      </w:r>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A management representative with authority and responsibility for fulfilling QA requirements and for interfacing with purchaser in the matters of Quality.</w:t>
      </w:r>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Procedure for controlling design/production engineering, materials, choice of components/vendors, manufacturing and packaging process for supplying quality products.</w:t>
      </w:r>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System of Inward Good Inspection.</w:t>
      </w:r>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System to calibrate and maintain required measuring and test    equipment.</w:t>
      </w:r>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System for tracing the cause for non</w:t>
      </w:r>
      <w:r w:rsidRPr="005124FD">
        <w:rPr>
          <w:rFonts w:ascii="Arial" w:hAnsi="Arial" w:cs="Arial"/>
          <w:color w:val="auto"/>
        </w:rPr>
        <w:softHyphen/>
        <w:t>conformance (traceability) and segregating product which don’t conform to specifications.</w:t>
      </w:r>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Configuration management and change</w:t>
      </w:r>
      <w:r w:rsidRPr="005124FD">
        <w:rPr>
          <w:rFonts w:ascii="Arial" w:hAnsi="Arial" w:cs="Arial"/>
          <w:color w:val="auto"/>
        </w:rPr>
        <w:softHyphen/>
        <w:t xml:space="preserve"> control mechanism.</w:t>
      </w:r>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A quality plan for the product.</w:t>
      </w:r>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Periodical internal quality audits.</w:t>
      </w:r>
    </w:p>
    <w:p w:rsidR="00DF6C7C" w:rsidRPr="005124FD" w:rsidRDefault="007F2B7D" w:rsidP="00C24D4F">
      <w:pPr>
        <w:pStyle w:val="Default"/>
        <w:numPr>
          <w:ilvl w:val="1"/>
          <w:numId w:val="43"/>
        </w:numPr>
        <w:spacing w:after="120" w:line="276" w:lineRule="auto"/>
        <w:rPr>
          <w:rFonts w:ascii="Arial" w:hAnsi="Arial" w:cs="Arial"/>
          <w:color w:val="auto"/>
        </w:rPr>
      </w:pPr>
      <w:r w:rsidRPr="005124FD">
        <w:rPr>
          <w:rFonts w:ascii="Arial" w:hAnsi="Arial" w:cs="Arial"/>
          <w:color w:val="auto"/>
        </w:rPr>
        <w:t>A ‘Quality Manual’ detailing the above shall be furnished.</w:t>
      </w:r>
    </w:p>
    <w:p w:rsidR="00DF6C7C" w:rsidRPr="005124FD" w:rsidRDefault="007F2B7D" w:rsidP="00C24D4F">
      <w:pPr>
        <w:pStyle w:val="CM26"/>
        <w:numPr>
          <w:ilvl w:val="0"/>
          <w:numId w:val="43"/>
        </w:numPr>
        <w:spacing w:after="120" w:line="276" w:lineRule="auto"/>
        <w:rPr>
          <w:rFonts w:ascii="Arial" w:hAnsi="Arial" w:cs="Arial"/>
        </w:rPr>
      </w:pPr>
      <w:r w:rsidRPr="005124FD">
        <w:rPr>
          <w:rFonts w:ascii="Arial" w:hAnsi="Arial" w:cs="Arial"/>
        </w:rPr>
        <w:t>While all the conditions specified in the Bid documents are critical and are to be complied, special attention of bidder is invited to the following clauses of the bid documents. Non</w:t>
      </w:r>
      <w:r w:rsidRPr="005124FD">
        <w:rPr>
          <w:rFonts w:ascii="Arial" w:hAnsi="Arial" w:cs="Arial"/>
        </w:rPr>
        <w:softHyphen/>
        <w:t>compliance of anyone of which shall result in outright rejection of the bid.</w:t>
      </w:r>
    </w:p>
    <w:p w:rsidR="007E7A79" w:rsidRPr="005124FD" w:rsidRDefault="007E7A79" w:rsidP="007E7A79">
      <w:pPr>
        <w:pStyle w:val="CM26"/>
        <w:numPr>
          <w:ilvl w:val="1"/>
          <w:numId w:val="43"/>
        </w:numPr>
        <w:spacing w:after="120" w:line="276" w:lineRule="auto"/>
        <w:rPr>
          <w:rFonts w:ascii="Arial" w:hAnsi="Arial" w:cs="Arial"/>
        </w:rPr>
      </w:pPr>
      <w:bookmarkStart w:id="162" w:name="_Ref311043990"/>
      <w:bookmarkStart w:id="163" w:name="_Ref350929109"/>
      <w:r w:rsidRPr="005124FD">
        <w:rPr>
          <w:rFonts w:ascii="Arial" w:hAnsi="Arial" w:cs="Arial"/>
          <w:b/>
        </w:rPr>
        <w:t xml:space="preserve">Clauses </w:t>
      </w:r>
      <w:fldSimple w:instr=" REF _Ref336616879 \r \h  \* MERGEFORMAT ">
        <w:r w:rsidR="0077721C" w:rsidRPr="0077721C">
          <w:rPr>
            <w:rFonts w:ascii="Arial" w:hAnsi="Arial" w:cs="Arial"/>
            <w:b/>
          </w:rPr>
          <w:t>59.1</w:t>
        </w:r>
      </w:fldSimple>
      <w:r w:rsidRPr="005124FD">
        <w:rPr>
          <w:rFonts w:ascii="Arial" w:hAnsi="Arial" w:cs="Arial"/>
          <w:b/>
        </w:rPr>
        <w:t xml:space="preserve">, </w:t>
      </w:r>
      <w:fldSimple w:instr=" REF _Ref350875211 \w \h  \* MERGEFORMAT ">
        <w:r w:rsidR="0077721C" w:rsidRPr="0077721C">
          <w:rPr>
            <w:rFonts w:ascii="Arial" w:hAnsi="Arial" w:cs="Arial"/>
            <w:b/>
          </w:rPr>
          <w:t>59.4</w:t>
        </w:r>
      </w:fldSimple>
      <w:r w:rsidRPr="005124FD">
        <w:rPr>
          <w:rFonts w:ascii="Arial" w:hAnsi="Arial" w:cs="Arial"/>
          <w:b/>
        </w:rPr>
        <w:t xml:space="preserve">, </w:t>
      </w:r>
      <w:fldSimple w:instr=" REF _Ref336611246 \r \h  \* MERGEFORMAT ">
        <w:r w:rsidR="0077721C" w:rsidRPr="0077721C">
          <w:rPr>
            <w:rFonts w:ascii="Arial" w:hAnsi="Arial" w:cs="Arial"/>
            <w:b/>
          </w:rPr>
          <w:t>60.1</w:t>
        </w:r>
      </w:fldSimple>
      <w:r w:rsidRPr="005124FD">
        <w:rPr>
          <w:rFonts w:ascii="Arial" w:hAnsi="Arial" w:cs="Arial"/>
          <w:b/>
        </w:rPr>
        <w:t xml:space="preserve"> of Section IV Part A</w:t>
      </w:r>
      <w:r w:rsidRPr="005124FD">
        <w:rPr>
          <w:rFonts w:ascii="Arial" w:hAnsi="Arial" w:cs="Arial"/>
        </w:rPr>
        <w:t>.</w:t>
      </w:r>
      <w:r w:rsidRPr="005124FD">
        <w:rPr>
          <w:rFonts w:ascii="Arial" w:hAnsi="Arial" w:cs="Arial"/>
        </w:rPr>
        <w:tab/>
        <w:t xml:space="preserve">   The bids will be rejected at opening stage if Bid security is not submitted as per Clauses </w:t>
      </w:r>
      <w:fldSimple w:instr=" REF _Ref336616879 \w \h  \* MERGEFORMAT ">
        <w:r w:rsidR="0077721C" w:rsidRPr="0077721C">
          <w:rPr>
            <w:rFonts w:ascii="Arial" w:hAnsi="Arial" w:cs="Arial"/>
          </w:rPr>
          <w:t>59.1</w:t>
        </w:r>
      </w:fldSimple>
      <w:r w:rsidRPr="005124FD">
        <w:rPr>
          <w:rFonts w:ascii="Arial" w:hAnsi="Arial" w:cs="Arial"/>
        </w:rPr>
        <w:t>&amp;</w:t>
      </w:r>
      <w:fldSimple w:instr=" REF _Ref350875211 \w \h  \* MERGEFORMAT ">
        <w:r w:rsidR="0077721C" w:rsidRPr="0077721C">
          <w:rPr>
            <w:rFonts w:ascii="Arial" w:hAnsi="Arial" w:cs="Arial"/>
          </w:rPr>
          <w:t>59.4</w:t>
        </w:r>
      </w:fldSimple>
      <w:r w:rsidRPr="005124FD">
        <w:rPr>
          <w:rFonts w:ascii="Arial" w:hAnsi="Arial" w:cs="Arial"/>
        </w:rPr>
        <w:t xml:space="preserve"> and bid validity is less than the period prescribed in Clause </w:t>
      </w:r>
      <w:fldSimple w:instr=" REF _Ref336611246 \w \p \h  \* MERGEFORMAT ">
        <w:r w:rsidR="0077721C" w:rsidRPr="0077721C">
          <w:rPr>
            <w:rFonts w:ascii="Arial" w:hAnsi="Arial" w:cs="Arial"/>
          </w:rPr>
          <w:t>60.1 above</w:t>
        </w:r>
      </w:fldSimple>
      <w:r w:rsidRPr="005124FD">
        <w:rPr>
          <w:rFonts w:ascii="Arial" w:hAnsi="Arial" w:cs="Arial"/>
        </w:rPr>
        <w:t>.</w:t>
      </w:r>
      <w:bookmarkEnd w:id="162"/>
    </w:p>
    <w:p w:rsidR="007E7A79" w:rsidRPr="005124FD" w:rsidRDefault="007E7A79" w:rsidP="007E7A79">
      <w:pPr>
        <w:pStyle w:val="CM26"/>
        <w:numPr>
          <w:ilvl w:val="1"/>
          <w:numId w:val="43"/>
        </w:numPr>
        <w:spacing w:after="120" w:line="276" w:lineRule="auto"/>
        <w:rPr>
          <w:rFonts w:ascii="Arial" w:hAnsi="Arial" w:cs="Arial"/>
        </w:rPr>
      </w:pPr>
      <w:r w:rsidRPr="005124FD">
        <w:rPr>
          <w:rFonts w:ascii="Arial" w:hAnsi="Arial" w:cs="Arial"/>
          <w:b/>
        </w:rPr>
        <w:t xml:space="preserve">Clause </w:t>
      </w:r>
      <w:fldSimple w:instr=" REF _Ref323311114 \w \h  \* MERGEFORMAT ">
        <w:r w:rsidR="0077721C" w:rsidRPr="0077721C">
          <w:rPr>
            <w:rFonts w:ascii="Arial" w:hAnsi="Arial" w:cs="Arial"/>
            <w:b/>
          </w:rPr>
          <w:t>49</w:t>
        </w:r>
      </w:fldSimple>
      <w:r w:rsidRPr="005124FD">
        <w:rPr>
          <w:rFonts w:ascii="Arial" w:hAnsi="Arial" w:cs="Arial"/>
          <w:b/>
        </w:rPr>
        <w:t>&amp;</w:t>
      </w:r>
      <w:fldSimple w:instr=" REF _Ref358040996 \w \h  \* MERGEFORMAT ">
        <w:r w:rsidR="0077721C" w:rsidRPr="0077721C">
          <w:rPr>
            <w:rFonts w:ascii="Arial" w:hAnsi="Arial" w:cs="Arial"/>
            <w:b/>
          </w:rPr>
          <w:t>57</w:t>
        </w:r>
      </w:fldSimple>
      <w:r w:rsidRPr="005124FD">
        <w:rPr>
          <w:rFonts w:ascii="Arial" w:hAnsi="Arial" w:cs="Arial"/>
          <w:b/>
        </w:rPr>
        <w:t xml:space="preserve"> of Section IV Part A</w:t>
      </w:r>
      <w:r w:rsidRPr="005124FD">
        <w:rPr>
          <w:rFonts w:ascii="Arial" w:hAnsi="Arial" w:cs="Arial"/>
        </w:rPr>
        <w:t>.</w:t>
      </w:r>
      <w:r w:rsidRPr="005124FD">
        <w:rPr>
          <w:rFonts w:ascii="Arial" w:hAnsi="Arial" w:cs="Arial"/>
        </w:rPr>
        <w:tab/>
        <w:t xml:space="preserve">If the eligibility condition is not met as per clause </w:t>
      </w:r>
      <w:fldSimple w:instr=" REF _Ref323311114 \w \p \h  \* MERGEFORMAT ">
        <w:r w:rsidR="0077721C" w:rsidRPr="0077721C">
          <w:rPr>
            <w:rFonts w:ascii="Arial" w:hAnsi="Arial" w:cs="Arial"/>
          </w:rPr>
          <w:t>49 above</w:t>
        </w:r>
      </w:fldSimple>
      <w:r w:rsidRPr="005124FD">
        <w:rPr>
          <w:rFonts w:ascii="Arial" w:hAnsi="Arial" w:cs="Arial"/>
        </w:rPr>
        <w:t xml:space="preserve"> of section IV Part A and/or documents prescribed to establish the eligibility as per clause </w:t>
      </w:r>
      <w:fldSimple w:instr=" REF _Ref358040996 \w \h  \* MERGEFORMAT ">
        <w:r w:rsidR="0077721C" w:rsidRPr="0077721C">
          <w:rPr>
            <w:rFonts w:ascii="Arial" w:hAnsi="Arial" w:cs="Arial"/>
          </w:rPr>
          <w:t>57</w:t>
        </w:r>
      </w:fldSimple>
      <w:r w:rsidRPr="005124FD">
        <w:rPr>
          <w:rFonts w:ascii="Arial" w:hAnsi="Arial" w:cs="Arial"/>
        </w:rPr>
        <w:t xml:space="preserve"> of section IV Part A  are not enclosed, the bids will be rejected without further evaluation.</w:t>
      </w:r>
    </w:p>
    <w:p w:rsidR="00DF6C7C" w:rsidRPr="005124FD" w:rsidRDefault="007F2B7D" w:rsidP="00C24D4F">
      <w:pPr>
        <w:pStyle w:val="CM26"/>
        <w:numPr>
          <w:ilvl w:val="1"/>
          <w:numId w:val="43"/>
        </w:numPr>
        <w:spacing w:after="120" w:line="276" w:lineRule="auto"/>
        <w:rPr>
          <w:rFonts w:ascii="Arial" w:hAnsi="Arial" w:cs="Arial"/>
        </w:rPr>
      </w:pPr>
      <w:bookmarkStart w:id="164" w:name="_Ref358051416"/>
      <w:bookmarkEnd w:id="163"/>
      <w:r w:rsidRPr="005124FD">
        <w:rPr>
          <w:rFonts w:ascii="Arial" w:hAnsi="Arial" w:cs="Arial"/>
          <w:b/>
        </w:rPr>
        <w:t xml:space="preserve">Clause </w:t>
      </w:r>
      <w:fldSimple w:instr=" REF _Ref350873154 \w \p \h  \* MERGEFORMAT ">
        <w:r w:rsidR="0077721C" w:rsidRPr="0077721C">
          <w:rPr>
            <w:rFonts w:ascii="Arial" w:hAnsi="Arial" w:cs="Arial"/>
            <w:b/>
          </w:rPr>
          <w:t>58.2.2 above</w:t>
        </w:r>
      </w:fldSimple>
      <w:r w:rsidRPr="005124FD">
        <w:rPr>
          <w:rFonts w:ascii="Arial" w:hAnsi="Arial" w:cs="Arial"/>
          <w:b/>
        </w:rPr>
        <w:t>of Section IV Part A</w:t>
      </w:r>
      <w:r w:rsidRPr="005124FD">
        <w:rPr>
          <w:rFonts w:ascii="Arial" w:hAnsi="Arial" w:cs="Arial"/>
        </w:rPr>
        <w:t>.</w:t>
      </w:r>
      <w:r w:rsidRPr="005124FD">
        <w:rPr>
          <w:rFonts w:ascii="Arial" w:hAnsi="Arial" w:cs="Arial"/>
        </w:rPr>
        <w:tab/>
        <w:t xml:space="preserve"> If clause-by-clause compliance and deviation statements as prescribed are not given, the bid will be rejected at the stage of primary evaluation. A Nil Deviations Certificate must be given</w:t>
      </w:r>
      <w:r w:rsidR="00D05DD7" w:rsidRPr="005124FD">
        <w:rPr>
          <w:rFonts w:ascii="Arial" w:hAnsi="Arial" w:cs="Arial"/>
        </w:rPr>
        <w:t xml:space="preserve"> by the Bidder</w:t>
      </w:r>
      <w:r w:rsidRPr="005124FD">
        <w:rPr>
          <w:rFonts w:ascii="Arial" w:hAnsi="Arial" w:cs="Arial"/>
        </w:rPr>
        <w:t>.</w:t>
      </w:r>
      <w:bookmarkEnd w:id="164"/>
    </w:p>
    <w:p w:rsidR="00DF6C7C" w:rsidRPr="005124FD" w:rsidRDefault="007F2B7D" w:rsidP="00C24D4F">
      <w:pPr>
        <w:pStyle w:val="CM26"/>
        <w:numPr>
          <w:ilvl w:val="1"/>
          <w:numId w:val="43"/>
        </w:numPr>
        <w:spacing w:after="120" w:line="276" w:lineRule="auto"/>
        <w:rPr>
          <w:rFonts w:ascii="Arial" w:hAnsi="Arial" w:cs="Arial"/>
        </w:rPr>
      </w:pPr>
      <w:r w:rsidRPr="005124FD">
        <w:rPr>
          <w:rFonts w:ascii="Arial" w:hAnsi="Arial" w:cs="Arial"/>
          <w:b/>
        </w:rPr>
        <w:t>Section III Detailed Technical Specifications, Section V Part A General Commercial Conditions of Contract, Section V Part B Special Terms and Conditions of Contract</w:t>
      </w:r>
      <w:r w:rsidRPr="005124FD">
        <w:rPr>
          <w:rFonts w:ascii="Arial" w:hAnsi="Arial" w:cs="Arial"/>
        </w:rPr>
        <w:t>.</w:t>
      </w:r>
      <w:r w:rsidRPr="005124FD">
        <w:rPr>
          <w:rFonts w:ascii="Arial" w:hAnsi="Arial" w:cs="Arial"/>
        </w:rPr>
        <w:tab/>
        <w:t xml:space="preserve">Compliance if given using ambiguous words like “Noted”, “Understood”, “Noted &amp; Understood” shall not be accepted as complied. Mere “Complied” will also be not sufficient, reference to the enclosed documents showing compliances must be given. </w:t>
      </w:r>
    </w:p>
    <w:p w:rsidR="00DF6C7C" w:rsidRPr="005124FD" w:rsidRDefault="001B2D5E" w:rsidP="00C24D4F">
      <w:pPr>
        <w:pStyle w:val="CM26"/>
        <w:numPr>
          <w:ilvl w:val="1"/>
          <w:numId w:val="43"/>
        </w:numPr>
        <w:spacing w:after="120" w:line="276" w:lineRule="auto"/>
        <w:rPr>
          <w:rFonts w:ascii="Arial" w:hAnsi="Arial" w:cs="Arial"/>
        </w:rPr>
      </w:pPr>
      <w:r w:rsidRPr="005124FD">
        <w:rPr>
          <w:rFonts w:ascii="Arial" w:hAnsi="Arial" w:cs="Arial"/>
        </w:rPr>
        <w:t>Section IX Part II Price Schedule for Items</w:t>
      </w:r>
      <w:r w:rsidR="007F2B7D" w:rsidRPr="005124FD">
        <w:rPr>
          <w:rFonts w:ascii="Arial" w:hAnsi="Arial" w:cs="Arial"/>
        </w:rPr>
        <w:t>.</w:t>
      </w:r>
      <w:r w:rsidR="007F2B7D" w:rsidRPr="005124FD">
        <w:rPr>
          <w:rFonts w:ascii="Arial" w:hAnsi="Arial" w:cs="Arial"/>
        </w:rPr>
        <w:tab/>
        <w:t>Prices are not filled in as prescribed in price schedule.</w:t>
      </w:r>
    </w:p>
    <w:p w:rsidR="00DF6C7C" w:rsidRPr="005124FD" w:rsidRDefault="007F2B7D" w:rsidP="00C24D4F">
      <w:pPr>
        <w:pStyle w:val="CM26"/>
        <w:numPr>
          <w:ilvl w:val="1"/>
          <w:numId w:val="43"/>
        </w:numPr>
        <w:spacing w:after="120" w:line="276" w:lineRule="auto"/>
        <w:rPr>
          <w:rFonts w:ascii="Arial" w:hAnsi="Arial" w:cs="Arial"/>
        </w:rPr>
      </w:pPr>
      <w:bookmarkStart w:id="165" w:name="_Ref350929135"/>
      <w:r w:rsidRPr="005124FD">
        <w:rPr>
          <w:rFonts w:ascii="Arial" w:hAnsi="Arial" w:cs="Arial"/>
          <w:b/>
        </w:rPr>
        <w:t xml:space="preserve">Section IV Part A clause </w:t>
      </w:r>
      <w:fldSimple w:instr=" REF _Ref350929012 \w \p \h  \* MERGEFORMAT ">
        <w:r w:rsidR="0077721C" w:rsidRPr="0077721C">
          <w:rPr>
            <w:rFonts w:ascii="Arial" w:hAnsi="Arial" w:cs="Arial"/>
            <w:b/>
          </w:rPr>
          <w:t>56.5 above</w:t>
        </w:r>
      </w:fldSimple>
      <w:r w:rsidRPr="005124FD">
        <w:rPr>
          <w:rFonts w:ascii="Arial" w:hAnsi="Arial" w:cs="Arial"/>
          <w:b/>
        </w:rPr>
        <w:t>on discount which is reproduced below</w:t>
      </w:r>
      <w:r w:rsidRPr="005124FD">
        <w:rPr>
          <w:rFonts w:ascii="Arial" w:hAnsi="Arial" w:cs="Arial"/>
        </w:rPr>
        <w:t>.</w:t>
      </w:r>
      <w:r w:rsidRPr="005124FD">
        <w:rPr>
          <w:rFonts w:ascii="Arial" w:hAnsi="Arial" w:cs="Arial"/>
        </w:rPr>
        <w:tab/>
      </w:r>
      <w:r w:rsidRPr="005124FD">
        <w:rPr>
          <w:rFonts w:ascii="Arial" w:hAnsi="Arial" w:cs="Arial"/>
          <w:b/>
        </w:rPr>
        <w:t>“Discount, if any</w:t>
      </w:r>
      <w:r w:rsidRPr="005124FD">
        <w:rPr>
          <w:rFonts w:ascii="Arial" w:hAnsi="Arial" w:cs="Arial"/>
        </w:rPr>
        <w:t>, offered by the bidder shall not be considered</w:t>
      </w:r>
      <w:r w:rsidRPr="005124FD">
        <w:rPr>
          <w:rFonts w:ascii="Arial" w:hAnsi="Arial" w:cs="Arial"/>
          <w:b/>
        </w:rPr>
        <w:t xml:space="preserve"> </w:t>
      </w:r>
      <w:r w:rsidRPr="005124FD">
        <w:rPr>
          <w:rFonts w:ascii="Arial" w:hAnsi="Arial" w:cs="Arial"/>
          <w:b/>
        </w:rPr>
        <w:lastRenderedPageBreak/>
        <w:t>unless specifically indicated in the price schedule</w:t>
      </w:r>
      <w:r w:rsidRPr="005124FD">
        <w:rPr>
          <w:rFonts w:ascii="Arial" w:hAnsi="Arial" w:cs="Arial"/>
        </w:rPr>
        <w:t>. Bidders desiring to offer discount shall therefore modify their offer suitably while quoting and shall quote clearly net price taking all such factors like Discount, free supply etc. into account”.</w:t>
      </w:r>
      <w:bookmarkEnd w:id="165"/>
    </w:p>
    <w:p w:rsidR="00DF6C7C" w:rsidRPr="005124FD" w:rsidRDefault="007F2B7D" w:rsidP="00C24D4F">
      <w:pPr>
        <w:pStyle w:val="CM26"/>
        <w:numPr>
          <w:ilvl w:val="1"/>
          <w:numId w:val="43"/>
        </w:numPr>
        <w:spacing w:after="120" w:line="276" w:lineRule="auto"/>
        <w:rPr>
          <w:rFonts w:ascii="Arial" w:hAnsi="Arial" w:cs="Arial"/>
        </w:rPr>
      </w:pPr>
      <w:bookmarkStart w:id="166" w:name="_Ref335469060"/>
      <w:r w:rsidRPr="005124FD">
        <w:rPr>
          <w:rFonts w:ascii="Arial" w:hAnsi="Arial" w:cs="Arial"/>
        </w:rPr>
        <w:t>Before outright rejection of the Bid by Bid opening team for non</w:t>
      </w:r>
      <w:r w:rsidRPr="005124FD">
        <w:rPr>
          <w:rFonts w:ascii="Arial" w:hAnsi="Arial" w:cs="Arial"/>
        </w:rPr>
        <w:softHyphen/>
        <w:t xml:space="preserve">compliance of any of the provisions mentioned in clauses </w:t>
      </w:r>
      <w:fldSimple w:instr=" REF _Ref350929109 \w \h  \* MERGEFORMAT ">
        <w:r w:rsidR="0077721C" w:rsidRPr="0077721C">
          <w:rPr>
            <w:rFonts w:ascii="Arial" w:hAnsi="Arial" w:cs="Arial"/>
          </w:rPr>
          <w:t>77.1</w:t>
        </w:r>
      </w:fldSimple>
      <w:r w:rsidRPr="005124FD">
        <w:rPr>
          <w:rFonts w:ascii="Arial" w:hAnsi="Arial" w:cs="Arial"/>
        </w:rPr>
        <w:t xml:space="preserve"> to </w:t>
      </w:r>
      <w:fldSimple w:instr=" REF _Ref350929135 \w \p \h  \* MERGEFORMAT ">
        <w:r w:rsidR="0077721C" w:rsidRPr="0077721C">
          <w:rPr>
            <w:rFonts w:ascii="Arial" w:hAnsi="Arial" w:cs="Arial"/>
          </w:rPr>
          <w:t>77.6 above</w:t>
        </w:r>
      </w:fldSimple>
      <w:r w:rsidRPr="005124FD">
        <w:rPr>
          <w:rFonts w:ascii="Arial" w:hAnsi="Arial" w:cs="Arial"/>
        </w:rPr>
        <w:t xml:space="preserve"> of Section IV Part A though the bidder  company is given opportunity to explain their position, however if the person representing the company is not satisfied with the decision of the Bid opening team, he/they can submit the representation to the Bid opening team immediately but in no case after closing of the tender process with full justification quoting specifically the violation of tender condition if any.</w:t>
      </w:r>
      <w:bookmarkEnd w:id="166"/>
    </w:p>
    <w:p w:rsidR="00DF6C7C" w:rsidRPr="005124FD" w:rsidRDefault="007F2B7D" w:rsidP="00C24D4F">
      <w:pPr>
        <w:pStyle w:val="CM26"/>
        <w:numPr>
          <w:ilvl w:val="1"/>
          <w:numId w:val="43"/>
        </w:numPr>
        <w:spacing w:after="120" w:line="276" w:lineRule="auto"/>
        <w:rPr>
          <w:rFonts w:ascii="Arial" w:hAnsi="Arial" w:cs="Arial"/>
        </w:rPr>
      </w:pPr>
      <w:r w:rsidRPr="005124FD">
        <w:rPr>
          <w:rFonts w:ascii="Arial" w:hAnsi="Arial" w:cs="Arial"/>
        </w:rPr>
        <w:t>Bid opening team will not return the bids submitted by the bidders on the date of tender opening even if it is liable for rejection and will preserve the bids in sealed cover as submitted by taking the signatures of some of the desirous representatives of the participating bidder/companies present on the occasion.</w:t>
      </w:r>
    </w:p>
    <w:p w:rsidR="00DF6C7C" w:rsidRPr="005124FD" w:rsidRDefault="007F2B7D" w:rsidP="00C24D4F">
      <w:pPr>
        <w:pStyle w:val="CM26"/>
        <w:numPr>
          <w:ilvl w:val="1"/>
          <w:numId w:val="43"/>
        </w:numPr>
        <w:spacing w:after="120" w:line="276" w:lineRule="auto"/>
        <w:rPr>
          <w:rFonts w:ascii="Arial" w:hAnsi="Arial" w:cs="Arial"/>
        </w:rPr>
      </w:pPr>
      <w:r w:rsidRPr="005124FD">
        <w:rPr>
          <w:rFonts w:ascii="Arial" w:hAnsi="Arial" w:cs="Arial"/>
        </w:rPr>
        <w:t>The in</w:t>
      </w:r>
      <w:r w:rsidRPr="005124FD">
        <w:rPr>
          <w:rFonts w:ascii="Arial" w:hAnsi="Arial" w:cs="Arial"/>
        </w:rPr>
        <w:softHyphen/>
        <w:t>-charge of Bid opening team will mention the number of bids with the name of the company found unsuitable for further processing on the date of tender opening and number of representations received in Bid opening Minutes and if Bid opening team is satisfied with the argument of the bidder/company mentioned in their representation and feel that there is prima</w:t>
      </w:r>
      <w:r w:rsidRPr="005124FD">
        <w:rPr>
          <w:rFonts w:ascii="Arial" w:hAnsi="Arial" w:cs="Arial"/>
        </w:rPr>
        <w:softHyphen/>
        <w:t xml:space="preserve"> facie fact for consideration, the in</w:t>
      </w:r>
      <w:r w:rsidRPr="005124FD">
        <w:rPr>
          <w:rFonts w:ascii="Arial" w:hAnsi="Arial" w:cs="Arial"/>
        </w:rPr>
        <w:softHyphen/>
        <w:t>-charge of the bid opening team will submit the case for review to competent authority i.e. GM in circles and Director (Enterprise)   in corporate office  BSNL  as early as possible preferably on next working day and decision to this effect should be communicated to the bidder company within a week positively. Bids found liable for rejection and kept preserved on the date of tender opening will be returned to the bidders after issue of P.O. against the instant tender.</w:t>
      </w:r>
    </w:p>
    <w:p w:rsidR="00DF6C7C" w:rsidRPr="005124FD" w:rsidRDefault="007F2B7D" w:rsidP="00C24D4F">
      <w:pPr>
        <w:pStyle w:val="CM26"/>
        <w:numPr>
          <w:ilvl w:val="1"/>
          <w:numId w:val="43"/>
        </w:numPr>
        <w:spacing w:after="120" w:line="276" w:lineRule="auto"/>
        <w:rPr>
          <w:rFonts w:ascii="Arial" w:hAnsi="Arial" w:cs="Arial"/>
        </w:rPr>
      </w:pPr>
      <w:r w:rsidRPr="005124FD">
        <w:rPr>
          <w:rFonts w:ascii="Arial" w:hAnsi="Arial" w:cs="Arial"/>
        </w:rPr>
        <w:t>If the reviewing officer finds it fit to open the bid of the petitioner, this should be done by giving three (working) days notice to all the participating bidders to give opportunity to desirous participants to be present on the occasion.</w:t>
      </w:r>
    </w:p>
    <w:p w:rsidR="00DF6C7C" w:rsidRPr="005124FD" w:rsidRDefault="007F2B7D" w:rsidP="00C24D4F">
      <w:pPr>
        <w:pStyle w:val="CM26"/>
        <w:numPr>
          <w:ilvl w:val="0"/>
          <w:numId w:val="43"/>
        </w:numPr>
        <w:spacing w:after="120" w:line="276" w:lineRule="auto"/>
        <w:rPr>
          <w:rFonts w:ascii="Arial" w:hAnsi="Arial" w:cs="Arial"/>
        </w:rPr>
      </w:pPr>
      <w:r w:rsidRPr="005124FD">
        <w:rPr>
          <w:rFonts w:ascii="Arial" w:hAnsi="Arial" w:cs="Arial"/>
        </w:rPr>
        <w:t>Purchaser reserves the right to disqualify the supplier for a suitable period who habitually failed to supply the equipment in time. Further, the suppliers whose equipment does not perform satisfactory in the field in accordance with the specifications may also be disqualified for a suitable period as decided by the purchaser.</w:t>
      </w:r>
    </w:p>
    <w:p w:rsidR="00DF6C7C" w:rsidRPr="005124FD" w:rsidRDefault="007F2B7D" w:rsidP="00C24D4F">
      <w:pPr>
        <w:pStyle w:val="CM26"/>
        <w:numPr>
          <w:ilvl w:val="0"/>
          <w:numId w:val="43"/>
        </w:numPr>
        <w:spacing w:after="120" w:line="276" w:lineRule="auto"/>
        <w:rPr>
          <w:rFonts w:ascii="Arial" w:hAnsi="Arial" w:cs="Arial"/>
        </w:rPr>
      </w:pPr>
      <w:r w:rsidRPr="005124FD">
        <w:rPr>
          <w:rFonts w:ascii="Arial" w:hAnsi="Arial" w:cs="Arial"/>
        </w:rPr>
        <w:t>Purchaser reserves the right to blacklist a bidder for a suitable period in case he fails to honor his bid without sufficient grounds.</w:t>
      </w:r>
    </w:p>
    <w:p w:rsidR="00DF6C7C" w:rsidRPr="005124FD" w:rsidRDefault="007F2B7D" w:rsidP="00C24D4F">
      <w:pPr>
        <w:pStyle w:val="CM26"/>
        <w:numPr>
          <w:ilvl w:val="0"/>
          <w:numId w:val="43"/>
        </w:numPr>
        <w:spacing w:after="120" w:line="276" w:lineRule="auto"/>
        <w:rPr>
          <w:rFonts w:ascii="Arial" w:hAnsi="Arial" w:cs="Arial"/>
        </w:rPr>
      </w:pPr>
      <w:bookmarkStart w:id="167" w:name="_Ref335480755"/>
      <w:r w:rsidRPr="005124FD">
        <w:rPr>
          <w:rFonts w:ascii="Arial" w:hAnsi="Arial" w:cs="Arial"/>
        </w:rPr>
        <w:t xml:space="preserve">The bidder should give a certificate that none of his/her near relative is working in the units as defined below where he is going to apply for the tender. In case of proprietorship firm certificate will be given by the proprietor. For partnership firm certificate will be given by all the partners and in case of Limited Company by all the Directors of the company excluding Government of India/Financial institution nominees and independent non Official part time Directors appointed by Govt. of India or the Governor of the state and full time Directors of PSUs both state and central. Due to any breach of these conditions by the company or firm or any other person the tender will be cancelled and Bid Security </w:t>
      </w:r>
      <w:r w:rsidRPr="005124FD">
        <w:rPr>
          <w:rFonts w:ascii="Arial" w:hAnsi="Arial" w:cs="Arial"/>
        </w:rPr>
        <w:lastRenderedPageBreak/>
        <w:t>will be forfeited at any stage whenever it is noticed and BSNL will not pay of any damage to the company or firm or the concerned person. The company or firm or the person will also be debarred for further participation in the concerned unit. The near relatives for this purpose are defined as:</w:t>
      </w:r>
      <w:r w:rsidRPr="005124FD">
        <w:rPr>
          <w:rFonts w:ascii="Arial" w:hAnsi="Arial" w:cs="Arial"/>
        </w:rPr>
        <w:softHyphen/>
      </w:r>
      <w:bookmarkEnd w:id="167"/>
    </w:p>
    <w:p w:rsidR="00DF6C7C" w:rsidRPr="005124FD" w:rsidRDefault="007F2B7D" w:rsidP="00C24D4F">
      <w:pPr>
        <w:pStyle w:val="CM26"/>
        <w:numPr>
          <w:ilvl w:val="1"/>
          <w:numId w:val="43"/>
        </w:numPr>
        <w:spacing w:after="120" w:line="276" w:lineRule="auto"/>
        <w:rPr>
          <w:rFonts w:ascii="Arial" w:hAnsi="Arial" w:cs="Arial"/>
        </w:rPr>
      </w:pPr>
      <w:r w:rsidRPr="005124FD">
        <w:rPr>
          <w:rFonts w:ascii="Arial" w:hAnsi="Arial" w:cs="Arial"/>
        </w:rPr>
        <w:t xml:space="preserve">Members of a Hindu undivided family. </w:t>
      </w:r>
    </w:p>
    <w:p w:rsidR="00DF6C7C" w:rsidRPr="005124FD" w:rsidRDefault="007F2B7D" w:rsidP="00C24D4F">
      <w:pPr>
        <w:pStyle w:val="CM26"/>
        <w:numPr>
          <w:ilvl w:val="1"/>
          <w:numId w:val="43"/>
        </w:numPr>
        <w:spacing w:after="120" w:line="276" w:lineRule="auto"/>
        <w:rPr>
          <w:rFonts w:ascii="Arial" w:hAnsi="Arial" w:cs="Arial"/>
        </w:rPr>
      </w:pPr>
      <w:r w:rsidRPr="005124FD">
        <w:rPr>
          <w:rFonts w:ascii="Arial" w:hAnsi="Arial" w:cs="Arial"/>
        </w:rPr>
        <w:t xml:space="preserve">They are husband and wife. </w:t>
      </w:r>
    </w:p>
    <w:p w:rsidR="00DF6C7C" w:rsidRPr="005124FD" w:rsidRDefault="007F2B7D" w:rsidP="00C24D4F">
      <w:pPr>
        <w:pStyle w:val="CM26"/>
        <w:numPr>
          <w:ilvl w:val="1"/>
          <w:numId w:val="43"/>
        </w:numPr>
        <w:spacing w:after="120" w:line="276" w:lineRule="auto"/>
        <w:rPr>
          <w:rFonts w:ascii="Arial" w:hAnsi="Arial" w:cs="Arial"/>
        </w:rPr>
      </w:pPr>
      <w:r w:rsidRPr="005124FD">
        <w:rPr>
          <w:rFonts w:ascii="Arial" w:hAnsi="Arial" w:cs="Arial"/>
        </w:rPr>
        <w:t xml:space="preserve">The one is related to the other in the manner as father, mother, son(s) &amp; Son’s wife (daughter in law), Daughter(s) and daughter’s husband (son in law), brother(s) and brother’s wife, sister(s) and sister’s husband (brother in law). </w:t>
      </w:r>
    </w:p>
    <w:p w:rsidR="00DF6C7C" w:rsidRPr="005124FD" w:rsidRDefault="007F2B7D" w:rsidP="00C24D4F">
      <w:pPr>
        <w:pStyle w:val="CM26"/>
        <w:numPr>
          <w:ilvl w:val="1"/>
          <w:numId w:val="43"/>
        </w:numPr>
        <w:spacing w:after="120" w:line="276" w:lineRule="auto"/>
        <w:rPr>
          <w:rFonts w:ascii="Arial" w:hAnsi="Arial" w:cs="Arial"/>
        </w:rPr>
      </w:pPr>
      <w:r w:rsidRPr="005124FD">
        <w:rPr>
          <w:rFonts w:ascii="Arial" w:hAnsi="Arial" w:cs="Arial"/>
        </w:rPr>
        <w:t xml:space="preserve">The format of the certificate is as given in </w:t>
      </w:r>
      <w:hyperlink w:anchor="_UNDERTAKING_&amp;_DECLARATION" w:history="1">
        <w:r w:rsidRPr="005124FD">
          <w:rPr>
            <w:rStyle w:val="Hyperlink"/>
            <w:rFonts w:ascii="Arial" w:hAnsi="Arial" w:cs="Arial"/>
            <w:color w:val="auto"/>
            <w:u w:val="none"/>
          </w:rPr>
          <w:t>Section VI</w:t>
        </w:r>
      </w:hyperlink>
      <w:r w:rsidRPr="005124FD">
        <w:rPr>
          <w:rFonts w:ascii="Arial" w:hAnsi="Arial" w:cs="Arial"/>
        </w:rPr>
        <w:t>.</w:t>
      </w:r>
    </w:p>
    <w:p w:rsidR="00DF6C7C" w:rsidRPr="005124FD" w:rsidRDefault="001C4F97" w:rsidP="00C24D4F">
      <w:pPr>
        <w:pStyle w:val="CM26"/>
        <w:numPr>
          <w:ilvl w:val="0"/>
          <w:numId w:val="43"/>
        </w:numPr>
        <w:spacing w:after="120" w:line="276" w:lineRule="auto"/>
        <w:rPr>
          <w:rFonts w:ascii="Arial" w:hAnsi="Arial" w:cs="Arial"/>
        </w:rPr>
      </w:pPr>
      <w:r w:rsidRPr="005124FD">
        <w:rPr>
          <w:rFonts w:ascii="Arial" w:hAnsi="Arial" w:cs="Arial"/>
          <w:b/>
        </w:rPr>
        <w:t>Verification of Documents and Certificates</w:t>
      </w:r>
      <w:r w:rsidRPr="005124FD">
        <w:rPr>
          <w:rFonts w:ascii="Arial" w:hAnsi="Arial" w:cs="Arial"/>
        </w:rPr>
        <w:t>.</w:t>
      </w:r>
    </w:p>
    <w:p w:rsidR="00DF6C7C" w:rsidRPr="005124FD" w:rsidRDefault="007F2B7D" w:rsidP="00C24D4F">
      <w:pPr>
        <w:pStyle w:val="CM26"/>
        <w:numPr>
          <w:ilvl w:val="1"/>
          <w:numId w:val="43"/>
        </w:numPr>
        <w:spacing w:after="120" w:line="276" w:lineRule="auto"/>
        <w:rPr>
          <w:rFonts w:ascii="Arial" w:hAnsi="Arial" w:cs="Arial"/>
        </w:rPr>
      </w:pPr>
      <w:r w:rsidRPr="005124FD">
        <w:rPr>
          <w:rFonts w:ascii="Arial" w:hAnsi="Arial" w:cs="Arial"/>
        </w:rPr>
        <w:t xml:space="preserve"> “The bidder will verify the genuineness and correctness of all documents and certificates, including experience/performance certificates, issued either by the bidder or any other firm / associate before submitting them in the bid. The onus of proving genuineness of the submitted documents would rest with the bidder. </w:t>
      </w:r>
    </w:p>
    <w:p w:rsidR="00DF6C7C" w:rsidRPr="005124FD" w:rsidRDefault="007F2B7D" w:rsidP="00C24D4F">
      <w:pPr>
        <w:pStyle w:val="CM26"/>
        <w:numPr>
          <w:ilvl w:val="1"/>
          <w:numId w:val="43"/>
        </w:numPr>
        <w:spacing w:after="120" w:line="276" w:lineRule="auto"/>
        <w:rPr>
          <w:rFonts w:ascii="Arial" w:hAnsi="Arial" w:cs="Arial"/>
        </w:rPr>
      </w:pPr>
      <w:r w:rsidRPr="005124FD">
        <w:rPr>
          <w:rFonts w:ascii="Arial" w:hAnsi="Arial" w:cs="Arial"/>
        </w:rPr>
        <w:t>As per requirement of the tender’s conditions, if any document / paper / certificate submitted by the participant bidder is found to be false / fabricated / t</w:t>
      </w:r>
      <w:r w:rsidR="00C46A92" w:rsidRPr="005124FD">
        <w:rPr>
          <w:rFonts w:ascii="Arial" w:hAnsi="Arial" w:cs="Arial"/>
        </w:rPr>
        <w:t>a</w:t>
      </w:r>
      <w:r w:rsidRPr="005124FD">
        <w:rPr>
          <w:rFonts w:ascii="Arial" w:hAnsi="Arial" w:cs="Arial"/>
        </w:rPr>
        <w:t>mpered / manipulated at any stage during bid evaluation or award of contract, then the bid security of the bidder would be forfeited and the bidder would be disqualified from the tender. Action would also be taken for banning of business dealing with the defaulting firm. In case contract has already awarded to the bidder, then PBG would be forfeited and the contract would be rescind / annulled and BSNL would be at liberty to procure the ordered goods and services from any other source at the risk and cost of the defaulting bidder. Action would also be taken for banning business dealing with the defaulting firm.</w:t>
      </w:r>
    </w:p>
    <w:p w:rsidR="00DF6C7C" w:rsidRPr="005124FD" w:rsidRDefault="007F2B7D" w:rsidP="00C24D4F">
      <w:pPr>
        <w:pStyle w:val="CM26"/>
        <w:numPr>
          <w:ilvl w:val="1"/>
          <w:numId w:val="43"/>
        </w:numPr>
        <w:spacing w:after="120" w:line="276" w:lineRule="auto"/>
        <w:rPr>
          <w:rFonts w:ascii="Arial" w:hAnsi="Arial" w:cs="Arial"/>
        </w:rPr>
      </w:pPr>
      <w:r w:rsidRPr="005124FD">
        <w:rPr>
          <w:rFonts w:ascii="Arial" w:hAnsi="Arial" w:cs="Arial"/>
        </w:rPr>
        <w:t>To obviate any possibility of doubt and dispute and maintain veracity of the documents / papers / certificates, the documents conforming to eligibility part will be submitted by the participant bidder duly authenticated  by the authorized signatory along with EMBG (bid security) of requisite amount and will be checked at the time of tender opening. This bid part (already digitally signed by the authorized representative of the bidder company during bid submission) will be digitally signed by the in charge of the tender opening team and will be kept preserved along with the bid submitted online. In case of any dispute these papers will be treated as authentic one”.</w:t>
      </w:r>
    </w:p>
    <w:p w:rsidR="00DF6C7C" w:rsidRPr="005124FD" w:rsidRDefault="00DF6C7C" w:rsidP="006012B1">
      <w:pPr>
        <w:spacing w:before="120" w:line="360" w:lineRule="auto"/>
        <w:rPr>
          <w:rFonts w:cs="Arial"/>
          <w:b/>
          <w:bCs/>
          <w:szCs w:val="24"/>
        </w:rPr>
      </w:pPr>
    </w:p>
    <w:p w:rsidR="00370BE1" w:rsidRPr="005124FD" w:rsidRDefault="00370BE1" w:rsidP="006012B1">
      <w:pPr>
        <w:spacing w:before="120" w:line="360" w:lineRule="auto"/>
        <w:rPr>
          <w:rFonts w:cs="Arial"/>
          <w:b/>
          <w:bCs/>
          <w:szCs w:val="24"/>
        </w:rPr>
        <w:sectPr w:rsidR="00370BE1" w:rsidRPr="005124FD" w:rsidSect="00E9063F">
          <w:headerReference w:type="even" r:id="rId32"/>
          <w:headerReference w:type="default" r:id="rId33"/>
          <w:footerReference w:type="default" r:id="rId34"/>
          <w:headerReference w:type="first" r:id="rId35"/>
          <w:pgSz w:w="11909" w:h="16834" w:code="9"/>
          <w:pgMar w:top="1009" w:right="720" w:bottom="1009" w:left="1009" w:header="357" w:footer="357" w:gutter="0"/>
          <w:cols w:space="60"/>
          <w:noEndnote/>
          <w:docGrid w:linePitch="299"/>
        </w:sectPr>
      </w:pPr>
    </w:p>
    <w:p w:rsidR="00A64971" w:rsidRPr="005124FD" w:rsidRDefault="00A64971" w:rsidP="00820CD0">
      <w:pPr>
        <w:pStyle w:val="ListParagraph"/>
        <w:spacing w:before="120" w:line="360" w:lineRule="auto"/>
        <w:ind w:left="2808"/>
        <w:rPr>
          <w:rFonts w:eastAsiaTheme="majorEastAsia" w:cs="Arial"/>
          <w:b/>
          <w:bCs/>
          <w:szCs w:val="24"/>
          <w:u w:val="single"/>
        </w:rPr>
      </w:pPr>
      <w:bookmarkStart w:id="168" w:name="_SECTION-_III"/>
      <w:bookmarkStart w:id="169" w:name="_Toc314600617"/>
      <w:bookmarkStart w:id="170" w:name="_Ref316901131"/>
      <w:bookmarkStart w:id="171" w:name="_Ref316901132"/>
      <w:bookmarkStart w:id="172" w:name="_Ref316901166"/>
      <w:bookmarkStart w:id="173" w:name="_Ref316905950"/>
      <w:bookmarkStart w:id="174" w:name="_Toc335208692"/>
      <w:bookmarkStart w:id="175" w:name="_Toc335209317"/>
      <w:bookmarkStart w:id="176" w:name="_Toc335209445"/>
      <w:bookmarkStart w:id="177" w:name="_Toc335209573"/>
      <w:bookmarkStart w:id="178" w:name="_Toc335209677"/>
      <w:bookmarkStart w:id="179" w:name="_Toc335209726"/>
      <w:bookmarkEnd w:id="168"/>
      <w:r w:rsidRPr="005124FD">
        <w:rPr>
          <w:rFonts w:cs="Arial"/>
          <w:szCs w:val="24"/>
        </w:rPr>
        <w:lastRenderedPageBreak/>
        <w:br w:type="page"/>
      </w:r>
    </w:p>
    <w:p w:rsidR="00971887" w:rsidRPr="005124FD" w:rsidRDefault="006B07C0" w:rsidP="00156F33">
      <w:pPr>
        <w:spacing w:before="120" w:line="360" w:lineRule="auto"/>
        <w:jc w:val="center"/>
        <w:rPr>
          <w:rFonts w:cs="Arial"/>
          <w:b/>
          <w:szCs w:val="24"/>
          <w:u w:val="single"/>
        </w:rPr>
      </w:pPr>
      <w:r w:rsidRPr="005124FD">
        <w:rPr>
          <w:rFonts w:cs="Arial"/>
          <w:b/>
          <w:szCs w:val="24"/>
          <w:u w:val="single"/>
        </w:rPr>
        <w:lastRenderedPageBreak/>
        <w:t>SECTION IV</w:t>
      </w:r>
    </w:p>
    <w:p w:rsidR="006B07C0" w:rsidRPr="005124FD" w:rsidRDefault="007F2B7D" w:rsidP="00156F33">
      <w:pPr>
        <w:pStyle w:val="Heading2"/>
        <w:spacing w:line="360" w:lineRule="auto"/>
        <w:rPr>
          <w:rFonts w:cs="Arial"/>
          <w:szCs w:val="24"/>
        </w:rPr>
      </w:pPr>
      <w:bookmarkStart w:id="180" w:name="_PART_B:_SPECIAL"/>
      <w:bookmarkStart w:id="181" w:name="_Toc334801235"/>
      <w:bookmarkStart w:id="182" w:name="_Toc372801585"/>
      <w:bookmarkEnd w:id="180"/>
      <w:r w:rsidRPr="005124FD">
        <w:rPr>
          <w:rFonts w:cs="Arial"/>
          <w:szCs w:val="24"/>
        </w:rPr>
        <w:t>PART B: SPECIAL INSTRUCTIONS TO BIDDERS FOR E-TENDERING</w:t>
      </w:r>
      <w:bookmarkEnd w:id="181"/>
      <w:bookmarkEnd w:id="182"/>
    </w:p>
    <w:p w:rsidR="002C584E" w:rsidRPr="005124FD" w:rsidRDefault="002C584E" w:rsidP="002C584E">
      <w:pPr>
        <w:pStyle w:val="CM26"/>
        <w:spacing w:after="0"/>
        <w:rPr>
          <w:rFonts w:ascii="Arial" w:hAnsi="Arial" w:cs="Arial"/>
        </w:rPr>
      </w:pPr>
    </w:p>
    <w:p w:rsidR="00DF6C7C" w:rsidRPr="005124FD" w:rsidRDefault="007F2B7D" w:rsidP="00C24D4F">
      <w:pPr>
        <w:pStyle w:val="CM26"/>
        <w:numPr>
          <w:ilvl w:val="0"/>
          <w:numId w:val="43"/>
        </w:numPr>
        <w:spacing w:before="120" w:after="120" w:line="276" w:lineRule="auto"/>
        <w:rPr>
          <w:rFonts w:ascii="Arial" w:hAnsi="Arial" w:cs="Arial"/>
        </w:rPr>
      </w:pPr>
      <w:r w:rsidRPr="005124FD">
        <w:rPr>
          <w:rFonts w:ascii="Arial" w:eastAsiaTheme="minorEastAsia" w:hAnsi="Arial" w:cs="Arial"/>
          <w:b/>
        </w:rPr>
        <w:t>General</w:t>
      </w:r>
      <w:r w:rsidR="00972714" w:rsidRPr="005124FD">
        <w:rPr>
          <w:rFonts w:ascii="Arial" w:hAnsi="Arial" w:cs="Arial"/>
        </w:rPr>
        <w:t>.</w:t>
      </w:r>
    </w:p>
    <w:p w:rsidR="006E69D0" w:rsidRPr="005124FD" w:rsidRDefault="006E69D0" w:rsidP="00C24D4F">
      <w:pPr>
        <w:pStyle w:val="CM26"/>
        <w:numPr>
          <w:ilvl w:val="1"/>
          <w:numId w:val="43"/>
        </w:numPr>
        <w:spacing w:before="120" w:after="120" w:line="276" w:lineRule="auto"/>
        <w:rPr>
          <w:rFonts w:ascii="Arial" w:hAnsi="Arial" w:cs="Arial"/>
        </w:rPr>
      </w:pPr>
      <w:r w:rsidRPr="005124FD">
        <w:rPr>
          <w:rFonts w:ascii="Arial" w:eastAsiaTheme="minorEastAsia" w:hAnsi="Arial" w:cs="Arial"/>
        </w:rPr>
        <w:t>The Special Instructions (for e-Tendering) supplement ‘Instruction to Bidders’, as given in these Tender Documents. Submission of Online Bids is mandatory for this Tender.</w:t>
      </w:r>
    </w:p>
    <w:p w:rsidR="00DF6C7C" w:rsidRPr="005124FD" w:rsidRDefault="006E69D0" w:rsidP="00C24D4F">
      <w:pPr>
        <w:numPr>
          <w:ilvl w:val="1"/>
          <w:numId w:val="43"/>
        </w:numPr>
        <w:autoSpaceDE w:val="0"/>
        <w:autoSpaceDN w:val="0"/>
        <w:spacing w:before="120" w:after="120" w:line="276" w:lineRule="auto"/>
        <w:rPr>
          <w:rFonts w:cs="Arial"/>
          <w:szCs w:val="24"/>
        </w:rPr>
      </w:pPr>
      <w:r w:rsidRPr="005124FD">
        <w:rPr>
          <w:rFonts w:cs="Arial"/>
          <w:szCs w:val="24"/>
        </w:rPr>
        <w:t>E-Tendering is a new methodology for conducting Public Procurement in a transparent and secured manner. Suppliers/ Vendors will be the biggest beneficiaries of this new system of procurement.  For conducting electronic tendering, BSNL has decided to use the portal (</w:t>
      </w:r>
      <w:hyperlink r:id="rId36" w:history="1">
        <w:r w:rsidRPr="005124FD">
          <w:rPr>
            <w:rFonts w:cs="Arial"/>
            <w:szCs w:val="24"/>
            <w:u w:val="single"/>
          </w:rPr>
          <w:t>https://www.tcil-india-electronictender.com</w:t>
        </w:r>
      </w:hyperlink>
      <w:r w:rsidRPr="005124FD">
        <w:rPr>
          <w:rFonts w:cs="Arial"/>
          <w:szCs w:val="24"/>
        </w:rPr>
        <w:t>) through TCIL, a Government of India Undertaking.</w:t>
      </w:r>
    </w:p>
    <w:p w:rsidR="006E69D0" w:rsidRPr="005124FD" w:rsidRDefault="006E69D0" w:rsidP="00C24D4F">
      <w:pPr>
        <w:numPr>
          <w:ilvl w:val="1"/>
          <w:numId w:val="43"/>
        </w:numPr>
        <w:autoSpaceDE w:val="0"/>
        <w:autoSpaceDN w:val="0"/>
        <w:spacing w:before="120" w:after="120" w:line="276" w:lineRule="auto"/>
        <w:jc w:val="left"/>
        <w:rPr>
          <w:rFonts w:cs="Arial"/>
          <w:szCs w:val="24"/>
        </w:rPr>
      </w:pPr>
      <w:r w:rsidRPr="005124FD">
        <w:rPr>
          <w:rFonts w:cs="Arial"/>
          <w:szCs w:val="24"/>
        </w:rPr>
        <w:t>Benefits to Suppliers are outlined on the Home-page of the portal.</w:t>
      </w:r>
    </w:p>
    <w:p w:rsidR="006E69D0" w:rsidRPr="005124FD" w:rsidRDefault="006E69D0" w:rsidP="00C24D4F">
      <w:pPr>
        <w:pStyle w:val="CM26"/>
        <w:numPr>
          <w:ilvl w:val="0"/>
          <w:numId w:val="43"/>
        </w:numPr>
        <w:spacing w:before="120" w:after="120" w:line="276" w:lineRule="auto"/>
        <w:rPr>
          <w:rFonts w:ascii="Arial" w:eastAsiaTheme="minorEastAsia" w:hAnsi="Arial" w:cs="Arial"/>
          <w:b/>
        </w:rPr>
      </w:pPr>
      <w:r w:rsidRPr="005124FD">
        <w:rPr>
          <w:rFonts w:ascii="Arial" w:eastAsiaTheme="minorEastAsia" w:hAnsi="Arial" w:cs="Arial"/>
          <w:b/>
        </w:rPr>
        <w:t>Instructions</w:t>
      </w:r>
      <w:r w:rsidR="00972714" w:rsidRPr="005124FD">
        <w:rPr>
          <w:rFonts w:ascii="Arial" w:hAnsi="Arial" w:cs="Arial"/>
        </w:rPr>
        <w:t>.</w:t>
      </w:r>
    </w:p>
    <w:p w:rsidR="006E69D0" w:rsidRPr="005124FD" w:rsidRDefault="006E69D0" w:rsidP="00C24D4F">
      <w:pPr>
        <w:numPr>
          <w:ilvl w:val="1"/>
          <w:numId w:val="43"/>
        </w:numPr>
        <w:autoSpaceDE w:val="0"/>
        <w:autoSpaceDN w:val="0"/>
        <w:spacing w:before="120" w:after="120" w:line="276" w:lineRule="auto"/>
        <w:jc w:val="left"/>
        <w:rPr>
          <w:rFonts w:cs="Arial"/>
          <w:szCs w:val="24"/>
        </w:rPr>
      </w:pPr>
      <w:r w:rsidRPr="005124FD">
        <w:rPr>
          <w:rFonts w:cs="Arial"/>
          <w:b/>
          <w:bCs/>
          <w:szCs w:val="24"/>
        </w:rPr>
        <w:t>Tender Bidding Methodology</w:t>
      </w:r>
      <w:r w:rsidR="00972714" w:rsidRPr="005124FD">
        <w:rPr>
          <w:rFonts w:cs="Arial"/>
          <w:szCs w:val="24"/>
        </w:rPr>
        <w:t>.</w:t>
      </w:r>
    </w:p>
    <w:p w:rsidR="00CB69F4" w:rsidRPr="005124FD" w:rsidRDefault="006E69D0" w:rsidP="00C24D4F">
      <w:pPr>
        <w:numPr>
          <w:ilvl w:val="2"/>
          <w:numId w:val="43"/>
        </w:numPr>
        <w:autoSpaceDE w:val="0"/>
        <w:autoSpaceDN w:val="0"/>
        <w:spacing w:before="120" w:after="120" w:line="276" w:lineRule="auto"/>
        <w:jc w:val="left"/>
        <w:rPr>
          <w:rFonts w:cs="Arial"/>
          <w:b/>
          <w:szCs w:val="24"/>
        </w:rPr>
      </w:pPr>
      <w:r w:rsidRPr="005124FD">
        <w:rPr>
          <w:rFonts w:cs="Arial"/>
          <w:szCs w:val="24"/>
        </w:rPr>
        <w:t xml:space="preserve">Sealed Bid System – </w:t>
      </w:r>
      <w:r w:rsidRPr="005124FD">
        <w:rPr>
          <w:rFonts w:cs="Arial"/>
          <w:b/>
          <w:szCs w:val="24"/>
        </w:rPr>
        <w:t>‘</w:t>
      </w:r>
      <w:r w:rsidR="0011383C" w:rsidRPr="005124FD">
        <w:rPr>
          <w:rFonts w:cs="Arial"/>
          <w:b/>
          <w:szCs w:val="24"/>
        </w:rPr>
        <w:t xml:space="preserve">Single </w:t>
      </w:r>
      <w:r w:rsidRPr="005124FD">
        <w:rPr>
          <w:rFonts w:cs="Arial"/>
          <w:b/>
          <w:szCs w:val="24"/>
        </w:rPr>
        <w:t xml:space="preserve"> Stage - Double Envelope’</w:t>
      </w:r>
      <w:r w:rsidRPr="005124FD">
        <w:rPr>
          <w:rFonts w:cs="Arial"/>
          <w:szCs w:val="24"/>
        </w:rPr>
        <w:t>.</w:t>
      </w:r>
    </w:p>
    <w:p w:rsidR="006E69D0" w:rsidRPr="005124FD" w:rsidRDefault="006E69D0" w:rsidP="00C24D4F">
      <w:pPr>
        <w:numPr>
          <w:ilvl w:val="1"/>
          <w:numId w:val="43"/>
        </w:numPr>
        <w:autoSpaceDE w:val="0"/>
        <w:autoSpaceDN w:val="0"/>
        <w:spacing w:before="120" w:after="120" w:line="276" w:lineRule="auto"/>
        <w:jc w:val="left"/>
        <w:rPr>
          <w:rFonts w:cs="Arial"/>
          <w:b/>
          <w:bCs/>
          <w:szCs w:val="24"/>
        </w:rPr>
      </w:pPr>
      <w:r w:rsidRPr="005124FD">
        <w:rPr>
          <w:rFonts w:cs="Arial"/>
          <w:b/>
          <w:bCs/>
          <w:szCs w:val="24"/>
        </w:rPr>
        <w:t xml:space="preserve">Broad </w:t>
      </w:r>
      <w:r w:rsidR="002C584E" w:rsidRPr="005124FD">
        <w:rPr>
          <w:rFonts w:cs="Arial"/>
          <w:b/>
          <w:bCs/>
          <w:szCs w:val="24"/>
        </w:rPr>
        <w:t xml:space="preserve">Outline </w:t>
      </w:r>
      <w:r w:rsidRPr="005124FD">
        <w:rPr>
          <w:rFonts w:cs="Arial"/>
          <w:b/>
          <w:bCs/>
          <w:szCs w:val="24"/>
        </w:rPr>
        <w:t xml:space="preserve">of </w:t>
      </w:r>
      <w:r w:rsidR="002C584E" w:rsidRPr="005124FD">
        <w:rPr>
          <w:rFonts w:cs="Arial"/>
          <w:b/>
          <w:bCs/>
          <w:szCs w:val="24"/>
        </w:rPr>
        <w:t xml:space="preserve">Activities </w:t>
      </w:r>
      <w:r w:rsidRPr="005124FD">
        <w:rPr>
          <w:rFonts w:cs="Arial"/>
          <w:b/>
          <w:bCs/>
          <w:szCs w:val="24"/>
        </w:rPr>
        <w:t xml:space="preserve">from Bidders </w:t>
      </w:r>
      <w:r w:rsidR="002C584E" w:rsidRPr="005124FD">
        <w:rPr>
          <w:rFonts w:cs="Arial"/>
          <w:b/>
          <w:bCs/>
          <w:szCs w:val="24"/>
        </w:rPr>
        <w:t>Prospective</w:t>
      </w:r>
      <w:r w:rsidR="00972714" w:rsidRPr="005124FD">
        <w:rPr>
          <w:rFonts w:cs="Arial"/>
          <w:szCs w:val="24"/>
        </w:rPr>
        <w:t>.</w:t>
      </w:r>
    </w:p>
    <w:p w:rsidR="006E69D0" w:rsidRPr="005124FD" w:rsidRDefault="006E69D0" w:rsidP="00C24D4F">
      <w:pPr>
        <w:numPr>
          <w:ilvl w:val="2"/>
          <w:numId w:val="43"/>
        </w:numPr>
        <w:autoSpaceDE w:val="0"/>
        <w:autoSpaceDN w:val="0"/>
        <w:spacing w:before="120" w:after="120" w:line="276" w:lineRule="auto"/>
        <w:jc w:val="left"/>
        <w:rPr>
          <w:rFonts w:cs="Arial"/>
          <w:szCs w:val="24"/>
        </w:rPr>
      </w:pPr>
      <w:r w:rsidRPr="005124FD">
        <w:rPr>
          <w:rFonts w:cs="Arial"/>
          <w:szCs w:val="24"/>
        </w:rPr>
        <w:t>Procure a Digital Signing Certificate (DSC).</w:t>
      </w:r>
    </w:p>
    <w:p w:rsidR="006E69D0" w:rsidRPr="005124FD" w:rsidRDefault="006E69D0" w:rsidP="00C24D4F">
      <w:pPr>
        <w:numPr>
          <w:ilvl w:val="2"/>
          <w:numId w:val="43"/>
        </w:numPr>
        <w:autoSpaceDE w:val="0"/>
        <w:autoSpaceDN w:val="0"/>
        <w:spacing w:before="120" w:after="120" w:line="276" w:lineRule="auto"/>
        <w:jc w:val="left"/>
        <w:rPr>
          <w:rFonts w:cs="Arial"/>
          <w:szCs w:val="24"/>
        </w:rPr>
      </w:pPr>
      <w:r w:rsidRPr="005124FD">
        <w:rPr>
          <w:rFonts w:cs="Arial"/>
          <w:szCs w:val="24"/>
        </w:rPr>
        <w:t>Register on Electronic Tendering System® (ETS).</w:t>
      </w:r>
    </w:p>
    <w:p w:rsidR="006E69D0" w:rsidRPr="005124FD" w:rsidRDefault="006E69D0" w:rsidP="00C24D4F">
      <w:pPr>
        <w:numPr>
          <w:ilvl w:val="2"/>
          <w:numId w:val="43"/>
        </w:numPr>
        <w:autoSpaceDE w:val="0"/>
        <w:autoSpaceDN w:val="0"/>
        <w:spacing w:before="120" w:after="120" w:line="276" w:lineRule="auto"/>
        <w:jc w:val="left"/>
        <w:rPr>
          <w:rFonts w:cs="Arial"/>
          <w:szCs w:val="24"/>
        </w:rPr>
      </w:pPr>
      <w:r w:rsidRPr="005124FD">
        <w:rPr>
          <w:rFonts w:cs="Arial"/>
          <w:szCs w:val="24"/>
        </w:rPr>
        <w:t>Create Users and assign roles on ETS.</w:t>
      </w:r>
    </w:p>
    <w:p w:rsidR="006E69D0" w:rsidRPr="005124FD" w:rsidRDefault="006E69D0" w:rsidP="00C24D4F">
      <w:pPr>
        <w:numPr>
          <w:ilvl w:val="2"/>
          <w:numId w:val="43"/>
        </w:numPr>
        <w:autoSpaceDE w:val="0"/>
        <w:autoSpaceDN w:val="0"/>
        <w:spacing w:before="120" w:after="120" w:line="276" w:lineRule="auto"/>
        <w:jc w:val="left"/>
        <w:rPr>
          <w:rFonts w:cs="Arial"/>
          <w:szCs w:val="24"/>
        </w:rPr>
      </w:pPr>
      <w:r w:rsidRPr="005124FD">
        <w:rPr>
          <w:rFonts w:cs="Arial"/>
          <w:szCs w:val="24"/>
        </w:rPr>
        <w:t>View Notice Inviting Tender (NIT) on ETS.</w:t>
      </w:r>
    </w:p>
    <w:p w:rsidR="006E69D0" w:rsidRPr="005124FD" w:rsidRDefault="006E69D0" w:rsidP="00C24D4F">
      <w:pPr>
        <w:numPr>
          <w:ilvl w:val="2"/>
          <w:numId w:val="43"/>
        </w:numPr>
        <w:autoSpaceDE w:val="0"/>
        <w:autoSpaceDN w:val="0"/>
        <w:spacing w:before="120" w:after="120" w:line="276" w:lineRule="auto"/>
        <w:jc w:val="left"/>
        <w:rPr>
          <w:rFonts w:cs="Arial"/>
          <w:szCs w:val="24"/>
        </w:rPr>
      </w:pPr>
      <w:r w:rsidRPr="005124FD">
        <w:rPr>
          <w:rFonts w:cs="Arial"/>
          <w:szCs w:val="24"/>
        </w:rPr>
        <w:t>Download Official Copy of Tender Documents from ETS.</w:t>
      </w:r>
    </w:p>
    <w:p w:rsidR="006E69D0" w:rsidRPr="005124FD" w:rsidRDefault="006E69D0" w:rsidP="00C24D4F">
      <w:pPr>
        <w:numPr>
          <w:ilvl w:val="2"/>
          <w:numId w:val="43"/>
        </w:numPr>
        <w:autoSpaceDE w:val="0"/>
        <w:autoSpaceDN w:val="0"/>
        <w:spacing w:before="120" w:after="120" w:line="276" w:lineRule="auto"/>
        <w:jc w:val="left"/>
        <w:rPr>
          <w:rFonts w:cs="Arial"/>
          <w:szCs w:val="24"/>
        </w:rPr>
      </w:pPr>
      <w:r w:rsidRPr="005124FD">
        <w:rPr>
          <w:rFonts w:cs="Arial"/>
          <w:szCs w:val="24"/>
        </w:rPr>
        <w:t>Clarification to Tender Documents on ETS.</w:t>
      </w:r>
    </w:p>
    <w:p w:rsidR="00AD12C7" w:rsidRDefault="006E69D0">
      <w:pPr>
        <w:numPr>
          <w:ilvl w:val="3"/>
          <w:numId w:val="43"/>
        </w:numPr>
        <w:autoSpaceDE w:val="0"/>
        <w:autoSpaceDN w:val="0"/>
        <w:spacing w:before="120" w:after="120" w:line="276" w:lineRule="auto"/>
        <w:ind w:left="4320"/>
        <w:jc w:val="left"/>
        <w:rPr>
          <w:rFonts w:cs="Arial"/>
          <w:szCs w:val="24"/>
        </w:rPr>
      </w:pPr>
      <w:r w:rsidRPr="005124FD">
        <w:rPr>
          <w:rFonts w:cs="Arial"/>
          <w:szCs w:val="24"/>
        </w:rPr>
        <w:t>Query to BSNL (Optional).</w:t>
      </w:r>
    </w:p>
    <w:p w:rsidR="00AD12C7" w:rsidRDefault="006E69D0">
      <w:pPr>
        <w:numPr>
          <w:ilvl w:val="3"/>
          <w:numId w:val="43"/>
        </w:numPr>
        <w:autoSpaceDE w:val="0"/>
        <w:autoSpaceDN w:val="0"/>
        <w:spacing w:before="120" w:after="120" w:line="276" w:lineRule="auto"/>
        <w:ind w:left="4320"/>
        <w:jc w:val="left"/>
        <w:rPr>
          <w:rFonts w:cs="Arial"/>
          <w:szCs w:val="24"/>
        </w:rPr>
      </w:pPr>
      <w:r w:rsidRPr="005124FD">
        <w:rPr>
          <w:rFonts w:cs="Arial"/>
          <w:szCs w:val="24"/>
        </w:rPr>
        <w:t>View response to queries posted by BSNL, as addenda.</w:t>
      </w:r>
    </w:p>
    <w:p w:rsidR="006E69D0" w:rsidRPr="005124FD" w:rsidRDefault="006E69D0" w:rsidP="00C24D4F">
      <w:pPr>
        <w:numPr>
          <w:ilvl w:val="2"/>
          <w:numId w:val="43"/>
        </w:numPr>
        <w:autoSpaceDE w:val="0"/>
        <w:autoSpaceDN w:val="0"/>
        <w:spacing w:before="120" w:after="120" w:line="276" w:lineRule="auto"/>
        <w:jc w:val="left"/>
        <w:rPr>
          <w:rFonts w:cs="Arial"/>
          <w:szCs w:val="24"/>
        </w:rPr>
      </w:pPr>
      <w:r w:rsidRPr="005124FD">
        <w:rPr>
          <w:rFonts w:cs="Arial"/>
          <w:szCs w:val="24"/>
        </w:rPr>
        <w:t>Bid-Submission on ETS.</w:t>
      </w:r>
    </w:p>
    <w:p w:rsidR="006E69D0" w:rsidRPr="005124FD" w:rsidRDefault="006E69D0" w:rsidP="00C24D4F">
      <w:pPr>
        <w:numPr>
          <w:ilvl w:val="2"/>
          <w:numId w:val="43"/>
        </w:numPr>
        <w:autoSpaceDE w:val="0"/>
        <w:autoSpaceDN w:val="0"/>
        <w:spacing w:before="120" w:after="120" w:line="276" w:lineRule="auto"/>
        <w:jc w:val="left"/>
        <w:rPr>
          <w:rFonts w:cs="Arial"/>
          <w:szCs w:val="24"/>
        </w:rPr>
      </w:pPr>
      <w:r w:rsidRPr="005124FD">
        <w:rPr>
          <w:rFonts w:cs="Arial"/>
          <w:szCs w:val="24"/>
        </w:rPr>
        <w:t>Attend Public Online Tender Opening Event (TOE) on ETS.</w:t>
      </w:r>
    </w:p>
    <w:p w:rsidR="00AD12C7" w:rsidRDefault="006E69D0">
      <w:pPr>
        <w:numPr>
          <w:ilvl w:val="3"/>
          <w:numId w:val="43"/>
        </w:numPr>
        <w:autoSpaceDE w:val="0"/>
        <w:autoSpaceDN w:val="0"/>
        <w:spacing w:before="120" w:after="120" w:line="276" w:lineRule="auto"/>
        <w:ind w:left="4320"/>
        <w:jc w:val="left"/>
        <w:rPr>
          <w:rFonts w:cs="Arial"/>
          <w:szCs w:val="24"/>
        </w:rPr>
      </w:pPr>
      <w:r w:rsidRPr="005124FD">
        <w:rPr>
          <w:rFonts w:cs="Arial"/>
          <w:szCs w:val="24"/>
        </w:rPr>
        <w:t>Opening of Technical &amp; Financial-Part.</w:t>
      </w:r>
    </w:p>
    <w:p w:rsidR="00CB69F4" w:rsidRPr="005124FD" w:rsidRDefault="006E69D0" w:rsidP="00C24D4F">
      <w:pPr>
        <w:numPr>
          <w:ilvl w:val="2"/>
          <w:numId w:val="43"/>
        </w:numPr>
        <w:autoSpaceDE w:val="0"/>
        <w:autoSpaceDN w:val="0"/>
        <w:spacing w:before="120" w:after="120" w:line="276" w:lineRule="auto"/>
        <w:jc w:val="left"/>
        <w:rPr>
          <w:rFonts w:cs="Arial"/>
          <w:szCs w:val="24"/>
        </w:rPr>
      </w:pPr>
      <w:r w:rsidRPr="005124FD">
        <w:rPr>
          <w:rFonts w:cs="Arial"/>
          <w:szCs w:val="24"/>
        </w:rPr>
        <w:t>View Post-TOE Clarification posted by BSNL on ETS (Optional).</w:t>
      </w:r>
    </w:p>
    <w:p w:rsidR="00AD12C7" w:rsidRDefault="006E69D0">
      <w:pPr>
        <w:numPr>
          <w:ilvl w:val="3"/>
          <w:numId w:val="43"/>
        </w:numPr>
        <w:autoSpaceDE w:val="0"/>
        <w:autoSpaceDN w:val="0"/>
        <w:spacing w:before="120" w:after="120" w:line="276" w:lineRule="auto"/>
        <w:ind w:left="4320"/>
        <w:jc w:val="left"/>
        <w:rPr>
          <w:rFonts w:cs="Arial"/>
          <w:szCs w:val="24"/>
        </w:rPr>
      </w:pPr>
      <w:r w:rsidRPr="005124FD">
        <w:rPr>
          <w:rFonts w:cs="Arial"/>
          <w:szCs w:val="24"/>
        </w:rPr>
        <w:t>Respond to BSNL’s Post-TOE queries.</w:t>
      </w:r>
    </w:p>
    <w:p w:rsidR="00CB69F4" w:rsidRPr="005124FD" w:rsidRDefault="006E69D0" w:rsidP="00C24D4F">
      <w:pPr>
        <w:numPr>
          <w:ilvl w:val="2"/>
          <w:numId w:val="43"/>
        </w:numPr>
        <w:autoSpaceDE w:val="0"/>
        <w:autoSpaceDN w:val="0"/>
        <w:spacing w:before="120" w:after="120" w:line="276" w:lineRule="auto"/>
        <w:jc w:val="left"/>
        <w:rPr>
          <w:rFonts w:cs="Arial"/>
          <w:szCs w:val="24"/>
        </w:rPr>
      </w:pPr>
      <w:r w:rsidRPr="005124FD">
        <w:rPr>
          <w:rFonts w:cs="Arial"/>
          <w:szCs w:val="24"/>
        </w:rPr>
        <w:t>Participate in e-Reverse Auction on ETS.</w:t>
      </w:r>
    </w:p>
    <w:p w:rsidR="006E69D0" w:rsidRPr="005124FD" w:rsidRDefault="006E69D0" w:rsidP="00C24D4F">
      <w:pPr>
        <w:numPr>
          <w:ilvl w:val="0"/>
          <w:numId w:val="43"/>
        </w:numPr>
        <w:autoSpaceDE w:val="0"/>
        <w:autoSpaceDN w:val="0"/>
        <w:spacing w:before="120" w:after="120" w:line="276" w:lineRule="auto"/>
        <w:rPr>
          <w:rFonts w:cs="Arial"/>
          <w:szCs w:val="24"/>
        </w:rPr>
      </w:pPr>
      <w:r w:rsidRPr="005124FD">
        <w:rPr>
          <w:rFonts w:cs="Arial"/>
          <w:szCs w:val="24"/>
        </w:rPr>
        <w:t>For participating in this tender online, the following instructions are to be read carefully. These instructions are supplemented with more detailed guidelines on the relevant screens of the ETS.</w:t>
      </w:r>
    </w:p>
    <w:p w:rsidR="00DF6C7C" w:rsidRPr="005124FD" w:rsidRDefault="006E69D0" w:rsidP="00C24D4F">
      <w:pPr>
        <w:numPr>
          <w:ilvl w:val="1"/>
          <w:numId w:val="43"/>
        </w:numPr>
        <w:autoSpaceDE w:val="0"/>
        <w:autoSpaceDN w:val="0"/>
        <w:spacing w:before="120" w:after="120" w:line="276" w:lineRule="auto"/>
        <w:rPr>
          <w:rFonts w:cs="Arial"/>
          <w:szCs w:val="24"/>
        </w:rPr>
      </w:pPr>
      <w:r w:rsidRPr="005124FD">
        <w:rPr>
          <w:rFonts w:cs="Arial"/>
          <w:b/>
          <w:szCs w:val="24"/>
        </w:rPr>
        <w:t>Digital Certificates</w:t>
      </w:r>
      <w:r w:rsidRPr="005124FD">
        <w:rPr>
          <w:rFonts w:cs="Arial"/>
          <w:szCs w:val="24"/>
        </w:rPr>
        <w:t>.</w:t>
      </w:r>
      <w:r w:rsidRPr="005124FD">
        <w:rPr>
          <w:rFonts w:cs="Arial"/>
          <w:szCs w:val="24"/>
        </w:rPr>
        <w:tab/>
        <w:t>For integrity of data and its authenticity/ non-</w:t>
      </w:r>
      <w:r w:rsidRPr="005124FD">
        <w:rPr>
          <w:rFonts w:cs="Arial"/>
          <w:szCs w:val="24"/>
        </w:rPr>
        <w:lastRenderedPageBreak/>
        <w:t xml:space="preserve">repudiation of electronic records, and be compliant with IT Act 2000, it is necessary for each user to have a Digital Certificate (DC). also referred to as Digital Signature Certificate (DSC), of Class 2 or above, issued by a Certifying Authority (CA) licensed by Controller of Certifying Authorities (CCA) [refer </w:t>
      </w:r>
      <w:hyperlink r:id="rId37" w:history="1">
        <w:r w:rsidRPr="005124FD">
          <w:rPr>
            <w:rFonts w:cs="Arial"/>
            <w:szCs w:val="24"/>
            <w:u w:val="single"/>
          </w:rPr>
          <w:t>http://www.cca.gov.in</w:t>
        </w:r>
      </w:hyperlink>
      <w:r w:rsidRPr="005124FD">
        <w:rPr>
          <w:rFonts w:cs="Arial"/>
          <w:szCs w:val="24"/>
        </w:rPr>
        <w:t>].</w:t>
      </w:r>
    </w:p>
    <w:p w:rsidR="00DF6C7C" w:rsidRPr="005124FD" w:rsidRDefault="006E69D0" w:rsidP="00C24D4F">
      <w:pPr>
        <w:numPr>
          <w:ilvl w:val="1"/>
          <w:numId w:val="43"/>
        </w:numPr>
        <w:autoSpaceDE w:val="0"/>
        <w:autoSpaceDN w:val="0"/>
        <w:spacing w:before="120" w:after="120" w:line="276" w:lineRule="auto"/>
        <w:rPr>
          <w:rFonts w:cs="Arial"/>
          <w:szCs w:val="24"/>
        </w:rPr>
      </w:pPr>
      <w:r w:rsidRPr="005124FD">
        <w:rPr>
          <w:rFonts w:cs="Arial"/>
          <w:b/>
          <w:szCs w:val="24"/>
        </w:rPr>
        <w:t>Registration</w:t>
      </w:r>
      <w:r w:rsidRPr="005124FD">
        <w:rPr>
          <w:rFonts w:cs="Arial"/>
          <w:szCs w:val="24"/>
        </w:rPr>
        <w:t>.</w:t>
      </w:r>
      <w:r w:rsidRPr="005124FD">
        <w:rPr>
          <w:rFonts w:cs="Arial"/>
          <w:szCs w:val="24"/>
        </w:rPr>
        <w:tab/>
        <w:t xml:space="preserve">To use the </w:t>
      </w:r>
      <w:r w:rsidR="00555AB5" w:rsidRPr="005124FD">
        <w:rPr>
          <w:rFonts w:cs="Arial"/>
          <w:szCs w:val="24"/>
        </w:rPr>
        <w:t>Electronic Tender</w:t>
      </w:r>
      <w:r w:rsidRPr="005124FD">
        <w:rPr>
          <w:rFonts w:cs="Arial"/>
          <w:szCs w:val="24"/>
          <w:vertAlign w:val="superscript"/>
        </w:rPr>
        <w:t>®</w:t>
      </w:r>
      <w:r w:rsidRPr="005124FD">
        <w:rPr>
          <w:rFonts w:cs="Arial"/>
          <w:szCs w:val="24"/>
        </w:rPr>
        <w:t xml:space="preserve"> portal (</w:t>
      </w:r>
      <w:hyperlink r:id="rId38" w:history="1">
        <w:r w:rsidRPr="005124FD">
          <w:rPr>
            <w:rFonts w:cs="Arial"/>
            <w:szCs w:val="24"/>
            <w:u w:val="single"/>
          </w:rPr>
          <w:t>https://www.tcil-india-electronictender.com</w:t>
        </w:r>
      </w:hyperlink>
      <w:r w:rsidRPr="005124FD">
        <w:rPr>
          <w:rFonts w:cs="Arial"/>
          <w:szCs w:val="24"/>
        </w:rPr>
        <w:t>). Vendor need to register on the portal. Registration of each organization is to be done by one of its senior persons who will be the main person coordinating for the e-tendering activities. In ETS terminology, this person will be referred to as the Super User (SU) of that organization. For further details, please visit the website/portal, and click on the ‘Supplier Organization’ link under ‘Registration’ (on the Home Page), and follow further instructions as given on the site. Pay Annual Registration Fee as applicable.</w:t>
      </w:r>
    </w:p>
    <w:p w:rsidR="00CB69F4" w:rsidRPr="005124FD" w:rsidRDefault="006E69D0" w:rsidP="00C24D4F">
      <w:pPr>
        <w:numPr>
          <w:ilvl w:val="2"/>
          <w:numId w:val="43"/>
        </w:numPr>
        <w:autoSpaceDE w:val="0"/>
        <w:autoSpaceDN w:val="0"/>
        <w:spacing w:before="120" w:after="120" w:line="276" w:lineRule="auto"/>
        <w:jc w:val="left"/>
        <w:rPr>
          <w:rFonts w:cs="Arial"/>
          <w:szCs w:val="24"/>
        </w:rPr>
      </w:pPr>
      <w:r w:rsidRPr="005124FD">
        <w:rPr>
          <w:rFonts w:cs="Arial"/>
          <w:b/>
          <w:szCs w:val="24"/>
        </w:rPr>
        <w:t>Note</w:t>
      </w:r>
      <w:r w:rsidRPr="005124FD">
        <w:rPr>
          <w:rFonts w:cs="Arial"/>
          <w:bCs/>
          <w:szCs w:val="24"/>
        </w:rPr>
        <w:t>.</w:t>
      </w:r>
      <w:r w:rsidRPr="005124FD">
        <w:rPr>
          <w:rFonts w:cs="Arial"/>
          <w:bCs/>
          <w:szCs w:val="24"/>
        </w:rPr>
        <w:tab/>
      </w:r>
      <w:r w:rsidRPr="005124FD">
        <w:rPr>
          <w:rFonts w:cs="Arial"/>
          <w:szCs w:val="24"/>
        </w:rPr>
        <w:t>After successful submission of Registration details and Annual Registration Fee (as applicable). Please contact TCIL/ ETS Helpdesk (as given below), to get your registration accepted/activated.</w:t>
      </w:r>
    </w:p>
    <w:tbl>
      <w:tblPr>
        <w:tblW w:w="69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20"/>
        <w:gridCol w:w="4410"/>
      </w:tblGrid>
      <w:tr w:rsidR="006E69D0" w:rsidRPr="005124FD" w:rsidTr="006E69D0">
        <w:tc>
          <w:tcPr>
            <w:tcW w:w="6930" w:type="dxa"/>
            <w:gridSpan w:val="2"/>
            <w:shd w:val="clear" w:color="auto" w:fill="BFBFBF" w:themeFill="background1" w:themeFillShade="BF"/>
          </w:tcPr>
          <w:p w:rsidR="006E69D0" w:rsidRPr="005124FD" w:rsidRDefault="006E69D0" w:rsidP="002C584E">
            <w:pPr>
              <w:spacing w:before="120" w:after="120" w:line="276" w:lineRule="auto"/>
              <w:jc w:val="center"/>
              <w:rPr>
                <w:rFonts w:cs="Arial"/>
                <w:i/>
                <w:szCs w:val="24"/>
              </w:rPr>
            </w:pPr>
            <w:r w:rsidRPr="005124FD">
              <w:rPr>
                <w:rFonts w:cs="Arial"/>
                <w:szCs w:val="24"/>
              </w:rPr>
              <w:t>TCIL Helpdesk/ ETS Helpdesk</w:t>
            </w:r>
          </w:p>
        </w:tc>
      </w:tr>
      <w:tr w:rsidR="006E69D0" w:rsidRPr="005124FD" w:rsidTr="006E69D0">
        <w:tc>
          <w:tcPr>
            <w:tcW w:w="2520" w:type="dxa"/>
          </w:tcPr>
          <w:p w:rsidR="006E69D0" w:rsidRPr="005124FD" w:rsidRDefault="006E69D0" w:rsidP="002C584E">
            <w:pPr>
              <w:spacing w:before="120" w:after="120" w:line="276" w:lineRule="auto"/>
              <w:jc w:val="left"/>
              <w:rPr>
                <w:rFonts w:cs="Arial"/>
                <w:szCs w:val="24"/>
              </w:rPr>
            </w:pPr>
            <w:r w:rsidRPr="005124FD">
              <w:rPr>
                <w:rFonts w:cs="Arial"/>
                <w:szCs w:val="24"/>
              </w:rPr>
              <w:t>Telephone</w:t>
            </w:r>
          </w:p>
        </w:tc>
        <w:tc>
          <w:tcPr>
            <w:tcW w:w="4410" w:type="dxa"/>
          </w:tcPr>
          <w:p w:rsidR="006E69D0" w:rsidRPr="005124FD" w:rsidRDefault="006E69D0" w:rsidP="002C584E">
            <w:pPr>
              <w:spacing w:before="120" w:after="120" w:line="276" w:lineRule="auto"/>
              <w:jc w:val="left"/>
              <w:rPr>
                <w:rFonts w:cs="Arial"/>
                <w:i/>
                <w:szCs w:val="24"/>
              </w:rPr>
            </w:pPr>
            <w:r w:rsidRPr="005124FD">
              <w:rPr>
                <w:rFonts w:cs="Arial"/>
                <w:i/>
                <w:szCs w:val="24"/>
              </w:rPr>
              <w:t>011-26241071/26241072</w:t>
            </w:r>
          </w:p>
          <w:p w:rsidR="006E69D0" w:rsidRPr="005124FD" w:rsidRDefault="006E69D0" w:rsidP="002C584E">
            <w:pPr>
              <w:spacing w:before="120" w:after="120" w:line="276" w:lineRule="auto"/>
              <w:jc w:val="left"/>
              <w:rPr>
                <w:rFonts w:cs="Arial"/>
                <w:szCs w:val="24"/>
              </w:rPr>
            </w:pPr>
            <w:r w:rsidRPr="005124FD">
              <w:rPr>
                <w:rFonts w:cs="Arial"/>
                <w:i/>
                <w:szCs w:val="24"/>
              </w:rPr>
              <w:t>[between 9:30 hrs to 18:00 hrs on working days]</w:t>
            </w:r>
          </w:p>
        </w:tc>
      </w:tr>
      <w:tr w:rsidR="006E69D0" w:rsidRPr="005124FD" w:rsidTr="006E69D0">
        <w:tc>
          <w:tcPr>
            <w:tcW w:w="2520" w:type="dxa"/>
          </w:tcPr>
          <w:p w:rsidR="006E69D0" w:rsidRPr="005124FD" w:rsidRDefault="006E69D0" w:rsidP="002C584E">
            <w:pPr>
              <w:spacing w:before="120" w:after="120" w:line="276" w:lineRule="auto"/>
              <w:jc w:val="left"/>
              <w:rPr>
                <w:rFonts w:cs="Arial"/>
                <w:szCs w:val="24"/>
              </w:rPr>
            </w:pPr>
            <w:r w:rsidRPr="005124FD">
              <w:rPr>
                <w:rFonts w:cs="Arial"/>
                <w:szCs w:val="24"/>
              </w:rPr>
              <w:t>Mobile Nos.</w:t>
            </w:r>
          </w:p>
        </w:tc>
        <w:tc>
          <w:tcPr>
            <w:tcW w:w="4410" w:type="dxa"/>
          </w:tcPr>
          <w:p w:rsidR="006E69D0" w:rsidRPr="005124FD" w:rsidRDefault="006E69D0" w:rsidP="002C584E">
            <w:pPr>
              <w:spacing w:before="120" w:after="120" w:line="276" w:lineRule="auto"/>
              <w:jc w:val="left"/>
              <w:rPr>
                <w:rFonts w:cs="Arial"/>
                <w:i/>
                <w:szCs w:val="24"/>
              </w:rPr>
            </w:pPr>
            <w:r w:rsidRPr="005124FD">
              <w:rPr>
                <w:rFonts w:cs="Arial"/>
                <w:i/>
                <w:szCs w:val="24"/>
              </w:rPr>
              <w:t>9868393717 / 9868393775</w:t>
            </w:r>
          </w:p>
        </w:tc>
      </w:tr>
      <w:tr w:rsidR="006E69D0" w:rsidRPr="005124FD" w:rsidTr="006E69D0">
        <w:tc>
          <w:tcPr>
            <w:tcW w:w="2520" w:type="dxa"/>
          </w:tcPr>
          <w:p w:rsidR="006E69D0" w:rsidRPr="005124FD" w:rsidRDefault="006E69D0" w:rsidP="002C584E">
            <w:pPr>
              <w:spacing w:before="120" w:after="120" w:line="276" w:lineRule="auto"/>
              <w:jc w:val="left"/>
              <w:rPr>
                <w:rFonts w:cs="Arial"/>
                <w:szCs w:val="24"/>
              </w:rPr>
            </w:pPr>
            <w:r w:rsidRPr="005124FD">
              <w:rPr>
                <w:rFonts w:cs="Arial"/>
                <w:szCs w:val="24"/>
              </w:rPr>
              <w:t>E-mail  ID</w:t>
            </w:r>
          </w:p>
        </w:tc>
        <w:tc>
          <w:tcPr>
            <w:tcW w:w="4410" w:type="dxa"/>
          </w:tcPr>
          <w:p w:rsidR="006E69D0" w:rsidRPr="005124FD" w:rsidRDefault="006E69D0" w:rsidP="002C584E">
            <w:pPr>
              <w:spacing w:before="120" w:after="120" w:line="276" w:lineRule="auto"/>
              <w:jc w:val="left"/>
              <w:rPr>
                <w:rFonts w:cs="Arial"/>
                <w:i/>
                <w:szCs w:val="24"/>
                <w:lang w:val="de-DE"/>
              </w:rPr>
            </w:pPr>
            <w:r w:rsidRPr="005124FD">
              <w:rPr>
                <w:rFonts w:cs="Arial"/>
                <w:i/>
                <w:szCs w:val="24"/>
                <w:lang w:val="de-DE"/>
              </w:rPr>
              <w:t>ets_support@tcil-india.com</w:t>
            </w:r>
          </w:p>
          <w:p w:rsidR="006E69D0" w:rsidRPr="005124FD" w:rsidRDefault="006E69D0" w:rsidP="002C584E">
            <w:pPr>
              <w:spacing w:before="120" w:after="120" w:line="276" w:lineRule="auto"/>
              <w:jc w:val="left"/>
              <w:rPr>
                <w:rFonts w:cs="Arial"/>
                <w:szCs w:val="24"/>
                <w:lang w:val="de-DE"/>
              </w:rPr>
            </w:pPr>
            <w:r w:rsidRPr="005124FD">
              <w:rPr>
                <w:rFonts w:cs="Arial"/>
                <w:i/>
                <w:szCs w:val="24"/>
                <w:lang w:val="de-DE"/>
              </w:rPr>
              <w:t xml:space="preserve">[Please mark CC: </w:t>
            </w:r>
            <w:hyperlink r:id="rId39" w:history="1">
              <w:r w:rsidRPr="005124FD">
                <w:rPr>
                  <w:rFonts w:cs="Arial"/>
                  <w:i/>
                  <w:szCs w:val="24"/>
                  <w:u w:val="single"/>
                  <w:lang w:val="de-DE"/>
                </w:rPr>
                <w:t>support@electronictender.com</w:t>
              </w:r>
            </w:hyperlink>
            <w:r w:rsidRPr="005124FD">
              <w:rPr>
                <w:rFonts w:cs="Arial"/>
                <w:i/>
                <w:szCs w:val="24"/>
                <w:lang w:val="de-DE"/>
              </w:rPr>
              <w:t>]</w:t>
            </w:r>
          </w:p>
        </w:tc>
      </w:tr>
    </w:tbl>
    <w:p w:rsidR="00093A5A" w:rsidRPr="005124FD" w:rsidRDefault="00093A5A" w:rsidP="002C584E">
      <w:pPr>
        <w:spacing w:before="120" w:after="120" w:line="276" w:lineRule="auto"/>
        <w:jc w:val="left"/>
        <w:rPr>
          <w:rFonts w:cs="Arial"/>
          <w:szCs w:val="24"/>
        </w:rPr>
      </w:pPr>
    </w:p>
    <w:tbl>
      <w:tblPr>
        <w:tblW w:w="6928" w:type="dxa"/>
        <w:tblInd w:w="2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20"/>
        <w:gridCol w:w="4408"/>
      </w:tblGrid>
      <w:tr w:rsidR="00093A5A" w:rsidRPr="005124FD" w:rsidTr="006E69D0">
        <w:tc>
          <w:tcPr>
            <w:tcW w:w="6928" w:type="dxa"/>
            <w:gridSpan w:val="2"/>
            <w:shd w:val="clear" w:color="auto" w:fill="BFBFBF" w:themeFill="background1" w:themeFillShade="BF"/>
          </w:tcPr>
          <w:p w:rsidR="00093A5A" w:rsidRPr="005124FD" w:rsidRDefault="00093A5A" w:rsidP="002C584E">
            <w:pPr>
              <w:spacing w:before="120" w:after="120" w:line="276" w:lineRule="auto"/>
              <w:jc w:val="center"/>
              <w:rPr>
                <w:rFonts w:cs="Arial"/>
                <w:i/>
                <w:szCs w:val="24"/>
              </w:rPr>
            </w:pPr>
            <w:r w:rsidRPr="005124FD">
              <w:rPr>
                <w:rFonts w:cs="Arial"/>
                <w:szCs w:val="24"/>
              </w:rPr>
              <w:t>SNL Contact-1</w:t>
            </w:r>
          </w:p>
        </w:tc>
      </w:tr>
      <w:tr w:rsidR="00093A5A" w:rsidRPr="005124FD" w:rsidTr="006E69D0">
        <w:tc>
          <w:tcPr>
            <w:tcW w:w="2520" w:type="dxa"/>
          </w:tcPr>
          <w:p w:rsidR="00093A5A" w:rsidRPr="005124FD" w:rsidRDefault="00093A5A" w:rsidP="002C584E">
            <w:pPr>
              <w:spacing w:before="120" w:after="120" w:line="276" w:lineRule="auto"/>
              <w:jc w:val="left"/>
              <w:rPr>
                <w:rFonts w:cs="Arial"/>
                <w:szCs w:val="24"/>
              </w:rPr>
            </w:pPr>
            <w:r w:rsidRPr="005124FD">
              <w:rPr>
                <w:rFonts w:cs="Arial"/>
                <w:szCs w:val="24"/>
              </w:rPr>
              <w:t>BSNL’s Contact Person</w:t>
            </w:r>
          </w:p>
        </w:tc>
        <w:tc>
          <w:tcPr>
            <w:tcW w:w="4408" w:type="dxa"/>
          </w:tcPr>
          <w:p w:rsidR="00093A5A" w:rsidRPr="005124FD" w:rsidRDefault="00093A5A" w:rsidP="002C584E">
            <w:pPr>
              <w:spacing w:before="120" w:after="120" w:line="276" w:lineRule="auto"/>
              <w:jc w:val="left"/>
              <w:rPr>
                <w:rFonts w:cs="Arial"/>
                <w:i/>
                <w:szCs w:val="24"/>
              </w:rPr>
            </w:pPr>
            <w:r w:rsidRPr="005124FD">
              <w:rPr>
                <w:rFonts w:cs="Arial"/>
                <w:i/>
                <w:szCs w:val="24"/>
              </w:rPr>
              <w:t>Mr. Sanjay Vatsa, Dy. Mgr.(MMY)</w:t>
            </w:r>
          </w:p>
        </w:tc>
      </w:tr>
      <w:tr w:rsidR="00093A5A" w:rsidRPr="005124FD" w:rsidTr="006E69D0">
        <w:tc>
          <w:tcPr>
            <w:tcW w:w="2520" w:type="dxa"/>
          </w:tcPr>
          <w:p w:rsidR="00093A5A" w:rsidRPr="005124FD" w:rsidRDefault="00093A5A" w:rsidP="002C584E">
            <w:pPr>
              <w:spacing w:before="120" w:after="120" w:line="276" w:lineRule="auto"/>
              <w:jc w:val="left"/>
              <w:rPr>
                <w:rFonts w:cs="Arial"/>
                <w:szCs w:val="24"/>
              </w:rPr>
            </w:pPr>
            <w:r w:rsidRPr="005124FD">
              <w:rPr>
                <w:rFonts w:cs="Arial"/>
                <w:szCs w:val="24"/>
              </w:rPr>
              <w:t>Telephone/ Mobile</w:t>
            </w:r>
          </w:p>
        </w:tc>
        <w:tc>
          <w:tcPr>
            <w:tcW w:w="4408" w:type="dxa"/>
          </w:tcPr>
          <w:p w:rsidR="00093A5A" w:rsidRPr="005124FD" w:rsidRDefault="00093A5A" w:rsidP="002C584E">
            <w:pPr>
              <w:spacing w:before="120" w:after="120" w:line="276" w:lineRule="auto"/>
              <w:jc w:val="left"/>
              <w:rPr>
                <w:rFonts w:cs="Arial"/>
                <w:i/>
                <w:szCs w:val="24"/>
              </w:rPr>
            </w:pPr>
            <w:r w:rsidRPr="005124FD">
              <w:rPr>
                <w:rFonts w:cs="Arial"/>
                <w:szCs w:val="24"/>
              </w:rPr>
              <w:t>011-23717844</w:t>
            </w:r>
          </w:p>
          <w:p w:rsidR="00093A5A" w:rsidRPr="005124FD" w:rsidRDefault="00093A5A" w:rsidP="002C584E">
            <w:pPr>
              <w:spacing w:before="120" w:after="120" w:line="276" w:lineRule="auto"/>
              <w:jc w:val="left"/>
              <w:rPr>
                <w:rFonts w:cs="Arial"/>
                <w:szCs w:val="24"/>
              </w:rPr>
            </w:pPr>
            <w:r w:rsidRPr="005124FD">
              <w:rPr>
                <w:rFonts w:cs="Arial"/>
                <w:i/>
                <w:szCs w:val="24"/>
              </w:rPr>
              <w:t>[between 9:30 hrs to 18:00 hrs on working days]</w:t>
            </w:r>
          </w:p>
        </w:tc>
      </w:tr>
      <w:tr w:rsidR="00093A5A" w:rsidRPr="005124FD" w:rsidTr="006E69D0">
        <w:tc>
          <w:tcPr>
            <w:tcW w:w="2520" w:type="dxa"/>
          </w:tcPr>
          <w:p w:rsidR="00093A5A" w:rsidRPr="005124FD" w:rsidRDefault="00093A5A" w:rsidP="002C584E">
            <w:pPr>
              <w:spacing w:before="120" w:after="120" w:line="276" w:lineRule="auto"/>
              <w:jc w:val="left"/>
              <w:rPr>
                <w:rFonts w:cs="Arial"/>
                <w:szCs w:val="24"/>
              </w:rPr>
            </w:pPr>
            <w:r w:rsidRPr="005124FD">
              <w:rPr>
                <w:rFonts w:cs="Arial"/>
                <w:szCs w:val="24"/>
              </w:rPr>
              <w:t>E-mail  ID</w:t>
            </w:r>
          </w:p>
        </w:tc>
        <w:tc>
          <w:tcPr>
            <w:tcW w:w="4408" w:type="dxa"/>
          </w:tcPr>
          <w:p w:rsidR="00093A5A" w:rsidRPr="005124FD" w:rsidRDefault="00093A5A" w:rsidP="002C584E">
            <w:pPr>
              <w:spacing w:before="120" w:after="120" w:line="276" w:lineRule="auto"/>
              <w:jc w:val="left"/>
              <w:rPr>
                <w:rFonts w:cs="Arial"/>
                <w:i/>
                <w:szCs w:val="24"/>
              </w:rPr>
            </w:pPr>
            <w:r w:rsidRPr="005124FD">
              <w:rPr>
                <w:rFonts w:cs="Arial"/>
                <w:i/>
                <w:szCs w:val="24"/>
              </w:rPr>
              <w:t>srvatsabsnl</w:t>
            </w:r>
            <w:hyperlink r:id="rId40" w:history="1">
              <w:r w:rsidRPr="005124FD">
                <w:rPr>
                  <w:rFonts w:cs="Arial"/>
                  <w:szCs w:val="24"/>
                </w:rPr>
                <w:t>@</w:t>
              </w:r>
            </w:hyperlink>
            <w:r w:rsidRPr="005124FD">
              <w:rPr>
                <w:rFonts w:cs="Arial"/>
                <w:i/>
                <w:szCs w:val="24"/>
              </w:rPr>
              <w:t>gmail.com</w:t>
            </w:r>
          </w:p>
          <w:p w:rsidR="00093A5A" w:rsidRPr="005124FD" w:rsidRDefault="00093A5A" w:rsidP="002C584E">
            <w:pPr>
              <w:spacing w:before="120" w:after="120" w:line="276" w:lineRule="auto"/>
              <w:jc w:val="left"/>
              <w:rPr>
                <w:rFonts w:cs="Arial"/>
                <w:i/>
                <w:szCs w:val="24"/>
              </w:rPr>
            </w:pPr>
          </w:p>
        </w:tc>
      </w:tr>
    </w:tbl>
    <w:p w:rsidR="00093A5A" w:rsidRPr="005124FD" w:rsidRDefault="00093A5A" w:rsidP="002C584E">
      <w:pPr>
        <w:spacing w:before="120" w:after="120" w:line="276" w:lineRule="auto"/>
        <w:ind w:left="2880" w:firstLine="720"/>
        <w:jc w:val="left"/>
        <w:rPr>
          <w:rFonts w:cs="Arial"/>
          <w:szCs w:val="24"/>
          <w:lang w:val="de-DE"/>
        </w:rPr>
      </w:pPr>
    </w:p>
    <w:tbl>
      <w:tblPr>
        <w:tblW w:w="6928"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20"/>
        <w:gridCol w:w="4408"/>
      </w:tblGrid>
      <w:tr w:rsidR="00093A5A" w:rsidRPr="005124FD" w:rsidTr="006E69D0">
        <w:tc>
          <w:tcPr>
            <w:tcW w:w="6928" w:type="dxa"/>
            <w:gridSpan w:val="2"/>
            <w:shd w:val="clear" w:color="auto" w:fill="BFBFBF" w:themeFill="background1" w:themeFillShade="BF"/>
          </w:tcPr>
          <w:p w:rsidR="00093A5A" w:rsidRPr="005124FD" w:rsidRDefault="00093A5A" w:rsidP="002C584E">
            <w:pPr>
              <w:spacing w:before="120" w:after="120" w:line="276" w:lineRule="auto"/>
              <w:jc w:val="center"/>
              <w:rPr>
                <w:rFonts w:cs="Arial"/>
                <w:i/>
                <w:szCs w:val="24"/>
              </w:rPr>
            </w:pPr>
            <w:r w:rsidRPr="005124FD">
              <w:rPr>
                <w:rFonts w:cs="Arial"/>
                <w:szCs w:val="24"/>
              </w:rPr>
              <w:lastRenderedPageBreak/>
              <w:t>BSNL Contact-2</w:t>
            </w:r>
          </w:p>
        </w:tc>
      </w:tr>
      <w:tr w:rsidR="00093A5A" w:rsidRPr="005124FD" w:rsidTr="006E69D0">
        <w:tc>
          <w:tcPr>
            <w:tcW w:w="2520" w:type="dxa"/>
          </w:tcPr>
          <w:p w:rsidR="00093A5A" w:rsidRPr="005124FD" w:rsidRDefault="00093A5A" w:rsidP="002C584E">
            <w:pPr>
              <w:spacing w:before="120" w:after="120" w:line="276" w:lineRule="auto"/>
              <w:jc w:val="left"/>
              <w:rPr>
                <w:rFonts w:cs="Arial"/>
                <w:szCs w:val="24"/>
              </w:rPr>
            </w:pPr>
            <w:r w:rsidRPr="005124FD">
              <w:rPr>
                <w:rFonts w:cs="Arial"/>
                <w:szCs w:val="24"/>
              </w:rPr>
              <w:t>BSNL’s Contact Person</w:t>
            </w:r>
          </w:p>
        </w:tc>
        <w:tc>
          <w:tcPr>
            <w:tcW w:w="4408" w:type="dxa"/>
          </w:tcPr>
          <w:p w:rsidR="00093A5A" w:rsidRPr="005124FD" w:rsidRDefault="00093A5A" w:rsidP="002C584E">
            <w:pPr>
              <w:spacing w:before="120" w:after="120" w:line="276" w:lineRule="auto"/>
              <w:jc w:val="left"/>
              <w:rPr>
                <w:rFonts w:cs="Arial"/>
                <w:i/>
                <w:szCs w:val="24"/>
              </w:rPr>
            </w:pPr>
            <w:r w:rsidRPr="005124FD">
              <w:rPr>
                <w:rFonts w:cs="Arial"/>
                <w:i/>
                <w:szCs w:val="24"/>
              </w:rPr>
              <w:t>Mr. Manoj Jain ,Dy. Mgr.(MMX)</w:t>
            </w:r>
          </w:p>
        </w:tc>
      </w:tr>
      <w:tr w:rsidR="00093A5A" w:rsidRPr="005124FD" w:rsidTr="006E69D0">
        <w:tc>
          <w:tcPr>
            <w:tcW w:w="2520" w:type="dxa"/>
          </w:tcPr>
          <w:p w:rsidR="00093A5A" w:rsidRPr="005124FD" w:rsidRDefault="00093A5A" w:rsidP="002C584E">
            <w:pPr>
              <w:spacing w:before="120" w:after="120" w:line="276" w:lineRule="auto"/>
              <w:jc w:val="left"/>
              <w:rPr>
                <w:rFonts w:cs="Arial"/>
                <w:szCs w:val="24"/>
              </w:rPr>
            </w:pPr>
            <w:r w:rsidRPr="005124FD">
              <w:rPr>
                <w:rFonts w:cs="Arial"/>
                <w:szCs w:val="24"/>
              </w:rPr>
              <w:t>Telephone/ Mobile</w:t>
            </w:r>
          </w:p>
        </w:tc>
        <w:tc>
          <w:tcPr>
            <w:tcW w:w="4408" w:type="dxa"/>
          </w:tcPr>
          <w:p w:rsidR="00093A5A" w:rsidRPr="005124FD" w:rsidRDefault="00093A5A" w:rsidP="002C584E">
            <w:pPr>
              <w:spacing w:before="120" w:after="120" w:line="276" w:lineRule="auto"/>
              <w:jc w:val="left"/>
              <w:rPr>
                <w:rFonts w:cs="Arial"/>
                <w:i/>
                <w:szCs w:val="24"/>
              </w:rPr>
            </w:pPr>
            <w:r w:rsidRPr="005124FD">
              <w:rPr>
                <w:rFonts w:cs="Arial"/>
                <w:szCs w:val="24"/>
              </w:rPr>
              <w:t>011-23037172</w:t>
            </w:r>
          </w:p>
          <w:p w:rsidR="00093A5A" w:rsidRPr="005124FD" w:rsidRDefault="00093A5A" w:rsidP="002C584E">
            <w:pPr>
              <w:spacing w:before="120" w:after="120" w:line="276" w:lineRule="auto"/>
              <w:jc w:val="left"/>
              <w:rPr>
                <w:rFonts w:cs="Arial"/>
                <w:szCs w:val="24"/>
              </w:rPr>
            </w:pPr>
            <w:r w:rsidRPr="005124FD">
              <w:rPr>
                <w:rFonts w:cs="Arial"/>
                <w:i/>
                <w:szCs w:val="24"/>
              </w:rPr>
              <w:t>[between 9:30 hrs to 18:00 hrs on working days]</w:t>
            </w:r>
          </w:p>
        </w:tc>
      </w:tr>
      <w:tr w:rsidR="00093A5A" w:rsidRPr="005124FD" w:rsidTr="006E69D0">
        <w:trPr>
          <w:trHeight w:val="351"/>
        </w:trPr>
        <w:tc>
          <w:tcPr>
            <w:tcW w:w="2520" w:type="dxa"/>
          </w:tcPr>
          <w:p w:rsidR="00093A5A" w:rsidRPr="005124FD" w:rsidRDefault="00093A5A" w:rsidP="002C584E">
            <w:pPr>
              <w:spacing w:before="120" w:after="120" w:line="276" w:lineRule="auto"/>
              <w:jc w:val="left"/>
              <w:rPr>
                <w:rFonts w:cs="Arial"/>
                <w:szCs w:val="24"/>
              </w:rPr>
            </w:pPr>
            <w:r w:rsidRPr="005124FD">
              <w:rPr>
                <w:rFonts w:cs="Arial"/>
                <w:szCs w:val="24"/>
              </w:rPr>
              <w:t>E-mail  ID</w:t>
            </w:r>
          </w:p>
        </w:tc>
        <w:tc>
          <w:tcPr>
            <w:tcW w:w="4408" w:type="dxa"/>
          </w:tcPr>
          <w:p w:rsidR="00093A5A" w:rsidRPr="005124FD" w:rsidRDefault="00EA6EB0" w:rsidP="002C584E">
            <w:pPr>
              <w:spacing w:before="120" w:after="120" w:line="276" w:lineRule="auto"/>
              <w:jc w:val="left"/>
              <w:rPr>
                <w:rFonts w:cs="Arial"/>
                <w:i/>
                <w:szCs w:val="24"/>
              </w:rPr>
            </w:pPr>
            <w:hyperlink r:id="rId41" w:history="1">
              <w:r w:rsidR="00093A5A" w:rsidRPr="005124FD">
                <w:rPr>
                  <w:rFonts w:cs="Arial"/>
                  <w:i/>
                  <w:szCs w:val="24"/>
                  <w:u w:val="single"/>
                </w:rPr>
                <w:t>manoj_jain@bsnl.co.in</w:t>
              </w:r>
            </w:hyperlink>
          </w:p>
          <w:p w:rsidR="00093A5A" w:rsidRPr="005124FD" w:rsidRDefault="00093A5A" w:rsidP="002C584E">
            <w:pPr>
              <w:spacing w:before="120" w:after="120" w:line="276" w:lineRule="auto"/>
              <w:jc w:val="left"/>
              <w:rPr>
                <w:rFonts w:cs="Arial"/>
                <w:i/>
                <w:szCs w:val="24"/>
              </w:rPr>
            </w:pPr>
          </w:p>
        </w:tc>
      </w:tr>
    </w:tbl>
    <w:p w:rsidR="00093A5A" w:rsidRPr="005124FD" w:rsidRDefault="00093A5A" w:rsidP="002C584E">
      <w:pPr>
        <w:spacing w:before="120" w:after="120" w:line="276" w:lineRule="auto"/>
        <w:jc w:val="left"/>
        <w:rPr>
          <w:rFonts w:cs="Arial"/>
          <w:szCs w:val="24"/>
        </w:rPr>
      </w:pPr>
    </w:p>
    <w:p w:rsidR="00DF6C7C" w:rsidRPr="005124FD" w:rsidRDefault="00093A5A" w:rsidP="00C24D4F">
      <w:pPr>
        <w:numPr>
          <w:ilvl w:val="1"/>
          <w:numId w:val="43"/>
        </w:numPr>
        <w:autoSpaceDE w:val="0"/>
        <w:autoSpaceDN w:val="0"/>
        <w:spacing w:before="120" w:after="120" w:line="276" w:lineRule="auto"/>
        <w:rPr>
          <w:rFonts w:cs="Arial"/>
          <w:bCs/>
          <w:szCs w:val="24"/>
        </w:rPr>
      </w:pPr>
      <w:r w:rsidRPr="005124FD">
        <w:rPr>
          <w:rFonts w:cs="Arial"/>
          <w:b/>
          <w:szCs w:val="24"/>
        </w:rPr>
        <w:t>Some Bidding related Information for this Tender (Sealed Bid)</w:t>
      </w:r>
      <w:r w:rsidRPr="005124FD">
        <w:rPr>
          <w:rFonts w:cs="Arial"/>
          <w:szCs w:val="24"/>
        </w:rPr>
        <w:t>.</w:t>
      </w:r>
      <w:r w:rsidRPr="005124FD">
        <w:rPr>
          <w:rFonts w:cs="Arial"/>
          <w:szCs w:val="24"/>
        </w:rPr>
        <w:tab/>
      </w:r>
      <w:r w:rsidRPr="005124FD">
        <w:rPr>
          <w:rFonts w:cs="Arial"/>
          <w:bCs/>
          <w:szCs w:val="24"/>
        </w:rPr>
        <w:t>The entire bid-submission would be online on ETS. Broad outline of submissions are as follows</w:t>
      </w:r>
      <w:r w:rsidR="0058360C" w:rsidRPr="005124FD">
        <w:rPr>
          <w:rFonts w:cs="Arial"/>
          <w:bCs/>
          <w:szCs w:val="24"/>
        </w:rPr>
        <w:t>:-</w:t>
      </w:r>
    </w:p>
    <w:p w:rsidR="00CB69F4" w:rsidRPr="005124FD" w:rsidRDefault="00093A5A" w:rsidP="008575F6">
      <w:pPr>
        <w:numPr>
          <w:ilvl w:val="2"/>
          <w:numId w:val="43"/>
        </w:numPr>
        <w:autoSpaceDE w:val="0"/>
        <w:autoSpaceDN w:val="0"/>
        <w:spacing w:before="120" w:after="120" w:line="276" w:lineRule="auto"/>
        <w:rPr>
          <w:rFonts w:cs="Arial"/>
          <w:szCs w:val="24"/>
        </w:rPr>
      </w:pPr>
      <w:r w:rsidRPr="005124FD">
        <w:rPr>
          <w:rFonts w:cs="Arial"/>
          <w:szCs w:val="24"/>
        </w:rPr>
        <w:t>Submission of Bid Security/ Earnest Money Deposit (EMD)</w:t>
      </w:r>
      <w:r w:rsidR="00A02339" w:rsidRPr="005124FD">
        <w:rPr>
          <w:rFonts w:cs="Arial"/>
          <w:szCs w:val="24"/>
        </w:rPr>
        <w:t>.</w:t>
      </w:r>
    </w:p>
    <w:p w:rsidR="00CB69F4" w:rsidRPr="005124FD" w:rsidRDefault="006E69D0" w:rsidP="008575F6">
      <w:pPr>
        <w:numPr>
          <w:ilvl w:val="2"/>
          <w:numId w:val="43"/>
        </w:numPr>
        <w:autoSpaceDE w:val="0"/>
        <w:autoSpaceDN w:val="0"/>
        <w:spacing w:before="120" w:after="120" w:line="276" w:lineRule="auto"/>
        <w:rPr>
          <w:rFonts w:cs="Arial"/>
          <w:szCs w:val="24"/>
        </w:rPr>
      </w:pPr>
      <w:r w:rsidRPr="005124FD">
        <w:rPr>
          <w:rFonts w:cs="Arial"/>
          <w:szCs w:val="24"/>
        </w:rPr>
        <w:t>Submission of digitally signed copy of Tender Documents/ Addendum/addenda</w:t>
      </w:r>
      <w:r w:rsidR="00A02339" w:rsidRPr="005124FD">
        <w:rPr>
          <w:rFonts w:cs="Arial"/>
          <w:szCs w:val="24"/>
        </w:rPr>
        <w:t>.</w:t>
      </w:r>
    </w:p>
    <w:p w:rsidR="00CB69F4" w:rsidRPr="005124FD" w:rsidRDefault="006E69D0" w:rsidP="008575F6">
      <w:pPr>
        <w:numPr>
          <w:ilvl w:val="2"/>
          <w:numId w:val="43"/>
        </w:numPr>
        <w:autoSpaceDE w:val="0"/>
        <w:autoSpaceDN w:val="0"/>
        <w:spacing w:before="120" w:after="120" w:line="276" w:lineRule="auto"/>
        <w:rPr>
          <w:rFonts w:cs="Arial"/>
          <w:szCs w:val="24"/>
        </w:rPr>
      </w:pPr>
      <w:r w:rsidRPr="005124FD">
        <w:rPr>
          <w:rFonts w:cs="Arial"/>
          <w:szCs w:val="24"/>
        </w:rPr>
        <w:t xml:space="preserve">Techno-commercial &amp; Financial </w:t>
      </w:r>
      <w:r w:rsidR="00A02339" w:rsidRPr="005124FD">
        <w:rPr>
          <w:rFonts w:cs="Arial"/>
          <w:szCs w:val="24"/>
        </w:rPr>
        <w:t>–</w:t>
      </w:r>
      <w:r w:rsidRPr="005124FD">
        <w:rPr>
          <w:rFonts w:cs="Arial"/>
          <w:szCs w:val="24"/>
        </w:rPr>
        <w:t>Part</w:t>
      </w:r>
      <w:r w:rsidR="00A02339" w:rsidRPr="005124FD">
        <w:rPr>
          <w:rFonts w:cs="Arial"/>
          <w:szCs w:val="24"/>
        </w:rPr>
        <w:t>.</w:t>
      </w:r>
    </w:p>
    <w:p w:rsidR="00DF6C7C" w:rsidRPr="005124FD" w:rsidRDefault="006E69D0" w:rsidP="00C24D4F">
      <w:pPr>
        <w:pStyle w:val="ListParagraph"/>
        <w:numPr>
          <w:ilvl w:val="1"/>
          <w:numId w:val="43"/>
        </w:numPr>
        <w:autoSpaceDE w:val="0"/>
        <w:autoSpaceDN w:val="0"/>
        <w:spacing w:before="120" w:after="120" w:line="276" w:lineRule="auto"/>
        <w:contextualSpacing w:val="0"/>
        <w:rPr>
          <w:rFonts w:cs="Arial"/>
          <w:iCs/>
          <w:szCs w:val="24"/>
        </w:rPr>
      </w:pPr>
      <w:bookmarkStart w:id="183" w:name="_Ref350857603"/>
      <w:r w:rsidRPr="005124FD">
        <w:rPr>
          <w:rFonts w:eastAsiaTheme="minorEastAsia" w:cs="Arial"/>
          <w:b/>
          <w:bCs/>
          <w:szCs w:val="24"/>
        </w:rPr>
        <w:t>Offline Submissions</w:t>
      </w:r>
      <w:r w:rsidRPr="005124FD">
        <w:rPr>
          <w:rFonts w:cs="Arial"/>
          <w:bCs/>
          <w:szCs w:val="24"/>
        </w:rPr>
        <w:t>.</w:t>
      </w:r>
      <w:r w:rsidRPr="005124FD">
        <w:rPr>
          <w:rFonts w:cs="Arial"/>
          <w:bCs/>
          <w:szCs w:val="24"/>
        </w:rPr>
        <w:tab/>
      </w:r>
      <w:r w:rsidRPr="005124FD">
        <w:rPr>
          <w:rFonts w:eastAsiaTheme="minorEastAsia" w:cs="Arial"/>
          <w:iCs/>
          <w:szCs w:val="24"/>
        </w:rPr>
        <w:t>The bidder is requested to submit the following documents offline to DM (MMT), BSNL Corporate Office, 2nd Floor, Bharat Sanchar Bhawan, Janpath, New Delhi – 110001 on or before the date &amp; time of submission of bids specified in covering letter of this tender document, in a Sealed Envelope. The envelope shall bear (the project name), the tender number and the words ‘DO NOT OPEN BEFORE’ (due date &amp; time).</w:t>
      </w:r>
      <w:bookmarkEnd w:id="183"/>
    </w:p>
    <w:p w:rsidR="00CB69F4" w:rsidRPr="005124FD" w:rsidRDefault="00093A5A" w:rsidP="00C24D4F">
      <w:pPr>
        <w:numPr>
          <w:ilvl w:val="2"/>
          <w:numId w:val="43"/>
        </w:numPr>
        <w:autoSpaceDE w:val="0"/>
        <w:autoSpaceDN w:val="0"/>
        <w:spacing w:before="120" w:after="120" w:line="276" w:lineRule="auto"/>
        <w:jc w:val="left"/>
        <w:rPr>
          <w:rFonts w:cs="Arial"/>
          <w:szCs w:val="24"/>
        </w:rPr>
      </w:pPr>
      <w:r w:rsidRPr="005124FD">
        <w:rPr>
          <w:rFonts w:cs="Arial"/>
          <w:szCs w:val="24"/>
        </w:rPr>
        <w:t xml:space="preserve">EMD-Bid Security (Original copy). </w:t>
      </w:r>
    </w:p>
    <w:p w:rsidR="00CB69F4" w:rsidRDefault="00093A5A" w:rsidP="00C24D4F">
      <w:pPr>
        <w:numPr>
          <w:ilvl w:val="2"/>
          <w:numId w:val="43"/>
        </w:numPr>
        <w:autoSpaceDE w:val="0"/>
        <w:autoSpaceDN w:val="0"/>
        <w:spacing w:before="120" w:after="120" w:line="276" w:lineRule="auto"/>
        <w:rPr>
          <w:rFonts w:cs="Arial"/>
          <w:szCs w:val="24"/>
        </w:rPr>
      </w:pPr>
      <w:r w:rsidRPr="005124FD">
        <w:rPr>
          <w:rFonts w:cs="Arial"/>
          <w:szCs w:val="24"/>
        </w:rPr>
        <w:t xml:space="preserve">Power of attorney in accordance with clauses </w:t>
      </w:r>
      <w:fldSimple w:instr=" REF _Ref350929493 \w \h  \* MERGEFORMAT ">
        <w:r w:rsidR="0077721C" w:rsidRPr="0077721C">
          <w:rPr>
            <w:rFonts w:cs="Arial"/>
            <w:szCs w:val="24"/>
          </w:rPr>
          <w:t>61.5</w:t>
        </w:r>
      </w:fldSimple>
      <w:r w:rsidRPr="005124FD">
        <w:rPr>
          <w:rFonts w:cs="Arial"/>
          <w:szCs w:val="24"/>
        </w:rPr>
        <w:t xml:space="preserve"> to</w:t>
      </w:r>
      <w:fldSimple w:instr=" REF _Ref334428456 \w \p \h  \* MERGEFORMAT ">
        <w:r w:rsidR="0077721C" w:rsidRPr="0077721C">
          <w:rPr>
            <w:rFonts w:cs="Arial"/>
            <w:szCs w:val="24"/>
          </w:rPr>
          <w:t>61.7 above</w:t>
        </w:r>
      </w:fldSimple>
      <w:r w:rsidRPr="005124FD">
        <w:rPr>
          <w:rFonts w:cs="Arial"/>
          <w:szCs w:val="24"/>
        </w:rPr>
        <w:t xml:space="preserve"> of </w:t>
      </w:r>
      <w:hyperlink w:anchor="_PART_A_:_1" w:history="1">
        <w:r w:rsidRPr="005124FD">
          <w:rPr>
            <w:rStyle w:val="Hyperlink"/>
            <w:rFonts w:cs="Arial"/>
            <w:color w:val="auto"/>
            <w:szCs w:val="24"/>
            <w:u w:val="none"/>
          </w:rPr>
          <w:t>Section IV Part A</w:t>
        </w:r>
      </w:hyperlink>
      <w:r w:rsidRPr="005124FD">
        <w:rPr>
          <w:rFonts w:cs="Arial"/>
          <w:szCs w:val="24"/>
        </w:rPr>
        <w:t>.</w:t>
      </w:r>
    </w:p>
    <w:p w:rsidR="00EA6DA6" w:rsidRPr="005124FD" w:rsidRDefault="007D344E" w:rsidP="00C24D4F">
      <w:pPr>
        <w:numPr>
          <w:ilvl w:val="2"/>
          <w:numId w:val="43"/>
        </w:numPr>
        <w:autoSpaceDE w:val="0"/>
        <w:autoSpaceDN w:val="0"/>
        <w:spacing w:before="120" w:after="120" w:line="276" w:lineRule="auto"/>
        <w:rPr>
          <w:rFonts w:cs="Arial"/>
          <w:szCs w:val="24"/>
        </w:rPr>
      </w:pPr>
      <w:bookmarkStart w:id="184" w:name="_Ref372875512"/>
      <w:r>
        <w:rPr>
          <w:rFonts w:cs="Arial"/>
          <w:szCs w:val="24"/>
        </w:rPr>
        <w:t>Integrity Pact.</w:t>
      </w:r>
      <w:bookmarkEnd w:id="184"/>
    </w:p>
    <w:p w:rsidR="002813F6" w:rsidRDefault="001123CA">
      <w:pPr>
        <w:numPr>
          <w:ilvl w:val="1"/>
          <w:numId w:val="43"/>
        </w:numPr>
        <w:autoSpaceDE w:val="0"/>
        <w:autoSpaceDN w:val="0"/>
        <w:spacing w:before="120" w:after="120" w:line="276" w:lineRule="auto"/>
        <w:rPr>
          <w:rFonts w:cs="Arial"/>
          <w:b/>
          <w:bCs/>
          <w:szCs w:val="24"/>
        </w:rPr>
      </w:pPr>
      <w:r w:rsidRPr="005124FD">
        <w:rPr>
          <w:rFonts w:cs="Arial"/>
          <w:b/>
          <w:bCs/>
          <w:szCs w:val="24"/>
        </w:rPr>
        <w:t>Special Note on Security of Bids</w:t>
      </w:r>
      <w:r w:rsidRPr="005124FD">
        <w:rPr>
          <w:rFonts w:cs="Arial"/>
          <w:bCs/>
          <w:szCs w:val="24"/>
        </w:rPr>
        <w:t>.</w:t>
      </w:r>
      <w:r w:rsidRPr="005124FD">
        <w:rPr>
          <w:rFonts w:cs="Arial"/>
          <w:szCs w:val="24"/>
        </w:rPr>
        <w:t xml:space="preserve">Security related functionality has been rigorously implemented in ETS in a multi-dimensional manner. Starting with 'Acceptance of Registration by the Service Provider', provision for security has been made at various stages in Electronic Tender's software. Specifically for </w:t>
      </w:r>
      <w:r w:rsidR="00F90A7D" w:rsidRPr="00F90A7D">
        <w:rPr>
          <w:rFonts w:cs="Arial"/>
          <w:szCs w:val="24"/>
        </w:rPr>
        <w:t>Bid</w:t>
      </w:r>
      <w:r w:rsidRPr="005124FD">
        <w:rPr>
          <w:rFonts w:cs="Arial"/>
          <w:szCs w:val="24"/>
        </w:rPr>
        <w:t xml:space="preserve"> Submission, some security related aspects are outlined below: </w:t>
      </w:r>
    </w:p>
    <w:p w:rsidR="00CB69F4" w:rsidRPr="005124FD" w:rsidRDefault="001123CA" w:rsidP="00C24D4F">
      <w:pPr>
        <w:numPr>
          <w:ilvl w:val="2"/>
          <w:numId w:val="43"/>
        </w:numPr>
        <w:autoSpaceDE w:val="0"/>
        <w:autoSpaceDN w:val="0"/>
        <w:spacing w:before="120" w:after="120" w:line="276" w:lineRule="auto"/>
        <w:rPr>
          <w:rFonts w:cs="Arial"/>
          <w:bCs/>
          <w:szCs w:val="24"/>
        </w:rPr>
      </w:pPr>
      <w:r w:rsidRPr="005124FD">
        <w:rPr>
          <w:rFonts w:cs="Arial"/>
          <w:szCs w:val="24"/>
        </w:rPr>
        <w:t xml:space="preserve">As </w:t>
      </w:r>
      <w:r w:rsidR="00980BB0" w:rsidRPr="005124FD">
        <w:rPr>
          <w:rFonts w:cs="Arial"/>
          <w:bCs/>
          <w:szCs w:val="24"/>
        </w:rPr>
        <w:t>part of the Electronic Encrypto</w:t>
      </w:r>
      <w:r w:rsidRPr="005124FD">
        <w:rPr>
          <w:rFonts w:cs="Arial"/>
          <w:bCs/>
          <w:szCs w:val="24"/>
        </w:rPr>
        <w:t>r™ fun</w:t>
      </w:r>
      <w:r w:rsidR="006B4F80">
        <w:rPr>
          <w:rFonts w:cs="Arial"/>
          <w:bCs/>
          <w:szCs w:val="24"/>
        </w:rPr>
        <w:t>s</w:t>
      </w:r>
      <w:r w:rsidRPr="005124FD">
        <w:rPr>
          <w:rFonts w:cs="Arial"/>
          <w:bCs/>
          <w:szCs w:val="24"/>
        </w:rPr>
        <w:t xml:space="preserve">ctionality, the contents of both the ‘Electronic Forms’ and the ‘Main-Bid’ are securely encrypted using a Pass-Phrase created by the Bidder himself. Unlike a ‘password’, a Pass-Phrase can be a multi-word sentence with spaces between words (eg I love this World). A Pass-Phrase is easier to remember, and more difficult to break. It is recommended that a separate Pass-Phrase be created for each </w:t>
      </w:r>
      <w:r w:rsidRPr="005124FD">
        <w:rPr>
          <w:rFonts w:cs="Arial"/>
          <w:bCs/>
          <w:szCs w:val="24"/>
        </w:rPr>
        <w:lastRenderedPageBreak/>
        <w:t xml:space="preserve">Bid-Part. This method of bid-encryption does not have the security and data-integrity related vulnerabilities which are inherent in e-tendering systems which use Public-Key of the specified officer of a Buyer organization for bid-encryption. Bid-encryption in ETS is such that the Bids cannot be decrypted before the Public Online Tender Opening Event (TOE), even if there is connivance between the concerned tender-opening officers of the Buyer organization and the personnel of e-tendering service provider. </w:t>
      </w:r>
    </w:p>
    <w:p w:rsidR="00CB69F4" w:rsidRPr="005124FD" w:rsidRDefault="001123CA" w:rsidP="00C24D4F">
      <w:pPr>
        <w:numPr>
          <w:ilvl w:val="2"/>
          <w:numId w:val="43"/>
        </w:numPr>
        <w:autoSpaceDE w:val="0"/>
        <w:autoSpaceDN w:val="0"/>
        <w:spacing w:before="120" w:after="120" w:line="276" w:lineRule="auto"/>
        <w:rPr>
          <w:rFonts w:cs="Arial"/>
          <w:szCs w:val="24"/>
        </w:rPr>
      </w:pPr>
      <w:r w:rsidRPr="005124FD">
        <w:rPr>
          <w:rFonts w:cs="Arial"/>
          <w:szCs w:val="24"/>
        </w:rPr>
        <w:t xml:space="preserve">Typically, ‘Pass-Phrase’ of the Bid-Part to be opened during a particular Public Online Tender Opening Event (TOE) is furnished online by each bidder during the TOE itself, when demanded by the concerned Tender Opening Officer. </w:t>
      </w:r>
    </w:p>
    <w:p w:rsidR="00CB69F4" w:rsidRPr="005124FD" w:rsidRDefault="001123CA" w:rsidP="00C24D4F">
      <w:pPr>
        <w:numPr>
          <w:ilvl w:val="2"/>
          <w:numId w:val="43"/>
        </w:numPr>
        <w:autoSpaceDE w:val="0"/>
        <w:autoSpaceDN w:val="0"/>
        <w:spacing w:before="120" w:after="120" w:line="276" w:lineRule="auto"/>
        <w:rPr>
          <w:rFonts w:cs="Arial"/>
          <w:szCs w:val="24"/>
        </w:rPr>
      </w:pPr>
      <w:r w:rsidRPr="005124FD">
        <w:rPr>
          <w:rFonts w:cs="Arial"/>
          <w:szCs w:val="24"/>
        </w:rPr>
        <w:t>There is</w:t>
      </w:r>
      <w:r w:rsidRPr="005124FD">
        <w:rPr>
          <w:rFonts w:cs="Arial"/>
          <w:bCs/>
          <w:szCs w:val="24"/>
        </w:rPr>
        <w:t xml:space="preserve"> an additional protection with SSL Encryption during transit from the client-end computer of a</w:t>
      </w:r>
      <w:r w:rsidRPr="005124FD">
        <w:rPr>
          <w:rFonts w:cs="Arial"/>
          <w:szCs w:val="24"/>
        </w:rPr>
        <w:t xml:space="preserve"> Supplier organization to the e-tendering server/ portal.</w:t>
      </w:r>
    </w:p>
    <w:p w:rsidR="00DF6C7C" w:rsidRPr="005124FD" w:rsidRDefault="001123CA" w:rsidP="00C24D4F">
      <w:pPr>
        <w:numPr>
          <w:ilvl w:val="1"/>
          <w:numId w:val="43"/>
        </w:numPr>
        <w:autoSpaceDE w:val="0"/>
        <w:autoSpaceDN w:val="0"/>
        <w:spacing w:before="120" w:after="120" w:line="276" w:lineRule="auto"/>
        <w:rPr>
          <w:rFonts w:cs="Arial"/>
          <w:b/>
          <w:bCs/>
          <w:szCs w:val="24"/>
        </w:rPr>
      </w:pPr>
      <w:r w:rsidRPr="005124FD">
        <w:rPr>
          <w:rFonts w:cs="Arial"/>
          <w:b/>
          <w:bCs/>
          <w:szCs w:val="24"/>
        </w:rPr>
        <w:t>Public Online Tender Opening Event (TOE)</w:t>
      </w:r>
      <w:r w:rsidR="00EC5ACB" w:rsidRPr="005124FD">
        <w:rPr>
          <w:rFonts w:cs="Arial"/>
          <w:szCs w:val="24"/>
        </w:rPr>
        <w:t>.</w:t>
      </w:r>
    </w:p>
    <w:p w:rsidR="00CB69F4" w:rsidRPr="005124FD" w:rsidRDefault="001123CA" w:rsidP="00C24D4F">
      <w:pPr>
        <w:numPr>
          <w:ilvl w:val="2"/>
          <w:numId w:val="43"/>
        </w:numPr>
        <w:autoSpaceDE w:val="0"/>
        <w:autoSpaceDN w:val="0"/>
        <w:spacing w:before="120" w:after="120" w:line="276" w:lineRule="auto"/>
        <w:rPr>
          <w:rFonts w:cs="Arial"/>
          <w:bCs/>
          <w:szCs w:val="24"/>
        </w:rPr>
      </w:pPr>
      <w:r w:rsidRPr="005124FD">
        <w:rPr>
          <w:rFonts w:cs="Arial"/>
          <w:bCs/>
          <w:szCs w:val="24"/>
        </w:rPr>
        <w:t>ETS offers a unique facility for ‘Public Online Tender Opening Event (TOE)’. Tender Opening Officers as well as authorized representatives of bidders can attend the Public Online Tender Opening Event (TOE) from the comfort of their offices. For this purpose, representatives of bidders (i.e. Supplier organization) duly authorized are requested to carry a Laptop and Wireless Connectivity to Internet.</w:t>
      </w:r>
    </w:p>
    <w:p w:rsidR="00CB69F4" w:rsidRPr="005124FD" w:rsidRDefault="001123CA" w:rsidP="00C24D4F">
      <w:pPr>
        <w:numPr>
          <w:ilvl w:val="2"/>
          <w:numId w:val="43"/>
        </w:numPr>
        <w:autoSpaceDE w:val="0"/>
        <w:autoSpaceDN w:val="0"/>
        <w:spacing w:before="120" w:after="120" w:line="276" w:lineRule="auto"/>
        <w:rPr>
          <w:rFonts w:cs="Arial"/>
          <w:bCs/>
          <w:szCs w:val="24"/>
        </w:rPr>
      </w:pPr>
      <w:r w:rsidRPr="005124FD">
        <w:rPr>
          <w:rFonts w:cs="Arial"/>
          <w:bCs/>
          <w:szCs w:val="24"/>
        </w:rPr>
        <w:t xml:space="preserve">Every legal requirement for a transparent and secure ‘Public Online Tender Opening Event (TOE)’ has been implemented on ETS. </w:t>
      </w:r>
    </w:p>
    <w:p w:rsidR="00CB69F4" w:rsidRPr="005124FD" w:rsidRDefault="001123CA" w:rsidP="00C24D4F">
      <w:pPr>
        <w:numPr>
          <w:ilvl w:val="2"/>
          <w:numId w:val="43"/>
        </w:numPr>
        <w:autoSpaceDE w:val="0"/>
        <w:autoSpaceDN w:val="0"/>
        <w:spacing w:before="120" w:after="120" w:line="276" w:lineRule="auto"/>
        <w:rPr>
          <w:rFonts w:cs="Arial"/>
          <w:bCs/>
          <w:szCs w:val="24"/>
        </w:rPr>
      </w:pPr>
      <w:r w:rsidRPr="005124FD">
        <w:rPr>
          <w:rFonts w:cs="Arial"/>
          <w:bCs/>
          <w:szCs w:val="24"/>
        </w:rPr>
        <w:t xml:space="preserve">As soon as a Bid is decrypted with the corresponding ‘Pass-Phrase’ as submitted online by the bidder himself (during the TOE itself), salient points of the Bids are simultaneously made available for downloading by all participating bidders. The tedium of taking notes during a manual ‘Tender Opening Event’ is therefore replaced with this superior and convenient form of ‘Public Online Tender Opening Event (TOE)’. </w:t>
      </w:r>
    </w:p>
    <w:p w:rsidR="00CB69F4" w:rsidRPr="005124FD" w:rsidRDefault="001123CA" w:rsidP="00C24D4F">
      <w:pPr>
        <w:numPr>
          <w:ilvl w:val="2"/>
          <w:numId w:val="43"/>
        </w:numPr>
        <w:autoSpaceDE w:val="0"/>
        <w:autoSpaceDN w:val="0"/>
        <w:spacing w:before="120" w:after="120" w:line="276" w:lineRule="auto"/>
        <w:rPr>
          <w:rFonts w:cs="Arial"/>
          <w:bCs/>
          <w:szCs w:val="24"/>
        </w:rPr>
      </w:pPr>
      <w:r w:rsidRPr="005124FD">
        <w:rPr>
          <w:rFonts w:cs="Arial"/>
          <w:bCs/>
          <w:szCs w:val="24"/>
        </w:rPr>
        <w:t xml:space="preserve">ETS has a unique facility of ‘Online Comparison Chart’ which is dynamically updated as each online bid is opened. The format of the chart is based on inputs provided by the Buyer for each Tender. The information in the Comparison Chart is based on the data submitted by the Bidders in electronic forms. A detailed Technical and/ or Financial Comparison Chart enhances Transparency. Detailed instructions are given on relevant screens. </w:t>
      </w:r>
    </w:p>
    <w:p w:rsidR="00CB69F4" w:rsidRPr="005124FD" w:rsidRDefault="001123CA" w:rsidP="00C24D4F">
      <w:pPr>
        <w:numPr>
          <w:ilvl w:val="2"/>
          <w:numId w:val="43"/>
        </w:numPr>
        <w:autoSpaceDE w:val="0"/>
        <w:autoSpaceDN w:val="0"/>
        <w:spacing w:before="120" w:after="120" w:line="276" w:lineRule="auto"/>
        <w:rPr>
          <w:rFonts w:cs="Arial"/>
          <w:bCs/>
          <w:szCs w:val="24"/>
        </w:rPr>
      </w:pPr>
      <w:r w:rsidRPr="005124FD">
        <w:rPr>
          <w:rFonts w:cs="Arial"/>
          <w:bCs/>
          <w:szCs w:val="24"/>
        </w:rPr>
        <w:t xml:space="preserve">ETS has a unique facility of a detailed report titled ‘Minutes of Online Tender Opening Event (TOE)’ covering all important activities of ‘Online Tender Opening Event (TOE)’. This is </w:t>
      </w:r>
      <w:r w:rsidRPr="005124FD">
        <w:rPr>
          <w:rFonts w:cs="Arial"/>
          <w:bCs/>
          <w:szCs w:val="24"/>
        </w:rPr>
        <w:lastRenderedPageBreak/>
        <w:t xml:space="preserve">available to all participating bidders for ‘Viewing/ Downloading’. </w:t>
      </w:r>
    </w:p>
    <w:p w:rsidR="00CB69F4" w:rsidRPr="005124FD" w:rsidRDefault="001123CA" w:rsidP="00C24D4F">
      <w:pPr>
        <w:numPr>
          <w:ilvl w:val="2"/>
          <w:numId w:val="43"/>
        </w:numPr>
        <w:autoSpaceDE w:val="0"/>
        <w:autoSpaceDN w:val="0"/>
        <w:spacing w:before="120" w:after="120" w:line="276" w:lineRule="auto"/>
        <w:rPr>
          <w:rFonts w:cs="Arial"/>
          <w:szCs w:val="24"/>
        </w:rPr>
      </w:pPr>
      <w:r w:rsidRPr="005124FD">
        <w:rPr>
          <w:rFonts w:cs="Arial"/>
          <w:bCs/>
          <w:szCs w:val="24"/>
        </w:rPr>
        <w:t xml:space="preserve">There are many more facilities and features on ETS. For a particular tender, the screens viewed by </w:t>
      </w:r>
      <w:r w:rsidRPr="005124FD">
        <w:rPr>
          <w:rFonts w:cs="Arial"/>
          <w:szCs w:val="24"/>
        </w:rPr>
        <w:t>a Supplier will depend upon the options selected by the concerned Buyer.</w:t>
      </w:r>
    </w:p>
    <w:p w:rsidR="00DF6C7C" w:rsidRPr="005124FD" w:rsidRDefault="001123CA" w:rsidP="00C24D4F">
      <w:pPr>
        <w:numPr>
          <w:ilvl w:val="1"/>
          <w:numId w:val="43"/>
        </w:numPr>
        <w:autoSpaceDE w:val="0"/>
        <w:autoSpaceDN w:val="0"/>
        <w:spacing w:before="120" w:after="120" w:line="276" w:lineRule="auto"/>
        <w:rPr>
          <w:rFonts w:cs="Arial"/>
          <w:b/>
          <w:szCs w:val="24"/>
        </w:rPr>
      </w:pPr>
      <w:r w:rsidRPr="005124FD">
        <w:rPr>
          <w:rFonts w:cs="Arial"/>
          <w:b/>
          <w:szCs w:val="24"/>
        </w:rPr>
        <w:t xml:space="preserve">Information related in respect of </w:t>
      </w:r>
      <w:r w:rsidRPr="005124FD">
        <w:rPr>
          <w:rFonts w:cs="Arial"/>
          <w:b/>
          <w:bCs/>
          <w:szCs w:val="24"/>
        </w:rPr>
        <w:t>e-Reverse Auction</w:t>
      </w:r>
      <w:r w:rsidRPr="005124FD">
        <w:rPr>
          <w:rFonts w:cs="Arial"/>
          <w:b/>
          <w:szCs w:val="24"/>
        </w:rPr>
        <w:t xml:space="preserve"> for this Tender</w:t>
      </w:r>
      <w:r w:rsidR="00EC5ACB" w:rsidRPr="005124FD">
        <w:rPr>
          <w:rFonts w:cs="Arial"/>
          <w:szCs w:val="24"/>
        </w:rPr>
        <w:t>.</w:t>
      </w:r>
    </w:p>
    <w:p w:rsidR="00CB69F4" w:rsidRPr="005124FD" w:rsidRDefault="001123CA" w:rsidP="00C24D4F">
      <w:pPr>
        <w:numPr>
          <w:ilvl w:val="2"/>
          <w:numId w:val="43"/>
        </w:numPr>
        <w:autoSpaceDE w:val="0"/>
        <w:autoSpaceDN w:val="0"/>
        <w:spacing w:before="120" w:after="120" w:line="276" w:lineRule="auto"/>
        <w:rPr>
          <w:rFonts w:cs="Arial"/>
          <w:b/>
          <w:szCs w:val="24"/>
        </w:rPr>
      </w:pPr>
      <w:r w:rsidRPr="005124FD">
        <w:rPr>
          <w:rFonts w:cs="Arial"/>
          <w:b/>
          <w:szCs w:val="24"/>
        </w:rPr>
        <w:t>e-Reverse Auction shall not be applicable for this tender</w:t>
      </w:r>
      <w:r w:rsidRPr="005124FD">
        <w:rPr>
          <w:rFonts w:cs="Arial"/>
          <w:szCs w:val="24"/>
        </w:rPr>
        <w:t>.</w:t>
      </w:r>
    </w:p>
    <w:p w:rsidR="00CB69F4" w:rsidRPr="005124FD" w:rsidRDefault="001123CA" w:rsidP="00C24D4F">
      <w:pPr>
        <w:numPr>
          <w:ilvl w:val="2"/>
          <w:numId w:val="43"/>
        </w:numPr>
        <w:autoSpaceDE w:val="0"/>
        <w:autoSpaceDN w:val="0"/>
        <w:spacing w:before="120" w:after="120" w:line="276" w:lineRule="auto"/>
        <w:rPr>
          <w:rFonts w:cs="Arial"/>
          <w:b/>
          <w:szCs w:val="24"/>
        </w:rPr>
      </w:pPr>
      <w:r w:rsidRPr="005124FD">
        <w:rPr>
          <w:rFonts w:cs="Arial"/>
          <w:szCs w:val="24"/>
        </w:rPr>
        <w:t>The following would be parameters for e-Reverse Auction</w:t>
      </w:r>
      <w:r w:rsidR="001B2D5E" w:rsidRPr="005124FD">
        <w:rPr>
          <w:rFonts w:cs="Arial"/>
          <w:szCs w:val="24"/>
        </w:rPr>
        <w:t>:-</w:t>
      </w:r>
    </w:p>
    <w:tbl>
      <w:tblPr>
        <w:tblW w:w="3339" w:type="pct"/>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46"/>
        <w:gridCol w:w="4205"/>
        <w:gridCol w:w="1800"/>
      </w:tblGrid>
      <w:tr w:rsidR="001123CA" w:rsidRPr="005124FD" w:rsidTr="001D0C61">
        <w:tc>
          <w:tcPr>
            <w:tcW w:w="553" w:type="pct"/>
            <w:shd w:val="clear" w:color="auto" w:fill="D9D9D9"/>
          </w:tcPr>
          <w:p w:rsidR="001123CA" w:rsidRPr="005124FD" w:rsidRDefault="001123CA" w:rsidP="002C584E">
            <w:pPr>
              <w:spacing w:before="120" w:after="120" w:line="276" w:lineRule="auto"/>
              <w:jc w:val="center"/>
              <w:rPr>
                <w:rFonts w:cs="Arial"/>
                <w:b/>
                <w:bCs/>
                <w:szCs w:val="24"/>
              </w:rPr>
            </w:pPr>
            <w:r w:rsidRPr="005124FD">
              <w:rPr>
                <w:rFonts w:cs="Arial"/>
                <w:b/>
                <w:bCs/>
                <w:szCs w:val="24"/>
              </w:rPr>
              <w:t>Ser No</w:t>
            </w:r>
          </w:p>
        </w:tc>
        <w:tc>
          <w:tcPr>
            <w:tcW w:w="3114" w:type="pct"/>
            <w:shd w:val="clear" w:color="auto" w:fill="D9D9D9"/>
          </w:tcPr>
          <w:p w:rsidR="001123CA" w:rsidRPr="005124FD" w:rsidRDefault="001123CA" w:rsidP="002C584E">
            <w:pPr>
              <w:spacing w:before="120" w:after="120" w:line="276" w:lineRule="auto"/>
              <w:jc w:val="center"/>
              <w:rPr>
                <w:rFonts w:cs="Arial"/>
                <w:b/>
                <w:bCs/>
                <w:szCs w:val="24"/>
              </w:rPr>
            </w:pPr>
            <w:r w:rsidRPr="005124FD">
              <w:rPr>
                <w:rFonts w:cs="Arial"/>
                <w:b/>
                <w:bCs/>
                <w:szCs w:val="24"/>
              </w:rPr>
              <w:t>Parameter</w:t>
            </w:r>
          </w:p>
        </w:tc>
        <w:tc>
          <w:tcPr>
            <w:tcW w:w="1334" w:type="pct"/>
            <w:shd w:val="clear" w:color="auto" w:fill="D9D9D9"/>
          </w:tcPr>
          <w:p w:rsidR="001123CA" w:rsidRPr="005124FD" w:rsidRDefault="001123CA" w:rsidP="002C584E">
            <w:pPr>
              <w:spacing w:before="120" w:after="120" w:line="276" w:lineRule="auto"/>
              <w:jc w:val="center"/>
              <w:rPr>
                <w:rFonts w:cs="Arial"/>
                <w:b/>
                <w:bCs/>
                <w:szCs w:val="24"/>
              </w:rPr>
            </w:pPr>
            <w:r w:rsidRPr="005124FD">
              <w:rPr>
                <w:rFonts w:cs="Arial"/>
                <w:b/>
                <w:bCs/>
                <w:szCs w:val="24"/>
              </w:rPr>
              <w:t>Value</w:t>
            </w:r>
          </w:p>
        </w:tc>
      </w:tr>
      <w:tr w:rsidR="001123CA" w:rsidRPr="005124FD" w:rsidTr="001D0C61">
        <w:tc>
          <w:tcPr>
            <w:tcW w:w="553" w:type="pct"/>
          </w:tcPr>
          <w:p w:rsidR="001123CA" w:rsidRPr="005124FD" w:rsidRDefault="001123CA" w:rsidP="00C24D4F">
            <w:pPr>
              <w:pStyle w:val="ListParagraph"/>
              <w:numPr>
                <w:ilvl w:val="0"/>
                <w:numId w:val="41"/>
              </w:numPr>
              <w:spacing w:before="120" w:after="120" w:line="276" w:lineRule="auto"/>
              <w:contextualSpacing w:val="0"/>
              <w:jc w:val="left"/>
              <w:rPr>
                <w:rFonts w:cs="Arial"/>
                <w:szCs w:val="24"/>
              </w:rPr>
            </w:pPr>
          </w:p>
        </w:tc>
        <w:tc>
          <w:tcPr>
            <w:tcW w:w="3114" w:type="pct"/>
          </w:tcPr>
          <w:p w:rsidR="001123CA" w:rsidRPr="005124FD" w:rsidRDefault="001123CA" w:rsidP="002C584E">
            <w:pPr>
              <w:spacing w:before="120" w:after="120" w:line="276" w:lineRule="auto"/>
              <w:rPr>
                <w:rFonts w:cs="Arial"/>
                <w:szCs w:val="24"/>
              </w:rPr>
            </w:pPr>
            <w:r w:rsidRPr="005124FD">
              <w:rPr>
                <w:rFonts w:cs="Arial"/>
                <w:szCs w:val="24"/>
                <w:lang w:bidi="hi-IN"/>
              </w:rPr>
              <w:t>Date and Time of Reverse-Auction Bidding Event</w:t>
            </w:r>
          </w:p>
        </w:tc>
        <w:tc>
          <w:tcPr>
            <w:tcW w:w="1334" w:type="pct"/>
          </w:tcPr>
          <w:p w:rsidR="001123CA" w:rsidRPr="005124FD" w:rsidRDefault="001123CA" w:rsidP="002C584E">
            <w:pPr>
              <w:keepNext/>
              <w:keepLines/>
              <w:spacing w:before="120" w:after="120" w:line="276" w:lineRule="auto"/>
              <w:ind w:left="1656"/>
              <w:jc w:val="center"/>
              <w:outlineLvl w:val="2"/>
              <w:rPr>
                <w:rFonts w:cs="Arial"/>
                <w:szCs w:val="24"/>
              </w:rPr>
            </w:pPr>
          </w:p>
        </w:tc>
      </w:tr>
      <w:tr w:rsidR="001123CA" w:rsidRPr="005124FD" w:rsidTr="001D0C61">
        <w:tc>
          <w:tcPr>
            <w:tcW w:w="553" w:type="pct"/>
          </w:tcPr>
          <w:p w:rsidR="001123CA" w:rsidRPr="005124FD" w:rsidRDefault="001123CA" w:rsidP="00C24D4F">
            <w:pPr>
              <w:pStyle w:val="ListParagraph"/>
              <w:numPr>
                <w:ilvl w:val="0"/>
                <w:numId w:val="41"/>
              </w:numPr>
              <w:spacing w:before="120" w:after="120" w:line="276" w:lineRule="auto"/>
              <w:contextualSpacing w:val="0"/>
              <w:jc w:val="left"/>
              <w:rPr>
                <w:rFonts w:cs="Arial"/>
                <w:szCs w:val="24"/>
              </w:rPr>
            </w:pPr>
          </w:p>
        </w:tc>
        <w:tc>
          <w:tcPr>
            <w:tcW w:w="3114" w:type="pct"/>
          </w:tcPr>
          <w:p w:rsidR="001123CA" w:rsidRPr="005124FD" w:rsidRDefault="001123CA" w:rsidP="002C584E">
            <w:pPr>
              <w:spacing w:before="120" w:after="120" w:line="276" w:lineRule="auto"/>
              <w:rPr>
                <w:rFonts w:cs="Arial"/>
                <w:szCs w:val="24"/>
                <w:lang w:bidi="hi-IN"/>
              </w:rPr>
            </w:pPr>
            <w:r w:rsidRPr="005124FD">
              <w:rPr>
                <w:rFonts w:cs="Arial"/>
                <w:szCs w:val="24"/>
                <w:lang w:bidi="hi-IN"/>
              </w:rPr>
              <w:t>Duration of Reverse-Auction Bidding Event</w:t>
            </w:r>
          </w:p>
        </w:tc>
        <w:tc>
          <w:tcPr>
            <w:tcW w:w="1334" w:type="pct"/>
          </w:tcPr>
          <w:p w:rsidR="001123CA" w:rsidRPr="005124FD" w:rsidRDefault="001123CA" w:rsidP="002C584E">
            <w:pPr>
              <w:keepNext/>
              <w:keepLines/>
              <w:spacing w:before="120" w:after="120" w:line="276" w:lineRule="auto"/>
              <w:ind w:left="1656"/>
              <w:jc w:val="center"/>
              <w:outlineLvl w:val="2"/>
              <w:rPr>
                <w:rFonts w:cs="Arial"/>
                <w:szCs w:val="24"/>
              </w:rPr>
            </w:pPr>
          </w:p>
        </w:tc>
      </w:tr>
      <w:tr w:rsidR="001123CA" w:rsidRPr="005124FD" w:rsidTr="001D0C61">
        <w:tc>
          <w:tcPr>
            <w:tcW w:w="553" w:type="pct"/>
          </w:tcPr>
          <w:p w:rsidR="001123CA" w:rsidRPr="005124FD" w:rsidRDefault="001123CA" w:rsidP="00C24D4F">
            <w:pPr>
              <w:pStyle w:val="ListParagraph"/>
              <w:numPr>
                <w:ilvl w:val="0"/>
                <w:numId w:val="41"/>
              </w:numPr>
              <w:spacing w:before="120" w:after="120" w:line="276" w:lineRule="auto"/>
              <w:contextualSpacing w:val="0"/>
              <w:jc w:val="left"/>
              <w:rPr>
                <w:rFonts w:cs="Arial"/>
                <w:szCs w:val="24"/>
              </w:rPr>
            </w:pPr>
          </w:p>
        </w:tc>
        <w:tc>
          <w:tcPr>
            <w:tcW w:w="3114" w:type="pct"/>
          </w:tcPr>
          <w:p w:rsidR="001123CA" w:rsidRPr="005124FD" w:rsidRDefault="001123CA" w:rsidP="002C584E">
            <w:pPr>
              <w:spacing w:before="120" w:after="120" w:line="276" w:lineRule="auto"/>
              <w:rPr>
                <w:rFonts w:cs="Arial"/>
                <w:szCs w:val="24"/>
                <w:lang w:bidi="hi-IN"/>
              </w:rPr>
            </w:pPr>
            <w:r w:rsidRPr="005124FD">
              <w:rPr>
                <w:rFonts w:cs="Arial"/>
                <w:szCs w:val="24"/>
                <w:lang w:bidi="hi-IN"/>
              </w:rPr>
              <w:t>Automatic extension of the ‘Reverse-Auction Closing Time’, if last bid received is within a ‘Pre-defined Time-Duration’ before the ‘Reverse-Auction Closing Time’</w:t>
            </w:r>
          </w:p>
        </w:tc>
        <w:tc>
          <w:tcPr>
            <w:tcW w:w="1334" w:type="pct"/>
          </w:tcPr>
          <w:p w:rsidR="001123CA" w:rsidRPr="005124FD" w:rsidRDefault="001123CA" w:rsidP="002C584E">
            <w:pPr>
              <w:keepNext/>
              <w:keepLines/>
              <w:spacing w:before="120" w:after="120" w:line="276" w:lineRule="auto"/>
              <w:ind w:left="1656"/>
              <w:jc w:val="center"/>
              <w:outlineLvl w:val="2"/>
              <w:rPr>
                <w:rFonts w:cs="Arial"/>
                <w:szCs w:val="24"/>
              </w:rPr>
            </w:pPr>
          </w:p>
        </w:tc>
      </w:tr>
      <w:tr w:rsidR="001123CA" w:rsidRPr="005124FD" w:rsidTr="001D0C61">
        <w:tc>
          <w:tcPr>
            <w:tcW w:w="553" w:type="pct"/>
          </w:tcPr>
          <w:p w:rsidR="001123CA" w:rsidRPr="005124FD" w:rsidRDefault="001123CA" w:rsidP="00C24D4F">
            <w:pPr>
              <w:pStyle w:val="ListParagraph"/>
              <w:numPr>
                <w:ilvl w:val="1"/>
                <w:numId w:val="41"/>
              </w:numPr>
              <w:spacing w:before="120" w:after="120" w:line="276" w:lineRule="auto"/>
              <w:ind w:left="0" w:firstLine="0"/>
              <w:contextualSpacing w:val="0"/>
              <w:jc w:val="left"/>
              <w:rPr>
                <w:rFonts w:cs="Arial"/>
                <w:szCs w:val="24"/>
              </w:rPr>
            </w:pPr>
          </w:p>
        </w:tc>
        <w:tc>
          <w:tcPr>
            <w:tcW w:w="3114" w:type="pct"/>
          </w:tcPr>
          <w:p w:rsidR="001123CA" w:rsidRPr="005124FD" w:rsidRDefault="001123CA" w:rsidP="002C584E">
            <w:pPr>
              <w:spacing w:before="120" w:after="120" w:line="276" w:lineRule="auto"/>
              <w:jc w:val="left"/>
              <w:rPr>
                <w:rFonts w:cs="Arial"/>
                <w:szCs w:val="24"/>
                <w:lang w:bidi="hi-IN"/>
              </w:rPr>
            </w:pPr>
            <w:r w:rsidRPr="005124FD">
              <w:rPr>
                <w:rFonts w:cs="Arial"/>
                <w:szCs w:val="24"/>
                <w:lang w:bidi="hi-IN"/>
              </w:rPr>
              <w:t>Pre-defined Time-Duration</w:t>
            </w:r>
          </w:p>
        </w:tc>
        <w:tc>
          <w:tcPr>
            <w:tcW w:w="1334" w:type="pct"/>
          </w:tcPr>
          <w:p w:rsidR="001123CA" w:rsidRPr="005124FD" w:rsidRDefault="001123CA" w:rsidP="002C584E">
            <w:pPr>
              <w:spacing w:before="120" w:after="120" w:line="276" w:lineRule="auto"/>
              <w:jc w:val="left"/>
              <w:rPr>
                <w:rFonts w:cs="Arial"/>
                <w:szCs w:val="24"/>
              </w:rPr>
            </w:pPr>
          </w:p>
        </w:tc>
      </w:tr>
      <w:tr w:rsidR="001123CA" w:rsidRPr="005124FD" w:rsidTr="001D0C61">
        <w:tc>
          <w:tcPr>
            <w:tcW w:w="553" w:type="pct"/>
          </w:tcPr>
          <w:p w:rsidR="001123CA" w:rsidRPr="005124FD" w:rsidRDefault="001123CA" w:rsidP="00C24D4F">
            <w:pPr>
              <w:pStyle w:val="ListParagraph"/>
              <w:numPr>
                <w:ilvl w:val="1"/>
                <w:numId w:val="41"/>
              </w:numPr>
              <w:spacing w:before="120" w:after="120" w:line="276" w:lineRule="auto"/>
              <w:ind w:left="0" w:firstLine="0"/>
              <w:contextualSpacing w:val="0"/>
              <w:jc w:val="left"/>
              <w:rPr>
                <w:rFonts w:cs="Arial"/>
                <w:szCs w:val="24"/>
              </w:rPr>
            </w:pPr>
          </w:p>
        </w:tc>
        <w:tc>
          <w:tcPr>
            <w:tcW w:w="3114" w:type="pct"/>
          </w:tcPr>
          <w:p w:rsidR="001123CA" w:rsidRPr="005124FD" w:rsidRDefault="001123CA" w:rsidP="002C584E">
            <w:pPr>
              <w:spacing w:before="120" w:after="120" w:line="276" w:lineRule="auto"/>
              <w:jc w:val="left"/>
              <w:rPr>
                <w:rFonts w:cs="Arial"/>
                <w:szCs w:val="24"/>
                <w:lang w:bidi="hi-IN"/>
              </w:rPr>
            </w:pPr>
            <w:r w:rsidRPr="005124FD">
              <w:rPr>
                <w:rFonts w:cs="Arial"/>
                <w:szCs w:val="24"/>
                <w:lang w:bidi="hi-IN"/>
              </w:rPr>
              <w:t xml:space="preserve">Time-Duration of Automatic extension </w:t>
            </w:r>
          </w:p>
        </w:tc>
        <w:tc>
          <w:tcPr>
            <w:tcW w:w="1334" w:type="pct"/>
          </w:tcPr>
          <w:p w:rsidR="001123CA" w:rsidRPr="005124FD" w:rsidRDefault="001123CA" w:rsidP="002C584E">
            <w:pPr>
              <w:spacing w:before="120" w:after="120" w:line="276" w:lineRule="auto"/>
              <w:jc w:val="left"/>
              <w:rPr>
                <w:rFonts w:cs="Arial"/>
                <w:szCs w:val="24"/>
              </w:rPr>
            </w:pPr>
          </w:p>
        </w:tc>
      </w:tr>
      <w:tr w:rsidR="001123CA" w:rsidRPr="005124FD" w:rsidTr="001D0C61">
        <w:tc>
          <w:tcPr>
            <w:tcW w:w="553" w:type="pct"/>
          </w:tcPr>
          <w:p w:rsidR="001123CA" w:rsidRPr="005124FD" w:rsidRDefault="001123CA" w:rsidP="00C24D4F">
            <w:pPr>
              <w:pStyle w:val="ListParagraph"/>
              <w:numPr>
                <w:ilvl w:val="1"/>
                <w:numId w:val="41"/>
              </w:numPr>
              <w:spacing w:before="120" w:after="120" w:line="276" w:lineRule="auto"/>
              <w:ind w:left="0" w:firstLine="0"/>
              <w:contextualSpacing w:val="0"/>
              <w:jc w:val="left"/>
              <w:rPr>
                <w:rFonts w:cs="Arial"/>
                <w:szCs w:val="24"/>
              </w:rPr>
            </w:pPr>
          </w:p>
        </w:tc>
        <w:tc>
          <w:tcPr>
            <w:tcW w:w="3114" w:type="pct"/>
          </w:tcPr>
          <w:p w:rsidR="001123CA" w:rsidRPr="005124FD" w:rsidRDefault="001123CA" w:rsidP="002C584E">
            <w:pPr>
              <w:spacing w:before="120" w:after="120" w:line="276" w:lineRule="auto"/>
              <w:jc w:val="left"/>
              <w:rPr>
                <w:rFonts w:cs="Arial"/>
                <w:szCs w:val="24"/>
                <w:lang w:bidi="hi-IN"/>
              </w:rPr>
            </w:pPr>
            <w:r w:rsidRPr="005124FD">
              <w:rPr>
                <w:rFonts w:cs="Arial"/>
                <w:szCs w:val="24"/>
                <w:lang w:bidi="hi-IN"/>
              </w:rPr>
              <w:t>Maximum number of Auto-Extensions </w:t>
            </w:r>
          </w:p>
        </w:tc>
        <w:tc>
          <w:tcPr>
            <w:tcW w:w="1334" w:type="pct"/>
          </w:tcPr>
          <w:p w:rsidR="001123CA" w:rsidRPr="005124FD" w:rsidRDefault="001123CA" w:rsidP="002C584E">
            <w:pPr>
              <w:spacing w:before="120" w:after="120" w:line="276" w:lineRule="auto"/>
              <w:jc w:val="left"/>
              <w:rPr>
                <w:rFonts w:cs="Arial"/>
                <w:szCs w:val="24"/>
              </w:rPr>
            </w:pPr>
          </w:p>
        </w:tc>
      </w:tr>
      <w:tr w:rsidR="001123CA" w:rsidRPr="005124FD" w:rsidTr="001D0C61">
        <w:trPr>
          <w:trHeight w:val="441"/>
        </w:trPr>
        <w:tc>
          <w:tcPr>
            <w:tcW w:w="553" w:type="pct"/>
          </w:tcPr>
          <w:p w:rsidR="001123CA" w:rsidRPr="005124FD" w:rsidRDefault="001123CA" w:rsidP="00C24D4F">
            <w:pPr>
              <w:pStyle w:val="ListParagraph"/>
              <w:numPr>
                <w:ilvl w:val="0"/>
                <w:numId w:val="41"/>
              </w:numPr>
              <w:spacing w:before="120" w:after="120" w:line="276" w:lineRule="auto"/>
              <w:contextualSpacing w:val="0"/>
              <w:jc w:val="left"/>
              <w:rPr>
                <w:rFonts w:cs="Arial"/>
                <w:szCs w:val="24"/>
              </w:rPr>
            </w:pPr>
          </w:p>
        </w:tc>
        <w:tc>
          <w:tcPr>
            <w:tcW w:w="3114" w:type="pct"/>
          </w:tcPr>
          <w:p w:rsidR="001123CA" w:rsidRPr="005124FD" w:rsidRDefault="001123CA" w:rsidP="002C584E">
            <w:pPr>
              <w:spacing w:before="120" w:after="120" w:line="276" w:lineRule="auto"/>
              <w:jc w:val="left"/>
              <w:rPr>
                <w:rFonts w:cs="Arial"/>
                <w:szCs w:val="24"/>
                <w:lang w:bidi="hi-IN"/>
              </w:rPr>
            </w:pPr>
            <w:r w:rsidRPr="005124FD">
              <w:rPr>
                <w:rFonts w:cs="Arial"/>
                <w:szCs w:val="24"/>
                <w:lang w:bidi="hi-IN"/>
              </w:rPr>
              <w:t>Criteria of Bid-Acceptance</w:t>
            </w:r>
          </w:p>
        </w:tc>
        <w:tc>
          <w:tcPr>
            <w:tcW w:w="1334" w:type="pct"/>
          </w:tcPr>
          <w:p w:rsidR="001123CA" w:rsidRPr="005124FD" w:rsidRDefault="001123CA" w:rsidP="002C584E">
            <w:pPr>
              <w:spacing w:before="120" w:after="120" w:line="276" w:lineRule="auto"/>
              <w:jc w:val="left"/>
              <w:rPr>
                <w:rFonts w:cs="Arial"/>
                <w:szCs w:val="24"/>
              </w:rPr>
            </w:pPr>
          </w:p>
        </w:tc>
      </w:tr>
      <w:tr w:rsidR="001123CA" w:rsidRPr="005124FD" w:rsidTr="001D0C61">
        <w:tc>
          <w:tcPr>
            <w:tcW w:w="553" w:type="pct"/>
          </w:tcPr>
          <w:p w:rsidR="001123CA" w:rsidRPr="005124FD" w:rsidRDefault="001123CA" w:rsidP="00C24D4F">
            <w:pPr>
              <w:pStyle w:val="ListParagraph"/>
              <w:numPr>
                <w:ilvl w:val="0"/>
                <w:numId w:val="41"/>
              </w:numPr>
              <w:spacing w:before="120" w:after="120" w:line="276" w:lineRule="auto"/>
              <w:contextualSpacing w:val="0"/>
              <w:jc w:val="left"/>
              <w:rPr>
                <w:rFonts w:cs="Arial"/>
                <w:szCs w:val="24"/>
              </w:rPr>
            </w:pPr>
          </w:p>
        </w:tc>
        <w:tc>
          <w:tcPr>
            <w:tcW w:w="3114" w:type="pct"/>
          </w:tcPr>
          <w:p w:rsidR="001123CA" w:rsidRPr="005124FD" w:rsidRDefault="001123CA" w:rsidP="002C584E">
            <w:pPr>
              <w:tabs>
                <w:tab w:val="left" w:pos="3343"/>
              </w:tabs>
              <w:spacing w:before="120" w:after="120" w:line="276" w:lineRule="auto"/>
              <w:jc w:val="left"/>
              <w:rPr>
                <w:rFonts w:cs="Arial"/>
                <w:szCs w:val="24"/>
                <w:lang w:bidi="hi-IN"/>
              </w:rPr>
            </w:pPr>
            <w:r w:rsidRPr="005124FD">
              <w:rPr>
                <w:rFonts w:cs="Arial"/>
                <w:szCs w:val="24"/>
                <w:lang w:bidi="hi-IN"/>
              </w:rPr>
              <w:t>Entity – Start-Price</w:t>
            </w:r>
            <w:r w:rsidRPr="005124FD">
              <w:rPr>
                <w:rFonts w:cs="Arial"/>
                <w:szCs w:val="24"/>
                <w:lang w:bidi="hi-IN"/>
              </w:rPr>
              <w:tab/>
            </w:r>
          </w:p>
        </w:tc>
        <w:tc>
          <w:tcPr>
            <w:tcW w:w="1334" w:type="pct"/>
          </w:tcPr>
          <w:p w:rsidR="001123CA" w:rsidRPr="005124FD" w:rsidRDefault="001123CA" w:rsidP="002C584E">
            <w:pPr>
              <w:spacing w:before="120" w:after="120" w:line="276" w:lineRule="auto"/>
              <w:jc w:val="left"/>
              <w:rPr>
                <w:rFonts w:cs="Arial"/>
                <w:b/>
                <w:szCs w:val="24"/>
              </w:rPr>
            </w:pPr>
          </w:p>
        </w:tc>
      </w:tr>
      <w:tr w:rsidR="001123CA" w:rsidRPr="005124FD" w:rsidTr="001D0C61">
        <w:tc>
          <w:tcPr>
            <w:tcW w:w="553" w:type="pct"/>
          </w:tcPr>
          <w:p w:rsidR="001123CA" w:rsidRPr="005124FD" w:rsidRDefault="001123CA" w:rsidP="00C24D4F">
            <w:pPr>
              <w:pStyle w:val="ListParagraph"/>
              <w:numPr>
                <w:ilvl w:val="0"/>
                <w:numId w:val="41"/>
              </w:numPr>
              <w:spacing w:before="120" w:after="120" w:line="276" w:lineRule="auto"/>
              <w:contextualSpacing w:val="0"/>
              <w:jc w:val="left"/>
              <w:rPr>
                <w:rFonts w:cs="Arial"/>
                <w:szCs w:val="24"/>
              </w:rPr>
            </w:pPr>
          </w:p>
        </w:tc>
        <w:tc>
          <w:tcPr>
            <w:tcW w:w="3114" w:type="pct"/>
          </w:tcPr>
          <w:p w:rsidR="001123CA" w:rsidRPr="005124FD" w:rsidRDefault="001123CA" w:rsidP="002C584E">
            <w:pPr>
              <w:spacing w:before="120" w:after="120" w:line="276" w:lineRule="auto"/>
              <w:jc w:val="left"/>
              <w:rPr>
                <w:rFonts w:cs="Arial"/>
                <w:szCs w:val="24"/>
                <w:lang w:bidi="hi-IN"/>
              </w:rPr>
            </w:pPr>
            <w:r w:rsidRPr="005124FD">
              <w:rPr>
                <w:rFonts w:cs="Arial"/>
                <w:szCs w:val="24"/>
                <w:lang w:bidi="hi-IN"/>
              </w:rPr>
              <w:t>Minimum Bid-Decrement</w:t>
            </w:r>
          </w:p>
        </w:tc>
        <w:tc>
          <w:tcPr>
            <w:tcW w:w="1334" w:type="pct"/>
          </w:tcPr>
          <w:p w:rsidR="001123CA" w:rsidRPr="005124FD" w:rsidRDefault="001123CA" w:rsidP="002C584E">
            <w:pPr>
              <w:spacing w:before="120" w:after="120" w:line="276" w:lineRule="auto"/>
              <w:jc w:val="left"/>
              <w:rPr>
                <w:rFonts w:cs="Arial"/>
                <w:b/>
                <w:szCs w:val="24"/>
              </w:rPr>
            </w:pPr>
          </w:p>
        </w:tc>
      </w:tr>
      <w:tr w:rsidR="001123CA" w:rsidRPr="005124FD" w:rsidTr="001D0C61">
        <w:tc>
          <w:tcPr>
            <w:tcW w:w="553" w:type="pct"/>
          </w:tcPr>
          <w:p w:rsidR="001123CA" w:rsidRPr="005124FD" w:rsidRDefault="001123CA" w:rsidP="00C24D4F">
            <w:pPr>
              <w:pStyle w:val="ListParagraph"/>
              <w:numPr>
                <w:ilvl w:val="0"/>
                <w:numId w:val="41"/>
              </w:numPr>
              <w:spacing w:before="120" w:after="120" w:line="276" w:lineRule="auto"/>
              <w:contextualSpacing w:val="0"/>
              <w:jc w:val="left"/>
              <w:rPr>
                <w:rFonts w:cs="Arial"/>
                <w:szCs w:val="24"/>
              </w:rPr>
            </w:pPr>
          </w:p>
        </w:tc>
        <w:tc>
          <w:tcPr>
            <w:tcW w:w="3114" w:type="pct"/>
          </w:tcPr>
          <w:p w:rsidR="001123CA" w:rsidRPr="005124FD" w:rsidRDefault="001123CA" w:rsidP="002C584E">
            <w:pPr>
              <w:spacing w:before="120" w:after="120" w:line="276" w:lineRule="auto"/>
              <w:rPr>
                <w:rFonts w:cs="Arial"/>
                <w:szCs w:val="24"/>
                <w:lang w:bidi="hi-IN"/>
              </w:rPr>
            </w:pPr>
            <w:r w:rsidRPr="005124FD">
              <w:rPr>
                <w:rFonts w:cs="Arial"/>
                <w:szCs w:val="24"/>
                <w:lang w:bidi="hi-IN"/>
              </w:rPr>
              <w:t>Display of ‘Pseudo Identity’ of Bidders during bidding</w:t>
            </w:r>
          </w:p>
        </w:tc>
        <w:tc>
          <w:tcPr>
            <w:tcW w:w="1334" w:type="pct"/>
          </w:tcPr>
          <w:p w:rsidR="001123CA" w:rsidRPr="005124FD" w:rsidRDefault="001123CA" w:rsidP="002C584E">
            <w:pPr>
              <w:keepNext/>
              <w:keepLines/>
              <w:spacing w:before="120" w:after="120" w:line="276" w:lineRule="auto"/>
              <w:ind w:left="1656"/>
              <w:jc w:val="center"/>
              <w:outlineLvl w:val="2"/>
              <w:rPr>
                <w:rFonts w:cs="Arial"/>
                <w:szCs w:val="24"/>
              </w:rPr>
            </w:pPr>
          </w:p>
        </w:tc>
      </w:tr>
      <w:tr w:rsidR="001123CA" w:rsidRPr="005124FD" w:rsidTr="001D0C61">
        <w:trPr>
          <w:trHeight w:val="282"/>
        </w:trPr>
        <w:tc>
          <w:tcPr>
            <w:tcW w:w="553" w:type="pct"/>
          </w:tcPr>
          <w:p w:rsidR="001123CA" w:rsidRPr="005124FD" w:rsidRDefault="001123CA" w:rsidP="00C24D4F">
            <w:pPr>
              <w:pStyle w:val="ListParagraph"/>
              <w:numPr>
                <w:ilvl w:val="0"/>
                <w:numId w:val="41"/>
              </w:numPr>
              <w:spacing w:before="120" w:after="120" w:line="276" w:lineRule="auto"/>
              <w:contextualSpacing w:val="0"/>
              <w:jc w:val="left"/>
              <w:rPr>
                <w:rFonts w:cs="Arial"/>
                <w:szCs w:val="24"/>
              </w:rPr>
            </w:pPr>
          </w:p>
        </w:tc>
        <w:tc>
          <w:tcPr>
            <w:tcW w:w="3114" w:type="pct"/>
          </w:tcPr>
          <w:p w:rsidR="001123CA" w:rsidRPr="005124FD" w:rsidRDefault="001123CA" w:rsidP="002C584E">
            <w:pPr>
              <w:spacing w:before="120" w:after="120" w:line="276" w:lineRule="auto"/>
              <w:rPr>
                <w:rFonts w:cs="Arial"/>
                <w:szCs w:val="24"/>
                <w:lang w:bidi="hi-IN"/>
              </w:rPr>
            </w:pPr>
            <w:r w:rsidRPr="005124FD">
              <w:rPr>
                <w:rFonts w:cs="Arial"/>
                <w:szCs w:val="24"/>
                <w:lang w:bidi="hi-IN"/>
              </w:rPr>
              <w:t>Display of Bidder’s own current Rank</w:t>
            </w:r>
          </w:p>
        </w:tc>
        <w:tc>
          <w:tcPr>
            <w:tcW w:w="1334" w:type="pct"/>
          </w:tcPr>
          <w:p w:rsidR="001123CA" w:rsidRPr="005124FD" w:rsidRDefault="001123CA" w:rsidP="002C584E">
            <w:pPr>
              <w:keepNext/>
              <w:keepLines/>
              <w:spacing w:before="120" w:after="120" w:line="276" w:lineRule="auto"/>
              <w:ind w:left="1656"/>
              <w:jc w:val="center"/>
              <w:outlineLvl w:val="2"/>
              <w:rPr>
                <w:rFonts w:cs="Arial"/>
                <w:szCs w:val="24"/>
              </w:rPr>
            </w:pPr>
          </w:p>
        </w:tc>
      </w:tr>
    </w:tbl>
    <w:p w:rsidR="001123CA" w:rsidRPr="005124FD" w:rsidRDefault="001123CA" w:rsidP="002C584E">
      <w:pPr>
        <w:autoSpaceDE w:val="0"/>
        <w:autoSpaceDN w:val="0"/>
        <w:spacing w:before="120" w:after="120" w:line="276" w:lineRule="auto"/>
        <w:ind w:left="1656"/>
        <w:rPr>
          <w:rFonts w:cs="Arial"/>
          <w:b/>
          <w:szCs w:val="24"/>
        </w:rPr>
      </w:pPr>
    </w:p>
    <w:p w:rsidR="001123CA" w:rsidRPr="005124FD" w:rsidRDefault="001123CA" w:rsidP="00C24D4F">
      <w:pPr>
        <w:numPr>
          <w:ilvl w:val="1"/>
          <w:numId w:val="43"/>
        </w:numPr>
        <w:autoSpaceDE w:val="0"/>
        <w:autoSpaceDN w:val="0"/>
        <w:spacing w:before="120" w:after="120" w:line="276" w:lineRule="auto"/>
        <w:jc w:val="left"/>
        <w:rPr>
          <w:rFonts w:cs="Arial"/>
          <w:b/>
          <w:szCs w:val="24"/>
        </w:rPr>
      </w:pPr>
      <w:r w:rsidRPr="005124FD">
        <w:rPr>
          <w:rFonts w:cs="Arial"/>
          <w:b/>
          <w:szCs w:val="24"/>
        </w:rPr>
        <w:t>Other Instructions</w:t>
      </w:r>
      <w:r w:rsidR="00EC5ACB" w:rsidRPr="005124FD">
        <w:rPr>
          <w:rFonts w:cs="Arial"/>
          <w:szCs w:val="24"/>
        </w:rPr>
        <w:t>.</w:t>
      </w:r>
    </w:p>
    <w:p w:rsidR="00CB69F4" w:rsidRPr="005124FD" w:rsidRDefault="001B2D5E" w:rsidP="00C24D4F">
      <w:pPr>
        <w:numPr>
          <w:ilvl w:val="2"/>
          <w:numId w:val="43"/>
        </w:numPr>
        <w:autoSpaceDE w:val="0"/>
        <w:autoSpaceDN w:val="0"/>
        <w:spacing w:before="120" w:after="120" w:line="276" w:lineRule="auto"/>
        <w:rPr>
          <w:rFonts w:cs="Arial"/>
          <w:szCs w:val="24"/>
        </w:rPr>
      </w:pPr>
      <w:r w:rsidRPr="005124FD">
        <w:rPr>
          <w:rFonts w:cs="Arial"/>
          <w:szCs w:val="24"/>
        </w:rPr>
        <w:t>For further instructions, the vendor should visit the home-page of the portal (</w:t>
      </w:r>
      <w:hyperlink r:id="rId42" w:history="1">
        <w:r w:rsidR="001123CA" w:rsidRPr="005124FD">
          <w:rPr>
            <w:rFonts w:cs="Arial"/>
            <w:szCs w:val="24"/>
          </w:rPr>
          <w:t>https://www.tcil-india-electronictender.com</w:t>
        </w:r>
      </w:hyperlink>
      <w:r w:rsidRPr="005124FD">
        <w:rPr>
          <w:rFonts w:cs="Arial"/>
          <w:szCs w:val="24"/>
        </w:rPr>
        <w:t>), and go to the User-Guidance Center</w:t>
      </w:r>
    </w:p>
    <w:p w:rsidR="00CB69F4" w:rsidRPr="005124FD" w:rsidRDefault="001B2D5E" w:rsidP="00C24D4F">
      <w:pPr>
        <w:numPr>
          <w:ilvl w:val="2"/>
          <w:numId w:val="43"/>
        </w:numPr>
        <w:autoSpaceDE w:val="0"/>
        <w:autoSpaceDN w:val="0"/>
        <w:spacing w:before="120" w:after="120" w:line="276" w:lineRule="auto"/>
        <w:rPr>
          <w:rFonts w:cs="Arial"/>
          <w:szCs w:val="24"/>
        </w:rPr>
      </w:pPr>
      <w:r w:rsidRPr="005124FD">
        <w:rPr>
          <w:rFonts w:cs="Arial"/>
          <w:szCs w:val="24"/>
        </w:rPr>
        <w:lastRenderedPageBreak/>
        <w:t>The help information provided through ‘ETS User-Guidance Center’ is available in three categories – Users intending to Register / First-Time Users, Logged-in users of Buyer organizations, and Logged-in users of Supplier organizations. Various links are provided under each of the three categories.</w:t>
      </w:r>
    </w:p>
    <w:p w:rsidR="00CB69F4" w:rsidRPr="005124FD" w:rsidRDefault="001B2D5E" w:rsidP="00C24D4F">
      <w:pPr>
        <w:numPr>
          <w:ilvl w:val="2"/>
          <w:numId w:val="43"/>
        </w:numPr>
        <w:autoSpaceDE w:val="0"/>
        <w:autoSpaceDN w:val="0"/>
        <w:spacing w:before="120" w:after="120" w:line="276" w:lineRule="auto"/>
        <w:rPr>
          <w:rFonts w:cs="Arial"/>
          <w:szCs w:val="24"/>
        </w:rPr>
      </w:pPr>
      <w:r w:rsidRPr="005124FD">
        <w:rPr>
          <w:rFonts w:cs="Arial"/>
          <w:szCs w:val="24"/>
        </w:rPr>
        <w:t xml:space="preserve"> Important Note: It is strongly recommended that all authorized users of Supplier organizations should thoroughly peruse the information provided under the relevant links, and take appropriate action. This will prevent hiccups, and minimize teething problems during the use of ETS. </w:t>
      </w:r>
    </w:p>
    <w:p w:rsidR="00CB69F4" w:rsidRPr="005124FD" w:rsidRDefault="001B2D5E" w:rsidP="00C24D4F">
      <w:pPr>
        <w:numPr>
          <w:ilvl w:val="2"/>
          <w:numId w:val="43"/>
        </w:numPr>
        <w:autoSpaceDE w:val="0"/>
        <w:autoSpaceDN w:val="0"/>
        <w:spacing w:before="120" w:after="120" w:line="276" w:lineRule="auto"/>
        <w:rPr>
          <w:rFonts w:cs="Arial"/>
          <w:szCs w:val="24"/>
        </w:rPr>
      </w:pPr>
      <w:r w:rsidRPr="005124FD">
        <w:rPr>
          <w:rFonts w:cs="Arial"/>
          <w:szCs w:val="24"/>
        </w:rPr>
        <w:t>The</w:t>
      </w:r>
      <w:r w:rsidR="001123CA" w:rsidRPr="005124FD">
        <w:rPr>
          <w:rFonts w:cs="Arial"/>
          <w:szCs w:val="24"/>
        </w:rPr>
        <w:t xml:space="preserve"> following ‘</w:t>
      </w:r>
      <w:r w:rsidR="001123CA" w:rsidRPr="005124FD">
        <w:rPr>
          <w:rFonts w:cs="Arial"/>
          <w:b/>
          <w:bCs/>
          <w:szCs w:val="24"/>
        </w:rPr>
        <w:t>FOUR KEY INSTRUCTIONS for BIDDERS</w:t>
      </w:r>
      <w:r w:rsidR="001123CA" w:rsidRPr="005124FD">
        <w:rPr>
          <w:rFonts w:cs="Arial"/>
          <w:szCs w:val="24"/>
        </w:rPr>
        <w:t>’ must be assiduously adhered to:</w:t>
      </w:r>
      <w:r w:rsidR="00EC5ACB" w:rsidRPr="005124FD">
        <w:rPr>
          <w:rFonts w:cs="Arial"/>
          <w:szCs w:val="24"/>
        </w:rPr>
        <w:t>-</w:t>
      </w:r>
    </w:p>
    <w:p w:rsidR="00AD12C7" w:rsidRDefault="001123CA">
      <w:pPr>
        <w:numPr>
          <w:ilvl w:val="3"/>
          <w:numId w:val="43"/>
        </w:numPr>
        <w:autoSpaceDE w:val="0"/>
        <w:autoSpaceDN w:val="0"/>
        <w:spacing w:before="120" w:after="120" w:line="276" w:lineRule="auto"/>
        <w:ind w:left="4320"/>
        <w:jc w:val="left"/>
        <w:rPr>
          <w:rFonts w:cs="Arial"/>
          <w:szCs w:val="24"/>
        </w:rPr>
      </w:pPr>
      <w:r w:rsidRPr="005124FD">
        <w:rPr>
          <w:rFonts w:cs="Arial"/>
          <w:szCs w:val="24"/>
        </w:rPr>
        <w:t>Obtain individual Digital Signing Certificate (DSC or DC) well in advance of your first tender submission deadline on ETS.</w:t>
      </w:r>
    </w:p>
    <w:p w:rsidR="00AD12C7" w:rsidRDefault="001123CA">
      <w:pPr>
        <w:numPr>
          <w:ilvl w:val="3"/>
          <w:numId w:val="43"/>
        </w:numPr>
        <w:autoSpaceDE w:val="0"/>
        <w:autoSpaceDN w:val="0"/>
        <w:spacing w:before="120" w:after="120" w:line="276" w:lineRule="auto"/>
        <w:ind w:left="4320"/>
        <w:jc w:val="left"/>
        <w:rPr>
          <w:rFonts w:cs="Arial"/>
          <w:szCs w:val="24"/>
        </w:rPr>
      </w:pPr>
      <w:r w:rsidRPr="005124FD">
        <w:rPr>
          <w:rFonts w:cs="Arial"/>
          <w:szCs w:val="24"/>
        </w:rPr>
        <w:t>Register your organization on ETS well in advance of your first tender submission deadline on ETS</w:t>
      </w:r>
      <w:r w:rsidR="00EC5ACB" w:rsidRPr="005124FD">
        <w:rPr>
          <w:rFonts w:cs="Arial"/>
          <w:szCs w:val="24"/>
        </w:rPr>
        <w:t>.</w:t>
      </w:r>
    </w:p>
    <w:p w:rsidR="00AD12C7" w:rsidRDefault="001123CA">
      <w:pPr>
        <w:numPr>
          <w:ilvl w:val="3"/>
          <w:numId w:val="43"/>
        </w:numPr>
        <w:autoSpaceDE w:val="0"/>
        <w:autoSpaceDN w:val="0"/>
        <w:spacing w:before="120" w:after="120" w:line="276" w:lineRule="auto"/>
        <w:ind w:left="4320"/>
        <w:jc w:val="left"/>
        <w:rPr>
          <w:rFonts w:cs="Arial"/>
          <w:szCs w:val="24"/>
        </w:rPr>
      </w:pPr>
      <w:r w:rsidRPr="005124FD">
        <w:rPr>
          <w:rFonts w:cs="Arial"/>
          <w:szCs w:val="24"/>
        </w:rPr>
        <w:t>Get your organization’s concerned executives trained on ETS well in advance of your first tender submission deadline on ETS</w:t>
      </w:r>
      <w:r w:rsidR="00EC5ACB" w:rsidRPr="005124FD">
        <w:rPr>
          <w:rFonts w:cs="Arial"/>
          <w:szCs w:val="24"/>
        </w:rPr>
        <w:t>.</w:t>
      </w:r>
    </w:p>
    <w:p w:rsidR="00AD12C7" w:rsidRDefault="001123CA">
      <w:pPr>
        <w:numPr>
          <w:ilvl w:val="3"/>
          <w:numId w:val="43"/>
        </w:numPr>
        <w:autoSpaceDE w:val="0"/>
        <w:autoSpaceDN w:val="0"/>
        <w:spacing w:before="120" w:after="120" w:line="276" w:lineRule="auto"/>
        <w:ind w:left="4320"/>
        <w:jc w:val="left"/>
        <w:rPr>
          <w:rFonts w:cs="Arial"/>
          <w:szCs w:val="24"/>
        </w:rPr>
      </w:pPr>
      <w:r w:rsidRPr="005124FD">
        <w:rPr>
          <w:rFonts w:cs="Arial"/>
          <w:szCs w:val="24"/>
        </w:rPr>
        <w:t>Submit your bids well in advance of tender submission deadline on ETS (There could be last minute problems due to internet timeout, breakdown, et al) While the first three instructions mentioned above are especially relevant to first-time users of ETS, the fourth instruction is relevant at all times.</w:t>
      </w:r>
    </w:p>
    <w:p w:rsidR="00DF6C7C" w:rsidRPr="005124FD" w:rsidRDefault="001123CA" w:rsidP="00C24D4F">
      <w:pPr>
        <w:numPr>
          <w:ilvl w:val="1"/>
          <w:numId w:val="43"/>
        </w:numPr>
        <w:autoSpaceDE w:val="0"/>
        <w:autoSpaceDN w:val="0"/>
        <w:spacing w:before="120" w:after="120" w:line="276" w:lineRule="auto"/>
        <w:rPr>
          <w:rFonts w:cs="Arial"/>
          <w:b/>
          <w:bCs/>
          <w:szCs w:val="24"/>
        </w:rPr>
      </w:pPr>
      <w:r w:rsidRPr="005124FD">
        <w:rPr>
          <w:rFonts w:cs="Arial"/>
          <w:b/>
          <w:bCs/>
          <w:szCs w:val="24"/>
        </w:rPr>
        <w:t>Minimum Requirements at Bidders end</w:t>
      </w:r>
      <w:r w:rsidR="00EC5ACB" w:rsidRPr="005124FD">
        <w:rPr>
          <w:rFonts w:cs="Arial"/>
          <w:szCs w:val="24"/>
        </w:rPr>
        <w:t>.</w:t>
      </w:r>
    </w:p>
    <w:p w:rsidR="00CB69F4" w:rsidRPr="005124FD" w:rsidRDefault="001B2D5E" w:rsidP="00C24D4F">
      <w:pPr>
        <w:numPr>
          <w:ilvl w:val="2"/>
          <w:numId w:val="43"/>
        </w:numPr>
        <w:autoSpaceDE w:val="0"/>
        <w:autoSpaceDN w:val="0"/>
        <w:spacing w:before="120" w:after="120" w:line="276" w:lineRule="auto"/>
        <w:rPr>
          <w:rFonts w:cs="Arial"/>
          <w:szCs w:val="24"/>
        </w:rPr>
      </w:pPr>
      <w:r w:rsidRPr="005124FD">
        <w:rPr>
          <w:rFonts w:cs="Arial"/>
          <w:szCs w:val="24"/>
        </w:rPr>
        <w:t>Computer System with good configuration (Min P IV, 1 GB RAM, Windows XP)</w:t>
      </w:r>
      <w:r w:rsidR="00EC5ACB" w:rsidRPr="005124FD">
        <w:rPr>
          <w:rFonts w:cs="Arial"/>
          <w:szCs w:val="24"/>
        </w:rPr>
        <w:t>.</w:t>
      </w:r>
    </w:p>
    <w:p w:rsidR="00CB69F4" w:rsidRPr="005124FD" w:rsidRDefault="001B2D5E" w:rsidP="00C24D4F">
      <w:pPr>
        <w:numPr>
          <w:ilvl w:val="2"/>
          <w:numId w:val="43"/>
        </w:numPr>
        <w:autoSpaceDE w:val="0"/>
        <w:autoSpaceDN w:val="0"/>
        <w:spacing w:before="120" w:after="120" w:line="276" w:lineRule="auto"/>
        <w:rPr>
          <w:rFonts w:cs="Arial"/>
          <w:szCs w:val="24"/>
        </w:rPr>
      </w:pPr>
      <w:r w:rsidRPr="005124FD">
        <w:rPr>
          <w:rFonts w:cs="Arial"/>
          <w:szCs w:val="24"/>
        </w:rPr>
        <w:t xml:space="preserve">Broadband connectivity. </w:t>
      </w:r>
    </w:p>
    <w:p w:rsidR="00CB69F4" w:rsidRPr="005124FD" w:rsidRDefault="001B2D5E" w:rsidP="00C24D4F">
      <w:pPr>
        <w:numPr>
          <w:ilvl w:val="2"/>
          <w:numId w:val="43"/>
        </w:numPr>
        <w:autoSpaceDE w:val="0"/>
        <w:autoSpaceDN w:val="0"/>
        <w:spacing w:before="120" w:after="120" w:line="276" w:lineRule="auto"/>
        <w:rPr>
          <w:rFonts w:cs="Arial"/>
          <w:szCs w:val="24"/>
        </w:rPr>
      </w:pPr>
      <w:r w:rsidRPr="005124FD">
        <w:rPr>
          <w:rFonts w:cs="Arial"/>
          <w:szCs w:val="24"/>
        </w:rPr>
        <w:t>Microsoft Internet Explorer 6.0 or above</w:t>
      </w:r>
      <w:r w:rsidR="00EC5ACB" w:rsidRPr="005124FD">
        <w:rPr>
          <w:rFonts w:cs="Arial"/>
          <w:szCs w:val="24"/>
        </w:rPr>
        <w:t>.</w:t>
      </w:r>
    </w:p>
    <w:p w:rsidR="00CB69F4" w:rsidRPr="005124FD" w:rsidRDefault="001B2D5E" w:rsidP="00C24D4F">
      <w:pPr>
        <w:numPr>
          <w:ilvl w:val="2"/>
          <w:numId w:val="43"/>
        </w:numPr>
        <w:autoSpaceDE w:val="0"/>
        <w:autoSpaceDN w:val="0"/>
        <w:spacing w:before="120" w:after="120" w:line="276" w:lineRule="auto"/>
        <w:rPr>
          <w:rFonts w:cs="Arial"/>
          <w:bCs/>
          <w:szCs w:val="24"/>
        </w:rPr>
      </w:pPr>
      <w:r w:rsidRPr="005124FD">
        <w:rPr>
          <w:rFonts w:cs="Arial"/>
          <w:szCs w:val="24"/>
        </w:rPr>
        <w:t>Digital</w:t>
      </w:r>
      <w:r w:rsidR="001123CA" w:rsidRPr="005124FD">
        <w:rPr>
          <w:rFonts w:cs="Arial"/>
          <w:bCs/>
          <w:szCs w:val="24"/>
        </w:rPr>
        <w:t xml:space="preserve"> Certificate(s) for users.</w:t>
      </w:r>
    </w:p>
    <w:p w:rsidR="00DF6C7C" w:rsidRPr="005124FD" w:rsidRDefault="001123CA" w:rsidP="00C24D4F">
      <w:pPr>
        <w:numPr>
          <w:ilvl w:val="1"/>
          <w:numId w:val="43"/>
        </w:numPr>
        <w:autoSpaceDE w:val="0"/>
        <w:autoSpaceDN w:val="0"/>
        <w:spacing w:before="120" w:after="120" w:line="276" w:lineRule="auto"/>
        <w:rPr>
          <w:rFonts w:cs="Arial"/>
          <w:b/>
          <w:bCs/>
          <w:szCs w:val="24"/>
        </w:rPr>
      </w:pPr>
      <w:r w:rsidRPr="005124FD">
        <w:rPr>
          <w:rFonts w:cs="Arial"/>
          <w:b/>
          <w:bCs/>
          <w:szCs w:val="24"/>
        </w:rPr>
        <w:t>Vendors Training Program</w:t>
      </w:r>
      <w:r w:rsidR="00EC5ACB" w:rsidRPr="005124FD">
        <w:rPr>
          <w:rFonts w:cs="Arial"/>
          <w:szCs w:val="24"/>
        </w:rPr>
        <w:t>.</w:t>
      </w:r>
    </w:p>
    <w:p w:rsidR="00CB69F4" w:rsidRPr="005124FD" w:rsidRDefault="001B2D5E" w:rsidP="00C24D4F">
      <w:pPr>
        <w:numPr>
          <w:ilvl w:val="2"/>
          <w:numId w:val="43"/>
        </w:numPr>
        <w:autoSpaceDE w:val="0"/>
        <w:autoSpaceDN w:val="0"/>
        <w:spacing w:before="120" w:after="120" w:line="276" w:lineRule="auto"/>
        <w:rPr>
          <w:rFonts w:cs="Arial"/>
          <w:szCs w:val="24"/>
        </w:rPr>
      </w:pPr>
      <w:r w:rsidRPr="005124FD">
        <w:rPr>
          <w:rFonts w:cs="Arial"/>
          <w:szCs w:val="24"/>
        </w:rPr>
        <w:t xml:space="preserve">One day training (10:00 to 17:00) would be provided. Training is optional. </w:t>
      </w:r>
    </w:p>
    <w:p w:rsidR="00CB69F4" w:rsidRPr="005124FD" w:rsidRDefault="001B2D5E" w:rsidP="00C24D4F">
      <w:pPr>
        <w:numPr>
          <w:ilvl w:val="2"/>
          <w:numId w:val="43"/>
        </w:numPr>
        <w:autoSpaceDE w:val="0"/>
        <w:autoSpaceDN w:val="0"/>
        <w:spacing w:before="120" w:after="120" w:line="276" w:lineRule="auto"/>
        <w:rPr>
          <w:rFonts w:cs="Arial"/>
          <w:szCs w:val="24"/>
        </w:rPr>
      </w:pPr>
      <w:r w:rsidRPr="005124FD">
        <w:rPr>
          <w:rFonts w:cs="Arial"/>
          <w:szCs w:val="24"/>
        </w:rPr>
        <w:t>Vendo</w:t>
      </w:r>
      <w:r w:rsidR="001123CA" w:rsidRPr="005124FD">
        <w:rPr>
          <w:rFonts w:cs="Arial"/>
          <w:szCs w:val="24"/>
        </w:rPr>
        <w:t>rs are requested to carry a Laptop and Wireless Connectivity to Internet.</w:t>
      </w:r>
    </w:p>
    <w:p w:rsidR="001123CA" w:rsidRPr="005124FD" w:rsidRDefault="001123CA" w:rsidP="002C584E">
      <w:pPr>
        <w:spacing w:before="120" w:after="120" w:line="276" w:lineRule="auto"/>
        <w:jc w:val="left"/>
        <w:rPr>
          <w:rFonts w:cs="Arial"/>
          <w:szCs w:val="24"/>
        </w:rPr>
      </w:pPr>
    </w:p>
    <w:tbl>
      <w:tblPr>
        <w:tblW w:w="0" w:type="auto"/>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60"/>
        <w:gridCol w:w="3960"/>
      </w:tblGrid>
      <w:tr w:rsidR="001123CA" w:rsidRPr="005124FD" w:rsidTr="001D0C61">
        <w:tc>
          <w:tcPr>
            <w:tcW w:w="3060" w:type="dxa"/>
          </w:tcPr>
          <w:p w:rsidR="001123CA" w:rsidRPr="005124FD" w:rsidRDefault="001123CA" w:rsidP="002C584E">
            <w:pPr>
              <w:spacing w:before="120" w:after="120" w:line="276" w:lineRule="auto"/>
              <w:jc w:val="left"/>
              <w:rPr>
                <w:rFonts w:cs="Arial"/>
                <w:szCs w:val="24"/>
              </w:rPr>
            </w:pPr>
            <w:r w:rsidRPr="005124FD">
              <w:rPr>
                <w:rFonts w:cs="Arial"/>
                <w:szCs w:val="24"/>
              </w:rPr>
              <w:lastRenderedPageBreak/>
              <w:t>Tentative Dates</w:t>
            </w:r>
          </w:p>
        </w:tc>
        <w:tc>
          <w:tcPr>
            <w:tcW w:w="3960" w:type="dxa"/>
          </w:tcPr>
          <w:p w:rsidR="001123CA" w:rsidRPr="005124FD" w:rsidRDefault="001123CA" w:rsidP="002C584E">
            <w:pPr>
              <w:spacing w:before="120" w:after="120" w:line="276" w:lineRule="auto"/>
              <w:jc w:val="left"/>
              <w:rPr>
                <w:rFonts w:cs="Arial"/>
                <w:szCs w:val="24"/>
              </w:rPr>
            </w:pPr>
            <w:r w:rsidRPr="005124FD">
              <w:rPr>
                <w:rFonts w:cs="Arial"/>
                <w:szCs w:val="24"/>
              </w:rPr>
              <w:t>Date of uploading of Tender document + 7 days</w:t>
            </w:r>
          </w:p>
        </w:tc>
      </w:tr>
      <w:tr w:rsidR="001123CA" w:rsidRPr="005124FD" w:rsidTr="001D0C61">
        <w:tc>
          <w:tcPr>
            <w:tcW w:w="3060" w:type="dxa"/>
          </w:tcPr>
          <w:p w:rsidR="001123CA" w:rsidRPr="005124FD" w:rsidRDefault="001123CA" w:rsidP="002C584E">
            <w:pPr>
              <w:spacing w:before="120" w:after="120" w:line="276" w:lineRule="auto"/>
              <w:jc w:val="left"/>
              <w:rPr>
                <w:rFonts w:cs="Arial"/>
                <w:szCs w:val="24"/>
              </w:rPr>
            </w:pPr>
            <w:r w:rsidRPr="005124FD">
              <w:rPr>
                <w:rFonts w:cs="Arial"/>
                <w:szCs w:val="24"/>
              </w:rPr>
              <w:t>Venue</w:t>
            </w:r>
          </w:p>
        </w:tc>
        <w:tc>
          <w:tcPr>
            <w:tcW w:w="3960" w:type="dxa"/>
          </w:tcPr>
          <w:p w:rsidR="001123CA" w:rsidRPr="005124FD" w:rsidRDefault="001123CA" w:rsidP="002C584E">
            <w:pPr>
              <w:spacing w:before="120" w:after="120" w:line="276" w:lineRule="auto"/>
              <w:jc w:val="left"/>
              <w:rPr>
                <w:rFonts w:cs="Arial"/>
                <w:szCs w:val="24"/>
              </w:rPr>
            </w:pPr>
            <w:r w:rsidRPr="005124FD">
              <w:rPr>
                <w:rFonts w:cs="Arial"/>
                <w:szCs w:val="24"/>
              </w:rPr>
              <w:t>Meeting Room, 2</w:t>
            </w:r>
            <w:r w:rsidRPr="005124FD">
              <w:rPr>
                <w:rFonts w:cs="Arial"/>
                <w:szCs w:val="24"/>
                <w:vertAlign w:val="superscript"/>
              </w:rPr>
              <w:t>nd</w:t>
            </w:r>
            <w:r w:rsidRPr="005124FD">
              <w:rPr>
                <w:rFonts w:cs="Arial"/>
                <w:szCs w:val="24"/>
              </w:rPr>
              <w:t xml:space="preserve"> Floor, </w:t>
            </w:r>
          </w:p>
          <w:p w:rsidR="001123CA" w:rsidRPr="005124FD" w:rsidRDefault="001123CA" w:rsidP="002C584E">
            <w:pPr>
              <w:spacing w:before="120" w:after="120" w:line="276" w:lineRule="auto"/>
              <w:jc w:val="left"/>
              <w:rPr>
                <w:rFonts w:cs="Arial"/>
                <w:szCs w:val="24"/>
              </w:rPr>
            </w:pPr>
            <w:r w:rsidRPr="005124FD">
              <w:rPr>
                <w:rFonts w:cs="Arial"/>
                <w:szCs w:val="24"/>
              </w:rPr>
              <w:t>BSNL Corporate Office,</w:t>
            </w:r>
          </w:p>
          <w:p w:rsidR="001123CA" w:rsidRPr="005124FD" w:rsidRDefault="001123CA" w:rsidP="002C584E">
            <w:pPr>
              <w:spacing w:before="120" w:after="120" w:line="276" w:lineRule="auto"/>
              <w:jc w:val="left"/>
              <w:rPr>
                <w:rFonts w:cs="Arial"/>
                <w:szCs w:val="24"/>
              </w:rPr>
            </w:pPr>
            <w:r w:rsidRPr="005124FD">
              <w:rPr>
                <w:rFonts w:cs="Arial"/>
                <w:szCs w:val="24"/>
              </w:rPr>
              <w:t xml:space="preserve">Bharat Sanchar Bhawan, </w:t>
            </w:r>
          </w:p>
          <w:p w:rsidR="001123CA" w:rsidRPr="005124FD" w:rsidRDefault="001123CA" w:rsidP="002C584E">
            <w:pPr>
              <w:spacing w:before="120" w:after="120" w:line="276" w:lineRule="auto"/>
              <w:jc w:val="left"/>
              <w:rPr>
                <w:rFonts w:cs="Arial"/>
                <w:szCs w:val="24"/>
              </w:rPr>
            </w:pPr>
            <w:r w:rsidRPr="005124FD">
              <w:rPr>
                <w:rFonts w:cs="Arial"/>
                <w:szCs w:val="24"/>
              </w:rPr>
              <w:t>Janpath, New Delhi – 110001</w:t>
            </w:r>
          </w:p>
        </w:tc>
      </w:tr>
      <w:tr w:rsidR="001123CA" w:rsidRPr="005124FD" w:rsidTr="001D0C61">
        <w:tc>
          <w:tcPr>
            <w:tcW w:w="3060" w:type="dxa"/>
          </w:tcPr>
          <w:p w:rsidR="001123CA" w:rsidRPr="005124FD" w:rsidRDefault="001123CA" w:rsidP="002C584E">
            <w:pPr>
              <w:spacing w:before="120" w:after="120" w:line="276" w:lineRule="auto"/>
              <w:jc w:val="left"/>
              <w:rPr>
                <w:rFonts w:cs="Arial"/>
                <w:szCs w:val="24"/>
              </w:rPr>
            </w:pPr>
            <w:r w:rsidRPr="005124FD">
              <w:rPr>
                <w:rFonts w:cs="Arial"/>
                <w:szCs w:val="24"/>
              </w:rPr>
              <w:t>Vendors Training Charges</w:t>
            </w:r>
          </w:p>
          <w:p w:rsidR="001123CA" w:rsidRPr="005124FD" w:rsidRDefault="001123CA" w:rsidP="002C584E">
            <w:pPr>
              <w:spacing w:before="120" w:after="120" w:line="276" w:lineRule="auto"/>
              <w:jc w:val="left"/>
              <w:rPr>
                <w:rFonts w:cs="Arial"/>
                <w:szCs w:val="24"/>
              </w:rPr>
            </w:pPr>
            <w:r w:rsidRPr="005124FD">
              <w:rPr>
                <w:rFonts w:cs="Arial"/>
                <w:szCs w:val="24"/>
              </w:rPr>
              <w:t xml:space="preserve">(Per Participant) per training day </w:t>
            </w:r>
          </w:p>
        </w:tc>
        <w:tc>
          <w:tcPr>
            <w:tcW w:w="3960" w:type="dxa"/>
          </w:tcPr>
          <w:p w:rsidR="001123CA" w:rsidRPr="005124FD" w:rsidRDefault="001123CA" w:rsidP="002C584E">
            <w:pPr>
              <w:spacing w:before="120" w:after="120" w:line="276" w:lineRule="auto"/>
              <w:jc w:val="left"/>
              <w:rPr>
                <w:rFonts w:cs="Arial"/>
                <w:szCs w:val="24"/>
              </w:rPr>
            </w:pPr>
            <w:r w:rsidRPr="005124FD">
              <w:rPr>
                <w:rFonts w:cs="Arial"/>
                <w:szCs w:val="24"/>
              </w:rPr>
              <w:t xml:space="preserve">Rs. 2,500/- </w:t>
            </w:r>
          </w:p>
          <w:p w:rsidR="001123CA" w:rsidRPr="005124FD" w:rsidRDefault="001123CA" w:rsidP="002C584E">
            <w:pPr>
              <w:spacing w:before="120" w:after="120" w:line="276" w:lineRule="auto"/>
              <w:jc w:val="left"/>
              <w:rPr>
                <w:rFonts w:cs="Arial"/>
                <w:szCs w:val="24"/>
              </w:rPr>
            </w:pPr>
            <w:r w:rsidRPr="005124FD">
              <w:rPr>
                <w:rFonts w:cs="Arial"/>
                <w:szCs w:val="24"/>
              </w:rPr>
              <w:t>(plus Service Tax @ 10.3 %)</w:t>
            </w:r>
          </w:p>
        </w:tc>
      </w:tr>
      <w:tr w:rsidR="001123CA" w:rsidRPr="005124FD" w:rsidTr="001D0C61">
        <w:tc>
          <w:tcPr>
            <w:tcW w:w="3060" w:type="dxa"/>
          </w:tcPr>
          <w:p w:rsidR="001123CA" w:rsidRPr="005124FD" w:rsidRDefault="001123CA" w:rsidP="002C584E">
            <w:pPr>
              <w:spacing w:before="120" w:after="120" w:line="276" w:lineRule="auto"/>
              <w:jc w:val="left"/>
              <w:rPr>
                <w:rFonts w:cs="Arial"/>
                <w:szCs w:val="24"/>
              </w:rPr>
            </w:pPr>
            <w:r w:rsidRPr="005124FD">
              <w:rPr>
                <w:rFonts w:cs="Arial"/>
                <w:szCs w:val="24"/>
              </w:rPr>
              <w:t>Mode of Payment of Fees</w:t>
            </w:r>
          </w:p>
        </w:tc>
        <w:tc>
          <w:tcPr>
            <w:tcW w:w="3960" w:type="dxa"/>
          </w:tcPr>
          <w:p w:rsidR="001123CA" w:rsidRPr="005124FD" w:rsidRDefault="001123CA" w:rsidP="008371B0">
            <w:pPr>
              <w:spacing w:before="120" w:after="120" w:line="276" w:lineRule="auto"/>
              <w:jc w:val="left"/>
              <w:rPr>
                <w:rFonts w:cs="Arial"/>
                <w:szCs w:val="24"/>
              </w:rPr>
            </w:pPr>
            <w:r w:rsidRPr="005124FD">
              <w:rPr>
                <w:rFonts w:cs="Arial"/>
                <w:szCs w:val="24"/>
              </w:rPr>
              <w:t xml:space="preserve">DD payable to </w:t>
            </w:r>
            <w:r w:rsidR="008371B0">
              <w:rPr>
                <w:rFonts w:cs="Arial"/>
                <w:szCs w:val="24"/>
              </w:rPr>
              <w:t>BSNL</w:t>
            </w:r>
            <w:r w:rsidRPr="005124FD">
              <w:rPr>
                <w:rFonts w:cs="Arial"/>
                <w:szCs w:val="24"/>
              </w:rPr>
              <w:t>, New Delhi at New Delhi</w:t>
            </w:r>
          </w:p>
        </w:tc>
      </w:tr>
    </w:tbl>
    <w:p w:rsidR="00DF6C7C" w:rsidRPr="005124FD" w:rsidRDefault="00DF6C7C" w:rsidP="002C584E">
      <w:pPr>
        <w:autoSpaceDE w:val="0"/>
        <w:autoSpaceDN w:val="0"/>
        <w:spacing w:before="120" w:after="120" w:line="276" w:lineRule="auto"/>
        <w:ind w:left="2808"/>
        <w:jc w:val="left"/>
        <w:rPr>
          <w:rFonts w:cs="Arial"/>
          <w:b/>
          <w:bCs/>
          <w:szCs w:val="24"/>
        </w:rPr>
      </w:pPr>
    </w:p>
    <w:p w:rsidR="00093A5A" w:rsidRPr="005124FD" w:rsidRDefault="00093A5A" w:rsidP="002C584E">
      <w:pPr>
        <w:autoSpaceDE w:val="0"/>
        <w:autoSpaceDN w:val="0"/>
        <w:spacing w:before="120" w:after="120" w:line="276" w:lineRule="auto"/>
        <w:jc w:val="left"/>
        <w:rPr>
          <w:rFonts w:cs="Arial"/>
          <w:szCs w:val="24"/>
        </w:rPr>
        <w:sectPr w:rsidR="00093A5A" w:rsidRPr="005124FD" w:rsidSect="00E9063F">
          <w:headerReference w:type="even" r:id="rId43"/>
          <w:headerReference w:type="default" r:id="rId44"/>
          <w:footerReference w:type="default" r:id="rId45"/>
          <w:headerReference w:type="first" r:id="rId46"/>
          <w:type w:val="continuous"/>
          <w:pgSz w:w="11909" w:h="16834" w:code="9"/>
          <w:pgMar w:top="1008" w:right="1008" w:bottom="1008" w:left="1008" w:header="360" w:footer="360" w:gutter="0"/>
          <w:cols w:space="60"/>
          <w:noEndnote/>
          <w:docGrid w:linePitch="299"/>
        </w:sectPr>
      </w:pPr>
    </w:p>
    <w:p w:rsidR="00093A5A" w:rsidRPr="005124FD" w:rsidRDefault="00093A5A" w:rsidP="002C584E">
      <w:pPr>
        <w:spacing w:before="120" w:after="120" w:line="276" w:lineRule="auto"/>
        <w:jc w:val="left"/>
        <w:rPr>
          <w:rFonts w:cs="Arial"/>
          <w:b/>
          <w:bCs/>
          <w:szCs w:val="24"/>
        </w:rPr>
      </w:pPr>
    </w:p>
    <w:p w:rsidR="00093A5A" w:rsidRPr="005124FD" w:rsidRDefault="00093A5A" w:rsidP="002C584E">
      <w:pPr>
        <w:spacing w:before="120" w:after="120" w:line="276" w:lineRule="auto"/>
        <w:jc w:val="left"/>
        <w:rPr>
          <w:rFonts w:cs="Arial"/>
          <w:b/>
          <w:bCs/>
          <w:szCs w:val="24"/>
        </w:rPr>
      </w:pPr>
    </w:p>
    <w:p w:rsidR="006B07C0" w:rsidRPr="005124FD" w:rsidRDefault="006B07C0" w:rsidP="006012B1">
      <w:pPr>
        <w:pStyle w:val="Default"/>
        <w:spacing w:before="120" w:line="360" w:lineRule="auto"/>
        <w:jc w:val="left"/>
        <w:rPr>
          <w:rFonts w:ascii="Arial" w:hAnsi="Arial" w:cs="Arial"/>
          <w:color w:val="auto"/>
        </w:rPr>
        <w:sectPr w:rsidR="006B07C0" w:rsidRPr="005124FD" w:rsidSect="00E9063F">
          <w:headerReference w:type="even" r:id="rId47"/>
          <w:headerReference w:type="default" r:id="rId48"/>
          <w:footerReference w:type="default" r:id="rId49"/>
          <w:headerReference w:type="first" r:id="rId50"/>
          <w:type w:val="continuous"/>
          <w:pgSz w:w="11909" w:h="16834" w:code="9"/>
          <w:pgMar w:top="1259" w:right="1008" w:bottom="1008" w:left="1008" w:header="360" w:footer="360" w:gutter="0"/>
          <w:cols w:space="60"/>
          <w:noEndnote/>
          <w:docGrid w:linePitch="299"/>
        </w:sectPr>
      </w:pPr>
    </w:p>
    <w:p w:rsidR="006B07C0" w:rsidRPr="005124FD" w:rsidRDefault="006B07C0" w:rsidP="006012B1">
      <w:pPr>
        <w:spacing w:before="120" w:line="360" w:lineRule="auto"/>
        <w:rPr>
          <w:rFonts w:cs="Arial"/>
          <w:b/>
          <w:bCs/>
          <w:szCs w:val="24"/>
        </w:rPr>
      </w:pPr>
    </w:p>
    <w:p w:rsidR="006B07C0" w:rsidRPr="005124FD" w:rsidRDefault="006B07C0" w:rsidP="006012B1">
      <w:pPr>
        <w:spacing w:before="120" w:line="360" w:lineRule="auto"/>
        <w:rPr>
          <w:rFonts w:cs="Arial"/>
          <w:b/>
          <w:bCs/>
          <w:szCs w:val="24"/>
        </w:rPr>
      </w:pPr>
    </w:p>
    <w:p w:rsidR="00CB69F4" w:rsidRPr="005124FD" w:rsidRDefault="00A64971">
      <w:pPr>
        <w:pStyle w:val="Heading1"/>
        <w:ind w:left="720"/>
        <w:rPr>
          <w:rFonts w:cs="Arial"/>
        </w:rPr>
      </w:pPr>
      <w:r w:rsidRPr="005124FD">
        <w:rPr>
          <w:rFonts w:cs="Arial"/>
        </w:rPr>
        <w:br w:type="page"/>
      </w:r>
      <w:bookmarkStart w:id="185" w:name="_Toc372801586"/>
      <w:r w:rsidR="0001299F" w:rsidRPr="005124FD">
        <w:rPr>
          <w:rFonts w:cs="Arial"/>
        </w:rPr>
        <w:lastRenderedPageBreak/>
        <w:t xml:space="preserve">SECTION- </w:t>
      </w:r>
      <w:r w:rsidRPr="005124FD">
        <w:rPr>
          <w:rFonts w:cs="Arial"/>
        </w:rPr>
        <w:t>V</w:t>
      </w:r>
      <w:bookmarkEnd w:id="169"/>
      <w:bookmarkEnd w:id="170"/>
      <w:bookmarkEnd w:id="171"/>
      <w:bookmarkEnd w:id="172"/>
      <w:bookmarkEnd w:id="173"/>
      <w:bookmarkEnd w:id="174"/>
      <w:bookmarkEnd w:id="175"/>
      <w:bookmarkEnd w:id="176"/>
      <w:bookmarkEnd w:id="177"/>
      <w:bookmarkEnd w:id="178"/>
      <w:bookmarkEnd w:id="179"/>
      <w:bookmarkEnd w:id="185"/>
    </w:p>
    <w:p w:rsidR="00584CA8" w:rsidRPr="005124FD" w:rsidRDefault="00A64971" w:rsidP="00156F33">
      <w:pPr>
        <w:pStyle w:val="Heading2"/>
        <w:spacing w:line="360" w:lineRule="auto"/>
        <w:rPr>
          <w:rFonts w:cs="Arial"/>
          <w:szCs w:val="24"/>
        </w:rPr>
      </w:pPr>
      <w:bookmarkStart w:id="186" w:name="_PART_A_:"/>
      <w:bookmarkStart w:id="187" w:name="_Toc314600618"/>
      <w:bookmarkStart w:id="188" w:name="_Ref316905960"/>
      <w:bookmarkStart w:id="189" w:name="_Toc335208693"/>
      <w:bookmarkStart w:id="190" w:name="_Toc335209318"/>
      <w:bookmarkStart w:id="191" w:name="_Toc335209446"/>
      <w:bookmarkStart w:id="192" w:name="_Toc335209574"/>
      <w:bookmarkStart w:id="193" w:name="_Toc335209678"/>
      <w:bookmarkStart w:id="194" w:name="_Toc335209727"/>
      <w:bookmarkStart w:id="195" w:name="_Ref335404347"/>
      <w:bookmarkStart w:id="196" w:name="_Toc372801587"/>
      <w:bookmarkEnd w:id="186"/>
      <w:r w:rsidRPr="005124FD">
        <w:rPr>
          <w:rFonts w:cs="Arial"/>
          <w:szCs w:val="24"/>
        </w:rPr>
        <w:t xml:space="preserve">PART A : </w:t>
      </w:r>
      <w:r w:rsidR="0001299F" w:rsidRPr="005124FD">
        <w:rPr>
          <w:rFonts w:cs="Arial"/>
          <w:szCs w:val="24"/>
        </w:rPr>
        <w:t>GENERAL COMMERCIAL CONDITIONS OF CONTRACT</w:t>
      </w:r>
      <w:bookmarkEnd w:id="187"/>
      <w:bookmarkEnd w:id="188"/>
      <w:bookmarkEnd w:id="189"/>
      <w:bookmarkEnd w:id="190"/>
      <w:bookmarkEnd w:id="191"/>
      <w:bookmarkEnd w:id="192"/>
      <w:bookmarkEnd w:id="193"/>
      <w:bookmarkEnd w:id="194"/>
      <w:bookmarkEnd w:id="195"/>
      <w:bookmarkEnd w:id="196"/>
    </w:p>
    <w:p w:rsidR="00CB69F4" w:rsidRPr="005124FD" w:rsidRDefault="00CB69F4" w:rsidP="00B64950">
      <w:pPr>
        <w:autoSpaceDE w:val="0"/>
        <w:autoSpaceDN w:val="0"/>
        <w:spacing w:after="120" w:line="240" w:lineRule="auto"/>
        <w:rPr>
          <w:rFonts w:cs="Arial"/>
          <w:b/>
          <w:szCs w:val="24"/>
        </w:rPr>
      </w:pPr>
    </w:p>
    <w:p w:rsidR="00CB69F4" w:rsidRPr="005124FD" w:rsidRDefault="007F2B7D" w:rsidP="00C24D4F">
      <w:pPr>
        <w:pStyle w:val="CM26"/>
        <w:numPr>
          <w:ilvl w:val="0"/>
          <w:numId w:val="43"/>
        </w:numPr>
        <w:spacing w:after="120" w:line="276" w:lineRule="auto"/>
        <w:rPr>
          <w:rFonts w:ascii="Arial" w:hAnsi="Arial" w:cs="Arial"/>
        </w:rPr>
      </w:pPr>
      <w:r w:rsidRPr="005124FD">
        <w:rPr>
          <w:rFonts w:ascii="Arial" w:eastAsiaTheme="majorEastAsia" w:hAnsi="Arial" w:cs="Arial"/>
          <w:b/>
        </w:rPr>
        <w:t>Application</w:t>
      </w:r>
      <w:r w:rsidRPr="005124FD">
        <w:rPr>
          <w:rFonts w:ascii="Arial" w:hAnsi="Arial" w:cs="Arial"/>
        </w:rPr>
        <w:t>.</w:t>
      </w:r>
      <w:r w:rsidRPr="005124FD">
        <w:rPr>
          <w:rFonts w:ascii="Arial" w:hAnsi="Arial" w:cs="Arial"/>
        </w:rPr>
        <w:tab/>
        <w:t xml:space="preserve">     The general condition shall apply in contracts made by the purchaser for the procurement of goods/works.</w:t>
      </w:r>
    </w:p>
    <w:p w:rsidR="00CB69F4" w:rsidRPr="005124FD" w:rsidRDefault="007F2B7D" w:rsidP="00C24D4F">
      <w:pPr>
        <w:pStyle w:val="CM26"/>
        <w:numPr>
          <w:ilvl w:val="0"/>
          <w:numId w:val="43"/>
        </w:numPr>
        <w:spacing w:after="120" w:line="276" w:lineRule="auto"/>
        <w:rPr>
          <w:rFonts w:ascii="Arial" w:hAnsi="Arial" w:cs="Arial"/>
        </w:rPr>
      </w:pPr>
      <w:r w:rsidRPr="005124FD">
        <w:rPr>
          <w:rFonts w:ascii="Arial" w:eastAsiaTheme="majorEastAsia" w:hAnsi="Arial" w:cs="Arial"/>
          <w:b/>
          <w:bCs/>
        </w:rPr>
        <w:t>Standards</w:t>
      </w:r>
      <w:r w:rsidRPr="005124FD">
        <w:rPr>
          <w:rFonts w:ascii="Arial" w:hAnsi="Arial" w:cs="Arial"/>
        </w:rPr>
        <w:t>.</w:t>
      </w:r>
      <w:r w:rsidRPr="005124FD">
        <w:rPr>
          <w:rFonts w:ascii="Arial" w:hAnsi="Arial" w:cs="Arial"/>
        </w:rPr>
        <w:tab/>
        <w:t xml:space="preserve">    The goods/works supplied under this contract shall conform to the standards prescribed in the Technical Specifications mentioned in Section III. </w:t>
      </w:r>
    </w:p>
    <w:p w:rsidR="00CB69F4" w:rsidRPr="005124FD" w:rsidRDefault="007F2B7D" w:rsidP="00C24D4F">
      <w:pPr>
        <w:pStyle w:val="CM26"/>
        <w:numPr>
          <w:ilvl w:val="0"/>
          <w:numId w:val="43"/>
        </w:numPr>
        <w:spacing w:after="120" w:line="276" w:lineRule="auto"/>
        <w:rPr>
          <w:rFonts w:ascii="Arial" w:hAnsi="Arial" w:cs="Arial"/>
        </w:rPr>
      </w:pPr>
      <w:r w:rsidRPr="005124FD">
        <w:rPr>
          <w:rFonts w:ascii="Arial" w:eastAsiaTheme="majorEastAsia" w:hAnsi="Arial" w:cs="Arial"/>
          <w:b/>
        </w:rPr>
        <w:t>Patent Rights</w:t>
      </w:r>
      <w:r w:rsidRPr="005124FD">
        <w:rPr>
          <w:rFonts w:ascii="Arial" w:hAnsi="Arial" w:cs="Arial"/>
        </w:rPr>
        <w:t>.</w:t>
      </w:r>
      <w:r w:rsidRPr="005124FD">
        <w:rPr>
          <w:rFonts w:ascii="Arial" w:hAnsi="Arial" w:cs="Arial"/>
        </w:rPr>
        <w:tab/>
        <w:t>The bidder shall indemnify the purchaser against all third-party claims of infringement of patent, trademark or industrial design rights arising from use of the goods/work or any part thereof in Indian Telecom Network.</w:t>
      </w:r>
    </w:p>
    <w:p w:rsidR="00CB69F4" w:rsidRPr="005124FD" w:rsidRDefault="007F2B7D" w:rsidP="00C24D4F">
      <w:pPr>
        <w:pStyle w:val="CM26"/>
        <w:numPr>
          <w:ilvl w:val="0"/>
          <w:numId w:val="43"/>
        </w:numPr>
        <w:spacing w:after="120" w:line="276" w:lineRule="auto"/>
        <w:rPr>
          <w:rFonts w:ascii="Arial" w:eastAsiaTheme="majorEastAsia" w:hAnsi="Arial" w:cs="Arial"/>
          <w:b/>
          <w:bCs/>
        </w:rPr>
      </w:pPr>
      <w:r w:rsidRPr="005124FD">
        <w:rPr>
          <w:rFonts w:ascii="Arial" w:eastAsiaTheme="majorEastAsia" w:hAnsi="Arial" w:cs="Arial"/>
          <w:b/>
          <w:bCs/>
        </w:rPr>
        <w:t>Performance Security</w:t>
      </w:r>
      <w:r w:rsidR="00D1421D" w:rsidRPr="005124FD">
        <w:rPr>
          <w:rFonts w:ascii="Arial" w:hAnsi="Arial" w:cs="Arial"/>
        </w:rPr>
        <w:t>.</w:t>
      </w:r>
    </w:p>
    <w:p w:rsidR="00CB69F4" w:rsidRPr="005124FD" w:rsidRDefault="007F2B7D" w:rsidP="00C24D4F">
      <w:pPr>
        <w:pStyle w:val="CM26"/>
        <w:numPr>
          <w:ilvl w:val="1"/>
          <w:numId w:val="43"/>
        </w:numPr>
        <w:spacing w:after="120" w:line="276" w:lineRule="auto"/>
        <w:rPr>
          <w:rFonts w:ascii="Arial" w:eastAsiaTheme="majorEastAsia" w:hAnsi="Arial" w:cs="Arial"/>
          <w:caps/>
          <w:u w:val="single"/>
        </w:rPr>
      </w:pPr>
      <w:r w:rsidRPr="005124FD">
        <w:rPr>
          <w:rFonts w:ascii="Arial" w:hAnsi="Arial" w:cs="Arial"/>
        </w:rPr>
        <w:t xml:space="preserve">All bidders (including small scale units who are registered with the National Small Scale Industries Corporation under Single point registration scheme) shall furnish performance security to the purchaser for an amount equal to </w:t>
      </w:r>
      <w:r w:rsidR="001B2D5E" w:rsidRPr="005124FD">
        <w:rPr>
          <w:rFonts w:ascii="Arial" w:hAnsi="Arial" w:cs="Arial"/>
          <w:b/>
        </w:rPr>
        <w:t>5%</w:t>
      </w:r>
      <w:r w:rsidRPr="005124FD">
        <w:rPr>
          <w:rFonts w:ascii="Arial" w:hAnsi="Arial" w:cs="Arial"/>
        </w:rPr>
        <w:t xml:space="preserve"> of the value of purchase order within 14 days from the date of issue of Advance Purchase Order by the Purchaser. </w:t>
      </w:r>
      <w:r w:rsidRPr="005124FD">
        <w:rPr>
          <w:rFonts w:ascii="Arial" w:hAnsi="Arial" w:cs="Arial"/>
          <w:b/>
        </w:rPr>
        <w:t>The Performance Bank Guarantee shall be valid for upto three months after completion of warranty period.</w:t>
      </w:r>
    </w:p>
    <w:p w:rsidR="00CB69F4" w:rsidRPr="005124FD" w:rsidRDefault="007F2B7D" w:rsidP="00C24D4F">
      <w:pPr>
        <w:pStyle w:val="CM26"/>
        <w:numPr>
          <w:ilvl w:val="1"/>
          <w:numId w:val="43"/>
        </w:numPr>
        <w:spacing w:after="120" w:line="276" w:lineRule="auto"/>
        <w:rPr>
          <w:rFonts w:ascii="Arial" w:eastAsiaTheme="majorEastAsia" w:hAnsi="Arial" w:cs="Arial"/>
          <w:caps/>
          <w:u w:val="single"/>
        </w:rPr>
      </w:pPr>
      <w:r w:rsidRPr="005124FD">
        <w:rPr>
          <w:rFonts w:ascii="Arial" w:hAnsi="Arial" w:cs="Arial"/>
        </w:rPr>
        <w:t>The proceeds of the performance security shall be payable to the Purchaser as compensation for any loss resulting from the bidder’s failure to complete its obligations under the contract.</w:t>
      </w:r>
    </w:p>
    <w:p w:rsidR="00CB69F4" w:rsidRPr="005124FD" w:rsidRDefault="001123CA" w:rsidP="00C24D4F">
      <w:pPr>
        <w:pStyle w:val="ListParagraph"/>
        <w:numPr>
          <w:ilvl w:val="1"/>
          <w:numId w:val="43"/>
        </w:numPr>
        <w:spacing w:after="120" w:line="276" w:lineRule="auto"/>
        <w:contextualSpacing w:val="0"/>
        <w:rPr>
          <w:rFonts w:cs="Arial"/>
        </w:rPr>
      </w:pPr>
      <w:r w:rsidRPr="005124FD">
        <w:rPr>
          <w:rFonts w:cs="Arial"/>
        </w:rPr>
        <w:t>The performance security Bond shall be in the form of Bank Guarantee issued by a scheduled Bank and in the form provided in section VII of this Bid Document.</w:t>
      </w:r>
    </w:p>
    <w:p w:rsidR="00CB69F4" w:rsidRPr="005124FD" w:rsidRDefault="001123CA" w:rsidP="00C24D4F">
      <w:pPr>
        <w:pStyle w:val="ListParagraph"/>
        <w:numPr>
          <w:ilvl w:val="1"/>
          <w:numId w:val="43"/>
        </w:numPr>
        <w:spacing w:after="120" w:line="276" w:lineRule="auto"/>
        <w:contextualSpacing w:val="0"/>
        <w:rPr>
          <w:rFonts w:cs="Arial"/>
        </w:rPr>
      </w:pPr>
      <w:r w:rsidRPr="005124FD">
        <w:rPr>
          <w:rFonts w:cs="Arial"/>
        </w:rPr>
        <w:t>The performance security Bond will be discharged by the Purchaser after completion of the bidder’s performance obligations including any warranty obligations under the contract.</w:t>
      </w:r>
    </w:p>
    <w:p w:rsidR="00CB69F4" w:rsidRPr="005124FD" w:rsidRDefault="007F2B7D" w:rsidP="00C24D4F">
      <w:pPr>
        <w:pStyle w:val="CM26"/>
        <w:numPr>
          <w:ilvl w:val="0"/>
          <w:numId w:val="43"/>
        </w:numPr>
        <w:spacing w:after="120" w:line="276" w:lineRule="auto"/>
        <w:rPr>
          <w:rFonts w:ascii="Arial" w:eastAsiaTheme="majorEastAsia" w:hAnsi="Arial" w:cs="Arial"/>
          <w:b/>
          <w:bCs/>
        </w:rPr>
      </w:pPr>
      <w:bookmarkStart w:id="197" w:name="_Ref350930142"/>
      <w:r w:rsidRPr="005124FD">
        <w:rPr>
          <w:rFonts w:ascii="Arial" w:eastAsiaTheme="majorEastAsia" w:hAnsi="Arial" w:cs="Arial"/>
          <w:b/>
        </w:rPr>
        <w:t>Inspection and Tests</w:t>
      </w:r>
      <w:bookmarkEnd w:id="197"/>
      <w:r w:rsidR="00850D3E" w:rsidRPr="005124FD">
        <w:rPr>
          <w:rFonts w:ascii="Arial" w:hAnsi="Arial" w:cs="Arial"/>
        </w:rPr>
        <w:t>.</w:t>
      </w:r>
    </w:p>
    <w:p w:rsidR="00CB69F4" w:rsidRPr="005124FD" w:rsidRDefault="001123CA" w:rsidP="00C24D4F">
      <w:pPr>
        <w:pStyle w:val="ListParagraph"/>
        <w:numPr>
          <w:ilvl w:val="1"/>
          <w:numId w:val="43"/>
        </w:numPr>
        <w:spacing w:after="120" w:line="276" w:lineRule="auto"/>
        <w:contextualSpacing w:val="0"/>
        <w:rPr>
          <w:rFonts w:cs="Arial"/>
          <w:szCs w:val="24"/>
        </w:rPr>
      </w:pPr>
      <w:bookmarkStart w:id="198" w:name="_Ref350929936"/>
      <w:r w:rsidRPr="005124FD">
        <w:rPr>
          <w:rFonts w:cs="Arial"/>
          <w:szCs w:val="24"/>
        </w:rPr>
        <w:t xml:space="preserve">The Purchaser or his representative shall have the right to inspect and test the goods/works as per prescribed test schedules for their conformity to the specifications.  Where the Purchaser decides to conduct such tests on the premises of the bidder or its sub-bidder(s), all reasonable facilities and assistance like Testing instruments and other test gadgets including access to drawings and production data shall be furnished to the inspectors at no charge to the purchaser.  </w:t>
      </w:r>
      <w:r w:rsidR="00401567" w:rsidRPr="005124FD">
        <w:rPr>
          <w:rFonts w:cs="Arial"/>
          <w:szCs w:val="24"/>
        </w:rPr>
        <w:t>I</w:t>
      </w:r>
      <w:r w:rsidRPr="005124FD">
        <w:rPr>
          <w:rFonts w:cs="Arial"/>
          <w:szCs w:val="24"/>
        </w:rPr>
        <w:t>nspection will be carried out by PICG</w:t>
      </w:r>
      <w:r w:rsidR="00401567" w:rsidRPr="005124FD">
        <w:rPr>
          <w:rFonts w:cs="Arial"/>
          <w:szCs w:val="24"/>
        </w:rPr>
        <w:t>/</w:t>
      </w:r>
      <w:r w:rsidRPr="005124FD">
        <w:rPr>
          <w:rFonts w:cs="Arial"/>
          <w:szCs w:val="24"/>
        </w:rPr>
        <w:t xml:space="preserve"> BSNL after delivery of goods.</w:t>
      </w:r>
      <w:bookmarkEnd w:id="198"/>
    </w:p>
    <w:p w:rsidR="00CB69F4" w:rsidRPr="005124FD" w:rsidRDefault="007F2B7D" w:rsidP="00C24D4F">
      <w:pPr>
        <w:pStyle w:val="CM26"/>
        <w:numPr>
          <w:ilvl w:val="1"/>
          <w:numId w:val="43"/>
        </w:numPr>
        <w:spacing w:after="120" w:line="276" w:lineRule="auto"/>
        <w:rPr>
          <w:rFonts w:ascii="Arial" w:hAnsi="Arial" w:cs="Arial"/>
        </w:rPr>
      </w:pPr>
      <w:bookmarkStart w:id="199" w:name="_Ref350929965"/>
      <w:r w:rsidRPr="005124FD">
        <w:rPr>
          <w:rFonts w:ascii="Arial" w:hAnsi="Arial" w:cs="Arial"/>
        </w:rPr>
        <w:t>Should any inspected or tested goods/works fail to conform to the specifications the purchaser may reject them and the bidder shall either replace the rejected goods/works or make all alterations necessary to meet Specification requirements free of cost to the purchaser.</w:t>
      </w:r>
      <w:bookmarkEnd w:id="199"/>
    </w:p>
    <w:p w:rsidR="00CB69F4" w:rsidRPr="005124FD" w:rsidRDefault="007F2B7D" w:rsidP="00C24D4F">
      <w:pPr>
        <w:pStyle w:val="CM26"/>
        <w:numPr>
          <w:ilvl w:val="1"/>
          <w:numId w:val="43"/>
        </w:numPr>
        <w:spacing w:after="120" w:line="276" w:lineRule="auto"/>
        <w:rPr>
          <w:rFonts w:ascii="Arial" w:eastAsiaTheme="majorEastAsia" w:hAnsi="Arial" w:cs="Arial"/>
          <w:caps/>
          <w:u w:val="single"/>
        </w:rPr>
      </w:pPr>
      <w:r w:rsidRPr="005124FD">
        <w:rPr>
          <w:rFonts w:ascii="Arial" w:hAnsi="Arial" w:cs="Arial"/>
        </w:rPr>
        <w:t xml:space="preserve">Notwithstanding the pre-supply tests and inspections prescribed in clause </w:t>
      </w:r>
      <w:fldSimple w:instr=" REF _Ref350929936 \w \h  \* MERGEFORMAT ">
        <w:r w:rsidR="0077721C" w:rsidRPr="0077721C">
          <w:rPr>
            <w:rFonts w:ascii="Arial" w:hAnsi="Arial" w:cs="Arial"/>
          </w:rPr>
          <w:t>89.1</w:t>
        </w:r>
      </w:fldSimple>
      <w:r w:rsidRPr="005124FD">
        <w:rPr>
          <w:rFonts w:ascii="Arial" w:hAnsi="Arial" w:cs="Arial"/>
        </w:rPr>
        <w:t>&amp;</w:t>
      </w:r>
      <w:fldSimple w:instr=" REF _Ref350929965 \w \p \h  \* MERGEFORMAT ">
        <w:r w:rsidR="0077721C" w:rsidRPr="0077721C">
          <w:rPr>
            <w:rFonts w:ascii="Arial" w:hAnsi="Arial" w:cs="Arial"/>
          </w:rPr>
          <w:t>89.2 above</w:t>
        </w:r>
      </w:fldSimple>
      <w:r w:rsidRPr="005124FD">
        <w:rPr>
          <w:rFonts w:ascii="Arial" w:hAnsi="Arial" w:cs="Arial"/>
        </w:rPr>
        <w:t xml:space="preserve">, the equipment and accessories on receipt in the Purchaser’s </w:t>
      </w:r>
      <w:r w:rsidRPr="005124FD">
        <w:rPr>
          <w:rFonts w:ascii="Arial" w:hAnsi="Arial" w:cs="Arial"/>
        </w:rPr>
        <w:lastRenderedPageBreak/>
        <w:t>premises will also be tested during and after installation before “take over” and if any equipment or part thereof is found defective, the same shall be replaced free of all cost to the purchaser as laid down in clause</w:t>
      </w:r>
      <w:fldSimple w:instr=" REF _Ref350930007 \w \p \h  \* MERGEFORMAT ">
        <w:r w:rsidR="0077721C" w:rsidRPr="0077721C">
          <w:rPr>
            <w:rFonts w:ascii="Arial" w:hAnsi="Arial" w:cs="Arial"/>
          </w:rPr>
          <w:t>89.4 below</w:t>
        </w:r>
      </w:fldSimple>
      <w:r w:rsidRPr="005124FD">
        <w:rPr>
          <w:rFonts w:ascii="Arial" w:hAnsi="Arial" w:cs="Arial"/>
        </w:rPr>
        <w:t>.</w:t>
      </w:r>
    </w:p>
    <w:p w:rsidR="00CB69F4" w:rsidRPr="005124FD" w:rsidRDefault="007F2B7D" w:rsidP="00C24D4F">
      <w:pPr>
        <w:pStyle w:val="CM26"/>
        <w:numPr>
          <w:ilvl w:val="1"/>
          <w:numId w:val="43"/>
        </w:numPr>
        <w:spacing w:after="120" w:line="276" w:lineRule="auto"/>
        <w:rPr>
          <w:rFonts w:ascii="Arial" w:eastAsiaTheme="majorEastAsia" w:hAnsi="Arial" w:cs="Arial"/>
          <w:caps/>
          <w:u w:val="single"/>
        </w:rPr>
      </w:pPr>
      <w:bookmarkStart w:id="200" w:name="_Ref350930007"/>
      <w:r w:rsidRPr="005124FD">
        <w:rPr>
          <w:rFonts w:ascii="Arial" w:hAnsi="Arial" w:cs="Arial"/>
        </w:rPr>
        <w:t>If any equipment or any part thereof, before it is taken over under clause</w:t>
      </w:r>
      <w:fldSimple w:instr=" REF _Ref350930051 \w \p \h  \* MERGEFORMAT ">
        <w:r w:rsidR="0077721C" w:rsidRPr="0077721C">
          <w:rPr>
            <w:rFonts w:ascii="Arial" w:hAnsi="Arial" w:cs="Arial"/>
          </w:rPr>
          <w:t>89.5 below</w:t>
        </w:r>
      </w:fldSimple>
      <w:r w:rsidRPr="005124FD">
        <w:rPr>
          <w:rFonts w:ascii="Arial" w:hAnsi="Arial" w:cs="Arial"/>
        </w:rPr>
        <w:t>, is fou</w:t>
      </w:r>
      <w:r w:rsidR="00D7262E">
        <w:rPr>
          <w:rFonts w:ascii="Arial" w:hAnsi="Arial" w:cs="Arial"/>
        </w:rPr>
        <w:t>nd defective or fails to fulfil</w:t>
      </w:r>
      <w:r w:rsidRPr="005124FD">
        <w:rPr>
          <w:rFonts w:ascii="Arial" w:hAnsi="Arial" w:cs="Arial"/>
        </w:rPr>
        <w:t xml:space="preserve"> the requirements of the contract, the inspector shall give the Bidder notice setting forth details of such defects or failure and the bidder shall make the defective equipment good, or alter the same to make it comply with the requirements of the contract forthwith and in any case within a period not exceeding three months of the initial report. These replacements shall be made by the bidder free of all charges at site. Should it fail to do so within this time, the purchaser reserves the discretion to reject and replace at the cost of the bidder the whole or any portion of equipment as the case may be, which is defective or fails to fulfill the requirements of the contract.  The cost of any such replacement made by the purchaser shall be deducted from the amount payable to the bidder.</w:t>
      </w:r>
      <w:bookmarkEnd w:id="200"/>
    </w:p>
    <w:p w:rsidR="00CB69F4" w:rsidRPr="005124FD" w:rsidRDefault="007F2B7D" w:rsidP="00C24D4F">
      <w:pPr>
        <w:pStyle w:val="CM26"/>
        <w:numPr>
          <w:ilvl w:val="1"/>
          <w:numId w:val="43"/>
        </w:numPr>
        <w:spacing w:after="120" w:line="276" w:lineRule="auto"/>
        <w:rPr>
          <w:rFonts w:ascii="Arial" w:hAnsi="Arial" w:cs="Arial"/>
        </w:rPr>
      </w:pPr>
      <w:bookmarkStart w:id="201" w:name="_Ref350930051"/>
      <w:r w:rsidRPr="005124FD">
        <w:rPr>
          <w:rFonts w:ascii="Arial" w:hAnsi="Arial" w:cs="Arial"/>
        </w:rPr>
        <w:t>When the performance tests called for have been successfully carried out, the inspector / ultimate consignee will forthwith issue a Taking Over Certificate. The inspector /ultimate consignee shall not delay the issue of any “Taking Over Certificate” contemplated by this clause on account of minor defects in the equipment which do not materially affect the commercial use thereof provided that the bidder shall undertake to make good the same in a time period not exceeding three months. The Taking Over Certificate shall be issued by the ultimate consignee within six weeks of successful completion of tests. In this case, BCPC (Bills Copy Payable Challan) shall be equivalent to “Taking Over Certificate”, issuance of which shall certify receipt of goods in safe and sound condition.  However, they shall not discharge the bidder of their warranty obligation.  BCPC in respect of last consignment against the purchase order will be equivalent to “Taking Over Certificate” for the material only. The warranty of systems/equipment will only start when the all the equipment and systems are installed and fully integrated as per details given in Section III Detailed Technical Specifications and Section V Part B Special Terms and Conditions of Contract. Bidder will make own arrangement of storage. BCPC &amp; TOC will be issued by purchaser.</w:t>
      </w:r>
      <w:bookmarkEnd w:id="201"/>
    </w:p>
    <w:p w:rsidR="00CB69F4" w:rsidRPr="005124FD" w:rsidRDefault="007F2B7D" w:rsidP="00C24D4F">
      <w:pPr>
        <w:pStyle w:val="CM26"/>
        <w:numPr>
          <w:ilvl w:val="1"/>
          <w:numId w:val="43"/>
        </w:numPr>
        <w:spacing w:after="120" w:line="276" w:lineRule="auto"/>
        <w:rPr>
          <w:rFonts w:ascii="Arial" w:hAnsi="Arial" w:cs="Arial"/>
        </w:rPr>
      </w:pPr>
      <w:r w:rsidRPr="005124FD">
        <w:rPr>
          <w:rFonts w:ascii="Arial" w:hAnsi="Arial" w:cs="Arial"/>
        </w:rPr>
        <w:t>Nothing in clause</w:t>
      </w:r>
      <w:fldSimple w:instr=" REF _Ref350929965 \r \p \h  \* MERGEFORMAT ">
        <w:r w:rsidR="0077721C" w:rsidRPr="0077721C">
          <w:rPr>
            <w:rFonts w:ascii="Arial" w:hAnsi="Arial" w:cs="Arial"/>
          </w:rPr>
          <w:t>89.2 above</w:t>
        </w:r>
      </w:fldSimple>
      <w:r w:rsidR="00D81BC1" w:rsidRPr="005124FD">
        <w:rPr>
          <w:rFonts w:ascii="Arial" w:hAnsi="Arial" w:cs="Arial"/>
        </w:rPr>
        <w:t xml:space="preserve"> and </w:t>
      </w:r>
      <w:fldSimple w:instr=" REF _Ref350930007 \r \p \h  \* MERGEFORMAT ">
        <w:r w:rsidR="0077721C" w:rsidRPr="0077721C">
          <w:rPr>
            <w:rFonts w:ascii="Arial" w:hAnsi="Arial" w:cs="Arial"/>
          </w:rPr>
          <w:t>89.4 above</w:t>
        </w:r>
      </w:fldSimple>
      <w:r w:rsidRPr="005124FD">
        <w:rPr>
          <w:rFonts w:ascii="Arial" w:hAnsi="Arial" w:cs="Arial"/>
        </w:rPr>
        <w:t>shall in any way release the Bidder from any warranty or other obligations under this contract.</w:t>
      </w:r>
    </w:p>
    <w:p w:rsidR="00CB69F4" w:rsidRPr="005124FD" w:rsidRDefault="007F2B7D" w:rsidP="00C24D4F">
      <w:pPr>
        <w:pStyle w:val="CM26"/>
        <w:numPr>
          <w:ilvl w:val="0"/>
          <w:numId w:val="43"/>
        </w:numPr>
        <w:spacing w:after="120" w:line="276" w:lineRule="auto"/>
        <w:rPr>
          <w:rFonts w:ascii="Arial" w:eastAsiaTheme="majorEastAsia" w:hAnsi="Arial" w:cs="Arial"/>
          <w:b/>
        </w:rPr>
      </w:pPr>
      <w:r w:rsidRPr="005124FD">
        <w:rPr>
          <w:rFonts w:ascii="Arial" w:eastAsiaTheme="majorEastAsia" w:hAnsi="Arial" w:cs="Arial"/>
          <w:b/>
          <w:bCs/>
        </w:rPr>
        <w:t>Delivery and Documents</w:t>
      </w:r>
      <w:r w:rsidRPr="005124FD">
        <w:rPr>
          <w:rFonts w:ascii="Arial" w:eastAsiaTheme="majorEastAsia" w:hAnsi="Arial" w:cs="Arial"/>
          <w:bCs/>
        </w:rPr>
        <w:t>.</w:t>
      </w:r>
      <w:r w:rsidRPr="005124FD">
        <w:rPr>
          <w:rFonts w:ascii="Arial" w:eastAsiaTheme="majorEastAsia" w:hAnsi="Arial" w:cs="Arial"/>
          <w:bCs/>
        </w:rPr>
        <w:tab/>
        <w:t xml:space="preserve">        Please refer </w:t>
      </w:r>
      <w:r w:rsidR="00D15539" w:rsidRPr="005124FD">
        <w:rPr>
          <w:rFonts w:ascii="Arial" w:eastAsiaTheme="majorEastAsia" w:hAnsi="Arial" w:cs="Arial"/>
          <w:bCs/>
        </w:rPr>
        <w:t>clause</w:t>
      </w:r>
      <w:fldSimple w:instr=" REF _Ref354408579 \r \p \h  \* MERGEFORMAT ">
        <w:r w:rsidR="0077721C" w:rsidRPr="0077721C">
          <w:rPr>
            <w:rFonts w:ascii="Arial" w:eastAsiaTheme="majorEastAsia" w:hAnsi="Arial" w:cs="Arial"/>
            <w:bCs/>
          </w:rPr>
          <w:t>22 above</w:t>
        </w:r>
      </w:fldSimple>
      <w:r w:rsidRPr="005124FD">
        <w:rPr>
          <w:rFonts w:ascii="Arial" w:eastAsiaTheme="majorEastAsia" w:hAnsi="Arial" w:cs="Arial"/>
          <w:bCs/>
        </w:rPr>
        <w:t xml:space="preserve"> of </w:t>
      </w:r>
      <w:hyperlink w:anchor="_SECTION_II_1" w:history="1">
        <w:r w:rsidRPr="005124FD">
          <w:rPr>
            <w:rStyle w:val="Hyperlink"/>
            <w:rFonts w:ascii="Arial" w:eastAsiaTheme="majorEastAsia" w:hAnsi="Arial" w:cs="Arial"/>
            <w:bCs/>
            <w:color w:val="auto"/>
            <w:u w:val="none"/>
          </w:rPr>
          <w:t>section II</w:t>
        </w:r>
      </w:hyperlink>
      <w:r w:rsidRPr="005124FD">
        <w:rPr>
          <w:rFonts w:ascii="Arial" w:eastAsiaTheme="majorEastAsia" w:hAnsi="Arial" w:cs="Arial"/>
          <w:bCs/>
        </w:rPr>
        <w:t>.</w:t>
      </w:r>
    </w:p>
    <w:p w:rsidR="00CB69F4" w:rsidRPr="005124FD" w:rsidRDefault="007F2B7D" w:rsidP="00C24D4F">
      <w:pPr>
        <w:pStyle w:val="CM26"/>
        <w:numPr>
          <w:ilvl w:val="0"/>
          <w:numId w:val="43"/>
        </w:numPr>
        <w:spacing w:after="120" w:line="276" w:lineRule="auto"/>
        <w:rPr>
          <w:rFonts w:ascii="Arial" w:eastAsiaTheme="majorEastAsia" w:hAnsi="Arial" w:cs="Arial"/>
          <w:b/>
        </w:rPr>
      </w:pPr>
      <w:r w:rsidRPr="005124FD">
        <w:rPr>
          <w:rFonts w:ascii="Arial" w:eastAsiaTheme="majorEastAsia" w:hAnsi="Arial" w:cs="Arial"/>
          <w:b/>
        </w:rPr>
        <w:t>Training</w:t>
      </w:r>
      <w:r w:rsidR="00D1421D" w:rsidRPr="005124FD">
        <w:rPr>
          <w:rFonts w:ascii="Arial" w:hAnsi="Arial" w:cs="Arial"/>
        </w:rPr>
        <w:t>.</w:t>
      </w:r>
    </w:p>
    <w:p w:rsidR="00CB69F4" w:rsidRPr="005124FD" w:rsidRDefault="007F2B7D" w:rsidP="00C24D4F">
      <w:pPr>
        <w:pStyle w:val="CM26"/>
        <w:numPr>
          <w:ilvl w:val="1"/>
          <w:numId w:val="43"/>
        </w:numPr>
        <w:spacing w:after="120" w:line="276" w:lineRule="auto"/>
        <w:rPr>
          <w:rStyle w:val="Heading3Char"/>
          <w:rFonts w:cs="Arial"/>
          <w:b w:val="0"/>
          <w:bCs w:val="0"/>
        </w:rPr>
      </w:pPr>
      <w:r w:rsidRPr="005124FD">
        <w:rPr>
          <w:rFonts w:ascii="Arial" w:hAnsi="Arial" w:cs="Arial"/>
        </w:rPr>
        <w:t xml:space="preserve">The bidder shall provide training for installation and maintenance staff as per the details given in </w:t>
      </w:r>
      <w:r w:rsidR="00C864F3" w:rsidRPr="005124FD">
        <w:rPr>
          <w:rFonts w:ascii="Arial" w:hAnsi="Arial" w:cs="Arial"/>
        </w:rPr>
        <w:t>S</w:t>
      </w:r>
      <w:r w:rsidRPr="005124FD">
        <w:rPr>
          <w:rFonts w:ascii="Arial" w:hAnsi="Arial" w:cs="Arial"/>
        </w:rPr>
        <w:t>ection V Part B.</w:t>
      </w:r>
    </w:p>
    <w:p w:rsidR="00CB69F4" w:rsidRPr="005124FD" w:rsidRDefault="007F2B7D" w:rsidP="00C24D4F">
      <w:pPr>
        <w:pStyle w:val="CM26"/>
        <w:numPr>
          <w:ilvl w:val="1"/>
          <w:numId w:val="43"/>
        </w:numPr>
        <w:spacing w:after="120" w:line="276" w:lineRule="auto"/>
        <w:rPr>
          <w:rStyle w:val="Heading3Char"/>
          <w:rFonts w:cs="Arial"/>
          <w:b w:val="0"/>
          <w:bCs w:val="0"/>
        </w:rPr>
      </w:pPr>
      <w:r w:rsidRPr="005124FD">
        <w:rPr>
          <w:rFonts w:ascii="Arial" w:hAnsi="Arial" w:cs="Arial"/>
        </w:rPr>
        <w:t>The bidder shall specify in his bid pre-training qualifications required of the trainees.</w:t>
      </w:r>
    </w:p>
    <w:p w:rsidR="00CB69F4" w:rsidRPr="005124FD" w:rsidRDefault="007F2B7D" w:rsidP="00C24D4F">
      <w:pPr>
        <w:pStyle w:val="CM26"/>
        <w:numPr>
          <w:ilvl w:val="1"/>
          <w:numId w:val="43"/>
        </w:numPr>
        <w:spacing w:after="120" w:line="276" w:lineRule="auto"/>
        <w:rPr>
          <w:rFonts w:ascii="Arial" w:hAnsi="Arial" w:cs="Arial"/>
        </w:rPr>
      </w:pPr>
      <w:r w:rsidRPr="005124FD">
        <w:rPr>
          <w:rFonts w:ascii="Arial" w:hAnsi="Arial" w:cs="Arial"/>
        </w:rPr>
        <w:t>The bidder shall provide all training material and documents to the trainees.</w:t>
      </w:r>
    </w:p>
    <w:p w:rsidR="00E7756B" w:rsidRDefault="00E7756B">
      <w:pPr>
        <w:widowControl/>
        <w:adjustRightInd/>
        <w:spacing w:after="120" w:line="276" w:lineRule="auto"/>
        <w:ind w:left="2160" w:hanging="720"/>
        <w:textAlignment w:val="auto"/>
        <w:rPr>
          <w:rFonts w:eastAsiaTheme="majorEastAsia" w:cs="Arial"/>
          <w:b/>
          <w:bCs/>
          <w:szCs w:val="24"/>
        </w:rPr>
      </w:pPr>
      <w:r>
        <w:rPr>
          <w:rFonts w:eastAsiaTheme="majorEastAsia" w:cs="Arial"/>
          <w:b/>
          <w:bCs/>
        </w:rPr>
        <w:br w:type="page"/>
      </w:r>
    </w:p>
    <w:p w:rsidR="00CB69F4" w:rsidRPr="005124FD" w:rsidRDefault="007F2B7D" w:rsidP="00C24D4F">
      <w:pPr>
        <w:pStyle w:val="CM26"/>
        <w:numPr>
          <w:ilvl w:val="0"/>
          <w:numId w:val="43"/>
        </w:numPr>
        <w:spacing w:after="120" w:line="276" w:lineRule="auto"/>
        <w:rPr>
          <w:rFonts w:ascii="Arial" w:eastAsiaTheme="majorEastAsia" w:hAnsi="Arial" w:cs="Arial"/>
          <w:b/>
        </w:rPr>
      </w:pPr>
      <w:r w:rsidRPr="005124FD">
        <w:rPr>
          <w:rFonts w:ascii="Arial" w:eastAsiaTheme="majorEastAsia" w:hAnsi="Arial" w:cs="Arial"/>
          <w:b/>
          <w:bCs/>
        </w:rPr>
        <w:lastRenderedPageBreak/>
        <w:t>Incidental Services</w:t>
      </w:r>
      <w:r w:rsidR="00D1421D" w:rsidRPr="005124FD">
        <w:rPr>
          <w:rFonts w:ascii="Arial" w:hAnsi="Arial" w:cs="Arial"/>
        </w:rPr>
        <w:t>.</w:t>
      </w:r>
    </w:p>
    <w:p w:rsidR="00CB69F4" w:rsidRPr="005124FD" w:rsidRDefault="007F2B7D" w:rsidP="00C24D4F">
      <w:pPr>
        <w:pStyle w:val="CM26"/>
        <w:numPr>
          <w:ilvl w:val="1"/>
          <w:numId w:val="43"/>
        </w:numPr>
        <w:spacing w:after="120" w:line="276" w:lineRule="auto"/>
        <w:rPr>
          <w:rFonts w:ascii="Arial" w:hAnsi="Arial" w:cs="Arial"/>
          <w:b/>
        </w:rPr>
      </w:pPr>
      <w:r w:rsidRPr="005124FD">
        <w:rPr>
          <w:rFonts w:ascii="Arial" w:hAnsi="Arial" w:cs="Arial"/>
        </w:rPr>
        <w:t>The bidder may be required to provide any or all of the following services.</w:t>
      </w:r>
    </w:p>
    <w:p w:rsidR="00CB69F4" w:rsidRPr="005124FD" w:rsidRDefault="007F2B7D" w:rsidP="00C24D4F">
      <w:pPr>
        <w:pStyle w:val="CM26"/>
        <w:numPr>
          <w:ilvl w:val="2"/>
          <w:numId w:val="43"/>
        </w:numPr>
        <w:spacing w:after="120" w:line="276" w:lineRule="auto"/>
        <w:rPr>
          <w:rFonts w:ascii="Arial" w:hAnsi="Arial" w:cs="Arial"/>
        </w:rPr>
      </w:pPr>
      <w:r w:rsidRPr="005124FD">
        <w:rPr>
          <w:rFonts w:ascii="Arial" w:hAnsi="Arial" w:cs="Arial"/>
        </w:rPr>
        <w:t>Performance or supervision of on-site assembly and/or start-up of the supplied Goods/works.</w:t>
      </w:r>
    </w:p>
    <w:p w:rsidR="00CB69F4" w:rsidRPr="005124FD" w:rsidRDefault="007F2B7D" w:rsidP="00C24D4F">
      <w:pPr>
        <w:pStyle w:val="CM26"/>
        <w:numPr>
          <w:ilvl w:val="2"/>
          <w:numId w:val="43"/>
        </w:numPr>
        <w:spacing w:after="120" w:line="276" w:lineRule="auto"/>
        <w:rPr>
          <w:rFonts w:ascii="Arial" w:hAnsi="Arial" w:cs="Arial"/>
        </w:rPr>
      </w:pPr>
      <w:r w:rsidRPr="005124FD">
        <w:rPr>
          <w:rFonts w:ascii="Arial" w:hAnsi="Arial" w:cs="Arial"/>
        </w:rPr>
        <w:t>Furnishing of tools required for assembly and/or maintenance of supplied Goods/works.</w:t>
      </w:r>
    </w:p>
    <w:p w:rsidR="00CB69F4" w:rsidRPr="005124FD" w:rsidRDefault="007F2B7D" w:rsidP="00C24D4F">
      <w:pPr>
        <w:pStyle w:val="CM26"/>
        <w:numPr>
          <w:ilvl w:val="2"/>
          <w:numId w:val="43"/>
        </w:numPr>
        <w:spacing w:after="120" w:line="276" w:lineRule="auto"/>
        <w:rPr>
          <w:rFonts w:ascii="Arial" w:hAnsi="Arial" w:cs="Arial"/>
        </w:rPr>
      </w:pPr>
      <w:r w:rsidRPr="005124FD">
        <w:rPr>
          <w:rFonts w:ascii="Arial" w:hAnsi="Arial" w:cs="Arial"/>
        </w:rPr>
        <w:t>Performance of supervision or maintenance and/or repair of the supplied Goods/works, for a period of time agreed by the parties provided that this service shall not relieve the bidder of any warranty obligations under this contract.</w:t>
      </w:r>
    </w:p>
    <w:p w:rsidR="00CB69F4" w:rsidRPr="005124FD" w:rsidRDefault="007F2B7D" w:rsidP="00C24D4F">
      <w:pPr>
        <w:pStyle w:val="CM26"/>
        <w:numPr>
          <w:ilvl w:val="1"/>
          <w:numId w:val="43"/>
        </w:numPr>
        <w:spacing w:after="120" w:line="276" w:lineRule="auto"/>
        <w:rPr>
          <w:rFonts w:ascii="Arial" w:eastAsiaTheme="majorEastAsia" w:hAnsi="Arial" w:cs="Arial"/>
          <w:b/>
        </w:rPr>
      </w:pPr>
      <w:bookmarkStart w:id="202" w:name="_Ref350938587"/>
      <w:bookmarkStart w:id="203" w:name="_Ref363222179"/>
      <w:r w:rsidRPr="005124FD">
        <w:rPr>
          <w:rFonts w:ascii="Arial" w:eastAsiaTheme="majorEastAsia" w:hAnsi="Arial" w:cs="Arial"/>
          <w:b/>
        </w:rPr>
        <w:t>Spares</w:t>
      </w:r>
      <w:bookmarkEnd w:id="202"/>
      <w:r w:rsidR="00D1421D" w:rsidRPr="005124FD">
        <w:rPr>
          <w:rFonts w:ascii="Arial" w:hAnsi="Arial" w:cs="Arial"/>
        </w:rPr>
        <w:t>.</w:t>
      </w:r>
      <w:bookmarkEnd w:id="203"/>
    </w:p>
    <w:p w:rsidR="00CB69F4" w:rsidRPr="005124FD" w:rsidRDefault="000274CB" w:rsidP="00C24D4F">
      <w:pPr>
        <w:pStyle w:val="CM26"/>
        <w:numPr>
          <w:ilvl w:val="2"/>
          <w:numId w:val="43"/>
        </w:numPr>
        <w:spacing w:after="120" w:line="276" w:lineRule="auto"/>
        <w:rPr>
          <w:rFonts w:ascii="Arial" w:hAnsi="Arial" w:cs="Arial"/>
        </w:rPr>
      </w:pPr>
      <w:r w:rsidRPr="005124FD">
        <w:rPr>
          <w:rFonts w:ascii="Arial" w:hAnsi="Arial" w:cs="Arial"/>
        </w:rPr>
        <w:t>As part of the Financial bid, t</w:t>
      </w:r>
      <w:r w:rsidR="00CC1C52" w:rsidRPr="005124FD">
        <w:rPr>
          <w:rFonts w:ascii="Arial" w:hAnsi="Arial" w:cs="Arial"/>
        </w:rPr>
        <w:t xml:space="preserve">he bidder shall give the item wise breakdown of cost considered for arriving at the price of spares being procured as part of this tender, as given in </w:t>
      </w:r>
      <w:hyperlink w:anchor="_APPENDIX_‘F’_1" w:history="1">
        <w:r w:rsidR="00CC1C52" w:rsidRPr="005124FD">
          <w:rPr>
            <w:rStyle w:val="Hyperlink"/>
            <w:rFonts w:ascii="Arial" w:hAnsi="Arial" w:cs="Arial"/>
            <w:color w:val="auto"/>
            <w:u w:val="none"/>
          </w:rPr>
          <w:t>Appendix ‘F’</w:t>
        </w:r>
      </w:hyperlink>
    </w:p>
    <w:p w:rsidR="00CB69F4" w:rsidRPr="005124FD" w:rsidRDefault="00BE61FC" w:rsidP="00C24D4F">
      <w:pPr>
        <w:pStyle w:val="CM26"/>
        <w:numPr>
          <w:ilvl w:val="2"/>
          <w:numId w:val="43"/>
        </w:numPr>
        <w:spacing w:after="120" w:line="276" w:lineRule="auto"/>
        <w:rPr>
          <w:rFonts w:ascii="Arial" w:hAnsi="Arial" w:cs="Arial"/>
        </w:rPr>
      </w:pPr>
      <w:bookmarkStart w:id="204" w:name="_Ref360965755"/>
      <w:r w:rsidRPr="005124FD">
        <w:rPr>
          <w:rFonts w:ascii="Arial" w:hAnsi="Arial" w:cs="Arial"/>
        </w:rPr>
        <w:t>The bidder shall also be required to provide a list of spare parts manufactured or distributed by the OEM(s) including cost (other than those spares being procured as part of this tender)</w:t>
      </w:r>
      <w:r w:rsidR="001B2D5E" w:rsidRPr="005124FD">
        <w:rPr>
          <w:rFonts w:ascii="Arial" w:hAnsi="Arial" w:cs="Arial"/>
        </w:rPr>
        <w:t>.</w:t>
      </w:r>
      <w:bookmarkEnd w:id="204"/>
    </w:p>
    <w:p w:rsidR="00CB69F4" w:rsidRPr="005124FD" w:rsidRDefault="003366EB" w:rsidP="00C24D4F">
      <w:pPr>
        <w:pStyle w:val="CM26"/>
        <w:numPr>
          <w:ilvl w:val="2"/>
          <w:numId w:val="43"/>
        </w:numPr>
        <w:spacing w:after="120" w:line="276" w:lineRule="auto"/>
        <w:rPr>
          <w:rFonts w:ascii="Arial" w:hAnsi="Arial" w:cs="Arial"/>
        </w:rPr>
      </w:pPr>
      <w:r w:rsidRPr="005124FD">
        <w:rPr>
          <w:rFonts w:ascii="Arial" w:hAnsi="Arial" w:cs="Arial"/>
        </w:rPr>
        <w:t xml:space="preserve">Purchaser may elect to purchase spares parts from the bidder in future, provided that such purchase shall not relieve the bidder of any warranty obligation under the contract. </w:t>
      </w:r>
    </w:p>
    <w:p w:rsidR="00CB69F4" w:rsidRPr="005124FD" w:rsidRDefault="003366EB" w:rsidP="00C24D4F">
      <w:pPr>
        <w:pStyle w:val="CM26"/>
        <w:numPr>
          <w:ilvl w:val="2"/>
          <w:numId w:val="43"/>
        </w:numPr>
        <w:spacing w:after="120" w:line="276" w:lineRule="auto"/>
        <w:rPr>
          <w:rFonts w:ascii="Arial" w:hAnsi="Arial" w:cs="Arial"/>
        </w:rPr>
      </w:pPr>
      <w:r w:rsidRPr="005124FD">
        <w:rPr>
          <w:rFonts w:ascii="Arial" w:hAnsi="Arial" w:cs="Arial"/>
        </w:rPr>
        <w:t>In the event of termination of production of the spare parts, the bidder shall:-</w:t>
      </w:r>
    </w:p>
    <w:p w:rsidR="00AD12C7" w:rsidRDefault="001B2D5E">
      <w:pPr>
        <w:numPr>
          <w:ilvl w:val="3"/>
          <w:numId w:val="43"/>
        </w:numPr>
        <w:autoSpaceDE w:val="0"/>
        <w:autoSpaceDN w:val="0"/>
        <w:spacing w:before="120" w:after="120" w:line="276" w:lineRule="auto"/>
        <w:ind w:left="4320"/>
        <w:jc w:val="left"/>
        <w:rPr>
          <w:rFonts w:cs="Arial"/>
          <w:szCs w:val="24"/>
        </w:rPr>
      </w:pPr>
      <w:r w:rsidRPr="005124FD">
        <w:rPr>
          <w:rFonts w:cs="Arial"/>
          <w:szCs w:val="24"/>
        </w:rPr>
        <w:t>Give advance notification to the purchaser pending termination (not less than 2 years), in sufficient time to enable the purchaser to procure life time spare.</w:t>
      </w:r>
    </w:p>
    <w:p w:rsidR="00AD12C7" w:rsidRDefault="001B2D5E">
      <w:pPr>
        <w:numPr>
          <w:ilvl w:val="3"/>
          <w:numId w:val="43"/>
        </w:numPr>
        <w:autoSpaceDE w:val="0"/>
        <w:autoSpaceDN w:val="0"/>
        <w:spacing w:before="120" w:after="120" w:line="276" w:lineRule="auto"/>
        <w:ind w:left="4320"/>
        <w:jc w:val="left"/>
        <w:rPr>
          <w:rFonts w:cs="Arial"/>
        </w:rPr>
      </w:pPr>
      <w:r w:rsidRPr="005124FD">
        <w:rPr>
          <w:rFonts w:cs="Arial"/>
          <w:szCs w:val="24"/>
        </w:rPr>
        <w:t>Following such advance intimation of termination, furnish at no</w:t>
      </w:r>
      <w:r w:rsidR="003366EB" w:rsidRPr="005124FD">
        <w:rPr>
          <w:rFonts w:cs="Arial"/>
        </w:rPr>
        <w:t xml:space="preserve"> cost to the purchaser, the blue prints, drawings and specifications of spare parts, if and when requested.</w:t>
      </w:r>
    </w:p>
    <w:p w:rsidR="00CB69F4" w:rsidRPr="005124FD" w:rsidRDefault="007F2B7D" w:rsidP="00C24D4F">
      <w:pPr>
        <w:pStyle w:val="CM26"/>
        <w:numPr>
          <w:ilvl w:val="0"/>
          <w:numId w:val="43"/>
        </w:numPr>
        <w:spacing w:after="120" w:line="276" w:lineRule="auto"/>
        <w:rPr>
          <w:rFonts w:ascii="Arial" w:hAnsi="Arial" w:cs="Arial"/>
          <w:b/>
        </w:rPr>
      </w:pPr>
      <w:bookmarkStart w:id="205" w:name="_Ref350872937"/>
      <w:r w:rsidRPr="005124FD">
        <w:rPr>
          <w:rFonts w:ascii="Arial" w:eastAsiaTheme="majorEastAsia" w:hAnsi="Arial" w:cs="Arial"/>
          <w:b/>
          <w:bCs/>
        </w:rPr>
        <w:t>Warranty</w:t>
      </w:r>
      <w:bookmarkEnd w:id="205"/>
      <w:r w:rsidR="00D1421D" w:rsidRPr="005124FD">
        <w:rPr>
          <w:rFonts w:ascii="Arial" w:hAnsi="Arial" w:cs="Arial"/>
        </w:rPr>
        <w:t>.</w:t>
      </w:r>
    </w:p>
    <w:p w:rsidR="00CB69F4" w:rsidRPr="005124FD" w:rsidRDefault="007F2B7D" w:rsidP="00C24D4F">
      <w:pPr>
        <w:pStyle w:val="CM26"/>
        <w:numPr>
          <w:ilvl w:val="1"/>
          <w:numId w:val="43"/>
        </w:numPr>
        <w:spacing w:after="120" w:line="276" w:lineRule="auto"/>
        <w:rPr>
          <w:rFonts w:ascii="Arial" w:hAnsi="Arial" w:cs="Arial"/>
        </w:rPr>
      </w:pPr>
      <w:bookmarkStart w:id="206" w:name="_Ref350930508"/>
      <w:r w:rsidRPr="005124FD">
        <w:rPr>
          <w:rFonts w:ascii="Arial" w:hAnsi="Arial" w:cs="Arial"/>
        </w:rPr>
        <w:t xml:space="preserve">The bidder shall warrant that the stores to be supplied shall be new and free from all defects and faults in materials used, workmanship and manufacture and shall be of  the highest grade and consistent with the established and generally accepted standards for  materials of the type ordered and shall perform in full conformity with the specifications and drawings. The bidder shall be responsible for any defect that may develop under the conditions provided by the contract and under proper use, arising from faulty material, design or workmanship such as corrosion of the equipment, inadequate quantity of  material  to  meet  equipment requirements, inadequate contact protection, deficiencies in circuit design and/or otherwise and shall remedy such defects  at his own cost when called upon to  do so  by  the  Purchaser  who shall  state  in  writing  in  what  </w:t>
      </w:r>
      <w:r w:rsidRPr="005124FD">
        <w:rPr>
          <w:rFonts w:ascii="Arial" w:hAnsi="Arial" w:cs="Arial"/>
        </w:rPr>
        <w:lastRenderedPageBreak/>
        <w:t xml:space="preserve">respect the  stores are faulty. This warranty shall survive inspection of payment for/and acceptance of goods/work but and </w:t>
      </w:r>
      <w:r w:rsidRPr="005124FD">
        <w:rPr>
          <w:rFonts w:ascii="Arial" w:hAnsi="Arial" w:cs="Arial"/>
          <w:b/>
        </w:rPr>
        <w:t xml:space="preserve">shall expire (except in respect of complaints notified prior to such date) thirty six months after </w:t>
      </w:r>
      <w:r w:rsidR="009D18E1" w:rsidRPr="005124FD">
        <w:rPr>
          <w:rFonts w:ascii="Arial" w:hAnsi="Arial" w:cs="Arial"/>
          <w:b/>
        </w:rPr>
        <w:t xml:space="preserve">successful acceptance testing and </w:t>
      </w:r>
      <w:r w:rsidRPr="005124FD">
        <w:rPr>
          <w:rFonts w:ascii="Arial" w:hAnsi="Arial" w:cs="Arial"/>
          <w:b/>
        </w:rPr>
        <w:t>commissioning of complete</w:t>
      </w:r>
      <w:r w:rsidR="00183F62" w:rsidRPr="005124FD">
        <w:rPr>
          <w:rFonts w:ascii="Arial" w:hAnsi="Arial" w:cs="Arial"/>
          <w:b/>
        </w:rPr>
        <w:t xml:space="preserve"> Pan India</w:t>
      </w:r>
      <w:r w:rsidRPr="005124FD">
        <w:rPr>
          <w:rFonts w:ascii="Arial" w:hAnsi="Arial" w:cs="Arial"/>
          <w:b/>
        </w:rPr>
        <w:t xml:space="preserve"> integrated </w:t>
      </w:r>
      <w:r w:rsidR="00D92D7C" w:rsidRPr="005124FD">
        <w:rPr>
          <w:rFonts w:ascii="Arial" w:hAnsi="Arial" w:cs="Arial"/>
          <w:b/>
        </w:rPr>
        <w:t>network</w:t>
      </w:r>
      <w:r w:rsidRPr="005124FD">
        <w:rPr>
          <w:rFonts w:ascii="Arial" w:hAnsi="Arial" w:cs="Arial"/>
        </w:rPr>
        <w:t>.</w:t>
      </w:r>
      <w:bookmarkEnd w:id="206"/>
    </w:p>
    <w:p w:rsidR="00CB69F4" w:rsidRPr="005124FD" w:rsidRDefault="007F2B7D" w:rsidP="00C24D4F">
      <w:pPr>
        <w:pStyle w:val="CM26"/>
        <w:numPr>
          <w:ilvl w:val="1"/>
          <w:numId w:val="43"/>
        </w:numPr>
        <w:spacing w:after="120" w:line="276" w:lineRule="auto"/>
        <w:rPr>
          <w:rFonts w:ascii="Arial" w:hAnsi="Arial" w:cs="Arial"/>
        </w:rPr>
      </w:pPr>
      <w:r w:rsidRPr="005124FD">
        <w:rPr>
          <w:rFonts w:ascii="Arial" w:hAnsi="Arial" w:cs="Arial"/>
        </w:rPr>
        <w:t>If it becomes necessary for the Bidder to replace or renew any defective portion(s) of the equipment under this clause, the provisions of the clause</w:t>
      </w:r>
      <w:fldSimple w:instr=" REF _Ref350930508 \w \p \h  \* MERGEFORMAT ">
        <w:r w:rsidR="0077721C" w:rsidRPr="0077721C">
          <w:rPr>
            <w:rFonts w:ascii="Arial" w:hAnsi="Arial" w:cs="Arial"/>
          </w:rPr>
          <w:t>93.1 above</w:t>
        </w:r>
      </w:fldSimple>
      <w:r w:rsidRPr="005124FD">
        <w:rPr>
          <w:rFonts w:ascii="Arial" w:hAnsi="Arial" w:cs="Arial"/>
        </w:rPr>
        <w:t xml:space="preserve">  shall apply to the portion(s) of the equipment so replaced or renewed or until the end of the above mentioned period of thirty six months. If any defect is not remedied by the bidder within a reasonable time, the Purchaser may proceed to get the defects remedied from other bidder etc., at the bidder’s risk and expenses, but without prejudice to any other rights which the purchaser may have against the bidder in respect of such defects.</w:t>
      </w:r>
    </w:p>
    <w:p w:rsidR="00CB69F4" w:rsidRPr="005124FD" w:rsidRDefault="007F2B7D" w:rsidP="00C24D4F">
      <w:pPr>
        <w:pStyle w:val="CM26"/>
        <w:numPr>
          <w:ilvl w:val="1"/>
          <w:numId w:val="43"/>
        </w:numPr>
        <w:spacing w:after="120" w:line="276" w:lineRule="auto"/>
        <w:rPr>
          <w:rFonts w:ascii="Arial" w:hAnsi="Arial" w:cs="Arial"/>
        </w:rPr>
      </w:pPr>
      <w:r w:rsidRPr="005124FD">
        <w:rPr>
          <w:rFonts w:ascii="Arial" w:hAnsi="Arial" w:cs="Arial"/>
        </w:rPr>
        <w:t>Replacement under warranty clause shall be made by the bidder free of all charges at site including freight, insurance and other incidental charges.</w:t>
      </w:r>
    </w:p>
    <w:p w:rsidR="00CB69F4" w:rsidRPr="005124FD" w:rsidRDefault="007F2B7D" w:rsidP="00C24D4F">
      <w:pPr>
        <w:pStyle w:val="CM26"/>
        <w:numPr>
          <w:ilvl w:val="0"/>
          <w:numId w:val="43"/>
        </w:numPr>
        <w:spacing w:after="120" w:line="276" w:lineRule="auto"/>
        <w:rPr>
          <w:rFonts w:ascii="Arial" w:eastAsiaTheme="majorEastAsia" w:hAnsi="Arial" w:cs="Arial"/>
          <w:b/>
        </w:rPr>
      </w:pPr>
      <w:bookmarkStart w:id="207" w:name="_Ref350937037"/>
      <w:r w:rsidRPr="005124FD">
        <w:rPr>
          <w:rFonts w:ascii="Arial" w:eastAsiaTheme="majorEastAsia" w:hAnsi="Arial" w:cs="Arial"/>
          <w:b/>
        </w:rPr>
        <w:t>Payment Terms</w:t>
      </w:r>
      <w:r w:rsidRPr="005124FD">
        <w:rPr>
          <w:rFonts w:ascii="Arial" w:eastAsiaTheme="majorEastAsia" w:hAnsi="Arial" w:cs="Arial"/>
        </w:rPr>
        <w:t>.</w:t>
      </w:r>
      <w:r w:rsidRPr="005124FD">
        <w:rPr>
          <w:rFonts w:ascii="Arial" w:eastAsiaTheme="majorEastAsia" w:hAnsi="Arial" w:cs="Arial"/>
        </w:rPr>
        <w:tab/>
        <w:t xml:space="preserve">Please refer </w:t>
      </w:r>
      <w:r w:rsidR="00B83DE5" w:rsidRPr="005124FD">
        <w:rPr>
          <w:rFonts w:ascii="Arial" w:eastAsiaTheme="majorEastAsia" w:hAnsi="Arial" w:cs="Arial"/>
        </w:rPr>
        <w:t xml:space="preserve">clause </w:t>
      </w:r>
      <w:fldSimple w:instr=" REF _Ref354414417 \r \p \h  \* MERGEFORMAT ">
        <w:r w:rsidR="0077721C" w:rsidRPr="0077721C">
          <w:rPr>
            <w:rFonts w:ascii="Arial" w:eastAsiaTheme="majorEastAsia" w:hAnsi="Arial" w:cs="Arial"/>
          </w:rPr>
          <w:t>21 above</w:t>
        </w:r>
      </w:fldSimple>
      <w:r w:rsidRPr="005124FD">
        <w:rPr>
          <w:rFonts w:ascii="Arial" w:eastAsiaTheme="majorEastAsia" w:hAnsi="Arial" w:cs="Arial"/>
        </w:rPr>
        <w:t>of Section II.</w:t>
      </w:r>
      <w:bookmarkEnd w:id="207"/>
    </w:p>
    <w:p w:rsidR="00CB69F4" w:rsidRPr="005124FD" w:rsidRDefault="007F2B7D" w:rsidP="00C24D4F">
      <w:pPr>
        <w:pStyle w:val="CM26"/>
        <w:numPr>
          <w:ilvl w:val="0"/>
          <w:numId w:val="43"/>
        </w:numPr>
        <w:spacing w:after="120" w:line="276" w:lineRule="auto"/>
        <w:rPr>
          <w:rFonts w:ascii="Arial" w:eastAsiaTheme="majorEastAsia" w:hAnsi="Arial" w:cs="Arial"/>
          <w:b/>
        </w:rPr>
      </w:pPr>
      <w:bookmarkStart w:id="208" w:name="_Ref351911171"/>
      <w:bookmarkStart w:id="209" w:name="_Ref358041167"/>
      <w:r w:rsidRPr="005124FD">
        <w:rPr>
          <w:rFonts w:ascii="Arial" w:eastAsiaTheme="majorEastAsia" w:hAnsi="Arial" w:cs="Arial"/>
          <w:b/>
          <w:bCs/>
        </w:rPr>
        <w:t>Prices</w:t>
      </w:r>
      <w:bookmarkEnd w:id="208"/>
      <w:r w:rsidR="00D1421D" w:rsidRPr="005124FD">
        <w:rPr>
          <w:rFonts w:ascii="Arial" w:hAnsi="Arial" w:cs="Arial"/>
        </w:rPr>
        <w:t>.</w:t>
      </w:r>
      <w:bookmarkEnd w:id="209"/>
    </w:p>
    <w:p w:rsidR="00CB69F4" w:rsidRPr="005124FD" w:rsidRDefault="007F2B7D" w:rsidP="00C24D4F">
      <w:pPr>
        <w:pStyle w:val="CM26"/>
        <w:numPr>
          <w:ilvl w:val="1"/>
          <w:numId w:val="43"/>
        </w:numPr>
        <w:spacing w:after="120" w:line="276" w:lineRule="auto"/>
        <w:rPr>
          <w:rFonts w:ascii="Arial" w:hAnsi="Arial" w:cs="Arial"/>
        </w:rPr>
      </w:pPr>
      <w:bookmarkStart w:id="210" w:name="_Ref350932759"/>
      <w:r w:rsidRPr="005124FD">
        <w:rPr>
          <w:rFonts w:ascii="Arial" w:hAnsi="Arial" w:cs="Arial"/>
        </w:rPr>
        <w:t>Prices charged by the bidder for goods delivered and services performed under the contract shall not be higher than the prices quoted by the Bidder in his Bid.</w:t>
      </w:r>
      <w:bookmarkEnd w:id="210"/>
    </w:p>
    <w:p w:rsidR="00CB69F4" w:rsidRPr="005124FD" w:rsidRDefault="007F2B7D" w:rsidP="00C24D4F">
      <w:pPr>
        <w:pStyle w:val="CM26"/>
        <w:numPr>
          <w:ilvl w:val="1"/>
          <w:numId w:val="43"/>
        </w:numPr>
        <w:spacing w:after="120" w:line="276" w:lineRule="auto"/>
        <w:rPr>
          <w:rFonts w:ascii="Arial" w:hAnsi="Arial" w:cs="Arial"/>
        </w:rPr>
      </w:pPr>
      <w:r w:rsidRPr="005124FD">
        <w:rPr>
          <w:rFonts w:ascii="Arial" w:hAnsi="Arial" w:cs="Arial"/>
        </w:rPr>
        <w:t>Prices will be fixed at the time of issue of purchase order as per taxes and statutory duties applicable at that time.</w:t>
      </w:r>
    </w:p>
    <w:p w:rsidR="00CB69F4" w:rsidRPr="005124FD" w:rsidRDefault="007F2B7D" w:rsidP="00C24D4F">
      <w:pPr>
        <w:pStyle w:val="CM26"/>
        <w:numPr>
          <w:ilvl w:val="1"/>
          <w:numId w:val="43"/>
        </w:numPr>
        <w:spacing w:after="120" w:line="276" w:lineRule="auto"/>
        <w:rPr>
          <w:rFonts w:ascii="Arial" w:hAnsi="Arial" w:cs="Arial"/>
        </w:rPr>
      </w:pPr>
      <w:r w:rsidRPr="005124FD">
        <w:rPr>
          <w:rFonts w:ascii="Arial" w:hAnsi="Arial" w:cs="Arial"/>
        </w:rPr>
        <w:t>In case of reduction of taxes and other statutory duties during the scheduled delivery period, purchaser shall take the benefit of decrease in these taxes/duties for the supplies made from the date of enactment of revised duties/taxes.</w:t>
      </w:r>
    </w:p>
    <w:p w:rsidR="00CB69F4" w:rsidRPr="005124FD" w:rsidRDefault="007F2B7D" w:rsidP="00C24D4F">
      <w:pPr>
        <w:pStyle w:val="CM26"/>
        <w:numPr>
          <w:ilvl w:val="1"/>
          <w:numId w:val="43"/>
        </w:numPr>
        <w:spacing w:after="120" w:line="276" w:lineRule="auto"/>
        <w:rPr>
          <w:rFonts w:ascii="Arial" w:hAnsi="Arial" w:cs="Arial"/>
        </w:rPr>
      </w:pPr>
      <w:r w:rsidRPr="005124FD">
        <w:rPr>
          <w:rFonts w:ascii="Arial" w:hAnsi="Arial" w:cs="Arial"/>
        </w:rPr>
        <w:t>In case of increase in duties/taxes during the scheduled delivery period, the purchaser shall revise the prices as per new duties/taxes for the supplies, to be made during the remaining delivery period as per terms and conditions of the purchase order.</w:t>
      </w:r>
    </w:p>
    <w:p w:rsidR="00CB69F4" w:rsidRPr="005124FD" w:rsidRDefault="007F2B7D" w:rsidP="00C24D4F">
      <w:pPr>
        <w:pStyle w:val="CM26"/>
        <w:numPr>
          <w:ilvl w:val="1"/>
          <w:numId w:val="43"/>
        </w:numPr>
        <w:spacing w:after="120" w:line="276" w:lineRule="auto"/>
        <w:rPr>
          <w:rFonts w:ascii="Arial" w:hAnsi="Arial" w:cs="Arial"/>
        </w:rPr>
      </w:pPr>
      <w:r w:rsidRPr="005124FD">
        <w:rPr>
          <w:rFonts w:ascii="Arial" w:hAnsi="Arial" w:cs="Arial"/>
        </w:rPr>
        <w:t>Any increase in taxes and other statutory duties/levies after the expiry of the delivery date shall be to the bidder’s account.  However, benefit of any decrease in these taxes/ duties shall be passed on to the Purchaser by the bidder.</w:t>
      </w:r>
    </w:p>
    <w:p w:rsidR="00CB69F4" w:rsidRPr="005124FD" w:rsidRDefault="007F2B7D" w:rsidP="00C24D4F">
      <w:pPr>
        <w:pStyle w:val="CM26"/>
        <w:numPr>
          <w:ilvl w:val="0"/>
          <w:numId w:val="43"/>
        </w:numPr>
        <w:spacing w:after="120" w:line="276" w:lineRule="auto"/>
        <w:rPr>
          <w:rFonts w:ascii="Arial" w:eastAsiaTheme="majorEastAsia" w:hAnsi="Arial" w:cs="Arial"/>
          <w:b/>
        </w:rPr>
      </w:pPr>
      <w:r w:rsidRPr="005124FD">
        <w:rPr>
          <w:rFonts w:ascii="Arial" w:eastAsiaTheme="majorEastAsia" w:hAnsi="Arial" w:cs="Arial"/>
          <w:b/>
        </w:rPr>
        <w:t>Changes in Purchase Orders</w:t>
      </w:r>
      <w:r w:rsidR="00D1421D" w:rsidRPr="005124FD">
        <w:rPr>
          <w:rFonts w:ascii="Arial" w:hAnsi="Arial" w:cs="Arial"/>
        </w:rPr>
        <w:t>.</w:t>
      </w:r>
    </w:p>
    <w:p w:rsidR="00CB69F4" w:rsidRPr="005124FD" w:rsidRDefault="007F2B7D" w:rsidP="00C24D4F">
      <w:pPr>
        <w:pStyle w:val="CM26"/>
        <w:numPr>
          <w:ilvl w:val="1"/>
          <w:numId w:val="43"/>
        </w:numPr>
        <w:spacing w:after="120" w:line="276" w:lineRule="auto"/>
        <w:rPr>
          <w:rFonts w:ascii="Arial" w:hAnsi="Arial" w:cs="Arial"/>
          <w:b/>
        </w:rPr>
      </w:pPr>
      <w:r w:rsidRPr="005124FD">
        <w:rPr>
          <w:rFonts w:ascii="Arial" w:hAnsi="Arial" w:cs="Arial"/>
        </w:rPr>
        <w:t>The purchaser may, at any time, by a written order given to a bidder, make    changes within the general scope of the contract in any one or more of the following: -</w:t>
      </w:r>
    </w:p>
    <w:p w:rsidR="00CB69F4" w:rsidRPr="005124FD" w:rsidRDefault="007F2B7D" w:rsidP="00C24D4F">
      <w:pPr>
        <w:pStyle w:val="CM26"/>
        <w:numPr>
          <w:ilvl w:val="2"/>
          <w:numId w:val="43"/>
        </w:numPr>
        <w:spacing w:after="120" w:line="276" w:lineRule="auto"/>
        <w:rPr>
          <w:rFonts w:ascii="Arial" w:hAnsi="Arial" w:cs="Arial"/>
        </w:rPr>
      </w:pPr>
      <w:r w:rsidRPr="005124FD">
        <w:rPr>
          <w:rFonts w:ascii="Arial" w:hAnsi="Arial" w:cs="Arial"/>
        </w:rPr>
        <w:t>Drawings, designs or specifications, where Goods/work to be supplied under the contract are to be specifically manufactured for the Purchaser.</w:t>
      </w:r>
    </w:p>
    <w:p w:rsidR="00CB69F4" w:rsidRPr="005124FD" w:rsidRDefault="007F2B7D" w:rsidP="00C24D4F">
      <w:pPr>
        <w:pStyle w:val="CM26"/>
        <w:numPr>
          <w:ilvl w:val="2"/>
          <w:numId w:val="43"/>
        </w:numPr>
        <w:spacing w:after="120" w:line="276" w:lineRule="auto"/>
        <w:rPr>
          <w:rFonts w:ascii="Arial" w:hAnsi="Arial" w:cs="Arial"/>
        </w:rPr>
      </w:pPr>
      <w:r w:rsidRPr="005124FD">
        <w:rPr>
          <w:rFonts w:ascii="Arial" w:hAnsi="Arial" w:cs="Arial"/>
        </w:rPr>
        <w:t>The method of transportation or packing;</w:t>
      </w:r>
    </w:p>
    <w:p w:rsidR="00CB69F4" w:rsidRPr="005124FD" w:rsidRDefault="007F2B7D" w:rsidP="00C24D4F">
      <w:pPr>
        <w:pStyle w:val="CM26"/>
        <w:numPr>
          <w:ilvl w:val="2"/>
          <w:numId w:val="43"/>
        </w:numPr>
        <w:spacing w:after="120" w:line="276" w:lineRule="auto"/>
        <w:rPr>
          <w:rFonts w:ascii="Arial" w:hAnsi="Arial" w:cs="Arial"/>
        </w:rPr>
      </w:pPr>
      <w:r w:rsidRPr="005124FD">
        <w:rPr>
          <w:rFonts w:ascii="Arial" w:hAnsi="Arial" w:cs="Arial"/>
        </w:rPr>
        <w:t xml:space="preserve">The place of delivery; or </w:t>
      </w:r>
    </w:p>
    <w:p w:rsidR="00CB69F4" w:rsidRPr="005124FD" w:rsidRDefault="007F2B7D" w:rsidP="00C24D4F">
      <w:pPr>
        <w:pStyle w:val="CM26"/>
        <w:numPr>
          <w:ilvl w:val="2"/>
          <w:numId w:val="43"/>
        </w:numPr>
        <w:spacing w:after="120" w:line="276" w:lineRule="auto"/>
        <w:rPr>
          <w:rFonts w:ascii="Arial" w:hAnsi="Arial" w:cs="Arial"/>
        </w:rPr>
      </w:pPr>
      <w:r w:rsidRPr="005124FD">
        <w:rPr>
          <w:rFonts w:ascii="Arial" w:hAnsi="Arial" w:cs="Arial"/>
        </w:rPr>
        <w:lastRenderedPageBreak/>
        <w:t>The services to be provided by the bidder.</w:t>
      </w:r>
    </w:p>
    <w:p w:rsidR="00CB69F4" w:rsidRPr="005124FD" w:rsidRDefault="007F2B7D" w:rsidP="00C24D4F">
      <w:pPr>
        <w:pStyle w:val="CM26"/>
        <w:numPr>
          <w:ilvl w:val="1"/>
          <w:numId w:val="43"/>
        </w:numPr>
        <w:spacing w:after="120" w:line="276" w:lineRule="auto"/>
        <w:rPr>
          <w:rFonts w:ascii="Arial" w:hAnsi="Arial" w:cs="Arial"/>
        </w:rPr>
      </w:pPr>
      <w:r w:rsidRPr="005124FD">
        <w:rPr>
          <w:rFonts w:ascii="Arial" w:hAnsi="Arial" w:cs="Arial"/>
        </w:rPr>
        <w:t>If any such change causes an increase or decrease in the cost of, or the time required for the execution of the contract an equitable adjustment shall be made in the contract price or delivery schedule, or both, and the contract shall accordingly be amended. Any proposal by the bidder for adjustment under this clause must be made within thirty days from the date of the receipt of the change in order.</w:t>
      </w:r>
    </w:p>
    <w:p w:rsidR="00CB69F4" w:rsidRPr="005124FD" w:rsidRDefault="007F2B7D" w:rsidP="00C24D4F">
      <w:pPr>
        <w:pStyle w:val="CM26"/>
        <w:numPr>
          <w:ilvl w:val="0"/>
          <w:numId w:val="43"/>
        </w:numPr>
        <w:spacing w:after="120" w:line="276" w:lineRule="auto"/>
        <w:rPr>
          <w:rFonts w:ascii="Arial" w:hAnsi="Arial" w:cs="Arial"/>
        </w:rPr>
      </w:pPr>
      <w:bookmarkStart w:id="211" w:name="_Ref350932585"/>
      <w:r w:rsidRPr="005124FD">
        <w:rPr>
          <w:rFonts w:ascii="Arial" w:eastAsiaTheme="majorEastAsia" w:hAnsi="Arial" w:cs="Arial"/>
          <w:b/>
          <w:bCs/>
        </w:rPr>
        <w:t>Subcontracts</w:t>
      </w:r>
      <w:r w:rsidRPr="005124FD">
        <w:rPr>
          <w:rFonts w:ascii="Arial" w:eastAsiaTheme="majorEastAsia" w:hAnsi="Arial" w:cs="Arial"/>
          <w:bCs/>
        </w:rPr>
        <w:t>.</w:t>
      </w:r>
      <w:r w:rsidRPr="005124FD">
        <w:rPr>
          <w:rFonts w:ascii="Arial" w:eastAsiaTheme="majorEastAsia" w:hAnsi="Arial" w:cs="Arial"/>
          <w:bCs/>
        </w:rPr>
        <w:tab/>
      </w:r>
      <w:r w:rsidRPr="005124FD">
        <w:rPr>
          <w:rFonts w:ascii="Arial" w:hAnsi="Arial" w:cs="Arial"/>
        </w:rPr>
        <w:t>The bidder shall notify the Purchaser in writing of all subcontracts awarded under this contract if not already specified in his bid.  Such notification, in his original bid or later shall not relieve the bidder from any liability/ obligation under the contract.</w:t>
      </w:r>
      <w:bookmarkEnd w:id="211"/>
    </w:p>
    <w:p w:rsidR="00CB69F4" w:rsidRPr="005124FD" w:rsidRDefault="007F2B7D" w:rsidP="00C24D4F">
      <w:pPr>
        <w:pStyle w:val="CM26"/>
        <w:numPr>
          <w:ilvl w:val="0"/>
          <w:numId w:val="43"/>
        </w:numPr>
        <w:spacing w:after="120" w:line="276" w:lineRule="auto"/>
        <w:rPr>
          <w:rFonts w:ascii="Arial" w:hAnsi="Arial" w:cs="Arial"/>
          <w:b/>
        </w:rPr>
      </w:pPr>
      <w:bookmarkStart w:id="212" w:name="_Ref336878431"/>
      <w:bookmarkStart w:id="213" w:name="_Ref372645805"/>
      <w:r w:rsidRPr="005124FD">
        <w:rPr>
          <w:rFonts w:ascii="Arial" w:eastAsiaTheme="majorEastAsia" w:hAnsi="Arial" w:cs="Arial"/>
          <w:b/>
        </w:rPr>
        <w:t>Delays in the Bidder’s Performance</w:t>
      </w:r>
      <w:bookmarkEnd w:id="212"/>
      <w:r w:rsidR="00D1421D" w:rsidRPr="005124FD">
        <w:rPr>
          <w:rFonts w:ascii="Arial" w:hAnsi="Arial" w:cs="Arial"/>
        </w:rPr>
        <w:t>.</w:t>
      </w:r>
      <w:bookmarkEnd w:id="213"/>
    </w:p>
    <w:p w:rsidR="00CB69F4" w:rsidRPr="005124FD" w:rsidRDefault="007F2B7D" w:rsidP="00C24D4F">
      <w:pPr>
        <w:pStyle w:val="CM26"/>
        <w:numPr>
          <w:ilvl w:val="1"/>
          <w:numId w:val="43"/>
        </w:numPr>
        <w:spacing w:after="120" w:line="276" w:lineRule="auto"/>
        <w:rPr>
          <w:rFonts w:ascii="Arial" w:hAnsi="Arial" w:cs="Arial"/>
        </w:rPr>
      </w:pPr>
      <w:r w:rsidRPr="005124FD">
        <w:rPr>
          <w:rFonts w:ascii="Arial" w:hAnsi="Arial" w:cs="Arial"/>
        </w:rPr>
        <w:t>Delivery of the Goods and performance of the services shall be made by the Bidder in accordance with the time schedule as given in the Purchase Order.  In case the supply/services is not completed in the stipulated period, as indicated in the Purchase Order, purchasers reserve the right to either short close /cancel this purchase order and/or recover liquidated damage charges.  The cancellation/short closing of the order shall be at the risk and responsibility of the bidder and purchaser reserves the right to purchase balance unsupplied item at the risk and cost of the defaulting vendors.</w:t>
      </w:r>
    </w:p>
    <w:p w:rsidR="00CB69F4" w:rsidRPr="005124FD" w:rsidRDefault="007F2B7D" w:rsidP="00C24D4F">
      <w:pPr>
        <w:pStyle w:val="CM26"/>
        <w:numPr>
          <w:ilvl w:val="1"/>
          <w:numId w:val="43"/>
        </w:numPr>
        <w:spacing w:after="120" w:line="276" w:lineRule="auto"/>
        <w:rPr>
          <w:rFonts w:ascii="Arial" w:hAnsi="Arial" w:cs="Arial"/>
        </w:rPr>
      </w:pPr>
      <w:r w:rsidRPr="005124FD">
        <w:rPr>
          <w:rFonts w:ascii="Arial" w:hAnsi="Arial" w:cs="Arial"/>
        </w:rPr>
        <w:t>Delay by the Bidder in the performance of its delivery obligations shall render the Bidder liable to any or all of the following sanctions: forfeiture of its performance security, imposition of liquidated damages and/or termination of the contract for default.</w:t>
      </w:r>
    </w:p>
    <w:p w:rsidR="00CB69F4" w:rsidRPr="005124FD" w:rsidRDefault="007F2B7D" w:rsidP="00C24D4F">
      <w:pPr>
        <w:pStyle w:val="CM26"/>
        <w:numPr>
          <w:ilvl w:val="1"/>
          <w:numId w:val="43"/>
        </w:numPr>
        <w:spacing w:after="120" w:line="276" w:lineRule="auto"/>
        <w:rPr>
          <w:rFonts w:ascii="Arial" w:hAnsi="Arial" w:cs="Arial"/>
        </w:rPr>
      </w:pPr>
      <w:bookmarkStart w:id="214" w:name="_Ref350937224"/>
      <w:r w:rsidRPr="005124FD">
        <w:rPr>
          <w:rFonts w:ascii="Arial" w:hAnsi="Arial" w:cs="Arial"/>
        </w:rPr>
        <w:t>If at any time during the performance of the contract, the bidder encounters condition</w:t>
      </w:r>
      <w:r w:rsidR="00D255B4" w:rsidRPr="005124FD">
        <w:rPr>
          <w:rFonts w:ascii="Arial" w:hAnsi="Arial" w:cs="Arial"/>
        </w:rPr>
        <w:t>s</w:t>
      </w:r>
      <w:r w:rsidRPr="005124FD">
        <w:rPr>
          <w:rFonts w:ascii="Arial" w:hAnsi="Arial" w:cs="Arial"/>
        </w:rPr>
        <w:t xml:space="preserve"> imp</w:t>
      </w:r>
      <w:r w:rsidR="000F5E27" w:rsidRPr="005124FD">
        <w:rPr>
          <w:rFonts w:ascii="Arial" w:hAnsi="Arial" w:cs="Arial"/>
        </w:rPr>
        <w:t>act</w:t>
      </w:r>
      <w:r w:rsidRPr="005124FD">
        <w:rPr>
          <w:rFonts w:ascii="Arial" w:hAnsi="Arial" w:cs="Arial"/>
        </w:rPr>
        <w:t>ing timely delivery of the goods and performance of service, the bidder shall promptly notify to the Purchaser in writing the fact of the delay, its likely duration and its cause(s). As soon as practicable after receipt of the bidder’s notice, the purchaser shall evaluate the situation and may at its discretion extend the period for performance of the contract (by not more than 20 weeks or as per provisions of clause</w:t>
      </w:r>
      <w:fldSimple w:instr=" REF _Ref336877976 \r \p \h  \* MERGEFORMAT ">
        <w:r w:rsidR="0077721C" w:rsidRPr="0077721C">
          <w:rPr>
            <w:rFonts w:ascii="Arial" w:hAnsi="Arial" w:cs="Arial"/>
          </w:rPr>
          <w:t>99.1 below</w:t>
        </w:r>
      </w:fldSimple>
      <w:r w:rsidRPr="005124FD">
        <w:rPr>
          <w:rFonts w:ascii="Arial" w:hAnsi="Arial" w:cs="Arial"/>
        </w:rPr>
        <w:t xml:space="preserve"> to</w:t>
      </w:r>
      <w:fldSimple w:instr=" REF _Ref358044529 \r \p \h  \* MERGEFORMAT ">
        <w:r w:rsidR="0077721C" w:rsidRPr="0077721C">
          <w:rPr>
            <w:rFonts w:ascii="Arial" w:hAnsi="Arial" w:cs="Arial"/>
          </w:rPr>
          <w:t>99.6 below</w:t>
        </w:r>
      </w:fldSimple>
      <w:r w:rsidRPr="005124FD">
        <w:rPr>
          <w:rFonts w:ascii="Arial" w:hAnsi="Arial" w:cs="Arial"/>
        </w:rPr>
        <w:t xml:space="preserve">of </w:t>
      </w:r>
      <w:r w:rsidRPr="005124FD">
        <w:rPr>
          <w:rFonts w:ascii="Arial" w:hAnsi="Arial" w:cs="Arial"/>
        </w:rPr>
        <w:br/>
        <w:t>Section V Part A) as per provision given below.</w:t>
      </w:r>
      <w:bookmarkEnd w:id="214"/>
    </w:p>
    <w:p w:rsidR="00CB69F4" w:rsidRPr="005124FD" w:rsidRDefault="007F2B7D" w:rsidP="00C24D4F">
      <w:pPr>
        <w:pStyle w:val="CM26"/>
        <w:numPr>
          <w:ilvl w:val="1"/>
          <w:numId w:val="43"/>
        </w:numPr>
        <w:spacing w:after="120" w:line="276" w:lineRule="auto"/>
        <w:rPr>
          <w:rFonts w:ascii="Arial" w:hAnsi="Arial" w:cs="Arial"/>
        </w:rPr>
      </w:pPr>
      <w:r w:rsidRPr="005124FD">
        <w:rPr>
          <w:rFonts w:ascii="Arial" w:hAnsi="Arial" w:cs="Arial"/>
        </w:rPr>
        <w:t xml:space="preserve">The vendor has to submit their request for extension along </w:t>
      </w:r>
      <w:r w:rsidR="00875C31" w:rsidRPr="005124FD">
        <w:rPr>
          <w:rFonts w:ascii="Arial" w:hAnsi="Arial" w:cs="Arial"/>
        </w:rPr>
        <w:t>with the required additional BG and</w:t>
      </w:r>
      <w:r w:rsidRPr="005124FD">
        <w:rPr>
          <w:rFonts w:ascii="Arial" w:hAnsi="Arial" w:cs="Arial"/>
        </w:rPr>
        <w:t xml:space="preserve"> undertaking as per clause</w:t>
      </w:r>
      <w:fldSimple w:instr=" REF _Ref358044622 \r \p \h  \* MERGEFORMAT ">
        <w:r w:rsidR="0077721C" w:rsidRPr="0077721C">
          <w:rPr>
            <w:rFonts w:ascii="Arial" w:hAnsi="Arial" w:cs="Arial"/>
          </w:rPr>
          <w:t>105 below</w:t>
        </w:r>
      </w:fldSimple>
      <w:r w:rsidRPr="005124FD">
        <w:rPr>
          <w:rFonts w:ascii="Arial" w:hAnsi="Arial" w:cs="Arial"/>
        </w:rPr>
        <w:t xml:space="preserve">(Fall </w:t>
      </w:r>
      <w:r w:rsidR="000E1C60" w:rsidRPr="005124FD">
        <w:rPr>
          <w:rFonts w:ascii="Arial" w:hAnsi="Arial" w:cs="Arial"/>
        </w:rPr>
        <w:t>c</w:t>
      </w:r>
      <w:r w:rsidRPr="005124FD">
        <w:rPr>
          <w:rFonts w:ascii="Arial" w:hAnsi="Arial" w:cs="Arial"/>
        </w:rPr>
        <w:t>lause) at least two weeks before the expiry of delivery period. The decision regarding extension shall be communicated within two weeks of the receipt of request.</w:t>
      </w:r>
    </w:p>
    <w:p w:rsidR="00CB69F4" w:rsidRPr="005124FD" w:rsidRDefault="007F2B7D" w:rsidP="00C24D4F">
      <w:pPr>
        <w:pStyle w:val="CM26"/>
        <w:numPr>
          <w:ilvl w:val="1"/>
          <w:numId w:val="43"/>
        </w:numPr>
        <w:spacing w:after="120" w:line="276" w:lineRule="auto"/>
        <w:rPr>
          <w:rFonts w:ascii="Arial" w:hAnsi="Arial" w:cs="Arial"/>
        </w:rPr>
      </w:pPr>
      <w:r w:rsidRPr="005124FD">
        <w:rPr>
          <w:rFonts w:ascii="Arial" w:hAnsi="Arial" w:cs="Arial"/>
        </w:rPr>
        <w:t xml:space="preserve">In case extension is being granted beyond 20 weeks then the vendor shall submit additional BG while seeking extension. For peace meal items the amount of additional BG shall be 5% of the value of balance quantity of items to be supplied for which extension in delivery period has been sought. In case of infrastructure/turnkey projects other than as stated above, 1% of the total project value shall be the value for additional BG. The additional BG shall be valid for six months beyond extension of delivery period sought and shall be discharged </w:t>
      </w:r>
      <w:r w:rsidRPr="005124FD">
        <w:rPr>
          <w:rFonts w:ascii="Arial" w:hAnsi="Arial" w:cs="Arial"/>
        </w:rPr>
        <w:lastRenderedPageBreak/>
        <w:t>after the full ordered quantity has been supplied to the ultimate consignee and executed zone wise within the last extended delivery period on submission of consignee receipt without prejudice to the other remedies available to the purchaser.</w:t>
      </w:r>
    </w:p>
    <w:p w:rsidR="00CB69F4" w:rsidRPr="005124FD" w:rsidRDefault="007F2B7D" w:rsidP="00C24D4F">
      <w:pPr>
        <w:pStyle w:val="CM26"/>
        <w:numPr>
          <w:ilvl w:val="1"/>
          <w:numId w:val="43"/>
        </w:numPr>
        <w:spacing w:after="120" w:line="276" w:lineRule="auto"/>
        <w:rPr>
          <w:rFonts w:ascii="Arial" w:hAnsi="Arial" w:cs="Arial"/>
        </w:rPr>
      </w:pPr>
      <w:bookmarkStart w:id="215" w:name="_Ref334428715"/>
      <w:r w:rsidRPr="005124FD">
        <w:rPr>
          <w:rFonts w:ascii="Arial" w:hAnsi="Arial" w:cs="Arial"/>
        </w:rPr>
        <w:t>If the vendor fails to deliver the full ordered quantity even during extended delivery period then the PO shall be short-closed and the Performance Bank Guarantee as well as additional BG shall be forfeited.</w:t>
      </w:r>
      <w:bookmarkEnd w:id="215"/>
    </w:p>
    <w:p w:rsidR="00CB69F4" w:rsidRPr="005124FD" w:rsidRDefault="007F2B7D" w:rsidP="00C24D4F">
      <w:pPr>
        <w:pStyle w:val="CM26"/>
        <w:numPr>
          <w:ilvl w:val="1"/>
          <w:numId w:val="43"/>
        </w:numPr>
        <w:spacing w:after="120" w:line="276" w:lineRule="auto"/>
        <w:rPr>
          <w:rFonts w:ascii="Arial" w:hAnsi="Arial" w:cs="Arial"/>
        </w:rPr>
      </w:pPr>
      <w:bookmarkStart w:id="216" w:name="_Ref350934536"/>
      <w:r w:rsidRPr="005124FD">
        <w:rPr>
          <w:rFonts w:ascii="Arial" w:hAnsi="Arial" w:cs="Arial"/>
        </w:rPr>
        <w:t>Format letter for conveying conditions of DP extension is given at</w:t>
      </w:r>
      <w:r w:rsidRPr="005124FD">
        <w:rPr>
          <w:rFonts w:ascii="Arial" w:hAnsi="Arial" w:cs="Arial"/>
        </w:rPr>
        <w:br/>
      </w:r>
      <w:hyperlink w:anchor="_APPENDIX_‘A’" w:history="1">
        <w:r w:rsidR="001B2D5E" w:rsidRPr="005124FD">
          <w:rPr>
            <w:rStyle w:val="Hyperlink"/>
            <w:rFonts w:ascii="Arial" w:hAnsi="Arial" w:cs="Arial"/>
            <w:color w:val="auto"/>
            <w:u w:val="none"/>
          </w:rPr>
          <w:t>Appendix ‘A’</w:t>
        </w:r>
      </w:hyperlink>
      <w:r w:rsidR="001B2D5E" w:rsidRPr="005124FD">
        <w:rPr>
          <w:rFonts w:ascii="Arial" w:hAnsi="Arial" w:cs="Arial"/>
        </w:rPr>
        <w:t xml:space="preserve">  and </w:t>
      </w:r>
      <w:hyperlink w:anchor="_APPENDIX_‘B’" w:history="1">
        <w:r w:rsidR="001B2D5E" w:rsidRPr="005124FD">
          <w:rPr>
            <w:rStyle w:val="Hyperlink"/>
            <w:rFonts w:ascii="Arial" w:hAnsi="Arial" w:cs="Arial"/>
            <w:color w:val="auto"/>
            <w:u w:val="none"/>
          </w:rPr>
          <w:t>Appendix ‘B’</w:t>
        </w:r>
      </w:hyperlink>
      <w:r w:rsidR="001B2D5E" w:rsidRPr="005124FD">
        <w:rPr>
          <w:rFonts w:ascii="Arial" w:hAnsi="Arial" w:cs="Arial"/>
        </w:rPr>
        <w:t>.</w:t>
      </w:r>
      <w:bookmarkEnd w:id="216"/>
    </w:p>
    <w:p w:rsidR="00CB69F4" w:rsidRPr="005124FD" w:rsidRDefault="007F2B7D" w:rsidP="00C24D4F">
      <w:pPr>
        <w:pStyle w:val="CM26"/>
        <w:numPr>
          <w:ilvl w:val="0"/>
          <w:numId w:val="43"/>
        </w:numPr>
        <w:spacing w:after="120" w:line="276" w:lineRule="auto"/>
        <w:rPr>
          <w:rFonts w:ascii="Arial" w:hAnsi="Arial" w:cs="Arial"/>
        </w:rPr>
      </w:pPr>
      <w:r w:rsidRPr="005124FD">
        <w:rPr>
          <w:rFonts w:ascii="Arial" w:eastAsiaTheme="majorEastAsia" w:hAnsi="Arial" w:cs="Arial"/>
          <w:b/>
          <w:bCs/>
        </w:rPr>
        <w:t>Liquidated Damages</w:t>
      </w:r>
      <w:r w:rsidR="00D1421D" w:rsidRPr="005124FD">
        <w:rPr>
          <w:rFonts w:ascii="Arial" w:hAnsi="Arial" w:cs="Arial"/>
        </w:rPr>
        <w:t>.</w:t>
      </w:r>
    </w:p>
    <w:p w:rsidR="00CB69F4" w:rsidRPr="005124FD" w:rsidRDefault="007F2B7D" w:rsidP="00C24D4F">
      <w:pPr>
        <w:pStyle w:val="CM26"/>
        <w:numPr>
          <w:ilvl w:val="1"/>
          <w:numId w:val="43"/>
        </w:numPr>
        <w:spacing w:after="120" w:line="276" w:lineRule="auto"/>
        <w:rPr>
          <w:rFonts w:ascii="Arial" w:hAnsi="Arial" w:cs="Arial"/>
        </w:rPr>
      </w:pPr>
      <w:bookmarkStart w:id="217" w:name="_Ref336877976"/>
      <w:r w:rsidRPr="005124FD">
        <w:rPr>
          <w:rFonts w:ascii="Arial" w:hAnsi="Arial" w:cs="Arial"/>
        </w:rPr>
        <w:t>The completion date of turnkey project for delivery of stores and works/ services for execution of this project stipulated in the tender should be deemed to be the essence of the contract and delivery must be completed not later than the dates specified therein. Extension will not be given except in exceptional circumstances. Should, however, if the completion of contract be made after expiry of the contracted delivery period, with/without prior concurrence of the purchaser and be accepted by the consignee, such delivery will not deprive the purchaser of his right to recover liquidated damage under clause</w:t>
      </w:r>
      <w:fldSimple w:instr=" REF _Ref350930837 \w \p \h  \* MERGEFORMAT ">
        <w:r w:rsidR="0077721C" w:rsidRPr="0077721C">
          <w:rPr>
            <w:rFonts w:ascii="Arial" w:hAnsi="Arial" w:cs="Arial"/>
          </w:rPr>
          <w:t>99.2 below</w:t>
        </w:r>
      </w:fldSimple>
      <w:r w:rsidRPr="005124FD">
        <w:rPr>
          <w:rFonts w:ascii="Arial" w:hAnsi="Arial" w:cs="Arial"/>
        </w:rPr>
        <w:t>.  However, when contract is completed within 21 days of the contracted original delivery period, the consignee may accept the work and in such cases the provision of clause</w:t>
      </w:r>
      <w:fldSimple w:instr=" REF _Ref350930837 \r \p \h  \* MERGEFORMAT ">
        <w:r w:rsidR="0077721C" w:rsidRPr="0077721C">
          <w:rPr>
            <w:rFonts w:ascii="Arial" w:hAnsi="Arial" w:cs="Arial"/>
          </w:rPr>
          <w:t>99.2 below</w:t>
        </w:r>
      </w:fldSimple>
      <w:r w:rsidRPr="005124FD">
        <w:rPr>
          <w:rFonts w:ascii="Arial" w:hAnsi="Arial" w:cs="Arial"/>
        </w:rPr>
        <w:t xml:space="preserve"> will not apply.</w:t>
      </w:r>
      <w:bookmarkEnd w:id="217"/>
    </w:p>
    <w:p w:rsidR="00CB69F4" w:rsidRPr="005124FD" w:rsidRDefault="007F2B7D" w:rsidP="00C24D4F">
      <w:pPr>
        <w:pStyle w:val="CM26"/>
        <w:numPr>
          <w:ilvl w:val="1"/>
          <w:numId w:val="43"/>
        </w:numPr>
        <w:spacing w:after="120" w:line="276" w:lineRule="auto"/>
        <w:rPr>
          <w:rFonts w:ascii="Arial" w:hAnsi="Arial" w:cs="Arial"/>
          <w:b/>
        </w:rPr>
      </w:pPr>
      <w:bookmarkStart w:id="218" w:name="_Ref350930837"/>
      <w:r w:rsidRPr="005124FD">
        <w:rPr>
          <w:rFonts w:ascii="Arial" w:hAnsi="Arial" w:cs="Arial"/>
        </w:rPr>
        <w:t xml:space="preserve">Should the bidder fail to deliver the store or any consignment thereof, or fail to </w:t>
      </w:r>
      <w:r w:rsidR="00061254" w:rsidRPr="005124FD">
        <w:rPr>
          <w:rFonts w:ascii="Arial" w:hAnsi="Arial" w:cs="Arial"/>
        </w:rPr>
        <w:t>complete</w:t>
      </w:r>
      <w:r w:rsidRPr="005124FD">
        <w:rPr>
          <w:rFonts w:ascii="Arial" w:hAnsi="Arial" w:cs="Arial"/>
        </w:rPr>
        <w:t xml:space="preserve"> the installation/ integration within the period prescribed and agreed , the purchaser, without prejudice to other remedies available to the purchaser shall be entitled to recover, as agreed liquidated damages for breach of contract, </w:t>
      </w:r>
      <w:r w:rsidR="001B2D5E" w:rsidRPr="005124FD">
        <w:rPr>
          <w:rFonts w:ascii="Arial" w:hAnsi="Arial" w:cs="Arial"/>
          <w:b/>
        </w:rPr>
        <w:t xml:space="preserve">a sum equivalent to 0.5% of the value of the delayed </w:t>
      </w:r>
      <w:r w:rsidR="00C557DB" w:rsidRPr="005124FD">
        <w:rPr>
          <w:rFonts w:ascii="Arial" w:hAnsi="Arial" w:cs="Arial"/>
          <w:b/>
        </w:rPr>
        <w:t>material/</w:t>
      </w:r>
      <w:r w:rsidR="001B2D5E" w:rsidRPr="005124FD">
        <w:rPr>
          <w:rFonts w:ascii="Arial" w:hAnsi="Arial" w:cs="Arial"/>
          <w:b/>
        </w:rPr>
        <w:t>work</w:t>
      </w:r>
      <w:r w:rsidR="00C557DB" w:rsidRPr="005124FD">
        <w:rPr>
          <w:rFonts w:ascii="Arial" w:hAnsi="Arial" w:cs="Arial"/>
          <w:b/>
        </w:rPr>
        <w:t>s/services</w:t>
      </w:r>
      <w:r w:rsidR="001B2D5E" w:rsidRPr="005124FD">
        <w:rPr>
          <w:rFonts w:ascii="Arial" w:hAnsi="Arial" w:cs="Arial"/>
          <w:b/>
        </w:rPr>
        <w:t xml:space="preserve"> for each week of delay or part thereof for a period up to 10 (TEN) weeks, and thereafter at the rate of 0.7% of the value of the delayed </w:t>
      </w:r>
      <w:r w:rsidR="00682DCE" w:rsidRPr="005124FD">
        <w:rPr>
          <w:rFonts w:ascii="Arial" w:hAnsi="Arial" w:cs="Arial"/>
          <w:b/>
        </w:rPr>
        <w:t xml:space="preserve">material/works/services </w:t>
      </w:r>
      <w:r w:rsidR="001B2D5E" w:rsidRPr="005124FD">
        <w:rPr>
          <w:rFonts w:ascii="Arial" w:hAnsi="Arial" w:cs="Arial"/>
          <w:b/>
        </w:rPr>
        <w:t>for each week of delay or part thereof for another TEN weeks of delay</w:t>
      </w:r>
      <w:r w:rsidRPr="005124FD">
        <w:rPr>
          <w:rFonts w:ascii="Arial" w:hAnsi="Arial" w:cs="Arial"/>
        </w:rPr>
        <w:t xml:space="preserve">. </w:t>
      </w:r>
      <w:r w:rsidR="001B2D5E" w:rsidRPr="005124FD">
        <w:rPr>
          <w:rFonts w:ascii="Arial" w:hAnsi="Arial" w:cs="Arial"/>
          <w:b/>
        </w:rPr>
        <w:t>Liquidated damages shall be levied on delay in delivery of material as well as delay in</w:t>
      </w:r>
      <w:r w:rsidR="00956A72" w:rsidRPr="005124FD">
        <w:rPr>
          <w:rFonts w:ascii="Arial" w:hAnsi="Arial" w:cs="Arial"/>
          <w:b/>
        </w:rPr>
        <w:t xml:space="preserve"> works/services,</w:t>
      </w:r>
      <w:r w:rsidR="001B2D5E" w:rsidRPr="005124FD">
        <w:rPr>
          <w:rFonts w:ascii="Arial" w:hAnsi="Arial" w:cs="Arial"/>
          <w:b/>
        </w:rPr>
        <w:t xml:space="preserve"> installation/integration</w:t>
      </w:r>
      <w:bookmarkEnd w:id="218"/>
      <w:r w:rsidR="0013282B" w:rsidRPr="005124FD">
        <w:rPr>
          <w:rFonts w:ascii="Arial" w:hAnsi="Arial" w:cs="Arial"/>
        </w:rPr>
        <w:t xml:space="preserve">, as applicable for each phase of the contract as given at Clause </w:t>
      </w:r>
      <w:fldSimple w:instr=" REF _Ref356835663 \r \h  \* MERGEFORMAT ">
        <w:r w:rsidR="0077721C" w:rsidRPr="0077721C">
          <w:rPr>
            <w:rFonts w:ascii="Arial" w:hAnsi="Arial" w:cs="Arial"/>
          </w:rPr>
          <w:t>22.2</w:t>
        </w:r>
      </w:fldSimple>
      <w:r w:rsidR="00261335" w:rsidRPr="005124FD">
        <w:rPr>
          <w:rFonts w:ascii="Arial" w:hAnsi="Arial" w:cs="Arial"/>
        </w:rPr>
        <w:t>.</w:t>
      </w:r>
    </w:p>
    <w:p w:rsidR="00CB69F4" w:rsidRPr="005124FD" w:rsidRDefault="007F2B7D" w:rsidP="00C24D4F">
      <w:pPr>
        <w:pStyle w:val="CM26"/>
        <w:numPr>
          <w:ilvl w:val="1"/>
          <w:numId w:val="43"/>
        </w:numPr>
        <w:spacing w:after="120" w:line="276" w:lineRule="auto"/>
        <w:rPr>
          <w:rFonts w:ascii="Arial" w:hAnsi="Arial" w:cs="Arial"/>
        </w:rPr>
      </w:pPr>
      <w:r w:rsidRPr="005124FD">
        <w:rPr>
          <w:rFonts w:ascii="Arial" w:hAnsi="Arial" w:cs="Arial"/>
        </w:rPr>
        <w:t>DP extension beyond 20 weeks would not be generally allowed. The extension beyond 20 weeks may be decided in most exceptional circumstances on case to case basis, by the CGM concern in case of tenders floated by circles concern in case tender floated by Corporate Office, BSNL, stating reasons and justifications for grant of extension of  period beyond 20 weeks.</w:t>
      </w:r>
    </w:p>
    <w:p w:rsidR="00CB69F4" w:rsidRPr="005124FD" w:rsidRDefault="007F2B7D" w:rsidP="00C24D4F">
      <w:pPr>
        <w:pStyle w:val="CM26"/>
        <w:numPr>
          <w:ilvl w:val="1"/>
          <w:numId w:val="43"/>
        </w:numPr>
        <w:spacing w:after="120" w:line="276" w:lineRule="auto"/>
        <w:rPr>
          <w:rFonts w:ascii="Arial" w:hAnsi="Arial" w:cs="Arial"/>
        </w:rPr>
      </w:pPr>
      <w:r w:rsidRPr="005124FD">
        <w:rPr>
          <w:rFonts w:ascii="Arial" w:hAnsi="Arial" w:cs="Arial"/>
        </w:rPr>
        <w:t>In the case of turnkey projects when the delayed portion of the supply materially hampers installation and commissioning of the systems, LD charges shall be levied as above on the total value of the Purchase Order.</w:t>
      </w:r>
    </w:p>
    <w:p w:rsidR="00CB69F4" w:rsidRPr="005124FD" w:rsidRDefault="007F2B7D" w:rsidP="00C24D4F">
      <w:pPr>
        <w:pStyle w:val="CM26"/>
        <w:numPr>
          <w:ilvl w:val="1"/>
          <w:numId w:val="43"/>
        </w:numPr>
        <w:spacing w:after="120" w:line="276" w:lineRule="auto"/>
        <w:rPr>
          <w:rFonts w:ascii="Arial" w:hAnsi="Arial" w:cs="Arial"/>
        </w:rPr>
      </w:pPr>
      <w:r w:rsidRPr="005124FD">
        <w:rPr>
          <w:rFonts w:ascii="Arial" w:hAnsi="Arial" w:cs="Arial"/>
        </w:rPr>
        <w:t xml:space="preserve">Quantum of liquidated damages assessed and levied by the purchaser and decision of the purchaser thereon shall be final and binding on the bidder, </w:t>
      </w:r>
      <w:r w:rsidRPr="005124FD">
        <w:rPr>
          <w:rFonts w:ascii="Arial" w:hAnsi="Arial" w:cs="Arial"/>
        </w:rPr>
        <w:lastRenderedPageBreak/>
        <w:t xml:space="preserve">further the same shall not be challenged by the bidder either before Arbitration tribunal or before the court. The same shall stand specifically excluded from the purview of the arbitration clause, </w:t>
      </w:r>
      <w:r w:rsidR="00856F96" w:rsidRPr="005124FD">
        <w:rPr>
          <w:rFonts w:ascii="Arial" w:hAnsi="Arial" w:cs="Arial"/>
        </w:rPr>
        <w:t xml:space="preserve">and </w:t>
      </w:r>
      <w:r w:rsidRPr="005124FD">
        <w:rPr>
          <w:rFonts w:ascii="Arial" w:hAnsi="Arial" w:cs="Arial"/>
        </w:rPr>
        <w:t>as such shall not be referable to arbitration. However, when supply is made to the ultimate consignee within 21 days of QA clearance in the extended delivery period and the goods/work were dispatched within this delivery period, the consignee may accept the stores and in such cases the LD shall be levied up to the date of dispatch after QA clearance only.</w:t>
      </w:r>
    </w:p>
    <w:p w:rsidR="00CB69F4" w:rsidRPr="005124FD" w:rsidRDefault="007F2B7D" w:rsidP="00C24D4F">
      <w:pPr>
        <w:pStyle w:val="CM26"/>
        <w:numPr>
          <w:ilvl w:val="1"/>
          <w:numId w:val="43"/>
        </w:numPr>
        <w:spacing w:after="120" w:line="276" w:lineRule="auto"/>
        <w:rPr>
          <w:rFonts w:ascii="Arial" w:hAnsi="Arial" w:cs="Arial"/>
        </w:rPr>
      </w:pPr>
      <w:bookmarkStart w:id="219" w:name="_Ref350930870"/>
      <w:bookmarkStart w:id="220" w:name="_Ref358044529"/>
      <w:r w:rsidRPr="005124FD">
        <w:rPr>
          <w:rFonts w:ascii="Arial" w:hAnsi="Arial" w:cs="Arial"/>
        </w:rPr>
        <w:t>The total value of the liquidated damages as per above sub-clauses shall be limited to a maximum of 12% (Twelve percent) i.e. LD shall be levied upto 20 weeks only as per provision at Para</w:t>
      </w:r>
      <w:bookmarkEnd w:id="219"/>
      <w:r w:rsidR="00EA6EB0" w:rsidRPr="005124FD">
        <w:rPr>
          <w:rFonts w:ascii="Arial" w:hAnsi="Arial" w:cs="Arial"/>
        </w:rPr>
        <w:fldChar w:fldCharType="begin"/>
      </w:r>
      <w:r w:rsidR="00525B3A" w:rsidRPr="005124FD">
        <w:rPr>
          <w:rFonts w:ascii="Arial" w:hAnsi="Arial" w:cs="Arial"/>
        </w:rPr>
        <w:instrText xml:space="preserve"> REF _Ref350930837 \r \p \h </w:instrText>
      </w:r>
      <w:r w:rsidR="001B25B1" w:rsidRPr="005124FD">
        <w:rPr>
          <w:rFonts w:ascii="Arial" w:hAnsi="Arial" w:cs="Arial"/>
        </w:rPr>
        <w:instrText xml:space="preserve"> \* MERGEFORMAT </w:instrText>
      </w:r>
      <w:r w:rsidR="00EA6EB0" w:rsidRPr="005124FD">
        <w:rPr>
          <w:rFonts w:ascii="Arial" w:hAnsi="Arial" w:cs="Arial"/>
        </w:rPr>
      </w:r>
      <w:r w:rsidR="00EA6EB0" w:rsidRPr="005124FD">
        <w:rPr>
          <w:rFonts w:ascii="Arial" w:hAnsi="Arial" w:cs="Arial"/>
        </w:rPr>
        <w:fldChar w:fldCharType="separate"/>
      </w:r>
      <w:r w:rsidR="00924D3A">
        <w:rPr>
          <w:rFonts w:ascii="Arial" w:hAnsi="Arial" w:cs="Arial"/>
        </w:rPr>
        <w:t>99.2 above</w:t>
      </w:r>
      <w:r w:rsidR="00EA6EB0" w:rsidRPr="005124FD">
        <w:rPr>
          <w:rFonts w:ascii="Arial" w:hAnsi="Arial" w:cs="Arial"/>
        </w:rPr>
        <w:fldChar w:fldCharType="end"/>
      </w:r>
      <w:r w:rsidR="0042148C" w:rsidRPr="005124FD">
        <w:rPr>
          <w:rFonts w:ascii="Arial" w:hAnsi="Arial" w:cs="Arial"/>
        </w:rPr>
        <w:t>.</w:t>
      </w:r>
      <w:bookmarkEnd w:id="220"/>
    </w:p>
    <w:p w:rsidR="00CB69F4" w:rsidRPr="005124FD" w:rsidRDefault="007F2B7D" w:rsidP="00C24D4F">
      <w:pPr>
        <w:pStyle w:val="CM26"/>
        <w:numPr>
          <w:ilvl w:val="0"/>
          <w:numId w:val="43"/>
        </w:numPr>
        <w:spacing w:after="120" w:line="276" w:lineRule="auto"/>
        <w:rPr>
          <w:rFonts w:ascii="Arial" w:eastAsiaTheme="majorEastAsia" w:hAnsi="Arial" w:cs="Arial"/>
          <w:b/>
        </w:rPr>
      </w:pPr>
      <w:r w:rsidRPr="005124FD">
        <w:rPr>
          <w:rFonts w:ascii="Arial" w:eastAsiaTheme="majorEastAsia" w:hAnsi="Arial" w:cs="Arial"/>
          <w:b/>
        </w:rPr>
        <w:t>Force Majeure</w:t>
      </w:r>
      <w:r w:rsidR="00D1421D" w:rsidRPr="005124FD">
        <w:rPr>
          <w:rFonts w:ascii="Arial" w:hAnsi="Arial" w:cs="Arial"/>
        </w:rPr>
        <w:t>.</w:t>
      </w:r>
    </w:p>
    <w:p w:rsidR="00CB69F4" w:rsidRPr="005124FD" w:rsidRDefault="007F2B7D" w:rsidP="00C24D4F">
      <w:pPr>
        <w:pStyle w:val="CM26"/>
        <w:numPr>
          <w:ilvl w:val="1"/>
          <w:numId w:val="43"/>
        </w:numPr>
        <w:spacing w:after="120" w:line="276" w:lineRule="auto"/>
        <w:rPr>
          <w:rFonts w:ascii="Arial" w:hAnsi="Arial" w:cs="Arial"/>
        </w:rPr>
      </w:pPr>
      <w:r w:rsidRPr="005124FD">
        <w:rPr>
          <w:rFonts w:ascii="Arial" w:hAnsi="Arial" w:cs="Arial"/>
        </w:rPr>
        <w:t>If, at any time, during the continuance of this contract, the performance in whole or in part by either party of any obligation under this contract is prevented or delayed by reasons of  any war or hostility, acts of the public enemy, civil commotion, sabotage, fires, floods, explosions, epidemics, quarantine restrictions, strikes, lockouts or act of God (hereinafter referred to as events) provided notice of happenings of any such eventuality is given by either party to the other within 21 days from the date of occurrence thereof, neither party shall by reason of such event be entitled to terminate this contract nor shall either party have any  claim for damages against  other in respect of such non-performance or delay in performance, and  deliveries under the contract shall be resumed as soon as practicable after such an event come to an end or cease   to exist, and the decision of the Purchaser as to whether the deliveries have been so resumed or not shall be final and conclusive.  Further that if the performance in whole or part of any obligation under this contract is prevented or delayed by reasons of any such event for a period exceeding 60 days, either party may, at its option, terminate the contract.</w:t>
      </w:r>
    </w:p>
    <w:p w:rsidR="00CB69F4" w:rsidRPr="005124FD" w:rsidRDefault="007F2B7D" w:rsidP="00C24D4F">
      <w:pPr>
        <w:pStyle w:val="CM26"/>
        <w:numPr>
          <w:ilvl w:val="1"/>
          <w:numId w:val="43"/>
        </w:numPr>
        <w:spacing w:after="120" w:line="276" w:lineRule="auto"/>
        <w:rPr>
          <w:rFonts w:ascii="Arial" w:hAnsi="Arial" w:cs="Arial"/>
        </w:rPr>
      </w:pPr>
      <w:r w:rsidRPr="005124FD">
        <w:rPr>
          <w:rFonts w:ascii="Arial" w:hAnsi="Arial" w:cs="Arial"/>
        </w:rPr>
        <w:t>Provided, also that if the contract is terminated under this clause, the Purchaser shall be at liberty to take over from the Bidder at a price to be fixed by the purchaser, which shall be final, all unused, undamaged and acceptable materials, bought out components and stores in course of manufacture which may be in possession of the  Bidder at the time of such termination or such portion thereof as the purchaser may deem fit, except such materials, bought out components and stores as the Bidder may with the concurrence of the purchaser elect to retain.</w:t>
      </w:r>
    </w:p>
    <w:p w:rsidR="00CB69F4" w:rsidRPr="005124FD" w:rsidRDefault="007F2B7D" w:rsidP="00C24D4F">
      <w:pPr>
        <w:pStyle w:val="CM26"/>
        <w:numPr>
          <w:ilvl w:val="0"/>
          <w:numId w:val="43"/>
        </w:numPr>
        <w:spacing w:after="120" w:line="276" w:lineRule="auto"/>
        <w:rPr>
          <w:rFonts w:ascii="Arial" w:eastAsiaTheme="majorEastAsia" w:hAnsi="Arial" w:cs="Arial"/>
          <w:b/>
        </w:rPr>
      </w:pPr>
      <w:r w:rsidRPr="005124FD">
        <w:rPr>
          <w:rFonts w:ascii="Arial" w:eastAsiaTheme="majorEastAsia" w:hAnsi="Arial" w:cs="Arial"/>
          <w:b/>
          <w:bCs/>
        </w:rPr>
        <w:t>Termination for Default</w:t>
      </w:r>
      <w:r w:rsidR="00D1421D" w:rsidRPr="005124FD">
        <w:rPr>
          <w:rFonts w:ascii="Arial" w:hAnsi="Arial" w:cs="Arial"/>
        </w:rPr>
        <w:t>.</w:t>
      </w:r>
    </w:p>
    <w:p w:rsidR="00CB69F4" w:rsidRPr="005124FD" w:rsidRDefault="007F2B7D" w:rsidP="00C24D4F">
      <w:pPr>
        <w:pStyle w:val="CM26"/>
        <w:numPr>
          <w:ilvl w:val="1"/>
          <w:numId w:val="43"/>
        </w:numPr>
        <w:spacing w:after="120" w:line="276" w:lineRule="auto"/>
        <w:rPr>
          <w:rFonts w:ascii="Arial" w:hAnsi="Arial" w:cs="Arial"/>
        </w:rPr>
      </w:pPr>
      <w:bookmarkStart w:id="221" w:name="_Ref336878671"/>
      <w:r w:rsidRPr="005124FD">
        <w:rPr>
          <w:rFonts w:ascii="Arial" w:hAnsi="Arial" w:cs="Arial"/>
        </w:rPr>
        <w:t>The Purchaser may, without prejudice to any other remedy for breach of contract, by written notice of default, sent to the bidder, terminate this contract in whole or in part.</w:t>
      </w:r>
      <w:bookmarkEnd w:id="221"/>
    </w:p>
    <w:p w:rsidR="00CB69F4" w:rsidRPr="005124FD" w:rsidRDefault="007F2B7D" w:rsidP="00C24D4F">
      <w:pPr>
        <w:pStyle w:val="CM26"/>
        <w:numPr>
          <w:ilvl w:val="2"/>
          <w:numId w:val="43"/>
        </w:numPr>
        <w:spacing w:after="120" w:line="276" w:lineRule="auto"/>
        <w:rPr>
          <w:rFonts w:ascii="Arial" w:hAnsi="Arial" w:cs="Arial"/>
        </w:rPr>
      </w:pPr>
      <w:r w:rsidRPr="005124FD">
        <w:rPr>
          <w:rFonts w:ascii="Arial" w:hAnsi="Arial" w:cs="Arial"/>
        </w:rPr>
        <w:t>If the bidder fails to deliver any or all of the goods/work within the time period(s) specified in the contract, or any extension thereof granted by the purchaser pursuant to clause</w:t>
      </w:r>
      <w:r w:rsidR="00EA6EB0">
        <w:fldChar w:fldCharType="begin"/>
      </w:r>
      <w:r w:rsidR="00A22F6F">
        <w:instrText xml:space="preserve"> REF _Ref372645805 \r \p \h </w:instrText>
      </w:r>
      <w:r w:rsidR="00EA6EB0">
        <w:fldChar w:fldCharType="separate"/>
      </w:r>
      <w:r w:rsidR="00924D3A">
        <w:t>98 above</w:t>
      </w:r>
      <w:r w:rsidR="00EA6EB0">
        <w:fldChar w:fldCharType="end"/>
      </w:r>
      <w:r w:rsidR="00864A1B" w:rsidRPr="005124FD">
        <w:rPr>
          <w:rFonts w:ascii="Arial" w:hAnsi="Arial" w:cs="Arial"/>
        </w:rPr>
        <w:t>.</w:t>
      </w:r>
    </w:p>
    <w:p w:rsidR="00CB69F4" w:rsidRPr="005124FD" w:rsidRDefault="007F2B7D" w:rsidP="00C24D4F">
      <w:pPr>
        <w:pStyle w:val="CM26"/>
        <w:numPr>
          <w:ilvl w:val="2"/>
          <w:numId w:val="43"/>
        </w:numPr>
        <w:spacing w:after="120" w:line="276" w:lineRule="auto"/>
        <w:rPr>
          <w:rFonts w:ascii="Arial" w:hAnsi="Arial" w:cs="Arial"/>
        </w:rPr>
      </w:pPr>
      <w:r w:rsidRPr="005124FD">
        <w:rPr>
          <w:rFonts w:ascii="Arial" w:hAnsi="Arial" w:cs="Arial"/>
        </w:rPr>
        <w:lastRenderedPageBreak/>
        <w:t xml:space="preserve">If the bidder fails to perform any other obligation(s) under the Contract; </w:t>
      </w:r>
    </w:p>
    <w:p w:rsidR="00CB69F4" w:rsidRPr="005124FD" w:rsidRDefault="007F2B7D" w:rsidP="00B64950">
      <w:pPr>
        <w:pStyle w:val="CM26"/>
        <w:spacing w:after="120" w:line="276" w:lineRule="auto"/>
        <w:ind w:left="2808"/>
        <w:jc w:val="center"/>
        <w:rPr>
          <w:rFonts w:ascii="Arial" w:hAnsi="Arial" w:cs="Arial"/>
        </w:rPr>
      </w:pPr>
      <w:r w:rsidRPr="005124FD">
        <w:rPr>
          <w:rFonts w:ascii="Arial" w:hAnsi="Arial" w:cs="Arial"/>
        </w:rPr>
        <w:t>and</w:t>
      </w:r>
    </w:p>
    <w:p w:rsidR="00CB69F4" w:rsidRPr="005124FD" w:rsidRDefault="007F2B7D" w:rsidP="00C24D4F">
      <w:pPr>
        <w:pStyle w:val="CM26"/>
        <w:numPr>
          <w:ilvl w:val="2"/>
          <w:numId w:val="43"/>
        </w:numPr>
        <w:spacing w:after="120" w:line="276" w:lineRule="auto"/>
        <w:rPr>
          <w:rFonts w:ascii="Arial" w:hAnsi="Arial" w:cs="Arial"/>
        </w:rPr>
      </w:pPr>
      <w:r w:rsidRPr="005124FD">
        <w:rPr>
          <w:rFonts w:ascii="Arial" w:hAnsi="Arial" w:cs="Arial"/>
        </w:rPr>
        <w:t>If the bidder, in either of the above circumstances, does not remedy his failure within a period of 15 days (or such longer period as the purchaser may authorize in writing) after receipt of the default notice from the purchaser.</w:t>
      </w:r>
    </w:p>
    <w:p w:rsidR="00CB69F4" w:rsidRPr="005124FD" w:rsidRDefault="007F2B7D" w:rsidP="00C24D4F">
      <w:pPr>
        <w:pStyle w:val="CM26"/>
        <w:numPr>
          <w:ilvl w:val="1"/>
          <w:numId w:val="43"/>
        </w:numPr>
        <w:spacing w:after="120" w:line="276" w:lineRule="auto"/>
        <w:rPr>
          <w:rFonts w:ascii="Arial" w:hAnsi="Arial" w:cs="Arial"/>
        </w:rPr>
      </w:pPr>
      <w:r w:rsidRPr="005124FD">
        <w:rPr>
          <w:rFonts w:ascii="Arial" w:hAnsi="Arial" w:cs="Arial"/>
        </w:rPr>
        <w:t xml:space="preserve">In the event the purchaser terminates the contract in whole or in part pursuant to Para </w:t>
      </w:r>
      <w:fldSimple w:instr=" REF _Ref336878671 \w \p \h  \* MERGEFORMAT ">
        <w:r w:rsidR="0077721C" w:rsidRPr="0077721C">
          <w:rPr>
            <w:rFonts w:ascii="Arial" w:hAnsi="Arial" w:cs="Arial"/>
          </w:rPr>
          <w:t>101.1 above</w:t>
        </w:r>
      </w:fldSimple>
      <w:r w:rsidRPr="005124FD">
        <w:rPr>
          <w:rFonts w:ascii="Arial" w:hAnsi="Arial" w:cs="Arial"/>
        </w:rPr>
        <w:t xml:space="preserve"> the purchaser may procure, upon such terms and in such manner as it deems appropriate, goods/works similar to those undelivered and the bidder shall be liable to the Purchaser for any excess cost for such similar goods/works. However the bidder shall continue the performance of the contract to the extent not terminated.</w:t>
      </w:r>
    </w:p>
    <w:p w:rsidR="00CB69F4" w:rsidRPr="005124FD" w:rsidRDefault="007F2B7D" w:rsidP="00C24D4F">
      <w:pPr>
        <w:pStyle w:val="CM26"/>
        <w:numPr>
          <w:ilvl w:val="0"/>
          <w:numId w:val="43"/>
        </w:numPr>
        <w:spacing w:after="120" w:line="276" w:lineRule="auto"/>
        <w:rPr>
          <w:rFonts w:ascii="Arial" w:hAnsi="Arial" w:cs="Arial"/>
        </w:rPr>
      </w:pPr>
      <w:r w:rsidRPr="005124FD">
        <w:rPr>
          <w:rFonts w:ascii="Arial" w:eastAsiaTheme="majorEastAsia" w:hAnsi="Arial" w:cs="Arial"/>
          <w:b/>
        </w:rPr>
        <w:t>Termination for Insolvency</w:t>
      </w:r>
      <w:r w:rsidRPr="005124FD">
        <w:rPr>
          <w:rFonts w:ascii="Arial" w:eastAsiaTheme="majorEastAsia" w:hAnsi="Arial" w:cs="Arial"/>
        </w:rPr>
        <w:t>.</w:t>
      </w:r>
      <w:r w:rsidRPr="005124FD">
        <w:rPr>
          <w:rFonts w:ascii="Arial" w:eastAsiaTheme="majorEastAsia" w:hAnsi="Arial" w:cs="Arial"/>
        </w:rPr>
        <w:tab/>
      </w:r>
      <w:r w:rsidRPr="005124FD">
        <w:rPr>
          <w:rFonts w:ascii="Arial" w:hAnsi="Arial" w:cs="Arial"/>
        </w:rPr>
        <w:t>The Purchaser may at any time terminate the Contract by giving written notice to the Bidder, without compensation to the bidder if the bidder becomes bankrupt or otherwise insolvent as declared by the competent court provided that such termination will not prejudice or affect any right of action or remedy which has accrued or will accrue thereafter to the purchaser.</w:t>
      </w:r>
    </w:p>
    <w:p w:rsidR="00CB69F4" w:rsidRPr="005124FD" w:rsidRDefault="007F2B7D" w:rsidP="00C24D4F">
      <w:pPr>
        <w:pStyle w:val="CM26"/>
        <w:numPr>
          <w:ilvl w:val="0"/>
          <w:numId w:val="43"/>
        </w:numPr>
        <w:spacing w:after="120" w:line="276" w:lineRule="auto"/>
        <w:rPr>
          <w:rFonts w:ascii="Arial" w:eastAsiaTheme="majorEastAsia" w:hAnsi="Arial" w:cs="Arial"/>
          <w:b/>
        </w:rPr>
      </w:pPr>
      <w:r w:rsidRPr="005124FD">
        <w:rPr>
          <w:rFonts w:ascii="Arial" w:eastAsiaTheme="majorEastAsia" w:hAnsi="Arial" w:cs="Arial"/>
          <w:b/>
          <w:bCs/>
        </w:rPr>
        <w:t>Arbitration</w:t>
      </w:r>
      <w:r w:rsidR="00D1421D" w:rsidRPr="005124FD">
        <w:rPr>
          <w:rFonts w:ascii="Arial" w:hAnsi="Arial" w:cs="Arial"/>
        </w:rPr>
        <w:t>.</w:t>
      </w:r>
    </w:p>
    <w:p w:rsidR="00CB69F4" w:rsidRPr="005124FD" w:rsidRDefault="007F2B7D" w:rsidP="00C24D4F">
      <w:pPr>
        <w:pStyle w:val="CM26"/>
        <w:numPr>
          <w:ilvl w:val="1"/>
          <w:numId w:val="43"/>
        </w:numPr>
        <w:spacing w:after="120" w:line="276" w:lineRule="auto"/>
        <w:rPr>
          <w:rFonts w:ascii="Arial" w:hAnsi="Arial" w:cs="Arial"/>
        </w:rPr>
      </w:pPr>
      <w:r w:rsidRPr="005124FD">
        <w:rPr>
          <w:rFonts w:ascii="Arial" w:hAnsi="Arial" w:cs="Arial"/>
        </w:rPr>
        <w:t>In the event of any question, dispute or difference arising under this agreement or in connection there-with (except as to the matters, the decision to which is specifically provided under this agreement upto the installation and commissioning stage), the same shall be referred to the sole arbitration of the CMD, BSNL or in case his designation is changed or his office is abolished, then in such cases to the sole arbitration of the officer for the time being entrusted (whether in addition to his own duties or otherwise) with the functions of the CMD, BSNL or by whatever designation such an officer may be called (hereinafter referred to as the said officer), and if the CMD, BSNL or the said officer is unable or unwilling to act as such, then to the sole arbitration of some other person appointed by the CMD, BSNL or the said officer. The agreement to appoint an arbitrator will be in accordance with the Arbitration and Conciliation Act 1996. There will be no objection to any such appointment on the ground that the arbitrator is a Government Servant or that he has to deal with the matter to which the agreement relates or that in the course of his duties as  a  Government  Servant  he  has  expressed  his  views  on all or any of the matters in dispute. The award of the arbitrator shall be final and binding on both the parties to the agreement. In the event of such an arbitrator to whom the matter is originally referred, being transferred or vacating his office or being unable to act for any reason whatsoever, the CMD, BSNL or the said officer shall appoint another person to act as an arbitrator in accordance with terms of the agreement and the person so appointed shall be entitled to proceed from the stage at which it was left out by his predecessors.</w:t>
      </w:r>
    </w:p>
    <w:p w:rsidR="00CB69F4" w:rsidRPr="005124FD" w:rsidRDefault="007F2B7D" w:rsidP="00C24D4F">
      <w:pPr>
        <w:pStyle w:val="CM26"/>
        <w:numPr>
          <w:ilvl w:val="1"/>
          <w:numId w:val="43"/>
        </w:numPr>
        <w:spacing w:after="120" w:line="276" w:lineRule="auto"/>
        <w:rPr>
          <w:rFonts w:ascii="Arial" w:hAnsi="Arial" w:cs="Arial"/>
        </w:rPr>
      </w:pPr>
      <w:r w:rsidRPr="005124FD">
        <w:rPr>
          <w:rFonts w:ascii="Arial" w:hAnsi="Arial" w:cs="Arial"/>
        </w:rPr>
        <w:t xml:space="preserve">The arbitrator may from time to time with the consent of both the parties enlarge the time frame for making and publishing the award. Subject to the aforesaid </w:t>
      </w:r>
      <w:r w:rsidRPr="005124FD">
        <w:rPr>
          <w:rFonts w:ascii="Arial" w:hAnsi="Arial" w:cs="Arial"/>
        </w:rPr>
        <w:lastRenderedPageBreak/>
        <w:t>Arbitration and Conciliation Act, 1996 and the rules made there under, any modification thereof for the time being in force shall be deemed to apply to the arbitration proceeding under this clause.</w:t>
      </w:r>
    </w:p>
    <w:p w:rsidR="00CB69F4" w:rsidRPr="005124FD" w:rsidRDefault="007F2B7D" w:rsidP="00C24D4F">
      <w:pPr>
        <w:pStyle w:val="CM26"/>
        <w:numPr>
          <w:ilvl w:val="1"/>
          <w:numId w:val="43"/>
        </w:numPr>
        <w:spacing w:after="120" w:line="276" w:lineRule="auto"/>
        <w:rPr>
          <w:rFonts w:ascii="Arial" w:hAnsi="Arial" w:cs="Arial"/>
        </w:rPr>
      </w:pPr>
      <w:r w:rsidRPr="005124FD">
        <w:rPr>
          <w:rFonts w:ascii="Arial" w:hAnsi="Arial" w:cs="Arial"/>
        </w:rPr>
        <w:t>The venue of the arbitration proceeding shall be the office of the CMD, BSNL or such other places as the arbitrator may decide.</w:t>
      </w:r>
    </w:p>
    <w:p w:rsidR="00CB69F4" w:rsidRPr="005124FD" w:rsidRDefault="007F2B7D" w:rsidP="00C24D4F">
      <w:pPr>
        <w:pStyle w:val="CM26"/>
        <w:numPr>
          <w:ilvl w:val="1"/>
          <w:numId w:val="43"/>
        </w:numPr>
        <w:spacing w:after="120" w:line="276" w:lineRule="auto"/>
        <w:rPr>
          <w:rFonts w:ascii="Arial" w:hAnsi="Arial" w:cs="Arial"/>
        </w:rPr>
      </w:pPr>
      <w:r w:rsidRPr="005124FD">
        <w:rPr>
          <w:rFonts w:ascii="Arial" w:hAnsi="Arial" w:cs="Arial"/>
        </w:rPr>
        <w:t xml:space="preserve">After commissioning and handing over of the network to PICG, PICG will sign the agreement for AMC with the successful Lead Bidder (SI). In the event of any question, dispute or difference arising out under this agreement or in connection there-with (except as to the matters, the decision to which is specifically provided under this agreement), the same shall be referred to the sole Arbitrator appointed by </w:t>
      </w:r>
      <w:r w:rsidR="00AD65D6" w:rsidRPr="005124FD">
        <w:rPr>
          <w:rFonts w:ascii="Arial" w:hAnsi="Arial" w:cs="Arial"/>
        </w:rPr>
        <w:t>Chairman, PICG</w:t>
      </w:r>
      <w:r w:rsidRPr="005124FD">
        <w:rPr>
          <w:rFonts w:ascii="Arial" w:hAnsi="Arial" w:cs="Arial"/>
        </w:rPr>
        <w:t>. The agreement to appoint an arbitrator will be in accordance with the Arbitration and Conciliation Act 1996.</w:t>
      </w:r>
    </w:p>
    <w:p w:rsidR="00CB69F4" w:rsidRPr="005124FD" w:rsidRDefault="007F2B7D" w:rsidP="00C24D4F">
      <w:pPr>
        <w:pStyle w:val="CM26"/>
        <w:numPr>
          <w:ilvl w:val="1"/>
          <w:numId w:val="43"/>
        </w:numPr>
        <w:spacing w:after="120" w:line="276" w:lineRule="auto"/>
        <w:rPr>
          <w:rFonts w:ascii="Arial" w:hAnsi="Arial" w:cs="Arial"/>
        </w:rPr>
      </w:pPr>
      <w:r w:rsidRPr="005124FD">
        <w:rPr>
          <w:rFonts w:ascii="Arial" w:hAnsi="Arial" w:cs="Arial"/>
        </w:rPr>
        <w:t xml:space="preserve">The venue of the arbitration proceeding shall be the office of Arbitrator appointed by </w:t>
      </w:r>
      <w:r w:rsidR="00ED3098" w:rsidRPr="005124FD">
        <w:rPr>
          <w:rFonts w:ascii="Arial" w:hAnsi="Arial" w:cs="Arial"/>
        </w:rPr>
        <w:t>Chairman, PICG</w:t>
      </w:r>
      <w:r w:rsidRPr="005124FD">
        <w:rPr>
          <w:rFonts w:ascii="Arial" w:hAnsi="Arial" w:cs="Arial"/>
        </w:rPr>
        <w:t>or such other places as the arbitrator may decide.</w:t>
      </w:r>
    </w:p>
    <w:p w:rsidR="00CB69F4" w:rsidRPr="005124FD" w:rsidRDefault="007F2B7D" w:rsidP="00C24D4F">
      <w:pPr>
        <w:pStyle w:val="CM26"/>
        <w:numPr>
          <w:ilvl w:val="0"/>
          <w:numId w:val="43"/>
        </w:numPr>
        <w:spacing w:after="120" w:line="276" w:lineRule="auto"/>
        <w:rPr>
          <w:rFonts w:ascii="Arial" w:hAnsi="Arial" w:cs="Arial"/>
        </w:rPr>
      </w:pPr>
      <w:r w:rsidRPr="005124FD">
        <w:rPr>
          <w:rFonts w:ascii="Arial" w:eastAsiaTheme="majorEastAsia" w:hAnsi="Arial" w:cs="Arial"/>
          <w:b/>
        </w:rPr>
        <w:t>Set Off</w:t>
      </w:r>
      <w:r w:rsidR="00D1421D" w:rsidRPr="005124FD">
        <w:rPr>
          <w:rFonts w:ascii="Arial" w:hAnsi="Arial" w:cs="Arial"/>
        </w:rPr>
        <w:t>.</w:t>
      </w:r>
    </w:p>
    <w:p w:rsidR="00CB69F4" w:rsidRPr="005124FD" w:rsidRDefault="007F2B7D" w:rsidP="00C24D4F">
      <w:pPr>
        <w:pStyle w:val="CM26"/>
        <w:numPr>
          <w:ilvl w:val="1"/>
          <w:numId w:val="43"/>
        </w:numPr>
        <w:spacing w:after="120" w:line="276" w:lineRule="auto"/>
        <w:rPr>
          <w:rFonts w:ascii="Arial" w:hAnsi="Arial" w:cs="Arial"/>
        </w:rPr>
      </w:pPr>
      <w:r w:rsidRPr="005124FD">
        <w:rPr>
          <w:rFonts w:ascii="Arial" w:hAnsi="Arial" w:cs="Arial"/>
        </w:rPr>
        <w:t>Any sum of money due and payable to the bidder (including security deposit refundable to him) under this contract may be appropriated by the purchaser or BSNL or any other person(s) contracting through BSNL and set off the same against any claim of the Purchaser or BSNL or such other person or person(s) for payment of a sum of money arising out of this contract or under any other contract made by the bidder with the Purchaser or BSNL or such other person(s) contracting through BSNL.</w:t>
      </w:r>
    </w:p>
    <w:p w:rsidR="00CB69F4" w:rsidRPr="005124FD" w:rsidRDefault="007F2B7D" w:rsidP="00C24D4F">
      <w:pPr>
        <w:pStyle w:val="CM26"/>
        <w:numPr>
          <w:ilvl w:val="1"/>
          <w:numId w:val="43"/>
        </w:numPr>
        <w:spacing w:after="120" w:line="276" w:lineRule="auto"/>
        <w:rPr>
          <w:rStyle w:val="Heading3Char"/>
          <w:rFonts w:cs="Arial"/>
          <w:b w:val="0"/>
          <w:bCs w:val="0"/>
        </w:rPr>
      </w:pPr>
      <w:r w:rsidRPr="005124FD">
        <w:rPr>
          <w:rFonts w:ascii="Arial" w:hAnsi="Arial" w:cs="Arial"/>
        </w:rPr>
        <w:t>The bidder</w:t>
      </w:r>
      <w:r w:rsidR="00335F6B" w:rsidRPr="005124FD">
        <w:rPr>
          <w:rFonts w:ascii="Arial" w:hAnsi="Arial" w:cs="Arial"/>
        </w:rPr>
        <w:t>(</w:t>
      </w:r>
      <w:r w:rsidRPr="005124FD">
        <w:rPr>
          <w:rFonts w:ascii="Arial" w:hAnsi="Arial" w:cs="Arial"/>
        </w:rPr>
        <w:t>s</w:t>
      </w:r>
      <w:r w:rsidR="00335F6B" w:rsidRPr="005124FD">
        <w:rPr>
          <w:rFonts w:ascii="Arial" w:hAnsi="Arial" w:cs="Arial"/>
        </w:rPr>
        <w:t>)</w:t>
      </w:r>
      <w:r w:rsidRPr="005124FD">
        <w:rPr>
          <w:rFonts w:ascii="Arial" w:hAnsi="Arial" w:cs="Arial"/>
        </w:rPr>
        <w:t>, who are given Purchase Orders, must give the details of the supplies made against all the Purchase Orders every month on the first working day of the following month to MM, and concerned Planning Branches of BSNL (Corporate Office).</w:t>
      </w:r>
    </w:p>
    <w:p w:rsidR="00CB69F4" w:rsidRPr="005124FD" w:rsidRDefault="007F2B7D" w:rsidP="00C24D4F">
      <w:pPr>
        <w:pStyle w:val="CM26"/>
        <w:numPr>
          <w:ilvl w:val="1"/>
          <w:numId w:val="43"/>
        </w:numPr>
        <w:spacing w:after="120" w:line="276" w:lineRule="auto"/>
        <w:rPr>
          <w:rStyle w:val="Heading3Char"/>
          <w:rFonts w:cs="Arial"/>
          <w:b w:val="0"/>
          <w:bCs w:val="0"/>
        </w:rPr>
      </w:pPr>
      <w:bookmarkStart w:id="222" w:name="_Ref335734913"/>
      <w:r w:rsidRPr="005124FD">
        <w:rPr>
          <w:rFonts w:ascii="Arial" w:hAnsi="Arial" w:cs="Arial"/>
        </w:rPr>
        <w:t>The bidder should furnish the name of his collaborator (if applicable), brand name, model No. and type of the products offered in this tender. The technical literatures of the products should also be submitted.  No change in either technology or product shall be permitted after opening of bids.</w:t>
      </w:r>
      <w:bookmarkEnd w:id="222"/>
    </w:p>
    <w:p w:rsidR="00CB69F4" w:rsidRPr="005124FD" w:rsidRDefault="007F2B7D" w:rsidP="00C24D4F">
      <w:pPr>
        <w:pStyle w:val="CM26"/>
        <w:numPr>
          <w:ilvl w:val="0"/>
          <w:numId w:val="43"/>
        </w:numPr>
        <w:spacing w:after="120" w:line="276" w:lineRule="auto"/>
        <w:rPr>
          <w:rFonts w:ascii="Arial" w:eastAsiaTheme="majorEastAsia" w:hAnsi="Arial" w:cs="Arial"/>
          <w:b/>
        </w:rPr>
      </w:pPr>
      <w:bookmarkStart w:id="223" w:name="_Ref350930921"/>
      <w:bookmarkStart w:id="224" w:name="_Ref358044622"/>
      <w:r w:rsidRPr="005124FD">
        <w:rPr>
          <w:rFonts w:ascii="Arial" w:eastAsiaTheme="majorEastAsia" w:hAnsi="Arial" w:cs="Arial"/>
          <w:b/>
          <w:bCs/>
        </w:rPr>
        <w:t>Fall Clause</w:t>
      </w:r>
      <w:bookmarkEnd w:id="223"/>
      <w:r w:rsidR="00D1421D" w:rsidRPr="005124FD">
        <w:rPr>
          <w:rFonts w:ascii="Arial" w:hAnsi="Arial" w:cs="Arial"/>
        </w:rPr>
        <w:t>.</w:t>
      </w:r>
      <w:bookmarkEnd w:id="224"/>
    </w:p>
    <w:p w:rsidR="00CB69F4" w:rsidRPr="005124FD" w:rsidRDefault="007F2B7D" w:rsidP="00C24D4F">
      <w:pPr>
        <w:pStyle w:val="CM26"/>
        <w:numPr>
          <w:ilvl w:val="1"/>
          <w:numId w:val="43"/>
        </w:numPr>
        <w:spacing w:after="120" w:line="276" w:lineRule="auto"/>
        <w:rPr>
          <w:rFonts w:ascii="Arial" w:hAnsi="Arial" w:cs="Arial"/>
          <w:b/>
        </w:rPr>
      </w:pPr>
      <w:r w:rsidRPr="005124FD">
        <w:rPr>
          <w:rFonts w:ascii="Arial" w:hAnsi="Arial" w:cs="Arial"/>
        </w:rPr>
        <w:t xml:space="preserve">The prices once fixed will remain valid during the scheduled delivery period except for the provisions in clause </w:t>
      </w:r>
      <w:fldSimple w:instr=" REF _Ref358041167 \r \p \h  \* MERGEFORMAT ">
        <w:r w:rsidR="0077721C" w:rsidRPr="0077721C">
          <w:rPr>
            <w:rFonts w:ascii="Arial" w:hAnsi="Arial" w:cs="Arial"/>
          </w:rPr>
          <w:t>95 above</w:t>
        </w:r>
      </w:fldSimple>
      <w:r w:rsidR="008575F6" w:rsidRPr="005124FD">
        <w:rPr>
          <w:rFonts w:ascii="Arial" w:hAnsi="Arial" w:cs="Arial"/>
        </w:rPr>
        <w:t>in thiss</w:t>
      </w:r>
      <w:r w:rsidRPr="005124FD">
        <w:rPr>
          <w:rFonts w:ascii="Arial" w:hAnsi="Arial" w:cs="Arial"/>
        </w:rPr>
        <w:t>ection. Further, if at any time during the warranty period.</w:t>
      </w:r>
    </w:p>
    <w:p w:rsidR="00CB69F4" w:rsidRPr="005124FD" w:rsidRDefault="007F2B7D" w:rsidP="00C24D4F">
      <w:pPr>
        <w:pStyle w:val="CM26"/>
        <w:numPr>
          <w:ilvl w:val="2"/>
          <w:numId w:val="43"/>
        </w:numPr>
        <w:spacing w:after="120" w:line="276" w:lineRule="auto"/>
        <w:rPr>
          <w:rFonts w:ascii="Arial" w:hAnsi="Arial" w:cs="Arial"/>
          <w:b/>
        </w:rPr>
      </w:pPr>
      <w:r w:rsidRPr="005124FD">
        <w:rPr>
          <w:rFonts w:ascii="Arial" w:hAnsi="Arial" w:cs="Arial"/>
        </w:rPr>
        <w:t>It comes to the notice of purchaser regarding reduction of price for the same or similar equipment/ service,</w:t>
      </w:r>
    </w:p>
    <w:p w:rsidR="00CB69F4" w:rsidRPr="005124FD" w:rsidRDefault="00497778" w:rsidP="00B64950">
      <w:pPr>
        <w:spacing w:after="120" w:line="276" w:lineRule="auto"/>
        <w:ind w:left="1656"/>
        <w:jc w:val="center"/>
        <w:rPr>
          <w:rFonts w:cs="Arial"/>
          <w:szCs w:val="24"/>
        </w:rPr>
      </w:pPr>
      <w:r w:rsidRPr="005124FD">
        <w:rPr>
          <w:rFonts w:cs="Arial"/>
          <w:szCs w:val="24"/>
        </w:rPr>
        <w:t>a</w:t>
      </w:r>
      <w:r w:rsidR="001123CA" w:rsidRPr="005124FD">
        <w:rPr>
          <w:rFonts w:cs="Arial"/>
          <w:szCs w:val="24"/>
        </w:rPr>
        <w:t>nd /or</w:t>
      </w:r>
    </w:p>
    <w:p w:rsidR="00CB69F4" w:rsidRPr="005124FD" w:rsidRDefault="007F2B7D" w:rsidP="00C24D4F">
      <w:pPr>
        <w:pStyle w:val="CM26"/>
        <w:numPr>
          <w:ilvl w:val="2"/>
          <w:numId w:val="43"/>
        </w:numPr>
        <w:spacing w:after="120" w:line="276" w:lineRule="auto"/>
        <w:rPr>
          <w:rFonts w:ascii="Arial" w:hAnsi="Arial" w:cs="Arial"/>
          <w:b/>
        </w:rPr>
      </w:pPr>
      <w:r w:rsidRPr="005124FD">
        <w:rPr>
          <w:rFonts w:ascii="Arial" w:hAnsi="Arial" w:cs="Arial"/>
        </w:rPr>
        <w:t xml:space="preserve">The prices received in a new tender for the same or similar equipment/ service are less than the prices chargeable under the contract. The purchaser, for the purpose of delivery period extension, if any, will determine and intimate the new price, taking into account various related aspects such as quantity, geographical location etc., </w:t>
      </w:r>
      <w:r w:rsidRPr="005124FD">
        <w:rPr>
          <w:rFonts w:ascii="Arial" w:hAnsi="Arial" w:cs="Arial"/>
        </w:rPr>
        <w:lastRenderedPageBreak/>
        <w:t>and the date of its effect for the balance quantity/ service to the vendor.  In case the vendor does not accept the new price to be made applicable during the extended delivery period and the date of its effect, the purchaser shall have the right to terminate the contract without accepting any further supplies. This termination of the contract shall be at the risk and responsibility of the bidder and the purchaser reserves the right to purchase the balance unsupplied quantity/ service at the risk and cost of the defaulting vendor besides considering the forfeiture of his performance security.</w:t>
      </w:r>
    </w:p>
    <w:p w:rsidR="00CB69F4" w:rsidRPr="005124FD" w:rsidRDefault="007F2B7D" w:rsidP="00C24D4F">
      <w:pPr>
        <w:pStyle w:val="CM26"/>
        <w:numPr>
          <w:ilvl w:val="2"/>
          <w:numId w:val="43"/>
        </w:numPr>
        <w:spacing w:after="120" w:line="276" w:lineRule="auto"/>
        <w:rPr>
          <w:rFonts w:ascii="Arial" w:hAnsi="Arial" w:cs="Arial"/>
        </w:rPr>
      </w:pPr>
      <w:bookmarkStart w:id="225" w:name="_Ref350932956"/>
      <w:r w:rsidRPr="005124FD">
        <w:rPr>
          <w:rFonts w:ascii="Arial" w:hAnsi="Arial" w:cs="Arial"/>
        </w:rPr>
        <w:t>The bidder while applying for extension of time for delivery of equipment/services, if any, shall have to provide an undertaking as “We have not reduced the sale price, and/ or offered to sell the same or similar equipment/ service to any person/organization including Department of central/state Government or any central/state PSU at a price lower than the price chargeable under the contract for scheduled delivery period.”</w:t>
      </w:r>
      <w:bookmarkEnd w:id="225"/>
    </w:p>
    <w:p w:rsidR="00CB69F4" w:rsidRPr="005124FD" w:rsidRDefault="007F2B7D" w:rsidP="00C24D4F">
      <w:pPr>
        <w:pStyle w:val="CM26"/>
        <w:numPr>
          <w:ilvl w:val="2"/>
          <w:numId w:val="43"/>
        </w:numPr>
        <w:spacing w:after="120" w:line="276" w:lineRule="auto"/>
        <w:rPr>
          <w:rFonts w:ascii="Arial" w:hAnsi="Arial" w:cs="Arial"/>
          <w:b/>
        </w:rPr>
      </w:pPr>
      <w:r w:rsidRPr="005124FD">
        <w:rPr>
          <w:rFonts w:ascii="Arial" w:hAnsi="Arial" w:cs="Arial"/>
        </w:rPr>
        <w:t xml:space="preserve">In case under taking as in </w:t>
      </w:r>
      <w:r w:rsidR="000E1C60" w:rsidRPr="005124FD">
        <w:rPr>
          <w:rFonts w:ascii="Arial" w:hAnsi="Arial" w:cs="Arial"/>
        </w:rPr>
        <w:t>c</w:t>
      </w:r>
      <w:r w:rsidRPr="005124FD">
        <w:rPr>
          <w:rFonts w:ascii="Arial" w:hAnsi="Arial" w:cs="Arial"/>
        </w:rPr>
        <w:t xml:space="preserve">lause </w:t>
      </w:r>
      <w:fldSimple w:instr=" REF _Ref350932956 \w \p \h  \* MERGEFORMAT ">
        <w:r w:rsidR="0077721C" w:rsidRPr="0077721C">
          <w:rPr>
            <w:rFonts w:ascii="Arial" w:hAnsi="Arial" w:cs="Arial"/>
          </w:rPr>
          <w:t>105.1.3 above</w:t>
        </w:r>
      </w:fldSimple>
      <w:r w:rsidRPr="005124FD">
        <w:rPr>
          <w:rFonts w:ascii="Arial" w:hAnsi="Arial" w:cs="Arial"/>
        </w:rPr>
        <w:t xml:space="preserve">  is not applicable, the vendor will give the details of prices, the name(s) of purchaser, quantity etc. to the purchaser, while applying extension of delivery period.</w:t>
      </w:r>
    </w:p>
    <w:p w:rsidR="00CB69F4" w:rsidRPr="005124FD" w:rsidRDefault="001123CA" w:rsidP="00C24D4F">
      <w:pPr>
        <w:pStyle w:val="CM26"/>
        <w:numPr>
          <w:ilvl w:val="0"/>
          <w:numId w:val="43"/>
        </w:numPr>
        <w:spacing w:after="120" w:line="276" w:lineRule="auto"/>
        <w:rPr>
          <w:rFonts w:ascii="Arial" w:hAnsi="Arial" w:cs="Arial"/>
        </w:rPr>
      </w:pPr>
      <w:r w:rsidRPr="005124FD">
        <w:rPr>
          <w:rFonts w:ascii="Arial" w:hAnsi="Arial" w:cs="Arial"/>
          <w:b/>
          <w:bCs/>
        </w:rPr>
        <w:t>Court Jurisdiction</w:t>
      </w:r>
      <w:r w:rsidR="00EA05A2" w:rsidRPr="005124FD">
        <w:rPr>
          <w:rFonts w:ascii="Arial" w:hAnsi="Arial" w:cs="Arial"/>
        </w:rPr>
        <w:t>.</w:t>
      </w:r>
    </w:p>
    <w:p w:rsidR="00CB69F4" w:rsidRPr="005124FD" w:rsidRDefault="001123CA" w:rsidP="00C24D4F">
      <w:pPr>
        <w:pStyle w:val="CM26"/>
        <w:numPr>
          <w:ilvl w:val="1"/>
          <w:numId w:val="43"/>
        </w:numPr>
        <w:spacing w:after="120" w:line="276" w:lineRule="auto"/>
        <w:rPr>
          <w:rFonts w:ascii="Arial" w:hAnsi="Arial" w:cs="Arial"/>
        </w:rPr>
      </w:pPr>
      <w:r w:rsidRPr="005124FD">
        <w:rPr>
          <w:rFonts w:ascii="Arial" w:hAnsi="Arial" w:cs="Arial"/>
        </w:rPr>
        <w:t>Any dispute arising out of the tender/bid document/evaluation of bids/issue of APO shall be subject to jurisdiction of the competent court at the place from where the NIT/tender has been issued.</w:t>
      </w:r>
    </w:p>
    <w:p w:rsidR="00CB69F4" w:rsidRPr="005124FD" w:rsidRDefault="001123CA" w:rsidP="00C24D4F">
      <w:pPr>
        <w:pStyle w:val="CM26"/>
        <w:numPr>
          <w:ilvl w:val="1"/>
          <w:numId w:val="43"/>
        </w:numPr>
        <w:spacing w:after="120" w:line="276" w:lineRule="auto"/>
        <w:rPr>
          <w:rFonts w:ascii="Arial" w:hAnsi="Arial" w:cs="Arial"/>
        </w:rPr>
      </w:pPr>
      <w:r w:rsidRPr="005124FD">
        <w:rPr>
          <w:rFonts w:ascii="Arial" w:hAnsi="Arial" w:cs="Arial"/>
        </w:rPr>
        <w:t>Where a bidder has not agreed to arbitration, the dispute/claims arising out of the Contract/PO entered with him shall be subject to the jurisdiction of the Competent Court at the place from where Contract/PO has been issued. Accordingly , a stipulation shall be made in the contract as under:</w:t>
      </w:r>
    </w:p>
    <w:p w:rsidR="00CB69F4" w:rsidRPr="005124FD" w:rsidRDefault="00CB69F4" w:rsidP="00B64950">
      <w:pPr>
        <w:spacing w:after="120" w:line="276" w:lineRule="auto"/>
        <w:jc w:val="center"/>
        <w:rPr>
          <w:rFonts w:cs="Arial"/>
          <w:b/>
          <w:szCs w:val="24"/>
        </w:rPr>
      </w:pPr>
    </w:p>
    <w:p w:rsidR="00CB69F4" w:rsidRPr="005124FD" w:rsidRDefault="001123CA" w:rsidP="00B64950">
      <w:pPr>
        <w:autoSpaceDE w:val="0"/>
        <w:autoSpaceDN w:val="0"/>
        <w:spacing w:after="120" w:line="276" w:lineRule="auto"/>
        <w:jc w:val="center"/>
        <w:rPr>
          <w:rFonts w:cs="Arial"/>
          <w:b/>
          <w:szCs w:val="24"/>
        </w:rPr>
      </w:pPr>
      <w:r w:rsidRPr="005124FD">
        <w:rPr>
          <w:rFonts w:cs="Arial"/>
          <w:b/>
          <w:szCs w:val="24"/>
        </w:rPr>
        <w:t>“This Contract/PO is subject to jurisdiction of Court at Delhi only”</w:t>
      </w:r>
    </w:p>
    <w:p w:rsidR="00971887" w:rsidRPr="005124FD" w:rsidRDefault="00971887" w:rsidP="006012B1">
      <w:pPr>
        <w:spacing w:before="120" w:line="360" w:lineRule="auto"/>
        <w:rPr>
          <w:rFonts w:cs="Arial"/>
          <w:szCs w:val="24"/>
        </w:rPr>
      </w:pPr>
    </w:p>
    <w:p w:rsidR="00C73676" w:rsidRPr="005124FD" w:rsidRDefault="00C73676" w:rsidP="006012B1">
      <w:pPr>
        <w:spacing w:before="120" w:line="360" w:lineRule="auto"/>
        <w:rPr>
          <w:rFonts w:cs="Arial"/>
          <w:szCs w:val="24"/>
        </w:rPr>
      </w:pPr>
    </w:p>
    <w:p w:rsidR="00097828" w:rsidRPr="005124FD" w:rsidRDefault="00097828" w:rsidP="006012B1">
      <w:pPr>
        <w:spacing w:before="120" w:line="360" w:lineRule="auto"/>
        <w:rPr>
          <w:rFonts w:cs="Arial"/>
          <w:szCs w:val="24"/>
        </w:rPr>
      </w:pPr>
    </w:p>
    <w:p w:rsidR="00214E78" w:rsidRPr="005124FD" w:rsidRDefault="00214E78" w:rsidP="006012B1">
      <w:pPr>
        <w:spacing w:before="120" w:line="360" w:lineRule="auto"/>
        <w:rPr>
          <w:rFonts w:cs="Arial"/>
          <w:szCs w:val="24"/>
        </w:rPr>
      </w:pPr>
    </w:p>
    <w:p w:rsidR="00097828" w:rsidRPr="005124FD" w:rsidRDefault="00097828" w:rsidP="006012B1">
      <w:pPr>
        <w:spacing w:before="120" w:line="360" w:lineRule="auto"/>
        <w:rPr>
          <w:rFonts w:cs="Arial"/>
          <w:szCs w:val="24"/>
        </w:rPr>
        <w:sectPr w:rsidR="00097828" w:rsidRPr="005124FD" w:rsidSect="00E9063F">
          <w:headerReference w:type="even" r:id="rId51"/>
          <w:headerReference w:type="default" r:id="rId52"/>
          <w:footerReference w:type="default" r:id="rId53"/>
          <w:headerReference w:type="first" r:id="rId54"/>
          <w:type w:val="continuous"/>
          <w:pgSz w:w="11909" w:h="16834" w:code="9"/>
          <w:pgMar w:top="1008" w:right="720" w:bottom="1008" w:left="1008" w:header="360" w:footer="360" w:gutter="0"/>
          <w:cols w:space="60"/>
          <w:noEndnote/>
          <w:docGrid w:linePitch="299"/>
        </w:sectPr>
      </w:pPr>
    </w:p>
    <w:p w:rsidR="00214E78" w:rsidRPr="005124FD" w:rsidRDefault="00214E78" w:rsidP="00FF4685">
      <w:pPr>
        <w:pStyle w:val="ListParagraph"/>
        <w:spacing w:before="120" w:line="360" w:lineRule="auto"/>
        <w:ind w:left="2808"/>
        <w:rPr>
          <w:rFonts w:cs="Arial"/>
          <w:b/>
          <w:szCs w:val="24"/>
          <w:u w:val="single"/>
        </w:rPr>
      </w:pPr>
      <w:bookmarkStart w:id="226" w:name="_SECTION_IV"/>
      <w:bookmarkStart w:id="227" w:name="_Ref316901197"/>
      <w:bookmarkStart w:id="228" w:name="_Ref316905970"/>
      <w:bookmarkStart w:id="229" w:name="_Toc335208694"/>
      <w:bookmarkStart w:id="230" w:name="_Toc335209319"/>
      <w:bookmarkStart w:id="231" w:name="_Toc335209447"/>
      <w:bookmarkStart w:id="232" w:name="_Toc335209575"/>
      <w:bookmarkStart w:id="233" w:name="_Toc335209679"/>
      <w:bookmarkStart w:id="234" w:name="_Toc335209728"/>
      <w:bookmarkEnd w:id="226"/>
      <w:r w:rsidRPr="005124FD">
        <w:rPr>
          <w:rFonts w:cs="Arial"/>
          <w:b/>
          <w:szCs w:val="24"/>
          <w:u w:val="single"/>
        </w:rPr>
        <w:lastRenderedPageBreak/>
        <w:br w:type="page"/>
      </w:r>
    </w:p>
    <w:p w:rsidR="00971887" w:rsidRPr="005124FD" w:rsidRDefault="00A64971" w:rsidP="00156F33">
      <w:pPr>
        <w:jc w:val="center"/>
        <w:rPr>
          <w:rFonts w:cs="Arial"/>
          <w:b/>
          <w:u w:val="single"/>
        </w:rPr>
      </w:pPr>
      <w:r w:rsidRPr="005124FD">
        <w:rPr>
          <w:rFonts w:cs="Arial"/>
          <w:b/>
          <w:u w:val="single"/>
        </w:rPr>
        <w:lastRenderedPageBreak/>
        <w:t>SECTION V</w:t>
      </w:r>
    </w:p>
    <w:p w:rsidR="00FE28E7" w:rsidRPr="005124FD" w:rsidRDefault="00FE28E7" w:rsidP="00156F33">
      <w:pPr>
        <w:pStyle w:val="Heading2"/>
        <w:rPr>
          <w:rFonts w:cs="Arial"/>
        </w:rPr>
      </w:pPr>
      <w:bookmarkStart w:id="235" w:name="_PART_1:_SPECIAL"/>
      <w:bookmarkStart w:id="236" w:name="_Toc372801588"/>
      <w:bookmarkStart w:id="237" w:name="_Toc334801239"/>
      <w:bookmarkStart w:id="238" w:name="_Ref335404417"/>
      <w:bookmarkEnd w:id="235"/>
      <w:r w:rsidRPr="005124FD">
        <w:rPr>
          <w:rFonts w:cs="Arial"/>
        </w:rPr>
        <w:t>PART B</w:t>
      </w:r>
      <w:bookmarkEnd w:id="236"/>
    </w:p>
    <w:p w:rsidR="00A64971" w:rsidRPr="005124FD" w:rsidRDefault="007F2B7D" w:rsidP="00156F33">
      <w:pPr>
        <w:pStyle w:val="Heading3"/>
        <w:rPr>
          <w:rFonts w:cs="Arial"/>
        </w:rPr>
      </w:pPr>
      <w:bookmarkStart w:id="239" w:name="_PART_1:_SPECIAL_1"/>
      <w:bookmarkStart w:id="240" w:name="_Toc372801589"/>
      <w:bookmarkEnd w:id="239"/>
      <w:r w:rsidRPr="005124FD">
        <w:rPr>
          <w:rFonts w:cs="Arial"/>
        </w:rPr>
        <w:t>PART 1: SPECIAL TERMS AND CONDITIONS OF CONTRACT</w:t>
      </w:r>
      <w:bookmarkEnd w:id="237"/>
      <w:bookmarkEnd w:id="238"/>
      <w:bookmarkEnd w:id="240"/>
    </w:p>
    <w:p w:rsidR="00584CA8" w:rsidRPr="005124FD" w:rsidRDefault="00584CA8" w:rsidP="00B64950">
      <w:pPr>
        <w:spacing w:line="240" w:lineRule="auto"/>
        <w:rPr>
          <w:rFonts w:cs="Arial"/>
          <w:b/>
          <w:szCs w:val="24"/>
          <w:u w:val="single"/>
        </w:rPr>
      </w:pPr>
      <w:bookmarkStart w:id="241" w:name="_PART_A:_SPECIAL"/>
      <w:bookmarkEnd w:id="227"/>
      <w:bookmarkEnd w:id="228"/>
      <w:bookmarkEnd w:id="229"/>
      <w:bookmarkEnd w:id="230"/>
      <w:bookmarkEnd w:id="231"/>
      <w:bookmarkEnd w:id="232"/>
      <w:bookmarkEnd w:id="233"/>
      <w:bookmarkEnd w:id="234"/>
      <w:bookmarkEnd w:id="241"/>
    </w:p>
    <w:p w:rsidR="00CB69F4" w:rsidRPr="005124FD" w:rsidRDefault="001D0C61" w:rsidP="00C24D4F">
      <w:pPr>
        <w:numPr>
          <w:ilvl w:val="0"/>
          <w:numId w:val="43"/>
        </w:numPr>
        <w:autoSpaceDE w:val="0"/>
        <w:autoSpaceDN w:val="0"/>
        <w:spacing w:after="120" w:line="276" w:lineRule="auto"/>
        <w:rPr>
          <w:rFonts w:cs="Arial"/>
        </w:rPr>
      </w:pPr>
      <w:r w:rsidRPr="005124FD">
        <w:rPr>
          <w:rFonts w:cs="Arial"/>
        </w:rPr>
        <w:t>The special conditions of contract shall supplement the `Instructions to the Bidders’ as contained in Section IV  &amp; “General Commercial Conditions of the Contract” as contained in Section V Part A</w:t>
      </w:r>
      <w:r w:rsidR="00643546" w:rsidRPr="005124FD">
        <w:rPr>
          <w:rFonts w:cs="Arial"/>
        </w:rPr>
        <w:t>,</w:t>
      </w:r>
      <w:r w:rsidRPr="005124FD">
        <w:rPr>
          <w:rFonts w:cs="Arial"/>
        </w:rPr>
        <w:t xml:space="preserve"> and </w:t>
      </w:r>
      <w:r w:rsidRPr="005124FD">
        <w:rPr>
          <w:rFonts w:cs="Arial"/>
          <w:b/>
          <w:u w:val="single"/>
        </w:rPr>
        <w:t>wherever there is a conflict, the provisions herein (Section V Part B) shall prevail over those in Section IV and  Section V Part A</w:t>
      </w:r>
      <w:r w:rsidRPr="005124FD">
        <w:rPr>
          <w:rFonts w:cs="Arial"/>
        </w:rPr>
        <w:t>.</w:t>
      </w:r>
    </w:p>
    <w:p w:rsidR="00CB69F4" w:rsidRPr="005124FD" w:rsidRDefault="001D0C61" w:rsidP="00C24D4F">
      <w:pPr>
        <w:numPr>
          <w:ilvl w:val="0"/>
          <w:numId w:val="43"/>
        </w:numPr>
        <w:autoSpaceDE w:val="0"/>
        <w:autoSpaceDN w:val="0"/>
        <w:spacing w:after="120" w:line="276" w:lineRule="auto"/>
        <w:rPr>
          <w:rFonts w:cs="Arial"/>
        </w:rPr>
      </w:pPr>
      <w:r w:rsidRPr="005124FD">
        <w:rPr>
          <w:rFonts w:cs="Arial"/>
        </w:rPr>
        <w:t>The bidder will abide by the Non Disclosure Agreement and therefore not disclose any information to any unwarranted source.</w:t>
      </w:r>
    </w:p>
    <w:p w:rsidR="00CB69F4" w:rsidRPr="005124FD" w:rsidRDefault="001D0C61" w:rsidP="00C24D4F">
      <w:pPr>
        <w:numPr>
          <w:ilvl w:val="0"/>
          <w:numId w:val="43"/>
        </w:numPr>
        <w:autoSpaceDE w:val="0"/>
        <w:autoSpaceDN w:val="0"/>
        <w:spacing w:after="120" w:line="276" w:lineRule="auto"/>
        <w:jc w:val="left"/>
        <w:rPr>
          <w:rFonts w:cs="Arial"/>
          <w:b/>
          <w:szCs w:val="24"/>
        </w:rPr>
      </w:pPr>
      <w:r w:rsidRPr="005124FD">
        <w:rPr>
          <w:rFonts w:cs="Arial"/>
          <w:b/>
          <w:szCs w:val="24"/>
        </w:rPr>
        <w:t>Participation of Indian Agent or Principal/OEM</w:t>
      </w:r>
      <w:r w:rsidR="00EA05A2" w:rsidRPr="005124FD">
        <w:rPr>
          <w:rFonts w:cs="Arial"/>
          <w:szCs w:val="24"/>
        </w:rPr>
        <w:t>.</w:t>
      </w:r>
    </w:p>
    <w:p w:rsidR="00CB69F4" w:rsidRPr="005124FD" w:rsidRDefault="001D0C61" w:rsidP="00C24D4F">
      <w:pPr>
        <w:numPr>
          <w:ilvl w:val="1"/>
          <w:numId w:val="43"/>
        </w:numPr>
        <w:autoSpaceDE w:val="0"/>
        <w:autoSpaceDN w:val="0"/>
        <w:spacing w:after="120" w:line="276" w:lineRule="auto"/>
        <w:rPr>
          <w:rFonts w:cs="Arial"/>
          <w:szCs w:val="24"/>
        </w:rPr>
      </w:pPr>
      <w:r w:rsidRPr="005124FD">
        <w:rPr>
          <w:rFonts w:cs="Arial"/>
          <w:szCs w:val="24"/>
        </w:rPr>
        <w:t>Either the Indian agent on behalf of the Principal/OEM or Principal/OEM itself can bid but both cannot bid simultaneously for the same item/product in this tender.</w:t>
      </w:r>
    </w:p>
    <w:p w:rsidR="00CB69F4" w:rsidRPr="005124FD" w:rsidRDefault="001D0C61" w:rsidP="00C24D4F">
      <w:pPr>
        <w:numPr>
          <w:ilvl w:val="1"/>
          <w:numId w:val="43"/>
        </w:numPr>
        <w:autoSpaceDE w:val="0"/>
        <w:autoSpaceDN w:val="0"/>
        <w:spacing w:after="120" w:line="276" w:lineRule="auto"/>
        <w:rPr>
          <w:rFonts w:cs="Arial"/>
          <w:szCs w:val="24"/>
        </w:rPr>
      </w:pPr>
      <w:r w:rsidRPr="005124FD">
        <w:rPr>
          <w:rFonts w:cs="Arial"/>
          <w:szCs w:val="24"/>
        </w:rPr>
        <w:t>If an agent submits bid on behalf of the Principal/OEM, the same agent shall not submit a bid on behalf of another Principal/OEM in this tender for the same product.</w:t>
      </w:r>
    </w:p>
    <w:p w:rsidR="00CB69F4" w:rsidRPr="005124FD" w:rsidRDefault="001D0C61" w:rsidP="00C24D4F">
      <w:pPr>
        <w:numPr>
          <w:ilvl w:val="0"/>
          <w:numId w:val="43"/>
        </w:numPr>
        <w:autoSpaceDE w:val="0"/>
        <w:autoSpaceDN w:val="0"/>
        <w:spacing w:after="120" w:line="276" w:lineRule="auto"/>
        <w:rPr>
          <w:rFonts w:cs="Arial"/>
          <w:szCs w:val="24"/>
        </w:rPr>
      </w:pPr>
      <w:r w:rsidRPr="005124FD">
        <w:rPr>
          <w:rFonts w:cs="Arial"/>
          <w:szCs w:val="24"/>
        </w:rPr>
        <w:t>Date fixed for opening of bids is, if subsequently, declared as holiday by BSNL, the revised schedule will be notified.  However, in absence of such notification, the bids will be opened on next working day, time and venue remaining unaltered.</w:t>
      </w:r>
    </w:p>
    <w:p w:rsidR="00CB69F4" w:rsidRPr="005124FD" w:rsidRDefault="001D0C61" w:rsidP="00C24D4F">
      <w:pPr>
        <w:numPr>
          <w:ilvl w:val="0"/>
          <w:numId w:val="43"/>
        </w:numPr>
        <w:autoSpaceDE w:val="0"/>
        <w:autoSpaceDN w:val="0"/>
        <w:spacing w:after="120" w:line="276" w:lineRule="auto"/>
        <w:rPr>
          <w:rFonts w:cs="Arial"/>
          <w:szCs w:val="24"/>
        </w:rPr>
      </w:pPr>
      <w:r w:rsidRPr="005124FD">
        <w:rPr>
          <w:rFonts w:cs="Arial"/>
          <w:b/>
          <w:szCs w:val="24"/>
        </w:rPr>
        <w:t xml:space="preserve"> Important Aspects during Bid Preparation</w:t>
      </w:r>
      <w:r w:rsidRPr="005124FD">
        <w:rPr>
          <w:rFonts w:cs="Arial"/>
          <w:szCs w:val="24"/>
        </w:rPr>
        <w:t>.</w:t>
      </w:r>
    </w:p>
    <w:p w:rsidR="00CB69F4" w:rsidRPr="005124FD" w:rsidRDefault="001D0C61" w:rsidP="00C24D4F">
      <w:pPr>
        <w:numPr>
          <w:ilvl w:val="1"/>
          <w:numId w:val="43"/>
        </w:numPr>
        <w:autoSpaceDE w:val="0"/>
        <w:autoSpaceDN w:val="0"/>
        <w:spacing w:after="120" w:line="276" w:lineRule="auto"/>
        <w:rPr>
          <w:rFonts w:cs="Arial"/>
          <w:szCs w:val="24"/>
        </w:rPr>
      </w:pPr>
      <w:r w:rsidRPr="005124FD">
        <w:rPr>
          <w:rFonts w:cs="Arial"/>
          <w:szCs w:val="24"/>
        </w:rPr>
        <w:t xml:space="preserve">Each and every page of the bid must be page numbered serially. Complete bid must be properly indexed and flagged.  All documents should be placed in the sequence as given in the tender. If the bid is submitted in multiple volumes, the index of complete bid must be available in respective volume. Reference page number(s) of all the documents required as per the bid document must be clearly mentioned. </w:t>
      </w:r>
    </w:p>
    <w:p w:rsidR="00CB69F4" w:rsidRPr="005124FD" w:rsidRDefault="001B2D5E" w:rsidP="00C24D4F">
      <w:pPr>
        <w:numPr>
          <w:ilvl w:val="1"/>
          <w:numId w:val="43"/>
        </w:numPr>
        <w:autoSpaceDE w:val="0"/>
        <w:autoSpaceDN w:val="0"/>
        <w:spacing w:after="120" w:line="276" w:lineRule="auto"/>
        <w:rPr>
          <w:rFonts w:cs="Arial"/>
          <w:b/>
          <w:szCs w:val="24"/>
        </w:rPr>
      </w:pPr>
      <w:bookmarkStart w:id="242" w:name="_Ref350952483"/>
      <w:r w:rsidRPr="005124FD">
        <w:rPr>
          <w:rFonts w:cs="Arial"/>
          <w:b/>
          <w:szCs w:val="24"/>
        </w:rPr>
        <w:t>In case the bid is not submitted in the manner prescribed in the above clause, the bid shall be rejected</w:t>
      </w:r>
      <w:r w:rsidRPr="005124FD">
        <w:rPr>
          <w:rFonts w:cs="Arial"/>
          <w:szCs w:val="24"/>
        </w:rPr>
        <w:t>.</w:t>
      </w:r>
      <w:bookmarkEnd w:id="242"/>
    </w:p>
    <w:p w:rsidR="00CB69F4" w:rsidRPr="005124FD" w:rsidRDefault="001D0C61" w:rsidP="00C24D4F">
      <w:pPr>
        <w:numPr>
          <w:ilvl w:val="1"/>
          <w:numId w:val="43"/>
        </w:numPr>
        <w:autoSpaceDE w:val="0"/>
        <w:autoSpaceDN w:val="0"/>
        <w:spacing w:after="120" w:line="276" w:lineRule="auto"/>
        <w:rPr>
          <w:rFonts w:cs="Arial"/>
          <w:szCs w:val="24"/>
        </w:rPr>
      </w:pPr>
      <w:r w:rsidRPr="005124FD">
        <w:rPr>
          <w:rFonts w:cs="Arial"/>
          <w:szCs w:val="24"/>
        </w:rPr>
        <w:t>Purchaser reserves the right to disqualify such bidders who have a record of not meeting contractual obligations against earlier contracts entered into with the purchaser.</w:t>
      </w:r>
    </w:p>
    <w:p w:rsidR="00CB69F4" w:rsidRPr="005124FD" w:rsidRDefault="001D0C61" w:rsidP="00C24D4F">
      <w:pPr>
        <w:numPr>
          <w:ilvl w:val="1"/>
          <w:numId w:val="43"/>
        </w:numPr>
        <w:autoSpaceDE w:val="0"/>
        <w:autoSpaceDN w:val="0"/>
        <w:spacing w:after="120" w:line="276" w:lineRule="auto"/>
        <w:rPr>
          <w:rFonts w:cs="Arial"/>
          <w:szCs w:val="24"/>
        </w:rPr>
      </w:pPr>
      <w:r w:rsidRPr="005124FD">
        <w:rPr>
          <w:rFonts w:cs="Arial"/>
          <w:szCs w:val="24"/>
        </w:rPr>
        <w:t>The Bid shall be liable to be rejected without seeking any clarifications from the bidder, if any of the above clauses are not complied by the bidder.</w:t>
      </w:r>
    </w:p>
    <w:p w:rsidR="00CB69F4" w:rsidRPr="005124FD" w:rsidRDefault="001B2D5E" w:rsidP="00C24D4F">
      <w:pPr>
        <w:numPr>
          <w:ilvl w:val="1"/>
          <w:numId w:val="43"/>
        </w:numPr>
        <w:autoSpaceDE w:val="0"/>
        <w:autoSpaceDN w:val="0"/>
        <w:spacing w:after="120" w:line="276" w:lineRule="auto"/>
        <w:rPr>
          <w:rFonts w:cs="Arial"/>
          <w:szCs w:val="24"/>
        </w:rPr>
      </w:pPr>
      <w:r w:rsidRPr="005124FD">
        <w:rPr>
          <w:rFonts w:cs="Arial"/>
          <w:b/>
          <w:szCs w:val="24"/>
        </w:rPr>
        <w:t>Vendors are required to offer only one option in terms of Make/Model as part of the Technical Bid; Bids offering multiple options will be rejected</w:t>
      </w:r>
      <w:r w:rsidR="00EA10F1" w:rsidRPr="005124FD">
        <w:rPr>
          <w:rFonts w:cs="Arial"/>
          <w:szCs w:val="24"/>
        </w:rPr>
        <w:t>.</w:t>
      </w:r>
    </w:p>
    <w:p w:rsidR="00CB69F4" w:rsidRPr="005124FD" w:rsidRDefault="001D0C61" w:rsidP="00C24D4F">
      <w:pPr>
        <w:numPr>
          <w:ilvl w:val="0"/>
          <w:numId w:val="43"/>
        </w:numPr>
        <w:autoSpaceDE w:val="0"/>
        <w:autoSpaceDN w:val="0"/>
        <w:spacing w:after="120" w:line="276" w:lineRule="auto"/>
        <w:jc w:val="left"/>
        <w:rPr>
          <w:rFonts w:cs="Arial"/>
          <w:b/>
          <w:szCs w:val="24"/>
        </w:rPr>
      </w:pPr>
      <w:r w:rsidRPr="005124FD">
        <w:rPr>
          <w:rFonts w:cs="Arial"/>
          <w:b/>
          <w:szCs w:val="24"/>
        </w:rPr>
        <w:t>Ordering Quantity for works</w:t>
      </w:r>
      <w:r w:rsidR="00EA05A2" w:rsidRPr="005124FD">
        <w:rPr>
          <w:rFonts w:cs="Arial"/>
          <w:szCs w:val="24"/>
        </w:rPr>
        <w:t>.</w:t>
      </w:r>
    </w:p>
    <w:p w:rsidR="00CB69F4" w:rsidRPr="005124FD" w:rsidRDefault="001D0C61" w:rsidP="00C24D4F">
      <w:pPr>
        <w:numPr>
          <w:ilvl w:val="1"/>
          <w:numId w:val="43"/>
        </w:numPr>
        <w:autoSpaceDE w:val="0"/>
        <w:autoSpaceDN w:val="0"/>
        <w:spacing w:after="120" w:line="276" w:lineRule="auto"/>
        <w:rPr>
          <w:rFonts w:cs="Arial"/>
          <w:b/>
          <w:szCs w:val="24"/>
        </w:rPr>
      </w:pPr>
      <w:r w:rsidRPr="005124FD">
        <w:rPr>
          <w:rFonts w:cs="Arial"/>
          <w:szCs w:val="24"/>
        </w:rPr>
        <w:t>BSNL will order for Supply of all materials and services as per SoR given in Section V Part C</w:t>
      </w:r>
      <w:r w:rsidR="00A71963" w:rsidRPr="005124FD">
        <w:rPr>
          <w:rFonts w:cs="Arial"/>
          <w:szCs w:val="24"/>
        </w:rPr>
        <w:t xml:space="preserve"> and spares given in </w:t>
      </w:r>
      <w:hyperlink w:anchor="_SPARES_LIST_1" w:history="1">
        <w:r w:rsidR="00A71963" w:rsidRPr="005124FD">
          <w:rPr>
            <w:rStyle w:val="Hyperlink"/>
            <w:rFonts w:cs="Arial"/>
            <w:color w:val="auto"/>
            <w:szCs w:val="24"/>
            <w:u w:val="none"/>
          </w:rPr>
          <w:t>Appendix F</w:t>
        </w:r>
      </w:hyperlink>
      <w:r w:rsidRPr="005124FD">
        <w:rPr>
          <w:rFonts w:cs="Arial"/>
          <w:szCs w:val="24"/>
        </w:rPr>
        <w:t>.</w:t>
      </w:r>
    </w:p>
    <w:p w:rsidR="00CB69F4" w:rsidRPr="005124FD" w:rsidRDefault="001B2D5E" w:rsidP="00C24D4F">
      <w:pPr>
        <w:numPr>
          <w:ilvl w:val="0"/>
          <w:numId w:val="43"/>
        </w:numPr>
        <w:autoSpaceDE w:val="0"/>
        <w:autoSpaceDN w:val="0"/>
        <w:spacing w:after="120" w:line="276" w:lineRule="auto"/>
        <w:rPr>
          <w:rFonts w:cs="Arial"/>
          <w:szCs w:val="24"/>
        </w:rPr>
      </w:pPr>
      <w:r w:rsidRPr="005124FD">
        <w:rPr>
          <w:rFonts w:cs="Arial"/>
          <w:szCs w:val="24"/>
        </w:rPr>
        <w:t xml:space="preserve">The purchaser intends to limit the number of bidders selected for ordering against this </w:t>
      </w:r>
      <w:r w:rsidRPr="005124FD">
        <w:rPr>
          <w:rFonts w:cs="Arial"/>
          <w:szCs w:val="24"/>
        </w:rPr>
        <w:lastRenderedPageBreak/>
        <w:t xml:space="preserve">tender to only one eligible bidder. The bidders for placement of order will be shortlisted after they meet the eligibility criteria. The bidders for placement of order will be selected from the list of the technically and commercially responsive bidders arranged in increasing order of their evaluated prices starting from the lowest evaluated price. The </w:t>
      </w:r>
      <w:r w:rsidRPr="005124FD">
        <w:rPr>
          <w:rFonts w:cs="Arial"/>
          <w:b/>
          <w:szCs w:val="24"/>
        </w:rPr>
        <w:t>lowest evaluated prices will be worked out on the basis of total project cost</w:t>
      </w:r>
      <w:r w:rsidRPr="005124FD">
        <w:rPr>
          <w:rFonts w:cs="Arial"/>
          <w:szCs w:val="24"/>
        </w:rPr>
        <w:t xml:space="preserve"> comparison comprising of cost of each line item as per attached </w:t>
      </w:r>
      <w:r w:rsidR="00631BF5" w:rsidRPr="005124FD">
        <w:rPr>
          <w:rFonts w:cs="Arial"/>
          <w:szCs w:val="24"/>
        </w:rPr>
        <w:t xml:space="preserve">Price Bid </w:t>
      </w:r>
      <w:hyperlink w:anchor="_PART_II_:_1" w:history="1">
        <w:r w:rsidR="00631BF5" w:rsidRPr="005124FD">
          <w:rPr>
            <w:rStyle w:val="Hyperlink"/>
            <w:rFonts w:cs="Arial"/>
            <w:color w:val="auto"/>
            <w:szCs w:val="24"/>
          </w:rPr>
          <w:t>(Section IX</w:t>
        </w:r>
        <w:r w:rsidR="003F5E9D" w:rsidRPr="005124FD">
          <w:rPr>
            <w:rStyle w:val="Hyperlink"/>
            <w:rFonts w:cs="Arial"/>
            <w:color w:val="auto"/>
            <w:szCs w:val="24"/>
          </w:rPr>
          <w:t xml:space="preserve"> Part II</w:t>
        </w:r>
        <w:r w:rsidR="00631BF5" w:rsidRPr="005124FD">
          <w:rPr>
            <w:rStyle w:val="Hyperlink"/>
            <w:rFonts w:cs="Arial"/>
            <w:color w:val="auto"/>
            <w:szCs w:val="24"/>
          </w:rPr>
          <w:t>)</w:t>
        </w:r>
      </w:hyperlink>
      <w:r w:rsidR="00631BF5" w:rsidRPr="005124FD">
        <w:rPr>
          <w:rFonts w:cs="Arial"/>
          <w:szCs w:val="24"/>
        </w:rPr>
        <w:t>.</w:t>
      </w:r>
    </w:p>
    <w:p w:rsidR="00CB69F4" w:rsidRPr="005124FD" w:rsidRDefault="001D0C61" w:rsidP="00C24D4F">
      <w:pPr>
        <w:numPr>
          <w:ilvl w:val="0"/>
          <w:numId w:val="43"/>
        </w:numPr>
        <w:autoSpaceDE w:val="0"/>
        <w:autoSpaceDN w:val="0"/>
        <w:spacing w:after="120" w:line="276" w:lineRule="auto"/>
        <w:rPr>
          <w:rFonts w:cs="Arial"/>
          <w:szCs w:val="24"/>
        </w:rPr>
      </w:pPr>
      <w:r w:rsidRPr="005124FD">
        <w:rPr>
          <w:rFonts w:cs="Arial"/>
          <w:b/>
          <w:bCs/>
          <w:szCs w:val="24"/>
        </w:rPr>
        <w:t>Selection Process</w:t>
      </w:r>
      <w:r w:rsidRPr="005124FD">
        <w:rPr>
          <w:rFonts w:cs="Arial"/>
          <w:bCs/>
          <w:szCs w:val="24"/>
        </w:rPr>
        <w:t>.</w:t>
      </w:r>
      <w:r w:rsidRPr="005124FD">
        <w:rPr>
          <w:rFonts w:cs="Arial"/>
          <w:b/>
          <w:szCs w:val="24"/>
        </w:rPr>
        <w:tab/>
      </w:r>
      <w:r w:rsidRPr="005124FD">
        <w:rPr>
          <w:rFonts w:cs="Arial"/>
          <w:b/>
          <w:szCs w:val="24"/>
        </w:rPr>
        <w:tab/>
        <w:t xml:space="preserve">The tender will be evaluated by Committee for Evaluation of Tender (CET) which will comprise of representatives of </w:t>
      </w:r>
      <w:r w:rsidR="00556977" w:rsidRPr="005124FD">
        <w:rPr>
          <w:rFonts w:cs="Arial"/>
          <w:b/>
          <w:szCs w:val="24"/>
        </w:rPr>
        <w:t>BSNL/PICG</w:t>
      </w:r>
      <w:r w:rsidRPr="005124FD">
        <w:rPr>
          <w:rFonts w:cs="Arial"/>
          <w:b/>
          <w:szCs w:val="24"/>
        </w:rPr>
        <w:t>. The CET will adopt ‘Two Stage Processes’ to select the successful bidders who can execute this project on turnkey basis as per details given below.</w:t>
      </w:r>
    </w:p>
    <w:p w:rsidR="00CB69F4" w:rsidRPr="005124FD" w:rsidRDefault="001D0C61" w:rsidP="00C24D4F">
      <w:pPr>
        <w:numPr>
          <w:ilvl w:val="1"/>
          <w:numId w:val="43"/>
        </w:numPr>
        <w:autoSpaceDE w:val="0"/>
        <w:autoSpaceDN w:val="0"/>
        <w:spacing w:after="120" w:line="276" w:lineRule="auto"/>
        <w:rPr>
          <w:rFonts w:cs="Arial"/>
          <w:szCs w:val="24"/>
        </w:rPr>
      </w:pPr>
      <w:r w:rsidRPr="005124FD">
        <w:rPr>
          <w:rFonts w:cs="Arial"/>
          <w:b/>
          <w:szCs w:val="24"/>
        </w:rPr>
        <w:t>Stage I</w:t>
      </w:r>
      <w:r w:rsidRPr="005124FD">
        <w:rPr>
          <w:rFonts w:cs="Arial"/>
          <w:bCs/>
          <w:szCs w:val="24"/>
        </w:rPr>
        <w:t>.</w:t>
      </w:r>
      <w:r w:rsidRPr="005124FD">
        <w:rPr>
          <w:rFonts w:cs="Arial"/>
          <w:szCs w:val="24"/>
        </w:rPr>
        <w:tab/>
        <w:t xml:space="preserve">Inviting technical and financial bids through tendering process and short-listing techno-commercially responsive and compliant Bidders who fulfill the eligibility and special conditions as per requirements set against the project as defined in the tender document. </w:t>
      </w:r>
    </w:p>
    <w:p w:rsidR="00CB69F4" w:rsidRPr="005124FD" w:rsidRDefault="001D0C61" w:rsidP="00C24D4F">
      <w:pPr>
        <w:numPr>
          <w:ilvl w:val="2"/>
          <w:numId w:val="43"/>
        </w:numPr>
        <w:autoSpaceDE w:val="0"/>
        <w:autoSpaceDN w:val="0"/>
        <w:spacing w:after="120" w:line="276" w:lineRule="auto"/>
        <w:rPr>
          <w:rFonts w:cs="Arial"/>
          <w:szCs w:val="24"/>
        </w:rPr>
      </w:pPr>
      <w:r w:rsidRPr="005124FD">
        <w:rPr>
          <w:rFonts w:cs="Arial"/>
          <w:szCs w:val="24"/>
        </w:rPr>
        <w:t xml:space="preserve">The loading, if any, to be done as per the tender conditions in the financial bid shall be determined in this stage using the unpriced BOM and the technical bid submitted by the bidder. Necessary documents in form of manufacturing/ reputed third party lab reports to substantiate the compliance status of offered products/ systems with respect to technical specifications and tests mentioned in the tender documents will be submitted by the bidders as part of their technical documentation along with the bid. These documents will be one of the important technical evaluation criteria for this tender. The loading shall be done on the financial bid to be opened in the Stage-II.  </w:t>
      </w:r>
    </w:p>
    <w:p w:rsidR="00CB69F4" w:rsidRPr="005124FD" w:rsidRDefault="001D0C61" w:rsidP="00C24D4F">
      <w:pPr>
        <w:numPr>
          <w:ilvl w:val="2"/>
          <w:numId w:val="43"/>
        </w:numPr>
        <w:autoSpaceDE w:val="0"/>
        <w:autoSpaceDN w:val="0"/>
        <w:spacing w:after="120" w:line="276" w:lineRule="auto"/>
        <w:rPr>
          <w:rFonts w:cs="Arial"/>
          <w:szCs w:val="24"/>
        </w:rPr>
      </w:pPr>
      <w:r w:rsidRPr="005124FD">
        <w:rPr>
          <w:rFonts w:cs="Arial"/>
          <w:szCs w:val="24"/>
        </w:rPr>
        <w:t xml:space="preserve">Techno-commercial evaluation will be done based on documentary proof of compliance to the tender requirements. The Committee for Evaluation of Tender (CET) shall assess conformance of all sub systems to meet the specifications given in the tender. </w:t>
      </w:r>
      <w:r w:rsidR="00D85E76" w:rsidRPr="005124FD">
        <w:rPr>
          <w:rFonts w:cs="Arial"/>
          <w:szCs w:val="24"/>
        </w:rPr>
        <w:t xml:space="preserve">In case of ambiguity/doubt in the technical literature submitted, </w:t>
      </w:r>
      <w:r w:rsidR="00906003" w:rsidRPr="005124FD">
        <w:rPr>
          <w:rFonts w:cs="Arial"/>
          <w:szCs w:val="24"/>
        </w:rPr>
        <w:t>t</w:t>
      </w:r>
      <w:r w:rsidR="00303D28" w:rsidRPr="005124FD">
        <w:rPr>
          <w:rFonts w:cs="Arial"/>
          <w:szCs w:val="24"/>
        </w:rPr>
        <w:t xml:space="preserve">he CET may, at its discretion, call for a demonstration of </w:t>
      </w:r>
      <w:r w:rsidR="007872E3" w:rsidRPr="005124FD">
        <w:rPr>
          <w:rFonts w:cs="Arial"/>
          <w:szCs w:val="24"/>
        </w:rPr>
        <w:t xml:space="preserve">specific </w:t>
      </w:r>
      <w:r w:rsidR="008575F6" w:rsidRPr="005124FD">
        <w:rPr>
          <w:rFonts w:cs="Arial"/>
          <w:szCs w:val="24"/>
        </w:rPr>
        <w:t>equipment</w:t>
      </w:r>
      <w:r w:rsidR="00C44ECA" w:rsidRPr="005124FD">
        <w:rPr>
          <w:rFonts w:cs="Arial"/>
          <w:szCs w:val="24"/>
        </w:rPr>
        <w:t>(s)</w:t>
      </w:r>
      <w:r w:rsidR="008575F6" w:rsidRPr="005124FD">
        <w:rPr>
          <w:rFonts w:cs="Arial"/>
          <w:szCs w:val="24"/>
        </w:rPr>
        <w:t xml:space="preserve"> to</w:t>
      </w:r>
      <w:r w:rsidR="00303D28" w:rsidRPr="005124FD">
        <w:rPr>
          <w:rFonts w:cs="Arial"/>
          <w:szCs w:val="24"/>
        </w:rPr>
        <w:t xml:space="preserve"> ascertain adherence to the specifications of the tender. Such demonstrations shall be carried out by the bidder at a location to be specified by the purchaser, on No Cost No Commitment basis</w:t>
      </w:r>
      <w:r w:rsidR="00254016" w:rsidRPr="005124FD">
        <w:rPr>
          <w:rFonts w:cs="Arial"/>
          <w:szCs w:val="24"/>
        </w:rPr>
        <w:t xml:space="preserve">. </w:t>
      </w:r>
    </w:p>
    <w:p w:rsidR="00CB69F4" w:rsidRPr="005124FD" w:rsidRDefault="001B2D5E" w:rsidP="00C24D4F">
      <w:pPr>
        <w:numPr>
          <w:ilvl w:val="1"/>
          <w:numId w:val="43"/>
        </w:numPr>
        <w:autoSpaceDE w:val="0"/>
        <w:autoSpaceDN w:val="0"/>
        <w:spacing w:after="120" w:line="276" w:lineRule="auto"/>
        <w:rPr>
          <w:rFonts w:cs="Arial"/>
          <w:szCs w:val="24"/>
        </w:rPr>
      </w:pPr>
      <w:bookmarkStart w:id="243" w:name="_Ref351402545"/>
      <w:r w:rsidRPr="005124FD">
        <w:rPr>
          <w:rFonts w:cs="Arial"/>
          <w:b/>
          <w:szCs w:val="24"/>
        </w:rPr>
        <w:t>Stage II</w:t>
      </w:r>
      <w:r w:rsidRPr="005124FD">
        <w:rPr>
          <w:rFonts w:cs="Arial"/>
          <w:szCs w:val="24"/>
        </w:rPr>
        <w:t>.</w:t>
      </w:r>
      <w:r w:rsidRPr="005124FD">
        <w:rPr>
          <w:rFonts w:cs="Arial"/>
          <w:b/>
          <w:szCs w:val="24"/>
        </w:rPr>
        <w:tab/>
      </w:r>
      <w:bookmarkEnd w:id="243"/>
      <w:r w:rsidR="00B10AF5" w:rsidRPr="005124FD">
        <w:rPr>
          <w:rFonts w:cs="Arial"/>
          <w:szCs w:val="24"/>
        </w:rPr>
        <w:t xml:space="preserve">The financial bids of technically and commercially responsive and compliant bidders shall be opened and evaluated with the loading determined in the stage-I, for determination of the rankings of the various bidders. The lowest evaluated bidder shall be designated as L-1 for the purpose of ordering. Warranty charges for three years will be included in the basic cost of project. The supplier shall also quote for a year wise comprehensive AMC for seven years. The cost of AMC will be added to the basic cost of project for the purpose of financial evaluation. The evaluation will be done based on tender cost inclusive of cost of all items materials, spares as well as services (incl AMC </w:t>
      </w:r>
      <w:r w:rsidR="00B10AF5" w:rsidRPr="005124FD">
        <w:rPr>
          <w:rFonts w:cs="Arial"/>
          <w:szCs w:val="24"/>
        </w:rPr>
        <w:lastRenderedPageBreak/>
        <w:t>charges). The evaluation will be done on the total cost of all items mentioned in the Price Schedule.</w:t>
      </w:r>
    </w:p>
    <w:p w:rsidR="00CB69F4" w:rsidRPr="005124FD" w:rsidRDefault="001B2D5E" w:rsidP="00C24D4F">
      <w:pPr>
        <w:numPr>
          <w:ilvl w:val="1"/>
          <w:numId w:val="43"/>
        </w:numPr>
        <w:autoSpaceDE w:val="0"/>
        <w:autoSpaceDN w:val="0"/>
        <w:spacing w:after="120" w:line="276" w:lineRule="auto"/>
        <w:rPr>
          <w:rFonts w:cs="Arial"/>
        </w:rPr>
      </w:pPr>
      <w:r w:rsidRPr="005124FD">
        <w:rPr>
          <w:rFonts w:cs="Arial"/>
          <w:b/>
          <w:szCs w:val="24"/>
        </w:rPr>
        <w:t>Dis</w:t>
      </w:r>
      <w:r w:rsidR="001D0C61" w:rsidRPr="005124FD">
        <w:rPr>
          <w:rFonts w:cs="Arial"/>
          <w:b/>
        </w:rPr>
        <w:t>propo</w:t>
      </w:r>
      <w:r w:rsidR="001D0C61" w:rsidRPr="005124FD">
        <w:rPr>
          <w:rFonts w:cs="Arial"/>
          <w:b/>
          <w:bCs/>
        </w:rPr>
        <w:t>rt</w:t>
      </w:r>
      <w:r w:rsidR="001D0C61" w:rsidRPr="005124FD">
        <w:rPr>
          <w:rFonts w:cs="Arial"/>
          <w:b/>
        </w:rPr>
        <w:t>ionate pricing for supply and services component of the tender as per prevalent industry norms shall render the bid to be rejected at the discretion of the Purchaser</w:t>
      </w:r>
      <w:r w:rsidR="001D0C61" w:rsidRPr="005124FD">
        <w:rPr>
          <w:rFonts w:cs="Arial"/>
        </w:rPr>
        <w:t xml:space="preserve">.  </w:t>
      </w:r>
    </w:p>
    <w:p w:rsidR="00CB69F4" w:rsidRPr="005124FD" w:rsidRDefault="001D0C61" w:rsidP="00C24D4F">
      <w:pPr>
        <w:numPr>
          <w:ilvl w:val="0"/>
          <w:numId w:val="43"/>
        </w:numPr>
        <w:autoSpaceDE w:val="0"/>
        <w:autoSpaceDN w:val="0"/>
        <w:spacing w:after="120" w:line="276" w:lineRule="auto"/>
        <w:rPr>
          <w:rFonts w:cs="Arial"/>
          <w:szCs w:val="24"/>
        </w:rPr>
      </w:pPr>
      <w:r w:rsidRPr="005124FD">
        <w:rPr>
          <w:rFonts w:cs="Arial"/>
          <w:szCs w:val="24"/>
        </w:rPr>
        <w:t>The teams of BSNL</w:t>
      </w:r>
      <w:r w:rsidR="00A15043" w:rsidRPr="005124FD">
        <w:rPr>
          <w:rFonts w:cs="Arial"/>
          <w:szCs w:val="24"/>
        </w:rPr>
        <w:t>/</w:t>
      </w:r>
      <w:r w:rsidRPr="005124FD">
        <w:rPr>
          <w:rFonts w:cs="Arial"/>
          <w:szCs w:val="24"/>
        </w:rPr>
        <w:t xml:space="preserve">PICG while clearing the equipment/ stores will strictly adhere to the discipline </w:t>
      </w:r>
      <w:r w:rsidR="001B2D5E" w:rsidRPr="005124FD">
        <w:rPr>
          <w:rFonts w:cs="Arial"/>
          <w:szCs w:val="24"/>
        </w:rPr>
        <w:t xml:space="preserve">as described in Purchase Order.  Supplies made in full, “as per purchase order”, during delivery period only will be deemed to have been supplied within the schedule delivery period. The </w:t>
      </w:r>
      <w:r w:rsidR="00A15043" w:rsidRPr="005124FD">
        <w:rPr>
          <w:rFonts w:cs="Arial"/>
          <w:szCs w:val="24"/>
        </w:rPr>
        <w:t>t</w:t>
      </w:r>
      <w:r w:rsidR="001B2D5E" w:rsidRPr="005124FD">
        <w:rPr>
          <w:rFonts w:cs="Arial"/>
          <w:szCs w:val="24"/>
        </w:rPr>
        <w:t>eams of BSNL</w:t>
      </w:r>
      <w:r w:rsidR="00A15043" w:rsidRPr="005124FD">
        <w:rPr>
          <w:rFonts w:cs="Arial"/>
          <w:szCs w:val="24"/>
        </w:rPr>
        <w:t>/</w:t>
      </w:r>
      <w:r w:rsidR="001B2D5E" w:rsidRPr="005124FD">
        <w:rPr>
          <w:rFonts w:cs="Arial"/>
          <w:szCs w:val="24"/>
        </w:rPr>
        <w:t>PICG while clearing the material offered for inspection will strictly adhere to regular inspection and discipline as prescribed in the purchase order.</w:t>
      </w:r>
    </w:p>
    <w:p w:rsidR="00CB69F4" w:rsidRPr="005124FD" w:rsidRDefault="001D0C61" w:rsidP="00C24D4F">
      <w:pPr>
        <w:numPr>
          <w:ilvl w:val="0"/>
          <w:numId w:val="43"/>
        </w:numPr>
        <w:autoSpaceDE w:val="0"/>
        <w:autoSpaceDN w:val="0"/>
        <w:spacing w:after="120" w:line="276" w:lineRule="auto"/>
        <w:rPr>
          <w:rFonts w:cs="Arial"/>
          <w:szCs w:val="24"/>
        </w:rPr>
      </w:pPr>
      <w:r w:rsidRPr="005124FD">
        <w:rPr>
          <w:rFonts w:cs="Arial"/>
          <w:szCs w:val="24"/>
        </w:rPr>
        <w:t>The delivery of goods/services shall be completed as per delivery schedule mentioned in this tender. Failure to adhere to this delivery schedule will attract liquidated damages.</w:t>
      </w:r>
    </w:p>
    <w:p w:rsidR="00CB69F4" w:rsidRPr="005124FD" w:rsidRDefault="001D0C61" w:rsidP="00C24D4F">
      <w:pPr>
        <w:numPr>
          <w:ilvl w:val="0"/>
          <w:numId w:val="43"/>
        </w:numPr>
        <w:autoSpaceDE w:val="0"/>
        <w:autoSpaceDN w:val="0"/>
        <w:spacing w:after="120" w:line="276" w:lineRule="auto"/>
        <w:rPr>
          <w:rFonts w:cs="Arial"/>
          <w:b/>
          <w:bCs/>
          <w:szCs w:val="24"/>
        </w:rPr>
      </w:pPr>
      <w:r w:rsidRPr="005124FD">
        <w:rPr>
          <w:rFonts w:cs="Arial"/>
          <w:szCs w:val="24"/>
        </w:rPr>
        <w:t xml:space="preserve">If a bidder who is given Purchase Order fails to supply during the </w:t>
      </w:r>
      <w:r w:rsidR="00855A04" w:rsidRPr="005124FD">
        <w:rPr>
          <w:rFonts w:cs="Arial"/>
          <w:szCs w:val="24"/>
        </w:rPr>
        <w:t xml:space="preserve">stipulated </w:t>
      </w:r>
      <w:r w:rsidRPr="005124FD">
        <w:rPr>
          <w:rFonts w:cs="Arial"/>
          <w:szCs w:val="24"/>
        </w:rPr>
        <w:t xml:space="preserve">delivery period, </w:t>
      </w:r>
      <w:r w:rsidRPr="005124FD">
        <w:rPr>
          <w:rFonts w:cs="Arial"/>
          <w:b/>
          <w:bCs/>
          <w:szCs w:val="24"/>
        </w:rPr>
        <w:t>the purchaser reserves the right to cancel the P.O. and encash the Performance Bank Guarantee</w:t>
      </w:r>
      <w:r w:rsidRPr="005124FD">
        <w:rPr>
          <w:rFonts w:cs="Arial"/>
          <w:bCs/>
          <w:szCs w:val="24"/>
        </w:rPr>
        <w:t>.</w:t>
      </w:r>
    </w:p>
    <w:p w:rsidR="00CB69F4" w:rsidRPr="005124FD" w:rsidRDefault="001D0C61" w:rsidP="00C24D4F">
      <w:pPr>
        <w:numPr>
          <w:ilvl w:val="0"/>
          <w:numId w:val="43"/>
        </w:numPr>
        <w:autoSpaceDE w:val="0"/>
        <w:autoSpaceDN w:val="0"/>
        <w:spacing w:after="120" w:line="276" w:lineRule="auto"/>
        <w:rPr>
          <w:rFonts w:cs="Arial"/>
          <w:bCs/>
          <w:szCs w:val="24"/>
        </w:rPr>
      </w:pPr>
      <w:r w:rsidRPr="005124FD">
        <w:rPr>
          <w:rFonts w:cs="Arial"/>
          <w:szCs w:val="24"/>
        </w:rPr>
        <w:t>Purchaser reserves the right to blacklist a bidder for a suitable period in case he fails to hono</w:t>
      </w:r>
      <w:r w:rsidR="001F697C" w:rsidRPr="005124FD">
        <w:rPr>
          <w:rFonts w:cs="Arial"/>
          <w:szCs w:val="24"/>
        </w:rPr>
        <w:t>u</w:t>
      </w:r>
      <w:r w:rsidRPr="005124FD">
        <w:rPr>
          <w:rFonts w:cs="Arial"/>
          <w:szCs w:val="24"/>
        </w:rPr>
        <w:t>r his bid without sufficient ground. The Purchaser reserves the right to offer counter offer price(s) against the price(s) quoted by any bidder.</w:t>
      </w:r>
    </w:p>
    <w:p w:rsidR="00CB69F4" w:rsidRPr="005124FD" w:rsidRDefault="001B2D5E" w:rsidP="00C24D4F">
      <w:pPr>
        <w:numPr>
          <w:ilvl w:val="0"/>
          <w:numId w:val="43"/>
        </w:numPr>
        <w:autoSpaceDE w:val="0"/>
        <w:autoSpaceDN w:val="0"/>
        <w:spacing w:after="120" w:line="276" w:lineRule="auto"/>
        <w:rPr>
          <w:rFonts w:cs="Arial"/>
          <w:b/>
          <w:bCs/>
          <w:szCs w:val="24"/>
        </w:rPr>
      </w:pPr>
      <w:r w:rsidRPr="005124FD">
        <w:rPr>
          <w:rFonts w:cs="Arial"/>
          <w:szCs w:val="24"/>
        </w:rPr>
        <w:t>The bidders, who are given Purchase Order, must give the details of the supplies made against various purchase orders every month on first working day of the following month to Core Network Planning Cell &amp; MM Cell of BSNL.</w:t>
      </w:r>
    </w:p>
    <w:p w:rsidR="00CB69F4" w:rsidRPr="005124FD" w:rsidRDefault="001B2D5E" w:rsidP="00C24D4F">
      <w:pPr>
        <w:numPr>
          <w:ilvl w:val="0"/>
          <w:numId w:val="43"/>
        </w:numPr>
        <w:autoSpaceDE w:val="0"/>
        <w:autoSpaceDN w:val="0"/>
        <w:spacing w:after="120" w:line="276" w:lineRule="auto"/>
        <w:jc w:val="left"/>
        <w:rPr>
          <w:rFonts w:cs="Arial"/>
          <w:szCs w:val="24"/>
        </w:rPr>
      </w:pPr>
      <w:r w:rsidRPr="005124FD">
        <w:rPr>
          <w:rFonts w:cs="Arial"/>
          <w:szCs w:val="24"/>
        </w:rPr>
        <w:t xml:space="preserve">Minimum quantity to be quoted in the bid by the bidder is for 100% of the quantity. </w:t>
      </w:r>
    </w:p>
    <w:p w:rsidR="00CB69F4" w:rsidRPr="005124FD" w:rsidRDefault="001B2D5E" w:rsidP="00C24D4F">
      <w:pPr>
        <w:numPr>
          <w:ilvl w:val="0"/>
          <w:numId w:val="43"/>
        </w:numPr>
        <w:autoSpaceDE w:val="0"/>
        <w:autoSpaceDN w:val="0"/>
        <w:spacing w:after="120" w:line="276" w:lineRule="auto"/>
        <w:rPr>
          <w:rFonts w:cs="Arial"/>
          <w:szCs w:val="24"/>
        </w:rPr>
      </w:pPr>
      <w:bookmarkStart w:id="244" w:name="_Ref335734592"/>
      <w:r w:rsidRPr="005124FD">
        <w:rPr>
          <w:rFonts w:cs="Arial"/>
          <w:szCs w:val="24"/>
        </w:rPr>
        <w:t xml:space="preserve">The bidder must comply with all tender and GRs conditions. Clause by </w:t>
      </w:r>
      <w:r w:rsidR="000E1C60" w:rsidRPr="005124FD">
        <w:rPr>
          <w:rFonts w:cs="Arial"/>
          <w:szCs w:val="24"/>
        </w:rPr>
        <w:t>c</w:t>
      </w:r>
      <w:r w:rsidRPr="005124FD">
        <w:rPr>
          <w:rFonts w:cs="Arial"/>
          <w:szCs w:val="24"/>
        </w:rPr>
        <w:t>lause compliance for the tender document shall b</w:t>
      </w:r>
      <w:r w:rsidRPr="005124FD">
        <w:rPr>
          <w:rFonts w:cs="Arial"/>
          <w:bCs/>
          <w:szCs w:val="24"/>
        </w:rPr>
        <w:t>e</w:t>
      </w:r>
      <w:r w:rsidR="001D0C61" w:rsidRPr="005124FD">
        <w:rPr>
          <w:rFonts w:cs="Arial"/>
          <w:szCs w:val="24"/>
        </w:rPr>
        <w:t xml:space="preserve"> submitted by the bidder along with the No deviation</w:t>
      </w:r>
      <w:r w:rsidR="00A56B85" w:rsidRPr="005124FD">
        <w:rPr>
          <w:rFonts w:cs="Arial"/>
          <w:szCs w:val="24"/>
        </w:rPr>
        <w:t xml:space="preserve"> certificate</w:t>
      </w:r>
      <w:r w:rsidR="001D0C61" w:rsidRPr="005124FD">
        <w:rPr>
          <w:rFonts w:cs="Arial"/>
          <w:szCs w:val="24"/>
        </w:rPr>
        <w:t>.</w:t>
      </w:r>
      <w:bookmarkEnd w:id="244"/>
    </w:p>
    <w:p w:rsidR="00CB69F4" w:rsidRPr="005124FD" w:rsidRDefault="001D0C61" w:rsidP="00C24D4F">
      <w:pPr>
        <w:numPr>
          <w:ilvl w:val="0"/>
          <w:numId w:val="43"/>
        </w:numPr>
        <w:autoSpaceDE w:val="0"/>
        <w:autoSpaceDN w:val="0"/>
        <w:spacing w:after="120" w:line="276" w:lineRule="auto"/>
        <w:rPr>
          <w:rFonts w:cs="Arial"/>
          <w:b/>
          <w:bCs/>
          <w:szCs w:val="24"/>
        </w:rPr>
      </w:pPr>
      <w:r w:rsidRPr="005124FD">
        <w:rPr>
          <w:rFonts w:cs="Arial"/>
          <w:szCs w:val="24"/>
        </w:rPr>
        <w:t>The Bid shall be liable to be rejected without seeking any clarifications from the bidder, if any of the above clauses are not complied by the bidder.</w:t>
      </w:r>
    </w:p>
    <w:p w:rsidR="00CB69F4" w:rsidRPr="005124FD" w:rsidRDefault="001D0C61" w:rsidP="00C24D4F">
      <w:pPr>
        <w:numPr>
          <w:ilvl w:val="0"/>
          <w:numId w:val="43"/>
        </w:numPr>
        <w:autoSpaceDE w:val="0"/>
        <w:autoSpaceDN w:val="0"/>
        <w:spacing w:after="120" w:line="276" w:lineRule="auto"/>
        <w:rPr>
          <w:rFonts w:cs="Arial"/>
          <w:bCs/>
          <w:szCs w:val="24"/>
        </w:rPr>
      </w:pPr>
      <w:r w:rsidRPr="005124FD">
        <w:rPr>
          <w:rFonts w:cs="Arial"/>
          <w:b/>
          <w:bCs/>
          <w:szCs w:val="24"/>
        </w:rPr>
        <w:t>A</w:t>
      </w:r>
      <w:r w:rsidRPr="005124FD">
        <w:rPr>
          <w:rFonts w:cs="Arial"/>
          <w:b/>
          <w:szCs w:val="24"/>
        </w:rPr>
        <w:t>udit and Technical Evaluation</w:t>
      </w:r>
      <w:r w:rsidRPr="005124FD">
        <w:rPr>
          <w:rFonts w:cs="Arial"/>
          <w:bCs/>
          <w:szCs w:val="24"/>
        </w:rPr>
        <w:t>.</w:t>
      </w:r>
      <w:r w:rsidRPr="005124FD">
        <w:rPr>
          <w:rFonts w:cs="Arial"/>
          <w:bCs/>
          <w:szCs w:val="24"/>
        </w:rPr>
        <w:tab/>
      </w:r>
      <w:r w:rsidR="00556977" w:rsidRPr="005124FD">
        <w:rPr>
          <w:rFonts w:cs="Arial"/>
          <w:bCs/>
          <w:szCs w:val="24"/>
        </w:rPr>
        <w:t>BSNL/PICG</w:t>
      </w:r>
      <w:r w:rsidRPr="005124FD">
        <w:rPr>
          <w:rFonts w:cs="Arial"/>
          <w:bCs/>
          <w:szCs w:val="24"/>
        </w:rPr>
        <w:t xml:space="preserve"> shall have the right to cause an audit and technical examination of the work and the final bills of the bidder including all supporting vouchers, abstract etc. to be made after payment of the final bill and if as a result of such audit and technical examination any sum is found to have been overpaid in respect of any work done by the bidder under the contract or any work claimed by him to have been done by him under the contract and found not to have been executed, the bidder shall be liable the refund the amount of over payment and it shall be lawful for </w:t>
      </w:r>
      <w:r w:rsidR="00556977" w:rsidRPr="005124FD">
        <w:rPr>
          <w:rFonts w:cs="Arial"/>
          <w:bCs/>
          <w:szCs w:val="24"/>
        </w:rPr>
        <w:t>BSNL/PICG</w:t>
      </w:r>
      <w:r w:rsidRPr="005124FD">
        <w:rPr>
          <w:rFonts w:cs="Arial"/>
          <w:bCs/>
          <w:szCs w:val="24"/>
        </w:rPr>
        <w:t xml:space="preserve"> to recover the same from him and if it is found that the bidder was paid less than what was due to him under the contract in respect of any work executed by him under it, the amount of such under payment shall be duly paid by BSNL  to the bidder.</w:t>
      </w:r>
    </w:p>
    <w:p w:rsidR="00CB69F4" w:rsidRPr="005124FD" w:rsidRDefault="001D0C61" w:rsidP="00C24D4F">
      <w:pPr>
        <w:numPr>
          <w:ilvl w:val="1"/>
          <w:numId w:val="43"/>
        </w:numPr>
        <w:autoSpaceDE w:val="0"/>
        <w:autoSpaceDN w:val="0"/>
        <w:spacing w:after="120" w:line="276" w:lineRule="auto"/>
        <w:rPr>
          <w:rFonts w:cs="Arial"/>
          <w:bCs/>
          <w:szCs w:val="24"/>
        </w:rPr>
      </w:pPr>
      <w:r w:rsidRPr="005124FD">
        <w:rPr>
          <w:rFonts w:cs="Arial"/>
          <w:bCs/>
          <w:szCs w:val="24"/>
        </w:rPr>
        <w:t xml:space="preserve">Provided that BSNL shall be entitled to recover any sum overpaid, nor the bidder shall be entitled to payment of any sum paid short where such payment have been agreed upon between the Divisional Engineer or his subordinate officer on one hand and the bidder on the other under any term of the contract </w:t>
      </w:r>
      <w:r w:rsidRPr="005124FD">
        <w:rPr>
          <w:rFonts w:cs="Arial"/>
          <w:bCs/>
          <w:szCs w:val="24"/>
        </w:rPr>
        <w:lastRenderedPageBreak/>
        <w:t>permitting payment for work after assessment by the DGM (Projects).</w:t>
      </w:r>
    </w:p>
    <w:p w:rsidR="00CB69F4" w:rsidRPr="005124FD" w:rsidRDefault="001D0C61" w:rsidP="00C24D4F">
      <w:pPr>
        <w:numPr>
          <w:ilvl w:val="1"/>
          <w:numId w:val="43"/>
        </w:numPr>
        <w:autoSpaceDE w:val="0"/>
        <w:autoSpaceDN w:val="0"/>
        <w:spacing w:after="120" w:line="276" w:lineRule="auto"/>
        <w:rPr>
          <w:rFonts w:cs="Arial"/>
          <w:bCs/>
          <w:szCs w:val="24"/>
        </w:rPr>
      </w:pPr>
      <w:r w:rsidRPr="005124FD">
        <w:rPr>
          <w:rFonts w:cs="Arial"/>
          <w:bCs/>
          <w:szCs w:val="24"/>
        </w:rPr>
        <w:t>Any sum of money due and payable to the bidder (including security deposit returnable to him) under this contract may be appropriate by BSNL for the payment of a sum of money arising out or under any other contract made by the bidder with BSNL.</w:t>
      </w:r>
    </w:p>
    <w:p w:rsidR="00CB69F4" w:rsidRPr="005124FD" w:rsidRDefault="001D0C61" w:rsidP="00C24D4F">
      <w:pPr>
        <w:numPr>
          <w:ilvl w:val="0"/>
          <w:numId w:val="43"/>
        </w:numPr>
        <w:autoSpaceDE w:val="0"/>
        <w:autoSpaceDN w:val="0"/>
        <w:spacing w:after="120" w:line="276" w:lineRule="auto"/>
        <w:jc w:val="left"/>
        <w:rPr>
          <w:rFonts w:cs="Arial"/>
          <w:b/>
          <w:szCs w:val="24"/>
        </w:rPr>
      </w:pPr>
      <w:r w:rsidRPr="005124FD">
        <w:rPr>
          <w:rFonts w:cs="Arial"/>
          <w:b/>
          <w:szCs w:val="24"/>
        </w:rPr>
        <w:t>Terms &amp; Conditions</w:t>
      </w:r>
      <w:r w:rsidR="00EA05A2" w:rsidRPr="005124FD">
        <w:rPr>
          <w:rFonts w:cs="Arial"/>
          <w:szCs w:val="24"/>
        </w:rPr>
        <w:t>.</w:t>
      </w:r>
    </w:p>
    <w:p w:rsidR="00CB69F4" w:rsidRPr="005124FD" w:rsidRDefault="001D0C61" w:rsidP="00C24D4F">
      <w:pPr>
        <w:numPr>
          <w:ilvl w:val="1"/>
          <w:numId w:val="43"/>
        </w:numPr>
        <w:autoSpaceDE w:val="0"/>
        <w:autoSpaceDN w:val="0"/>
        <w:spacing w:after="120" w:line="276" w:lineRule="auto"/>
        <w:rPr>
          <w:rFonts w:cs="Arial"/>
          <w:szCs w:val="24"/>
        </w:rPr>
      </w:pPr>
      <w:r w:rsidRPr="005124FD">
        <w:rPr>
          <w:rFonts w:cs="Arial"/>
          <w:szCs w:val="24"/>
        </w:rPr>
        <w:t>The delivery of the goods and services including installation</w:t>
      </w:r>
      <w:r w:rsidR="004C161E" w:rsidRPr="005124FD">
        <w:rPr>
          <w:rFonts w:cs="Arial"/>
          <w:szCs w:val="24"/>
        </w:rPr>
        <w:t xml:space="preserve">, </w:t>
      </w:r>
      <w:r w:rsidR="008575F6" w:rsidRPr="005124FD">
        <w:rPr>
          <w:rFonts w:cs="Arial"/>
          <w:szCs w:val="24"/>
        </w:rPr>
        <w:t>integration,</w:t>
      </w:r>
      <w:r w:rsidR="004C161E" w:rsidRPr="005124FD">
        <w:rPr>
          <w:rFonts w:cs="Arial"/>
          <w:szCs w:val="24"/>
        </w:rPr>
        <w:t xml:space="preserve"> commissioning</w:t>
      </w:r>
      <w:r w:rsidRPr="005124FD">
        <w:rPr>
          <w:rFonts w:cs="Arial"/>
          <w:szCs w:val="24"/>
        </w:rPr>
        <w:t xml:space="preserve"> and documentation shall be completed</w:t>
      </w:r>
      <w:r w:rsidRPr="005124FD">
        <w:rPr>
          <w:rFonts w:cs="Arial"/>
          <w:b/>
          <w:szCs w:val="24"/>
        </w:rPr>
        <w:t xml:space="preserve"> within </w:t>
      </w:r>
      <w:r w:rsidR="00934BA1" w:rsidRPr="005124FD">
        <w:rPr>
          <w:rFonts w:cs="Arial"/>
          <w:b/>
          <w:szCs w:val="24"/>
        </w:rPr>
        <w:t xml:space="preserve">specified period as per clause </w:t>
      </w:r>
      <w:fldSimple w:instr=" REF _Ref356832991 \r \h  \* MERGEFORMAT ">
        <w:r w:rsidR="0077721C" w:rsidRPr="0077721C">
          <w:rPr>
            <w:rFonts w:cs="Arial"/>
            <w:b/>
            <w:szCs w:val="24"/>
          </w:rPr>
          <w:t>22.2</w:t>
        </w:r>
      </w:fldSimple>
      <w:r w:rsidRPr="005124FD">
        <w:rPr>
          <w:rFonts w:cs="Arial"/>
          <w:szCs w:val="24"/>
        </w:rPr>
        <w:t>.</w:t>
      </w:r>
    </w:p>
    <w:p w:rsidR="00CB69F4" w:rsidRPr="005124FD" w:rsidRDefault="001D0C61" w:rsidP="00C24D4F">
      <w:pPr>
        <w:numPr>
          <w:ilvl w:val="1"/>
          <w:numId w:val="43"/>
        </w:numPr>
        <w:autoSpaceDE w:val="0"/>
        <w:autoSpaceDN w:val="0"/>
        <w:spacing w:after="120" w:line="276" w:lineRule="auto"/>
        <w:rPr>
          <w:rFonts w:cs="Arial"/>
          <w:b/>
          <w:bCs/>
          <w:szCs w:val="24"/>
        </w:rPr>
      </w:pPr>
      <w:r w:rsidRPr="005124FD">
        <w:rPr>
          <w:rFonts w:cs="Arial"/>
          <w:szCs w:val="24"/>
        </w:rPr>
        <w:t>Purchaser reserves the right to blacklist a bidder for a suitable period in case he fails to honour his bid without sufficient ground. The Purchaser reserves the right to offer counter offer price(s)against the price(s) quoted by any bidder.</w:t>
      </w:r>
    </w:p>
    <w:p w:rsidR="00CB69F4" w:rsidRPr="005124FD" w:rsidRDefault="001D0C61" w:rsidP="00C24D4F">
      <w:pPr>
        <w:numPr>
          <w:ilvl w:val="0"/>
          <w:numId w:val="43"/>
        </w:numPr>
        <w:autoSpaceDE w:val="0"/>
        <w:autoSpaceDN w:val="0"/>
        <w:spacing w:after="120" w:line="276" w:lineRule="auto"/>
        <w:rPr>
          <w:rFonts w:cs="Arial"/>
          <w:szCs w:val="24"/>
        </w:rPr>
      </w:pPr>
      <w:r w:rsidRPr="005124FD">
        <w:rPr>
          <w:rFonts w:cs="Arial"/>
          <w:b/>
          <w:bCs/>
          <w:szCs w:val="24"/>
        </w:rPr>
        <w:t>Issue of POs and Time Limit</w:t>
      </w:r>
      <w:r w:rsidRPr="005124FD">
        <w:rPr>
          <w:rFonts w:cs="Arial"/>
          <w:bCs/>
          <w:szCs w:val="24"/>
        </w:rPr>
        <w:t>.</w:t>
      </w:r>
      <w:r w:rsidRPr="005124FD">
        <w:rPr>
          <w:rFonts w:cs="Arial"/>
          <w:bCs/>
          <w:szCs w:val="24"/>
        </w:rPr>
        <w:tab/>
      </w:r>
      <w:r w:rsidRPr="005124FD">
        <w:rPr>
          <w:rFonts w:cs="Arial"/>
          <w:szCs w:val="24"/>
        </w:rPr>
        <w:t>The BSNL reserves the right to cancel or modify the scope of work stipulated to be carried out against the PO in the event of change of plan necessitated on account of technical reasons or in the opinion of the PO issuing authority, the bidder is not executing the work at the required pace.</w:t>
      </w:r>
    </w:p>
    <w:p w:rsidR="00D77F09" w:rsidRPr="005124FD" w:rsidRDefault="00D77F09" w:rsidP="00C24D4F">
      <w:pPr>
        <w:numPr>
          <w:ilvl w:val="0"/>
          <w:numId w:val="43"/>
        </w:numPr>
        <w:autoSpaceDE w:val="0"/>
        <w:autoSpaceDN w:val="0"/>
        <w:spacing w:after="120" w:line="276" w:lineRule="auto"/>
        <w:jc w:val="left"/>
        <w:rPr>
          <w:rFonts w:cs="Arial"/>
          <w:szCs w:val="24"/>
        </w:rPr>
      </w:pPr>
      <w:r w:rsidRPr="005124FD">
        <w:rPr>
          <w:rFonts w:cs="Arial"/>
          <w:b/>
          <w:szCs w:val="24"/>
        </w:rPr>
        <w:t>Indemnities</w:t>
      </w:r>
      <w:r w:rsidRPr="005124FD">
        <w:rPr>
          <w:rFonts w:cs="Arial"/>
          <w:szCs w:val="24"/>
        </w:rPr>
        <w:t>.</w:t>
      </w:r>
    </w:p>
    <w:p w:rsidR="00CB69F4" w:rsidRPr="005124FD" w:rsidRDefault="00D77F09" w:rsidP="00C24D4F">
      <w:pPr>
        <w:numPr>
          <w:ilvl w:val="1"/>
          <w:numId w:val="43"/>
        </w:numPr>
        <w:autoSpaceDE w:val="0"/>
        <w:autoSpaceDN w:val="0"/>
        <w:spacing w:after="120" w:line="276" w:lineRule="auto"/>
        <w:rPr>
          <w:rFonts w:cs="Arial"/>
          <w:szCs w:val="24"/>
        </w:rPr>
      </w:pPr>
      <w:r w:rsidRPr="005124FD">
        <w:rPr>
          <w:rFonts w:cs="Arial"/>
          <w:szCs w:val="24"/>
        </w:rPr>
        <w:t xml:space="preserve">The bidder shall at all times hold </w:t>
      </w:r>
      <w:r w:rsidR="00556977" w:rsidRPr="005124FD">
        <w:rPr>
          <w:rFonts w:cs="Arial"/>
          <w:szCs w:val="24"/>
        </w:rPr>
        <w:t>BSNL/PICG</w:t>
      </w:r>
      <w:r w:rsidRPr="005124FD">
        <w:rPr>
          <w:rFonts w:cs="Arial"/>
          <w:szCs w:val="24"/>
        </w:rPr>
        <w:t xml:space="preserve"> harmless and indemnify from against all action, suits, proceedings, works, cost, damages, charges claims and demands of every nature and descriptions, brought or procured against </w:t>
      </w:r>
      <w:r w:rsidR="00556977" w:rsidRPr="005124FD">
        <w:rPr>
          <w:rFonts w:cs="Arial"/>
          <w:szCs w:val="24"/>
        </w:rPr>
        <w:t>BSNL/PICG</w:t>
      </w:r>
      <w:r w:rsidRPr="005124FD">
        <w:rPr>
          <w:rFonts w:cs="Arial"/>
          <w:szCs w:val="24"/>
        </w:rPr>
        <w:t xml:space="preserve">, its officers and employees and forthwith upon demand and without protect or demur to pay to </w:t>
      </w:r>
      <w:r w:rsidR="00556977" w:rsidRPr="005124FD">
        <w:rPr>
          <w:rFonts w:cs="Arial"/>
          <w:szCs w:val="24"/>
        </w:rPr>
        <w:t>BSNL/PICG</w:t>
      </w:r>
      <w:r w:rsidRPr="005124FD">
        <w:rPr>
          <w:rFonts w:cs="Arial"/>
          <w:szCs w:val="24"/>
        </w:rPr>
        <w:t xml:space="preserve"> any and all losses and damages and cost (inclusive between attorney and client) and all costs incurred in endorsing this or any other indemnity or security which </w:t>
      </w:r>
      <w:r w:rsidR="00556977" w:rsidRPr="005124FD">
        <w:rPr>
          <w:rFonts w:cs="Arial"/>
          <w:szCs w:val="24"/>
        </w:rPr>
        <w:t>BSNL/PICG</w:t>
      </w:r>
      <w:r w:rsidRPr="005124FD">
        <w:rPr>
          <w:rFonts w:cs="Arial"/>
          <w:szCs w:val="24"/>
        </w:rPr>
        <w:t xml:space="preserve"> may now or at any time have relative to the work or the bidders obligation or in protecting or endorsing its right in any suit on other legal proceeding, charges and expense and liabilities resulting from or incidental or in connection, with injury, damages of the bidder or damage to property resulting from or arising out of or in any way connected with or incidental to the operations caused by the contract document. In addition the bidder shall reimburse </w:t>
      </w:r>
      <w:r w:rsidR="00556977" w:rsidRPr="005124FD">
        <w:rPr>
          <w:rFonts w:cs="Arial"/>
          <w:szCs w:val="24"/>
        </w:rPr>
        <w:t>BSNL/PICG</w:t>
      </w:r>
      <w:r w:rsidRPr="005124FD">
        <w:rPr>
          <w:rFonts w:cs="Arial"/>
          <w:szCs w:val="24"/>
        </w:rPr>
        <w:t xml:space="preserve"> or pay to </w:t>
      </w:r>
      <w:r w:rsidR="00556977" w:rsidRPr="005124FD">
        <w:rPr>
          <w:rFonts w:cs="Arial"/>
          <w:szCs w:val="24"/>
        </w:rPr>
        <w:t>BSNL/PICG</w:t>
      </w:r>
      <w:r w:rsidRPr="005124FD">
        <w:rPr>
          <w:rFonts w:cs="Arial"/>
          <w:szCs w:val="24"/>
        </w:rPr>
        <w:t xml:space="preserve"> forthwith on demand without protect or demur all cost, charges and expenses and losses and damages otherwise incurred by it in consequences of any claim, damages and actions which may be brought against </w:t>
      </w:r>
      <w:r w:rsidR="00556977" w:rsidRPr="005124FD">
        <w:rPr>
          <w:rFonts w:cs="Arial"/>
          <w:szCs w:val="24"/>
        </w:rPr>
        <w:t>BSNL/PICG</w:t>
      </w:r>
      <w:r w:rsidRPr="005124FD">
        <w:rPr>
          <w:rFonts w:cs="Arial"/>
          <w:szCs w:val="24"/>
        </w:rPr>
        <w:t xml:space="preserve"> arising out of or incidental to or in connection with the operation covered by the bidder. </w:t>
      </w:r>
    </w:p>
    <w:p w:rsidR="00D77F09" w:rsidRPr="005124FD" w:rsidRDefault="00D77F09" w:rsidP="00C24D4F">
      <w:pPr>
        <w:numPr>
          <w:ilvl w:val="1"/>
          <w:numId w:val="43"/>
        </w:numPr>
        <w:autoSpaceDE w:val="0"/>
        <w:autoSpaceDN w:val="0"/>
        <w:spacing w:after="120" w:line="276" w:lineRule="auto"/>
        <w:jc w:val="left"/>
        <w:rPr>
          <w:rFonts w:cs="Arial"/>
          <w:szCs w:val="24"/>
        </w:rPr>
      </w:pPr>
      <w:r w:rsidRPr="005124FD">
        <w:rPr>
          <w:rFonts w:cs="Arial"/>
          <w:szCs w:val="24"/>
        </w:rPr>
        <w:t>The bidder shall at his own cost, at BSNL request, defend any suit or other proceeding asserting a claim covered by this indemnity, but shall not settle, compound or compromise any suit or other finding without first consulting BSNL</w:t>
      </w:r>
    </w:p>
    <w:p w:rsidR="00CB69F4" w:rsidRPr="005124FD" w:rsidRDefault="001D0C61" w:rsidP="00C24D4F">
      <w:pPr>
        <w:numPr>
          <w:ilvl w:val="0"/>
          <w:numId w:val="43"/>
        </w:numPr>
        <w:autoSpaceDE w:val="0"/>
        <w:autoSpaceDN w:val="0"/>
        <w:spacing w:after="120" w:line="276" w:lineRule="auto"/>
        <w:rPr>
          <w:rFonts w:cs="Arial"/>
          <w:szCs w:val="24"/>
        </w:rPr>
      </w:pPr>
      <w:r w:rsidRPr="005124FD">
        <w:rPr>
          <w:rFonts w:cs="Arial"/>
          <w:b/>
          <w:bCs/>
          <w:szCs w:val="24"/>
        </w:rPr>
        <w:t xml:space="preserve">Quality of </w:t>
      </w:r>
      <w:r w:rsidRPr="005124FD">
        <w:rPr>
          <w:rFonts w:cs="Arial"/>
          <w:b/>
          <w:szCs w:val="24"/>
        </w:rPr>
        <w:t>Works</w:t>
      </w:r>
      <w:r w:rsidRPr="005124FD">
        <w:rPr>
          <w:rFonts w:cs="Arial"/>
          <w:bCs/>
          <w:szCs w:val="24"/>
        </w:rPr>
        <w:t>.</w:t>
      </w:r>
      <w:r w:rsidRPr="005124FD">
        <w:rPr>
          <w:rFonts w:cs="Arial"/>
          <w:bCs/>
          <w:szCs w:val="24"/>
        </w:rPr>
        <w:tab/>
      </w:r>
      <w:r w:rsidRPr="005124FD">
        <w:rPr>
          <w:rFonts w:cs="Arial"/>
          <w:szCs w:val="24"/>
        </w:rPr>
        <w:t xml:space="preserve">The </w:t>
      </w:r>
      <w:r w:rsidR="00556977" w:rsidRPr="005124FD">
        <w:rPr>
          <w:rFonts w:cs="Arial"/>
          <w:szCs w:val="24"/>
        </w:rPr>
        <w:t>BSNL/PICG</w:t>
      </w:r>
      <w:r w:rsidRPr="005124FD">
        <w:rPr>
          <w:rFonts w:cs="Arial"/>
          <w:szCs w:val="24"/>
        </w:rPr>
        <w:t xml:space="preserve"> shall be the final judge of the quality of the work and the satisfaction of </w:t>
      </w:r>
      <w:r w:rsidR="00556977" w:rsidRPr="005124FD">
        <w:rPr>
          <w:rFonts w:cs="Arial"/>
          <w:szCs w:val="24"/>
        </w:rPr>
        <w:t>BSNL/PICG</w:t>
      </w:r>
      <w:r w:rsidRPr="005124FD">
        <w:rPr>
          <w:rFonts w:cs="Arial"/>
          <w:szCs w:val="24"/>
        </w:rPr>
        <w:t xml:space="preserve"> in respect there of set forth in the contract document. Laxity or failure to enforce compliance with the contract documents by </w:t>
      </w:r>
      <w:r w:rsidR="00556977" w:rsidRPr="005124FD">
        <w:rPr>
          <w:rFonts w:cs="Arial"/>
          <w:szCs w:val="24"/>
        </w:rPr>
        <w:t>BSNL/PICG</w:t>
      </w:r>
      <w:r w:rsidRPr="005124FD">
        <w:rPr>
          <w:rFonts w:cs="Arial"/>
          <w:szCs w:val="24"/>
        </w:rPr>
        <w:t xml:space="preserve"> and/ or its representative shall not manifest a change or intent of waiver</w:t>
      </w:r>
      <w:r w:rsidR="00F96D61" w:rsidRPr="005124FD">
        <w:rPr>
          <w:rFonts w:cs="Arial"/>
          <w:szCs w:val="24"/>
        </w:rPr>
        <w:t>. T</w:t>
      </w:r>
      <w:r w:rsidRPr="005124FD">
        <w:rPr>
          <w:rFonts w:cs="Arial"/>
          <w:szCs w:val="24"/>
        </w:rPr>
        <w:t xml:space="preserve">he bidder shall remain responsible for complete and proper compliance with the contract documents and the specification there in. </w:t>
      </w:r>
    </w:p>
    <w:p w:rsidR="00CB69F4" w:rsidRPr="005124FD" w:rsidRDefault="001D0C61" w:rsidP="00C24D4F">
      <w:pPr>
        <w:numPr>
          <w:ilvl w:val="0"/>
          <w:numId w:val="43"/>
        </w:numPr>
        <w:autoSpaceDE w:val="0"/>
        <w:autoSpaceDN w:val="0"/>
        <w:spacing w:after="120" w:line="276" w:lineRule="auto"/>
        <w:rPr>
          <w:rFonts w:cs="Arial"/>
          <w:szCs w:val="24"/>
        </w:rPr>
      </w:pPr>
      <w:r w:rsidRPr="005124FD">
        <w:rPr>
          <w:rFonts w:cs="Arial"/>
          <w:b/>
          <w:bCs/>
          <w:szCs w:val="24"/>
        </w:rPr>
        <w:lastRenderedPageBreak/>
        <w:t>Protection of Life and Property and Existing Facilities</w:t>
      </w:r>
      <w:r w:rsidRPr="005124FD">
        <w:rPr>
          <w:rFonts w:cs="Arial"/>
          <w:szCs w:val="24"/>
        </w:rPr>
        <w:t>.</w:t>
      </w:r>
      <w:r w:rsidRPr="005124FD">
        <w:rPr>
          <w:rFonts w:cs="Arial"/>
          <w:szCs w:val="24"/>
        </w:rPr>
        <w:tab/>
        <w:t>The bidder is fully responsible for taking all possible safety precaution during preparation for and actual performance of the works. The bidder shall protect all life and property from damage or losses resulting from his operations.</w:t>
      </w:r>
    </w:p>
    <w:p w:rsidR="00D77F09" w:rsidRPr="005124FD" w:rsidRDefault="00D77F09" w:rsidP="00C24D4F">
      <w:pPr>
        <w:numPr>
          <w:ilvl w:val="1"/>
          <w:numId w:val="43"/>
        </w:numPr>
        <w:autoSpaceDE w:val="0"/>
        <w:autoSpaceDN w:val="0"/>
        <w:spacing w:after="120" w:line="276" w:lineRule="auto"/>
        <w:rPr>
          <w:rFonts w:cs="Arial"/>
          <w:szCs w:val="24"/>
        </w:rPr>
      </w:pPr>
      <w:r w:rsidRPr="005124FD">
        <w:rPr>
          <w:rFonts w:cs="Arial"/>
          <w:szCs w:val="24"/>
        </w:rPr>
        <w:t>The current market value of any commodities lost as a result of any damage to public/private property/persons shall be paid by the bidder together with such additional sums necessary to liquidate the personal of property damages, resulting there from.</w:t>
      </w:r>
    </w:p>
    <w:p w:rsidR="00CB69F4" w:rsidRPr="005124FD" w:rsidRDefault="001D0C61" w:rsidP="00C24D4F">
      <w:pPr>
        <w:numPr>
          <w:ilvl w:val="0"/>
          <w:numId w:val="43"/>
        </w:numPr>
        <w:autoSpaceDE w:val="0"/>
        <w:autoSpaceDN w:val="0"/>
        <w:spacing w:after="120" w:line="276" w:lineRule="auto"/>
        <w:rPr>
          <w:rFonts w:cs="Arial"/>
          <w:szCs w:val="24"/>
        </w:rPr>
      </w:pPr>
      <w:r w:rsidRPr="005124FD">
        <w:rPr>
          <w:rFonts w:cs="Arial"/>
          <w:b/>
          <w:bCs/>
          <w:szCs w:val="24"/>
        </w:rPr>
        <w:t>Insurance</w:t>
      </w:r>
      <w:r w:rsidRPr="005124FD">
        <w:rPr>
          <w:rFonts w:cs="Arial"/>
          <w:szCs w:val="24"/>
        </w:rPr>
        <w:t>.</w:t>
      </w:r>
      <w:r w:rsidRPr="005124FD">
        <w:rPr>
          <w:rFonts w:cs="Arial"/>
          <w:b/>
          <w:bCs/>
          <w:szCs w:val="24"/>
        </w:rPr>
        <w:tab/>
      </w:r>
      <w:r w:rsidRPr="005124FD">
        <w:rPr>
          <w:rFonts w:cs="Arial"/>
          <w:szCs w:val="24"/>
        </w:rPr>
        <w:t xml:space="preserve">Without limiting any of his other obligations or liabilities, the bidder shall, at his own expense, take and keep comprehensive insurance including third party risk for the plant, machinery, men, materials etc. brought to the site and for all the work during the execution. The bidder shall also take out workmen’s compensations insurance as required by law and under take to indemnify and keep indemnified </w:t>
      </w:r>
      <w:r w:rsidR="00556977" w:rsidRPr="005124FD">
        <w:rPr>
          <w:rFonts w:cs="Arial"/>
          <w:szCs w:val="24"/>
        </w:rPr>
        <w:t>BSNL/PICG</w:t>
      </w:r>
      <w:r w:rsidRPr="005124FD">
        <w:rPr>
          <w:rFonts w:cs="Arial"/>
          <w:szCs w:val="24"/>
        </w:rPr>
        <w:t xml:space="preserve"> from and against all manner of claims and demands and losses and damages and cost (including between attorney and client) charges and expenses that may arise in regard the same or that </w:t>
      </w:r>
      <w:r w:rsidR="00556977" w:rsidRPr="005124FD">
        <w:rPr>
          <w:rFonts w:cs="Arial"/>
          <w:szCs w:val="24"/>
        </w:rPr>
        <w:t>BSNL/PICG</w:t>
      </w:r>
      <w:r w:rsidRPr="005124FD">
        <w:rPr>
          <w:rFonts w:cs="Arial"/>
          <w:szCs w:val="24"/>
        </w:rPr>
        <w:t xml:space="preserve"> may suffer or incur with respect to end/or incidental to the same. The bidder shall have to furnish originals and/or attested copies as required by the department of the policies of insurance taken within 15 (fifteen) days of being called upon to do so together with all premium receipts and other papers related thereto which </w:t>
      </w:r>
      <w:r w:rsidR="00556977" w:rsidRPr="005124FD">
        <w:rPr>
          <w:rFonts w:cs="Arial"/>
          <w:szCs w:val="24"/>
        </w:rPr>
        <w:t>BSNL/PICG</w:t>
      </w:r>
      <w:r w:rsidRPr="005124FD">
        <w:rPr>
          <w:rFonts w:cs="Arial"/>
          <w:szCs w:val="24"/>
        </w:rPr>
        <w:t xml:space="preserve"> may require.</w:t>
      </w:r>
    </w:p>
    <w:p w:rsidR="00CB69F4" w:rsidRPr="005124FD" w:rsidRDefault="001D0C61" w:rsidP="00C24D4F">
      <w:pPr>
        <w:numPr>
          <w:ilvl w:val="0"/>
          <w:numId w:val="43"/>
        </w:numPr>
        <w:autoSpaceDE w:val="0"/>
        <w:autoSpaceDN w:val="0"/>
        <w:spacing w:after="120" w:line="276" w:lineRule="auto"/>
        <w:rPr>
          <w:rFonts w:cs="Arial"/>
          <w:szCs w:val="24"/>
        </w:rPr>
      </w:pPr>
      <w:r w:rsidRPr="005124FD">
        <w:rPr>
          <w:rFonts w:cs="Arial"/>
          <w:b/>
          <w:bCs/>
          <w:szCs w:val="24"/>
        </w:rPr>
        <w:t>Compliance with Laws and Regulation</w:t>
      </w:r>
      <w:r w:rsidRPr="005124FD">
        <w:rPr>
          <w:rFonts w:cs="Arial"/>
          <w:szCs w:val="24"/>
        </w:rPr>
        <w:t>.</w:t>
      </w:r>
      <w:r w:rsidRPr="005124FD">
        <w:rPr>
          <w:rFonts w:cs="Arial"/>
          <w:b/>
          <w:bCs/>
          <w:szCs w:val="24"/>
        </w:rPr>
        <w:tab/>
      </w:r>
      <w:r w:rsidRPr="005124FD">
        <w:rPr>
          <w:rFonts w:cs="Arial"/>
          <w:szCs w:val="24"/>
        </w:rPr>
        <w:t xml:space="preserve">During the performance of the works the bidder shall at his own cost and initiative fully comply with all applicable laws of the land and with any and all applicable by-laws, rules, regulations and orders and any other provisions having the force of law made or promulgated or deemed to be made or promulgated by the Government, Governmental agency or </w:t>
      </w:r>
      <w:r w:rsidR="00556977" w:rsidRPr="005124FD">
        <w:rPr>
          <w:rFonts w:cs="Arial"/>
          <w:szCs w:val="24"/>
        </w:rPr>
        <w:t>BSNL/PICG</w:t>
      </w:r>
      <w:r w:rsidRPr="005124FD">
        <w:rPr>
          <w:rFonts w:cs="Arial"/>
          <w:szCs w:val="24"/>
        </w:rPr>
        <w:t xml:space="preserve"> municipal board, Government of other regulatory or Authorized body or persons and shall provide all certificates of compliance therewith as may be required by such applicable law, By-laws, Rules, Regulations, orders and/or provisions. The bidder shall assume full responsibility for the payment of all contributions and pay roll taxes, as to its employees, servants or agents engaged in the performance of the work specified in the bidder documents. If the bidder shall require any assignee or sub bidder to share any portion of the work to be performed hereunder may be assigned, sub-leased or sub-contracted to comply with the provisions of the clause and in this connection the bidder agrees as to undertake to save and hold </w:t>
      </w:r>
      <w:r w:rsidR="00556977" w:rsidRPr="005124FD">
        <w:rPr>
          <w:rFonts w:cs="Arial"/>
          <w:szCs w:val="24"/>
        </w:rPr>
        <w:t>BSNL/PICG</w:t>
      </w:r>
      <w:r w:rsidRPr="005124FD">
        <w:rPr>
          <w:rFonts w:cs="Arial"/>
          <w:szCs w:val="24"/>
        </w:rPr>
        <w:t xml:space="preserve"> harmless and indemnified from and against any/all penalties, actions, suits, losses and damages, claims and demands and costs (inclusive between attorney and client) charges and expenses whatsoever arising out or occasioned, indirectly or directly, by failure of the bidder or any assignee or sub-bidder to make full and proper compliance with the said by-laws, Rules, Regulations, Laws and Order and provisions as aforesaid.</w:t>
      </w:r>
    </w:p>
    <w:p w:rsidR="00D77F09" w:rsidRPr="005124FD" w:rsidRDefault="001B2D5E" w:rsidP="00C24D4F">
      <w:pPr>
        <w:numPr>
          <w:ilvl w:val="0"/>
          <w:numId w:val="43"/>
        </w:numPr>
        <w:autoSpaceDE w:val="0"/>
        <w:autoSpaceDN w:val="0"/>
        <w:spacing w:after="120" w:line="276" w:lineRule="auto"/>
        <w:rPr>
          <w:rFonts w:cs="Arial"/>
          <w:szCs w:val="24"/>
        </w:rPr>
      </w:pPr>
      <w:r w:rsidRPr="005124FD">
        <w:rPr>
          <w:rFonts w:cs="Arial"/>
          <w:b/>
          <w:bCs/>
          <w:szCs w:val="24"/>
          <w:lang w:val="en-GB"/>
        </w:rPr>
        <w:t>Inspection, Test and Availability</w:t>
      </w:r>
      <w:r w:rsidR="00D77F09" w:rsidRPr="005124FD">
        <w:rPr>
          <w:rFonts w:cs="Arial"/>
          <w:bCs/>
          <w:szCs w:val="24"/>
          <w:lang w:val="en-GB"/>
        </w:rPr>
        <w:t>.</w:t>
      </w:r>
    </w:p>
    <w:p w:rsidR="00CB69F4" w:rsidRPr="005124FD" w:rsidRDefault="001B2D5E" w:rsidP="00C24D4F">
      <w:pPr>
        <w:numPr>
          <w:ilvl w:val="1"/>
          <w:numId w:val="43"/>
        </w:numPr>
        <w:autoSpaceDE w:val="0"/>
        <w:autoSpaceDN w:val="0"/>
        <w:spacing w:after="120" w:line="276" w:lineRule="auto"/>
        <w:rPr>
          <w:rFonts w:cs="Arial"/>
          <w:bCs/>
          <w:szCs w:val="24"/>
          <w:lang w:val="en-GB"/>
        </w:rPr>
      </w:pPr>
      <w:r w:rsidRPr="005124FD">
        <w:rPr>
          <w:rFonts w:cs="Arial"/>
          <w:szCs w:val="24"/>
          <w:lang w:val="en-GB"/>
        </w:rPr>
        <w:t xml:space="preserve">All materials furnished and all work performed under this Contract shall be inspected and tested. The Bidder shall furnish all manpower and materials for tests, including testing facilities, power and instrumentation, and replacement of damaged parts. The costs shall be borne by the Bidder and shall be deemed to </w:t>
      </w:r>
      <w:r w:rsidRPr="005124FD">
        <w:rPr>
          <w:rFonts w:cs="Arial"/>
          <w:szCs w:val="24"/>
          <w:lang w:val="en-GB"/>
        </w:rPr>
        <w:lastRenderedPageBreak/>
        <w:t>be included in the co</w:t>
      </w:r>
      <w:r w:rsidRPr="005124FD">
        <w:rPr>
          <w:rFonts w:cs="Arial"/>
          <w:bCs/>
          <w:szCs w:val="24"/>
          <w:lang w:val="en-GB"/>
        </w:rPr>
        <w:t>ntract price.</w:t>
      </w:r>
    </w:p>
    <w:p w:rsidR="00CB69F4" w:rsidRPr="005124FD" w:rsidRDefault="001B2D5E" w:rsidP="00C24D4F">
      <w:pPr>
        <w:numPr>
          <w:ilvl w:val="1"/>
          <w:numId w:val="43"/>
        </w:numPr>
        <w:autoSpaceDE w:val="0"/>
        <w:autoSpaceDN w:val="0"/>
        <w:spacing w:after="120" w:line="276" w:lineRule="auto"/>
        <w:rPr>
          <w:rFonts w:cs="Arial"/>
          <w:szCs w:val="24"/>
          <w:lang w:val="en-GB"/>
        </w:rPr>
      </w:pPr>
      <w:r w:rsidRPr="005124FD">
        <w:rPr>
          <w:rFonts w:cs="Arial"/>
          <w:bCs/>
          <w:szCs w:val="24"/>
          <w:lang w:val="en-GB"/>
        </w:rPr>
        <w:t xml:space="preserve">The entire cost of </w:t>
      </w:r>
      <w:r w:rsidRPr="005124FD">
        <w:rPr>
          <w:rFonts w:cs="Arial"/>
          <w:szCs w:val="24"/>
          <w:lang w:val="en-GB"/>
        </w:rPr>
        <w:t>testing for site acceptance, routine tests</w:t>
      </w:r>
      <w:r w:rsidRPr="005124FD">
        <w:rPr>
          <w:rFonts w:cs="Arial"/>
          <w:b/>
          <w:szCs w:val="24"/>
          <w:lang w:val="en-GB"/>
        </w:rPr>
        <w:t>,</w:t>
      </w:r>
      <w:r w:rsidR="00D77F09" w:rsidRPr="005124FD">
        <w:rPr>
          <w:rFonts w:cs="Arial"/>
          <w:szCs w:val="24"/>
          <w:lang w:val="en-GB"/>
        </w:rPr>
        <w:t xml:space="preserve"> production tests, acceptance test and other test during manufacture &amp; site activities specified herein shall be treated as included in the quoted unit price of materials, except for the expenses of Inspector/Purchaser representative.</w:t>
      </w:r>
    </w:p>
    <w:p w:rsidR="00CB69F4" w:rsidRPr="005124FD" w:rsidRDefault="001B2D5E" w:rsidP="00C24D4F">
      <w:pPr>
        <w:numPr>
          <w:ilvl w:val="1"/>
          <w:numId w:val="43"/>
        </w:numPr>
        <w:autoSpaceDE w:val="0"/>
        <w:autoSpaceDN w:val="0"/>
        <w:spacing w:after="120" w:line="276" w:lineRule="auto"/>
        <w:rPr>
          <w:rFonts w:cs="Arial"/>
          <w:szCs w:val="24"/>
          <w:lang w:val="en-GB"/>
        </w:rPr>
      </w:pPr>
      <w:r w:rsidRPr="005124FD">
        <w:rPr>
          <w:rFonts w:cs="Arial"/>
          <w:szCs w:val="24"/>
          <w:lang w:val="en-GB"/>
        </w:rPr>
        <w:t>Should any inspections or tests indicate that specific item does not meet Specification require</w:t>
      </w:r>
      <w:r w:rsidRPr="005124FD">
        <w:rPr>
          <w:rFonts w:cs="Arial"/>
          <w:szCs w:val="24"/>
          <w:lang w:val="en-GB"/>
        </w:rPr>
        <w:softHyphen/>
        <w:t>ments; the appropriate items shall be replaced, upgraded, or added by the Bidder as necessary to correct the noted deficiencies at no cost to the Purchaser. After correc</w:t>
      </w:r>
      <w:r w:rsidRPr="005124FD">
        <w:rPr>
          <w:rFonts w:cs="Arial"/>
          <w:szCs w:val="24"/>
          <w:lang w:val="en-GB"/>
        </w:rPr>
        <w:softHyphen/>
        <w:t>tion of a deficiency, all necessary retests shall be performed to verify the effectiveness of the corrective action.</w:t>
      </w:r>
    </w:p>
    <w:p w:rsidR="00CB69F4" w:rsidRPr="005124FD" w:rsidRDefault="001B2D5E" w:rsidP="00C24D4F">
      <w:pPr>
        <w:numPr>
          <w:ilvl w:val="1"/>
          <w:numId w:val="43"/>
        </w:numPr>
        <w:autoSpaceDE w:val="0"/>
        <w:autoSpaceDN w:val="0"/>
        <w:spacing w:after="120" w:line="276" w:lineRule="auto"/>
        <w:rPr>
          <w:rFonts w:cs="Arial"/>
          <w:szCs w:val="24"/>
          <w:lang w:val="en-GB"/>
        </w:rPr>
      </w:pPr>
      <w:r w:rsidRPr="005124FD">
        <w:rPr>
          <w:rFonts w:cs="Arial"/>
          <w:szCs w:val="24"/>
          <w:lang w:val="en-GB"/>
        </w:rPr>
        <w:t xml:space="preserve">The Purchaser also reserves the right to require any retesting of previously approved tests at his expense.  However if the retest(s) reveal non compliance to the specification, the Bidder shall bear the expense for the retesting and remedial action. </w:t>
      </w:r>
    </w:p>
    <w:p w:rsidR="00CB69F4" w:rsidRPr="005124FD" w:rsidRDefault="001B2D5E" w:rsidP="00C24D4F">
      <w:pPr>
        <w:numPr>
          <w:ilvl w:val="1"/>
          <w:numId w:val="43"/>
        </w:numPr>
        <w:autoSpaceDE w:val="0"/>
        <w:autoSpaceDN w:val="0"/>
        <w:spacing w:after="120" w:line="276" w:lineRule="auto"/>
        <w:rPr>
          <w:rFonts w:cs="Arial"/>
          <w:szCs w:val="24"/>
          <w:lang w:val="en-GB"/>
        </w:rPr>
      </w:pPr>
      <w:r w:rsidRPr="005124FD">
        <w:rPr>
          <w:rFonts w:cs="Arial"/>
          <w:b/>
          <w:szCs w:val="24"/>
          <w:lang w:val="en-GB"/>
        </w:rPr>
        <w:t>Inspection</w:t>
      </w:r>
      <w:r w:rsidRPr="005124FD">
        <w:rPr>
          <w:rFonts w:cs="Arial"/>
          <w:szCs w:val="24"/>
          <w:lang w:val="en-GB"/>
        </w:rPr>
        <w:t>.</w:t>
      </w:r>
      <w:r w:rsidRPr="005124FD">
        <w:rPr>
          <w:rFonts w:cs="Arial"/>
          <w:szCs w:val="24"/>
          <w:lang w:val="en-GB"/>
        </w:rPr>
        <w:tab/>
        <w:t>Access to the Bidder's facilities during system manufacturing and testing and to any facility where systems/ equipment are being produced/ tested/ integrated, shall be available to the Purchaser. At all times the Purchaser shall have full facilities for unrestricted inspection of such materials or equipment. To fac</w:t>
      </w:r>
      <w:r w:rsidR="001D0C61" w:rsidRPr="005124FD">
        <w:rPr>
          <w:rFonts w:cs="Arial"/>
          <w:szCs w:val="24"/>
          <w:lang w:val="en-GB"/>
        </w:rPr>
        <w:t>ilitate this, the Bidder shall submit for the Purchaser approval, a comprehensive Quality Assurance Plan using ISO 9000 as a general guideline. In addition, the Quality Assurance Plan shall satisfy the following:</w:t>
      </w:r>
      <w:r w:rsidR="004C7364" w:rsidRPr="005124FD">
        <w:rPr>
          <w:rFonts w:cs="Arial"/>
          <w:szCs w:val="24"/>
          <w:lang w:val="en-GB"/>
        </w:rPr>
        <w:t>-</w:t>
      </w:r>
    </w:p>
    <w:p w:rsidR="00CB69F4" w:rsidRPr="005124FD" w:rsidRDefault="001D0C61" w:rsidP="00C24D4F">
      <w:pPr>
        <w:numPr>
          <w:ilvl w:val="2"/>
          <w:numId w:val="43"/>
        </w:numPr>
        <w:autoSpaceDE w:val="0"/>
        <w:autoSpaceDN w:val="0"/>
        <w:spacing w:after="120" w:line="276" w:lineRule="auto"/>
        <w:rPr>
          <w:rFonts w:cs="Arial"/>
          <w:szCs w:val="24"/>
          <w:lang w:val="en-GB"/>
        </w:rPr>
      </w:pPr>
      <w:r w:rsidRPr="005124FD">
        <w:rPr>
          <w:rFonts w:cs="Arial"/>
          <w:szCs w:val="24"/>
          <w:lang w:val="en-GB"/>
        </w:rPr>
        <w:t xml:space="preserve">Sufficient office facilities, equipment, and documentation necessary to complete all inspections and to verify that the equipment is being fabricated and maintained in accordance with the Specification shall be provided by the Bidder to the Purchaser. </w:t>
      </w:r>
    </w:p>
    <w:p w:rsidR="00CB69F4" w:rsidRPr="005124FD" w:rsidRDefault="001D0C61" w:rsidP="00C24D4F">
      <w:pPr>
        <w:numPr>
          <w:ilvl w:val="2"/>
          <w:numId w:val="43"/>
        </w:numPr>
        <w:autoSpaceDE w:val="0"/>
        <w:autoSpaceDN w:val="0"/>
        <w:spacing w:after="120" w:line="276" w:lineRule="auto"/>
        <w:rPr>
          <w:rFonts w:cs="Arial"/>
          <w:szCs w:val="24"/>
          <w:lang w:val="en-GB"/>
        </w:rPr>
      </w:pPr>
      <w:r w:rsidRPr="005124FD">
        <w:rPr>
          <w:rFonts w:cs="Arial"/>
          <w:szCs w:val="24"/>
          <w:lang w:val="en-GB"/>
        </w:rPr>
        <w:t xml:space="preserve">Inspections to be performed by the Purchaser will include visual examination of hardware, labelling, etc. Bidder's documentation will also be examined to verify that it adequately identifies and describes all offered items and spare parts. </w:t>
      </w:r>
    </w:p>
    <w:p w:rsidR="00CB69F4" w:rsidRPr="005124FD" w:rsidRDefault="001D0C61" w:rsidP="00C24D4F">
      <w:pPr>
        <w:numPr>
          <w:ilvl w:val="2"/>
          <w:numId w:val="43"/>
        </w:numPr>
        <w:autoSpaceDE w:val="0"/>
        <w:autoSpaceDN w:val="0"/>
        <w:spacing w:after="120" w:line="276" w:lineRule="auto"/>
        <w:rPr>
          <w:rFonts w:cs="Arial"/>
          <w:szCs w:val="24"/>
          <w:lang w:val="en-GB"/>
        </w:rPr>
      </w:pPr>
      <w:r w:rsidRPr="005124FD">
        <w:rPr>
          <w:rFonts w:cs="Arial"/>
          <w:szCs w:val="24"/>
          <w:lang w:val="en-GB"/>
        </w:rPr>
        <w:t>Access to inspect the Bidder's standards, procedures, and records that are applicable to the supplied equipment shall be provided to the Purchaser. Documents will be inspected to verify that the Bidder has performed the required quality assurance activities.</w:t>
      </w:r>
    </w:p>
    <w:p w:rsidR="00CB69F4" w:rsidRPr="005124FD" w:rsidRDefault="001D0C61" w:rsidP="00C24D4F">
      <w:pPr>
        <w:numPr>
          <w:ilvl w:val="2"/>
          <w:numId w:val="43"/>
        </w:numPr>
        <w:autoSpaceDE w:val="0"/>
        <w:autoSpaceDN w:val="0"/>
        <w:spacing w:after="120" w:line="276" w:lineRule="auto"/>
        <w:rPr>
          <w:rFonts w:cs="Arial"/>
          <w:szCs w:val="24"/>
          <w:lang w:val="en-GB"/>
        </w:rPr>
      </w:pPr>
      <w:r w:rsidRPr="005124FD">
        <w:rPr>
          <w:rFonts w:cs="Arial"/>
          <w:szCs w:val="24"/>
          <w:lang w:val="en-GB"/>
        </w:rPr>
        <w:t xml:space="preserve">The inspection rights described above shall also apply to sub Bidders who are responsible for supplying major components described in this Specification.  These items </w:t>
      </w:r>
      <w:r w:rsidR="00D007BA" w:rsidRPr="005124FD">
        <w:rPr>
          <w:rFonts w:cs="Arial"/>
          <w:szCs w:val="24"/>
          <w:lang w:val="en-GB"/>
        </w:rPr>
        <w:t xml:space="preserve">may </w:t>
      </w:r>
      <w:r w:rsidRPr="005124FD">
        <w:rPr>
          <w:rFonts w:cs="Arial"/>
          <w:szCs w:val="24"/>
          <w:lang w:val="en-GB"/>
        </w:rPr>
        <w:t>be inspected and tested at the sub Bidder's premises by the purchaser representatives prior to shipping this equipment to the Bidder's facility or directly to the purchaser.</w:t>
      </w:r>
    </w:p>
    <w:p w:rsidR="00CB69F4" w:rsidRPr="005124FD" w:rsidRDefault="001D0C61" w:rsidP="00C24D4F">
      <w:pPr>
        <w:numPr>
          <w:ilvl w:val="2"/>
          <w:numId w:val="43"/>
        </w:numPr>
        <w:autoSpaceDE w:val="0"/>
        <w:autoSpaceDN w:val="0"/>
        <w:spacing w:after="120" w:line="276" w:lineRule="auto"/>
        <w:rPr>
          <w:rFonts w:cs="Arial"/>
          <w:szCs w:val="24"/>
          <w:lang w:val="en-GB"/>
        </w:rPr>
      </w:pPr>
      <w:r w:rsidRPr="005124FD">
        <w:rPr>
          <w:rFonts w:cs="Arial"/>
          <w:szCs w:val="24"/>
          <w:lang w:val="en-GB"/>
        </w:rPr>
        <w:t>The above inspection rights shall also apply to sub Bidders supplying assemblies, subassemblies and components. However, such items will normally be inspected and tested by the purchaser’s representatives at the Bidder's site before acceptance.</w:t>
      </w:r>
    </w:p>
    <w:p w:rsidR="00CB69F4" w:rsidRPr="005124FD" w:rsidRDefault="001D0C61" w:rsidP="00C24D4F">
      <w:pPr>
        <w:numPr>
          <w:ilvl w:val="2"/>
          <w:numId w:val="43"/>
        </w:numPr>
        <w:autoSpaceDE w:val="0"/>
        <w:autoSpaceDN w:val="0"/>
        <w:spacing w:after="120" w:line="276" w:lineRule="auto"/>
        <w:rPr>
          <w:rFonts w:cs="Arial"/>
          <w:szCs w:val="24"/>
          <w:lang w:val="en-GB"/>
        </w:rPr>
      </w:pPr>
      <w:r w:rsidRPr="005124FD">
        <w:rPr>
          <w:rFonts w:cs="Arial"/>
          <w:szCs w:val="24"/>
          <w:lang w:val="en-GB"/>
        </w:rPr>
        <w:lastRenderedPageBreak/>
        <w:t xml:space="preserve"> All materials furnished and all work performed under this Contract shall be inspected and tested. The Bidder shall furnish all manpower and materials for tests, including testing facilities, power and instrumentation, and replacement of damaged parts. The costs shall be borne by the Bidder and shall be deemed to be included in the contract price.</w:t>
      </w:r>
    </w:p>
    <w:p w:rsidR="00CB69F4" w:rsidRPr="005124FD" w:rsidRDefault="001D0C61" w:rsidP="00C24D4F">
      <w:pPr>
        <w:numPr>
          <w:ilvl w:val="2"/>
          <w:numId w:val="43"/>
        </w:numPr>
        <w:autoSpaceDE w:val="0"/>
        <w:autoSpaceDN w:val="0"/>
        <w:spacing w:after="120" w:line="276" w:lineRule="auto"/>
        <w:rPr>
          <w:rFonts w:cs="Arial"/>
          <w:szCs w:val="24"/>
          <w:lang w:val="en-GB"/>
        </w:rPr>
      </w:pPr>
      <w:r w:rsidRPr="005124FD">
        <w:rPr>
          <w:rFonts w:cs="Arial"/>
          <w:szCs w:val="24"/>
          <w:lang w:val="en-GB"/>
        </w:rPr>
        <w:t xml:space="preserve">All tests shall be witnessed by the </w:t>
      </w:r>
      <w:r w:rsidR="00556977" w:rsidRPr="005124FD">
        <w:rPr>
          <w:rFonts w:cs="Arial"/>
          <w:szCs w:val="24"/>
          <w:lang w:val="en-GB"/>
        </w:rPr>
        <w:t>BSNL/PICG</w:t>
      </w:r>
      <w:r w:rsidRPr="005124FD">
        <w:rPr>
          <w:rFonts w:cs="Arial"/>
          <w:szCs w:val="24"/>
          <w:lang w:val="en-GB"/>
        </w:rPr>
        <w:t xml:space="preserve"> reps and/or its authorised representative</w:t>
      </w:r>
      <w:r w:rsidR="003252F6" w:rsidRPr="005124FD">
        <w:rPr>
          <w:rFonts w:cs="Arial"/>
          <w:szCs w:val="24"/>
          <w:lang w:val="en-GB"/>
        </w:rPr>
        <w:t>.</w:t>
      </w:r>
      <w:r w:rsidRPr="005124FD">
        <w:rPr>
          <w:rFonts w:cs="Arial"/>
          <w:szCs w:val="24"/>
          <w:lang w:val="en-GB"/>
        </w:rPr>
        <w:t>The Purchaser’s representative shall sign the test form indicating approval of successful tests.</w:t>
      </w:r>
    </w:p>
    <w:p w:rsidR="00CB69F4" w:rsidRPr="005124FD" w:rsidRDefault="001D0C61" w:rsidP="00C24D4F">
      <w:pPr>
        <w:numPr>
          <w:ilvl w:val="1"/>
          <w:numId w:val="43"/>
        </w:numPr>
        <w:autoSpaceDE w:val="0"/>
        <w:autoSpaceDN w:val="0"/>
        <w:spacing w:after="120" w:line="276" w:lineRule="auto"/>
        <w:jc w:val="left"/>
        <w:rPr>
          <w:rFonts w:cs="Arial"/>
          <w:b/>
          <w:szCs w:val="24"/>
          <w:lang w:val="en-GB"/>
        </w:rPr>
      </w:pPr>
      <w:r w:rsidRPr="005124FD">
        <w:rPr>
          <w:rFonts w:cs="Arial"/>
          <w:b/>
          <w:szCs w:val="24"/>
          <w:lang w:val="en-GB"/>
        </w:rPr>
        <w:t>Testing Methodology</w:t>
      </w:r>
      <w:r w:rsidR="00EA05A2" w:rsidRPr="005124FD">
        <w:rPr>
          <w:rFonts w:cs="Arial"/>
          <w:szCs w:val="24"/>
        </w:rPr>
        <w:t>.</w:t>
      </w:r>
    </w:p>
    <w:p w:rsidR="00CB69F4" w:rsidRPr="005124FD" w:rsidRDefault="001B2D5E" w:rsidP="00C24D4F">
      <w:pPr>
        <w:numPr>
          <w:ilvl w:val="2"/>
          <w:numId w:val="43"/>
        </w:numPr>
        <w:autoSpaceDE w:val="0"/>
        <w:autoSpaceDN w:val="0"/>
        <w:spacing w:after="120" w:line="276" w:lineRule="auto"/>
        <w:rPr>
          <w:rFonts w:cs="Arial"/>
          <w:bCs/>
          <w:szCs w:val="24"/>
        </w:rPr>
      </w:pPr>
      <w:r w:rsidRPr="005124FD">
        <w:rPr>
          <w:rFonts w:cs="Arial"/>
          <w:szCs w:val="24"/>
          <w:lang w:val="en-GB"/>
        </w:rPr>
        <w:t>There</w:t>
      </w:r>
      <w:r w:rsidR="001D0C61" w:rsidRPr="005124FD">
        <w:rPr>
          <w:rFonts w:cs="Arial"/>
          <w:bCs/>
          <w:szCs w:val="24"/>
        </w:rPr>
        <w:t xml:space="preserve"> is a need to have an elaborate test methodology to ensure quality of supply and services being delivered as part of this tender. The following tests shall be conducted during the validation and implementation stage:-</w:t>
      </w:r>
    </w:p>
    <w:p w:rsidR="00CB69F4" w:rsidRPr="005124FD" w:rsidRDefault="001D0C61" w:rsidP="00C24D4F">
      <w:pPr>
        <w:numPr>
          <w:ilvl w:val="2"/>
          <w:numId w:val="43"/>
        </w:numPr>
        <w:autoSpaceDE w:val="0"/>
        <w:autoSpaceDN w:val="0"/>
        <w:spacing w:after="120" w:line="276" w:lineRule="auto"/>
        <w:rPr>
          <w:rFonts w:cs="Arial"/>
          <w:b/>
          <w:szCs w:val="24"/>
          <w:lang w:val="en-GB"/>
        </w:rPr>
      </w:pPr>
      <w:r w:rsidRPr="005124FD">
        <w:rPr>
          <w:rFonts w:cs="Arial"/>
          <w:b/>
          <w:szCs w:val="24"/>
          <w:lang w:val="en-GB"/>
        </w:rPr>
        <w:t>Production Testing</w:t>
      </w:r>
      <w:r w:rsidR="00EA05A2" w:rsidRPr="005124FD">
        <w:rPr>
          <w:rFonts w:cs="Arial"/>
          <w:szCs w:val="24"/>
        </w:rPr>
        <w:t>.</w:t>
      </w:r>
    </w:p>
    <w:p w:rsidR="00AD12C7" w:rsidRDefault="0077721C">
      <w:pPr>
        <w:numPr>
          <w:ilvl w:val="3"/>
          <w:numId w:val="43"/>
        </w:numPr>
        <w:autoSpaceDE w:val="0"/>
        <w:autoSpaceDN w:val="0"/>
        <w:spacing w:before="120" w:after="120" w:line="276" w:lineRule="auto"/>
        <w:ind w:left="4320"/>
        <w:jc w:val="left"/>
        <w:rPr>
          <w:rFonts w:cs="Arial"/>
          <w:szCs w:val="24"/>
        </w:rPr>
      </w:pPr>
      <w:r w:rsidRPr="0077721C">
        <w:rPr>
          <w:rFonts w:cs="Arial"/>
          <w:szCs w:val="24"/>
        </w:rPr>
        <w:t xml:space="preserve">Production </w:t>
      </w:r>
      <w:r w:rsidR="001D0C61" w:rsidRPr="005124FD">
        <w:rPr>
          <w:rFonts w:cs="Arial"/>
          <w:szCs w:val="24"/>
        </w:rPr>
        <w:t>testing shall mean those tests which are to be carried out during the process of production by the Bidder to ensure the desired quality of end product to be supplied by him. The production tests to be carried out at each stage of production shall be based on the Bidder’s standard quality assurance procedures. The production tests to be carried out shall be listed in the Manufacturing Quality Plan (MQP), along with information such as sampling frequency, applicable standards, acceptance criteria</w:t>
      </w:r>
      <w:r w:rsidRPr="0077721C">
        <w:rPr>
          <w:rFonts w:cs="Arial"/>
          <w:szCs w:val="24"/>
        </w:rPr>
        <w:t xml:space="preserve"> etc.</w:t>
      </w:r>
    </w:p>
    <w:p w:rsidR="00AD12C7" w:rsidRDefault="0077721C">
      <w:pPr>
        <w:numPr>
          <w:ilvl w:val="3"/>
          <w:numId w:val="43"/>
        </w:numPr>
        <w:autoSpaceDE w:val="0"/>
        <w:autoSpaceDN w:val="0"/>
        <w:spacing w:before="120" w:after="120" w:line="276" w:lineRule="auto"/>
        <w:ind w:left="4320"/>
        <w:jc w:val="left"/>
        <w:rPr>
          <w:rFonts w:cs="Arial"/>
          <w:szCs w:val="24"/>
          <w:lang w:val="en-GB"/>
        </w:rPr>
      </w:pPr>
      <w:r w:rsidRPr="0077721C">
        <w:rPr>
          <w:rFonts w:cs="Arial"/>
          <w:szCs w:val="24"/>
        </w:rPr>
        <w:t>The production tests would normally not be witnessed by the Purchasers representatives. However, the Purchaser reserves the right to do so or inspect</w:t>
      </w:r>
      <w:r w:rsidR="001D0C61" w:rsidRPr="005124FD">
        <w:rPr>
          <w:rFonts w:cs="Arial"/>
          <w:szCs w:val="24"/>
          <w:lang w:val="en-GB"/>
        </w:rPr>
        <w:t xml:space="preserve"> the production testing records in accordance with Inspection rights specified for this contract.</w:t>
      </w:r>
    </w:p>
    <w:p w:rsidR="00CB69F4" w:rsidRPr="005124FD" w:rsidRDefault="00355AA2" w:rsidP="00C24D4F">
      <w:pPr>
        <w:numPr>
          <w:ilvl w:val="2"/>
          <w:numId w:val="43"/>
        </w:numPr>
        <w:autoSpaceDE w:val="0"/>
        <w:autoSpaceDN w:val="0"/>
        <w:spacing w:after="120" w:line="276" w:lineRule="auto"/>
        <w:rPr>
          <w:rFonts w:cs="Arial"/>
          <w:b/>
          <w:bCs/>
          <w:szCs w:val="24"/>
        </w:rPr>
      </w:pPr>
      <w:r w:rsidRPr="005124FD">
        <w:rPr>
          <w:rFonts w:cs="Arial"/>
          <w:b/>
          <w:szCs w:val="24"/>
          <w:lang w:val="en-GB"/>
        </w:rPr>
        <w:t>Factory Acceptance Testing (FAT)</w:t>
      </w:r>
      <w:r w:rsidR="001D0C61" w:rsidRPr="005124FD">
        <w:rPr>
          <w:rFonts w:cs="Arial"/>
          <w:szCs w:val="24"/>
          <w:lang w:val="en-GB"/>
        </w:rPr>
        <w:t>.</w:t>
      </w:r>
      <w:r w:rsidR="0087150D" w:rsidRPr="005124FD">
        <w:rPr>
          <w:rFonts w:cs="Arial"/>
          <w:szCs w:val="24"/>
          <w:lang w:val="en-GB"/>
        </w:rPr>
        <w:t xml:space="preserve">Factory acceptance tests shall be conducted </w:t>
      </w:r>
      <w:r w:rsidR="00BF3DD0" w:rsidRPr="005124FD">
        <w:rPr>
          <w:rFonts w:cs="Arial"/>
          <w:szCs w:val="24"/>
          <w:lang w:val="en-GB"/>
        </w:rPr>
        <w:t xml:space="preserve">by the </w:t>
      </w:r>
      <w:r w:rsidR="009E728A" w:rsidRPr="005124FD">
        <w:rPr>
          <w:rFonts w:cs="Arial"/>
          <w:szCs w:val="24"/>
          <w:lang w:val="en-GB"/>
        </w:rPr>
        <w:t>B</w:t>
      </w:r>
      <w:r w:rsidR="00BF3DD0" w:rsidRPr="005124FD">
        <w:rPr>
          <w:rFonts w:cs="Arial"/>
          <w:szCs w:val="24"/>
          <w:lang w:val="en-GB"/>
        </w:rPr>
        <w:t xml:space="preserve">idder/OEM </w:t>
      </w:r>
      <w:r w:rsidR="0087150D" w:rsidRPr="005124FD">
        <w:rPr>
          <w:rFonts w:cs="Arial"/>
          <w:szCs w:val="24"/>
          <w:lang w:val="en-GB"/>
        </w:rPr>
        <w:t>on randomly selected</w:t>
      </w:r>
      <w:r w:rsidR="00551A86" w:rsidRPr="005124FD">
        <w:rPr>
          <w:rFonts w:cs="Arial"/>
          <w:szCs w:val="24"/>
          <w:lang w:val="en-GB"/>
        </w:rPr>
        <w:t xml:space="preserve"> samplesfrom </w:t>
      </w:r>
      <w:r w:rsidR="0087150D" w:rsidRPr="005124FD">
        <w:rPr>
          <w:rFonts w:cs="Arial"/>
          <w:szCs w:val="24"/>
          <w:lang w:val="en-GB"/>
        </w:rPr>
        <w:t>final material to be supplied</w:t>
      </w:r>
      <w:r w:rsidR="00551A86" w:rsidRPr="005124FD">
        <w:rPr>
          <w:rFonts w:cs="Arial"/>
          <w:szCs w:val="24"/>
          <w:lang w:val="en-GB"/>
        </w:rPr>
        <w:t xml:space="preserve"> (at least 10% of batch size)</w:t>
      </w:r>
      <w:r w:rsidR="0087150D" w:rsidRPr="005124FD">
        <w:rPr>
          <w:rFonts w:cs="Arial"/>
          <w:szCs w:val="24"/>
          <w:lang w:val="en-GB"/>
        </w:rPr>
        <w:t>. Factory acceptance testing shall be carried out on all items being supplied</w:t>
      </w:r>
      <w:r w:rsidR="006C183D" w:rsidRPr="005124FD">
        <w:rPr>
          <w:rFonts w:cs="Arial"/>
          <w:szCs w:val="24"/>
          <w:lang w:val="en-GB"/>
        </w:rPr>
        <w:t>.</w:t>
      </w:r>
      <w:r w:rsidR="0087150D" w:rsidRPr="005124FD">
        <w:rPr>
          <w:rFonts w:cs="Arial"/>
          <w:szCs w:val="24"/>
          <w:lang w:val="en-GB"/>
        </w:rPr>
        <w:t xml:space="preserve"> Equipment shall not be shipped to the Purchaser until required factory tests are completed satisfactor</w:t>
      </w:r>
      <w:r w:rsidR="00D449BB" w:rsidRPr="005124FD">
        <w:rPr>
          <w:rFonts w:cs="Arial"/>
          <w:szCs w:val="24"/>
          <w:lang w:val="en-GB"/>
        </w:rPr>
        <w:t>ily</w:t>
      </w:r>
      <w:r w:rsidR="0061232C" w:rsidRPr="005124FD">
        <w:rPr>
          <w:rFonts w:cs="Arial"/>
          <w:szCs w:val="24"/>
          <w:lang w:val="en-GB"/>
        </w:rPr>
        <w:t xml:space="preserve"> and</w:t>
      </w:r>
      <w:r w:rsidR="00D449BB" w:rsidRPr="005124FD">
        <w:rPr>
          <w:rFonts w:cs="Arial"/>
          <w:szCs w:val="24"/>
          <w:lang w:val="en-GB"/>
        </w:rPr>
        <w:t xml:space="preserve"> all variances are resolved.F</w:t>
      </w:r>
      <w:r w:rsidR="0087150D" w:rsidRPr="005124FD">
        <w:rPr>
          <w:rFonts w:cs="Arial"/>
          <w:szCs w:val="24"/>
          <w:lang w:val="en-GB"/>
        </w:rPr>
        <w:t xml:space="preserve">ull test documentation </w:t>
      </w:r>
      <w:r w:rsidR="00D449BB" w:rsidRPr="005124FD">
        <w:rPr>
          <w:rFonts w:cs="Arial"/>
          <w:szCs w:val="24"/>
          <w:lang w:val="en-GB"/>
        </w:rPr>
        <w:t>shall</w:t>
      </w:r>
      <w:r w:rsidR="0087150D" w:rsidRPr="005124FD">
        <w:rPr>
          <w:rFonts w:cs="Arial"/>
          <w:szCs w:val="24"/>
          <w:lang w:val="en-GB"/>
        </w:rPr>
        <w:t xml:space="preserve"> be delivered to </w:t>
      </w:r>
      <w:r w:rsidR="00D449BB" w:rsidRPr="005124FD">
        <w:rPr>
          <w:rFonts w:cs="Arial"/>
          <w:szCs w:val="24"/>
          <w:lang w:val="en-GB"/>
        </w:rPr>
        <w:t>the Purchaser along with the delivery of the equipment. Purchaser reserves the right to ask Bidder/OEM to carry out FAT in his presence</w:t>
      </w:r>
      <w:r w:rsidR="0061232C" w:rsidRPr="005124FD">
        <w:rPr>
          <w:rFonts w:cs="Arial"/>
          <w:szCs w:val="24"/>
          <w:lang w:val="en-GB"/>
        </w:rPr>
        <w:t>.</w:t>
      </w:r>
    </w:p>
    <w:p w:rsidR="0085071F" w:rsidRPr="005124FD" w:rsidRDefault="001D0C61" w:rsidP="00C24D4F">
      <w:pPr>
        <w:numPr>
          <w:ilvl w:val="2"/>
          <w:numId w:val="43"/>
        </w:numPr>
        <w:autoSpaceDE w:val="0"/>
        <w:autoSpaceDN w:val="0"/>
        <w:spacing w:after="120" w:line="276" w:lineRule="auto"/>
        <w:rPr>
          <w:rFonts w:cs="Arial"/>
          <w:b/>
          <w:bCs/>
          <w:szCs w:val="24"/>
        </w:rPr>
      </w:pPr>
      <w:bookmarkStart w:id="245" w:name="_Ref358377398"/>
      <w:r w:rsidRPr="005124FD">
        <w:rPr>
          <w:rFonts w:cs="Arial"/>
          <w:b/>
          <w:szCs w:val="24"/>
          <w:lang w:val="en-GB"/>
        </w:rPr>
        <w:t>Site Acceptance Tests</w:t>
      </w:r>
      <w:r w:rsidR="009428D4" w:rsidRPr="005124FD">
        <w:rPr>
          <w:rFonts w:cs="Arial"/>
          <w:b/>
          <w:szCs w:val="24"/>
          <w:lang w:val="en-GB"/>
        </w:rPr>
        <w:t xml:space="preserve"> (S</w:t>
      </w:r>
      <w:r w:rsidR="00C61179" w:rsidRPr="005124FD">
        <w:rPr>
          <w:rFonts w:cs="Arial"/>
          <w:b/>
          <w:szCs w:val="24"/>
          <w:lang w:val="en-GB"/>
        </w:rPr>
        <w:t xml:space="preserve">ite </w:t>
      </w:r>
      <w:r w:rsidR="009428D4" w:rsidRPr="005124FD">
        <w:rPr>
          <w:rFonts w:cs="Arial"/>
          <w:b/>
          <w:szCs w:val="24"/>
          <w:lang w:val="en-GB"/>
        </w:rPr>
        <w:t>AT)</w:t>
      </w:r>
      <w:r w:rsidR="00EA05A2" w:rsidRPr="005124FD">
        <w:rPr>
          <w:rFonts w:cs="Arial"/>
          <w:szCs w:val="24"/>
        </w:rPr>
        <w:t>.</w:t>
      </w:r>
      <w:bookmarkEnd w:id="245"/>
    </w:p>
    <w:p w:rsidR="00AD12C7" w:rsidRDefault="001D0C61">
      <w:pPr>
        <w:numPr>
          <w:ilvl w:val="3"/>
          <w:numId w:val="43"/>
        </w:numPr>
        <w:autoSpaceDE w:val="0"/>
        <w:autoSpaceDN w:val="0"/>
        <w:spacing w:before="120" w:after="120" w:line="276" w:lineRule="auto"/>
        <w:ind w:left="4320"/>
        <w:rPr>
          <w:rFonts w:cs="Arial"/>
          <w:szCs w:val="24"/>
        </w:rPr>
      </w:pPr>
      <w:r w:rsidRPr="005124FD">
        <w:rPr>
          <w:rFonts w:cs="Arial"/>
          <w:szCs w:val="24"/>
          <w:lang w:val="en-GB"/>
        </w:rPr>
        <w:t xml:space="preserve">The Bidder shall be responsible for the </w:t>
      </w:r>
      <w:r w:rsidR="0077721C" w:rsidRPr="0077721C">
        <w:rPr>
          <w:rFonts w:cs="Arial"/>
          <w:szCs w:val="24"/>
        </w:rPr>
        <w:t xml:space="preserve">submission of all equipment supplied in this contract for site acceptance tests and inspection as required by the </w:t>
      </w:r>
      <w:r w:rsidR="0077721C" w:rsidRPr="0077721C">
        <w:rPr>
          <w:rFonts w:cs="Arial"/>
          <w:szCs w:val="24"/>
        </w:rPr>
        <w:lastRenderedPageBreak/>
        <w:t>Purchaser. All equipment shall be checked on site immediately after delivery, as designated by the BSNL/PICG. Delivery sites for the purpose of conduct of Site AT shall be intimated by the purchaser after award of contract.</w:t>
      </w:r>
    </w:p>
    <w:p w:rsidR="00AD12C7" w:rsidRDefault="0077721C">
      <w:pPr>
        <w:numPr>
          <w:ilvl w:val="3"/>
          <w:numId w:val="43"/>
        </w:numPr>
        <w:autoSpaceDE w:val="0"/>
        <w:autoSpaceDN w:val="0"/>
        <w:spacing w:before="120" w:after="120" w:line="276" w:lineRule="auto"/>
        <w:ind w:left="4320"/>
        <w:rPr>
          <w:rFonts w:cs="Arial"/>
          <w:szCs w:val="24"/>
          <w:lang w:val="en-GB"/>
        </w:rPr>
      </w:pPr>
      <w:r w:rsidRPr="0077721C">
        <w:rPr>
          <w:rFonts w:cs="Arial"/>
          <w:szCs w:val="24"/>
        </w:rPr>
        <w:t>Site AT</w:t>
      </w:r>
      <w:r w:rsidR="001D0C61" w:rsidRPr="005124FD">
        <w:rPr>
          <w:rFonts w:cs="Arial"/>
          <w:szCs w:val="24"/>
          <w:lang w:val="en-GB"/>
        </w:rPr>
        <w:t xml:space="preserve">shall be conducted </w:t>
      </w:r>
      <w:r w:rsidR="00F0198A" w:rsidRPr="005124FD">
        <w:rPr>
          <w:rFonts w:cs="Arial"/>
          <w:szCs w:val="24"/>
          <w:lang w:val="en-GB"/>
        </w:rPr>
        <w:t xml:space="preserve">immediately after delivery </w:t>
      </w:r>
      <w:r w:rsidR="001D0C61" w:rsidRPr="005124FD">
        <w:rPr>
          <w:rFonts w:cs="Arial"/>
          <w:szCs w:val="24"/>
          <w:lang w:val="en-GB"/>
        </w:rPr>
        <w:t xml:space="preserve">to ensure that there is no </w:t>
      </w:r>
      <w:r w:rsidR="005D7DBB" w:rsidRPr="005124FD">
        <w:rPr>
          <w:rFonts w:cs="Arial"/>
          <w:szCs w:val="24"/>
          <w:lang w:val="en-GB"/>
        </w:rPr>
        <w:t xml:space="preserve">physical damage </w:t>
      </w:r>
      <w:r w:rsidR="001D0C61" w:rsidRPr="005124FD">
        <w:rPr>
          <w:rFonts w:cs="Arial"/>
          <w:szCs w:val="24"/>
          <w:lang w:val="en-GB"/>
        </w:rPr>
        <w:t>of mat</w:t>
      </w:r>
      <w:r w:rsidR="005D7DBB" w:rsidRPr="005124FD">
        <w:rPr>
          <w:rFonts w:cs="Arial"/>
          <w:szCs w:val="24"/>
          <w:lang w:val="en-GB"/>
        </w:rPr>
        <w:t>erial after dispatch</w:t>
      </w:r>
      <w:r w:rsidR="001D0C61" w:rsidRPr="005124FD">
        <w:rPr>
          <w:rFonts w:cs="Arial"/>
          <w:szCs w:val="24"/>
          <w:lang w:val="en-GB"/>
        </w:rPr>
        <w:t xml:space="preserve"> from factory premises</w:t>
      </w:r>
      <w:r w:rsidR="005D7DBB" w:rsidRPr="005124FD">
        <w:rPr>
          <w:rFonts w:cs="Arial"/>
          <w:szCs w:val="24"/>
          <w:lang w:val="en-GB"/>
        </w:rPr>
        <w:t xml:space="preserve"> and that the quantities match the invoice</w:t>
      </w:r>
      <w:r w:rsidR="001D0C61" w:rsidRPr="005124FD">
        <w:rPr>
          <w:rFonts w:cs="Arial"/>
          <w:szCs w:val="24"/>
          <w:lang w:val="en-GB"/>
        </w:rPr>
        <w:t xml:space="preserve">. </w:t>
      </w:r>
    </w:p>
    <w:p w:rsidR="00AD12C7" w:rsidRDefault="001D0C61">
      <w:pPr>
        <w:numPr>
          <w:ilvl w:val="3"/>
          <w:numId w:val="43"/>
        </w:numPr>
        <w:autoSpaceDE w:val="0"/>
        <w:autoSpaceDN w:val="0"/>
        <w:spacing w:before="120" w:after="120" w:line="276" w:lineRule="auto"/>
        <w:ind w:left="4320"/>
        <w:rPr>
          <w:rFonts w:cs="Arial"/>
          <w:szCs w:val="24"/>
          <w:lang w:val="en-GB"/>
        </w:rPr>
      </w:pPr>
      <w:r w:rsidRPr="005124FD">
        <w:rPr>
          <w:rFonts w:cs="Arial"/>
          <w:szCs w:val="24"/>
        </w:rPr>
        <w:t>The site acceptance certificate will be issued by BSNL</w:t>
      </w:r>
      <w:r w:rsidR="00157A3F" w:rsidRPr="005124FD">
        <w:rPr>
          <w:rFonts w:cs="Arial"/>
          <w:szCs w:val="24"/>
        </w:rPr>
        <w:t>/</w:t>
      </w:r>
      <w:r w:rsidRPr="005124FD">
        <w:rPr>
          <w:rFonts w:cs="Arial"/>
          <w:szCs w:val="24"/>
        </w:rPr>
        <w:t>PICG</w:t>
      </w:r>
      <w:r w:rsidRPr="005124FD">
        <w:rPr>
          <w:rFonts w:cs="Arial"/>
          <w:b/>
          <w:szCs w:val="24"/>
        </w:rPr>
        <w:t xml:space="preserve">. </w:t>
      </w:r>
      <w:r w:rsidRPr="005124FD">
        <w:rPr>
          <w:rFonts w:cs="Arial"/>
          <w:szCs w:val="24"/>
          <w:lang w:val="en-GB"/>
        </w:rPr>
        <w:t>Initial payment for supply shall be released on</w:t>
      </w:r>
      <w:r w:rsidR="00BE0A14" w:rsidRPr="005124FD">
        <w:rPr>
          <w:rFonts w:cs="Arial"/>
          <w:szCs w:val="24"/>
          <w:lang w:val="en-GB"/>
        </w:rPr>
        <w:t>ly after successful conduct of S</w:t>
      </w:r>
      <w:r w:rsidRPr="005124FD">
        <w:rPr>
          <w:rFonts w:cs="Arial"/>
          <w:szCs w:val="24"/>
          <w:lang w:val="en-GB"/>
        </w:rPr>
        <w:t xml:space="preserve">ite </w:t>
      </w:r>
      <w:r w:rsidR="00BE0A14" w:rsidRPr="005124FD">
        <w:rPr>
          <w:rFonts w:cs="Arial"/>
          <w:szCs w:val="24"/>
          <w:lang w:val="en-GB"/>
        </w:rPr>
        <w:t>AT</w:t>
      </w:r>
      <w:r w:rsidRPr="005124FD">
        <w:rPr>
          <w:rFonts w:cs="Arial"/>
          <w:szCs w:val="24"/>
          <w:lang w:val="en-GB"/>
        </w:rPr>
        <w:t xml:space="preserve">. </w:t>
      </w:r>
    </w:p>
    <w:p w:rsidR="00CB69F4" w:rsidRPr="005124FD" w:rsidRDefault="00E85A5E" w:rsidP="00C24D4F">
      <w:pPr>
        <w:numPr>
          <w:ilvl w:val="2"/>
          <w:numId w:val="43"/>
        </w:numPr>
        <w:autoSpaceDE w:val="0"/>
        <w:autoSpaceDN w:val="0"/>
        <w:spacing w:after="120" w:line="276" w:lineRule="auto"/>
        <w:rPr>
          <w:rFonts w:cs="Arial"/>
          <w:b/>
          <w:szCs w:val="24"/>
          <w:lang w:val="en-GB"/>
        </w:rPr>
      </w:pPr>
      <w:bookmarkStart w:id="246" w:name="_Ref358377493"/>
      <w:r w:rsidRPr="005124FD">
        <w:rPr>
          <w:rFonts w:cs="Arial"/>
          <w:b/>
          <w:szCs w:val="24"/>
          <w:lang w:val="en-GB"/>
        </w:rPr>
        <w:t>Regional</w:t>
      </w:r>
      <w:r w:rsidR="001D0C61" w:rsidRPr="005124FD">
        <w:rPr>
          <w:rFonts w:cs="Arial"/>
          <w:b/>
          <w:szCs w:val="24"/>
          <w:lang w:val="en-GB"/>
        </w:rPr>
        <w:t>Acceptance Tests</w:t>
      </w:r>
      <w:r w:rsidR="009428D4" w:rsidRPr="005124FD">
        <w:rPr>
          <w:rFonts w:cs="Arial"/>
          <w:b/>
          <w:szCs w:val="24"/>
          <w:lang w:val="en-GB"/>
        </w:rPr>
        <w:t xml:space="preserve"> (</w:t>
      </w:r>
      <w:r w:rsidRPr="005124FD">
        <w:rPr>
          <w:rFonts w:cs="Arial"/>
          <w:b/>
          <w:szCs w:val="24"/>
          <w:lang w:val="en-GB"/>
        </w:rPr>
        <w:t>Regional</w:t>
      </w:r>
      <w:r w:rsidR="009428D4" w:rsidRPr="005124FD">
        <w:rPr>
          <w:rFonts w:cs="Arial"/>
          <w:b/>
          <w:szCs w:val="24"/>
          <w:lang w:val="en-GB"/>
        </w:rPr>
        <w:t>AT)</w:t>
      </w:r>
      <w:r w:rsidR="00EA05A2" w:rsidRPr="005124FD">
        <w:rPr>
          <w:rFonts w:cs="Arial"/>
          <w:szCs w:val="24"/>
        </w:rPr>
        <w:t>.</w:t>
      </w:r>
      <w:bookmarkEnd w:id="246"/>
    </w:p>
    <w:p w:rsidR="00AD12C7" w:rsidRDefault="0077721C">
      <w:pPr>
        <w:numPr>
          <w:ilvl w:val="3"/>
          <w:numId w:val="43"/>
        </w:numPr>
        <w:autoSpaceDE w:val="0"/>
        <w:autoSpaceDN w:val="0"/>
        <w:spacing w:before="120" w:after="120" w:line="276" w:lineRule="auto"/>
        <w:ind w:left="4320"/>
        <w:rPr>
          <w:rFonts w:cs="Arial"/>
          <w:b/>
          <w:bCs/>
          <w:szCs w:val="24"/>
        </w:rPr>
      </w:pPr>
      <w:r w:rsidRPr="0077721C">
        <w:rPr>
          <w:rFonts w:cs="Arial"/>
          <w:szCs w:val="24"/>
        </w:rPr>
        <w:t>Station</w:t>
      </w:r>
      <w:r w:rsidR="00B43E34" w:rsidRPr="005124FD">
        <w:rPr>
          <w:rFonts w:cs="Arial"/>
          <w:bCs/>
          <w:szCs w:val="24"/>
        </w:rPr>
        <w:t xml:space="preserve"> level BoM </w:t>
      </w:r>
      <w:r w:rsidR="001B06FA" w:rsidRPr="005124FD">
        <w:rPr>
          <w:rFonts w:cs="Arial"/>
          <w:bCs/>
          <w:szCs w:val="24"/>
        </w:rPr>
        <w:t xml:space="preserve">(for all items in the SoR) </w:t>
      </w:r>
      <w:r w:rsidR="00B43E34" w:rsidRPr="005124FD">
        <w:rPr>
          <w:rFonts w:cs="Arial"/>
          <w:bCs/>
          <w:szCs w:val="24"/>
        </w:rPr>
        <w:t xml:space="preserve">shall be mutually decided during Low Level design activity (after issue of </w:t>
      </w:r>
      <w:r w:rsidR="007260DB" w:rsidRPr="005124FD">
        <w:rPr>
          <w:rFonts w:cs="Arial"/>
          <w:bCs/>
          <w:szCs w:val="24"/>
        </w:rPr>
        <w:t>Advance Purchase Order</w:t>
      </w:r>
      <w:r w:rsidR="00B43E34" w:rsidRPr="005124FD">
        <w:rPr>
          <w:rFonts w:cs="Arial"/>
          <w:bCs/>
          <w:szCs w:val="24"/>
        </w:rPr>
        <w:t xml:space="preserve">). </w:t>
      </w:r>
      <w:r w:rsidR="008C4308" w:rsidRPr="005124FD">
        <w:rPr>
          <w:rFonts w:cs="Arial"/>
          <w:bCs/>
          <w:szCs w:val="24"/>
        </w:rPr>
        <w:t xml:space="preserve">Regional </w:t>
      </w:r>
      <w:r w:rsidR="00B43E34" w:rsidRPr="005124FD">
        <w:rPr>
          <w:rFonts w:cs="Arial"/>
          <w:bCs/>
          <w:szCs w:val="24"/>
        </w:rPr>
        <w:t>AT shall mean installation/integration of all such items listed</w:t>
      </w:r>
      <w:r w:rsidR="00357AA0" w:rsidRPr="005124FD">
        <w:rPr>
          <w:rFonts w:cs="Arial"/>
          <w:bCs/>
          <w:szCs w:val="24"/>
        </w:rPr>
        <w:t xml:space="preserve"> in the BoM</w:t>
      </w:r>
      <w:r w:rsidR="00B43E34" w:rsidRPr="005124FD">
        <w:rPr>
          <w:rFonts w:cs="Arial"/>
          <w:bCs/>
          <w:szCs w:val="24"/>
        </w:rPr>
        <w:t xml:space="preserve"> for a</w:t>
      </w:r>
      <w:r w:rsidR="004C7EE0" w:rsidRPr="005124FD">
        <w:rPr>
          <w:rFonts w:cs="Arial"/>
          <w:bCs/>
          <w:szCs w:val="24"/>
        </w:rPr>
        <w:t>ll stations in a particular Region,</w:t>
      </w:r>
      <w:r w:rsidR="000C0C2A" w:rsidRPr="005124FD">
        <w:rPr>
          <w:rFonts w:cs="Arial"/>
          <w:bCs/>
          <w:szCs w:val="24"/>
        </w:rPr>
        <w:t xml:space="preserve">and </w:t>
      </w:r>
      <w:r w:rsidR="006F42E1" w:rsidRPr="005124FD">
        <w:rPr>
          <w:rFonts w:cs="Arial"/>
          <w:bCs/>
          <w:szCs w:val="24"/>
        </w:rPr>
        <w:t>activation of all intra-</w:t>
      </w:r>
      <w:r w:rsidR="008E040C" w:rsidRPr="005124FD">
        <w:rPr>
          <w:rFonts w:cs="Arial"/>
          <w:bCs/>
          <w:szCs w:val="24"/>
        </w:rPr>
        <w:t>region</w:t>
      </w:r>
      <w:r w:rsidR="006F42E1" w:rsidRPr="005124FD">
        <w:rPr>
          <w:rFonts w:cs="Arial"/>
          <w:bCs/>
          <w:szCs w:val="24"/>
        </w:rPr>
        <w:t xml:space="preserve"> services.</w:t>
      </w:r>
      <w:r w:rsidR="00374702" w:rsidRPr="005124FD">
        <w:rPr>
          <w:rFonts w:cs="Arial"/>
          <w:bCs/>
          <w:szCs w:val="24"/>
        </w:rPr>
        <w:t xml:space="preserve">Regional </w:t>
      </w:r>
      <w:r w:rsidR="002506F8" w:rsidRPr="005124FD">
        <w:rPr>
          <w:rFonts w:cs="Arial"/>
          <w:bCs/>
          <w:szCs w:val="24"/>
        </w:rPr>
        <w:t>AT</w:t>
      </w:r>
      <w:r w:rsidR="001B2D5E" w:rsidRPr="005124FD">
        <w:rPr>
          <w:rFonts w:cs="Arial"/>
          <w:szCs w:val="24"/>
        </w:rPr>
        <w:t xml:space="preserve">will be undertaken by the reps of </w:t>
      </w:r>
      <w:r w:rsidR="003E4F05" w:rsidRPr="005124FD">
        <w:rPr>
          <w:rFonts w:cs="Arial"/>
          <w:szCs w:val="24"/>
        </w:rPr>
        <w:t>BSNL/PICG</w:t>
      </w:r>
      <w:r w:rsidR="001B2D5E" w:rsidRPr="005124FD">
        <w:rPr>
          <w:rFonts w:cs="Arial"/>
          <w:szCs w:val="24"/>
        </w:rPr>
        <w:t xml:space="preserve">. The acceptance certificate </w:t>
      </w:r>
      <w:r w:rsidR="00047B35" w:rsidRPr="005124FD">
        <w:rPr>
          <w:rFonts w:cs="Arial"/>
          <w:szCs w:val="24"/>
        </w:rPr>
        <w:t xml:space="preserve">for each Region </w:t>
      </w:r>
      <w:r w:rsidR="001B2D5E" w:rsidRPr="005124FD">
        <w:rPr>
          <w:rFonts w:cs="Arial"/>
          <w:szCs w:val="24"/>
        </w:rPr>
        <w:t xml:space="preserve">will be issued by </w:t>
      </w:r>
      <w:r w:rsidR="003E4F05" w:rsidRPr="005124FD">
        <w:rPr>
          <w:rFonts w:cs="Arial"/>
          <w:szCs w:val="24"/>
        </w:rPr>
        <w:t xml:space="preserve">BSNL/PICG </w:t>
      </w:r>
      <w:r w:rsidR="001B2D5E" w:rsidRPr="005124FD">
        <w:rPr>
          <w:rFonts w:cs="Arial"/>
          <w:szCs w:val="24"/>
        </w:rPr>
        <w:t xml:space="preserve">for release of second </w:t>
      </w:r>
      <w:r w:rsidR="00D82522" w:rsidRPr="005124FD">
        <w:rPr>
          <w:rFonts w:cs="Arial"/>
          <w:szCs w:val="24"/>
        </w:rPr>
        <w:t xml:space="preserve">stage </w:t>
      </w:r>
      <w:r w:rsidR="001B2D5E" w:rsidRPr="005124FD">
        <w:rPr>
          <w:rFonts w:cs="Arial"/>
          <w:szCs w:val="24"/>
        </w:rPr>
        <w:t>payment</w:t>
      </w:r>
      <w:r w:rsidR="00660B1B" w:rsidRPr="005124FD">
        <w:rPr>
          <w:rFonts w:cs="Arial"/>
          <w:szCs w:val="24"/>
        </w:rPr>
        <w:t>.</w:t>
      </w:r>
      <w:r w:rsidR="001B2D5E" w:rsidRPr="005124FD">
        <w:rPr>
          <w:rFonts w:cs="Arial"/>
          <w:bCs/>
          <w:szCs w:val="24"/>
        </w:rPr>
        <w:t>An</w:t>
      </w:r>
      <w:r w:rsidR="001D0C61" w:rsidRPr="005124FD">
        <w:rPr>
          <w:rFonts w:cs="Arial"/>
          <w:bCs/>
          <w:szCs w:val="24"/>
        </w:rPr>
        <w:t xml:space="preserve"> independent third party may also be appointed by the purchaser for conduct of acceptance testing on behalf of </w:t>
      </w:r>
      <w:r w:rsidR="00130C2E" w:rsidRPr="005124FD">
        <w:rPr>
          <w:rFonts w:cs="Arial"/>
          <w:bCs/>
          <w:szCs w:val="24"/>
        </w:rPr>
        <w:t>BSNL/</w:t>
      </w:r>
      <w:r w:rsidR="001D0C61" w:rsidRPr="005124FD">
        <w:rPr>
          <w:rFonts w:cs="Arial"/>
          <w:bCs/>
          <w:szCs w:val="24"/>
        </w:rPr>
        <w:t>PICG</w:t>
      </w:r>
      <w:r w:rsidR="00130C2E" w:rsidRPr="005124FD">
        <w:rPr>
          <w:rFonts w:cs="Arial"/>
          <w:bCs/>
          <w:szCs w:val="24"/>
        </w:rPr>
        <w:t>.</w:t>
      </w:r>
      <w:r w:rsidR="00233317" w:rsidRPr="005124FD">
        <w:rPr>
          <w:rFonts w:cs="Arial"/>
          <w:bCs/>
          <w:szCs w:val="24"/>
        </w:rPr>
        <w:t>National expressway</w:t>
      </w:r>
      <w:r w:rsidR="00DE3F82" w:rsidRPr="005124FD">
        <w:rPr>
          <w:rFonts w:cs="Arial"/>
          <w:bCs/>
          <w:szCs w:val="24"/>
        </w:rPr>
        <w:t>/backbone</w:t>
      </w:r>
      <w:r w:rsidR="00233317" w:rsidRPr="005124FD">
        <w:rPr>
          <w:rFonts w:cs="Arial"/>
          <w:bCs/>
          <w:szCs w:val="24"/>
        </w:rPr>
        <w:t xml:space="preserve"> shall be considered as one region for the purpose of this AT and release of second stage of payment</w:t>
      </w:r>
      <w:r w:rsidR="00D82522" w:rsidRPr="005124FD">
        <w:rPr>
          <w:rFonts w:cs="Arial"/>
          <w:bCs/>
          <w:szCs w:val="24"/>
        </w:rPr>
        <w:t>.</w:t>
      </w:r>
    </w:p>
    <w:p w:rsidR="00AD12C7" w:rsidRDefault="001D0C61">
      <w:pPr>
        <w:numPr>
          <w:ilvl w:val="3"/>
          <w:numId w:val="43"/>
        </w:numPr>
        <w:autoSpaceDE w:val="0"/>
        <w:autoSpaceDN w:val="0"/>
        <w:spacing w:before="120" w:after="120" w:line="276" w:lineRule="auto"/>
        <w:ind w:left="4320"/>
        <w:rPr>
          <w:rFonts w:cs="Arial"/>
          <w:b/>
          <w:bCs/>
          <w:szCs w:val="24"/>
        </w:rPr>
      </w:pPr>
      <w:r w:rsidRPr="005124FD">
        <w:rPr>
          <w:rFonts w:cs="Arial"/>
          <w:bCs/>
          <w:szCs w:val="24"/>
        </w:rPr>
        <w:t>The bidder shall be responsible to provide test/ measurement tools and testers for conducting various tests.</w:t>
      </w:r>
    </w:p>
    <w:p w:rsidR="00AD12C7" w:rsidRDefault="001B2D5E">
      <w:pPr>
        <w:numPr>
          <w:ilvl w:val="3"/>
          <w:numId w:val="43"/>
        </w:numPr>
        <w:autoSpaceDE w:val="0"/>
        <w:autoSpaceDN w:val="0"/>
        <w:spacing w:before="120" w:after="120" w:line="276" w:lineRule="auto"/>
        <w:ind w:left="4320"/>
        <w:rPr>
          <w:rFonts w:cs="Arial"/>
          <w:bCs/>
          <w:szCs w:val="24"/>
        </w:rPr>
      </w:pPr>
      <w:r w:rsidRPr="005124FD">
        <w:rPr>
          <w:rFonts w:cs="Arial"/>
          <w:bCs/>
          <w:szCs w:val="24"/>
        </w:rPr>
        <w:t xml:space="preserve">The bidder shall be obligated to remove defects/deficiencies pointed out by the Inspection Officers without any additional cost. </w:t>
      </w:r>
    </w:p>
    <w:p w:rsidR="00F660D8" w:rsidRPr="005124FD" w:rsidRDefault="00525A3D" w:rsidP="00C24D4F">
      <w:pPr>
        <w:numPr>
          <w:ilvl w:val="2"/>
          <w:numId w:val="43"/>
        </w:numPr>
        <w:autoSpaceDE w:val="0"/>
        <w:autoSpaceDN w:val="0"/>
        <w:spacing w:after="120" w:line="276" w:lineRule="auto"/>
        <w:rPr>
          <w:rFonts w:cs="Arial"/>
          <w:b/>
          <w:bCs/>
          <w:szCs w:val="24"/>
        </w:rPr>
      </w:pPr>
      <w:bookmarkStart w:id="247" w:name="_Ref358377517"/>
      <w:r w:rsidRPr="005124FD">
        <w:rPr>
          <w:rFonts w:cs="Arial"/>
          <w:b/>
          <w:bCs/>
          <w:szCs w:val="24"/>
        </w:rPr>
        <w:t>Network Acceptance</w:t>
      </w:r>
      <w:r w:rsidR="00F660D8" w:rsidRPr="005124FD">
        <w:rPr>
          <w:rFonts w:cs="Arial"/>
          <w:b/>
          <w:bCs/>
          <w:szCs w:val="24"/>
        </w:rPr>
        <w:t xml:space="preserve"> Tests (Network AT)</w:t>
      </w:r>
      <w:r w:rsidR="00F660D8" w:rsidRPr="005124FD">
        <w:rPr>
          <w:rFonts w:cs="Arial"/>
          <w:bCs/>
          <w:szCs w:val="24"/>
        </w:rPr>
        <w:t>.</w:t>
      </w:r>
      <w:bookmarkEnd w:id="247"/>
    </w:p>
    <w:p w:rsidR="00AD12C7" w:rsidRDefault="007524C9">
      <w:pPr>
        <w:numPr>
          <w:ilvl w:val="3"/>
          <w:numId w:val="43"/>
        </w:numPr>
        <w:autoSpaceDE w:val="0"/>
        <w:autoSpaceDN w:val="0"/>
        <w:spacing w:before="120" w:after="120" w:line="276" w:lineRule="auto"/>
        <w:ind w:left="4320"/>
        <w:rPr>
          <w:rFonts w:cs="Arial"/>
          <w:bCs/>
          <w:szCs w:val="24"/>
        </w:rPr>
      </w:pPr>
      <w:r w:rsidRPr="005124FD">
        <w:rPr>
          <w:rFonts w:cs="Arial"/>
          <w:bCs/>
          <w:szCs w:val="24"/>
        </w:rPr>
        <w:t>Network AT shall mean installation/integration of all network components as per the purchase order</w:t>
      </w:r>
      <w:r w:rsidR="00B72594" w:rsidRPr="005124FD">
        <w:rPr>
          <w:rFonts w:cs="Arial"/>
          <w:bCs/>
          <w:szCs w:val="24"/>
        </w:rPr>
        <w:t>, integration of all regional networks with National expressway,</w:t>
      </w:r>
      <w:r w:rsidRPr="005124FD">
        <w:rPr>
          <w:rFonts w:cs="Arial"/>
          <w:bCs/>
          <w:szCs w:val="24"/>
        </w:rPr>
        <w:t xml:space="preserve"> testing of all intra/inter </w:t>
      </w:r>
      <w:r w:rsidR="00087102" w:rsidRPr="005124FD">
        <w:rPr>
          <w:rFonts w:cs="Arial"/>
          <w:bCs/>
          <w:szCs w:val="24"/>
        </w:rPr>
        <w:t>R</w:t>
      </w:r>
      <w:r w:rsidRPr="005124FD">
        <w:rPr>
          <w:rFonts w:cs="Arial"/>
          <w:bCs/>
          <w:szCs w:val="24"/>
        </w:rPr>
        <w:t>egion services</w:t>
      </w:r>
      <w:r w:rsidR="00E67586" w:rsidRPr="005124FD">
        <w:rPr>
          <w:rFonts w:cs="Arial"/>
          <w:bCs/>
          <w:szCs w:val="24"/>
        </w:rPr>
        <w:t xml:space="preserve"> and theNational </w:t>
      </w:r>
      <w:r w:rsidR="0082416A" w:rsidRPr="005124FD">
        <w:rPr>
          <w:rFonts w:cs="Arial"/>
          <w:bCs/>
          <w:szCs w:val="24"/>
        </w:rPr>
        <w:t>B</w:t>
      </w:r>
      <w:r w:rsidR="00E67586" w:rsidRPr="005124FD">
        <w:rPr>
          <w:rFonts w:cs="Arial"/>
          <w:bCs/>
          <w:szCs w:val="24"/>
        </w:rPr>
        <w:t>ackbone/Expressway</w:t>
      </w:r>
      <w:r w:rsidR="00F2760E" w:rsidRPr="005124FD">
        <w:rPr>
          <w:rFonts w:cs="Arial"/>
          <w:bCs/>
          <w:szCs w:val="24"/>
        </w:rPr>
        <w:t xml:space="preserve"> services</w:t>
      </w:r>
      <w:r w:rsidR="00DF7B49" w:rsidRPr="005124FD">
        <w:rPr>
          <w:rFonts w:cs="Arial"/>
          <w:bCs/>
          <w:szCs w:val="24"/>
        </w:rPr>
        <w:t xml:space="preserve">, </w:t>
      </w:r>
      <w:r w:rsidR="00647B55" w:rsidRPr="005124FD">
        <w:rPr>
          <w:rFonts w:cs="Arial"/>
          <w:bCs/>
          <w:szCs w:val="24"/>
        </w:rPr>
        <w:t>.</w:t>
      </w:r>
      <w:r w:rsidR="006F0525" w:rsidRPr="005124FD">
        <w:rPr>
          <w:rFonts w:cs="Arial"/>
          <w:bCs/>
          <w:szCs w:val="24"/>
        </w:rPr>
        <w:t xml:space="preserve"> Network AT will be undertaken by the reps of BSNL/PICG. The acceptance certificate will be issued by BSNL/PICG for release of third payment after </w:t>
      </w:r>
      <w:r w:rsidR="006F0525" w:rsidRPr="005124FD">
        <w:rPr>
          <w:rFonts w:cs="Arial"/>
          <w:bCs/>
          <w:szCs w:val="24"/>
        </w:rPr>
        <w:lastRenderedPageBreak/>
        <w:t xml:space="preserve">successful completion of </w:t>
      </w:r>
      <w:r w:rsidR="00FF6D5C" w:rsidRPr="005124FD">
        <w:rPr>
          <w:rFonts w:cs="Arial"/>
          <w:bCs/>
          <w:szCs w:val="24"/>
        </w:rPr>
        <w:t>Network</w:t>
      </w:r>
      <w:r w:rsidR="006F0525" w:rsidRPr="005124FD">
        <w:rPr>
          <w:rFonts w:cs="Arial"/>
          <w:bCs/>
          <w:szCs w:val="24"/>
        </w:rPr>
        <w:t xml:space="preserve"> AT. An independent third party may also be appointed by the purchaser for conduct of acceptance testing on behalf of </w:t>
      </w:r>
      <w:r w:rsidR="00BB602F" w:rsidRPr="005124FD">
        <w:rPr>
          <w:rFonts w:cs="Arial"/>
          <w:bCs/>
          <w:szCs w:val="24"/>
        </w:rPr>
        <w:t>BSNL/PICG</w:t>
      </w:r>
      <w:r w:rsidR="006F0525" w:rsidRPr="005124FD">
        <w:rPr>
          <w:rFonts w:cs="Arial"/>
          <w:bCs/>
          <w:szCs w:val="24"/>
        </w:rPr>
        <w:t>.</w:t>
      </w:r>
    </w:p>
    <w:p w:rsidR="00AD12C7" w:rsidRDefault="004E4385">
      <w:pPr>
        <w:numPr>
          <w:ilvl w:val="3"/>
          <w:numId w:val="43"/>
        </w:numPr>
        <w:autoSpaceDE w:val="0"/>
        <w:autoSpaceDN w:val="0"/>
        <w:spacing w:before="120" w:after="120" w:line="276" w:lineRule="auto"/>
        <w:ind w:left="4320"/>
        <w:rPr>
          <w:rFonts w:cs="Arial"/>
          <w:bCs/>
          <w:szCs w:val="24"/>
        </w:rPr>
      </w:pPr>
      <w:r w:rsidRPr="005124FD">
        <w:rPr>
          <w:rFonts w:cs="Arial"/>
          <w:bCs/>
          <w:szCs w:val="24"/>
        </w:rPr>
        <w:t>The bidder shall be responsible to provide test/ measurement tools and testers for conducting various tests.</w:t>
      </w:r>
    </w:p>
    <w:p w:rsidR="00AD12C7" w:rsidRDefault="004E4385">
      <w:pPr>
        <w:numPr>
          <w:ilvl w:val="3"/>
          <w:numId w:val="43"/>
        </w:numPr>
        <w:autoSpaceDE w:val="0"/>
        <w:autoSpaceDN w:val="0"/>
        <w:spacing w:before="120" w:after="120" w:line="276" w:lineRule="auto"/>
        <w:ind w:left="4320"/>
        <w:rPr>
          <w:rFonts w:cs="Arial"/>
          <w:bCs/>
          <w:szCs w:val="24"/>
        </w:rPr>
      </w:pPr>
      <w:r w:rsidRPr="005124FD">
        <w:rPr>
          <w:rFonts w:cs="Arial"/>
          <w:bCs/>
          <w:szCs w:val="24"/>
        </w:rPr>
        <w:t xml:space="preserve">The bidder shall be obligated to remove defects/deficiencies pointed out by the Inspection Officers without any additional cost. </w:t>
      </w:r>
    </w:p>
    <w:p w:rsidR="00CB69F4" w:rsidRPr="005124FD" w:rsidRDefault="001B2D5E" w:rsidP="00C24D4F">
      <w:pPr>
        <w:numPr>
          <w:ilvl w:val="1"/>
          <w:numId w:val="43"/>
        </w:numPr>
        <w:autoSpaceDE w:val="0"/>
        <w:autoSpaceDN w:val="0"/>
        <w:spacing w:after="120" w:line="276" w:lineRule="auto"/>
        <w:rPr>
          <w:rFonts w:cs="Arial"/>
          <w:szCs w:val="24"/>
          <w:lang w:val="en-GB"/>
        </w:rPr>
      </w:pPr>
      <w:bookmarkStart w:id="248" w:name="_Ref362016630"/>
      <w:r w:rsidRPr="005124FD">
        <w:rPr>
          <w:rFonts w:cs="Arial"/>
          <w:b/>
          <w:bCs/>
          <w:szCs w:val="24"/>
          <w:lang w:val="en-GB"/>
        </w:rPr>
        <w:t>Test Plans and Procedures</w:t>
      </w:r>
      <w:r w:rsidRPr="005124FD">
        <w:rPr>
          <w:rFonts w:cs="Arial"/>
          <w:bCs/>
          <w:szCs w:val="24"/>
          <w:lang w:val="en-GB"/>
        </w:rPr>
        <w:t>.</w:t>
      </w:r>
      <w:r w:rsidRPr="005124FD">
        <w:rPr>
          <w:rFonts w:cs="Arial"/>
          <w:bCs/>
          <w:szCs w:val="24"/>
          <w:lang w:val="en-GB"/>
        </w:rPr>
        <w:tab/>
      </w:r>
      <w:r w:rsidRPr="005124FD">
        <w:rPr>
          <w:rFonts w:cs="Arial"/>
          <w:b/>
          <w:bCs/>
          <w:szCs w:val="24"/>
          <w:lang w:val="en-GB"/>
        </w:rPr>
        <w:t xml:space="preserve">Test plans and test procedures for FATand AT shall be </w:t>
      </w:r>
      <w:r w:rsidR="00F9331A" w:rsidRPr="005124FD">
        <w:rPr>
          <w:rFonts w:cs="Arial"/>
          <w:b/>
          <w:bCs/>
          <w:szCs w:val="24"/>
          <w:lang w:val="en-GB"/>
        </w:rPr>
        <w:t>submitted</w:t>
      </w:r>
      <w:r w:rsidRPr="005124FD">
        <w:rPr>
          <w:rFonts w:cs="Arial"/>
          <w:b/>
          <w:bCs/>
          <w:szCs w:val="24"/>
          <w:lang w:val="en-GB"/>
        </w:rPr>
        <w:t xml:space="preserve"> by the Bidder</w:t>
      </w:r>
      <w:r w:rsidR="00F9331A" w:rsidRPr="005124FD">
        <w:rPr>
          <w:rFonts w:cs="Arial"/>
          <w:b/>
          <w:bCs/>
          <w:szCs w:val="24"/>
          <w:lang w:val="en-GB"/>
        </w:rPr>
        <w:t xml:space="preserve"> as part of the Technical bid</w:t>
      </w:r>
      <w:r w:rsidRPr="005124FD">
        <w:rPr>
          <w:rFonts w:cs="Arial"/>
          <w:bCs/>
          <w:szCs w:val="24"/>
          <w:lang w:val="en-GB"/>
        </w:rPr>
        <w:t xml:space="preserve">. Purchaser reserves the right to add additional tests as deemed suitable. </w:t>
      </w:r>
      <w:r w:rsidR="003E3A75" w:rsidRPr="005124FD">
        <w:rPr>
          <w:rFonts w:cs="Arial"/>
          <w:bCs/>
          <w:szCs w:val="24"/>
          <w:lang w:val="en-GB"/>
        </w:rPr>
        <w:t>The list of tests shall be finalised after award of contract with mutual discussion between Purchaser and the Bidder.</w:t>
      </w:r>
      <w:r w:rsidRPr="005124FD">
        <w:rPr>
          <w:rFonts w:cs="Arial"/>
          <w:bCs/>
          <w:szCs w:val="24"/>
          <w:lang w:val="en-GB"/>
        </w:rPr>
        <w:t>Test plans and te</w:t>
      </w:r>
      <w:r w:rsidR="001D0C61" w:rsidRPr="005124FD">
        <w:rPr>
          <w:rFonts w:cs="Arial"/>
          <w:szCs w:val="24"/>
          <w:lang w:val="en-GB"/>
        </w:rPr>
        <w:t>st procedures shall ensure that each test is comprehensive and verify all the features of the equipment to be tested. Test plans and test procedures shall be modular to allow individual test segments to be repeated upon request.</w:t>
      </w:r>
      <w:bookmarkEnd w:id="248"/>
    </w:p>
    <w:p w:rsidR="00CB69F4" w:rsidRPr="005124FD" w:rsidRDefault="001D0C61" w:rsidP="00C24D4F">
      <w:pPr>
        <w:numPr>
          <w:ilvl w:val="2"/>
          <w:numId w:val="43"/>
        </w:numPr>
        <w:autoSpaceDE w:val="0"/>
        <w:autoSpaceDN w:val="0"/>
        <w:spacing w:after="120" w:line="276" w:lineRule="auto"/>
        <w:rPr>
          <w:rFonts w:cs="Arial"/>
          <w:szCs w:val="24"/>
          <w:lang w:val="en-GB"/>
        </w:rPr>
      </w:pPr>
      <w:r w:rsidRPr="005124FD">
        <w:rPr>
          <w:rFonts w:cs="Arial"/>
          <w:szCs w:val="24"/>
          <w:lang w:val="en-GB"/>
        </w:rPr>
        <w:t>The Bidder shall submit a Test Schedule</w:t>
      </w:r>
      <w:r w:rsidR="003C7E74" w:rsidRPr="005124FD">
        <w:rPr>
          <w:rFonts w:cs="Arial"/>
          <w:szCs w:val="24"/>
          <w:lang w:val="en-GB"/>
        </w:rPr>
        <w:t xml:space="preserve"> for SAT</w:t>
      </w:r>
      <w:r w:rsidRPr="005124FD">
        <w:rPr>
          <w:rFonts w:cs="Arial"/>
          <w:szCs w:val="24"/>
          <w:lang w:val="en-GB"/>
        </w:rPr>
        <w:t xml:space="preserve"> for the Purchasers approval within </w:t>
      </w:r>
      <w:r w:rsidR="00D168D0" w:rsidRPr="005124FD">
        <w:rPr>
          <w:rFonts w:cs="Arial"/>
          <w:szCs w:val="24"/>
          <w:lang w:val="en-GB"/>
        </w:rPr>
        <w:t>two</w:t>
      </w:r>
      <w:r w:rsidRPr="005124FD">
        <w:rPr>
          <w:rFonts w:cs="Arial"/>
          <w:szCs w:val="24"/>
          <w:lang w:val="en-GB"/>
        </w:rPr>
        <w:t xml:space="preserve"> week</w:t>
      </w:r>
      <w:r w:rsidR="00D168D0" w:rsidRPr="005124FD">
        <w:rPr>
          <w:rFonts w:cs="Arial"/>
          <w:szCs w:val="24"/>
          <w:lang w:val="en-GB"/>
        </w:rPr>
        <w:t>s</w:t>
      </w:r>
      <w:r w:rsidRPr="005124FD">
        <w:rPr>
          <w:rFonts w:cs="Arial"/>
          <w:szCs w:val="24"/>
          <w:lang w:val="en-GB"/>
        </w:rPr>
        <w:t xml:space="preserve"> after the award of contract. The test schedule shall list the tests to be carried out, </w:t>
      </w:r>
      <w:r w:rsidR="00D168D0" w:rsidRPr="005124FD">
        <w:rPr>
          <w:rFonts w:cs="Arial"/>
          <w:szCs w:val="24"/>
          <w:lang w:val="en-GB"/>
        </w:rPr>
        <w:t xml:space="preserve">dates, </w:t>
      </w:r>
      <w:r w:rsidRPr="005124FD">
        <w:rPr>
          <w:rFonts w:cs="Arial"/>
          <w:szCs w:val="24"/>
          <w:lang w:val="en-GB"/>
        </w:rPr>
        <w:t>and the approximate test duration. The test periods shall also be indicated in the PERT chart or equivalent for the work.</w:t>
      </w:r>
    </w:p>
    <w:p w:rsidR="00CB69F4" w:rsidRPr="005124FD" w:rsidRDefault="001D0C61" w:rsidP="00C24D4F">
      <w:pPr>
        <w:numPr>
          <w:ilvl w:val="2"/>
          <w:numId w:val="43"/>
        </w:numPr>
        <w:autoSpaceDE w:val="0"/>
        <w:autoSpaceDN w:val="0"/>
        <w:spacing w:after="120" w:line="276" w:lineRule="auto"/>
        <w:rPr>
          <w:rFonts w:cs="Arial"/>
          <w:szCs w:val="24"/>
          <w:lang w:val="en-GB"/>
        </w:rPr>
      </w:pPr>
      <w:r w:rsidRPr="005124FD">
        <w:rPr>
          <w:rFonts w:cs="Arial"/>
          <w:szCs w:val="24"/>
          <w:lang w:val="en-GB"/>
        </w:rPr>
        <w:t>The Bidder shall give the Purchaser twenty one (21) days written notice of any material being ready for testing.</w:t>
      </w:r>
    </w:p>
    <w:p w:rsidR="00D77F09" w:rsidRPr="005124FD" w:rsidRDefault="00D77F09" w:rsidP="00C24D4F">
      <w:pPr>
        <w:numPr>
          <w:ilvl w:val="0"/>
          <w:numId w:val="43"/>
        </w:numPr>
        <w:autoSpaceDE w:val="0"/>
        <w:autoSpaceDN w:val="0"/>
        <w:spacing w:after="120" w:line="276" w:lineRule="auto"/>
        <w:rPr>
          <w:rFonts w:cs="Arial"/>
          <w:szCs w:val="24"/>
          <w:lang w:val="en-GB"/>
        </w:rPr>
      </w:pPr>
      <w:r w:rsidRPr="005124FD">
        <w:rPr>
          <w:rFonts w:cs="Arial"/>
          <w:b/>
          <w:szCs w:val="24"/>
          <w:lang w:val="en-GB"/>
        </w:rPr>
        <w:t>Test Records</w:t>
      </w:r>
      <w:r w:rsidR="00E828CB" w:rsidRPr="005124FD">
        <w:rPr>
          <w:rFonts w:cs="Arial"/>
          <w:szCs w:val="24"/>
          <w:lang w:val="en-GB"/>
        </w:rPr>
        <w:t>.</w:t>
      </w:r>
    </w:p>
    <w:p w:rsidR="00CB69F4" w:rsidRPr="005124FD" w:rsidRDefault="00D77F09" w:rsidP="00C24D4F">
      <w:pPr>
        <w:numPr>
          <w:ilvl w:val="1"/>
          <w:numId w:val="43"/>
        </w:numPr>
        <w:autoSpaceDE w:val="0"/>
        <w:autoSpaceDN w:val="0"/>
        <w:spacing w:after="120" w:line="276" w:lineRule="auto"/>
        <w:rPr>
          <w:rFonts w:cs="Arial"/>
          <w:szCs w:val="24"/>
          <w:lang w:val="en-GB"/>
        </w:rPr>
      </w:pPr>
      <w:r w:rsidRPr="005124FD">
        <w:rPr>
          <w:rFonts w:cs="Arial"/>
          <w:szCs w:val="24"/>
          <w:lang w:val="en-GB"/>
        </w:rPr>
        <w:t xml:space="preserve">Complete and indexed records of all SAT and AT tests results shall be maintained and provided to the Purchaser by the Bidder in hardcopy and its scanned copy on DVD. </w:t>
      </w:r>
    </w:p>
    <w:p w:rsidR="00D77F09" w:rsidRPr="005124FD" w:rsidRDefault="001B2D5E" w:rsidP="00C24D4F">
      <w:pPr>
        <w:numPr>
          <w:ilvl w:val="1"/>
          <w:numId w:val="43"/>
        </w:numPr>
        <w:autoSpaceDE w:val="0"/>
        <w:autoSpaceDN w:val="0"/>
        <w:spacing w:after="120" w:line="276" w:lineRule="auto"/>
        <w:rPr>
          <w:rFonts w:cs="Arial"/>
          <w:szCs w:val="24"/>
          <w:lang w:val="en-GB"/>
        </w:rPr>
      </w:pPr>
      <w:r w:rsidRPr="005124FD">
        <w:rPr>
          <w:rFonts w:cs="Arial"/>
          <w:szCs w:val="24"/>
          <w:lang w:val="en-GB"/>
        </w:rPr>
        <w:t>All principle test records, test certificates and performance curves shall be supplied for all tests carried out as proof of compliance with the specifications and/or each and every specified test. These test certifi</w:t>
      </w:r>
      <w:r w:rsidRPr="005124FD">
        <w:rPr>
          <w:rFonts w:cs="Arial"/>
          <w:szCs w:val="24"/>
          <w:lang w:val="en-GB"/>
        </w:rPr>
        <w:softHyphen/>
        <w:t>cates, records and performance curves shall be supplied for all tests, whether or not they have been witnessed by the Purchaser. Information given on such test certificates and curves shall be sufficient to identify the material or equipment to which the certificates refer, and shall also bear the Bidder's reference and heading</w:t>
      </w:r>
      <w:r w:rsidR="00D77F09" w:rsidRPr="005124FD">
        <w:rPr>
          <w:rFonts w:cs="Arial"/>
          <w:szCs w:val="24"/>
          <w:lang w:val="en-GB"/>
        </w:rPr>
        <w:t>.</w:t>
      </w:r>
    </w:p>
    <w:p w:rsidR="00D77F09" w:rsidRPr="005124FD" w:rsidRDefault="001B2D5E" w:rsidP="00C24D4F">
      <w:pPr>
        <w:numPr>
          <w:ilvl w:val="0"/>
          <w:numId w:val="43"/>
        </w:numPr>
        <w:autoSpaceDE w:val="0"/>
        <w:autoSpaceDN w:val="0"/>
        <w:spacing w:after="120" w:line="276" w:lineRule="auto"/>
        <w:rPr>
          <w:rFonts w:cs="Arial"/>
          <w:szCs w:val="24"/>
          <w:lang w:val="en-GB"/>
        </w:rPr>
      </w:pPr>
      <w:r w:rsidRPr="005124FD">
        <w:rPr>
          <w:rFonts w:cs="Arial"/>
          <w:b/>
          <w:szCs w:val="24"/>
          <w:lang w:val="en-GB"/>
        </w:rPr>
        <w:t xml:space="preserve">Rejection of </w:t>
      </w:r>
      <w:r w:rsidR="00D77F09" w:rsidRPr="005124FD">
        <w:rPr>
          <w:rFonts w:cs="Arial"/>
          <w:b/>
          <w:szCs w:val="24"/>
          <w:lang w:val="en-GB"/>
        </w:rPr>
        <w:t>Elements</w:t>
      </w:r>
      <w:r w:rsidR="00D77F09" w:rsidRPr="005124FD">
        <w:rPr>
          <w:rFonts w:cs="Arial"/>
          <w:szCs w:val="24"/>
          <w:lang w:val="en-GB"/>
        </w:rPr>
        <w:t>.</w:t>
      </w:r>
    </w:p>
    <w:p w:rsidR="00CB69F4" w:rsidRPr="005124FD" w:rsidRDefault="00D77F09" w:rsidP="00C24D4F">
      <w:pPr>
        <w:numPr>
          <w:ilvl w:val="1"/>
          <w:numId w:val="43"/>
        </w:numPr>
        <w:autoSpaceDE w:val="0"/>
        <w:autoSpaceDN w:val="0"/>
        <w:spacing w:after="120" w:line="276" w:lineRule="auto"/>
        <w:rPr>
          <w:rFonts w:cs="Arial"/>
          <w:szCs w:val="24"/>
          <w:lang w:val="en-GB"/>
        </w:rPr>
      </w:pPr>
      <w:r w:rsidRPr="005124FD">
        <w:rPr>
          <w:rFonts w:cs="Arial"/>
          <w:szCs w:val="24"/>
          <w:lang w:val="en-GB"/>
        </w:rPr>
        <w:t xml:space="preserve">Any item or component which fails to comply with the requirements of this Specification in any respect, at any stage of manufacture, test or on completion at site may be rejected by the Purchaser either in whole or part as considered necessary. </w:t>
      </w:r>
    </w:p>
    <w:p w:rsidR="00E7756B" w:rsidRDefault="00E7756B">
      <w:pPr>
        <w:widowControl/>
        <w:adjustRightInd/>
        <w:spacing w:after="120" w:line="276" w:lineRule="auto"/>
        <w:ind w:left="2160" w:hanging="720"/>
        <w:textAlignment w:val="auto"/>
        <w:rPr>
          <w:rFonts w:cs="Arial"/>
          <w:szCs w:val="24"/>
          <w:lang w:val="en-GB"/>
        </w:rPr>
      </w:pPr>
      <w:r>
        <w:rPr>
          <w:rFonts w:cs="Arial"/>
          <w:szCs w:val="24"/>
          <w:lang w:val="en-GB"/>
        </w:rPr>
        <w:br w:type="page"/>
      </w:r>
    </w:p>
    <w:p w:rsidR="00C73676" w:rsidRPr="005124FD" w:rsidRDefault="00D77F09" w:rsidP="008F439E">
      <w:pPr>
        <w:numPr>
          <w:ilvl w:val="1"/>
          <w:numId w:val="43"/>
        </w:numPr>
        <w:autoSpaceDE w:val="0"/>
        <w:autoSpaceDN w:val="0"/>
        <w:spacing w:after="120" w:line="276" w:lineRule="auto"/>
        <w:rPr>
          <w:rFonts w:cs="Arial"/>
          <w:szCs w:val="24"/>
          <w:lang w:val="en-GB"/>
        </w:rPr>
        <w:sectPr w:rsidR="00C73676" w:rsidRPr="005124FD" w:rsidSect="00E9063F">
          <w:headerReference w:type="even" r:id="rId55"/>
          <w:headerReference w:type="default" r:id="rId56"/>
          <w:footerReference w:type="default" r:id="rId57"/>
          <w:headerReference w:type="first" r:id="rId58"/>
          <w:type w:val="continuous"/>
          <w:pgSz w:w="11909" w:h="16834" w:code="9"/>
          <w:pgMar w:top="1008" w:right="720" w:bottom="1008" w:left="1008" w:header="360" w:footer="360" w:gutter="0"/>
          <w:cols w:space="60"/>
          <w:noEndnote/>
          <w:docGrid w:linePitch="299"/>
        </w:sectPr>
      </w:pPr>
      <w:r w:rsidRPr="005124FD">
        <w:rPr>
          <w:rFonts w:cs="Arial"/>
          <w:szCs w:val="24"/>
          <w:lang w:val="en-GB"/>
        </w:rPr>
        <w:lastRenderedPageBreak/>
        <w:t>Material or components with defects of such a nature that do not meet the requirements of the Specification by adjustment or modification shall be replaced by the Bidder at his own expense. Bidder shall submit the replaced items to the Purchaser for further inspection and/or tests.</w:t>
      </w:r>
      <w:r w:rsidR="00971887" w:rsidRPr="005124FD">
        <w:rPr>
          <w:rFonts w:cs="Arial"/>
          <w:szCs w:val="24"/>
        </w:rPr>
        <w:br w:type="page"/>
      </w:r>
    </w:p>
    <w:p w:rsidR="00CB69F4" w:rsidRPr="005124FD" w:rsidRDefault="00971887">
      <w:pPr>
        <w:jc w:val="center"/>
        <w:rPr>
          <w:rFonts w:cs="Arial"/>
          <w:b/>
          <w:u w:val="single"/>
        </w:rPr>
      </w:pPr>
      <w:r w:rsidRPr="005124FD">
        <w:rPr>
          <w:rFonts w:cs="Arial"/>
          <w:b/>
          <w:u w:val="single"/>
        </w:rPr>
        <w:lastRenderedPageBreak/>
        <w:t>SECTION V</w:t>
      </w:r>
    </w:p>
    <w:p w:rsidR="00CB69F4" w:rsidRPr="005124FD" w:rsidRDefault="001B2D5E">
      <w:pPr>
        <w:jc w:val="center"/>
        <w:rPr>
          <w:rFonts w:cs="Arial"/>
          <w:b/>
          <w:u w:val="single"/>
        </w:rPr>
      </w:pPr>
      <w:bookmarkStart w:id="249" w:name="_FUNCTIONAL_REQUIREMENTS_AND"/>
      <w:bookmarkStart w:id="250" w:name="_Toc313379472"/>
      <w:bookmarkStart w:id="251" w:name="_Toc335208696"/>
      <w:bookmarkStart w:id="252" w:name="_Toc335209321"/>
      <w:bookmarkStart w:id="253" w:name="_Toc335209449"/>
      <w:bookmarkStart w:id="254" w:name="_Toc335209577"/>
      <w:bookmarkStart w:id="255" w:name="_Toc335209681"/>
      <w:bookmarkStart w:id="256" w:name="_Toc335209730"/>
      <w:bookmarkEnd w:id="249"/>
      <w:r w:rsidRPr="005124FD">
        <w:rPr>
          <w:rFonts w:cs="Arial"/>
          <w:b/>
          <w:u w:val="single"/>
        </w:rPr>
        <w:t>PART B</w:t>
      </w:r>
    </w:p>
    <w:p w:rsidR="00971887" w:rsidRPr="005124FD" w:rsidRDefault="007F2B7D" w:rsidP="000A46CC">
      <w:pPr>
        <w:jc w:val="center"/>
        <w:rPr>
          <w:rFonts w:cs="Arial"/>
          <w:b/>
          <w:u w:val="single"/>
        </w:rPr>
      </w:pPr>
      <w:bookmarkStart w:id="257" w:name="_Toc372801590"/>
      <w:r w:rsidRPr="005124FD">
        <w:rPr>
          <w:rStyle w:val="Heading3Char"/>
        </w:rPr>
        <w:t>PART 2 : PROJECT MANAGEMENT REQUIREMENTS</w:t>
      </w:r>
      <w:bookmarkEnd w:id="257"/>
      <w:r w:rsidRPr="005124FD">
        <w:rPr>
          <w:rFonts w:cs="Arial"/>
          <w:b/>
          <w:u w:val="single"/>
        </w:rPr>
        <w:br/>
      </w:r>
      <w:r w:rsidRPr="005124FD">
        <w:rPr>
          <w:b/>
          <w:u w:val="single"/>
        </w:rPr>
        <w:t>FOR TURNKEY IMPLEMENTATION ON  NATIONWIDE  BASIS</w:t>
      </w:r>
      <w:bookmarkEnd w:id="250"/>
      <w:bookmarkEnd w:id="251"/>
      <w:bookmarkEnd w:id="252"/>
      <w:bookmarkEnd w:id="253"/>
      <w:bookmarkEnd w:id="254"/>
      <w:bookmarkEnd w:id="255"/>
      <w:bookmarkEnd w:id="256"/>
    </w:p>
    <w:p w:rsidR="00101895" w:rsidRPr="005124FD" w:rsidRDefault="00101895" w:rsidP="000A46CC">
      <w:pPr>
        <w:jc w:val="center"/>
        <w:rPr>
          <w:rFonts w:cs="Arial"/>
          <w:b/>
          <w:szCs w:val="24"/>
          <w:u w:val="single"/>
        </w:rPr>
      </w:pPr>
    </w:p>
    <w:p w:rsidR="00501B93" w:rsidRPr="005124FD" w:rsidRDefault="00501B93" w:rsidP="00C24D4F">
      <w:pPr>
        <w:numPr>
          <w:ilvl w:val="0"/>
          <w:numId w:val="43"/>
        </w:numPr>
        <w:autoSpaceDE w:val="0"/>
        <w:autoSpaceDN w:val="0"/>
        <w:spacing w:after="120" w:line="276" w:lineRule="auto"/>
        <w:rPr>
          <w:rFonts w:cs="Arial"/>
          <w:szCs w:val="24"/>
        </w:rPr>
      </w:pPr>
      <w:r w:rsidRPr="005124FD">
        <w:rPr>
          <w:rFonts w:cs="Arial"/>
          <w:b/>
          <w:bCs/>
          <w:szCs w:val="24"/>
        </w:rPr>
        <w:t>Allied Activities</w:t>
      </w:r>
    </w:p>
    <w:p w:rsidR="00CB69F4" w:rsidRPr="005124FD" w:rsidRDefault="00501B93" w:rsidP="00C24D4F">
      <w:pPr>
        <w:numPr>
          <w:ilvl w:val="1"/>
          <w:numId w:val="43"/>
        </w:numPr>
        <w:autoSpaceDE w:val="0"/>
        <w:autoSpaceDN w:val="0"/>
        <w:spacing w:after="120" w:line="276" w:lineRule="auto"/>
        <w:rPr>
          <w:rFonts w:cs="Arial"/>
          <w:szCs w:val="24"/>
        </w:rPr>
      </w:pPr>
      <w:r w:rsidRPr="005124FD">
        <w:rPr>
          <w:rFonts w:cs="Arial"/>
          <w:b/>
          <w:bCs/>
          <w:szCs w:val="24"/>
        </w:rPr>
        <w:t>Transportation of Materials</w:t>
      </w:r>
      <w:r w:rsidRPr="005124FD">
        <w:rPr>
          <w:rFonts w:cs="Arial"/>
          <w:bCs/>
          <w:szCs w:val="24"/>
        </w:rPr>
        <w:t>.</w:t>
      </w:r>
      <w:r w:rsidRPr="005124FD">
        <w:rPr>
          <w:rFonts w:cs="Arial"/>
          <w:bCs/>
          <w:szCs w:val="24"/>
        </w:rPr>
        <w:tab/>
      </w:r>
      <w:r w:rsidRPr="005124FD">
        <w:rPr>
          <w:rFonts w:cs="Arial"/>
          <w:szCs w:val="24"/>
        </w:rPr>
        <w:t>The bidder shall be responsible for transporting the materials, to execute the work under the contract, to the PICG site at his/ their own cost. The costs of transportation are subsumed in the standard Schedule Rates and therefore no separate charges are payable on this account.</w:t>
      </w:r>
    </w:p>
    <w:p w:rsidR="00501B93" w:rsidRPr="005124FD" w:rsidRDefault="00501B93" w:rsidP="00C24D4F">
      <w:pPr>
        <w:numPr>
          <w:ilvl w:val="0"/>
          <w:numId w:val="43"/>
        </w:numPr>
        <w:autoSpaceDE w:val="0"/>
        <w:autoSpaceDN w:val="0"/>
        <w:spacing w:after="120" w:line="276" w:lineRule="auto"/>
        <w:rPr>
          <w:rFonts w:cs="Arial"/>
          <w:szCs w:val="24"/>
          <w:lang w:val="en-GB"/>
        </w:rPr>
      </w:pPr>
      <w:r w:rsidRPr="005124FD">
        <w:rPr>
          <w:rFonts w:cs="Arial"/>
          <w:b/>
          <w:bCs/>
          <w:szCs w:val="24"/>
        </w:rPr>
        <w:t>Project Management Aspects</w:t>
      </w:r>
    </w:p>
    <w:p w:rsidR="00CB69F4" w:rsidRPr="005124FD" w:rsidRDefault="00501B93" w:rsidP="00C24D4F">
      <w:pPr>
        <w:numPr>
          <w:ilvl w:val="1"/>
          <w:numId w:val="43"/>
        </w:numPr>
        <w:autoSpaceDE w:val="0"/>
        <w:autoSpaceDN w:val="0"/>
        <w:spacing w:after="120" w:line="276" w:lineRule="auto"/>
        <w:rPr>
          <w:rFonts w:cs="Arial"/>
          <w:b/>
          <w:szCs w:val="24"/>
        </w:rPr>
      </w:pPr>
      <w:r w:rsidRPr="005124FD">
        <w:rPr>
          <w:rFonts w:cs="Arial"/>
          <w:b/>
          <w:szCs w:val="24"/>
        </w:rPr>
        <w:t>Objective</w:t>
      </w:r>
      <w:r w:rsidRPr="005124FD">
        <w:rPr>
          <w:rFonts w:cs="Arial"/>
          <w:szCs w:val="24"/>
        </w:rPr>
        <w:t>.</w:t>
      </w:r>
      <w:r w:rsidRPr="005124FD">
        <w:rPr>
          <w:rFonts w:cs="Arial"/>
          <w:b/>
          <w:szCs w:val="24"/>
        </w:rPr>
        <w:tab/>
      </w:r>
      <w:r w:rsidRPr="005124FD">
        <w:rPr>
          <w:rFonts w:cs="Arial"/>
          <w:szCs w:val="24"/>
        </w:rPr>
        <w:t>To define process, logistics and flow chart with clear demarcation of activities and steps involved to design, plan &amp; implement the project. The process will optimize the time line required in serial and parallel activities to streamline each &amp; every activity, so involved.</w:t>
      </w:r>
    </w:p>
    <w:p w:rsidR="00CB69F4" w:rsidRPr="005124FD" w:rsidRDefault="00FD673E" w:rsidP="00C24D4F">
      <w:pPr>
        <w:numPr>
          <w:ilvl w:val="0"/>
          <w:numId w:val="43"/>
        </w:numPr>
        <w:autoSpaceDE w:val="0"/>
        <w:autoSpaceDN w:val="0"/>
        <w:spacing w:after="120" w:line="276" w:lineRule="auto"/>
        <w:rPr>
          <w:rFonts w:cs="Arial"/>
          <w:b/>
          <w:szCs w:val="24"/>
        </w:rPr>
      </w:pPr>
      <w:bookmarkStart w:id="258" w:name="Table_4_4"/>
      <w:r w:rsidRPr="005124FD">
        <w:rPr>
          <w:rFonts w:cs="Arial"/>
          <w:b/>
          <w:szCs w:val="24"/>
        </w:rPr>
        <w:t>Project Management Organization</w:t>
      </w:r>
      <w:r w:rsidR="00365271" w:rsidRPr="005124FD">
        <w:rPr>
          <w:rFonts w:cs="Arial"/>
          <w:szCs w:val="24"/>
        </w:rPr>
        <w:t>.</w:t>
      </w:r>
    </w:p>
    <w:p w:rsidR="00CB69F4" w:rsidRPr="005124FD" w:rsidRDefault="00FD673E" w:rsidP="00394DD1">
      <w:pPr>
        <w:numPr>
          <w:ilvl w:val="1"/>
          <w:numId w:val="43"/>
        </w:numPr>
        <w:autoSpaceDE w:val="0"/>
        <w:autoSpaceDN w:val="0"/>
        <w:spacing w:after="120" w:line="276" w:lineRule="auto"/>
        <w:rPr>
          <w:rFonts w:cs="Arial"/>
          <w:szCs w:val="24"/>
        </w:rPr>
      </w:pPr>
      <w:bookmarkStart w:id="259" w:name="_Ref335735470"/>
      <w:r w:rsidRPr="005124FD">
        <w:rPr>
          <w:rFonts w:cs="Arial"/>
          <w:szCs w:val="24"/>
        </w:rPr>
        <w:t>The prospective bidders should have an efficient organization structure to handle the project on PAN India basis. The prospective bidders must submit the organization structure to handle &amp; execute the project along with the bid.</w:t>
      </w:r>
      <w:bookmarkEnd w:id="259"/>
    </w:p>
    <w:p w:rsidR="00CB69F4" w:rsidRPr="005124FD" w:rsidRDefault="00FD673E" w:rsidP="00C24D4F">
      <w:pPr>
        <w:numPr>
          <w:ilvl w:val="1"/>
          <w:numId w:val="43"/>
        </w:numPr>
        <w:autoSpaceDE w:val="0"/>
        <w:autoSpaceDN w:val="0"/>
        <w:spacing w:after="120" w:line="276" w:lineRule="auto"/>
        <w:rPr>
          <w:rFonts w:cs="Arial"/>
          <w:szCs w:val="24"/>
        </w:rPr>
      </w:pPr>
      <w:r w:rsidRPr="005124FD">
        <w:rPr>
          <w:rFonts w:cs="Arial"/>
          <w:szCs w:val="24"/>
        </w:rPr>
        <w:t>Minimum expected requirements from the prospective are as follows: -</w:t>
      </w:r>
    </w:p>
    <w:p w:rsidR="00CB69F4" w:rsidRPr="005124FD" w:rsidRDefault="00FD673E" w:rsidP="00C24D4F">
      <w:pPr>
        <w:numPr>
          <w:ilvl w:val="2"/>
          <w:numId w:val="43"/>
        </w:numPr>
        <w:autoSpaceDE w:val="0"/>
        <w:autoSpaceDN w:val="0"/>
        <w:spacing w:after="120" w:line="276" w:lineRule="auto"/>
        <w:rPr>
          <w:rFonts w:cs="Arial"/>
          <w:szCs w:val="24"/>
        </w:rPr>
      </w:pPr>
      <w:r w:rsidRPr="005124FD">
        <w:rPr>
          <w:rFonts w:cs="Arial"/>
          <w:szCs w:val="24"/>
        </w:rPr>
        <w:t>Well established organization structure.</w:t>
      </w:r>
    </w:p>
    <w:p w:rsidR="00CB69F4" w:rsidRPr="005124FD" w:rsidRDefault="00FD673E" w:rsidP="00C24D4F">
      <w:pPr>
        <w:numPr>
          <w:ilvl w:val="2"/>
          <w:numId w:val="43"/>
        </w:numPr>
        <w:autoSpaceDE w:val="0"/>
        <w:autoSpaceDN w:val="0"/>
        <w:spacing w:after="120" w:line="276" w:lineRule="auto"/>
        <w:rPr>
          <w:rFonts w:cs="Arial"/>
          <w:szCs w:val="24"/>
        </w:rPr>
      </w:pPr>
      <w:r w:rsidRPr="005124FD">
        <w:rPr>
          <w:rFonts w:cs="Arial"/>
          <w:szCs w:val="24"/>
        </w:rPr>
        <w:t>Pan India Presence.</w:t>
      </w:r>
    </w:p>
    <w:p w:rsidR="00CB69F4" w:rsidRPr="005124FD" w:rsidRDefault="00FD673E" w:rsidP="00C24D4F">
      <w:pPr>
        <w:numPr>
          <w:ilvl w:val="2"/>
          <w:numId w:val="43"/>
        </w:numPr>
        <w:autoSpaceDE w:val="0"/>
        <w:autoSpaceDN w:val="0"/>
        <w:spacing w:after="120" w:line="276" w:lineRule="auto"/>
        <w:rPr>
          <w:rFonts w:cs="Arial"/>
          <w:szCs w:val="24"/>
        </w:rPr>
      </w:pPr>
      <w:r w:rsidRPr="005124FD">
        <w:rPr>
          <w:rFonts w:cs="Arial"/>
          <w:szCs w:val="24"/>
        </w:rPr>
        <w:t>Adherence to timelines.</w:t>
      </w:r>
    </w:p>
    <w:p w:rsidR="00CB69F4" w:rsidRPr="005124FD" w:rsidRDefault="00FD673E" w:rsidP="00C24D4F">
      <w:pPr>
        <w:numPr>
          <w:ilvl w:val="2"/>
          <w:numId w:val="43"/>
        </w:numPr>
        <w:autoSpaceDE w:val="0"/>
        <w:autoSpaceDN w:val="0"/>
        <w:spacing w:after="120" w:line="276" w:lineRule="auto"/>
        <w:rPr>
          <w:rFonts w:cs="Arial"/>
          <w:szCs w:val="24"/>
        </w:rPr>
      </w:pPr>
      <w:r w:rsidRPr="005124FD">
        <w:rPr>
          <w:rFonts w:cs="Arial"/>
          <w:szCs w:val="24"/>
        </w:rPr>
        <w:t>Quality of network and services.</w:t>
      </w:r>
    </w:p>
    <w:p w:rsidR="00CB69F4" w:rsidRPr="005124FD" w:rsidRDefault="00FD673E" w:rsidP="00C24D4F">
      <w:pPr>
        <w:numPr>
          <w:ilvl w:val="0"/>
          <w:numId w:val="43"/>
        </w:numPr>
        <w:autoSpaceDE w:val="0"/>
        <w:autoSpaceDN w:val="0"/>
        <w:spacing w:after="120" w:line="276" w:lineRule="auto"/>
        <w:rPr>
          <w:rFonts w:cs="Arial"/>
          <w:b/>
          <w:szCs w:val="24"/>
        </w:rPr>
      </w:pPr>
      <w:r w:rsidRPr="005124FD">
        <w:rPr>
          <w:rFonts w:cs="Arial"/>
          <w:b/>
          <w:szCs w:val="24"/>
        </w:rPr>
        <w:t>Responsibilities &amp; Obligations</w:t>
      </w:r>
    </w:p>
    <w:p w:rsidR="00CB69F4" w:rsidRPr="005124FD" w:rsidRDefault="00FD673E" w:rsidP="00C24D4F">
      <w:pPr>
        <w:numPr>
          <w:ilvl w:val="1"/>
          <w:numId w:val="43"/>
        </w:numPr>
        <w:autoSpaceDE w:val="0"/>
        <w:autoSpaceDN w:val="0"/>
        <w:spacing w:after="120" w:line="276" w:lineRule="auto"/>
        <w:rPr>
          <w:rFonts w:cs="Arial"/>
          <w:szCs w:val="24"/>
        </w:rPr>
      </w:pPr>
      <w:bookmarkStart w:id="260" w:name="_Ref351993342"/>
      <w:r w:rsidRPr="005124FD">
        <w:rPr>
          <w:rFonts w:cs="Arial"/>
          <w:b/>
          <w:bCs/>
          <w:szCs w:val="24"/>
        </w:rPr>
        <w:t>Bidder’s responsibilities and Obligations</w:t>
      </w:r>
      <w:r w:rsidRPr="005124FD">
        <w:rPr>
          <w:rFonts w:cs="Arial"/>
          <w:szCs w:val="24"/>
        </w:rPr>
        <w:t>. The Bidder's obligations include:</w:t>
      </w:r>
      <w:bookmarkEnd w:id="260"/>
    </w:p>
    <w:p w:rsidR="009B3F2B" w:rsidRPr="005124FD" w:rsidRDefault="00FD673E" w:rsidP="00C24D4F">
      <w:pPr>
        <w:numPr>
          <w:ilvl w:val="2"/>
          <w:numId w:val="43"/>
        </w:numPr>
        <w:autoSpaceDE w:val="0"/>
        <w:autoSpaceDN w:val="0"/>
        <w:spacing w:after="120" w:line="276" w:lineRule="auto"/>
        <w:rPr>
          <w:rFonts w:cs="Arial"/>
          <w:szCs w:val="24"/>
        </w:rPr>
      </w:pPr>
      <w:bookmarkStart w:id="261" w:name="_Ref362461108"/>
      <w:r w:rsidRPr="005124FD">
        <w:rPr>
          <w:rFonts w:cs="Arial"/>
          <w:szCs w:val="24"/>
        </w:rPr>
        <w:t>The Bidder shall be responsible for implementation of  project complying to the functional and performance requirements as per specifications</w:t>
      </w:r>
      <w:r w:rsidR="00836545" w:rsidRPr="005124FD">
        <w:rPr>
          <w:rFonts w:cs="Arial"/>
          <w:szCs w:val="24"/>
        </w:rPr>
        <w:t>.</w:t>
      </w:r>
      <w:r w:rsidR="00623238" w:rsidRPr="005124FD">
        <w:rPr>
          <w:rFonts w:cs="Arial"/>
          <w:b/>
          <w:szCs w:val="24"/>
        </w:rPr>
        <w:t>Upto</w:t>
      </w:r>
      <w:r w:rsidR="008C6854" w:rsidRPr="005124FD">
        <w:rPr>
          <w:rFonts w:cs="Arial"/>
          <w:b/>
          <w:szCs w:val="24"/>
        </w:rPr>
        <w:t xml:space="preserve"> f</w:t>
      </w:r>
      <w:r w:rsidR="00CC1D55" w:rsidRPr="005124FD">
        <w:rPr>
          <w:rFonts w:cs="Arial"/>
          <w:b/>
          <w:szCs w:val="24"/>
        </w:rPr>
        <w:t>irst four</w:t>
      </w:r>
      <w:r w:rsidR="009B3F2B" w:rsidRPr="005124FD">
        <w:rPr>
          <w:rFonts w:cs="Arial"/>
          <w:b/>
          <w:szCs w:val="24"/>
        </w:rPr>
        <w:t xml:space="preserve"> months (after issue of Advance Purchase Order)shall be the design</w:t>
      </w:r>
      <w:r w:rsidR="00E25D6E" w:rsidRPr="005124FD">
        <w:rPr>
          <w:rFonts w:cs="Arial"/>
          <w:b/>
          <w:szCs w:val="24"/>
        </w:rPr>
        <w:t>/validation</w:t>
      </w:r>
      <w:r w:rsidR="009B3F2B" w:rsidRPr="005124FD">
        <w:rPr>
          <w:rFonts w:cs="Arial"/>
          <w:b/>
          <w:szCs w:val="24"/>
        </w:rPr>
        <w:t xml:space="preserve"> phase. </w:t>
      </w:r>
      <w:r w:rsidR="00836545" w:rsidRPr="005124FD">
        <w:rPr>
          <w:rFonts w:cs="Arial"/>
          <w:b/>
          <w:szCs w:val="24"/>
        </w:rPr>
        <w:t>During th</w:t>
      </w:r>
      <w:r w:rsidR="00432895" w:rsidRPr="005124FD">
        <w:rPr>
          <w:rFonts w:cs="Arial"/>
          <w:b/>
          <w:szCs w:val="24"/>
        </w:rPr>
        <w:t>is</w:t>
      </w:r>
      <w:r w:rsidR="00836545" w:rsidRPr="005124FD">
        <w:rPr>
          <w:rFonts w:cs="Arial"/>
          <w:b/>
          <w:szCs w:val="24"/>
        </w:rPr>
        <w:t xml:space="preserve"> phase of the project bidder shall undertake the following activities</w:t>
      </w:r>
      <w:r w:rsidR="009B3F2B" w:rsidRPr="005124FD">
        <w:rPr>
          <w:rFonts w:cs="Arial"/>
          <w:szCs w:val="24"/>
        </w:rPr>
        <w:t>.</w:t>
      </w:r>
      <w:bookmarkEnd w:id="261"/>
    </w:p>
    <w:p w:rsidR="00AD12C7" w:rsidRDefault="0077721C">
      <w:pPr>
        <w:numPr>
          <w:ilvl w:val="3"/>
          <w:numId w:val="43"/>
        </w:numPr>
        <w:autoSpaceDE w:val="0"/>
        <w:autoSpaceDN w:val="0"/>
        <w:spacing w:before="120" w:after="120" w:line="276" w:lineRule="auto"/>
        <w:ind w:left="4320"/>
        <w:rPr>
          <w:rFonts w:cs="Arial"/>
          <w:bCs/>
          <w:szCs w:val="24"/>
        </w:rPr>
      </w:pPr>
      <w:r w:rsidRPr="0077721C">
        <w:rPr>
          <w:rFonts w:cs="Arial"/>
          <w:bCs/>
          <w:szCs w:val="24"/>
        </w:rPr>
        <w:t>Submit a detailed project implementation/management plan containing design data, work method, schedules, project organization chart, safety, quality and manufacturing plan to BSNL/PICG for review and approval (within one month of issue of Advance Purchase Order).</w:t>
      </w:r>
    </w:p>
    <w:p w:rsidR="00AD12C7" w:rsidRDefault="0077721C">
      <w:pPr>
        <w:numPr>
          <w:ilvl w:val="3"/>
          <w:numId w:val="43"/>
        </w:numPr>
        <w:autoSpaceDE w:val="0"/>
        <w:autoSpaceDN w:val="0"/>
        <w:spacing w:before="120" w:after="120" w:line="276" w:lineRule="auto"/>
        <w:ind w:left="4320"/>
      </w:pPr>
      <w:bookmarkStart w:id="262" w:name="_Toc362505794"/>
      <w:r w:rsidRPr="0077721C">
        <w:rPr>
          <w:rFonts w:cs="Arial"/>
          <w:bCs/>
          <w:szCs w:val="24"/>
        </w:rPr>
        <w:t xml:space="preserve">The bidder shall carry out sample survey site and </w:t>
      </w:r>
      <w:r w:rsidRPr="0077721C">
        <w:rPr>
          <w:rFonts w:cs="Arial"/>
          <w:bCs/>
          <w:szCs w:val="24"/>
        </w:rPr>
        <w:lastRenderedPageBreak/>
        <w:t>ascertain site preparation and connectivity requirements for rollout of the project. Thereafter the complete network</w:t>
      </w:r>
      <w:r w:rsidR="000A1B33" w:rsidRPr="005124FD">
        <w:t xml:space="preserve"> design would be prepared by the bidder in consultation with the Purchaser. This shall include the following:-</w:t>
      </w:r>
      <w:bookmarkEnd w:id="262"/>
    </w:p>
    <w:p w:rsidR="00DD33EA" w:rsidRDefault="000A1B33">
      <w:pPr>
        <w:pStyle w:val="ListParagraph"/>
        <w:numPr>
          <w:ilvl w:val="4"/>
          <w:numId w:val="43"/>
        </w:numPr>
      </w:pPr>
      <w:bookmarkStart w:id="263" w:name="_Toc362505795"/>
      <w:r w:rsidRPr="005124FD">
        <w:t>Detailed network design to include Low Level Design (LLD). Service (traffic) matrix shall be provided by the purchaser during this phase; Bidder shall analyse the same and achieve best effort case for achieving the service matrix within the hardware/software ordered as part of the purchaser order. Bidder shall also review and work out the  optimised logical connectivity requirements of DWDM nodes, if required.</w:t>
      </w:r>
      <w:bookmarkEnd w:id="263"/>
      <w:r w:rsidRPr="00B04DF1">
        <w:rPr>
          <w:b/>
        </w:rPr>
        <w:t xml:space="preserve">A detailed site wise BoM shall be generated based on the LLD; in case of unavoidable variations in the requirement of hardware/software as compared to the ordered SoR, </w:t>
      </w:r>
      <w:r w:rsidR="001F7C51" w:rsidRPr="00B04DF1">
        <w:rPr>
          <w:b/>
        </w:rPr>
        <w:t>bidder shall be paid on actuals. Purchaser reserves the right to accept/decline the said variation(s).</w:t>
      </w:r>
    </w:p>
    <w:p w:rsidR="0058039C" w:rsidRPr="00B04DF1" w:rsidRDefault="0058039C" w:rsidP="0058039C">
      <w:pPr>
        <w:pStyle w:val="ListParagraph"/>
        <w:ind w:left="5976"/>
        <w:rPr>
          <w:b/>
        </w:rPr>
      </w:pPr>
    </w:p>
    <w:p w:rsidR="000A1B33" w:rsidRPr="005124FD" w:rsidRDefault="000A1B33" w:rsidP="000A1B33">
      <w:pPr>
        <w:numPr>
          <w:ilvl w:val="4"/>
          <w:numId w:val="43"/>
        </w:numPr>
        <w:autoSpaceDE w:val="0"/>
        <w:autoSpaceDN w:val="0"/>
        <w:spacing w:after="120" w:line="276" w:lineRule="auto"/>
        <w:rPr>
          <w:rFonts w:cs="Arial"/>
          <w:szCs w:val="24"/>
        </w:rPr>
      </w:pPr>
      <w:r w:rsidRPr="005124FD">
        <w:rPr>
          <w:b/>
        </w:rPr>
        <w:t>Validation Test</w:t>
      </w:r>
      <w:r w:rsidRPr="005124FD">
        <w:t xml:space="preserve">.   The Bidder will be required to establish a test bed (in Delhi NCR region) for carrying out Proof of Concept (PoC) for validation of functional requirement of the offered products/solution. During this validation test, Bidder will have to demonstrate a transmission network comprising of minimum six DWDM nodes (three Large nodes, two medium nodes and one small node), six POTS equipment (Two of each type), two PRCs, two SSUs, EMS/NMS, Network Planning Tool, LCT etc as offered in the bid. Bidder will be required to demonstrate the EMS/NMS features, service provisioning, data handling, </w:t>
      </w:r>
      <w:r w:rsidRPr="005124FD">
        <w:lastRenderedPageBreak/>
        <w:t>protection/restoration, switching, intelligent control plane, and other functional requirements/ technical specifications as given in this tender. Any additional hardware/ software required to verify the functional requirements/ technical specifications as given in this tender shall also be deployed by the bidder. OFC links shall be simulated using fiber spools of requisite lengths to demonstrate the system capabilities. The validation tests shall be duly evaluated by reps of BSNL/PICG. The entire setup deployed as part of the test bed  shall be duly transferred to PICG Test &amp; Validation lab being established as part of a separate tender or shall be deployed in other PICG locations. Hence the items deployed as part of the test bed form a part of the deliverable of the project and have been included in  the SoR. The exact test cases for evaluation of the test bed shall be submitted by the bidder as part of the Technical Bid. The Purchaser shall duly approve the proposed test plans and ascertain that the operational requirements are being evaluated.</w:t>
      </w:r>
    </w:p>
    <w:p w:rsidR="00DD33EA" w:rsidRDefault="00A40161">
      <w:pPr>
        <w:pStyle w:val="ListParagraph"/>
        <w:numPr>
          <w:ilvl w:val="4"/>
          <w:numId w:val="43"/>
        </w:numPr>
      </w:pPr>
      <w:r>
        <w:t>Submit d</w:t>
      </w:r>
      <w:r w:rsidR="000A1B33" w:rsidRPr="005124FD">
        <w:t>etailed Implementation Plan along with timelines for Supply &amp; Delivery Schedule of equipment and rollout of the network, in consonance with the higher level delivery/implementation plan given in this tender.</w:t>
      </w:r>
    </w:p>
    <w:p w:rsidR="00DD33EA" w:rsidRDefault="007F6179">
      <w:pPr>
        <w:pStyle w:val="ListParagraph"/>
        <w:numPr>
          <w:ilvl w:val="4"/>
          <w:numId w:val="43"/>
        </w:numPr>
      </w:pPr>
      <w:bookmarkStart w:id="264" w:name="_Toc362505797"/>
      <w:bookmarkStart w:id="265" w:name="_Ref372490817"/>
      <w:r>
        <w:t xml:space="preserve">Submit </w:t>
      </w:r>
      <w:r w:rsidR="000A1B33" w:rsidRPr="005124FD">
        <w:t>Project Management Plan.</w:t>
      </w:r>
      <w:bookmarkEnd w:id="264"/>
      <w:bookmarkEnd w:id="265"/>
    </w:p>
    <w:p w:rsidR="00DD33EA" w:rsidRDefault="007F6179">
      <w:pPr>
        <w:pStyle w:val="ListParagraph"/>
        <w:numPr>
          <w:ilvl w:val="4"/>
          <w:numId w:val="43"/>
        </w:numPr>
      </w:pPr>
      <w:bookmarkStart w:id="266" w:name="_Toc362505798"/>
      <w:r>
        <w:t xml:space="preserve">Submit </w:t>
      </w:r>
      <w:r w:rsidR="000A1B33" w:rsidRPr="005124FD">
        <w:t>Test Plan for conduct of Acceptance Tests.</w:t>
      </w:r>
      <w:bookmarkEnd w:id="266"/>
    </w:p>
    <w:p w:rsidR="00AD12C7" w:rsidRDefault="000A1B33">
      <w:pPr>
        <w:numPr>
          <w:ilvl w:val="3"/>
          <w:numId w:val="43"/>
        </w:numPr>
        <w:autoSpaceDE w:val="0"/>
        <w:autoSpaceDN w:val="0"/>
        <w:spacing w:before="120" w:after="120" w:line="276" w:lineRule="auto"/>
        <w:ind w:left="4320"/>
      </w:pPr>
      <w:bookmarkStart w:id="267" w:name="_Toc362505799"/>
      <w:r w:rsidRPr="005124FD">
        <w:t xml:space="preserve">The low level design, site wise BoM, project management/implementation plans, project management organisation, detailed work schedule, validation tests etc would be duly approved by the </w:t>
      </w:r>
      <w:r w:rsidRPr="005124FD">
        <w:lastRenderedPageBreak/>
        <w:t>Purchaser prior to commencement of work for implementation of the network.</w:t>
      </w:r>
      <w:bookmarkEnd w:id="267"/>
    </w:p>
    <w:p w:rsidR="00FD5DC9" w:rsidRPr="005124FD" w:rsidRDefault="00FD5DC9" w:rsidP="000A1B33">
      <w:bookmarkStart w:id="268" w:name="_Toc362505796"/>
    </w:p>
    <w:bookmarkEnd w:id="268"/>
    <w:p w:rsidR="00CB69F4" w:rsidRPr="005124FD" w:rsidRDefault="00FD673E" w:rsidP="00C24D4F">
      <w:pPr>
        <w:numPr>
          <w:ilvl w:val="2"/>
          <w:numId w:val="43"/>
        </w:numPr>
        <w:autoSpaceDE w:val="0"/>
        <w:autoSpaceDN w:val="0"/>
        <w:spacing w:after="120" w:line="276" w:lineRule="auto"/>
        <w:rPr>
          <w:rFonts w:cs="Arial"/>
          <w:szCs w:val="24"/>
        </w:rPr>
      </w:pPr>
      <w:r w:rsidRPr="005124FD">
        <w:rPr>
          <w:rFonts w:cs="Arial"/>
          <w:szCs w:val="24"/>
        </w:rPr>
        <w:t xml:space="preserve">Site visits, and studies necessary to identify and develop the installation guidelines and procedures including testing and documentation. </w:t>
      </w:r>
    </w:p>
    <w:p w:rsidR="00CB69F4" w:rsidRPr="005124FD" w:rsidRDefault="00FD673E" w:rsidP="00C24D4F">
      <w:pPr>
        <w:numPr>
          <w:ilvl w:val="2"/>
          <w:numId w:val="43"/>
        </w:numPr>
        <w:autoSpaceDE w:val="0"/>
        <w:autoSpaceDN w:val="0"/>
        <w:spacing w:after="120" w:line="276" w:lineRule="auto"/>
        <w:rPr>
          <w:rFonts w:cs="Arial"/>
          <w:szCs w:val="24"/>
        </w:rPr>
      </w:pPr>
      <w:r w:rsidRPr="005124FD">
        <w:rPr>
          <w:rFonts w:cs="Arial"/>
          <w:szCs w:val="24"/>
        </w:rPr>
        <w:t>The Bidder shall submit the project organization chart appointing key personnel for the project such as Project Manager, Site Manager, Design Engineer, Installation &amp; Testing Engineer etc</w:t>
      </w:r>
      <w:r w:rsidR="00626451" w:rsidRPr="005124FD">
        <w:rPr>
          <w:rFonts w:cs="Arial"/>
          <w:szCs w:val="24"/>
        </w:rPr>
        <w:t>, (within one month of award of contract)</w:t>
      </w:r>
      <w:r w:rsidRPr="005124FD">
        <w:rPr>
          <w:rFonts w:cs="Arial"/>
          <w:szCs w:val="24"/>
        </w:rPr>
        <w:t xml:space="preserve">.  </w:t>
      </w:r>
    </w:p>
    <w:p w:rsidR="00CB69F4" w:rsidRPr="005124FD" w:rsidRDefault="00FD673E" w:rsidP="00C24D4F">
      <w:pPr>
        <w:numPr>
          <w:ilvl w:val="2"/>
          <w:numId w:val="43"/>
        </w:numPr>
        <w:autoSpaceDE w:val="0"/>
        <w:autoSpaceDN w:val="0"/>
        <w:spacing w:after="120" w:line="276" w:lineRule="auto"/>
        <w:rPr>
          <w:rFonts w:cs="Arial"/>
          <w:szCs w:val="24"/>
        </w:rPr>
      </w:pPr>
      <w:r w:rsidRPr="005124FD">
        <w:rPr>
          <w:rFonts w:cs="Arial"/>
          <w:szCs w:val="24"/>
        </w:rPr>
        <w:t xml:space="preserve">Project management, project scheduling, including monthly project reports documenting progress during the contract period. </w:t>
      </w:r>
    </w:p>
    <w:p w:rsidR="00CB69F4" w:rsidRPr="005124FD" w:rsidRDefault="001B2D5E" w:rsidP="00C24D4F">
      <w:pPr>
        <w:numPr>
          <w:ilvl w:val="2"/>
          <w:numId w:val="43"/>
        </w:numPr>
        <w:autoSpaceDE w:val="0"/>
        <w:autoSpaceDN w:val="0"/>
        <w:spacing w:after="120" w:line="276" w:lineRule="auto"/>
        <w:rPr>
          <w:rFonts w:cs="Arial"/>
          <w:szCs w:val="24"/>
        </w:rPr>
      </w:pPr>
      <w:r w:rsidRPr="005124FD">
        <w:rPr>
          <w:rFonts w:cs="Arial"/>
          <w:szCs w:val="24"/>
        </w:rPr>
        <w:t>Engineering and technical assistance during the contract and warranty period.</w:t>
      </w:r>
    </w:p>
    <w:p w:rsidR="00CB69F4" w:rsidRPr="005124FD" w:rsidRDefault="001B2D5E" w:rsidP="00C24D4F">
      <w:pPr>
        <w:numPr>
          <w:ilvl w:val="2"/>
          <w:numId w:val="43"/>
        </w:numPr>
        <w:autoSpaceDE w:val="0"/>
        <w:autoSpaceDN w:val="0"/>
        <w:spacing w:after="120" w:line="276" w:lineRule="auto"/>
        <w:rPr>
          <w:rFonts w:cs="Arial"/>
          <w:szCs w:val="24"/>
        </w:rPr>
      </w:pPr>
      <w:r w:rsidRPr="005124FD">
        <w:rPr>
          <w:rFonts w:cs="Arial"/>
          <w:szCs w:val="24"/>
        </w:rPr>
        <w:t xml:space="preserve">Supply, installation, inspection, delivery at site including all accessories required. </w:t>
      </w:r>
    </w:p>
    <w:p w:rsidR="00CB69F4" w:rsidRPr="005124FD" w:rsidRDefault="001B2D5E" w:rsidP="00C24D4F">
      <w:pPr>
        <w:numPr>
          <w:ilvl w:val="2"/>
          <w:numId w:val="43"/>
        </w:numPr>
        <w:autoSpaceDE w:val="0"/>
        <w:autoSpaceDN w:val="0"/>
        <w:spacing w:after="120" w:line="276" w:lineRule="auto"/>
        <w:rPr>
          <w:rFonts w:cs="Arial"/>
          <w:szCs w:val="24"/>
        </w:rPr>
      </w:pPr>
      <w:r w:rsidRPr="005124FD">
        <w:rPr>
          <w:rFonts w:cs="Arial"/>
          <w:szCs w:val="24"/>
        </w:rPr>
        <w:t>Facilitate site acce</w:t>
      </w:r>
      <w:r w:rsidR="00FD673E" w:rsidRPr="005124FD">
        <w:rPr>
          <w:rFonts w:cs="Arial"/>
          <w:szCs w:val="24"/>
        </w:rPr>
        <w:t xml:space="preserve">ptance testing of all equipment provided.  </w:t>
      </w:r>
    </w:p>
    <w:p w:rsidR="00CB69F4" w:rsidRPr="005124FD" w:rsidRDefault="00FD673E" w:rsidP="00C24D4F">
      <w:pPr>
        <w:numPr>
          <w:ilvl w:val="2"/>
          <w:numId w:val="43"/>
        </w:numPr>
        <w:autoSpaceDE w:val="0"/>
        <w:autoSpaceDN w:val="0"/>
        <w:spacing w:after="120" w:line="276" w:lineRule="auto"/>
        <w:rPr>
          <w:rFonts w:cs="Arial"/>
          <w:szCs w:val="24"/>
        </w:rPr>
      </w:pPr>
      <w:r w:rsidRPr="005124FD">
        <w:rPr>
          <w:rFonts w:cs="Arial"/>
          <w:szCs w:val="24"/>
        </w:rPr>
        <w:t xml:space="preserve">All documentation as specified.  </w:t>
      </w:r>
    </w:p>
    <w:p w:rsidR="00CB69F4" w:rsidRPr="005124FD" w:rsidRDefault="00FD673E" w:rsidP="00C24D4F">
      <w:pPr>
        <w:numPr>
          <w:ilvl w:val="2"/>
          <w:numId w:val="43"/>
        </w:numPr>
        <w:autoSpaceDE w:val="0"/>
        <w:autoSpaceDN w:val="0"/>
        <w:spacing w:after="120" w:line="276" w:lineRule="auto"/>
        <w:rPr>
          <w:rFonts w:cs="Arial"/>
          <w:szCs w:val="24"/>
        </w:rPr>
      </w:pPr>
      <w:r w:rsidRPr="005124FD">
        <w:rPr>
          <w:rFonts w:cs="Arial"/>
          <w:szCs w:val="24"/>
        </w:rPr>
        <w:t xml:space="preserve">Training of the PICG personnel. </w:t>
      </w:r>
    </w:p>
    <w:p w:rsidR="00CB69F4" w:rsidRPr="005124FD" w:rsidRDefault="00FD673E" w:rsidP="00C24D4F">
      <w:pPr>
        <w:numPr>
          <w:ilvl w:val="1"/>
          <w:numId w:val="43"/>
        </w:numPr>
        <w:autoSpaceDE w:val="0"/>
        <w:autoSpaceDN w:val="0"/>
        <w:spacing w:after="120" w:line="276" w:lineRule="auto"/>
        <w:rPr>
          <w:rFonts w:cs="Arial"/>
          <w:szCs w:val="24"/>
        </w:rPr>
      </w:pPr>
      <w:r w:rsidRPr="005124FD">
        <w:rPr>
          <w:rFonts w:cs="Arial"/>
          <w:b/>
          <w:szCs w:val="24"/>
        </w:rPr>
        <w:t>Purchaser responsibilities and obligations</w:t>
      </w:r>
      <w:r w:rsidRPr="005124FD">
        <w:rPr>
          <w:rFonts w:cs="Arial"/>
          <w:szCs w:val="24"/>
        </w:rPr>
        <w:t>.</w:t>
      </w:r>
      <w:r w:rsidRPr="005124FD">
        <w:rPr>
          <w:rFonts w:cs="Arial"/>
          <w:b/>
          <w:szCs w:val="24"/>
        </w:rPr>
        <w:tab/>
      </w:r>
      <w:r w:rsidRPr="005124FD">
        <w:rPr>
          <w:rFonts w:cs="Arial"/>
          <w:szCs w:val="24"/>
        </w:rPr>
        <w:t>BSNL</w:t>
      </w:r>
      <w:r w:rsidR="00A15043" w:rsidRPr="005124FD">
        <w:rPr>
          <w:rFonts w:cs="Arial"/>
          <w:szCs w:val="24"/>
        </w:rPr>
        <w:t>/</w:t>
      </w:r>
      <w:r w:rsidRPr="005124FD">
        <w:rPr>
          <w:rFonts w:cs="Arial"/>
          <w:szCs w:val="24"/>
        </w:rPr>
        <w:t xml:space="preserve">PICG will  provide the following items and services as part of the procurement project:  </w:t>
      </w:r>
    </w:p>
    <w:p w:rsidR="00CB69F4" w:rsidRPr="005124FD" w:rsidRDefault="00FD673E" w:rsidP="00C24D4F">
      <w:pPr>
        <w:numPr>
          <w:ilvl w:val="2"/>
          <w:numId w:val="43"/>
        </w:numPr>
        <w:autoSpaceDE w:val="0"/>
        <w:autoSpaceDN w:val="0"/>
        <w:spacing w:after="120" w:line="276" w:lineRule="auto"/>
        <w:rPr>
          <w:rFonts w:cs="Arial"/>
          <w:szCs w:val="24"/>
        </w:rPr>
      </w:pPr>
      <w:r w:rsidRPr="005124FD">
        <w:rPr>
          <w:rFonts w:cs="Arial"/>
          <w:szCs w:val="24"/>
        </w:rPr>
        <w:t xml:space="preserve">Review and approval of the Bidder's designs, documents, survey report and recommendations.  </w:t>
      </w:r>
    </w:p>
    <w:p w:rsidR="00CB69F4" w:rsidRPr="005124FD" w:rsidRDefault="00FD673E" w:rsidP="00C24D4F">
      <w:pPr>
        <w:numPr>
          <w:ilvl w:val="2"/>
          <w:numId w:val="43"/>
        </w:numPr>
        <w:autoSpaceDE w:val="0"/>
        <w:autoSpaceDN w:val="0"/>
        <w:spacing w:after="120" w:line="276" w:lineRule="auto"/>
        <w:rPr>
          <w:rFonts w:cs="Arial"/>
          <w:szCs w:val="24"/>
        </w:rPr>
      </w:pPr>
      <w:r w:rsidRPr="005124FD">
        <w:rPr>
          <w:rFonts w:cs="Arial"/>
          <w:szCs w:val="24"/>
        </w:rPr>
        <w:t xml:space="preserve">Review and approval of test procedures.  </w:t>
      </w:r>
    </w:p>
    <w:p w:rsidR="00CB69F4" w:rsidRPr="005124FD" w:rsidRDefault="00FD673E" w:rsidP="00C24D4F">
      <w:pPr>
        <w:numPr>
          <w:ilvl w:val="2"/>
          <w:numId w:val="43"/>
        </w:numPr>
        <w:autoSpaceDE w:val="0"/>
        <w:autoSpaceDN w:val="0"/>
        <w:spacing w:after="120" w:line="276" w:lineRule="auto"/>
        <w:rPr>
          <w:rFonts w:cs="Arial"/>
          <w:szCs w:val="24"/>
        </w:rPr>
      </w:pPr>
      <w:r w:rsidRPr="005124FD">
        <w:rPr>
          <w:rFonts w:cs="Arial"/>
          <w:szCs w:val="24"/>
        </w:rPr>
        <w:t xml:space="preserve">Participation in and approval of </w:t>
      </w:r>
      <w:r w:rsidR="00C63CF2" w:rsidRPr="005124FD">
        <w:rPr>
          <w:rFonts w:cs="Arial"/>
          <w:szCs w:val="24"/>
        </w:rPr>
        <w:t>FAT, SAT and A/T</w:t>
      </w:r>
      <w:r w:rsidRPr="005124FD">
        <w:rPr>
          <w:rFonts w:cs="Arial"/>
          <w:szCs w:val="24"/>
        </w:rPr>
        <w:t xml:space="preserve">.  </w:t>
      </w:r>
    </w:p>
    <w:p w:rsidR="00CB69F4" w:rsidRPr="005124FD" w:rsidRDefault="00FD673E" w:rsidP="00C24D4F">
      <w:pPr>
        <w:numPr>
          <w:ilvl w:val="2"/>
          <w:numId w:val="43"/>
        </w:numPr>
        <w:autoSpaceDE w:val="0"/>
        <w:autoSpaceDN w:val="0"/>
        <w:spacing w:after="120" w:line="276" w:lineRule="auto"/>
        <w:rPr>
          <w:rFonts w:cs="Arial"/>
          <w:szCs w:val="24"/>
        </w:rPr>
      </w:pPr>
      <w:r w:rsidRPr="005124FD">
        <w:rPr>
          <w:rFonts w:cs="Arial"/>
          <w:szCs w:val="24"/>
        </w:rPr>
        <w:t>Review &amp; approval of training plans.</w:t>
      </w:r>
    </w:p>
    <w:p w:rsidR="00CB69F4" w:rsidRPr="005124FD" w:rsidRDefault="00FD673E" w:rsidP="00C24D4F">
      <w:pPr>
        <w:numPr>
          <w:ilvl w:val="2"/>
          <w:numId w:val="43"/>
        </w:numPr>
        <w:autoSpaceDE w:val="0"/>
        <w:autoSpaceDN w:val="0"/>
        <w:spacing w:after="120" w:line="276" w:lineRule="auto"/>
        <w:rPr>
          <w:rFonts w:cs="Arial"/>
          <w:szCs w:val="24"/>
        </w:rPr>
      </w:pPr>
      <w:r w:rsidRPr="005124FD">
        <w:rPr>
          <w:rFonts w:cs="Arial"/>
          <w:szCs w:val="24"/>
        </w:rPr>
        <w:t xml:space="preserve">Providing support and access to facilities at the sites. </w:t>
      </w:r>
    </w:p>
    <w:p w:rsidR="00CB69F4" w:rsidRPr="005124FD" w:rsidRDefault="00FD673E" w:rsidP="00C24D4F">
      <w:pPr>
        <w:numPr>
          <w:ilvl w:val="2"/>
          <w:numId w:val="43"/>
        </w:numPr>
        <w:autoSpaceDE w:val="0"/>
        <w:autoSpaceDN w:val="0"/>
        <w:spacing w:after="120" w:line="276" w:lineRule="auto"/>
        <w:rPr>
          <w:rFonts w:cs="Arial"/>
          <w:szCs w:val="24"/>
        </w:rPr>
      </w:pPr>
      <w:r w:rsidRPr="005124FD">
        <w:rPr>
          <w:rFonts w:cs="Arial"/>
          <w:szCs w:val="24"/>
        </w:rPr>
        <w:t xml:space="preserve">Providing input / support required </w:t>
      </w:r>
      <w:r w:rsidR="00865C38" w:rsidRPr="005124FD">
        <w:rPr>
          <w:rFonts w:cs="Arial"/>
          <w:szCs w:val="24"/>
        </w:rPr>
        <w:t xml:space="preserve">by </w:t>
      </w:r>
      <w:r w:rsidRPr="005124FD">
        <w:rPr>
          <w:rFonts w:cs="Arial"/>
          <w:szCs w:val="24"/>
        </w:rPr>
        <w:t>the Bidder during testing &amp; commissioning.</w:t>
      </w:r>
    </w:p>
    <w:p w:rsidR="00CB69F4" w:rsidRPr="005124FD" w:rsidRDefault="00B9033B" w:rsidP="00C24D4F">
      <w:pPr>
        <w:numPr>
          <w:ilvl w:val="0"/>
          <w:numId w:val="43"/>
        </w:numPr>
        <w:autoSpaceDE w:val="0"/>
        <w:autoSpaceDN w:val="0"/>
        <w:spacing w:after="120" w:line="276" w:lineRule="auto"/>
        <w:rPr>
          <w:rFonts w:cs="Arial"/>
          <w:szCs w:val="24"/>
        </w:rPr>
      </w:pPr>
      <w:r w:rsidRPr="005124FD">
        <w:rPr>
          <w:rFonts w:cs="Arial"/>
          <w:b/>
          <w:szCs w:val="24"/>
        </w:rPr>
        <w:t>Organization</w:t>
      </w:r>
      <w:r w:rsidRPr="005124FD">
        <w:rPr>
          <w:rFonts w:cs="Arial"/>
          <w:szCs w:val="24"/>
        </w:rPr>
        <w:t>.</w:t>
      </w:r>
      <w:r w:rsidRPr="005124FD">
        <w:rPr>
          <w:rFonts w:cs="Arial"/>
          <w:b/>
          <w:szCs w:val="24"/>
        </w:rPr>
        <w:tab/>
      </w:r>
      <w:r w:rsidRPr="005124FD">
        <w:rPr>
          <w:rFonts w:cs="Arial"/>
          <w:szCs w:val="24"/>
        </w:rPr>
        <w:t>The Bidder shall identify the project team, clearly identifying the key personnel for the following activities at the least; additional roles if felt necessary by the bidder may be defined and personnel deployed accordingly.</w:t>
      </w:r>
    </w:p>
    <w:tbl>
      <w:tblPr>
        <w:tblW w:w="8460" w:type="dxa"/>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9"/>
        <w:gridCol w:w="2538"/>
        <w:gridCol w:w="1875"/>
        <w:gridCol w:w="3418"/>
      </w:tblGrid>
      <w:tr w:rsidR="00B9033B" w:rsidRPr="005124FD" w:rsidTr="00C11A0C">
        <w:trPr>
          <w:trHeight w:val="683"/>
        </w:trPr>
        <w:tc>
          <w:tcPr>
            <w:tcW w:w="629" w:type="dxa"/>
          </w:tcPr>
          <w:p w:rsidR="00CB69F4" w:rsidRPr="005124FD" w:rsidRDefault="00B9033B" w:rsidP="00B64950">
            <w:pPr>
              <w:spacing w:after="120" w:line="276" w:lineRule="auto"/>
              <w:jc w:val="center"/>
              <w:rPr>
                <w:rFonts w:cs="Arial"/>
                <w:b/>
                <w:szCs w:val="24"/>
              </w:rPr>
            </w:pPr>
            <w:r w:rsidRPr="005124FD">
              <w:rPr>
                <w:rFonts w:cs="Arial"/>
                <w:b/>
                <w:szCs w:val="24"/>
              </w:rPr>
              <w:t>Ser No</w:t>
            </w:r>
          </w:p>
        </w:tc>
        <w:tc>
          <w:tcPr>
            <w:tcW w:w="2538" w:type="dxa"/>
          </w:tcPr>
          <w:p w:rsidR="00CB69F4" w:rsidRPr="005124FD" w:rsidRDefault="00B9033B" w:rsidP="00B64950">
            <w:pPr>
              <w:spacing w:after="120" w:line="276" w:lineRule="auto"/>
              <w:jc w:val="center"/>
              <w:rPr>
                <w:rFonts w:cs="Arial"/>
                <w:b/>
                <w:szCs w:val="24"/>
              </w:rPr>
            </w:pPr>
            <w:r w:rsidRPr="005124FD">
              <w:rPr>
                <w:rFonts w:cs="Arial"/>
                <w:b/>
                <w:szCs w:val="24"/>
              </w:rPr>
              <w:t>Key Roles</w:t>
            </w:r>
          </w:p>
        </w:tc>
        <w:tc>
          <w:tcPr>
            <w:tcW w:w="1875" w:type="dxa"/>
          </w:tcPr>
          <w:p w:rsidR="00CB69F4" w:rsidRPr="005124FD" w:rsidRDefault="00B9033B" w:rsidP="00B64950">
            <w:pPr>
              <w:spacing w:after="120" w:line="276" w:lineRule="auto"/>
              <w:jc w:val="center"/>
              <w:rPr>
                <w:rFonts w:cs="Arial"/>
                <w:b/>
                <w:szCs w:val="24"/>
              </w:rPr>
            </w:pPr>
            <w:r w:rsidRPr="005124FD">
              <w:rPr>
                <w:rFonts w:cs="Arial"/>
                <w:b/>
                <w:szCs w:val="24"/>
              </w:rPr>
              <w:t>Minimum Qualification</w:t>
            </w:r>
          </w:p>
        </w:tc>
        <w:tc>
          <w:tcPr>
            <w:tcW w:w="3418" w:type="dxa"/>
          </w:tcPr>
          <w:p w:rsidR="00CB69F4" w:rsidRPr="005124FD" w:rsidRDefault="00B9033B" w:rsidP="00B64950">
            <w:pPr>
              <w:spacing w:after="120" w:line="276" w:lineRule="auto"/>
              <w:jc w:val="center"/>
              <w:rPr>
                <w:rFonts w:cs="Arial"/>
                <w:b/>
                <w:szCs w:val="24"/>
              </w:rPr>
            </w:pPr>
            <w:r w:rsidRPr="005124FD">
              <w:rPr>
                <w:rFonts w:cs="Arial"/>
                <w:b/>
                <w:szCs w:val="24"/>
              </w:rPr>
              <w:t>Minimum Experience related to project scope (Yrs)</w:t>
            </w:r>
          </w:p>
        </w:tc>
      </w:tr>
      <w:tr w:rsidR="00B9033B" w:rsidRPr="005124FD" w:rsidTr="00C11A0C">
        <w:trPr>
          <w:trHeight w:val="656"/>
        </w:trPr>
        <w:tc>
          <w:tcPr>
            <w:tcW w:w="629" w:type="dxa"/>
          </w:tcPr>
          <w:p w:rsidR="00CB69F4" w:rsidRPr="005124FD" w:rsidRDefault="00CB69F4" w:rsidP="00C24D4F">
            <w:pPr>
              <w:pStyle w:val="ListParagraph"/>
              <w:numPr>
                <w:ilvl w:val="0"/>
                <w:numId w:val="42"/>
              </w:numPr>
              <w:spacing w:after="120" w:line="276" w:lineRule="auto"/>
              <w:contextualSpacing w:val="0"/>
              <w:jc w:val="left"/>
              <w:rPr>
                <w:rFonts w:cs="Arial"/>
              </w:rPr>
            </w:pPr>
          </w:p>
        </w:tc>
        <w:tc>
          <w:tcPr>
            <w:tcW w:w="2538" w:type="dxa"/>
          </w:tcPr>
          <w:p w:rsidR="00CB69F4" w:rsidRPr="005124FD" w:rsidRDefault="00B9033B" w:rsidP="00B64950">
            <w:pPr>
              <w:spacing w:after="120" w:line="276" w:lineRule="auto"/>
              <w:jc w:val="left"/>
              <w:rPr>
                <w:rFonts w:cs="Arial"/>
                <w:szCs w:val="24"/>
              </w:rPr>
            </w:pPr>
            <w:r w:rsidRPr="005124FD">
              <w:rPr>
                <w:rFonts w:cs="Arial"/>
                <w:szCs w:val="24"/>
              </w:rPr>
              <w:t>Project Manager</w:t>
            </w:r>
          </w:p>
        </w:tc>
        <w:tc>
          <w:tcPr>
            <w:tcW w:w="1875" w:type="dxa"/>
          </w:tcPr>
          <w:p w:rsidR="00CB69F4" w:rsidRPr="005124FD" w:rsidRDefault="00457242" w:rsidP="00B64950">
            <w:pPr>
              <w:spacing w:after="120" w:line="276" w:lineRule="auto"/>
              <w:jc w:val="left"/>
              <w:rPr>
                <w:rFonts w:cs="Arial"/>
                <w:szCs w:val="24"/>
              </w:rPr>
            </w:pPr>
            <w:r w:rsidRPr="005124FD">
              <w:rPr>
                <w:rFonts w:cs="Arial"/>
                <w:szCs w:val="24"/>
              </w:rPr>
              <w:t xml:space="preserve">B.E/B Tech, </w:t>
            </w:r>
            <w:r w:rsidR="00B9033B" w:rsidRPr="005124FD">
              <w:rPr>
                <w:rFonts w:cs="Arial"/>
                <w:szCs w:val="24"/>
              </w:rPr>
              <w:t>MBA</w:t>
            </w:r>
            <w:r w:rsidRPr="005124FD">
              <w:rPr>
                <w:rFonts w:cs="Arial"/>
                <w:szCs w:val="24"/>
              </w:rPr>
              <w:t xml:space="preserve"> and PMP</w:t>
            </w:r>
          </w:p>
        </w:tc>
        <w:tc>
          <w:tcPr>
            <w:tcW w:w="3418" w:type="dxa"/>
          </w:tcPr>
          <w:p w:rsidR="00CB69F4" w:rsidRPr="005124FD" w:rsidRDefault="00B9033B" w:rsidP="00B64950">
            <w:pPr>
              <w:spacing w:after="120" w:line="276" w:lineRule="auto"/>
              <w:jc w:val="center"/>
              <w:rPr>
                <w:rFonts w:cs="Arial"/>
                <w:szCs w:val="24"/>
              </w:rPr>
            </w:pPr>
            <w:r w:rsidRPr="005124FD">
              <w:rPr>
                <w:rFonts w:cs="Arial"/>
                <w:szCs w:val="24"/>
              </w:rPr>
              <w:t>10</w:t>
            </w:r>
          </w:p>
        </w:tc>
      </w:tr>
      <w:tr w:rsidR="00B9033B" w:rsidRPr="005124FD" w:rsidTr="00C11A0C">
        <w:trPr>
          <w:trHeight w:val="413"/>
        </w:trPr>
        <w:tc>
          <w:tcPr>
            <w:tcW w:w="629" w:type="dxa"/>
          </w:tcPr>
          <w:p w:rsidR="00CB69F4" w:rsidRPr="005124FD" w:rsidRDefault="00CB69F4" w:rsidP="00C24D4F">
            <w:pPr>
              <w:pStyle w:val="ListParagraph"/>
              <w:numPr>
                <w:ilvl w:val="0"/>
                <w:numId w:val="42"/>
              </w:numPr>
              <w:spacing w:after="120" w:line="276" w:lineRule="auto"/>
              <w:contextualSpacing w:val="0"/>
              <w:jc w:val="left"/>
              <w:rPr>
                <w:rFonts w:cs="Arial"/>
              </w:rPr>
            </w:pPr>
          </w:p>
        </w:tc>
        <w:tc>
          <w:tcPr>
            <w:tcW w:w="2538" w:type="dxa"/>
          </w:tcPr>
          <w:p w:rsidR="00CB69F4" w:rsidRPr="005124FD" w:rsidRDefault="00B9033B" w:rsidP="00B64950">
            <w:pPr>
              <w:spacing w:after="120" w:line="276" w:lineRule="auto"/>
              <w:jc w:val="left"/>
              <w:rPr>
                <w:rFonts w:cs="Arial"/>
                <w:szCs w:val="24"/>
              </w:rPr>
            </w:pPr>
            <w:r w:rsidRPr="005124FD">
              <w:rPr>
                <w:rFonts w:cs="Arial"/>
                <w:szCs w:val="24"/>
              </w:rPr>
              <w:t>Design engineer(s)</w:t>
            </w:r>
          </w:p>
        </w:tc>
        <w:tc>
          <w:tcPr>
            <w:tcW w:w="1875" w:type="dxa"/>
          </w:tcPr>
          <w:p w:rsidR="00CB69F4" w:rsidRPr="005124FD" w:rsidRDefault="00B9033B" w:rsidP="00B64950">
            <w:pPr>
              <w:spacing w:after="120" w:line="276" w:lineRule="auto"/>
              <w:jc w:val="left"/>
              <w:rPr>
                <w:rFonts w:cs="Arial"/>
                <w:szCs w:val="24"/>
              </w:rPr>
            </w:pPr>
            <w:r w:rsidRPr="005124FD">
              <w:rPr>
                <w:rFonts w:cs="Arial"/>
                <w:szCs w:val="24"/>
              </w:rPr>
              <w:t xml:space="preserve">B.E/B Tech  </w:t>
            </w:r>
          </w:p>
        </w:tc>
        <w:tc>
          <w:tcPr>
            <w:tcW w:w="3418" w:type="dxa"/>
          </w:tcPr>
          <w:p w:rsidR="00CB69F4" w:rsidRPr="005124FD" w:rsidRDefault="00334044" w:rsidP="00B64950">
            <w:pPr>
              <w:spacing w:after="120" w:line="276" w:lineRule="auto"/>
              <w:jc w:val="center"/>
              <w:rPr>
                <w:rFonts w:cs="Arial"/>
                <w:szCs w:val="24"/>
              </w:rPr>
            </w:pPr>
            <w:r w:rsidRPr="005124FD">
              <w:rPr>
                <w:rFonts w:cs="Arial"/>
                <w:szCs w:val="24"/>
              </w:rPr>
              <w:t>0</w:t>
            </w:r>
            <w:r w:rsidR="00B9033B" w:rsidRPr="005124FD">
              <w:rPr>
                <w:rFonts w:cs="Arial"/>
                <w:szCs w:val="24"/>
              </w:rPr>
              <w:t>5</w:t>
            </w:r>
          </w:p>
        </w:tc>
      </w:tr>
      <w:tr w:rsidR="00B9033B" w:rsidRPr="005124FD" w:rsidTr="00C11A0C">
        <w:trPr>
          <w:trHeight w:val="530"/>
        </w:trPr>
        <w:tc>
          <w:tcPr>
            <w:tcW w:w="629" w:type="dxa"/>
          </w:tcPr>
          <w:p w:rsidR="00CB69F4" w:rsidRPr="005124FD" w:rsidRDefault="00CB69F4" w:rsidP="00C24D4F">
            <w:pPr>
              <w:pStyle w:val="ListParagraph"/>
              <w:numPr>
                <w:ilvl w:val="0"/>
                <w:numId w:val="42"/>
              </w:numPr>
              <w:spacing w:after="120" w:line="276" w:lineRule="auto"/>
              <w:contextualSpacing w:val="0"/>
              <w:jc w:val="left"/>
              <w:rPr>
                <w:rFonts w:cs="Arial"/>
              </w:rPr>
            </w:pPr>
          </w:p>
        </w:tc>
        <w:tc>
          <w:tcPr>
            <w:tcW w:w="2538" w:type="dxa"/>
          </w:tcPr>
          <w:p w:rsidR="00CB69F4" w:rsidRPr="005124FD" w:rsidRDefault="00B9033B" w:rsidP="00B64950">
            <w:pPr>
              <w:spacing w:after="120" w:line="276" w:lineRule="auto"/>
              <w:jc w:val="left"/>
              <w:rPr>
                <w:rFonts w:cs="Arial"/>
                <w:szCs w:val="24"/>
              </w:rPr>
            </w:pPr>
            <w:r w:rsidRPr="005124FD">
              <w:rPr>
                <w:rFonts w:cs="Arial"/>
                <w:szCs w:val="24"/>
              </w:rPr>
              <w:t>Site Engineer(s)</w:t>
            </w:r>
            <w:r w:rsidR="00D6795E" w:rsidRPr="005124FD">
              <w:rPr>
                <w:rFonts w:cs="Arial"/>
                <w:szCs w:val="24"/>
              </w:rPr>
              <w:t xml:space="preserve"> for installation</w:t>
            </w:r>
            <w:r w:rsidR="000E0199" w:rsidRPr="005124FD">
              <w:rPr>
                <w:rFonts w:cs="Arial"/>
                <w:szCs w:val="24"/>
              </w:rPr>
              <w:t>/integration</w:t>
            </w:r>
          </w:p>
        </w:tc>
        <w:tc>
          <w:tcPr>
            <w:tcW w:w="1875" w:type="dxa"/>
          </w:tcPr>
          <w:p w:rsidR="00CB69F4" w:rsidRPr="005124FD" w:rsidRDefault="00B9033B" w:rsidP="00B64950">
            <w:pPr>
              <w:spacing w:after="120" w:line="276" w:lineRule="auto"/>
              <w:jc w:val="left"/>
              <w:rPr>
                <w:rFonts w:cs="Arial"/>
                <w:szCs w:val="24"/>
              </w:rPr>
            </w:pPr>
            <w:r w:rsidRPr="005124FD">
              <w:rPr>
                <w:rFonts w:cs="Arial"/>
                <w:szCs w:val="24"/>
              </w:rPr>
              <w:t xml:space="preserve">B.E/B Tech  </w:t>
            </w:r>
            <w:r w:rsidR="001D391B" w:rsidRPr="005124FD">
              <w:rPr>
                <w:rFonts w:cs="Arial"/>
                <w:szCs w:val="24"/>
              </w:rPr>
              <w:t>(OEM Certified)</w:t>
            </w:r>
          </w:p>
        </w:tc>
        <w:tc>
          <w:tcPr>
            <w:tcW w:w="3418" w:type="dxa"/>
          </w:tcPr>
          <w:p w:rsidR="00CB69F4" w:rsidRPr="005124FD" w:rsidRDefault="00334044" w:rsidP="00B64950">
            <w:pPr>
              <w:spacing w:after="120" w:line="276" w:lineRule="auto"/>
              <w:jc w:val="center"/>
              <w:rPr>
                <w:rFonts w:cs="Arial"/>
                <w:szCs w:val="24"/>
              </w:rPr>
            </w:pPr>
            <w:r w:rsidRPr="005124FD">
              <w:rPr>
                <w:rFonts w:cs="Arial"/>
                <w:szCs w:val="24"/>
              </w:rPr>
              <w:t>0</w:t>
            </w:r>
            <w:r w:rsidR="00B9033B" w:rsidRPr="005124FD">
              <w:rPr>
                <w:rFonts w:cs="Arial"/>
                <w:szCs w:val="24"/>
              </w:rPr>
              <w:t>3</w:t>
            </w:r>
          </w:p>
        </w:tc>
      </w:tr>
    </w:tbl>
    <w:p w:rsidR="00CB69F4" w:rsidRPr="005124FD" w:rsidRDefault="00CB69F4" w:rsidP="00B64950">
      <w:pPr>
        <w:autoSpaceDE w:val="0"/>
        <w:autoSpaceDN w:val="0"/>
        <w:spacing w:after="120" w:line="276" w:lineRule="auto"/>
        <w:ind w:left="1656"/>
        <w:jc w:val="left"/>
        <w:rPr>
          <w:rFonts w:cs="Arial"/>
          <w:szCs w:val="24"/>
        </w:rPr>
      </w:pPr>
    </w:p>
    <w:p w:rsidR="00CB69F4" w:rsidRPr="005124FD" w:rsidRDefault="00B9033B" w:rsidP="00C24D4F">
      <w:pPr>
        <w:numPr>
          <w:ilvl w:val="1"/>
          <w:numId w:val="43"/>
        </w:numPr>
        <w:autoSpaceDE w:val="0"/>
        <w:autoSpaceDN w:val="0"/>
        <w:spacing w:after="120" w:line="276" w:lineRule="auto"/>
        <w:rPr>
          <w:rFonts w:cs="Arial"/>
          <w:szCs w:val="24"/>
        </w:rPr>
      </w:pPr>
      <w:r w:rsidRPr="005124FD">
        <w:rPr>
          <w:rFonts w:cs="Arial"/>
          <w:szCs w:val="24"/>
        </w:rPr>
        <w:t xml:space="preserve">The project team shall be headed by a senior level executive who shall be responsible to </w:t>
      </w:r>
      <w:r w:rsidR="00556977" w:rsidRPr="005124FD">
        <w:rPr>
          <w:rFonts w:cs="Arial"/>
          <w:szCs w:val="24"/>
        </w:rPr>
        <w:t>BSNL/PICG</w:t>
      </w:r>
      <w:r w:rsidRPr="005124FD">
        <w:rPr>
          <w:rFonts w:cs="Arial"/>
          <w:szCs w:val="24"/>
        </w:rPr>
        <w:t xml:space="preserve"> for the execution of the project. Separately designated functions shall be identified for each of the areas mentioned above.  These functions shall have sufficient personnel to coordinate technical/procedural matters and to quickly resolve any day to day issues of the Bidder and also to resolve quickly any queries or references made by </w:t>
      </w:r>
      <w:r w:rsidR="00556977" w:rsidRPr="005124FD">
        <w:rPr>
          <w:rFonts w:cs="Arial"/>
          <w:szCs w:val="24"/>
        </w:rPr>
        <w:t>BSNL/PICG</w:t>
      </w:r>
      <w:r w:rsidRPr="005124FD">
        <w:rPr>
          <w:rFonts w:cs="Arial"/>
          <w:szCs w:val="24"/>
        </w:rPr>
        <w:t>.</w:t>
      </w:r>
    </w:p>
    <w:p w:rsidR="00CB69F4" w:rsidRPr="005124FD" w:rsidRDefault="00B9033B" w:rsidP="00C24D4F">
      <w:pPr>
        <w:numPr>
          <w:ilvl w:val="1"/>
          <w:numId w:val="43"/>
        </w:numPr>
        <w:autoSpaceDE w:val="0"/>
        <w:autoSpaceDN w:val="0"/>
        <w:spacing w:after="120" w:line="276" w:lineRule="auto"/>
        <w:rPr>
          <w:rFonts w:cs="Arial"/>
          <w:szCs w:val="24"/>
        </w:rPr>
      </w:pPr>
      <w:r w:rsidRPr="005124FD">
        <w:rPr>
          <w:rFonts w:cs="Arial"/>
          <w:szCs w:val="24"/>
        </w:rPr>
        <w:t xml:space="preserve">Bidder shall submit detailed Bio-data of their key personnel, </w:t>
      </w:r>
      <w:r w:rsidR="001B2D5E" w:rsidRPr="005124FD">
        <w:rPr>
          <w:rFonts w:cs="Arial"/>
          <w:szCs w:val="24"/>
        </w:rPr>
        <w:t xml:space="preserve">within </w:t>
      </w:r>
      <w:r w:rsidR="002E2BEC" w:rsidRPr="005124FD">
        <w:rPr>
          <w:rFonts w:cs="Arial"/>
          <w:szCs w:val="24"/>
        </w:rPr>
        <w:t>one month</w:t>
      </w:r>
      <w:r w:rsidR="000360D1" w:rsidRPr="005124FD">
        <w:rPr>
          <w:rFonts w:cs="Arial"/>
          <w:szCs w:val="24"/>
        </w:rPr>
        <w:t xml:space="preserve"> of issue of </w:t>
      </w:r>
      <w:r w:rsidR="007260DB" w:rsidRPr="005124FD">
        <w:rPr>
          <w:rFonts w:cs="Arial"/>
          <w:szCs w:val="24"/>
        </w:rPr>
        <w:t>Advance Purchase Order</w:t>
      </w:r>
      <w:r w:rsidR="001B2D5E" w:rsidRPr="005124FD">
        <w:rPr>
          <w:rFonts w:cs="Arial"/>
          <w:szCs w:val="24"/>
        </w:rPr>
        <w:t>.</w:t>
      </w:r>
    </w:p>
    <w:p w:rsidR="00CB69F4" w:rsidRPr="005124FD" w:rsidRDefault="00B9033B" w:rsidP="00C24D4F">
      <w:pPr>
        <w:numPr>
          <w:ilvl w:val="1"/>
          <w:numId w:val="43"/>
        </w:numPr>
        <w:autoSpaceDE w:val="0"/>
        <w:autoSpaceDN w:val="0"/>
        <w:spacing w:after="120" w:line="276" w:lineRule="auto"/>
        <w:rPr>
          <w:rFonts w:cs="Arial"/>
          <w:szCs w:val="24"/>
        </w:rPr>
      </w:pPr>
      <w:r w:rsidRPr="005124FD">
        <w:rPr>
          <w:rFonts w:cs="Arial"/>
          <w:b/>
          <w:szCs w:val="24"/>
        </w:rPr>
        <w:t>General Requirements of Programs and Schedules</w:t>
      </w:r>
      <w:r w:rsidR="00365271" w:rsidRPr="005124FD">
        <w:rPr>
          <w:rFonts w:cs="Arial"/>
          <w:szCs w:val="24"/>
        </w:rPr>
        <w:t>.</w:t>
      </w:r>
    </w:p>
    <w:p w:rsidR="00CB69F4" w:rsidRPr="005124FD" w:rsidRDefault="001B2D5E" w:rsidP="00C24D4F">
      <w:pPr>
        <w:numPr>
          <w:ilvl w:val="2"/>
          <w:numId w:val="43"/>
        </w:numPr>
        <w:autoSpaceDE w:val="0"/>
        <w:autoSpaceDN w:val="0"/>
        <w:spacing w:after="120" w:line="276" w:lineRule="auto"/>
        <w:rPr>
          <w:rFonts w:cs="Arial"/>
          <w:szCs w:val="24"/>
        </w:rPr>
      </w:pPr>
      <w:r w:rsidRPr="005124FD">
        <w:rPr>
          <w:rFonts w:cs="Arial"/>
          <w:szCs w:val="24"/>
        </w:rPr>
        <w:t>Bidder</w:t>
      </w:r>
      <w:r w:rsidRPr="005124FD">
        <w:rPr>
          <w:rFonts w:cs="Arial"/>
          <w:i/>
          <w:szCs w:val="24"/>
          <w:u w:val="single"/>
        </w:rPr>
        <w:t xml:space="preserve"> shall include in his Bid proposal a Level-1 (L-1) network showing the major  activities and various major milestones to achieve the Commercial Operation Date</w:t>
      </w:r>
      <w:r w:rsidR="00B9033B" w:rsidRPr="005124FD">
        <w:rPr>
          <w:rFonts w:cs="Arial"/>
          <w:i/>
          <w:szCs w:val="24"/>
        </w:rPr>
        <w:t xml:space="preserve">.  </w:t>
      </w:r>
      <w:r w:rsidR="00B9033B" w:rsidRPr="005124FD">
        <w:rPr>
          <w:rFonts w:cs="Arial"/>
          <w:szCs w:val="24"/>
        </w:rPr>
        <w:t>In case of award</w:t>
      </w:r>
      <w:r w:rsidR="00E06AA3" w:rsidRPr="005124FD">
        <w:rPr>
          <w:rFonts w:cs="Arial"/>
          <w:szCs w:val="24"/>
        </w:rPr>
        <w:t xml:space="preserve"> of contract</w:t>
      </w:r>
      <w:r w:rsidR="00B9033B" w:rsidRPr="005124FD">
        <w:rPr>
          <w:rFonts w:cs="Arial"/>
          <w:szCs w:val="24"/>
        </w:rPr>
        <w:t xml:space="preserve">, the Bidder shall use </w:t>
      </w:r>
      <w:r w:rsidR="00B9033B" w:rsidRPr="005124FD">
        <w:rPr>
          <w:rFonts w:cs="Arial"/>
          <w:b/>
          <w:szCs w:val="24"/>
        </w:rPr>
        <w:t xml:space="preserve">Primavera (latest edition) Software or equivalent </w:t>
      </w:r>
      <w:r w:rsidR="00B9033B" w:rsidRPr="005124FD">
        <w:rPr>
          <w:rFonts w:cs="Arial"/>
          <w:szCs w:val="24"/>
        </w:rPr>
        <w:t xml:space="preserve">to develop and monitor the Detailed Project Master Network. The schedule shall fully inter-relate design and manufacture. Events shall indicate points in the programs at which a significant stage has been reached and which is of sufficient status for reporting to management. All programs containing scheduled dates including those for design, manufacturing shall be adhered to by the Bidder and shall not be changed except as may be </w:t>
      </w:r>
      <w:r w:rsidR="00B9033B" w:rsidRPr="005124FD">
        <w:rPr>
          <w:rFonts w:cs="Arial"/>
          <w:bCs/>
          <w:szCs w:val="24"/>
        </w:rPr>
        <w:t>agreed</w:t>
      </w:r>
      <w:r w:rsidR="00B9033B" w:rsidRPr="005124FD">
        <w:rPr>
          <w:rFonts w:cs="Arial"/>
          <w:szCs w:val="24"/>
        </w:rPr>
        <w:t xml:space="preserve"> by </w:t>
      </w:r>
      <w:r w:rsidR="00556977" w:rsidRPr="005124FD">
        <w:rPr>
          <w:rFonts w:cs="Arial"/>
          <w:szCs w:val="24"/>
        </w:rPr>
        <w:t>BSNL/PICG</w:t>
      </w:r>
      <w:r w:rsidR="00B9033B" w:rsidRPr="005124FD">
        <w:rPr>
          <w:rFonts w:cs="Arial"/>
          <w:szCs w:val="24"/>
        </w:rPr>
        <w:t xml:space="preserve">. The Bidder shall designate a Planning Representative who shall be readily available at all reasonable times to the </w:t>
      </w:r>
      <w:r w:rsidR="000F78B8" w:rsidRPr="005124FD">
        <w:rPr>
          <w:rFonts w:cs="Arial"/>
          <w:szCs w:val="24"/>
        </w:rPr>
        <w:t xml:space="preserve">BSNL/PICG </w:t>
      </w:r>
      <w:r w:rsidR="00B9033B" w:rsidRPr="005124FD">
        <w:rPr>
          <w:rFonts w:cs="Arial"/>
          <w:szCs w:val="24"/>
        </w:rPr>
        <w:t>and who shall be of sufficient status to have free access to the Bidder's management staff and to the Bidder's and Sub-Bidders workshops, site works etc. and shall be able to represent the Bidder on all matters of planning and progress.</w:t>
      </w:r>
    </w:p>
    <w:p w:rsidR="00CB69F4" w:rsidRPr="005124FD" w:rsidRDefault="00B9033B" w:rsidP="00C24D4F">
      <w:pPr>
        <w:numPr>
          <w:ilvl w:val="2"/>
          <w:numId w:val="43"/>
        </w:numPr>
        <w:autoSpaceDE w:val="0"/>
        <w:autoSpaceDN w:val="0"/>
        <w:spacing w:after="120" w:line="276" w:lineRule="auto"/>
        <w:rPr>
          <w:rFonts w:cs="Arial"/>
          <w:i/>
          <w:szCs w:val="24"/>
          <w:u w:val="single"/>
        </w:rPr>
      </w:pPr>
      <w:r w:rsidRPr="005124FD">
        <w:rPr>
          <w:rFonts w:cs="Arial"/>
          <w:szCs w:val="24"/>
        </w:rPr>
        <w:t xml:space="preserve">The Bidder shall not change the Master Network without prior intimation to </w:t>
      </w:r>
      <w:r w:rsidR="00556977" w:rsidRPr="005124FD">
        <w:rPr>
          <w:rFonts w:cs="Arial"/>
          <w:szCs w:val="24"/>
        </w:rPr>
        <w:t>BSNL/PICG</w:t>
      </w:r>
      <w:r w:rsidR="00BB55DF" w:rsidRPr="005124FD">
        <w:rPr>
          <w:rFonts w:cs="Arial"/>
          <w:szCs w:val="24"/>
        </w:rPr>
        <w:t>.</w:t>
      </w:r>
      <w:r w:rsidRPr="005124FD">
        <w:rPr>
          <w:rFonts w:cs="Arial"/>
          <w:szCs w:val="24"/>
        </w:rPr>
        <w:t xml:space="preserve"> In the event that </w:t>
      </w:r>
      <w:r w:rsidR="00556977" w:rsidRPr="005124FD">
        <w:rPr>
          <w:rFonts w:cs="Arial"/>
          <w:szCs w:val="24"/>
        </w:rPr>
        <w:t>BSNL/PICG</w:t>
      </w:r>
      <w:r w:rsidRPr="005124FD">
        <w:rPr>
          <w:rFonts w:cs="Arial"/>
          <w:szCs w:val="24"/>
        </w:rPr>
        <w:t xml:space="preserve"> have comments to a revision to the Master Network in accordance with the Conditions of Contract, the Bidder shall submit a revised Master Network within two weeks thereafter. Such a revised program shall become the Overall Contract Program for the outstanding </w:t>
      </w:r>
      <w:r w:rsidR="00FD21C8" w:rsidRPr="005124FD">
        <w:rPr>
          <w:rFonts w:cs="Arial"/>
          <w:szCs w:val="24"/>
        </w:rPr>
        <w:t>w</w:t>
      </w:r>
      <w:r w:rsidRPr="005124FD">
        <w:rPr>
          <w:rFonts w:cs="Arial"/>
          <w:szCs w:val="24"/>
        </w:rPr>
        <w:t>orks.</w:t>
      </w:r>
    </w:p>
    <w:p w:rsidR="00CB69F4" w:rsidRPr="005124FD" w:rsidRDefault="00B9033B" w:rsidP="00C24D4F">
      <w:pPr>
        <w:numPr>
          <w:ilvl w:val="2"/>
          <w:numId w:val="43"/>
        </w:numPr>
        <w:autoSpaceDE w:val="0"/>
        <w:autoSpaceDN w:val="0"/>
        <w:spacing w:after="120" w:line="276" w:lineRule="auto"/>
        <w:rPr>
          <w:rFonts w:cs="Arial"/>
          <w:szCs w:val="24"/>
        </w:rPr>
      </w:pPr>
      <w:r w:rsidRPr="005124FD">
        <w:rPr>
          <w:rFonts w:cs="Arial"/>
          <w:b/>
          <w:szCs w:val="24"/>
        </w:rPr>
        <w:t>Manufacturing and Delivery Schedule</w:t>
      </w:r>
      <w:r w:rsidRPr="005124FD">
        <w:rPr>
          <w:rFonts w:cs="Arial"/>
          <w:bCs/>
          <w:szCs w:val="24"/>
        </w:rPr>
        <w:t>.</w:t>
      </w:r>
      <w:r w:rsidRPr="005124FD">
        <w:rPr>
          <w:rFonts w:cs="Arial"/>
          <w:b/>
          <w:szCs w:val="24"/>
        </w:rPr>
        <w:tab/>
      </w:r>
      <w:r w:rsidR="00F34F1B" w:rsidRPr="005124FD">
        <w:rPr>
          <w:rFonts w:cs="Arial"/>
          <w:b/>
          <w:szCs w:val="24"/>
        </w:rPr>
        <w:tab/>
      </w:r>
      <w:r w:rsidRPr="005124FD">
        <w:rPr>
          <w:rFonts w:cs="Arial"/>
          <w:szCs w:val="24"/>
        </w:rPr>
        <w:t xml:space="preserve">The Bidder shall submit to </w:t>
      </w:r>
      <w:r w:rsidR="00556977" w:rsidRPr="005124FD">
        <w:rPr>
          <w:rFonts w:cs="Arial"/>
          <w:szCs w:val="24"/>
        </w:rPr>
        <w:t>BSNL/PICG</w:t>
      </w:r>
      <w:r w:rsidRPr="005124FD">
        <w:rPr>
          <w:rFonts w:cs="Arial"/>
          <w:szCs w:val="24"/>
        </w:rPr>
        <w:t xml:space="preserve"> his </w:t>
      </w:r>
      <w:r w:rsidR="00EF6C39" w:rsidRPr="005124FD">
        <w:rPr>
          <w:rFonts w:cs="Arial"/>
          <w:szCs w:val="24"/>
        </w:rPr>
        <w:t xml:space="preserve">detailed </w:t>
      </w:r>
      <w:r w:rsidRPr="005124FD">
        <w:rPr>
          <w:rFonts w:cs="Arial"/>
          <w:szCs w:val="24"/>
        </w:rPr>
        <w:t>manufacturing and delivery</w:t>
      </w:r>
      <w:r w:rsidR="00D868A0" w:rsidRPr="005124FD">
        <w:rPr>
          <w:rFonts w:cs="Arial"/>
          <w:szCs w:val="24"/>
        </w:rPr>
        <w:t>/implementation</w:t>
      </w:r>
      <w:r w:rsidRPr="005124FD">
        <w:rPr>
          <w:rFonts w:cs="Arial"/>
          <w:szCs w:val="24"/>
        </w:rPr>
        <w:t xml:space="preserve"> schedules for all equipment within </w:t>
      </w:r>
      <w:r w:rsidR="00AE569A" w:rsidRPr="005124FD">
        <w:rPr>
          <w:rFonts w:cs="Arial"/>
          <w:szCs w:val="24"/>
        </w:rPr>
        <w:t>one month</w:t>
      </w:r>
      <w:r w:rsidRPr="005124FD">
        <w:rPr>
          <w:rFonts w:cs="Arial"/>
          <w:szCs w:val="24"/>
        </w:rPr>
        <w:t xml:space="preserve"> from the date of issue of the Advance Purchase Order</w:t>
      </w:r>
      <w:r w:rsidR="002E491C" w:rsidRPr="005124FD">
        <w:rPr>
          <w:rFonts w:cs="Arial"/>
          <w:szCs w:val="24"/>
        </w:rPr>
        <w:t xml:space="preserve">, in accordance with delivery/implementation schedule given in the </w:t>
      </w:r>
      <w:r w:rsidR="007260DB" w:rsidRPr="005124FD">
        <w:rPr>
          <w:rFonts w:cs="Arial"/>
          <w:szCs w:val="24"/>
        </w:rPr>
        <w:t>tender</w:t>
      </w:r>
      <w:r w:rsidRPr="005124FD">
        <w:rPr>
          <w:rFonts w:cs="Arial"/>
          <w:szCs w:val="24"/>
        </w:rPr>
        <w:t>. Such schedules shall be in line with the detailed network</w:t>
      </w:r>
      <w:r w:rsidR="006862E6" w:rsidRPr="005124FD">
        <w:rPr>
          <w:rFonts w:cs="Arial"/>
          <w:szCs w:val="24"/>
        </w:rPr>
        <w:t xml:space="preserve"> plan</w:t>
      </w:r>
      <w:r w:rsidRPr="005124FD">
        <w:rPr>
          <w:rFonts w:cs="Arial"/>
          <w:szCs w:val="24"/>
        </w:rPr>
        <w:t xml:space="preserve"> for all phases of work. Such schedules shall be reviewed, updated </w:t>
      </w:r>
      <w:r w:rsidRPr="005124FD">
        <w:rPr>
          <w:rFonts w:cs="Arial"/>
          <w:szCs w:val="24"/>
        </w:rPr>
        <w:lastRenderedPageBreak/>
        <w:t xml:space="preserve">and submitted to </w:t>
      </w:r>
      <w:r w:rsidR="00556977" w:rsidRPr="005124FD">
        <w:rPr>
          <w:rFonts w:cs="Arial"/>
          <w:szCs w:val="24"/>
        </w:rPr>
        <w:t>BSNL/PICG</w:t>
      </w:r>
      <w:r w:rsidRPr="005124FD">
        <w:rPr>
          <w:rFonts w:cs="Arial"/>
          <w:szCs w:val="24"/>
        </w:rPr>
        <w:t>, once in every two months thereafter, by the Bidder. Schedules shall also include the materials and equipment purchased from outside Bidders. The Bidder shall also submit the program for procurement of bought out items, and shipping schedule</w:t>
      </w:r>
      <w:r w:rsidR="00287BFA" w:rsidRPr="005124FD">
        <w:rPr>
          <w:rFonts w:cs="Arial"/>
          <w:szCs w:val="24"/>
        </w:rPr>
        <w:t>,</w:t>
      </w:r>
      <w:r w:rsidRPr="005124FD">
        <w:rPr>
          <w:rFonts w:cs="Arial"/>
          <w:szCs w:val="24"/>
        </w:rPr>
        <w:t xml:space="preserve"> for </w:t>
      </w:r>
      <w:r w:rsidR="00556977" w:rsidRPr="005124FD">
        <w:rPr>
          <w:rFonts w:cs="Arial"/>
          <w:szCs w:val="24"/>
        </w:rPr>
        <w:t>BSNL/PICG</w:t>
      </w:r>
      <w:r w:rsidR="00F34F1B" w:rsidRPr="005124FD">
        <w:rPr>
          <w:rFonts w:cs="Arial"/>
          <w:szCs w:val="24"/>
        </w:rPr>
        <w:t xml:space="preserve"> approval.</w:t>
      </w:r>
    </w:p>
    <w:p w:rsidR="00CB69F4" w:rsidRPr="005124FD" w:rsidRDefault="00B9033B" w:rsidP="00C24D4F">
      <w:pPr>
        <w:numPr>
          <w:ilvl w:val="2"/>
          <w:numId w:val="43"/>
        </w:numPr>
        <w:autoSpaceDE w:val="0"/>
        <w:autoSpaceDN w:val="0"/>
        <w:spacing w:after="120" w:line="276" w:lineRule="auto"/>
        <w:rPr>
          <w:rFonts w:cs="Arial"/>
          <w:szCs w:val="24"/>
        </w:rPr>
      </w:pPr>
      <w:r w:rsidRPr="005124FD">
        <w:rPr>
          <w:rFonts w:cs="Arial"/>
          <w:b/>
          <w:szCs w:val="24"/>
        </w:rPr>
        <w:t>Monitoring, Progress Reporting &amp; Management Information System</w:t>
      </w:r>
      <w:r w:rsidRPr="005124FD">
        <w:rPr>
          <w:rFonts w:cs="Arial"/>
          <w:bCs/>
          <w:szCs w:val="24"/>
        </w:rPr>
        <w:t xml:space="preserve">.  </w:t>
      </w:r>
      <w:r w:rsidRPr="005124FD">
        <w:rPr>
          <w:rFonts w:cs="Arial"/>
          <w:szCs w:val="24"/>
        </w:rPr>
        <w:t xml:space="preserve">The progress reports shall be issued every month by the Bidder. Reports shall include such schedules, charts and drawings as </w:t>
      </w:r>
      <w:r w:rsidR="00556977" w:rsidRPr="005124FD">
        <w:rPr>
          <w:rFonts w:cs="Arial"/>
          <w:szCs w:val="24"/>
        </w:rPr>
        <w:t>BSNL/PICG</w:t>
      </w:r>
      <w:r w:rsidRPr="005124FD">
        <w:rPr>
          <w:rFonts w:cs="Arial"/>
          <w:szCs w:val="24"/>
        </w:rPr>
        <w:t xml:space="preserve"> considers necessary for adequately monitoring the Contract. The reports shall be made available to </w:t>
      </w:r>
      <w:r w:rsidR="00556977" w:rsidRPr="005124FD">
        <w:rPr>
          <w:rFonts w:cs="Arial"/>
          <w:szCs w:val="24"/>
        </w:rPr>
        <w:t>BSNL/PICG</w:t>
      </w:r>
      <w:r w:rsidRPr="005124FD">
        <w:rPr>
          <w:rFonts w:cs="Arial"/>
          <w:szCs w:val="24"/>
        </w:rPr>
        <w:t xml:space="preserve"> at least five working days prior to scheduled progress review meeting. The progress report should necessarily include the following sections: -</w:t>
      </w:r>
    </w:p>
    <w:p w:rsidR="00CB69F4" w:rsidRPr="005124FD" w:rsidRDefault="00B9033B" w:rsidP="00C24D4F">
      <w:pPr>
        <w:numPr>
          <w:ilvl w:val="2"/>
          <w:numId w:val="43"/>
        </w:numPr>
        <w:autoSpaceDE w:val="0"/>
        <w:autoSpaceDN w:val="0"/>
        <w:spacing w:after="120" w:line="276" w:lineRule="auto"/>
        <w:rPr>
          <w:rFonts w:cs="Arial"/>
          <w:szCs w:val="24"/>
        </w:rPr>
      </w:pPr>
      <w:r w:rsidRPr="005124FD">
        <w:rPr>
          <w:rFonts w:cs="Arial"/>
          <w:szCs w:val="24"/>
        </w:rPr>
        <w:t>Report on key milestones.</w:t>
      </w:r>
    </w:p>
    <w:p w:rsidR="00CB69F4" w:rsidRPr="005124FD" w:rsidRDefault="00B9033B" w:rsidP="00C24D4F">
      <w:pPr>
        <w:numPr>
          <w:ilvl w:val="2"/>
          <w:numId w:val="43"/>
        </w:numPr>
        <w:autoSpaceDE w:val="0"/>
        <w:autoSpaceDN w:val="0"/>
        <w:spacing w:after="120" w:line="276" w:lineRule="auto"/>
        <w:rPr>
          <w:rFonts w:cs="Arial"/>
          <w:szCs w:val="24"/>
        </w:rPr>
      </w:pPr>
      <w:r w:rsidRPr="005124FD">
        <w:rPr>
          <w:rFonts w:cs="Arial"/>
          <w:szCs w:val="24"/>
        </w:rPr>
        <w:t>Management summary indicating critical areas with details of actions Initiated and its effect, if any, on the project.</w:t>
      </w:r>
    </w:p>
    <w:p w:rsidR="00CB69F4" w:rsidRPr="005124FD" w:rsidRDefault="00B9033B" w:rsidP="00C24D4F">
      <w:pPr>
        <w:numPr>
          <w:ilvl w:val="2"/>
          <w:numId w:val="43"/>
        </w:numPr>
        <w:autoSpaceDE w:val="0"/>
        <w:autoSpaceDN w:val="0"/>
        <w:spacing w:after="120" w:line="276" w:lineRule="auto"/>
        <w:rPr>
          <w:rFonts w:cs="Arial"/>
          <w:szCs w:val="24"/>
        </w:rPr>
      </w:pPr>
      <w:r w:rsidRPr="005124FD">
        <w:rPr>
          <w:rFonts w:cs="Arial"/>
          <w:szCs w:val="24"/>
        </w:rPr>
        <w:t xml:space="preserve">Action needing attention of </w:t>
      </w:r>
      <w:r w:rsidR="00556977" w:rsidRPr="005124FD">
        <w:rPr>
          <w:rFonts w:cs="Arial"/>
          <w:szCs w:val="24"/>
        </w:rPr>
        <w:t>BSNL/PICG</w:t>
      </w:r>
      <w:r w:rsidRPr="005124FD">
        <w:rPr>
          <w:rFonts w:cs="Arial"/>
          <w:szCs w:val="24"/>
        </w:rPr>
        <w:t>.</w:t>
      </w:r>
    </w:p>
    <w:p w:rsidR="00CB69F4" w:rsidRPr="005124FD" w:rsidRDefault="00B9033B" w:rsidP="00C24D4F">
      <w:pPr>
        <w:numPr>
          <w:ilvl w:val="2"/>
          <w:numId w:val="43"/>
        </w:numPr>
        <w:autoSpaceDE w:val="0"/>
        <w:autoSpaceDN w:val="0"/>
        <w:spacing w:after="120" w:line="276" w:lineRule="auto"/>
        <w:rPr>
          <w:rFonts w:cs="Arial"/>
          <w:szCs w:val="24"/>
        </w:rPr>
      </w:pPr>
      <w:r w:rsidRPr="005124FD">
        <w:rPr>
          <w:rFonts w:cs="Arial"/>
          <w:szCs w:val="24"/>
        </w:rPr>
        <w:t xml:space="preserve">Detailed location wise status of survey, </w:t>
      </w:r>
      <w:r w:rsidR="001D0809" w:rsidRPr="005124FD">
        <w:rPr>
          <w:rFonts w:cs="Arial"/>
          <w:szCs w:val="24"/>
        </w:rPr>
        <w:t>delivery, installation, integration etc</w:t>
      </w:r>
      <w:r w:rsidRPr="005124FD">
        <w:rPr>
          <w:rFonts w:cs="Arial"/>
          <w:szCs w:val="24"/>
        </w:rPr>
        <w:t>.</w:t>
      </w:r>
    </w:p>
    <w:p w:rsidR="00CB69F4" w:rsidRPr="005124FD" w:rsidRDefault="00B9033B" w:rsidP="00C24D4F">
      <w:pPr>
        <w:numPr>
          <w:ilvl w:val="2"/>
          <w:numId w:val="43"/>
        </w:numPr>
        <w:autoSpaceDE w:val="0"/>
        <w:autoSpaceDN w:val="0"/>
        <w:spacing w:after="120" w:line="276" w:lineRule="auto"/>
        <w:rPr>
          <w:rFonts w:cs="Arial"/>
          <w:szCs w:val="24"/>
        </w:rPr>
      </w:pPr>
      <w:r w:rsidRPr="005124FD">
        <w:rPr>
          <w:rFonts w:cs="Arial"/>
          <w:szCs w:val="24"/>
        </w:rPr>
        <w:t>Critical Path Analysis along with corrective actions.</w:t>
      </w:r>
    </w:p>
    <w:p w:rsidR="00CB69F4" w:rsidRPr="005124FD" w:rsidRDefault="00B9033B" w:rsidP="00C24D4F">
      <w:pPr>
        <w:numPr>
          <w:ilvl w:val="1"/>
          <w:numId w:val="43"/>
        </w:numPr>
        <w:autoSpaceDE w:val="0"/>
        <w:autoSpaceDN w:val="0"/>
        <w:spacing w:after="120" w:line="276" w:lineRule="auto"/>
        <w:rPr>
          <w:rFonts w:cs="Arial"/>
          <w:szCs w:val="24"/>
        </w:rPr>
      </w:pPr>
      <w:r w:rsidRPr="005124FD">
        <w:rPr>
          <w:rFonts w:cs="Arial"/>
          <w:b/>
          <w:szCs w:val="24"/>
        </w:rPr>
        <w:t>Project Co-ordination Meeting</w:t>
      </w:r>
      <w:r w:rsidRPr="005124FD">
        <w:rPr>
          <w:rFonts w:cs="Arial"/>
          <w:bCs/>
          <w:szCs w:val="24"/>
        </w:rPr>
        <w:t>.</w:t>
      </w:r>
      <w:r w:rsidRPr="005124FD">
        <w:rPr>
          <w:rFonts w:cs="Arial"/>
          <w:b/>
          <w:szCs w:val="24"/>
        </w:rPr>
        <w:tab/>
      </w:r>
      <w:r w:rsidRPr="005124FD">
        <w:rPr>
          <w:rFonts w:cs="Arial"/>
          <w:szCs w:val="24"/>
        </w:rPr>
        <w:t xml:space="preserve">The Bidder and his sub-vendors will be called upon to attend project coordination meetings with </w:t>
      </w:r>
      <w:r w:rsidR="00556977" w:rsidRPr="005124FD">
        <w:rPr>
          <w:rFonts w:cs="Arial"/>
          <w:szCs w:val="24"/>
        </w:rPr>
        <w:t>BSNL/PICG</w:t>
      </w:r>
      <w:r w:rsidRPr="005124FD">
        <w:rPr>
          <w:rFonts w:cs="Arial"/>
          <w:szCs w:val="24"/>
        </w:rPr>
        <w:t xml:space="preserve">, other Bidders, Consultants or agencies authorised by </w:t>
      </w:r>
      <w:r w:rsidR="00556977" w:rsidRPr="005124FD">
        <w:rPr>
          <w:rFonts w:cs="Arial"/>
          <w:szCs w:val="24"/>
        </w:rPr>
        <w:t>BSNL/PICG</w:t>
      </w:r>
      <w:r w:rsidRPr="005124FD">
        <w:rPr>
          <w:rFonts w:cs="Arial"/>
          <w:szCs w:val="24"/>
        </w:rPr>
        <w:t xml:space="preserve"> during the period of execution of Contract. The Bidder including his sub-vendors shall attend such meetings at their own cost at BSNL</w:t>
      </w:r>
      <w:r w:rsidR="00E70F52" w:rsidRPr="005124FD">
        <w:rPr>
          <w:rFonts w:cs="Arial"/>
          <w:szCs w:val="24"/>
        </w:rPr>
        <w:t>/</w:t>
      </w:r>
      <w:r w:rsidRPr="005124FD">
        <w:rPr>
          <w:rFonts w:cs="Arial"/>
          <w:szCs w:val="24"/>
        </w:rPr>
        <w:t>PICG office or at any other venue, as specified by the purchaser,  as and when required, and fully cooperate with such persons and agencies involved during those discussions</w:t>
      </w:r>
    </w:p>
    <w:p w:rsidR="006C7130" w:rsidRPr="005124FD" w:rsidRDefault="006C7130" w:rsidP="00C24D4F">
      <w:pPr>
        <w:numPr>
          <w:ilvl w:val="1"/>
          <w:numId w:val="43"/>
        </w:numPr>
        <w:autoSpaceDE w:val="0"/>
        <w:autoSpaceDN w:val="0"/>
        <w:spacing w:after="120" w:line="276" w:lineRule="auto"/>
        <w:rPr>
          <w:rFonts w:cs="Arial"/>
          <w:szCs w:val="24"/>
        </w:rPr>
      </w:pPr>
      <w:r w:rsidRPr="005124FD">
        <w:rPr>
          <w:rFonts w:cs="Arial"/>
          <w:b/>
          <w:szCs w:val="24"/>
        </w:rPr>
        <w:t>Cooperation with other Bidders and Consulting Engineers.</w:t>
      </w:r>
      <w:r w:rsidRPr="005124FD">
        <w:rPr>
          <w:rFonts w:cs="Arial"/>
          <w:szCs w:val="24"/>
        </w:rPr>
        <w:tab/>
        <w:t>The Bidder shall cooperate with BSNL, PICG, other Bidders and Consulting Engineers and freely exchange with them such technical information as are necessary to obtain the most efficient way and to avoid unnecessary duplication of efforts. Purchaser (</w:t>
      </w:r>
      <w:r w:rsidR="00556977" w:rsidRPr="005124FD">
        <w:rPr>
          <w:rFonts w:cs="Arial"/>
          <w:szCs w:val="24"/>
        </w:rPr>
        <w:t>BSNL/PICG</w:t>
      </w:r>
      <w:r w:rsidRPr="005124FD">
        <w:rPr>
          <w:rFonts w:cs="Arial"/>
          <w:szCs w:val="24"/>
        </w:rPr>
        <w:t>)'s Consulting Engineer shall be provided with copies of all correspondences addressed by the Bidder to other Bidders and Engineers in respect of such exchange of technical information.</w:t>
      </w:r>
    </w:p>
    <w:p w:rsidR="002025D4" w:rsidRPr="005124FD" w:rsidRDefault="00501B93" w:rsidP="00C24D4F">
      <w:pPr>
        <w:numPr>
          <w:ilvl w:val="0"/>
          <w:numId w:val="43"/>
        </w:numPr>
        <w:autoSpaceDE w:val="0"/>
        <w:autoSpaceDN w:val="0"/>
        <w:spacing w:after="120" w:line="276" w:lineRule="auto"/>
        <w:rPr>
          <w:rFonts w:cs="Arial"/>
          <w:b/>
          <w:szCs w:val="24"/>
        </w:rPr>
      </w:pPr>
      <w:r w:rsidRPr="005124FD">
        <w:rPr>
          <w:rFonts w:cs="Arial"/>
          <w:b/>
          <w:szCs w:val="24"/>
        </w:rPr>
        <w:t xml:space="preserve">Resident Engineers </w:t>
      </w:r>
      <w:r w:rsidRPr="005124FD">
        <w:rPr>
          <w:rFonts w:cs="Arial"/>
          <w:szCs w:val="24"/>
        </w:rPr>
        <w:t>will be provided during warranty and AMC as follows:-</w:t>
      </w:r>
    </w:p>
    <w:p w:rsidR="00CB69F4" w:rsidRPr="005124FD" w:rsidRDefault="00501B93" w:rsidP="00C24D4F">
      <w:pPr>
        <w:numPr>
          <w:ilvl w:val="1"/>
          <w:numId w:val="43"/>
        </w:numPr>
        <w:autoSpaceDE w:val="0"/>
        <w:autoSpaceDN w:val="0"/>
        <w:spacing w:after="120" w:line="276" w:lineRule="auto"/>
        <w:rPr>
          <w:rFonts w:cs="Arial"/>
          <w:szCs w:val="24"/>
        </w:rPr>
      </w:pPr>
      <w:r w:rsidRPr="005124FD">
        <w:rPr>
          <w:rFonts w:cs="Arial"/>
          <w:szCs w:val="24"/>
        </w:rPr>
        <w:t>One resident engineer per shift in National NOC on two shift basis (total 02).</w:t>
      </w:r>
    </w:p>
    <w:p w:rsidR="00CB69F4" w:rsidRPr="005124FD" w:rsidRDefault="00501B93" w:rsidP="00C24D4F">
      <w:pPr>
        <w:numPr>
          <w:ilvl w:val="1"/>
          <w:numId w:val="43"/>
        </w:numPr>
        <w:autoSpaceDE w:val="0"/>
        <w:autoSpaceDN w:val="0"/>
        <w:spacing w:after="120" w:line="276" w:lineRule="auto"/>
        <w:rPr>
          <w:rFonts w:cs="Arial"/>
          <w:szCs w:val="24"/>
        </w:rPr>
      </w:pPr>
      <w:r w:rsidRPr="005124FD">
        <w:rPr>
          <w:rFonts w:cs="Arial"/>
          <w:szCs w:val="24"/>
        </w:rPr>
        <w:t>One resident engineer per shift in DR Central NOC on two shift basis (total 02).</w:t>
      </w:r>
    </w:p>
    <w:p w:rsidR="00CB69F4" w:rsidRPr="005124FD" w:rsidRDefault="00501B93" w:rsidP="00C24D4F">
      <w:pPr>
        <w:numPr>
          <w:ilvl w:val="1"/>
          <w:numId w:val="43"/>
        </w:numPr>
        <w:autoSpaceDE w:val="0"/>
        <w:autoSpaceDN w:val="0"/>
        <w:spacing w:after="120" w:line="276" w:lineRule="auto"/>
        <w:rPr>
          <w:rFonts w:cs="Arial"/>
          <w:szCs w:val="24"/>
        </w:rPr>
      </w:pPr>
      <w:r w:rsidRPr="005124FD">
        <w:rPr>
          <w:rFonts w:cs="Arial"/>
          <w:szCs w:val="24"/>
        </w:rPr>
        <w:t>One resident engineer per shift in each of the six Regional NOCs on three shift basis (total 18).</w:t>
      </w:r>
    </w:p>
    <w:p w:rsidR="00501B93" w:rsidRPr="005124FD" w:rsidRDefault="001B2D5E" w:rsidP="00C24D4F">
      <w:pPr>
        <w:numPr>
          <w:ilvl w:val="1"/>
          <w:numId w:val="43"/>
        </w:numPr>
        <w:autoSpaceDE w:val="0"/>
        <w:autoSpaceDN w:val="0"/>
        <w:spacing w:after="120" w:line="276" w:lineRule="auto"/>
        <w:rPr>
          <w:rFonts w:cs="Arial"/>
          <w:b/>
          <w:szCs w:val="24"/>
        </w:rPr>
      </w:pPr>
      <w:r w:rsidRPr="005124FD">
        <w:rPr>
          <w:rFonts w:cs="Arial"/>
          <w:szCs w:val="24"/>
        </w:rPr>
        <w:t xml:space="preserve">Resident engineers shall be OEM certified, competent to handle the </w:t>
      </w:r>
      <w:r w:rsidR="00501B93" w:rsidRPr="005124FD">
        <w:rPr>
          <w:rFonts w:cs="Arial"/>
          <w:szCs w:val="24"/>
        </w:rPr>
        <w:t>DWDM/</w:t>
      </w:r>
      <w:r w:rsidR="00B16880">
        <w:rPr>
          <w:rFonts w:cs="Arial"/>
          <w:szCs w:val="24"/>
        </w:rPr>
        <w:t>POTS</w:t>
      </w:r>
      <w:r w:rsidR="00501B93" w:rsidRPr="005124FD">
        <w:rPr>
          <w:rFonts w:cs="Arial"/>
          <w:szCs w:val="24"/>
        </w:rPr>
        <w:t xml:space="preserve">/synchronisation </w:t>
      </w:r>
      <w:r w:rsidRPr="005124FD">
        <w:rPr>
          <w:rFonts w:cs="Arial"/>
          <w:szCs w:val="24"/>
        </w:rPr>
        <w:t>system</w:t>
      </w:r>
      <w:r w:rsidR="00501B93" w:rsidRPr="005124FD">
        <w:rPr>
          <w:rFonts w:cs="Arial"/>
          <w:szCs w:val="24"/>
        </w:rPr>
        <w:t>s</w:t>
      </w:r>
      <w:r w:rsidRPr="005124FD">
        <w:rPr>
          <w:rFonts w:cs="Arial"/>
          <w:szCs w:val="24"/>
        </w:rPr>
        <w:t xml:space="preserve"> and other equipment/accessories supplied under the contract. They should have at least two year experience of </w:t>
      </w:r>
      <w:r w:rsidRPr="005124FD">
        <w:rPr>
          <w:rFonts w:cs="Arial"/>
          <w:szCs w:val="24"/>
        </w:rPr>
        <w:lastRenderedPageBreak/>
        <w:t>managing similar systems</w:t>
      </w:r>
      <w:r w:rsidR="00501B93" w:rsidRPr="005124FD">
        <w:rPr>
          <w:rFonts w:cs="Arial"/>
          <w:szCs w:val="24"/>
        </w:rPr>
        <w:t>.</w:t>
      </w:r>
    </w:p>
    <w:p w:rsidR="00CB69F4" w:rsidRPr="005124FD" w:rsidRDefault="001B2D5E" w:rsidP="00C24D4F">
      <w:pPr>
        <w:numPr>
          <w:ilvl w:val="0"/>
          <w:numId w:val="43"/>
        </w:numPr>
        <w:autoSpaceDE w:val="0"/>
        <w:autoSpaceDN w:val="0"/>
        <w:spacing w:after="120" w:line="276" w:lineRule="auto"/>
        <w:rPr>
          <w:rFonts w:cs="Arial"/>
          <w:szCs w:val="24"/>
          <w:lang w:val="en-GB"/>
        </w:rPr>
      </w:pPr>
      <w:r w:rsidRPr="005124FD">
        <w:rPr>
          <w:rFonts w:cs="Arial"/>
          <w:b/>
          <w:szCs w:val="24"/>
          <w:lang w:val="en-GB"/>
        </w:rPr>
        <w:t>Project Management, Schedule and Implementation Plan</w:t>
      </w:r>
      <w:r w:rsidRPr="005124FD">
        <w:rPr>
          <w:rFonts w:cs="Arial"/>
          <w:szCs w:val="24"/>
          <w:lang w:val="en-GB"/>
        </w:rPr>
        <w:t>.</w:t>
      </w:r>
      <w:r w:rsidRPr="005124FD">
        <w:rPr>
          <w:rFonts w:cs="Arial"/>
          <w:b/>
          <w:szCs w:val="24"/>
          <w:lang w:val="en-GB"/>
        </w:rPr>
        <w:t xml:space="preserve">    This section describes</w:t>
      </w:r>
      <w:r w:rsidRPr="005124FD">
        <w:rPr>
          <w:rFonts w:cs="Arial"/>
          <w:szCs w:val="24"/>
          <w:lang w:val="en-GB"/>
        </w:rPr>
        <w:t xml:space="preserve"> the project management, schedule, quality assurance, and implementation plan requirements for the Project.</w:t>
      </w:r>
    </w:p>
    <w:p w:rsidR="00AF2C14" w:rsidRPr="005124FD" w:rsidRDefault="001B2D5E" w:rsidP="00C24D4F">
      <w:pPr>
        <w:numPr>
          <w:ilvl w:val="1"/>
          <w:numId w:val="43"/>
        </w:numPr>
        <w:autoSpaceDE w:val="0"/>
        <w:autoSpaceDN w:val="0"/>
        <w:spacing w:after="120" w:line="276" w:lineRule="auto"/>
        <w:rPr>
          <w:rFonts w:cs="Arial"/>
          <w:szCs w:val="24"/>
          <w:lang w:val="en-GB"/>
        </w:rPr>
      </w:pPr>
      <w:r w:rsidRPr="005124FD">
        <w:rPr>
          <w:rFonts w:cs="Arial"/>
          <w:b/>
          <w:szCs w:val="24"/>
          <w:lang w:val="en-GB"/>
        </w:rPr>
        <w:t>Project Management</w:t>
      </w:r>
      <w:r w:rsidRPr="005124FD">
        <w:rPr>
          <w:rFonts w:cs="Arial"/>
          <w:szCs w:val="24"/>
          <w:lang w:val="en-GB"/>
        </w:rPr>
        <w:t>.</w:t>
      </w:r>
      <w:r w:rsidRPr="005124FD">
        <w:rPr>
          <w:rFonts w:cs="Arial"/>
          <w:szCs w:val="24"/>
          <w:lang w:val="en-GB"/>
        </w:rPr>
        <w:tab/>
      </w:r>
      <w:r w:rsidR="00EA6EB0" w:rsidRPr="005124FD">
        <w:rPr>
          <w:rFonts w:cs="Arial"/>
          <w:szCs w:val="24"/>
          <w:lang w:val="en-GB"/>
        </w:rPr>
        <w:fldChar w:fldCharType="begin"/>
      </w:r>
      <w:r w:rsidRPr="005124FD">
        <w:rPr>
          <w:rFonts w:cs="Arial"/>
          <w:szCs w:val="24"/>
          <w:lang w:val="en-GB"/>
        </w:rPr>
        <w:instrText>tc \l2 "6.1  Project Management</w:instrText>
      </w:r>
      <w:r w:rsidR="00EA6EB0" w:rsidRPr="005124FD">
        <w:rPr>
          <w:rFonts w:cs="Arial"/>
          <w:szCs w:val="24"/>
          <w:lang w:val="en-GB"/>
        </w:rPr>
        <w:fldChar w:fldCharType="end"/>
      </w:r>
      <w:r w:rsidRPr="005124FD">
        <w:rPr>
          <w:rFonts w:cs="Arial"/>
          <w:szCs w:val="24"/>
          <w:lang w:val="en-GB"/>
        </w:rPr>
        <w:t xml:space="preserve">The Bidder shall assign a Project Manager with the authority to make commitments and decisions that are binding on the Bidder. The Project Manager's responsibility shall </w:t>
      </w:r>
      <w:r w:rsidR="00AF2C14" w:rsidRPr="005124FD">
        <w:rPr>
          <w:rFonts w:cs="Arial"/>
          <w:szCs w:val="24"/>
          <w:lang w:val="en-GB"/>
        </w:rPr>
        <w:t>be</w:t>
      </w:r>
      <w:r w:rsidRPr="005124FD">
        <w:rPr>
          <w:rFonts w:cs="Arial"/>
          <w:szCs w:val="24"/>
          <w:lang w:val="en-GB"/>
        </w:rPr>
        <w:t xml:space="preserve"> in</w:t>
      </w:r>
      <w:r w:rsidR="00AF2C14" w:rsidRPr="005124FD">
        <w:rPr>
          <w:rFonts w:cs="Arial"/>
          <w:szCs w:val="24"/>
          <w:lang w:val="en-GB"/>
        </w:rPr>
        <w:t xml:space="preserve">terface and coordination with the Project Bidder. The </w:t>
      </w:r>
      <w:r w:rsidR="00556977" w:rsidRPr="005124FD">
        <w:rPr>
          <w:rFonts w:cs="Arial"/>
          <w:szCs w:val="24"/>
          <w:lang w:val="en-GB"/>
        </w:rPr>
        <w:t>BSNL/PICG</w:t>
      </w:r>
      <w:r w:rsidR="00AF2C14" w:rsidRPr="005124FD">
        <w:rPr>
          <w:rFonts w:cs="Arial"/>
          <w:szCs w:val="24"/>
          <w:lang w:val="en-GB"/>
        </w:rPr>
        <w:t xml:space="preserve"> will designate a Project Manager to coordinate all the Purchasers project activities. All Project correspondence and communications between the Purchaser and the Bidder shall be coordinated through the Project Managers.</w:t>
      </w:r>
    </w:p>
    <w:p w:rsidR="00CB69F4" w:rsidRPr="005124FD" w:rsidRDefault="00AF2C14" w:rsidP="00C24D4F">
      <w:pPr>
        <w:numPr>
          <w:ilvl w:val="1"/>
          <w:numId w:val="43"/>
        </w:numPr>
        <w:autoSpaceDE w:val="0"/>
        <w:autoSpaceDN w:val="0"/>
        <w:spacing w:after="120" w:line="276" w:lineRule="auto"/>
        <w:rPr>
          <w:rFonts w:cs="Arial"/>
          <w:szCs w:val="24"/>
          <w:lang w:val="en-GB"/>
        </w:rPr>
      </w:pPr>
      <w:r w:rsidRPr="005124FD">
        <w:rPr>
          <w:rFonts w:cs="Arial"/>
          <w:szCs w:val="24"/>
          <w:lang w:val="en-GB"/>
        </w:rPr>
        <w:t>The project shall be staffed from the list of project management and engineering personnel presented in the proposal. The assignment and reassignment of the Bidder's principal participants in the project shall be subject to the Purchaser's approval.</w:t>
      </w:r>
    </w:p>
    <w:p w:rsidR="00CB69F4" w:rsidRPr="005124FD" w:rsidRDefault="00AF2C14" w:rsidP="00C24D4F">
      <w:pPr>
        <w:numPr>
          <w:ilvl w:val="1"/>
          <w:numId w:val="43"/>
        </w:numPr>
        <w:autoSpaceDE w:val="0"/>
        <w:autoSpaceDN w:val="0"/>
        <w:spacing w:after="120" w:line="276" w:lineRule="auto"/>
        <w:rPr>
          <w:rFonts w:cs="Arial"/>
          <w:szCs w:val="24"/>
          <w:lang w:val="en-GB"/>
        </w:rPr>
      </w:pPr>
      <w:r w:rsidRPr="005124FD">
        <w:rPr>
          <w:rFonts w:cs="Arial"/>
          <w:b/>
          <w:szCs w:val="24"/>
          <w:lang w:val="en-GB"/>
        </w:rPr>
        <w:t>Reporting Period</w:t>
      </w:r>
      <w:r w:rsidRPr="005124FD">
        <w:rPr>
          <w:rFonts w:cs="Arial"/>
          <w:szCs w:val="24"/>
          <w:lang w:val="en-GB"/>
        </w:rPr>
        <w:t>.</w:t>
      </w:r>
      <w:r w:rsidRPr="005124FD">
        <w:rPr>
          <w:rFonts w:cs="Arial"/>
          <w:szCs w:val="24"/>
          <w:lang w:val="en-GB"/>
        </w:rPr>
        <w:tab/>
      </w:r>
      <w:r w:rsidR="00EA6EB0" w:rsidRPr="005124FD">
        <w:rPr>
          <w:rFonts w:cs="Arial"/>
          <w:b/>
          <w:szCs w:val="24"/>
          <w:lang w:val="en-GB"/>
        </w:rPr>
        <w:fldChar w:fldCharType="begin"/>
      </w:r>
      <w:r w:rsidRPr="005124FD">
        <w:rPr>
          <w:rFonts w:cs="Arial"/>
          <w:b/>
          <w:szCs w:val="24"/>
          <w:lang w:val="en-GB"/>
        </w:rPr>
        <w:instrText>tc \l3 "6.1.1  Reporting Period</w:instrText>
      </w:r>
      <w:r w:rsidR="00EA6EB0" w:rsidRPr="005124FD">
        <w:rPr>
          <w:rFonts w:cs="Arial"/>
          <w:b/>
          <w:szCs w:val="24"/>
          <w:lang w:val="en-GB"/>
        </w:rPr>
        <w:fldChar w:fldCharType="end"/>
      </w:r>
      <w:r w:rsidRPr="005124FD">
        <w:rPr>
          <w:rFonts w:cs="Arial"/>
          <w:szCs w:val="24"/>
          <w:lang w:val="en-GB"/>
        </w:rPr>
        <w:t>The Project Manager shall provide updated project schedules and complete progress reports on fortnightly basis for the duration of the project. All references to the reporting period throughout this Specification shall refer to this period.</w:t>
      </w:r>
    </w:p>
    <w:p w:rsidR="00CB69F4" w:rsidRPr="005124FD" w:rsidRDefault="00AF2C14" w:rsidP="00C24D4F">
      <w:pPr>
        <w:numPr>
          <w:ilvl w:val="1"/>
          <w:numId w:val="43"/>
        </w:numPr>
        <w:autoSpaceDE w:val="0"/>
        <w:autoSpaceDN w:val="0"/>
        <w:spacing w:after="120" w:line="276" w:lineRule="auto"/>
        <w:rPr>
          <w:rFonts w:cs="Arial"/>
          <w:szCs w:val="24"/>
          <w:lang w:val="en-GB"/>
        </w:rPr>
      </w:pPr>
      <w:r w:rsidRPr="005124FD">
        <w:rPr>
          <w:rFonts w:cs="Arial"/>
          <w:b/>
          <w:szCs w:val="24"/>
          <w:lang w:val="en-GB"/>
        </w:rPr>
        <w:t>Progress Meetings</w:t>
      </w:r>
      <w:r w:rsidRPr="005124FD">
        <w:rPr>
          <w:rFonts w:cs="Arial"/>
          <w:szCs w:val="24"/>
          <w:lang w:val="en-GB"/>
        </w:rPr>
        <w:t>.</w:t>
      </w:r>
      <w:r w:rsidRPr="005124FD">
        <w:rPr>
          <w:rFonts w:cs="Arial"/>
          <w:szCs w:val="24"/>
          <w:lang w:val="en-GB"/>
        </w:rPr>
        <w:tab/>
      </w:r>
      <w:r w:rsidR="00EA6EB0" w:rsidRPr="005124FD">
        <w:rPr>
          <w:rFonts w:cs="Arial"/>
          <w:b/>
          <w:szCs w:val="24"/>
          <w:lang w:val="en-GB"/>
        </w:rPr>
        <w:fldChar w:fldCharType="begin"/>
      </w:r>
      <w:r w:rsidRPr="005124FD">
        <w:rPr>
          <w:rFonts w:cs="Arial"/>
          <w:b/>
          <w:szCs w:val="24"/>
          <w:lang w:val="en-GB"/>
        </w:rPr>
        <w:instrText>tc \l3 "6.1.2  Progress Meetings</w:instrText>
      </w:r>
      <w:r w:rsidR="00EA6EB0" w:rsidRPr="005124FD">
        <w:rPr>
          <w:rFonts w:cs="Arial"/>
          <w:b/>
          <w:szCs w:val="24"/>
          <w:lang w:val="en-GB"/>
        </w:rPr>
        <w:fldChar w:fldCharType="end"/>
      </w:r>
      <w:r w:rsidRPr="005124FD">
        <w:rPr>
          <w:rFonts w:cs="Arial"/>
          <w:szCs w:val="24"/>
          <w:lang w:val="en-GB"/>
        </w:rPr>
        <w:t>The Project Managers shall schedule and attend Progress Meetings as deemed necessary but no less than once in every month.</w:t>
      </w:r>
    </w:p>
    <w:p w:rsidR="00CB69F4" w:rsidRPr="005124FD" w:rsidRDefault="00AF2C14" w:rsidP="00C24D4F">
      <w:pPr>
        <w:numPr>
          <w:ilvl w:val="1"/>
          <w:numId w:val="43"/>
        </w:numPr>
        <w:autoSpaceDE w:val="0"/>
        <w:autoSpaceDN w:val="0"/>
        <w:spacing w:after="120" w:line="276" w:lineRule="auto"/>
        <w:rPr>
          <w:rFonts w:cs="Arial"/>
          <w:szCs w:val="24"/>
          <w:lang w:val="en-GB"/>
        </w:rPr>
      </w:pPr>
      <w:r w:rsidRPr="005124FD">
        <w:rPr>
          <w:rFonts w:cs="Arial"/>
          <w:b/>
          <w:szCs w:val="24"/>
          <w:lang w:val="en-GB"/>
        </w:rPr>
        <w:t>Transmittals</w:t>
      </w:r>
      <w:r w:rsidRPr="005124FD">
        <w:rPr>
          <w:rFonts w:cs="Arial"/>
          <w:szCs w:val="24"/>
          <w:lang w:val="en-GB"/>
        </w:rPr>
        <w:t>.</w:t>
      </w:r>
      <w:r w:rsidRPr="005124FD">
        <w:rPr>
          <w:rFonts w:cs="Arial"/>
          <w:szCs w:val="24"/>
          <w:lang w:val="en-GB"/>
        </w:rPr>
        <w:tab/>
      </w:r>
      <w:r w:rsidR="00EA6EB0" w:rsidRPr="005124FD">
        <w:rPr>
          <w:rFonts w:cs="Arial"/>
          <w:b/>
          <w:szCs w:val="24"/>
          <w:lang w:val="en-GB"/>
        </w:rPr>
        <w:fldChar w:fldCharType="begin"/>
      </w:r>
      <w:r w:rsidRPr="005124FD">
        <w:rPr>
          <w:rFonts w:cs="Arial"/>
          <w:b/>
          <w:szCs w:val="24"/>
          <w:lang w:val="en-GB"/>
        </w:rPr>
        <w:instrText>tc \l3 "6.1.3  Transmittals</w:instrText>
      </w:r>
      <w:r w:rsidR="00EA6EB0" w:rsidRPr="005124FD">
        <w:rPr>
          <w:rFonts w:cs="Arial"/>
          <w:b/>
          <w:szCs w:val="24"/>
          <w:lang w:val="en-GB"/>
        </w:rPr>
        <w:fldChar w:fldCharType="end"/>
      </w:r>
      <w:r w:rsidRPr="005124FD">
        <w:rPr>
          <w:rFonts w:cs="Arial"/>
          <w:szCs w:val="24"/>
          <w:lang w:val="en-GB"/>
        </w:rPr>
        <w:t>Every document, letter, progress report, change order, and any other written or electronic media transmissions exchanged between Bidders and the Purchaser shall be assigned a unique transmittal number. Discussions, phone calls and e-mails where project related information is exchanged shall be documented in a transmittal. The Bidder shall maintain a correspondence index and assign transmittal numbers consecutively for all Bidder documents. The Purchaser will maintain a similar correspondence numbering scheme identify</w:t>
      </w:r>
      <w:r w:rsidRPr="005124FD">
        <w:rPr>
          <w:rFonts w:cs="Arial"/>
          <w:szCs w:val="24"/>
          <w:lang w:val="en-GB"/>
        </w:rPr>
        <w:softHyphen/>
        <w:t>ing documents and correspondence that the Purchaser initiates.</w:t>
      </w:r>
    </w:p>
    <w:p w:rsidR="00CB69F4" w:rsidRPr="005124FD" w:rsidRDefault="00AF2C14" w:rsidP="00C24D4F">
      <w:pPr>
        <w:numPr>
          <w:ilvl w:val="1"/>
          <w:numId w:val="43"/>
        </w:numPr>
        <w:autoSpaceDE w:val="0"/>
        <w:autoSpaceDN w:val="0"/>
        <w:spacing w:after="120" w:line="276" w:lineRule="auto"/>
        <w:rPr>
          <w:rFonts w:cs="Arial"/>
          <w:szCs w:val="24"/>
          <w:lang w:val="en-GB"/>
        </w:rPr>
      </w:pPr>
      <w:r w:rsidRPr="005124FD">
        <w:rPr>
          <w:rFonts w:cs="Arial"/>
          <w:b/>
          <w:szCs w:val="24"/>
          <w:lang w:val="en-GB"/>
        </w:rPr>
        <w:t>Use of Consultants</w:t>
      </w:r>
      <w:r w:rsidRPr="005124FD">
        <w:rPr>
          <w:rFonts w:cs="Arial"/>
          <w:szCs w:val="24"/>
          <w:lang w:val="en-GB"/>
        </w:rPr>
        <w:t>.</w:t>
      </w:r>
      <w:r w:rsidRPr="005124FD">
        <w:rPr>
          <w:rFonts w:cs="Arial"/>
          <w:szCs w:val="24"/>
          <w:lang w:val="en-GB"/>
        </w:rPr>
        <w:tab/>
      </w:r>
      <w:r w:rsidR="00EA6EB0" w:rsidRPr="005124FD">
        <w:rPr>
          <w:rFonts w:cs="Arial"/>
          <w:b/>
          <w:szCs w:val="24"/>
          <w:lang w:val="en-GB"/>
        </w:rPr>
        <w:fldChar w:fldCharType="begin"/>
      </w:r>
      <w:r w:rsidRPr="005124FD">
        <w:rPr>
          <w:rFonts w:cs="Arial"/>
          <w:b/>
          <w:szCs w:val="24"/>
          <w:lang w:val="en-GB"/>
        </w:rPr>
        <w:instrText>tc \l3 "6.1.4  Use of Consultants</w:instrText>
      </w:r>
      <w:r w:rsidR="00EA6EB0" w:rsidRPr="005124FD">
        <w:rPr>
          <w:rFonts w:cs="Arial"/>
          <w:b/>
          <w:szCs w:val="24"/>
          <w:lang w:val="en-GB"/>
        </w:rPr>
        <w:fldChar w:fldCharType="end"/>
      </w:r>
      <w:r w:rsidRPr="005124FD">
        <w:rPr>
          <w:rFonts w:cs="Arial"/>
          <w:szCs w:val="24"/>
          <w:lang w:val="en-GB"/>
        </w:rPr>
        <w:t>The Purchaser shall have the option of adding consultants to the transmittal distribution list and document distribution list to receive all correspondence and all or selected system documents. The consultants will be bound by the same confidenti</w:t>
      </w:r>
      <w:r w:rsidRPr="005124FD">
        <w:rPr>
          <w:rFonts w:cs="Arial"/>
          <w:szCs w:val="24"/>
          <w:lang w:val="en-GB"/>
        </w:rPr>
        <w:softHyphen/>
        <w:t>ality restrictions imposed on the Purchasers personnel.</w:t>
      </w:r>
    </w:p>
    <w:p w:rsidR="00A757F6" w:rsidRPr="005124FD" w:rsidRDefault="00A757F6" w:rsidP="00C24D4F">
      <w:pPr>
        <w:numPr>
          <w:ilvl w:val="0"/>
          <w:numId w:val="43"/>
        </w:numPr>
        <w:autoSpaceDE w:val="0"/>
        <w:autoSpaceDN w:val="0"/>
        <w:spacing w:after="120" w:line="276" w:lineRule="auto"/>
        <w:rPr>
          <w:rFonts w:cs="Arial"/>
          <w:szCs w:val="24"/>
          <w:lang w:val="en-GB"/>
        </w:rPr>
      </w:pPr>
      <w:r w:rsidRPr="005124FD">
        <w:rPr>
          <w:rFonts w:cs="Arial"/>
          <w:b/>
          <w:szCs w:val="24"/>
          <w:lang w:val="en-GB"/>
        </w:rPr>
        <w:t>Variance Reporting and Processing</w:t>
      </w:r>
    </w:p>
    <w:p w:rsidR="00CB69F4" w:rsidRPr="005124FD" w:rsidRDefault="007425BC" w:rsidP="00C24D4F">
      <w:pPr>
        <w:numPr>
          <w:ilvl w:val="1"/>
          <w:numId w:val="43"/>
        </w:numPr>
        <w:autoSpaceDE w:val="0"/>
        <w:autoSpaceDN w:val="0"/>
        <w:spacing w:after="120" w:line="276" w:lineRule="auto"/>
        <w:rPr>
          <w:rFonts w:cs="Arial"/>
          <w:szCs w:val="24"/>
          <w:lang w:val="en-GB"/>
        </w:rPr>
      </w:pPr>
      <w:r w:rsidRPr="005124FD">
        <w:rPr>
          <w:rFonts w:cs="Arial"/>
          <w:szCs w:val="24"/>
          <w:lang w:val="en-GB"/>
        </w:rPr>
        <w:t xml:space="preserve">An automated variance recording and tracking system shall be placed in service </w:t>
      </w:r>
      <w:r w:rsidR="00F77B5D" w:rsidRPr="005124FD">
        <w:rPr>
          <w:rFonts w:cs="Arial"/>
          <w:szCs w:val="24"/>
          <w:lang w:val="en-GB"/>
        </w:rPr>
        <w:t>within</w:t>
      </w:r>
      <w:r w:rsidRPr="005124FD">
        <w:rPr>
          <w:rFonts w:cs="Arial"/>
          <w:szCs w:val="24"/>
          <w:lang w:val="en-GB"/>
        </w:rPr>
        <w:t xml:space="preserve"> one month </w:t>
      </w:r>
      <w:r w:rsidR="00F77B5D" w:rsidRPr="005124FD">
        <w:rPr>
          <w:rFonts w:cs="Arial"/>
          <w:szCs w:val="24"/>
          <w:lang w:val="en-GB"/>
        </w:rPr>
        <w:t>from the date of issue of Purchase order</w:t>
      </w:r>
      <w:r w:rsidRPr="005124FD">
        <w:rPr>
          <w:rFonts w:cs="Arial"/>
          <w:szCs w:val="24"/>
          <w:lang w:val="en-GB"/>
        </w:rPr>
        <w:t>. This system shall be designed to record and track variances for documentation deficiencies, functional deficiencies, performance deficiencies, procedural deficiencies (as when deviations from contractually required QA procedures are observed), and test deficiencies (as when the System cannot satisfactorily pass a step within a test procedure).</w:t>
      </w:r>
    </w:p>
    <w:p w:rsidR="00CB69F4" w:rsidRPr="005124FD" w:rsidRDefault="007425BC" w:rsidP="00C24D4F">
      <w:pPr>
        <w:numPr>
          <w:ilvl w:val="1"/>
          <w:numId w:val="43"/>
        </w:numPr>
        <w:autoSpaceDE w:val="0"/>
        <w:autoSpaceDN w:val="0"/>
        <w:spacing w:after="120" w:line="276" w:lineRule="auto"/>
        <w:rPr>
          <w:rFonts w:cs="Arial"/>
          <w:szCs w:val="24"/>
          <w:lang w:val="en-GB"/>
        </w:rPr>
      </w:pPr>
      <w:r w:rsidRPr="005124FD">
        <w:rPr>
          <w:rFonts w:cs="Arial"/>
          <w:szCs w:val="24"/>
          <w:lang w:val="en-GB"/>
        </w:rPr>
        <w:lastRenderedPageBreak/>
        <w:t>Variances may be initiated by both Bidder and BSNL/ PICG personnel and shall be classified as follows:-</w:t>
      </w:r>
    </w:p>
    <w:p w:rsidR="00CB69F4" w:rsidRPr="005124FD" w:rsidRDefault="007425BC" w:rsidP="00C24D4F">
      <w:pPr>
        <w:numPr>
          <w:ilvl w:val="2"/>
          <w:numId w:val="43"/>
        </w:numPr>
        <w:autoSpaceDE w:val="0"/>
        <w:autoSpaceDN w:val="0"/>
        <w:spacing w:after="120" w:line="276" w:lineRule="auto"/>
        <w:rPr>
          <w:rFonts w:cs="Arial"/>
          <w:szCs w:val="24"/>
          <w:lang w:val="en-GB"/>
        </w:rPr>
      </w:pPr>
      <w:r w:rsidRPr="005124FD">
        <w:rPr>
          <w:rFonts w:cs="Arial"/>
          <w:szCs w:val="24"/>
          <w:lang w:val="en-GB"/>
        </w:rPr>
        <w:t>Open (recorded but not necessarily agreed to).</w:t>
      </w:r>
    </w:p>
    <w:p w:rsidR="00CB69F4" w:rsidRPr="005124FD" w:rsidRDefault="007425BC" w:rsidP="00C24D4F">
      <w:pPr>
        <w:numPr>
          <w:ilvl w:val="2"/>
          <w:numId w:val="43"/>
        </w:numPr>
        <w:autoSpaceDE w:val="0"/>
        <w:autoSpaceDN w:val="0"/>
        <w:spacing w:after="120" w:line="276" w:lineRule="auto"/>
        <w:rPr>
          <w:rFonts w:cs="Arial"/>
          <w:szCs w:val="24"/>
          <w:lang w:val="en-GB"/>
        </w:rPr>
      </w:pPr>
      <w:r w:rsidRPr="005124FD">
        <w:rPr>
          <w:rFonts w:cs="Arial"/>
          <w:szCs w:val="24"/>
          <w:lang w:val="en-GB"/>
        </w:rPr>
        <w:t>Assigned (denoting acceptance by the Bidder).</w:t>
      </w:r>
    </w:p>
    <w:p w:rsidR="00CB69F4" w:rsidRPr="005124FD" w:rsidRDefault="007425BC" w:rsidP="00C24D4F">
      <w:pPr>
        <w:numPr>
          <w:ilvl w:val="2"/>
          <w:numId w:val="43"/>
        </w:numPr>
        <w:autoSpaceDE w:val="0"/>
        <w:autoSpaceDN w:val="0"/>
        <w:spacing w:after="120" w:line="276" w:lineRule="auto"/>
        <w:rPr>
          <w:rFonts w:cs="Arial"/>
          <w:szCs w:val="24"/>
          <w:lang w:val="en-GB"/>
        </w:rPr>
      </w:pPr>
      <w:r w:rsidRPr="005124FD">
        <w:rPr>
          <w:rFonts w:cs="Arial"/>
          <w:szCs w:val="24"/>
          <w:lang w:val="en-GB"/>
        </w:rPr>
        <w:t>Pending (denoting fixed, in the Bidder’s opinion, and awaiting retest or verification).</w:t>
      </w:r>
    </w:p>
    <w:p w:rsidR="00CB69F4" w:rsidRPr="005124FD" w:rsidRDefault="007425BC" w:rsidP="00C24D4F">
      <w:pPr>
        <w:numPr>
          <w:ilvl w:val="2"/>
          <w:numId w:val="43"/>
        </w:numPr>
        <w:autoSpaceDE w:val="0"/>
        <w:autoSpaceDN w:val="0"/>
        <w:spacing w:after="120" w:line="276" w:lineRule="auto"/>
        <w:rPr>
          <w:rFonts w:cs="Arial"/>
          <w:szCs w:val="24"/>
          <w:lang w:val="en-GB"/>
        </w:rPr>
      </w:pPr>
      <w:r w:rsidRPr="005124FD">
        <w:rPr>
          <w:rFonts w:cs="Arial"/>
          <w:szCs w:val="24"/>
          <w:lang w:val="en-GB"/>
        </w:rPr>
        <w:t>Resolved (denoting Purchaser acceptance or verification).</w:t>
      </w:r>
    </w:p>
    <w:p w:rsidR="00CB69F4" w:rsidRPr="005124FD" w:rsidRDefault="007425BC" w:rsidP="00C24D4F">
      <w:pPr>
        <w:numPr>
          <w:ilvl w:val="1"/>
          <w:numId w:val="43"/>
        </w:numPr>
        <w:autoSpaceDE w:val="0"/>
        <w:autoSpaceDN w:val="0"/>
        <w:spacing w:after="120" w:line="276" w:lineRule="auto"/>
        <w:rPr>
          <w:rFonts w:cs="Arial"/>
          <w:szCs w:val="24"/>
          <w:lang w:val="en-GB"/>
        </w:rPr>
      </w:pPr>
      <w:r w:rsidRPr="005124FD">
        <w:rPr>
          <w:rFonts w:cs="Arial"/>
          <w:szCs w:val="24"/>
          <w:lang w:val="en-GB"/>
        </w:rPr>
        <w:t>For the tracking of the variances and to support the automatic printout of subset lists, the following information fields shall be stored for each variance:</w:t>
      </w:r>
    </w:p>
    <w:p w:rsidR="00CB69F4" w:rsidRPr="005124FD" w:rsidRDefault="007425BC" w:rsidP="00C24D4F">
      <w:pPr>
        <w:numPr>
          <w:ilvl w:val="2"/>
          <w:numId w:val="43"/>
        </w:numPr>
        <w:autoSpaceDE w:val="0"/>
        <w:autoSpaceDN w:val="0"/>
        <w:spacing w:after="120" w:line="276" w:lineRule="auto"/>
        <w:rPr>
          <w:rFonts w:cs="Arial"/>
          <w:szCs w:val="24"/>
          <w:lang w:val="en-GB"/>
        </w:rPr>
      </w:pPr>
      <w:r w:rsidRPr="005124FD">
        <w:rPr>
          <w:rFonts w:cs="Arial"/>
          <w:szCs w:val="24"/>
          <w:lang w:val="en-GB"/>
        </w:rPr>
        <w:t>Variance number (automatically assigned).</w:t>
      </w:r>
    </w:p>
    <w:p w:rsidR="00CB69F4" w:rsidRPr="005124FD" w:rsidRDefault="007425BC" w:rsidP="00C24D4F">
      <w:pPr>
        <w:numPr>
          <w:ilvl w:val="2"/>
          <w:numId w:val="43"/>
        </w:numPr>
        <w:autoSpaceDE w:val="0"/>
        <w:autoSpaceDN w:val="0"/>
        <w:spacing w:after="120" w:line="276" w:lineRule="auto"/>
        <w:rPr>
          <w:rFonts w:cs="Arial"/>
          <w:szCs w:val="24"/>
          <w:lang w:val="en-GB"/>
        </w:rPr>
      </w:pPr>
      <w:r w:rsidRPr="005124FD">
        <w:rPr>
          <w:rFonts w:cs="Arial"/>
          <w:szCs w:val="24"/>
          <w:lang w:val="en-GB"/>
        </w:rPr>
        <w:t>Date initially recorded.</w:t>
      </w:r>
    </w:p>
    <w:p w:rsidR="00CB69F4" w:rsidRPr="005124FD" w:rsidRDefault="007425BC" w:rsidP="00C24D4F">
      <w:pPr>
        <w:numPr>
          <w:ilvl w:val="2"/>
          <w:numId w:val="43"/>
        </w:numPr>
        <w:autoSpaceDE w:val="0"/>
        <w:autoSpaceDN w:val="0"/>
        <w:spacing w:after="120" w:line="276" w:lineRule="auto"/>
        <w:rPr>
          <w:rFonts w:cs="Arial"/>
          <w:szCs w:val="24"/>
          <w:lang w:val="en-GB"/>
        </w:rPr>
      </w:pPr>
      <w:r w:rsidRPr="005124FD">
        <w:rPr>
          <w:rFonts w:cs="Arial"/>
          <w:szCs w:val="24"/>
          <w:lang w:val="en-GB"/>
        </w:rPr>
        <w:t>Status (open/assigned/pending/resolved).</w:t>
      </w:r>
    </w:p>
    <w:p w:rsidR="00CB69F4" w:rsidRPr="005124FD" w:rsidRDefault="007425BC" w:rsidP="00C24D4F">
      <w:pPr>
        <w:numPr>
          <w:ilvl w:val="2"/>
          <w:numId w:val="43"/>
        </w:numPr>
        <w:autoSpaceDE w:val="0"/>
        <w:autoSpaceDN w:val="0"/>
        <w:spacing w:after="120" w:line="276" w:lineRule="auto"/>
        <w:rPr>
          <w:rFonts w:cs="Arial"/>
          <w:szCs w:val="24"/>
          <w:lang w:val="en-GB"/>
        </w:rPr>
      </w:pPr>
      <w:r w:rsidRPr="005124FD">
        <w:rPr>
          <w:rFonts w:cs="Arial"/>
          <w:szCs w:val="24"/>
          <w:lang w:val="en-GB"/>
        </w:rPr>
        <w:t>Date current status recorded.</w:t>
      </w:r>
    </w:p>
    <w:p w:rsidR="00CB69F4" w:rsidRPr="005124FD" w:rsidRDefault="007425BC" w:rsidP="00C24D4F">
      <w:pPr>
        <w:numPr>
          <w:ilvl w:val="2"/>
          <w:numId w:val="43"/>
        </w:numPr>
        <w:autoSpaceDE w:val="0"/>
        <w:autoSpaceDN w:val="0"/>
        <w:spacing w:after="120" w:line="276" w:lineRule="auto"/>
        <w:rPr>
          <w:rFonts w:cs="Arial"/>
          <w:szCs w:val="24"/>
          <w:lang w:val="en-GB"/>
        </w:rPr>
      </w:pPr>
      <w:r w:rsidRPr="005124FD">
        <w:rPr>
          <w:rFonts w:cs="Arial"/>
          <w:szCs w:val="24"/>
          <w:lang w:val="en-GB"/>
        </w:rPr>
        <w:t>Names of involved BSNL/ PICG representatives.</w:t>
      </w:r>
    </w:p>
    <w:p w:rsidR="00CB69F4" w:rsidRPr="005124FD" w:rsidRDefault="007425BC" w:rsidP="00C24D4F">
      <w:pPr>
        <w:numPr>
          <w:ilvl w:val="2"/>
          <w:numId w:val="43"/>
        </w:numPr>
        <w:autoSpaceDE w:val="0"/>
        <w:autoSpaceDN w:val="0"/>
        <w:spacing w:after="120" w:line="276" w:lineRule="auto"/>
        <w:rPr>
          <w:rFonts w:cs="Arial"/>
          <w:szCs w:val="24"/>
          <w:lang w:val="en-GB"/>
        </w:rPr>
      </w:pPr>
      <w:r w:rsidRPr="005124FD">
        <w:rPr>
          <w:rFonts w:cs="Arial"/>
          <w:szCs w:val="24"/>
          <w:lang w:val="en-GB"/>
        </w:rPr>
        <w:t>Names of assigned Bidder personnel.</w:t>
      </w:r>
    </w:p>
    <w:p w:rsidR="00CB69F4" w:rsidRPr="005124FD" w:rsidRDefault="007425BC" w:rsidP="00C24D4F">
      <w:pPr>
        <w:numPr>
          <w:ilvl w:val="2"/>
          <w:numId w:val="43"/>
        </w:numPr>
        <w:autoSpaceDE w:val="0"/>
        <w:autoSpaceDN w:val="0"/>
        <w:spacing w:after="120" w:line="276" w:lineRule="auto"/>
        <w:rPr>
          <w:rFonts w:cs="Arial"/>
          <w:szCs w:val="24"/>
          <w:lang w:val="en-GB"/>
        </w:rPr>
      </w:pPr>
      <w:r w:rsidRPr="005124FD">
        <w:rPr>
          <w:rFonts w:cs="Arial"/>
          <w:szCs w:val="24"/>
          <w:lang w:val="en-GB"/>
        </w:rPr>
        <w:t>Subsystem involved.</w:t>
      </w:r>
    </w:p>
    <w:p w:rsidR="00CB69F4" w:rsidRPr="005124FD" w:rsidRDefault="007425BC" w:rsidP="00C24D4F">
      <w:pPr>
        <w:numPr>
          <w:ilvl w:val="2"/>
          <w:numId w:val="43"/>
        </w:numPr>
        <w:autoSpaceDE w:val="0"/>
        <w:autoSpaceDN w:val="0"/>
        <w:spacing w:after="120" w:line="276" w:lineRule="auto"/>
        <w:rPr>
          <w:rFonts w:cs="Arial"/>
          <w:szCs w:val="24"/>
          <w:lang w:val="en-GB"/>
        </w:rPr>
      </w:pPr>
      <w:r w:rsidRPr="005124FD">
        <w:rPr>
          <w:rFonts w:cs="Arial"/>
          <w:szCs w:val="24"/>
          <w:lang w:val="en-GB"/>
        </w:rPr>
        <w:t>Test name (where applicable).</w:t>
      </w:r>
    </w:p>
    <w:p w:rsidR="00CB69F4" w:rsidRPr="005124FD" w:rsidRDefault="007425BC" w:rsidP="00C24D4F">
      <w:pPr>
        <w:numPr>
          <w:ilvl w:val="2"/>
          <w:numId w:val="43"/>
        </w:numPr>
        <w:autoSpaceDE w:val="0"/>
        <w:autoSpaceDN w:val="0"/>
        <w:spacing w:after="120" w:line="276" w:lineRule="auto"/>
        <w:rPr>
          <w:rFonts w:cs="Arial"/>
          <w:szCs w:val="24"/>
          <w:lang w:val="en-GB"/>
        </w:rPr>
      </w:pPr>
      <w:r w:rsidRPr="005124FD">
        <w:rPr>
          <w:rFonts w:cs="Arial"/>
          <w:szCs w:val="24"/>
          <w:lang w:val="en-GB"/>
        </w:rPr>
        <w:t>Description (up to five lines in a full printout and part of the first line in a one-line-per-variance printout).</w:t>
      </w:r>
    </w:p>
    <w:p w:rsidR="00CB69F4" w:rsidRPr="005124FD" w:rsidRDefault="007425BC" w:rsidP="00C24D4F">
      <w:pPr>
        <w:numPr>
          <w:ilvl w:val="2"/>
          <w:numId w:val="43"/>
        </w:numPr>
        <w:autoSpaceDE w:val="0"/>
        <w:autoSpaceDN w:val="0"/>
        <w:spacing w:after="120" w:line="276" w:lineRule="auto"/>
        <w:rPr>
          <w:rFonts w:cs="Arial"/>
          <w:szCs w:val="24"/>
          <w:lang w:val="en-GB"/>
        </w:rPr>
      </w:pPr>
      <w:r w:rsidRPr="005124FD">
        <w:rPr>
          <w:rFonts w:cs="Arial"/>
          <w:szCs w:val="24"/>
          <w:lang w:val="en-GB"/>
        </w:rPr>
        <w:t>Urgency description (1, 2, or 3).</w:t>
      </w:r>
    </w:p>
    <w:p w:rsidR="00CB69F4" w:rsidRPr="005124FD" w:rsidRDefault="007425BC" w:rsidP="00C24D4F">
      <w:pPr>
        <w:numPr>
          <w:ilvl w:val="1"/>
          <w:numId w:val="43"/>
        </w:numPr>
        <w:autoSpaceDE w:val="0"/>
        <w:autoSpaceDN w:val="0"/>
        <w:spacing w:after="120" w:line="276" w:lineRule="auto"/>
        <w:rPr>
          <w:rFonts w:cs="Arial"/>
          <w:szCs w:val="24"/>
          <w:lang w:val="en-GB"/>
        </w:rPr>
      </w:pPr>
      <w:r w:rsidRPr="005124FD">
        <w:rPr>
          <w:rFonts w:cs="Arial"/>
          <w:szCs w:val="24"/>
          <w:lang w:val="en-GB"/>
        </w:rPr>
        <w:t>The variance recording and tracking system shall allow full printouts of all of the above information, condensed printouts of abbreviations of the above information (one-line-per-variance) and shall produce subsets of the variances based on searches of the fields singly or in combinations. For example, it shall be possible to produce a printout of all the variances (and only those variances) that were at level 1 or 2 urgency, concerning  a specific named subsystem, had open or assigned status, and were initiated within a named period.</w:t>
      </w:r>
    </w:p>
    <w:p w:rsidR="00CB69F4" w:rsidRPr="005124FD" w:rsidRDefault="007425BC" w:rsidP="00C24D4F">
      <w:pPr>
        <w:numPr>
          <w:ilvl w:val="1"/>
          <w:numId w:val="43"/>
        </w:numPr>
        <w:autoSpaceDE w:val="0"/>
        <w:autoSpaceDN w:val="0"/>
        <w:spacing w:after="120" w:line="276" w:lineRule="auto"/>
        <w:rPr>
          <w:rFonts w:cs="Arial"/>
          <w:szCs w:val="24"/>
          <w:lang w:val="en-GB"/>
        </w:rPr>
      </w:pPr>
      <w:r w:rsidRPr="005124FD">
        <w:rPr>
          <w:rFonts w:cs="Arial"/>
          <w:szCs w:val="24"/>
          <w:lang w:val="en-GB"/>
        </w:rPr>
        <w:t xml:space="preserve">Depending on its impact, each variance shall be assigned to one of three urgency levels the Bidder with BSNL/ PICG Purchaser having level assignment approval rights. </w:t>
      </w:r>
    </w:p>
    <w:p w:rsidR="00CB69F4" w:rsidRPr="005124FD" w:rsidRDefault="007425BC" w:rsidP="00C24D4F">
      <w:pPr>
        <w:numPr>
          <w:ilvl w:val="2"/>
          <w:numId w:val="43"/>
        </w:numPr>
        <w:autoSpaceDE w:val="0"/>
        <w:autoSpaceDN w:val="0"/>
        <w:spacing w:after="120" w:line="276" w:lineRule="auto"/>
        <w:rPr>
          <w:rFonts w:cs="Arial"/>
          <w:szCs w:val="24"/>
          <w:lang w:val="en-GB"/>
        </w:rPr>
      </w:pPr>
      <w:r w:rsidRPr="005124FD">
        <w:rPr>
          <w:rFonts w:cs="Arial"/>
          <w:b/>
          <w:bCs/>
          <w:szCs w:val="24"/>
          <w:lang w:val="en-GB"/>
        </w:rPr>
        <w:t>Level 1</w:t>
      </w:r>
      <w:r w:rsidRPr="005124FD">
        <w:rPr>
          <w:rFonts w:cs="Arial"/>
          <w:bCs/>
          <w:szCs w:val="24"/>
          <w:lang w:val="en-GB"/>
        </w:rPr>
        <w:t>.</w:t>
      </w:r>
      <w:r w:rsidRPr="005124FD">
        <w:rPr>
          <w:rFonts w:cs="Arial"/>
          <w:szCs w:val="24"/>
          <w:lang w:val="en-GB"/>
        </w:rPr>
        <w:tab/>
        <w:t>Testing will stop for immediate evaluation and correction by the Bidder.</w:t>
      </w:r>
    </w:p>
    <w:p w:rsidR="00CB69F4" w:rsidRPr="005124FD" w:rsidRDefault="007425BC" w:rsidP="00C24D4F">
      <w:pPr>
        <w:numPr>
          <w:ilvl w:val="2"/>
          <w:numId w:val="43"/>
        </w:numPr>
        <w:autoSpaceDE w:val="0"/>
        <w:autoSpaceDN w:val="0"/>
        <w:spacing w:after="120" w:line="276" w:lineRule="auto"/>
        <w:rPr>
          <w:rFonts w:cs="Arial"/>
          <w:szCs w:val="24"/>
          <w:lang w:val="en-GB"/>
        </w:rPr>
      </w:pPr>
      <w:r w:rsidRPr="005124FD">
        <w:rPr>
          <w:rFonts w:cs="Arial"/>
          <w:b/>
          <w:szCs w:val="24"/>
          <w:lang w:val="en-GB"/>
        </w:rPr>
        <w:t>Level 2</w:t>
      </w:r>
      <w:r w:rsidRPr="005124FD">
        <w:rPr>
          <w:rFonts w:cs="Arial"/>
          <w:szCs w:val="24"/>
          <w:lang w:val="en-GB"/>
        </w:rPr>
        <w:t>.</w:t>
      </w:r>
      <w:r w:rsidRPr="005124FD">
        <w:rPr>
          <w:rFonts w:cs="Arial"/>
          <w:szCs w:val="24"/>
          <w:lang w:val="en-GB"/>
        </w:rPr>
        <w:tab/>
        <w:t>Testing will continue and the variance will be corrected at the end of the current session or day.</w:t>
      </w:r>
    </w:p>
    <w:p w:rsidR="00CB69F4" w:rsidRPr="005124FD" w:rsidRDefault="007425BC" w:rsidP="00C24D4F">
      <w:pPr>
        <w:numPr>
          <w:ilvl w:val="2"/>
          <w:numId w:val="43"/>
        </w:numPr>
        <w:autoSpaceDE w:val="0"/>
        <w:autoSpaceDN w:val="0"/>
        <w:spacing w:after="120" w:line="276" w:lineRule="auto"/>
        <w:rPr>
          <w:rFonts w:cs="Arial"/>
          <w:szCs w:val="24"/>
          <w:lang w:val="en-GB"/>
        </w:rPr>
      </w:pPr>
      <w:r w:rsidRPr="005124FD">
        <w:rPr>
          <w:rFonts w:cs="Arial"/>
          <w:b/>
          <w:szCs w:val="24"/>
          <w:lang w:val="en-GB"/>
        </w:rPr>
        <w:t>Level 3</w:t>
      </w:r>
      <w:r w:rsidRPr="005124FD">
        <w:rPr>
          <w:rFonts w:cs="Arial"/>
          <w:szCs w:val="24"/>
          <w:lang w:val="en-GB"/>
        </w:rPr>
        <w:t>.</w:t>
      </w:r>
      <w:r w:rsidRPr="005124FD">
        <w:rPr>
          <w:rFonts w:cs="Arial"/>
          <w:szCs w:val="24"/>
          <w:lang w:val="en-GB"/>
        </w:rPr>
        <w:tab/>
        <w:t>Testing will continue and the variance will be corrected and tested at a mutually agreed upon time (e.g., at the end of the test or later in the test period prior to shipment).</w:t>
      </w:r>
    </w:p>
    <w:p w:rsidR="00CB69F4" w:rsidRPr="005124FD" w:rsidRDefault="007425BC" w:rsidP="00C24D4F">
      <w:pPr>
        <w:numPr>
          <w:ilvl w:val="1"/>
          <w:numId w:val="43"/>
        </w:numPr>
        <w:autoSpaceDE w:val="0"/>
        <w:autoSpaceDN w:val="0"/>
        <w:spacing w:after="120" w:line="276" w:lineRule="auto"/>
        <w:rPr>
          <w:rFonts w:cs="Arial"/>
          <w:szCs w:val="24"/>
          <w:lang w:val="en-GB"/>
        </w:rPr>
      </w:pPr>
      <w:r w:rsidRPr="005124FD">
        <w:rPr>
          <w:rFonts w:cs="Arial"/>
          <w:szCs w:val="24"/>
          <w:lang w:val="en-GB"/>
        </w:rPr>
        <w:t xml:space="preserve">A variance status summary shall be included in the monthly project progress </w:t>
      </w:r>
      <w:r w:rsidRPr="005124FD">
        <w:rPr>
          <w:rFonts w:cs="Arial"/>
          <w:szCs w:val="24"/>
          <w:lang w:val="en-GB"/>
        </w:rPr>
        <w:lastRenderedPageBreak/>
        <w:t>reports, and up-to-date variance reports shall be made available to Purchaser on demand.</w:t>
      </w:r>
    </w:p>
    <w:p w:rsidR="00CB69F4" w:rsidRPr="005124FD" w:rsidRDefault="007425BC" w:rsidP="00C24D4F">
      <w:pPr>
        <w:numPr>
          <w:ilvl w:val="1"/>
          <w:numId w:val="43"/>
        </w:numPr>
        <w:autoSpaceDE w:val="0"/>
        <w:autoSpaceDN w:val="0"/>
        <w:spacing w:after="120" w:line="276" w:lineRule="auto"/>
        <w:rPr>
          <w:rFonts w:cs="Arial"/>
          <w:szCs w:val="24"/>
          <w:lang w:val="en-GB"/>
        </w:rPr>
      </w:pPr>
      <w:r w:rsidRPr="005124FD">
        <w:rPr>
          <w:rFonts w:cs="Arial"/>
          <w:szCs w:val="24"/>
          <w:lang w:val="en-GB"/>
        </w:rPr>
        <w:t>The variance recording and tracking system shall be subject to approval by Purchaser.</w:t>
      </w:r>
    </w:p>
    <w:p w:rsidR="00CB69F4" w:rsidRPr="005124FD" w:rsidRDefault="00306F98" w:rsidP="00C24D4F">
      <w:pPr>
        <w:numPr>
          <w:ilvl w:val="0"/>
          <w:numId w:val="43"/>
        </w:numPr>
        <w:autoSpaceDE w:val="0"/>
        <w:autoSpaceDN w:val="0"/>
        <w:spacing w:after="120" w:line="276" w:lineRule="auto"/>
        <w:rPr>
          <w:rFonts w:cs="Arial"/>
          <w:szCs w:val="24"/>
          <w:lang w:val="en-GB"/>
        </w:rPr>
      </w:pPr>
      <w:r w:rsidRPr="005124FD">
        <w:rPr>
          <w:rFonts w:cs="Arial"/>
          <w:b/>
          <w:szCs w:val="24"/>
          <w:lang w:val="en-GB"/>
        </w:rPr>
        <w:t>Project Schedule</w:t>
      </w:r>
      <w:r w:rsidR="00EA6EB0" w:rsidRPr="005124FD">
        <w:rPr>
          <w:rFonts w:cs="Arial"/>
          <w:szCs w:val="24"/>
          <w:lang w:val="en-GB"/>
        </w:rPr>
        <w:fldChar w:fldCharType="begin"/>
      </w:r>
      <w:r w:rsidRPr="005124FD">
        <w:rPr>
          <w:rFonts w:cs="Arial"/>
          <w:szCs w:val="24"/>
          <w:lang w:val="en-GB"/>
        </w:rPr>
        <w:instrText>tc \l2 "</w:instrText>
      </w:r>
      <w:r w:rsidRPr="005124FD">
        <w:rPr>
          <w:rFonts w:cs="Arial"/>
          <w:b/>
          <w:szCs w:val="24"/>
          <w:lang w:val="en-GB"/>
        </w:rPr>
        <w:instrText>6.2  Project Schedule</w:instrText>
      </w:r>
      <w:r w:rsidR="00EA6EB0" w:rsidRPr="005124FD">
        <w:rPr>
          <w:rFonts w:cs="Arial"/>
          <w:szCs w:val="24"/>
          <w:lang w:val="en-GB"/>
        </w:rPr>
        <w:fldChar w:fldCharType="end"/>
      </w:r>
      <w:r w:rsidRPr="005124FD">
        <w:rPr>
          <w:rFonts w:cs="Arial"/>
          <w:szCs w:val="24"/>
          <w:lang w:val="en-GB"/>
        </w:rPr>
        <w:t>.</w:t>
      </w:r>
      <w:r w:rsidRPr="005124FD">
        <w:rPr>
          <w:rFonts w:cs="Arial"/>
          <w:szCs w:val="24"/>
          <w:lang w:val="en-GB"/>
        </w:rPr>
        <w:tab/>
        <w:t>The project schedule shall consist of an implementation schedule, a documentation schedule.</w:t>
      </w:r>
    </w:p>
    <w:p w:rsidR="00306F98" w:rsidRPr="005124FD" w:rsidRDefault="00306F98" w:rsidP="00C24D4F">
      <w:pPr>
        <w:numPr>
          <w:ilvl w:val="1"/>
          <w:numId w:val="43"/>
        </w:numPr>
        <w:autoSpaceDE w:val="0"/>
        <w:autoSpaceDN w:val="0"/>
        <w:spacing w:after="120" w:line="276" w:lineRule="auto"/>
        <w:rPr>
          <w:rFonts w:cs="Arial"/>
          <w:b/>
          <w:szCs w:val="24"/>
          <w:lang w:val="en-GB"/>
        </w:rPr>
      </w:pPr>
      <w:r w:rsidRPr="005124FD">
        <w:rPr>
          <w:rFonts w:cs="Arial"/>
          <w:b/>
          <w:bCs/>
          <w:szCs w:val="24"/>
          <w:lang w:val="en-GB"/>
        </w:rPr>
        <w:t>ImplementationSchedule</w:t>
      </w:r>
      <w:r w:rsidRPr="005124FD">
        <w:rPr>
          <w:rFonts w:cs="Arial"/>
          <w:bCs/>
          <w:szCs w:val="24"/>
          <w:lang w:val="en-GB"/>
        </w:rPr>
        <w:t>.</w:t>
      </w:r>
    </w:p>
    <w:p w:rsidR="00CB69F4" w:rsidRPr="005124FD" w:rsidRDefault="00306F98" w:rsidP="00C24D4F">
      <w:pPr>
        <w:numPr>
          <w:ilvl w:val="2"/>
          <w:numId w:val="43"/>
        </w:numPr>
        <w:autoSpaceDE w:val="0"/>
        <w:autoSpaceDN w:val="0"/>
        <w:spacing w:after="120" w:line="276" w:lineRule="auto"/>
        <w:rPr>
          <w:rFonts w:cs="Arial"/>
          <w:szCs w:val="24"/>
          <w:lang w:val="en-GB"/>
        </w:rPr>
      </w:pPr>
      <w:r w:rsidRPr="005124FD">
        <w:rPr>
          <w:rFonts w:cs="Arial"/>
          <w:szCs w:val="24"/>
          <w:lang w:val="en-GB"/>
        </w:rPr>
        <w:t>The Bidder shall produce and maintain the implementation schedule using Microsoft Project®. Primavera/Maximo/any other equivalent ERP solution with web based capability</w:t>
      </w:r>
      <w:r w:rsidR="00EA6EB0" w:rsidRPr="005124FD">
        <w:rPr>
          <w:rFonts w:cs="Arial"/>
          <w:szCs w:val="24"/>
          <w:lang w:val="en-GB"/>
        </w:rPr>
        <w:fldChar w:fldCharType="begin"/>
      </w:r>
      <w:r w:rsidRPr="005124FD">
        <w:rPr>
          <w:rFonts w:cs="Arial"/>
          <w:szCs w:val="24"/>
          <w:lang w:val="en-GB"/>
        </w:rPr>
        <w:instrText>tc \l3 "6.2.1  Implementation Schedule</w:instrText>
      </w:r>
      <w:r w:rsidR="00EA6EB0" w:rsidRPr="005124FD">
        <w:rPr>
          <w:rFonts w:cs="Arial"/>
          <w:szCs w:val="24"/>
          <w:lang w:val="en-GB"/>
        </w:rPr>
        <w:fldChar w:fldCharType="end"/>
      </w:r>
      <w:r w:rsidRPr="005124FD">
        <w:rPr>
          <w:rFonts w:cs="Arial"/>
          <w:szCs w:val="24"/>
          <w:lang w:val="en-GB"/>
        </w:rPr>
        <w:t>. A copy of the implementation schedule files on a / DVD or CD-ROM shall also be provided to the Purchaser. The overall project plan shall consist of a Milestone Plan and a detailed Schedule Plan.</w:t>
      </w:r>
    </w:p>
    <w:p w:rsidR="00CB69F4" w:rsidRPr="005124FD" w:rsidRDefault="00306F98" w:rsidP="00C24D4F">
      <w:pPr>
        <w:numPr>
          <w:ilvl w:val="2"/>
          <w:numId w:val="43"/>
        </w:numPr>
        <w:autoSpaceDE w:val="0"/>
        <w:autoSpaceDN w:val="0"/>
        <w:spacing w:after="120" w:line="276" w:lineRule="auto"/>
        <w:rPr>
          <w:rFonts w:cs="Arial"/>
          <w:szCs w:val="24"/>
          <w:lang w:val="en-GB"/>
        </w:rPr>
      </w:pPr>
      <w:r w:rsidRPr="005124FD">
        <w:rPr>
          <w:rFonts w:cs="Arial"/>
          <w:szCs w:val="24"/>
          <w:lang w:val="en-GB"/>
        </w:rPr>
        <w:t>The Bidder shall provide a critical path analysis report and a manpower resource analysis report. Other standard reports will be defined during the Work statement.</w:t>
      </w:r>
    </w:p>
    <w:p w:rsidR="00CB69F4" w:rsidRPr="005124FD" w:rsidRDefault="00306F98" w:rsidP="00C24D4F">
      <w:pPr>
        <w:numPr>
          <w:ilvl w:val="2"/>
          <w:numId w:val="43"/>
        </w:numPr>
        <w:autoSpaceDE w:val="0"/>
        <w:autoSpaceDN w:val="0"/>
        <w:spacing w:after="120" w:line="276" w:lineRule="auto"/>
        <w:rPr>
          <w:rFonts w:cs="Arial"/>
          <w:szCs w:val="24"/>
          <w:lang w:val="en-GB"/>
        </w:rPr>
      </w:pPr>
      <w:r w:rsidRPr="005124FD">
        <w:rPr>
          <w:rFonts w:cs="Arial"/>
          <w:szCs w:val="24"/>
          <w:lang w:val="en-GB"/>
        </w:rPr>
        <w:t>Within two weeks of contract signing, the Bidder shall submit detailed project schedule, as described below. The project schedule shall include all tasks to track overall direction and integration of the project from inception through completion. The Schedule Plan shall be developed utilizing the concept of Work Breakdown Structures. No task shall be greater than 3 weeks in duration.</w:t>
      </w:r>
    </w:p>
    <w:p w:rsidR="00CB69F4" w:rsidRPr="005124FD" w:rsidRDefault="00306F98" w:rsidP="00C24D4F">
      <w:pPr>
        <w:numPr>
          <w:ilvl w:val="2"/>
          <w:numId w:val="43"/>
        </w:numPr>
        <w:autoSpaceDE w:val="0"/>
        <w:autoSpaceDN w:val="0"/>
        <w:spacing w:after="120" w:line="276" w:lineRule="auto"/>
        <w:rPr>
          <w:rFonts w:cs="Arial"/>
          <w:szCs w:val="24"/>
          <w:lang w:val="en-GB"/>
        </w:rPr>
      </w:pPr>
      <w:r w:rsidRPr="005124FD">
        <w:rPr>
          <w:rFonts w:cs="Arial"/>
          <w:szCs w:val="24"/>
          <w:lang w:val="en-GB"/>
        </w:rPr>
        <w:t xml:space="preserve">The implementation schedule shall include the project milestones, the Bidder activities, and the Purchasers activities. The project schedule shall be an accurate representation of the progress and planned activities of the project. </w:t>
      </w:r>
    </w:p>
    <w:p w:rsidR="00306F98" w:rsidRPr="005124FD" w:rsidRDefault="00306F98" w:rsidP="00C24D4F">
      <w:pPr>
        <w:numPr>
          <w:ilvl w:val="2"/>
          <w:numId w:val="43"/>
        </w:numPr>
        <w:autoSpaceDE w:val="0"/>
        <w:autoSpaceDN w:val="0"/>
        <w:spacing w:after="120" w:line="276" w:lineRule="auto"/>
        <w:rPr>
          <w:rFonts w:cs="Arial"/>
          <w:szCs w:val="24"/>
          <w:lang w:val="en-GB"/>
        </w:rPr>
      </w:pPr>
      <w:r w:rsidRPr="005124FD">
        <w:rPr>
          <w:rFonts w:cs="Arial"/>
          <w:szCs w:val="24"/>
          <w:lang w:val="en-GB"/>
        </w:rPr>
        <w:t>The actual progress made to date and the scheduled date for the systems shall be closely monitored by both the Bidder and the Purchaser project managers. This application will be web server based. The following information shall be reported to the Purchaser in a clear and concise manner using the tabular and graphic capabilities of the project management software.</w:t>
      </w:r>
    </w:p>
    <w:p w:rsidR="00AD12C7" w:rsidRDefault="0077721C">
      <w:pPr>
        <w:numPr>
          <w:ilvl w:val="3"/>
          <w:numId w:val="43"/>
        </w:numPr>
        <w:autoSpaceDE w:val="0"/>
        <w:autoSpaceDN w:val="0"/>
        <w:spacing w:before="120" w:after="120" w:line="276" w:lineRule="auto"/>
        <w:ind w:left="4320"/>
      </w:pPr>
      <w:r w:rsidRPr="0077721C">
        <w:t>An overview and general assessment of all the Purchaser and Bidder activities and any progress or delays in these activ</w:t>
      </w:r>
      <w:r w:rsidRPr="0077721C">
        <w:softHyphen/>
        <w:t>ities since the last reporting period.</w:t>
      </w:r>
    </w:p>
    <w:p w:rsidR="00AD12C7" w:rsidRDefault="0077721C">
      <w:pPr>
        <w:numPr>
          <w:ilvl w:val="3"/>
          <w:numId w:val="43"/>
        </w:numPr>
        <w:autoSpaceDE w:val="0"/>
        <w:autoSpaceDN w:val="0"/>
        <w:spacing w:before="120" w:after="120" w:line="276" w:lineRule="auto"/>
        <w:ind w:left="4320"/>
      </w:pPr>
      <w:r w:rsidRPr="0077721C">
        <w:t>Identification of tasks in the critical path together with an analysis indicating any required remedial action.</w:t>
      </w:r>
    </w:p>
    <w:p w:rsidR="00AD12C7" w:rsidRDefault="0077721C">
      <w:pPr>
        <w:numPr>
          <w:ilvl w:val="3"/>
          <w:numId w:val="43"/>
        </w:numPr>
        <w:autoSpaceDE w:val="0"/>
        <w:autoSpaceDN w:val="0"/>
        <w:spacing w:before="120" w:after="120" w:line="276" w:lineRule="auto"/>
        <w:ind w:left="4320"/>
      </w:pPr>
      <w:r w:rsidRPr="0077721C">
        <w:t>The amount of contingency time (float) remaining in the schedule.</w:t>
      </w:r>
    </w:p>
    <w:p w:rsidR="00AD12C7" w:rsidRDefault="0077721C">
      <w:pPr>
        <w:numPr>
          <w:ilvl w:val="3"/>
          <w:numId w:val="43"/>
        </w:numPr>
        <w:autoSpaceDE w:val="0"/>
        <w:autoSpaceDN w:val="0"/>
        <w:spacing w:before="120" w:after="120" w:line="276" w:lineRule="auto"/>
        <w:ind w:left="4320"/>
        <w:rPr>
          <w:rFonts w:cs="Arial"/>
          <w:szCs w:val="24"/>
          <w:lang w:val="en-GB"/>
        </w:rPr>
      </w:pPr>
      <w:r w:rsidRPr="0077721C">
        <w:t>Information</w:t>
      </w:r>
      <w:r w:rsidR="00306F98" w:rsidRPr="005124FD">
        <w:rPr>
          <w:rFonts w:cs="Arial"/>
          <w:szCs w:val="24"/>
          <w:lang w:val="en-GB"/>
        </w:rPr>
        <w:t xml:space="preserve"> on each task, including:</w:t>
      </w:r>
    </w:p>
    <w:p w:rsidR="00CB69F4" w:rsidRPr="005124FD" w:rsidRDefault="00306F98" w:rsidP="00C24D4F">
      <w:pPr>
        <w:numPr>
          <w:ilvl w:val="4"/>
          <w:numId w:val="43"/>
        </w:numPr>
        <w:autoSpaceDE w:val="0"/>
        <w:autoSpaceDN w:val="0"/>
        <w:spacing w:after="120" w:line="276" w:lineRule="auto"/>
        <w:rPr>
          <w:rFonts w:cs="Arial"/>
          <w:szCs w:val="24"/>
          <w:lang w:val="en-GB"/>
        </w:rPr>
      </w:pPr>
      <w:r w:rsidRPr="005124FD">
        <w:rPr>
          <w:rFonts w:cs="Arial"/>
          <w:szCs w:val="24"/>
          <w:lang w:val="en-GB"/>
        </w:rPr>
        <w:lastRenderedPageBreak/>
        <w:t>Estimated start and finish dates.</w:t>
      </w:r>
    </w:p>
    <w:p w:rsidR="00CB69F4" w:rsidRPr="005124FD" w:rsidRDefault="00306F98" w:rsidP="00C24D4F">
      <w:pPr>
        <w:numPr>
          <w:ilvl w:val="4"/>
          <w:numId w:val="43"/>
        </w:numPr>
        <w:autoSpaceDE w:val="0"/>
        <w:autoSpaceDN w:val="0"/>
        <w:spacing w:after="120" w:line="276" w:lineRule="auto"/>
        <w:rPr>
          <w:rFonts w:cs="Arial"/>
          <w:szCs w:val="24"/>
          <w:lang w:val="en-GB"/>
        </w:rPr>
      </w:pPr>
      <w:r w:rsidRPr="005124FD">
        <w:rPr>
          <w:rFonts w:cs="Arial"/>
          <w:szCs w:val="24"/>
          <w:lang w:val="en-GB"/>
        </w:rPr>
        <w:t>Any change in the estimated dates since the last reporting period.</w:t>
      </w:r>
    </w:p>
    <w:p w:rsidR="00CB69F4" w:rsidRPr="005124FD" w:rsidRDefault="00306F98" w:rsidP="00C24D4F">
      <w:pPr>
        <w:numPr>
          <w:ilvl w:val="4"/>
          <w:numId w:val="43"/>
        </w:numPr>
        <w:autoSpaceDE w:val="0"/>
        <w:autoSpaceDN w:val="0"/>
        <w:spacing w:after="120" w:line="276" w:lineRule="auto"/>
        <w:rPr>
          <w:rFonts w:cs="Arial"/>
          <w:szCs w:val="24"/>
          <w:lang w:val="en-GB"/>
        </w:rPr>
      </w:pPr>
      <w:r w:rsidRPr="005124FD">
        <w:rPr>
          <w:rFonts w:cs="Arial"/>
          <w:szCs w:val="24"/>
          <w:lang w:val="en-GB"/>
        </w:rPr>
        <w:t>Estimated total number of calendar-days to complete the task.</w:t>
      </w:r>
    </w:p>
    <w:p w:rsidR="00CB69F4" w:rsidRPr="005124FD" w:rsidRDefault="00306F98" w:rsidP="00C24D4F">
      <w:pPr>
        <w:numPr>
          <w:ilvl w:val="4"/>
          <w:numId w:val="43"/>
        </w:numPr>
        <w:autoSpaceDE w:val="0"/>
        <w:autoSpaceDN w:val="0"/>
        <w:spacing w:after="120" w:line="276" w:lineRule="auto"/>
        <w:rPr>
          <w:rFonts w:cs="Arial"/>
          <w:szCs w:val="24"/>
          <w:lang w:val="en-GB"/>
        </w:rPr>
      </w:pPr>
      <w:r w:rsidRPr="005124FD">
        <w:rPr>
          <w:rFonts w:cs="Arial"/>
          <w:szCs w:val="24"/>
          <w:lang w:val="en-GB"/>
        </w:rPr>
        <w:t>Percent of task completed.</w:t>
      </w:r>
    </w:p>
    <w:p w:rsidR="00306F98" w:rsidRPr="005124FD" w:rsidRDefault="00306F98" w:rsidP="00C24D4F">
      <w:pPr>
        <w:numPr>
          <w:ilvl w:val="4"/>
          <w:numId w:val="43"/>
        </w:numPr>
        <w:autoSpaceDE w:val="0"/>
        <w:autoSpaceDN w:val="0"/>
        <w:spacing w:after="120" w:line="276" w:lineRule="auto"/>
        <w:rPr>
          <w:rFonts w:cs="Arial"/>
          <w:szCs w:val="24"/>
          <w:lang w:val="en-GB"/>
        </w:rPr>
      </w:pPr>
      <w:r w:rsidRPr="005124FD">
        <w:rPr>
          <w:rFonts w:cs="Arial"/>
          <w:szCs w:val="24"/>
          <w:lang w:val="en-GB"/>
        </w:rPr>
        <w:t>An indication of whether the start date was manually entered or computed.</w:t>
      </w:r>
    </w:p>
    <w:p w:rsidR="00AD12C7" w:rsidRDefault="0077721C">
      <w:pPr>
        <w:numPr>
          <w:ilvl w:val="3"/>
          <w:numId w:val="43"/>
        </w:numPr>
        <w:autoSpaceDE w:val="0"/>
        <w:autoSpaceDN w:val="0"/>
        <w:spacing w:before="120" w:after="120" w:line="276" w:lineRule="auto"/>
        <w:ind w:left="4320"/>
      </w:pPr>
      <w:r w:rsidRPr="0077721C">
        <w:t>Total project resources.</w:t>
      </w:r>
    </w:p>
    <w:p w:rsidR="00AD12C7" w:rsidRDefault="0077721C">
      <w:pPr>
        <w:numPr>
          <w:ilvl w:val="3"/>
          <w:numId w:val="43"/>
        </w:numPr>
        <w:autoSpaceDE w:val="0"/>
        <w:autoSpaceDN w:val="0"/>
        <w:spacing w:before="120" w:after="120" w:line="276" w:lineRule="auto"/>
        <w:ind w:left="4320"/>
      </w:pPr>
      <w:r w:rsidRPr="0077721C">
        <w:t>The tasks to begin in the next two reporting periods.</w:t>
      </w:r>
    </w:p>
    <w:p w:rsidR="00AD12C7" w:rsidRDefault="0077721C">
      <w:pPr>
        <w:numPr>
          <w:ilvl w:val="3"/>
          <w:numId w:val="43"/>
        </w:numPr>
        <w:autoSpaceDE w:val="0"/>
        <w:autoSpaceDN w:val="0"/>
        <w:spacing w:before="120" w:after="120" w:line="276" w:lineRule="auto"/>
        <w:ind w:left="4320"/>
      </w:pPr>
      <w:r w:rsidRPr="0077721C">
        <w:t>The tasks to be completed in the next two reporting periods.</w:t>
      </w:r>
    </w:p>
    <w:p w:rsidR="00AD12C7" w:rsidRDefault="0077721C">
      <w:pPr>
        <w:numPr>
          <w:ilvl w:val="3"/>
          <w:numId w:val="43"/>
        </w:numPr>
        <w:autoSpaceDE w:val="0"/>
        <w:autoSpaceDN w:val="0"/>
        <w:spacing w:before="120" w:after="120" w:line="276" w:lineRule="auto"/>
        <w:ind w:left="4320"/>
        <w:rPr>
          <w:rFonts w:cs="Arial"/>
          <w:szCs w:val="24"/>
          <w:lang w:val="en-GB"/>
        </w:rPr>
      </w:pPr>
      <w:r w:rsidRPr="0077721C">
        <w:t>The</w:t>
      </w:r>
      <w:r w:rsidR="00306F98" w:rsidRPr="005124FD">
        <w:rPr>
          <w:rFonts w:cs="Arial"/>
          <w:szCs w:val="24"/>
          <w:lang w:val="en-GB"/>
        </w:rPr>
        <w:t xml:space="preserve"> tasks completed in the last two reporting periods.</w:t>
      </w:r>
    </w:p>
    <w:p w:rsidR="00CB69F4" w:rsidRPr="005124FD" w:rsidRDefault="00306F98" w:rsidP="00C24D4F">
      <w:pPr>
        <w:numPr>
          <w:ilvl w:val="2"/>
          <w:numId w:val="43"/>
        </w:numPr>
        <w:autoSpaceDE w:val="0"/>
        <w:autoSpaceDN w:val="0"/>
        <w:spacing w:after="120" w:line="276" w:lineRule="auto"/>
        <w:rPr>
          <w:rFonts w:cs="Arial"/>
          <w:szCs w:val="24"/>
          <w:lang w:val="en-GB"/>
        </w:rPr>
      </w:pPr>
      <w:r w:rsidRPr="005124FD">
        <w:rPr>
          <w:rFonts w:cs="Arial"/>
          <w:szCs w:val="24"/>
          <w:lang w:val="en-GB"/>
        </w:rPr>
        <w:t>The content and format of the project schedule shall be subject to the Purchasers approval. The Bidder shall update and submit the project schedule to the Purchaser at least one week prior to each progress meeting.</w:t>
      </w:r>
    </w:p>
    <w:p w:rsidR="00CB69F4" w:rsidRPr="005124FD" w:rsidRDefault="00B70D1F" w:rsidP="00C24D4F">
      <w:pPr>
        <w:numPr>
          <w:ilvl w:val="0"/>
          <w:numId w:val="43"/>
        </w:numPr>
        <w:autoSpaceDE w:val="0"/>
        <w:autoSpaceDN w:val="0"/>
        <w:spacing w:after="120" w:line="276" w:lineRule="auto"/>
        <w:rPr>
          <w:rFonts w:cs="Arial"/>
          <w:szCs w:val="24"/>
          <w:lang w:val="en-GB"/>
        </w:rPr>
      </w:pPr>
      <w:r w:rsidRPr="005124FD">
        <w:rPr>
          <w:rFonts w:cs="Arial"/>
          <w:b/>
          <w:bCs/>
          <w:szCs w:val="24"/>
          <w:lang w:val="en-GB"/>
        </w:rPr>
        <w:t>Progress</w:t>
      </w:r>
      <w:r w:rsidRPr="005124FD">
        <w:rPr>
          <w:rFonts w:cs="Arial"/>
          <w:b/>
          <w:szCs w:val="24"/>
          <w:lang w:val="en-GB"/>
        </w:rPr>
        <w:t xml:space="preserve"> Reporting</w:t>
      </w:r>
      <w:r w:rsidRPr="005124FD">
        <w:rPr>
          <w:rFonts w:cs="Arial"/>
          <w:szCs w:val="24"/>
          <w:lang w:val="en-GB"/>
        </w:rPr>
        <w:t>.</w:t>
      </w:r>
      <w:r w:rsidR="00EA6EB0" w:rsidRPr="005124FD">
        <w:rPr>
          <w:rFonts w:cs="Arial"/>
          <w:szCs w:val="24"/>
          <w:lang w:val="en-GB"/>
        </w:rPr>
        <w:fldChar w:fldCharType="begin"/>
      </w:r>
      <w:r w:rsidRPr="005124FD">
        <w:rPr>
          <w:rFonts w:cs="Arial"/>
          <w:szCs w:val="24"/>
          <w:lang w:val="en-GB"/>
        </w:rPr>
        <w:instrText>tc \l2 "</w:instrText>
      </w:r>
      <w:r w:rsidRPr="005124FD">
        <w:rPr>
          <w:rFonts w:cs="Arial"/>
          <w:b/>
          <w:szCs w:val="24"/>
          <w:lang w:val="en-GB"/>
        </w:rPr>
        <w:instrText>6.3  Progress Reporting</w:instrText>
      </w:r>
      <w:r w:rsidR="00EA6EB0" w:rsidRPr="005124FD">
        <w:rPr>
          <w:rFonts w:cs="Arial"/>
          <w:szCs w:val="24"/>
          <w:lang w:val="en-GB"/>
        </w:rPr>
        <w:fldChar w:fldCharType="end"/>
      </w:r>
      <w:r w:rsidRPr="005124FD">
        <w:rPr>
          <w:rFonts w:cs="Arial"/>
          <w:szCs w:val="24"/>
          <w:lang w:val="en-GB"/>
        </w:rPr>
        <w:tab/>
        <w:t>With the intent to assure quality management and project progress as per the implementation schedule, progress reports submitted for each reporting period and Progress Review Meetings shall focus on the following:-</w:t>
      </w:r>
    </w:p>
    <w:p w:rsidR="00CB69F4" w:rsidRPr="005124FD" w:rsidRDefault="00B70D1F" w:rsidP="00C24D4F">
      <w:pPr>
        <w:numPr>
          <w:ilvl w:val="1"/>
          <w:numId w:val="43"/>
        </w:numPr>
        <w:autoSpaceDE w:val="0"/>
        <w:autoSpaceDN w:val="0"/>
        <w:spacing w:after="120" w:line="276" w:lineRule="auto"/>
        <w:rPr>
          <w:rFonts w:cs="Arial"/>
          <w:szCs w:val="24"/>
          <w:lang w:val="en-GB"/>
        </w:rPr>
      </w:pPr>
      <w:r w:rsidRPr="005124FD">
        <w:rPr>
          <w:rFonts w:cs="Arial"/>
          <w:b/>
          <w:bCs/>
          <w:szCs w:val="24"/>
          <w:lang w:val="en-GB"/>
        </w:rPr>
        <w:t>Fortnightly Progress Reports</w:t>
      </w:r>
      <w:r w:rsidRPr="005124FD">
        <w:rPr>
          <w:rFonts w:cs="Arial"/>
          <w:bCs/>
          <w:szCs w:val="24"/>
          <w:lang w:val="en-GB"/>
        </w:rPr>
        <w:t>.</w:t>
      </w:r>
      <w:r w:rsidR="00EA6EB0" w:rsidRPr="005124FD">
        <w:rPr>
          <w:rFonts w:cs="Arial"/>
          <w:szCs w:val="24"/>
          <w:lang w:val="en-GB"/>
        </w:rPr>
        <w:fldChar w:fldCharType="begin"/>
      </w:r>
      <w:r w:rsidRPr="005124FD">
        <w:rPr>
          <w:rFonts w:cs="Arial"/>
          <w:szCs w:val="24"/>
          <w:lang w:val="en-GB"/>
        </w:rPr>
        <w:instrText>tc \l3 "6.3.1  Monthly Progress Reports</w:instrText>
      </w:r>
      <w:r w:rsidR="00EA6EB0" w:rsidRPr="005124FD">
        <w:rPr>
          <w:rFonts w:cs="Arial"/>
          <w:szCs w:val="24"/>
          <w:lang w:val="en-GB"/>
        </w:rPr>
        <w:fldChar w:fldCharType="end"/>
      </w:r>
      <w:r w:rsidRPr="005124FD">
        <w:rPr>
          <w:rFonts w:cs="Arial"/>
          <w:szCs w:val="24"/>
          <w:lang w:val="en-GB"/>
        </w:rPr>
        <w:tab/>
        <w:t>A Fortnightly Progress Report shall be prepared by the Project Manager that includes inputs from all its subsystem. The report shall be made available to the Purchaser as hard copy by the 5</w:t>
      </w:r>
      <w:r w:rsidR="001B2D5E" w:rsidRPr="005124FD">
        <w:rPr>
          <w:rFonts w:cs="Arial"/>
          <w:szCs w:val="24"/>
          <w:vertAlign w:val="superscript"/>
          <w:lang w:val="en-GB"/>
        </w:rPr>
        <w:t>th</w:t>
      </w:r>
      <w:r w:rsidRPr="005124FD">
        <w:rPr>
          <w:rFonts w:cs="Arial"/>
          <w:szCs w:val="24"/>
          <w:lang w:val="en-GB"/>
        </w:rPr>
        <w:t xml:space="preserve"> and 20</w:t>
      </w:r>
      <w:r w:rsidR="001B2D5E" w:rsidRPr="005124FD">
        <w:rPr>
          <w:rFonts w:cs="Arial"/>
          <w:szCs w:val="24"/>
          <w:vertAlign w:val="superscript"/>
          <w:lang w:val="en-GB"/>
        </w:rPr>
        <w:t>th</w:t>
      </w:r>
      <w:r w:rsidRPr="005124FD">
        <w:rPr>
          <w:rFonts w:cs="Arial"/>
          <w:szCs w:val="24"/>
          <w:lang w:val="en-GB"/>
        </w:rPr>
        <w:t xml:space="preserve"> day of each month and shall include but not be limited to:</w:t>
      </w:r>
    </w:p>
    <w:p w:rsidR="00CB69F4" w:rsidRPr="005124FD" w:rsidRDefault="00B70D1F" w:rsidP="00C24D4F">
      <w:pPr>
        <w:numPr>
          <w:ilvl w:val="2"/>
          <w:numId w:val="43"/>
        </w:numPr>
        <w:autoSpaceDE w:val="0"/>
        <w:autoSpaceDN w:val="0"/>
        <w:spacing w:after="120" w:line="276" w:lineRule="auto"/>
        <w:rPr>
          <w:rFonts w:cs="Arial"/>
          <w:szCs w:val="24"/>
          <w:lang w:val="en-GB"/>
        </w:rPr>
      </w:pPr>
      <w:r w:rsidRPr="005124FD">
        <w:rPr>
          <w:rFonts w:cs="Arial"/>
          <w:szCs w:val="24"/>
          <w:lang w:val="en-GB"/>
        </w:rPr>
        <w:t>Updated project schedule highlighting any deviations from the previous issue of the project schedule.</w:t>
      </w:r>
    </w:p>
    <w:p w:rsidR="00CB69F4" w:rsidRPr="005124FD" w:rsidRDefault="00B70D1F" w:rsidP="00C24D4F">
      <w:pPr>
        <w:numPr>
          <w:ilvl w:val="2"/>
          <w:numId w:val="43"/>
        </w:numPr>
        <w:autoSpaceDE w:val="0"/>
        <w:autoSpaceDN w:val="0"/>
        <w:spacing w:after="120" w:line="276" w:lineRule="auto"/>
        <w:rPr>
          <w:rFonts w:cs="Arial"/>
          <w:szCs w:val="24"/>
          <w:lang w:val="en-GB"/>
        </w:rPr>
      </w:pPr>
      <w:r w:rsidRPr="005124FD">
        <w:rPr>
          <w:rFonts w:cs="Arial"/>
          <w:szCs w:val="24"/>
          <w:lang w:val="en-GB"/>
        </w:rPr>
        <w:t>Explanation and anticipated effect of each schedule deviation and its implication to the Purchaser.</w:t>
      </w:r>
    </w:p>
    <w:p w:rsidR="00CB69F4" w:rsidRPr="005124FD" w:rsidRDefault="00B70D1F" w:rsidP="00C24D4F">
      <w:pPr>
        <w:numPr>
          <w:ilvl w:val="2"/>
          <w:numId w:val="43"/>
        </w:numPr>
        <w:autoSpaceDE w:val="0"/>
        <w:autoSpaceDN w:val="0"/>
        <w:spacing w:after="120" w:line="276" w:lineRule="auto"/>
        <w:rPr>
          <w:rFonts w:cs="Arial"/>
          <w:szCs w:val="24"/>
          <w:lang w:val="en-GB"/>
        </w:rPr>
      </w:pPr>
      <w:r w:rsidRPr="005124FD">
        <w:rPr>
          <w:rFonts w:cs="Arial"/>
          <w:szCs w:val="24"/>
          <w:lang w:val="en-GB"/>
        </w:rPr>
        <w:t>Schedule recovery plan for any deviation incurring a delay in delivery date.</w:t>
      </w:r>
    </w:p>
    <w:p w:rsidR="00CB69F4" w:rsidRPr="005124FD" w:rsidRDefault="00B70D1F" w:rsidP="00C24D4F">
      <w:pPr>
        <w:numPr>
          <w:ilvl w:val="2"/>
          <w:numId w:val="43"/>
        </w:numPr>
        <w:autoSpaceDE w:val="0"/>
        <w:autoSpaceDN w:val="0"/>
        <w:spacing w:after="120" w:line="276" w:lineRule="auto"/>
        <w:rPr>
          <w:rFonts w:cs="Arial"/>
          <w:szCs w:val="24"/>
          <w:lang w:val="en-GB"/>
        </w:rPr>
      </w:pPr>
      <w:r w:rsidRPr="005124FD">
        <w:rPr>
          <w:rFonts w:cs="Arial"/>
          <w:szCs w:val="24"/>
          <w:lang w:val="en-GB"/>
        </w:rPr>
        <w:t>A summary of activities performed by the Bidder and the Purchaser during the previous reporting period.</w:t>
      </w:r>
    </w:p>
    <w:p w:rsidR="00CB69F4" w:rsidRPr="005124FD" w:rsidRDefault="00B70D1F" w:rsidP="00C24D4F">
      <w:pPr>
        <w:numPr>
          <w:ilvl w:val="2"/>
          <w:numId w:val="43"/>
        </w:numPr>
        <w:autoSpaceDE w:val="0"/>
        <w:autoSpaceDN w:val="0"/>
        <w:spacing w:after="120" w:line="276" w:lineRule="auto"/>
        <w:rPr>
          <w:rFonts w:cs="Arial"/>
          <w:szCs w:val="24"/>
          <w:lang w:val="en-GB"/>
        </w:rPr>
      </w:pPr>
      <w:r w:rsidRPr="005124FD">
        <w:rPr>
          <w:rFonts w:cs="Arial"/>
          <w:szCs w:val="24"/>
          <w:lang w:val="en-GB"/>
        </w:rPr>
        <w:t>An updated list of all correspondence transmitted and received by the Bidder.</w:t>
      </w:r>
    </w:p>
    <w:p w:rsidR="00CB69F4" w:rsidRPr="005124FD" w:rsidRDefault="001B2D5E" w:rsidP="00C24D4F">
      <w:pPr>
        <w:numPr>
          <w:ilvl w:val="2"/>
          <w:numId w:val="43"/>
        </w:numPr>
        <w:autoSpaceDE w:val="0"/>
        <w:autoSpaceDN w:val="0"/>
        <w:spacing w:after="120" w:line="276" w:lineRule="auto"/>
        <w:rPr>
          <w:rFonts w:cs="Arial"/>
          <w:szCs w:val="24"/>
          <w:lang w:val="en-GB"/>
        </w:rPr>
      </w:pPr>
      <w:r w:rsidRPr="005124FD">
        <w:rPr>
          <w:rFonts w:cs="Arial"/>
          <w:szCs w:val="24"/>
          <w:lang w:val="en-GB"/>
        </w:rPr>
        <w:t>List of all Bidder personnel and the Purchaser person</w:t>
      </w:r>
      <w:r w:rsidRPr="005124FD">
        <w:rPr>
          <w:rFonts w:cs="Arial"/>
          <w:szCs w:val="24"/>
          <w:lang w:val="en-GB"/>
        </w:rPr>
        <w:softHyphen/>
        <w:t>nel resident at the Bidder facility, identifying all activi</w:t>
      </w:r>
      <w:r w:rsidRPr="005124FD">
        <w:rPr>
          <w:rFonts w:cs="Arial"/>
          <w:szCs w:val="24"/>
          <w:lang w:val="en-GB"/>
        </w:rPr>
        <w:softHyphen/>
        <w:t>ties performed by each person and the activities scheduled for the next two reporting periods.</w:t>
      </w:r>
    </w:p>
    <w:p w:rsidR="00CB69F4" w:rsidRPr="005124FD" w:rsidRDefault="001B2D5E" w:rsidP="00C24D4F">
      <w:pPr>
        <w:numPr>
          <w:ilvl w:val="2"/>
          <w:numId w:val="43"/>
        </w:numPr>
        <w:autoSpaceDE w:val="0"/>
        <w:autoSpaceDN w:val="0"/>
        <w:spacing w:after="120" w:line="276" w:lineRule="auto"/>
        <w:rPr>
          <w:rFonts w:cs="Arial"/>
          <w:szCs w:val="24"/>
          <w:lang w:val="en-GB"/>
        </w:rPr>
      </w:pPr>
      <w:r w:rsidRPr="005124FD">
        <w:rPr>
          <w:rFonts w:cs="Arial"/>
          <w:szCs w:val="24"/>
          <w:lang w:val="en-GB"/>
        </w:rPr>
        <w:t xml:space="preserve">Updated list of Bidder and the </w:t>
      </w:r>
      <w:r w:rsidR="00B70D1F" w:rsidRPr="005124FD">
        <w:rPr>
          <w:rFonts w:cs="Arial"/>
          <w:szCs w:val="24"/>
          <w:lang w:val="en-GB"/>
        </w:rPr>
        <w:t>Purchasers action items with status, description of required information, and required resolution dates.</w:t>
      </w:r>
    </w:p>
    <w:p w:rsidR="00CB69F4" w:rsidRPr="005124FD" w:rsidRDefault="00B70D1F" w:rsidP="00C24D4F">
      <w:pPr>
        <w:numPr>
          <w:ilvl w:val="2"/>
          <w:numId w:val="43"/>
        </w:numPr>
        <w:autoSpaceDE w:val="0"/>
        <w:autoSpaceDN w:val="0"/>
        <w:spacing w:after="120" w:line="276" w:lineRule="auto"/>
        <w:rPr>
          <w:rFonts w:cs="Arial"/>
          <w:szCs w:val="24"/>
          <w:lang w:val="en-GB"/>
        </w:rPr>
      </w:pPr>
      <w:r w:rsidRPr="005124FD">
        <w:rPr>
          <w:rFonts w:cs="Arial"/>
          <w:szCs w:val="24"/>
          <w:lang w:val="en-GB"/>
        </w:rPr>
        <w:lastRenderedPageBreak/>
        <w:t>Summary of pending and upcoming Bidder and the Purchaser activities during the next two reporting periods along with required completion dates.</w:t>
      </w:r>
    </w:p>
    <w:p w:rsidR="00CB69F4" w:rsidRPr="005124FD" w:rsidRDefault="00B70D1F" w:rsidP="00C24D4F">
      <w:pPr>
        <w:numPr>
          <w:ilvl w:val="2"/>
          <w:numId w:val="43"/>
        </w:numPr>
        <w:autoSpaceDE w:val="0"/>
        <w:autoSpaceDN w:val="0"/>
        <w:spacing w:after="120" w:line="276" w:lineRule="auto"/>
        <w:rPr>
          <w:rFonts w:cs="Arial"/>
          <w:szCs w:val="24"/>
          <w:lang w:val="en-GB"/>
        </w:rPr>
      </w:pPr>
      <w:r w:rsidRPr="005124FD">
        <w:rPr>
          <w:rFonts w:cs="Arial"/>
          <w:szCs w:val="24"/>
          <w:lang w:val="en-GB"/>
        </w:rPr>
        <w:t>Status of unresolved contract questions and change re</w:t>
      </w:r>
      <w:r w:rsidRPr="005124FD">
        <w:rPr>
          <w:rFonts w:cs="Arial"/>
          <w:szCs w:val="24"/>
          <w:lang w:val="en-GB"/>
        </w:rPr>
        <w:softHyphen/>
        <w:t>quests.</w:t>
      </w:r>
    </w:p>
    <w:p w:rsidR="00CB69F4" w:rsidRPr="005124FD" w:rsidRDefault="00B70D1F" w:rsidP="00C24D4F">
      <w:pPr>
        <w:numPr>
          <w:ilvl w:val="2"/>
          <w:numId w:val="43"/>
        </w:numPr>
        <w:autoSpaceDE w:val="0"/>
        <w:autoSpaceDN w:val="0"/>
        <w:spacing w:after="120" w:line="276" w:lineRule="auto"/>
        <w:rPr>
          <w:rFonts w:cs="Arial"/>
          <w:szCs w:val="24"/>
          <w:lang w:val="en-GB"/>
        </w:rPr>
      </w:pPr>
      <w:r w:rsidRPr="005124FD">
        <w:rPr>
          <w:rFonts w:cs="Arial"/>
          <w:szCs w:val="24"/>
          <w:lang w:val="en-GB"/>
        </w:rPr>
        <w:t>Summary of variances.</w:t>
      </w:r>
    </w:p>
    <w:p w:rsidR="00CB69F4" w:rsidRPr="005124FD" w:rsidRDefault="001B2D5E" w:rsidP="00C24D4F">
      <w:pPr>
        <w:numPr>
          <w:ilvl w:val="2"/>
          <w:numId w:val="43"/>
        </w:numPr>
        <w:autoSpaceDE w:val="0"/>
        <w:autoSpaceDN w:val="0"/>
        <w:spacing w:after="120" w:line="276" w:lineRule="auto"/>
        <w:rPr>
          <w:rFonts w:cs="Arial"/>
          <w:szCs w:val="24"/>
          <w:lang w:val="en-GB"/>
        </w:rPr>
      </w:pPr>
      <w:r w:rsidRPr="005124FD">
        <w:rPr>
          <w:rFonts w:cs="Arial"/>
          <w:szCs w:val="24"/>
          <w:lang w:val="en-GB"/>
        </w:rPr>
        <w:t>Description of current and anticipated project problems and steps to be taken to resolve each problem.</w:t>
      </w:r>
    </w:p>
    <w:p w:rsidR="00CB69F4" w:rsidRPr="005124FD" w:rsidRDefault="00B70D1F" w:rsidP="00C24D4F">
      <w:pPr>
        <w:numPr>
          <w:ilvl w:val="1"/>
          <w:numId w:val="43"/>
        </w:numPr>
        <w:autoSpaceDE w:val="0"/>
        <w:autoSpaceDN w:val="0"/>
        <w:spacing w:after="120" w:line="276" w:lineRule="auto"/>
        <w:rPr>
          <w:rFonts w:cs="Arial"/>
          <w:szCs w:val="24"/>
          <w:lang w:val="en-GB"/>
        </w:rPr>
      </w:pPr>
      <w:r w:rsidRPr="005124FD">
        <w:rPr>
          <w:rFonts w:cs="Arial"/>
          <w:b/>
          <w:bCs/>
          <w:szCs w:val="24"/>
          <w:lang w:val="en-GB"/>
        </w:rPr>
        <w:t>Bi-Monthly</w:t>
      </w:r>
      <w:r w:rsidR="001B2D5E" w:rsidRPr="005124FD">
        <w:rPr>
          <w:rFonts w:cs="Arial"/>
          <w:b/>
          <w:bCs/>
          <w:szCs w:val="24"/>
          <w:lang w:val="en-GB"/>
        </w:rPr>
        <w:t xml:space="preserve"> Progress Rev</w:t>
      </w:r>
      <w:r w:rsidRPr="005124FD">
        <w:rPr>
          <w:rFonts w:cs="Arial"/>
          <w:b/>
          <w:bCs/>
          <w:szCs w:val="24"/>
          <w:lang w:val="en-GB"/>
        </w:rPr>
        <w:t>iew Meetings</w:t>
      </w:r>
      <w:r w:rsidRPr="005124FD">
        <w:rPr>
          <w:rFonts w:cs="Arial"/>
          <w:szCs w:val="24"/>
        </w:rPr>
        <w:t>.</w:t>
      </w:r>
    </w:p>
    <w:p w:rsidR="00CB69F4" w:rsidRPr="005124FD" w:rsidRDefault="00EA6EB0" w:rsidP="00C24D4F">
      <w:pPr>
        <w:numPr>
          <w:ilvl w:val="2"/>
          <w:numId w:val="43"/>
        </w:numPr>
        <w:autoSpaceDE w:val="0"/>
        <w:autoSpaceDN w:val="0"/>
        <w:spacing w:after="120" w:line="276" w:lineRule="auto"/>
        <w:rPr>
          <w:rFonts w:cs="Arial"/>
          <w:szCs w:val="24"/>
          <w:lang w:val="en-GB"/>
        </w:rPr>
      </w:pPr>
      <w:r w:rsidRPr="005124FD">
        <w:rPr>
          <w:rFonts w:cs="Arial"/>
          <w:szCs w:val="24"/>
          <w:lang w:val="en-GB"/>
        </w:rPr>
        <w:fldChar w:fldCharType="begin"/>
      </w:r>
      <w:r w:rsidR="00B70D1F" w:rsidRPr="005124FD">
        <w:rPr>
          <w:rFonts w:cs="Arial"/>
          <w:szCs w:val="24"/>
          <w:lang w:val="en-GB"/>
        </w:rPr>
        <w:instrText>tc \l3 "6.3.2    Quarterly Progress Review Meetings</w:instrText>
      </w:r>
      <w:r w:rsidRPr="005124FD">
        <w:rPr>
          <w:rFonts w:cs="Arial"/>
          <w:szCs w:val="24"/>
          <w:lang w:val="en-GB"/>
        </w:rPr>
        <w:fldChar w:fldCharType="end"/>
      </w:r>
      <w:r w:rsidR="00B70D1F" w:rsidRPr="005124FD">
        <w:rPr>
          <w:rFonts w:cs="Arial"/>
          <w:szCs w:val="24"/>
          <w:lang w:val="en-GB"/>
        </w:rPr>
        <w:t>Progress Review Meetings shall be scheduled by the project managers and attended by the Bidder and the Purchaser to review progress of the project. Progress meetings shall be used to review the progress reports for the previous reporting periods, written correspondence exchanged since the last meeting, and open action items.</w:t>
      </w:r>
    </w:p>
    <w:p w:rsidR="00CB69F4" w:rsidRPr="005124FD" w:rsidRDefault="00B70D1F" w:rsidP="00C24D4F">
      <w:pPr>
        <w:numPr>
          <w:ilvl w:val="2"/>
          <w:numId w:val="43"/>
        </w:numPr>
        <w:autoSpaceDE w:val="0"/>
        <w:autoSpaceDN w:val="0"/>
        <w:spacing w:after="120" w:line="276" w:lineRule="auto"/>
        <w:rPr>
          <w:rFonts w:cs="Arial"/>
          <w:szCs w:val="24"/>
          <w:lang w:val="en-GB"/>
        </w:rPr>
      </w:pPr>
      <w:r w:rsidRPr="005124FD">
        <w:rPr>
          <w:rFonts w:cs="Arial"/>
          <w:szCs w:val="24"/>
          <w:lang w:val="en-GB"/>
        </w:rPr>
        <w:t>The Bidder shall also attend technical meetings as required to discuss technical aspects of the project and to review the Purchaser comments on approval documents.</w:t>
      </w:r>
    </w:p>
    <w:p w:rsidR="00CB69F4" w:rsidRPr="005124FD" w:rsidRDefault="00B70D1F" w:rsidP="00C24D4F">
      <w:pPr>
        <w:numPr>
          <w:ilvl w:val="2"/>
          <w:numId w:val="43"/>
        </w:numPr>
        <w:autoSpaceDE w:val="0"/>
        <w:autoSpaceDN w:val="0"/>
        <w:spacing w:after="120" w:line="276" w:lineRule="auto"/>
        <w:rPr>
          <w:rFonts w:cs="Arial"/>
          <w:szCs w:val="24"/>
          <w:lang w:val="en-GB"/>
        </w:rPr>
      </w:pPr>
      <w:r w:rsidRPr="005124FD">
        <w:rPr>
          <w:rFonts w:cs="Arial"/>
          <w:szCs w:val="24"/>
          <w:lang w:val="en-GB"/>
        </w:rPr>
        <w:t>All meetings shall be held at the Purchaser's offices or at other venues as specified by the purchaser The Bidder Project Manager shall record the minutes of each meeting and shall provide hard copies to the Purchaser and all attendees on the same day whenever possible, but not later than within two working days after the meeting.</w:t>
      </w:r>
    </w:p>
    <w:p w:rsidR="00B70D1F" w:rsidRPr="005124FD" w:rsidRDefault="00B70D1F" w:rsidP="00C24D4F">
      <w:pPr>
        <w:numPr>
          <w:ilvl w:val="2"/>
          <w:numId w:val="43"/>
        </w:numPr>
        <w:autoSpaceDE w:val="0"/>
        <w:autoSpaceDN w:val="0"/>
        <w:spacing w:after="120" w:line="276" w:lineRule="auto"/>
        <w:rPr>
          <w:rFonts w:cs="Arial"/>
          <w:szCs w:val="24"/>
          <w:lang w:val="en-GB"/>
        </w:rPr>
      </w:pPr>
      <w:r w:rsidRPr="005124FD">
        <w:rPr>
          <w:rFonts w:cs="Arial"/>
          <w:szCs w:val="24"/>
          <w:lang w:val="en-GB"/>
        </w:rPr>
        <w:t xml:space="preserve">Progress review meeting(s) may be called for earlier than the bi-monthly schedule also, at the discretion of the purchaser.  </w:t>
      </w:r>
    </w:p>
    <w:p w:rsidR="00CB69F4" w:rsidRPr="005124FD" w:rsidRDefault="00B70D1F" w:rsidP="00C24D4F">
      <w:pPr>
        <w:numPr>
          <w:ilvl w:val="0"/>
          <w:numId w:val="43"/>
        </w:numPr>
        <w:autoSpaceDE w:val="0"/>
        <w:autoSpaceDN w:val="0"/>
        <w:spacing w:after="120" w:line="276" w:lineRule="auto"/>
        <w:rPr>
          <w:rFonts w:cs="Arial"/>
          <w:szCs w:val="24"/>
          <w:lang w:val="en-GB"/>
        </w:rPr>
      </w:pPr>
      <w:r w:rsidRPr="005124FD">
        <w:rPr>
          <w:rFonts w:cs="Arial"/>
          <w:b/>
          <w:szCs w:val="24"/>
          <w:lang w:val="en-GB"/>
        </w:rPr>
        <w:t>Implementation Steps</w:t>
      </w:r>
      <w:r w:rsidRPr="005124FD">
        <w:rPr>
          <w:rFonts w:cs="Arial"/>
          <w:szCs w:val="24"/>
          <w:lang w:val="en-GB"/>
        </w:rPr>
        <w:t>.</w:t>
      </w:r>
      <w:r w:rsidR="00EA6EB0" w:rsidRPr="005124FD">
        <w:rPr>
          <w:rFonts w:cs="Arial"/>
          <w:b/>
          <w:szCs w:val="24"/>
          <w:lang w:val="en-GB"/>
        </w:rPr>
        <w:fldChar w:fldCharType="begin"/>
      </w:r>
      <w:r w:rsidRPr="005124FD">
        <w:rPr>
          <w:rFonts w:cs="Arial"/>
          <w:b/>
          <w:szCs w:val="24"/>
          <w:lang w:val="en-GB"/>
        </w:rPr>
        <w:instrText>tc \l3 "6.4.1  Implementation Steps</w:instrText>
      </w:r>
      <w:r w:rsidR="00EA6EB0" w:rsidRPr="005124FD">
        <w:rPr>
          <w:rFonts w:cs="Arial"/>
          <w:b/>
          <w:szCs w:val="24"/>
          <w:lang w:val="en-GB"/>
        </w:rPr>
        <w:fldChar w:fldCharType="end"/>
      </w:r>
      <w:r w:rsidRPr="005124FD">
        <w:rPr>
          <w:rFonts w:cs="Arial"/>
          <w:b/>
          <w:szCs w:val="24"/>
          <w:lang w:val="en-GB"/>
        </w:rPr>
        <w:tab/>
      </w:r>
      <w:r w:rsidRPr="005124FD">
        <w:rPr>
          <w:rFonts w:cs="Arial"/>
          <w:szCs w:val="24"/>
          <w:lang w:val="en-GB"/>
        </w:rPr>
        <w:t>The basic implementation steps pertaining to the project are:-</w:t>
      </w:r>
    </w:p>
    <w:p w:rsidR="00CB69F4" w:rsidRPr="005124FD" w:rsidRDefault="007425BC" w:rsidP="00C24D4F">
      <w:pPr>
        <w:numPr>
          <w:ilvl w:val="1"/>
          <w:numId w:val="43"/>
        </w:numPr>
        <w:autoSpaceDE w:val="0"/>
        <w:autoSpaceDN w:val="0"/>
        <w:spacing w:after="120" w:line="276" w:lineRule="auto"/>
        <w:rPr>
          <w:rFonts w:cs="Arial"/>
          <w:szCs w:val="24"/>
          <w:lang w:val="en-GB"/>
        </w:rPr>
      </w:pPr>
      <w:r w:rsidRPr="005124FD">
        <w:rPr>
          <w:rFonts w:cs="Arial"/>
          <w:szCs w:val="24"/>
          <w:lang w:val="en-GB"/>
        </w:rPr>
        <w:t>Design &amp; parameterise the system, including implementation strategies.</w:t>
      </w:r>
    </w:p>
    <w:p w:rsidR="00CB69F4" w:rsidRPr="005124FD" w:rsidRDefault="007425BC" w:rsidP="00C24D4F">
      <w:pPr>
        <w:numPr>
          <w:ilvl w:val="1"/>
          <w:numId w:val="43"/>
        </w:numPr>
        <w:autoSpaceDE w:val="0"/>
        <w:autoSpaceDN w:val="0"/>
        <w:spacing w:after="120" w:line="276" w:lineRule="auto"/>
        <w:rPr>
          <w:rFonts w:cs="Arial"/>
          <w:szCs w:val="24"/>
          <w:lang w:val="en-GB"/>
        </w:rPr>
      </w:pPr>
      <w:r w:rsidRPr="005124FD">
        <w:rPr>
          <w:rFonts w:cs="Arial"/>
          <w:szCs w:val="24"/>
          <w:lang w:val="en-GB"/>
        </w:rPr>
        <w:t>Conduct site surveys, identify equipment locations and required site preparations.</w:t>
      </w:r>
    </w:p>
    <w:p w:rsidR="00CB69F4" w:rsidRPr="005124FD" w:rsidRDefault="007425BC" w:rsidP="00C24D4F">
      <w:pPr>
        <w:numPr>
          <w:ilvl w:val="1"/>
          <w:numId w:val="43"/>
        </w:numPr>
        <w:autoSpaceDE w:val="0"/>
        <w:autoSpaceDN w:val="0"/>
        <w:spacing w:after="120" w:line="276" w:lineRule="auto"/>
        <w:rPr>
          <w:rFonts w:cs="Arial"/>
          <w:szCs w:val="24"/>
          <w:lang w:val="en-GB"/>
        </w:rPr>
      </w:pPr>
      <w:r w:rsidRPr="005124FD">
        <w:rPr>
          <w:rFonts w:cs="Arial"/>
          <w:szCs w:val="24"/>
          <w:lang w:val="en-GB"/>
        </w:rPr>
        <w:t>Subsystems design, manufacture</w:t>
      </w:r>
      <w:r w:rsidR="004D4E71" w:rsidRPr="005124FD">
        <w:rPr>
          <w:rFonts w:cs="Arial"/>
          <w:szCs w:val="24"/>
          <w:lang w:val="en-GB"/>
        </w:rPr>
        <w:t>.</w:t>
      </w:r>
    </w:p>
    <w:p w:rsidR="00CB69F4" w:rsidRPr="005124FD" w:rsidRDefault="007425BC" w:rsidP="00C24D4F">
      <w:pPr>
        <w:numPr>
          <w:ilvl w:val="1"/>
          <w:numId w:val="43"/>
        </w:numPr>
        <w:autoSpaceDE w:val="0"/>
        <w:autoSpaceDN w:val="0"/>
        <w:spacing w:after="120" w:line="276" w:lineRule="auto"/>
        <w:rPr>
          <w:rFonts w:cs="Arial"/>
          <w:szCs w:val="24"/>
          <w:lang w:val="en-GB"/>
        </w:rPr>
      </w:pPr>
      <w:r w:rsidRPr="005124FD">
        <w:rPr>
          <w:rFonts w:cs="Arial"/>
          <w:szCs w:val="24"/>
          <w:lang w:val="en-GB"/>
        </w:rPr>
        <w:t>Delivery, installation, integration for above.</w:t>
      </w:r>
    </w:p>
    <w:p w:rsidR="00CB69F4" w:rsidRPr="005124FD" w:rsidRDefault="007425BC" w:rsidP="00C24D4F">
      <w:pPr>
        <w:numPr>
          <w:ilvl w:val="1"/>
          <w:numId w:val="43"/>
        </w:numPr>
        <w:autoSpaceDE w:val="0"/>
        <w:autoSpaceDN w:val="0"/>
        <w:spacing w:after="120" w:line="276" w:lineRule="auto"/>
        <w:rPr>
          <w:rFonts w:cs="Arial"/>
          <w:szCs w:val="24"/>
          <w:lang w:val="en-GB"/>
        </w:rPr>
      </w:pPr>
      <w:r w:rsidRPr="005124FD">
        <w:rPr>
          <w:rFonts w:cs="Arial"/>
          <w:szCs w:val="24"/>
          <w:lang w:val="en-GB"/>
        </w:rPr>
        <w:t>Site Acceptance testing.</w:t>
      </w:r>
    </w:p>
    <w:p w:rsidR="00CB69F4" w:rsidRPr="005124FD" w:rsidRDefault="00183D51" w:rsidP="00C24D4F">
      <w:pPr>
        <w:numPr>
          <w:ilvl w:val="1"/>
          <w:numId w:val="43"/>
        </w:numPr>
        <w:autoSpaceDE w:val="0"/>
        <w:autoSpaceDN w:val="0"/>
        <w:spacing w:after="120" w:line="276" w:lineRule="auto"/>
        <w:rPr>
          <w:rFonts w:cs="Arial"/>
          <w:szCs w:val="24"/>
          <w:lang w:val="en-GB"/>
        </w:rPr>
      </w:pPr>
      <w:r w:rsidRPr="005124FD">
        <w:rPr>
          <w:rFonts w:cs="Arial"/>
          <w:szCs w:val="24"/>
          <w:lang w:val="en-GB"/>
        </w:rPr>
        <w:t>A/T of the integrated network.</w:t>
      </w:r>
    </w:p>
    <w:p w:rsidR="00CB69F4" w:rsidRPr="005124FD" w:rsidRDefault="00511953" w:rsidP="00C24D4F">
      <w:pPr>
        <w:numPr>
          <w:ilvl w:val="1"/>
          <w:numId w:val="43"/>
        </w:numPr>
        <w:autoSpaceDE w:val="0"/>
        <w:autoSpaceDN w:val="0"/>
        <w:spacing w:after="120" w:line="276" w:lineRule="auto"/>
        <w:rPr>
          <w:rFonts w:cs="Arial"/>
          <w:szCs w:val="24"/>
          <w:lang w:val="en-GB"/>
        </w:rPr>
      </w:pPr>
      <w:r w:rsidRPr="005124FD">
        <w:rPr>
          <w:rFonts w:cs="Arial"/>
          <w:szCs w:val="24"/>
          <w:lang w:val="en-GB"/>
        </w:rPr>
        <w:t>The Bidders shall propose preliminary implementation plans</w:t>
      </w:r>
      <w:r w:rsidR="003C489E" w:rsidRPr="005124FD">
        <w:rPr>
          <w:rFonts w:cs="Arial"/>
          <w:szCs w:val="24"/>
          <w:lang w:val="en-GB"/>
        </w:rPr>
        <w:t xml:space="preserve"> as part of the bid</w:t>
      </w:r>
      <w:r w:rsidR="00A8198A" w:rsidRPr="005124FD">
        <w:rPr>
          <w:rFonts w:cs="Arial"/>
          <w:szCs w:val="24"/>
          <w:lang w:val="en-GB"/>
        </w:rPr>
        <w:t>.</w:t>
      </w:r>
      <w:r w:rsidRPr="005124FD">
        <w:rPr>
          <w:rFonts w:cs="Arial"/>
          <w:szCs w:val="24"/>
          <w:lang w:val="en-GB"/>
        </w:rPr>
        <w:t xml:space="preserve"> The Purchaser and the Bidder shall finalise the detailed implementation plan following the award of the contract</w:t>
      </w:r>
    </w:p>
    <w:p w:rsidR="00CB69F4" w:rsidRPr="005124FD" w:rsidRDefault="007425BC" w:rsidP="00C24D4F">
      <w:pPr>
        <w:numPr>
          <w:ilvl w:val="0"/>
          <w:numId w:val="43"/>
        </w:numPr>
        <w:autoSpaceDE w:val="0"/>
        <w:autoSpaceDN w:val="0"/>
        <w:spacing w:after="120" w:line="276" w:lineRule="auto"/>
        <w:rPr>
          <w:rFonts w:cs="Arial"/>
          <w:szCs w:val="24"/>
        </w:rPr>
      </w:pPr>
      <w:r w:rsidRPr="005124FD">
        <w:rPr>
          <w:rFonts w:cs="Arial"/>
          <w:b/>
          <w:szCs w:val="24"/>
        </w:rPr>
        <w:t>Resource Control</w:t>
      </w:r>
      <w:r w:rsidRPr="005124FD">
        <w:rPr>
          <w:rFonts w:cs="Arial"/>
          <w:szCs w:val="24"/>
        </w:rPr>
        <w:t>.</w:t>
      </w:r>
      <w:r w:rsidRPr="005124FD">
        <w:rPr>
          <w:rFonts w:cs="Arial"/>
          <w:b/>
          <w:szCs w:val="24"/>
        </w:rPr>
        <w:tab/>
      </w:r>
      <w:r w:rsidRPr="005124FD">
        <w:rPr>
          <w:rFonts w:cs="Arial"/>
          <w:szCs w:val="24"/>
        </w:rPr>
        <w:t>To enable the Purchaser to assess whether the Bidder's proposals are adequate to meet the Contract requirements, the Bidder shall describe his resource management system.</w:t>
      </w:r>
    </w:p>
    <w:p w:rsidR="00CB69F4" w:rsidRPr="005124FD" w:rsidRDefault="007425BC" w:rsidP="00C24D4F">
      <w:pPr>
        <w:numPr>
          <w:ilvl w:val="1"/>
          <w:numId w:val="43"/>
        </w:numPr>
        <w:autoSpaceDE w:val="0"/>
        <w:autoSpaceDN w:val="0"/>
        <w:spacing w:after="120" w:line="276" w:lineRule="auto"/>
        <w:rPr>
          <w:rFonts w:cs="Arial"/>
          <w:szCs w:val="24"/>
        </w:rPr>
      </w:pPr>
      <w:r w:rsidRPr="005124FD">
        <w:rPr>
          <w:rFonts w:cs="Arial"/>
          <w:szCs w:val="24"/>
        </w:rPr>
        <w:t xml:space="preserve">The Bidder in his proposal shall define the resources that shall be deployed </w:t>
      </w:r>
      <w:r w:rsidRPr="005124FD">
        <w:rPr>
          <w:rFonts w:cs="Arial"/>
          <w:szCs w:val="24"/>
        </w:rPr>
        <w:lastRenderedPageBreak/>
        <w:t xml:space="preserve">during design, </w:t>
      </w:r>
      <w:r w:rsidR="00D52C57" w:rsidRPr="005124FD">
        <w:rPr>
          <w:rFonts w:cs="Arial"/>
          <w:szCs w:val="24"/>
        </w:rPr>
        <w:t>delivery</w:t>
      </w:r>
      <w:r w:rsidRPr="005124FD">
        <w:rPr>
          <w:rFonts w:cs="Arial"/>
          <w:szCs w:val="24"/>
        </w:rPr>
        <w:t>, installation, and commissioning phases and show that those will be adequate to meet the Contract commitment.</w:t>
      </w:r>
    </w:p>
    <w:p w:rsidR="00CB69F4" w:rsidRPr="005124FD" w:rsidRDefault="007425BC" w:rsidP="00C24D4F">
      <w:pPr>
        <w:numPr>
          <w:ilvl w:val="1"/>
          <w:numId w:val="43"/>
        </w:numPr>
        <w:autoSpaceDE w:val="0"/>
        <w:autoSpaceDN w:val="0"/>
        <w:spacing w:after="120" w:line="276" w:lineRule="auto"/>
        <w:rPr>
          <w:rFonts w:cs="Arial"/>
          <w:szCs w:val="24"/>
        </w:rPr>
      </w:pPr>
      <w:r w:rsidRPr="005124FD">
        <w:rPr>
          <w:rFonts w:cs="Arial"/>
          <w:szCs w:val="24"/>
        </w:rPr>
        <w:t xml:space="preserve">Following the placing of the Contract, the Bidder shall submit monthly resource deployment schedules segregated into design, </w:t>
      </w:r>
      <w:r w:rsidR="00962973" w:rsidRPr="005124FD">
        <w:rPr>
          <w:rFonts w:cs="Arial"/>
          <w:szCs w:val="24"/>
        </w:rPr>
        <w:t>delivery</w:t>
      </w:r>
      <w:r w:rsidRPr="005124FD">
        <w:rPr>
          <w:rFonts w:cs="Arial"/>
          <w:szCs w:val="24"/>
        </w:rPr>
        <w:t>, installation and commissioning.</w:t>
      </w:r>
    </w:p>
    <w:p w:rsidR="00CB69F4" w:rsidRPr="005124FD" w:rsidRDefault="007425BC" w:rsidP="00C24D4F">
      <w:pPr>
        <w:numPr>
          <w:ilvl w:val="1"/>
          <w:numId w:val="43"/>
        </w:numPr>
        <w:autoSpaceDE w:val="0"/>
        <w:autoSpaceDN w:val="0"/>
        <w:spacing w:after="120" w:line="276" w:lineRule="auto"/>
        <w:rPr>
          <w:rFonts w:cs="Arial"/>
          <w:szCs w:val="24"/>
        </w:rPr>
      </w:pPr>
      <w:r w:rsidRPr="005124FD">
        <w:rPr>
          <w:rFonts w:cs="Arial"/>
          <w:szCs w:val="24"/>
        </w:rPr>
        <w:t>Bidder shall have facility and proper material management system in place to keep inventory of major supply items and accessories in advance of installation schedule</w:t>
      </w:r>
      <w:r w:rsidR="00477C94" w:rsidRPr="005124FD">
        <w:rPr>
          <w:rFonts w:cs="Arial"/>
          <w:szCs w:val="24"/>
        </w:rPr>
        <w:t>.</w:t>
      </w:r>
    </w:p>
    <w:p w:rsidR="00CB69F4" w:rsidRPr="005124FD" w:rsidRDefault="007425BC" w:rsidP="00C24D4F">
      <w:pPr>
        <w:numPr>
          <w:ilvl w:val="0"/>
          <w:numId w:val="43"/>
        </w:numPr>
        <w:autoSpaceDE w:val="0"/>
        <w:autoSpaceDN w:val="0"/>
        <w:spacing w:after="120" w:line="276" w:lineRule="auto"/>
        <w:rPr>
          <w:rFonts w:cs="Arial"/>
          <w:b/>
          <w:szCs w:val="24"/>
        </w:rPr>
      </w:pPr>
      <w:r w:rsidRPr="005124FD">
        <w:rPr>
          <w:rFonts w:cs="Arial"/>
          <w:b/>
          <w:szCs w:val="24"/>
        </w:rPr>
        <w:t>Purchaser’s Rights</w:t>
      </w:r>
      <w:r w:rsidRPr="005124FD">
        <w:rPr>
          <w:rFonts w:cs="Arial"/>
          <w:szCs w:val="24"/>
        </w:rPr>
        <w:t>.</w:t>
      </w:r>
      <w:r w:rsidRPr="005124FD">
        <w:rPr>
          <w:rFonts w:cs="Arial"/>
          <w:szCs w:val="24"/>
        </w:rPr>
        <w:tab/>
        <w:t>The Purchaser reserves the right to evaluate and audit the Bidder's</w:t>
      </w:r>
      <w:r w:rsidR="005F640E" w:rsidRPr="005124FD">
        <w:rPr>
          <w:rFonts w:cs="Arial"/>
          <w:szCs w:val="24"/>
        </w:rPr>
        <w:t xml:space="preserve"> project</w:t>
      </w:r>
      <w:r w:rsidRPr="005124FD">
        <w:rPr>
          <w:rFonts w:cs="Arial"/>
          <w:szCs w:val="24"/>
        </w:rPr>
        <w:t xml:space="preserve"> management </w:t>
      </w:r>
      <w:r w:rsidR="005F640E" w:rsidRPr="005124FD">
        <w:rPr>
          <w:rFonts w:cs="Arial"/>
          <w:szCs w:val="24"/>
        </w:rPr>
        <w:t xml:space="preserve">organisation, </w:t>
      </w:r>
      <w:r w:rsidRPr="005124FD">
        <w:rPr>
          <w:rFonts w:cs="Arial"/>
          <w:szCs w:val="24"/>
        </w:rPr>
        <w:t>systems and control</w:t>
      </w:r>
      <w:r w:rsidR="005F640E" w:rsidRPr="005124FD">
        <w:rPr>
          <w:rFonts w:cs="Arial"/>
          <w:szCs w:val="24"/>
        </w:rPr>
        <w:t xml:space="preserve"> measures</w:t>
      </w:r>
      <w:r w:rsidRPr="005124FD">
        <w:rPr>
          <w:rFonts w:cs="Arial"/>
          <w:szCs w:val="24"/>
        </w:rPr>
        <w:t xml:space="preserve"> concerning Contract Management, Management Information, Program Management, Resource Management, Quality Assurance, Design, Production and Manufacture, Industrial Relations, Testing, Commissioning, Sub-Contract Control and Site Management. The Bidder shall provide all necessary assistance to enable the Purchaser's Engineers to carry out such audits and evaluations. Such audits and evaluations shall not in any way relieve the Bidder of any of his liabilities and responsibilities under the Contract. A corrective action program shall be agreed and implemented in respect of any deficiencies revealed by such monitoring, without any cost implication to the Purchaser and impact on the time schedule for the project.</w:t>
      </w:r>
    </w:p>
    <w:p w:rsidR="00CB69F4" w:rsidRPr="005124FD" w:rsidRDefault="007425BC" w:rsidP="00C24D4F">
      <w:pPr>
        <w:numPr>
          <w:ilvl w:val="0"/>
          <w:numId w:val="43"/>
        </w:numPr>
        <w:autoSpaceDE w:val="0"/>
        <w:autoSpaceDN w:val="0"/>
        <w:spacing w:after="120" w:line="276" w:lineRule="auto"/>
        <w:rPr>
          <w:rFonts w:cs="Arial"/>
          <w:b/>
          <w:bCs/>
          <w:szCs w:val="24"/>
        </w:rPr>
      </w:pPr>
      <w:r w:rsidRPr="005124FD">
        <w:rPr>
          <w:rFonts w:cs="Arial"/>
          <w:b/>
          <w:szCs w:val="24"/>
        </w:rPr>
        <w:t>Training</w:t>
      </w:r>
      <w:r w:rsidRPr="005124FD">
        <w:rPr>
          <w:rFonts w:cs="Arial"/>
          <w:bCs/>
          <w:szCs w:val="24"/>
        </w:rPr>
        <w:t>.</w:t>
      </w:r>
      <w:r w:rsidRPr="005124FD">
        <w:rPr>
          <w:rFonts w:cs="Arial"/>
          <w:bCs/>
          <w:szCs w:val="24"/>
        </w:rPr>
        <w:tab/>
        <w:t>The bidder shall provide suitable O&amp;M training to all the Project implementation teams nominated by PICG as per the details below:</w:t>
      </w:r>
    </w:p>
    <w:p w:rsidR="00CB69F4" w:rsidRPr="005124FD" w:rsidRDefault="007425BC" w:rsidP="00C24D4F">
      <w:pPr>
        <w:numPr>
          <w:ilvl w:val="1"/>
          <w:numId w:val="43"/>
        </w:numPr>
        <w:autoSpaceDE w:val="0"/>
        <w:autoSpaceDN w:val="0"/>
        <w:spacing w:after="120" w:line="276" w:lineRule="auto"/>
        <w:rPr>
          <w:rFonts w:cs="Arial"/>
          <w:bCs/>
          <w:szCs w:val="24"/>
        </w:rPr>
      </w:pPr>
      <w:r w:rsidRPr="005124FD">
        <w:rPr>
          <w:rFonts w:cs="Arial"/>
          <w:bCs/>
          <w:szCs w:val="24"/>
        </w:rPr>
        <w:t xml:space="preserve">Training shall be imparted at PICG designated sites. </w:t>
      </w:r>
    </w:p>
    <w:p w:rsidR="00CB69F4" w:rsidRPr="005124FD" w:rsidRDefault="007425BC" w:rsidP="00C24D4F">
      <w:pPr>
        <w:numPr>
          <w:ilvl w:val="1"/>
          <w:numId w:val="43"/>
        </w:numPr>
        <w:autoSpaceDE w:val="0"/>
        <w:autoSpaceDN w:val="0"/>
        <w:spacing w:after="120" w:line="276" w:lineRule="auto"/>
        <w:rPr>
          <w:rFonts w:cs="Arial"/>
          <w:bCs/>
          <w:szCs w:val="24"/>
        </w:rPr>
      </w:pPr>
      <w:r w:rsidRPr="005124FD">
        <w:rPr>
          <w:rFonts w:cs="Arial"/>
          <w:bCs/>
          <w:szCs w:val="24"/>
        </w:rPr>
        <w:t xml:space="preserve">Training schedule: </w:t>
      </w:r>
    </w:p>
    <w:p w:rsidR="00CB69F4" w:rsidRPr="005124FD" w:rsidRDefault="007425BC" w:rsidP="00C24D4F">
      <w:pPr>
        <w:numPr>
          <w:ilvl w:val="2"/>
          <w:numId w:val="43"/>
        </w:numPr>
        <w:autoSpaceDE w:val="0"/>
        <w:autoSpaceDN w:val="0"/>
        <w:spacing w:after="120" w:line="276" w:lineRule="auto"/>
        <w:rPr>
          <w:rFonts w:cs="Arial"/>
          <w:bCs/>
          <w:szCs w:val="24"/>
        </w:rPr>
      </w:pPr>
      <w:r w:rsidRPr="005124FD">
        <w:rPr>
          <w:rFonts w:cs="Arial"/>
          <w:bCs/>
          <w:szCs w:val="24"/>
        </w:rPr>
        <w:t xml:space="preserve">For a period of 10 working days (8 hours each day). </w:t>
      </w:r>
    </w:p>
    <w:p w:rsidR="00CB69F4" w:rsidRPr="005124FD" w:rsidRDefault="008827FA" w:rsidP="00C24D4F">
      <w:pPr>
        <w:numPr>
          <w:ilvl w:val="2"/>
          <w:numId w:val="43"/>
        </w:numPr>
        <w:autoSpaceDE w:val="0"/>
        <w:autoSpaceDN w:val="0"/>
        <w:spacing w:after="120" w:line="276" w:lineRule="auto"/>
        <w:rPr>
          <w:rFonts w:cs="Arial"/>
          <w:bCs/>
          <w:szCs w:val="24"/>
        </w:rPr>
      </w:pPr>
      <w:r w:rsidRPr="005124FD">
        <w:rPr>
          <w:rFonts w:cs="Arial"/>
          <w:bCs/>
          <w:szCs w:val="24"/>
        </w:rPr>
        <w:t xml:space="preserve">Five </w:t>
      </w:r>
      <w:r w:rsidR="007425BC" w:rsidRPr="005124FD">
        <w:rPr>
          <w:rFonts w:cs="Arial"/>
          <w:bCs/>
          <w:szCs w:val="24"/>
        </w:rPr>
        <w:t>(</w:t>
      </w:r>
      <w:r w:rsidRPr="005124FD">
        <w:rPr>
          <w:rFonts w:cs="Arial"/>
          <w:bCs/>
          <w:szCs w:val="24"/>
        </w:rPr>
        <w:t>5</w:t>
      </w:r>
      <w:r w:rsidR="007425BC" w:rsidRPr="005124FD">
        <w:rPr>
          <w:rFonts w:cs="Arial"/>
          <w:bCs/>
          <w:szCs w:val="24"/>
        </w:rPr>
        <w:t xml:space="preserve">) days are compulsory for on the job training </w:t>
      </w:r>
      <w:r w:rsidR="007425BC" w:rsidRPr="005124FD">
        <w:rPr>
          <w:rFonts w:cs="Arial"/>
          <w:bCs/>
          <w:szCs w:val="24"/>
        </w:rPr>
        <w:br/>
        <w:t xml:space="preserve">(Installation, testing, </w:t>
      </w:r>
      <w:r w:rsidR="00C360F8" w:rsidRPr="005124FD">
        <w:rPr>
          <w:rFonts w:cs="Arial"/>
          <w:bCs/>
          <w:szCs w:val="24"/>
        </w:rPr>
        <w:t xml:space="preserve">operation, </w:t>
      </w:r>
      <w:r w:rsidR="007425BC" w:rsidRPr="005124FD">
        <w:rPr>
          <w:rFonts w:cs="Arial"/>
          <w:bCs/>
          <w:szCs w:val="24"/>
        </w:rPr>
        <w:t>commissioning,</w:t>
      </w:r>
      <w:r w:rsidR="00C360F8" w:rsidRPr="005124FD">
        <w:rPr>
          <w:rFonts w:cs="Arial"/>
          <w:bCs/>
          <w:szCs w:val="24"/>
        </w:rPr>
        <w:t xml:space="preserve">service </w:t>
      </w:r>
      <w:r w:rsidR="00E22B4F" w:rsidRPr="005124FD">
        <w:rPr>
          <w:rFonts w:cs="Arial"/>
          <w:bCs/>
          <w:szCs w:val="24"/>
        </w:rPr>
        <w:t>provisioning</w:t>
      </w:r>
      <w:r w:rsidR="00F01FDB" w:rsidRPr="005124FD">
        <w:rPr>
          <w:rFonts w:cs="Arial"/>
          <w:bCs/>
          <w:szCs w:val="24"/>
        </w:rPr>
        <w:t>, fault rectification</w:t>
      </w:r>
      <w:r w:rsidR="007425BC" w:rsidRPr="005124FD">
        <w:rPr>
          <w:rFonts w:cs="Arial"/>
          <w:bCs/>
          <w:szCs w:val="24"/>
        </w:rPr>
        <w:t xml:space="preserve"> and maintenance</w:t>
      </w:r>
      <w:r w:rsidR="00F01FDB" w:rsidRPr="005124FD">
        <w:rPr>
          <w:rFonts w:cs="Arial"/>
          <w:bCs/>
          <w:szCs w:val="24"/>
        </w:rPr>
        <w:t xml:space="preserve"> of DWDM, </w:t>
      </w:r>
      <w:r w:rsidR="00B16880">
        <w:rPr>
          <w:rFonts w:cs="Arial"/>
          <w:bCs/>
          <w:szCs w:val="24"/>
        </w:rPr>
        <w:t>POTS</w:t>
      </w:r>
      <w:r w:rsidR="00F01FDB" w:rsidRPr="005124FD">
        <w:rPr>
          <w:rFonts w:cs="Arial"/>
          <w:bCs/>
          <w:szCs w:val="24"/>
        </w:rPr>
        <w:t>, PRC, SSU, EMS/NMS</w:t>
      </w:r>
      <w:r w:rsidR="00E459D9" w:rsidRPr="005124FD">
        <w:rPr>
          <w:rFonts w:cs="Arial"/>
          <w:bCs/>
          <w:szCs w:val="24"/>
        </w:rPr>
        <w:t xml:space="preserve">, </w:t>
      </w:r>
      <w:r w:rsidR="005F271C" w:rsidRPr="005124FD">
        <w:rPr>
          <w:rFonts w:cs="Arial"/>
          <w:bCs/>
          <w:szCs w:val="24"/>
        </w:rPr>
        <w:t>T&amp;M equipment</w:t>
      </w:r>
      <w:r w:rsidR="00E459D9" w:rsidRPr="005124FD">
        <w:rPr>
          <w:rFonts w:cs="Arial"/>
          <w:bCs/>
          <w:szCs w:val="24"/>
        </w:rPr>
        <w:t xml:space="preserve"> and all other items as mentioned in the SoR</w:t>
      </w:r>
      <w:r w:rsidR="007425BC" w:rsidRPr="005124FD">
        <w:rPr>
          <w:rFonts w:cs="Arial"/>
          <w:bCs/>
          <w:szCs w:val="24"/>
        </w:rPr>
        <w:t>).</w:t>
      </w:r>
    </w:p>
    <w:p w:rsidR="00CB69F4" w:rsidRPr="005124FD" w:rsidRDefault="007425BC" w:rsidP="00C24D4F">
      <w:pPr>
        <w:numPr>
          <w:ilvl w:val="2"/>
          <w:numId w:val="43"/>
        </w:numPr>
        <w:autoSpaceDE w:val="0"/>
        <w:autoSpaceDN w:val="0"/>
        <w:spacing w:after="120" w:line="276" w:lineRule="auto"/>
        <w:rPr>
          <w:rFonts w:cs="Arial"/>
          <w:bCs/>
          <w:szCs w:val="24"/>
        </w:rPr>
      </w:pPr>
      <w:r w:rsidRPr="005124FD">
        <w:rPr>
          <w:rFonts w:cs="Arial"/>
          <w:bCs/>
          <w:szCs w:val="24"/>
        </w:rPr>
        <w:t>Training shall be provided for the number of days specified above during warranty as well as AMC period, once in every six months, at 10 different locations</w:t>
      </w:r>
      <w:r w:rsidR="006C4030" w:rsidRPr="005124FD">
        <w:rPr>
          <w:rFonts w:cs="Arial"/>
          <w:bCs/>
          <w:szCs w:val="24"/>
        </w:rPr>
        <w:t xml:space="preserve"> (to be decided by the PICG)</w:t>
      </w:r>
      <w:r w:rsidRPr="005124FD">
        <w:rPr>
          <w:rFonts w:cs="Arial"/>
          <w:bCs/>
          <w:szCs w:val="24"/>
        </w:rPr>
        <w:t xml:space="preserve">. First batch of training will be conducted immediately after installation/commissioning of the system. </w:t>
      </w:r>
    </w:p>
    <w:p w:rsidR="00CB69F4" w:rsidRPr="005124FD" w:rsidRDefault="00B70D1F" w:rsidP="00C24D4F">
      <w:pPr>
        <w:numPr>
          <w:ilvl w:val="1"/>
          <w:numId w:val="43"/>
        </w:numPr>
        <w:autoSpaceDE w:val="0"/>
        <w:autoSpaceDN w:val="0"/>
        <w:spacing w:after="120" w:line="276" w:lineRule="auto"/>
        <w:rPr>
          <w:rFonts w:cs="Arial"/>
          <w:bCs/>
          <w:szCs w:val="24"/>
        </w:rPr>
      </w:pPr>
      <w:r w:rsidRPr="005124FD">
        <w:rPr>
          <w:rFonts w:cs="Arial"/>
          <w:bCs/>
          <w:szCs w:val="24"/>
        </w:rPr>
        <w:t xml:space="preserve">Maximum number of trainees per batch: 20.  </w:t>
      </w:r>
    </w:p>
    <w:p w:rsidR="00CB69F4" w:rsidRPr="005124FD" w:rsidRDefault="00B70D1F" w:rsidP="00C24D4F">
      <w:pPr>
        <w:numPr>
          <w:ilvl w:val="1"/>
          <w:numId w:val="43"/>
        </w:numPr>
        <w:autoSpaceDE w:val="0"/>
        <w:autoSpaceDN w:val="0"/>
        <w:spacing w:after="120" w:line="276" w:lineRule="auto"/>
        <w:rPr>
          <w:rFonts w:cs="Arial"/>
          <w:b/>
          <w:bCs/>
          <w:szCs w:val="24"/>
        </w:rPr>
      </w:pPr>
      <w:r w:rsidRPr="005124FD">
        <w:rPr>
          <w:rFonts w:cs="Arial"/>
          <w:b/>
          <w:bCs/>
          <w:szCs w:val="24"/>
        </w:rPr>
        <w:t xml:space="preserve">Selection of </w:t>
      </w:r>
      <w:r w:rsidR="00E828CB" w:rsidRPr="005124FD">
        <w:rPr>
          <w:rFonts w:cs="Arial"/>
          <w:b/>
          <w:bCs/>
          <w:szCs w:val="24"/>
        </w:rPr>
        <w:t>Trainees</w:t>
      </w:r>
      <w:r w:rsidRPr="005124FD">
        <w:rPr>
          <w:rFonts w:cs="Arial"/>
          <w:szCs w:val="24"/>
        </w:rPr>
        <w:t>.</w:t>
      </w:r>
    </w:p>
    <w:p w:rsidR="00CB69F4" w:rsidRPr="005124FD" w:rsidRDefault="00B70D1F" w:rsidP="00C24D4F">
      <w:pPr>
        <w:numPr>
          <w:ilvl w:val="2"/>
          <w:numId w:val="43"/>
        </w:numPr>
        <w:autoSpaceDE w:val="0"/>
        <w:autoSpaceDN w:val="0"/>
        <w:spacing w:after="120" w:line="276" w:lineRule="auto"/>
        <w:rPr>
          <w:rFonts w:cs="Arial"/>
          <w:bCs/>
          <w:szCs w:val="24"/>
        </w:rPr>
      </w:pPr>
      <w:r w:rsidRPr="005124FD">
        <w:rPr>
          <w:rFonts w:cs="Arial"/>
          <w:bCs/>
          <w:szCs w:val="24"/>
        </w:rPr>
        <w:t>Trainees shall be nominated by the purchaser.</w:t>
      </w:r>
    </w:p>
    <w:p w:rsidR="00CB69F4" w:rsidRPr="005124FD" w:rsidRDefault="00B70D1F" w:rsidP="00C24D4F">
      <w:pPr>
        <w:numPr>
          <w:ilvl w:val="2"/>
          <w:numId w:val="43"/>
        </w:numPr>
        <w:autoSpaceDE w:val="0"/>
        <w:autoSpaceDN w:val="0"/>
        <w:spacing w:after="120" w:line="276" w:lineRule="auto"/>
        <w:rPr>
          <w:rFonts w:cs="Arial"/>
          <w:bCs/>
          <w:szCs w:val="24"/>
        </w:rPr>
      </w:pPr>
      <w:r w:rsidRPr="005124FD">
        <w:rPr>
          <w:rFonts w:cs="Arial"/>
          <w:bCs/>
          <w:szCs w:val="24"/>
        </w:rPr>
        <w:t>The bidder shall specify the pre-training qualifications required of the trainees.</w:t>
      </w:r>
    </w:p>
    <w:p w:rsidR="00CB69F4" w:rsidRPr="005124FD" w:rsidRDefault="00B70D1F" w:rsidP="00C24D4F">
      <w:pPr>
        <w:numPr>
          <w:ilvl w:val="1"/>
          <w:numId w:val="43"/>
        </w:numPr>
        <w:autoSpaceDE w:val="0"/>
        <w:autoSpaceDN w:val="0"/>
        <w:spacing w:after="120" w:line="276" w:lineRule="auto"/>
        <w:rPr>
          <w:rFonts w:cs="Arial"/>
          <w:b/>
          <w:bCs/>
          <w:szCs w:val="24"/>
        </w:rPr>
      </w:pPr>
      <w:r w:rsidRPr="005124FD">
        <w:rPr>
          <w:rFonts w:cs="Arial"/>
          <w:b/>
          <w:bCs/>
          <w:szCs w:val="24"/>
        </w:rPr>
        <w:t>Trainer/Instructor</w:t>
      </w:r>
      <w:r w:rsidRPr="005124FD">
        <w:rPr>
          <w:rFonts w:cs="Arial"/>
          <w:szCs w:val="24"/>
        </w:rPr>
        <w:t>.</w:t>
      </w:r>
    </w:p>
    <w:p w:rsidR="00CB69F4" w:rsidRPr="005124FD" w:rsidRDefault="00B70D1F" w:rsidP="00C24D4F">
      <w:pPr>
        <w:numPr>
          <w:ilvl w:val="2"/>
          <w:numId w:val="43"/>
        </w:numPr>
        <w:autoSpaceDE w:val="0"/>
        <w:autoSpaceDN w:val="0"/>
        <w:spacing w:after="120" w:line="276" w:lineRule="auto"/>
        <w:rPr>
          <w:rFonts w:cs="Arial"/>
          <w:bCs/>
          <w:szCs w:val="24"/>
        </w:rPr>
      </w:pPr>
      <w:r w:rsidRPr="005124FD">
        <w:rPr>
          <w:rFonts w:cs="Arial"/>
          <w:bCs/>
          <w:szCs w:val="24"/>
        </w:rPr>
        <w:t>Trainer/Instructor shall be appointed by the bidder.</w:t>
      </w:r>
    </w:p>
    <w:p w:rsidR="00CB69F4" w:rsidRPr="005124FD" w:rsidRDefault="00B70D1F" w:rsidP="00C24D4F">
      <w:pPr>
        <w:numPr>
          <w:ilvl w:val="2"/>
          <w:numId w:val="43"/>
        </w:numPr>
        <w:autoSpaceDE w:val="0"/>
        <w:autoSpaceDN w:val="0"/>
        <w:spacing w:after="120" w:line="276" w:lineRule="auto"/>
        <w:rPr>
          <w:rFonts w:cs="Arial"/>
          <w:bCs/>
          <w:szCs w:val="24"/>
        </w:rPr>
      </w:pPr>
      <w:r w:rsidRPr="005124FD">
        <w:rPr>
          <w:rFonts w:cs="Arial"/>
          <w:bCs/>
          <w:szCs w:val="24"/>
        </w:rPr>
        <w:lastRenderedPageBreak/>
        <w:t>All the instructors/trainers shall be OEM certified and possess high technical ability to impart training.</w:t>
      </w:r>
    </w:p>
    <w:p w:rsidR="00CB69F4" w:rsidRPr="005124FD" w:rsidRDefault="00B70D1F" w:rsidP="00C24D4F">
      <w:pPr>
        <w:numPr>
          <w:ilvl w:val="2"/>
          <w:numId w:val="43"/>
        </w:numPr>
        <w:autoSpaceDE w:val="0"/>
        <w:autoSpaceDN w:val="0"/>
        <w:spacing w:after="120" w:line="276" w:lineRule="auto"/>
        <w:rPr>
          <w:rFonts w:cs="Arial"/>
          <w:bCs/>
          <w:szCs w:val="24"/>
        </w:rPr>
      </w:pPr>
      <w:r w:rsidRPr="005124FD">
        <w:rPr>
          <w:rFonts w:cs="Arial"/>
          <w:bCs/>
          <w:szCs w:val="24"/>
        </w:rPr>
        <w:t>Trainer should have minimum of five (5) years of work experience in relevant systems and training experience on the related subjects.</w:t>
      </w:r>
    </w:p>
    <w:p w:rsidR="00CB69F4" w:rsidRPr="005124FD" w:rsidRDefault="00E838F6" w:rsidP="00C24D4F">
      <w:pPr>
        <w:numPr>
          <w:ilvl w:val="1"/>
          <w:numId w:val="43"/>
        </w:numPr>
        <w:autoSpaceDE w:val="0"/>
        <w:autoSpaceDN w:val="0"/>
        <w:spacing w:after="120" w:line="276" w:lineRule="auto"/>
        <w:rPr>
          <w:rFonts w:cs="Arial"/>
          <w:b/>
          <w:bCs/>
          <w:szCs w:val="24"/>
        </w:rPr>
      </w:pPr>
      <w:r w:rsidRPr="005124FD">
        <w:rPr>
          <w:rFonts w:cs="Arial"/>
          <w:b/>
          <w:bCs/>
          <w:szCs w:val="24"/>
        </w:rPr>
        <w:t xml:space="preserve">Training </w:t>
      </w:r>
      <w:r w:rsidR="00E828CB" w:rsidRPr="005124FD">
        <w:rPr>
          <w:rFonts w:cs="Arial"/>
          <w:b/>
          <w:bCs/>
          <w:szCs w:val="24"/>
        </w:rPr>
        <w:t>Expectations</w:t>
      </w:r>
      <w:r w:rsidR="00454793" w:rsidRPr="005124FD">
        <w:rPr>
          <w:rFonts w:cs="Arial"/>
          <w:szCs w:val="24"/>
        </w:rPr>
        <w:t>.</w:t>
      </w:r>
    </w:p>
    <w:p w:rsidR="00CB69F4" w:rsidRPr="005124FD" w:rsidRDefault="00E838F6" w:rsidP="00C24D4F">
      <w:pPr>
        <w:numPr>
          <w:ilvl w:val="2"/>
          <w:numId w:val="43"/>
        </w:numPr>
        <w:autoSpaceDE w:val="0"/>
        <w:autoSpaceDN w:val="0"/>
        <w:spacing w:after="120" w:line="276" w:lineRule="auto"/>
        <w:rPr>
          <w:rFonts w:cs="Arial"/>
          <w:bCs/>
          <w:szCs w:val="24"/>
        </w:rPr>
      </w:pPr>
      <w:r w:rsidRPr="005124FD">
        <w:rPr>
          <w:rFonts w:cs="Arial"/>
          <w:bCs/>
          <w:szCs w:val="24"/>
        </w:rPr>
        <w:t xml:space="preserve">The training shall be sufficiently comprehensive and include hands on practical operations to allow trainees to carry out installation, operation and maintenance, supervise etc.  </w:t>
      </w:r>
      <w:r w:rsidR="00853172" w:rsidRPr="005124FD">
        <w:rPr>
          <w:rFonts w:cs="Arial"/>
          <w:bCs/>
          <w:szCs w:val="24"/>
        </w:rPr>
        <w:t>Independently</w:t>
      </w:r>
      <w:r w:rsidRPr="005124FD">
        <w:rPr>
          <w:rFonts w:cs="Arial"/>
          <w:bCs/>
          <w:szCs w:val="24"/>
        </w:rPr>
        <w:t xml:space="preserve">. </w:t>
      </w:r>
    </w:p>
    <w:p w:rsidR="00CB69F4" w:rsidRPr="005124FD" w:rsidRDefault="00E838F6" w:rsidP="00C24D4F">
      <w:pPr>
        <w:numPr>
          <w:ilvl w:val="2"/>
          <w:numId w:val="43"/>
        </w:numPr>
        <w:autoSpaceDE w:val="0"/>
        <w:autoSpaceDN w:val="0"/>
        <w:spacing w:after="120" w:line="276" w:lineRule="auto"/>
        <w:rPr>
          <w:rFonts w:cs="Arial"/>
          <w:bCs/>
          <w:szCs w:val="24"/>
        </w:rPr>
      </w:pPr>
      <w:r w:rsidRPr="005124FD">
        <w:rPr>
          <w:rFonts w:cs="Arial"/>
          <w:bCs/>
          <w:szCs w:val="24"/>
        </w:rPr>
        <w:t>Sufficient diagrams and explanatory material shall be prepared by the bidder and distributed to the trainees during the training sessions.</w:t>
      </w:r>
    </w:p>
    <w:p w:rsidR="00CB69F4" w:rsidRPr="005124FD" w:rsidRDefault="00E838F6" w:rsidP="00C24D4F">
      <w:pPr>
        <w:numPr>
          <w:ilvl w:val="2"/>
          <w:numId w:val="43"/>
        </w:numPr>
        <w:autoSpaceDE w:val="0"/>
        <w:autoSpaceDN w:val="0"/>
        <w:spacing w:after="120" w:line="276" w:lineRule="auto"/>
        <w:rPr>
          <w:rFonts w:cs="Arial"/>
          <w:bCs/>
          <w:szCs w:val="24"/>
        </w:rPr>
      </w:pPr>
      <w:r w:rsidRPr="005124FD">
        <w:rPr>
          <w:rFonts w:cs="Arial"/>
          <w:bCs/>
          <w:szCs w:val="24"/>
        </w:rPr>
        <w:t>The persons trained are expected to train the other people at the Purchasers end.</w:t>
      </w:r>
    </w:p>
    <w:p w:rsidR="00CB69F4" w:rsidRPr="005124FD" w:rsidRDefault="00E838F6" w:rsidP="00C24D4F">
      <w:pPr>
        <w:numPr>
          <w:ilvl w:val="1"/>
          <w:numId w:val="43"/>
        </w:numPr>
        <w:autoSpaceDE w:val="0"/>
        <w:autoSpaceDN w:val="0"/>
        <w:spacing w:after="120" w:line="276" w:lineRule="auto"/>
        <w:rPr>
          <w:rFonts w:cs="Arial"/>
          <w:bCs/>
          <w:szCs w:val="24"/>
        </w:rPr>
      </w:pPr>
      <w:r w:rsidRPr="005124FD">
        <w:rPr>
          <w:rFonts w:cs="Arial"/>
          <w:b/>
          <w:bCs/>
          <w:szCs w:val="24"/>
        </w:rPr>
        <w:t xml:space="preserve">Training </w:t>
      </w:r>
      <w:r w:rsidR="00E828CB" w:rsidRPr="005124FD">
        <w:rPr>
          <w:rFonts w:cs="Arial"/>
          <w:b/>
          <w:bCs/>
          <w:szCs w:val="24"/>
        </w:rPr>
        <w:t>Material</w:t>
      </w:r>
      <w:r w:rsidR="00E828CB" w:rsidRPr="005124FD">
        <w:rPr>
          <w:rFonts w:cs="Arial"/>
          <w:bCs/>
          <w:szCs w:val="24"/>
        </w:rPr>
        <w:t>.</w:t>
      </w:r>
    </w:p>
    <w:p w:rsidR="00CB69F4" w:rsidRPr="005124FD" w:rsidRDefault="00E838F6" w:rsidP="00C24D4F">
      <w:pPr>
        <w:numPr>
          <w:ilvl w:val="2"/>
          <w:numId w:val="43"/>
        </w:numPr>
        <w:autoSpaceDE w:val="0"/>
        <w:autoSpaceDN w:val="0"/>
        <w:spacing w:after="120" w:line="276" w:lineRule="auto"/>
        <w:rPr>
          <w:rFonts w:cs="Arial"/>
          <w:bCs/>
          <w:szCs w:val="24"/>
        </w:rPr>
      </w:pPr>
      <w:r w:rsidRPr="005124FD">
        <w:rPr>
          <w:rFonts w:cs="Arial"/>
          <w:bCs/>
          <w:szCs w:val="24"/>
        </w:rPr>
        <w:t xml:space="preserve">The bidder shall provide the sufficient training material and explanatory notes to the trainees during the training period one set for each trainee. </w:t>
      </w:r>
    </w:p>
    <w:p w:rsidR="00CB69F4" w:rsidRPr="005124FD" w:rsidRDefault="00E838F6" w:rsidP="00C24D4F">
      <w:pPr>
        <w:numPr>
          <w:ilvl w:val="2"/>
          <w:numId w:val="43"/>
        </w:numPr>
        <w:autoSpaceDE w:val="0"/>
        <w:autoSpaceDN w:val="0"/>
        <w:spacing w:after="120" w:line="276" w:lineRule="auto"/>
        <w:rPr>
          <w:rFonts w:cs="Arial"/>
          <w:bCs/>
          <w:szCs w:val="24"/>
        </w:rPr>
      </w:pPr>
      <w:r w:rsidRPr="005124FD">
        <w:rPr>
          <w:rFonts w:cs="Arial"/>
          <w:bCs/>
          <w:szCs w:val="24"/>
        </w:rPr>
        <w:t>The training material (text books, notes etc.) provide to the trainees shall cover all the aspects of the installation practices &amp; procedures, testing</w:t>
      </w:r>
      <w:r w:rsidR="00E17075" w:rsidRPr="005124FD">
        <w:rPr>
          <w:rFonts w:cs="Arial"/>
          <w:bCs/>
          <w:szCs w:val="24"/>
        </w:rPr>
        <w:t>, preventive</w:t>
      </w:r>
      <w:r w:rsidRPr="005124FD">
        <w:rPr>
          <w:rFonts w:cs="Arial"/>
          <w:bCs/>
          <w:szCs w:val="24"/>
        </w:rPr>
        <w:t xml:space="preserve"> maintenance</w:t>
      </w:r>
      <w:r w:rsidR="00E17075" w:rsidRPr="005124FD">
        <w:rPr>
          <w:rFonts w:cs="Arial"/>
          <w:bCs/>
          <w:szCs w:val="24"/>
        </w:rPr>
        <w:t xml:space="preserve"> and fault finding/rectification</w:t>
      </w:r>
      <w:r w:rsidRPr="005124FD">
        <w:rPr>
          <w:rFonts w:cs="Arial"/>
          <w:bCs/>
          <w:szCs w:val="24"/>
        </w:rPr>
        <w:t>.</w:t>
      </w:r>
    </w:p>
    <w:p w:rsidR="00CB69F4" w:rsidRPr="005124FD" w:rsidRDefault="00E838F6" w:rsidP="00C24D4F">
      <w:pPr>
        <w:numPr>
          <w:ilvl w:val="2"/>
          <w:numId w:val="43"/>
        </w:numPr>
        <w:autoSpaceDE w:val="0"/>
        <w:autoSpaceDN w:val="0"/>
        <w:spacing w:after="120" w:line="276" w:lineRule="auto"/>
        <w:rPr>
          <w:rFonts w:cs="Arial"/>
          <w:bCs/>
          <w:szCs w:val="24"/>
        </w:rPr>
      </w:pPr>
      <w:r w:rsidRPr="005124FD">
        <w:rPr>
          <w:rFonts w:cs="Arial"/>
          <w:bCs/>
          <w:szCs w:val="24"/>
        </w:rPr>
        <w:t xml:space="preserve">The training material (text books, notes etc.) provided to the trainees shall be in English. </w:t>
      </w:r>
    </w:p>
    <w:p w:rsidR="00CB69F4" w:rsidRPr="005124FD" w:rsidRDefault="00E838F6" w:rsidP="00E828CB">
      <w:pPr>
        <w:numPr>
          <w:ilvl w:val="1"/>
          <w:numId w:val="43"/>
        </w:numPr>
        <w:autoSpaceDE w:val="0"/>
        <w:autoSpaceDN w:val="0"/>
        <w:spacing w:after="120" w:line="276" w:lineRule="auto"/>
        <w:rPr>
          <w:rFonts w:cs="Arial"/>
          <w:bCs/>
          <w:szCs w:val="24"/>
        </w:rPr>
      </w:pPr>
      <w:r w:rsidRPr="005124FD">
        <w:rPr>
          <w:rFonts w:cs="Arial"/>
          <w:b/>
          <w:bCs/>
          <w:szCs w:val="24"/>
        </w:rPr>
        <w:t>Training Certifications</w:t>
      </w:r>
      <w:r w:rsidR="00454793" w:rsidRPr="005124FD">
        <w:rPr>
          <w:rFonts w:cs="Arial"/>
          <w:szCs w:val="24"/>
        </w:rPr>
        <w:t>.</w:t>
      </w:r>
      <w:r w:rsidR="00E828CB" w:rsidRPr="005124FD">
        <w:rPr>
          <w:rFonts w:cs="Arial"/>
          <w:szCs w:val="24"/>
        </w:rPr>
        <w:tab/>
      </w:r>
      <w:r w:rsidR="00B70D1F" w:rsidRPr="005124FD">
        <w:rPr>
          <w:rFonts w:cs="Arial"/>
          <w:bCs/>
          <w:szCs w:val="24"/>
        </w:rPr>
        <w:t xml:space="preserve">Bidder shall provide the training certifications to the trainees after the successful completion of the training after conducting the test. </w:t>
      </w:r>
    </w:p>
    <w:p w:rsidR="00CB69F4" w:rsidRPr="005124FD" w:rsidRDefault="00454793" w:rsidP="00C24D4F">
      <w:pPr>
        <w:numPr>
          <w:ilvl w:val="1"/>
          <w:numId w:val="43"/>
        </w:numPr>
        <w:autoSpaceDE w:val="0"/>
        <w:autoSpaceDN w:val="0"/>
        <w:spacing w:after="120" w:line="276" w:lineRule="auto"/>
        <w:rPr>
          <w:rFonts w:cs="Arial"/>
          <w:bCs/>
          <w:szCs w:val="24"/>
        </w:rPr>
      </w:pPr>
      <w:r w:rsidRPr="005124FD">
        <w:rPr>
          <w:rFonts w:cs="Arial"/>
          <w:b/>
          <w:bCs/>
          <w:szCs w:val="24"/>
        </w:rPr>
        <w:t>Training C</w:t>
      </w:r>
      <w:r w:rsidR="001B2D5E" w:rsidRPr="005124FD">
        <w:rPr>
          <w:rFonts w:cs="Arial"/>
          <w:b/>
          <w:bCs/>
          <w:szCs w:val="24"/>
        </w:rPr>
        <w:t>ost</w:t>
      </w:r>
      <w:r w:rsidR="001B2D5E" w:rsidRPr="005124FD">
        <w:rPr>
          <w:rFonts w:cs="Arial"/>
          <w:bCs/>
          <w:szCs w:val="24"/>
        </w:rPr>
        <w:t>.</w:t>
      </w:r>
      <w:r w:rsidR="001B2D5E" w:rsidRPr="005124FD">
        <w:rPr>
          <w:rFonts w:cs="Arial"/>
          <w:bCs/>
          <w:szCs w:val="24"/>
        </w:rPr>
        <w:tab/>
        <w:t xml:space="preserve">The training cost </w:t>
      </w:r>
      <w:r w:rsidR="009B484D" w:rsidRPr="005124FD">
        <w:rPr>
          <w:rFonts w:cs="Arial"/>
          <w:bCs/>
          <w:szCs w:val="24"/>
        </w:rPr>
        <w:t xml:space="preserve">during warranty period of three years (ie total 60 batches @ 10 batches per six months) </w:t>
      </w:r>
      <w:r w:rsidR="001B2D5E" w:rsidRPr="005124FD">
        <w:rPr>
          <w:rFonts w:cs="Arial"/>
          <w:bCs/>
          <w:szCs w:val="24"/>
        </w:rPr>
        <w:t>shall be included in the space provided in the price schedule.</w:t>
      </w:r>
      <w:r w:rsidR="009B484D" w:rsidRPr="005124FD">
        <w:rPr>
          <w:rFonts w:cs="Arial"/>
          <w:b/>
          <w:bCs/>
          <w:szCs w:val="24"/>
        </w:rPr>
        <w:t xml:space="preserve">Training cost for AMC period </w:t>
      </w:r>
      <w:r w:rsidR="002C1091" w:rsidRPr="005124FD">
        <w:rPr>
          <w:rFonts w:cs="Arial"/>
          <w:b/>
          <w:bCs/>
          <w:szCs w:val="24"/>
        </w:rPr>
        <w:t>shall be assumed to be included in the quoted AMC rates</w:t>
      </w:r>
      <w:r w:rsidR="002C1091" w:rsidRPr="005124FD">
        <w:rPr>
          <w:rFonts w:cs="Arial"/>
          <w:bCs/>
          <w:szCs w:val="24"/>
        </w:rPr>
        <w:t>.</w:t>
      </w:r>
    </w:p>
    <w:p w:rsidR="00CB69F4" w:rsidRPr="005124FD" w:rsidRDefault="001B2D5E" w:rsidP="00C24D4F">
      <w:pPr>
        <w:numPr>
          <w:ilvl w:val="1"/>
          <w:numId w:val="43"/>
        </w:numPr>
        <w:autoSpaceDE w:val="0"/>
        <w:autoSpaceDN w:val="0"/>
        <w:spacing w:after="120" w:line="276" w:lineRule="auto"/>
        <w:rPr>
          <w:rFonts w:cs="Arial"/>
          <w:bCs/>
          <w:szCs w:val="24"/>
        </w:rPr>
      </w:pPr>
      <w:r w:rsidRPr="005124FD">
        <w:rPr>
          <w:rFonts w:cs="Arial"/>
          <w:b/>
          <w:bCs/>
          <w:szCs w:val="24"/>
        </w:rPr>
        <w:t>Schedule</w:t>
      </w:r>
      <w:r w:rsidRPr="005124FD">
        <w:rPr>
          <w:rFonts w:cs="Arial"/>
          <w:bCs/>
          <w:szCs w:val="24"/>
        </w:rPr>
        <w:t>. Training schedule shall be mutually decided between the bidder and purchase</w:t>
      </w:r>
      <w:r w:rsidR="00B64950" w:rsidRPr="005124FD">
        <w:rPr>
          <w:rFonts w:cs="Arial"/>
          <w:bCs/>
          <w:szCs w:val="24"/>
        </w:rPr>
        <w:t>r</w:t>
      </w:r>
      <w:r w:rsidR="00B70D1F" w:rsidRPr="005124FD">
        <w:rPr>
          <w:rFonts w:cs="Arial"/>
          <w:bCs/>
          <w:szCs w:val="24"/>
        </w:rPr>
        <w:t>.</w:t>
      </w:r>
    </w:p>
    <w:p w:rsidR="007A70E6" w:rsidRPr="005124FD" w:rsidRDefault="007A70E6" w:rsidP="006012B1">
      <w:pPr>
        <w:spacing w:before="120" w:line="360" w:lineRule="auto"/>
        <w:rPr>
          <w:rFonts w:cs="Arial"/>
          <w:b/>
          <w:szCs w:val="24"/>
          <w:lang w:val="en-GB"/>
        </w:rPr>
        <w:sectPr w:rsidR="007A70E6" w:rsidRPr="005124FD" w:rsidSect="00E9063F">
          <w:headerReference w:type="even" r:id="rId59"/>
          <w:headerReference w:type="default" r:id="rId60"/>
          <w:footerReference w:type="default" r:id="rId61"/>
          <w:headerReference w:type="first" r:id="rId62"/>
          <w:type w:val="continuous"/>
          <w:pgSz w:w="11909" w:h="16834" w:code="9"/>
          <w:pgMar w:top="1008" w:right="749" w:bottom="1008" w:left="1008" w:header="360" w:footer="547" w:gutter="0"/>
          <w:pgNumType w:chapStyle="1"/>
          <w:cols w:space="720"/>
          <w:noEndnote/>
          <w:docGrid w:linePitch="360"/>
        </w:sectPr>
      </w:pPr>
    </w:p>
    <w:p w:rsidR="00CB69F4" w:rsidRPr="005124FD" w:rsidRDefault="000F48E2" w:rsidP="00B64950">
      <w:pPr>
        <w:spacing w:before="120" w:line="360" w:lineRule="auto"/>
        <w:rPr>
          <w:rFonts w:cs="Arial"/>
          <w:b/>
          <w:szCs w:val="24"/>
          <w:lang w:val="en-GB"/>
        </w:rPr>
      </w:pPr>
      <w:r w:rsidRPr="005124FD">
        <w:rPr>
          <w:rFonts w:cs="Arial"/>
          <w:b/>
          <w:szCs w:val="24"/>
          <w:lang w:val="en-GB"/>
        </w:rPr>
        <w:lastRenderedPageBreak/>
        <w:br w:type="page"/>
      </w:r>
    </w:p>
    <w:bookmarkEnd w:id="258"/>
    <w:p w:rsidR="00CB69F4" w:rsidRPr="00A22F6F" w:rsidRDefault="00F90A7D">
      <w:pPr>
        <w:jc w:val="center"/>
        <w:rPr>
          <w:rFonts w:cs="Arial"/>
          <w:b/>
          <w:szCs w:val="24"/>
          <w:u w:val="single"/>
        </w:rPr>
      </w:pPr>
      <w:r w:rsidRPr="00F90A7D">
        <w:rPr>
          <w:rFonts w:cs="Arial"/>
          <w:b/>
          <w:szCs w:val="24"/>
          <w:u w:val="single"/>
        </w:rPr>
        <w:lastRenderedPageBreak/>
        <w:t>SECTION V</w:t>
      </w:r>
    </w:p>
    <w:p w:rsidR="00CB69F4" w:rsidRPr="00A22F6F" w:rsidRDefault="00F90A7D">
      <w:pPr>
        <w:jc w:val="center"/>
        <w:rPr>
          <w:rFonts w:cs="Arial"/>
          <w:b/>
          <w:szCs w:val="24"/>
          <w:u w:val="single"/>
        </w:rPr>
      </w:pPr>
      <w:bookmarkStart w:id="269" w:name="_Toc313379474"/>
      <w:bookmarkStart w:id="270" w:name="_Toc335208699"/>
      <w:bookmarkStart w:id="271" w:name="_Toc335209322"/>
      <w:bookmarkStart w:id="272" w:name="_Toc335209450"/>
      <w:bookmarkStart w:id="273" w:name="_Toc335209578"/>
      <w:bookmarkStart w:id="274" w:name="_Toc335209682"/>
      <w:bookmarkStart w:id="275" w:name="_Toc335209731"/>
      <w:r w:rsidRPr="00F90A7D">
        <w:rPr>
          <w:rFonts w:cs="Arial"/>
          <w:b/>
          <w:szCs w:val="24"/>
          <w:u w:val="single"/>
        </w:rPr>
        <w:t>PART B</w:t>
      </w:r>
    </w:p>
    <w:p w:rsidR="00971887" w:rsidRPr="00A22F6F" w:rsidRDefault="00F90A7D" w:rsidP="00477092">
      <w:pPr>
        <w:pStyle w:val="Heading3"/>
        <w:rPr>
          <w:rFonts w:cs="Arial"/>
          <w:szCs w:val="24"/>
        </w:rPr>
      </w:pPr>
      <w:bookmarkStart w:id="276" w:name="_Toc372801591"/>
      <w:r w:rsidRPr="00F90A7D">
        <w:rPr>
          <w:rFonts w:cs="Arial"/>
          <w:szCs w:val="24"/>
        </w:rPr>
        <w:t>PART 3 : MAINTENANCE REQUIREMENTS</w:t>
      </w:r>
      <w:bookmarkEnd w:id="269"/>
      <w:bookmarkEnd w:id="270"/>
      <w:bookmarkEnd w:id="271"/>
      <w:bookmarkEnd w:id="272"/>
      <w:bookmarkEnd w:id="273"/>
      <w:bookmarkEnd w:id="274"/>
      <w:bookmarkEnd w:id="275"/>
      <w:bookmarkEnd w:id="276"/>
    </w:p>
    <w:p w:rsidR="00101895" w:rsidRPr="00A22F6F" w:rsidRDefault="00101895" w:rsidP="00B64950">
      <w:pPr>
        <w:spacing w:line="240" w:lineRule="auto"/>
        <w:rPr>
          <w:rFonts w:cs="Arial"/>
          <w:b/>
          <w:bCs/>
          <w:szCs w:val="24"/>
        </w:rPr>
      </w:pPr>
    </w:p>
    <w:p w:rsidR="00CB69F4" w:rsidRPr="00A22F6F" w:rsidRDefault="00F90A7D" w:rsidP="00C24D4F">
      <w:pPr>
        <w:numPr>
          <w:ilvl w:val="0"/>
          <w:numId w:val="43"/>
        </w:numPr>
        <w:autoSpaceDE w:val="0"/>
        <w:autoSpaceDN w:val="0"/>
        <w:spacing w:after="120" w:line="276" w:lineRule="auto"/>
        <w:rPr>
          <w:rFonts w:cs="Arial"/>
          <w:szCs w:val="24"/>
        </w:rPr>
      </w:pPr>
      <w:r w:rsidRPr="00F90A7D">
        <w:rPr>
          <w:rFonts w:cs="Arial"/>
          <w:b/>
          <w:bCs/>
          <w:szCs w:val="24"/>
        </w:rPr>
        <w:t>Warranty and Annual Maintenance Contract (A M C)</w:t>
      </w:r>
      <w:r w:rsidRPr="00F90A7D">
        <w:rPr>
          <w:rFonts w:cs="Arial"/>
          <w:szCs w:val="24"/>
        </w:rPr>
        <w:t>.</w:t>
      </w:r>
    </w:p>
    <w:p w:rsidR="00CB69F4" w:rsidRPr="00A22F6F" w:rsidRDefault="00F90A7D" w:rsidP="00C24D4F">
      <w:pPr>
        <w:numPr>
          <w:ilvl w:val="1"/>
          <w:numId w:val="43"/>
        </w:numPr>
        <w:autoSpaceDE w:val="0"/>
        <w:autoSpaceDN w:val="0"/>
        <w:spacing w:after="120" w:line="276" w:lineRule="auto"/>
        <w:rPr>
          <w:rFonts w:cs="Arial"/>
          <w:szCs w:val="24"/>
        </w:rPr>
      </w:pPr>
      <w:r w:rsidRPr="00F90A7D">
        <w:rPr>
          <w:rFonts w:cs="Arial"/>
          <w:szCs w:val="24"/>
        </w:rPr>
        <w:t xml:space="preserve">The supplied solution shall be under </w:t>
      </w:r>
      <w:r w:rsidRPr="00F90A7D">
        <w:rPr>
          <w:rFonts w:cs="Arial"/>
          <w:b/>
          <w:bCs/>
          <w:szCs w:val="24"/>
        </w:rPr>
        <w:t xml:space="preserve">warranty for a period of three years </w:t>
      </w:r>
      <w:r w:rsidRPr="00F90A7D">
        <w:rPr>
          <w:rFonts w:cs="Arial"/>
          <w:szCs w:val="24"/>
        </w:rPr>
        <w:t>from the date of successful acceptance testing and commissioning of the project. On expiry of warranty successful bidder will be required to enter into Annual Maintenance Contract with the purchaser for a period of seven years as per Annual Maintenance Contract Agreement.</w:t>
      </w:r>
    </w:p>
    <w:p w:rsidR="00CB69F4" w:rsidRPr="00A22F6F" w:rsidRDefault="00F90A7D" w:rsidP="00C24D4F">
      <w:pPr>
        <w:numPr>
          <w:ilvl w:val="1"/>
          <w:numId w:val="43"/>
        </w:numPr>
        <w:autoSpaceDE w:val="0"/>
        <w:autoSpaceDN w:val="0"/>
        <w:spacing w:after="120" w:line="276" w:lineRule="auto"/>
        <w:rPr>
          <w:rFonts w:cs="Arial"/>
          <w:szCs w:val="24"/>
        </w:rPr>
      </w:pPr>
      <w:r w:rsidRPr="00F90A7D">
        <w:rPr>
          <w:rFonts w:cs="Arial"/>
          <w:szCs w:val="24"/>
        </w:rPr>
        <w:t xml:space="preserve">The supplier shall quote for a year wise comprehensive </w:t>
      </w:r>
      <w:r w:rsidRPr="00F90A7D">
        <w:rPr>
          <w:rFonts w:cs="Arial"/>
          <w:bCs/>
          <w:szCs w:val="24"/>
        </w:rPr>
        <w:t xml:space="preserve">Annual Maintenance Contract for 7 years </w:t>
      </w:r>
      <w:r w:rsidRPr="00F90A7D">
        <w:rPr>
          <w:rFonts w:cs="Arial"/>
          <w:szCs w:val="24"/>
        </w:rPr>
        <w:t>to be signed at the end of warranty period. The cost shall be quoted as a lump sum including cost of resident engineers and site visit of any specialists as and when required.</w:t>
      </w:r>
    </w:p>
    <w:p w:rsidR="00CB69F4" w:rsidRPr="00A22F6F" w:rsidRDefault="00F90A7D" w:rsidP="00C24D4F">
      <w:pPr>
        <w:numPr>
          <w:ilvl w:val="1"/>
          <w:numId w:val="43"/>
        </w:numPr>
        <w:suppressAutoHyphens/>
        <w:spacing w:after="120" w:line="276" w:lineRule="auto"/>
        <w:rPr>
          <w:rFonts w:cs="Arial"/>
          <w:b/>
          <w:szCs w:val="24"/>
        </w:rPr>
      </w:pPr>
      <w:r w:rsidRPr="00F90A7D">
        <w:rPr>
          <w:rFonts w:cs="Arial"/>
          <w:szCs w:val="24"/>
        </w:rPr>
        <w:t xml:space="preserve">Towards fulfilment of vendors obligation in respect of AMC obligation the vendor is required to submit, three months before the expiry of warranty period, a </w:t>
      </w:r>
      <w:r w:rsidRPr="00F90A7D">
        <w:rPr>
          <w:rFonts w:cs="Arial"/>
          <w:b/>
          <w:szCs w:val="24"/>
        </w:rPr>
        <w:t>performance bank guarantee of 2% of the original purchase order value, valid for a period of seven and half years from the date of expiry of warranty period</w:t>
      </w:r>
      <w:r w:rsidRPr="00F90A7D">
        <w:rPr>
          <w:rFonts w:cs="Arial"/>
          <w:szCs w:val="24"/>
        </w:rPr>
        <w:t xml:space="preserve">. The 5% </w:t>
      </w:r>
      <w:smartTag w:uri="urn:schemas-microsoft-com:office:smarttags" w:element="stockticker">
        <w:r w:rsidRPr="00F90A7D">
          <w:rPr>
            <w:rFonts w:cs="Arial"/>
            <w:szCs w:val="24"/>
          </w:rPr>
          <w:t>PBG</w:t>
        </w:r>
      </w:smartTag>
      <w:r w:rsidRPr="00F90A7D">
        <w:rPr>
          <w:rFonts w:cs="Arial"/>
          <w:szCs w:val="24"/>
        </w:rPr>
        <w:t xml:space="preserve"> taken initially will be released only after submission of the 2% </w:t>
      </w:r>
      <w:smartTag w:uri="urn:schemas-microsoft-com:office:smarttags" w:element="stockticker">
        <w:r w:rsidRPr="00F90A7D">
          <w:rPr>
            <w:rFonts w:cs="Arial"/>
            <w:szCs w:val="24"/>
          </w:rPr>
          <w:t>PBG</w:t>
        </w:r>
      </w:smartTag>
      <w:r w:rsidRPr="00F90A7D">
        <w:rPr>
          <w:rFonts w:cs="Arial"/>
          <w:szCs w:val="24"/>
        </w:rPr>
        <w:t xml:space="preserve"> stated above, subject to the fulfilment of other terms and condition of the purchase order. </w:t>
      </w:r>
      <w:r w:rsidRPr="00F90A7D">
        <w:rPr>
          <w:rFonts w:cs="Arial"/>
          <w:b/>
          <w:szCs w:val="24"/>
        </w:rPr>
        <w:t>A separate agreement for AMC of complete equipment will have to be signed by the Bidder before expiry of warranty period.</w:t>
      </w:r>
      <w:r w:rsidRPr="00F90A7D">
        <w:rPr>
          <w:rFonts w:cs="Arial"/>
          <w:szCs w:val="24"/>
        </w:rPr>
        <w:t xml:space="preserve">  The agreement shall remain in force for Seven years from the expiry of the warranty while at the same time the terms and conditions of this agreement shall also apply during the warranty period, except for payment of charges to the supplier. </w:t>
      </w:r>
      <w:r w:rsidRPr="00F90A7D">
        <w:rPr>
          <w:rFonts w:cs="Arial"/>
          <w:b/>
          <w:szCs w:val="24"/>
        </w:rPr>
        <w:t>Extension of agreement beyond seven years shall be negotiable depending upon the performance of supplier during the agreement period</w:t>
      </w:r>
      <w:r w:rsidRPr="00F90A7D">
        <w:rPr>
          <w:rFonts w:cs="Arial"/>
          <w:szCs w:val="24"/>
        </w:rPr>
        <w:t>.</w:t>
      </w:r>
    </w:p>
    <w:p w:rsidR="00CB69F4" w:rsidRPr="00A22F6F" w:rsidRDefault="00F90A7D" w:rsidP="00C24D4F">
      <w:pPr>
        <w:numPr>
          <w:ilvl w:val="1"/>
          <w:numId w:val="43"/>
        </w:numPr>
        <w:autoSpaceDE w:val="0"/>
        <w:autoSpaceDN w:val="0"/>
        <w:spacing w:after="120" w:line="276" w:lineRule="auto"/>
        <w:rPr>
          <w:rFonts w:cs="Arial"/>
          <w:szCs w:val="24"/>
        </w:rPr>
      </w:pPr>
      <w:r w:rsidRPr="00F90A7D">
        <w:rPr>
          <w:rFonts w:cs="Arial"/>
          <w:szCs w:val="24"/>
        </w:rPr>
        <w:t>The cost of AMC will be added to the basic quotation for the purpose of evaluation at the discount rate of 12% per year. Since the AMC is to be entered at the end of warranty period of three years, the calculation for NPV of AMC will be done as follows:-</w:t>
      </w:r>
    </w:p>
    <w:p w:rsidR="00CB69F4" w:rsidRPr="00A22F6F" w:rsidRDefault="00F90A7D" w:rsidP="00C24D4F">
      <w:pPr>
        <w:numPr>
          <w:ilvl w:val="2"/>
          <w:numId w:val="43"/>
        </w:numPr>
        <w:autoSpaceDE w:val="0"/>
        <w:autoSpaceDN w:val="0"/>
        <w:spacing w:after="120" w:line="276" w:lineRule="auto"/>
        <w:rPr>
          <w:rFonts w:cs="Arial"/>
          <w:szCs w:val="24"/>
        </w:rPr>
      </w:pPr>
      <w:r w:rsidRPr="00F90A7D">
        <w:rPr>
          <w:rFonts w:cs="Arial"/>
          <w:szCs w:val="24"/>
        </w:rPr>
        <w:t>Net Present Value (NPV) of AMC</w:t>
      </w:r>
      <w:r w:rsidRPr="00F90A7D">
        <w:rPr>
          <w:rFonts w:cs="Arial"/>
          <w:szCs w:val="24"/>
        </w:rPr>
        <w:tab/>
        <w:t>= Quoted rates for AMC for 1st year / (1.12)</w:t>
      </w:r>
      <w:r w:rsidRPr="00F90A7D">
        <w:rPr>
          <w:rFonts w:cs="Arial"/>
          <w:szCs w:val="24"/>
          <w:vertAlign w:val="superscript"/>
        </w:rPr>
        <w:t>4</w:t>
      </w:r>
      <w:r w:rsidRPr="00F90A7D">
        <w:rPr>
          <w:rFonts w:cs="Arial"/>
          <w:szCs w:val="24"/>
        </w:rPr>
        <w:t>.</w:t>
      </w:r>
    </w:p>
    <w:p w:rsidR="00CB69F4" w:rsidRPr="00A22F6F" w:rsidRDefault="00F90A7D" w:rsidP="00C24D4F">
      <w:pPr>
        <w:numPr>
          <w:ilvl w:val="2"/>
          <w:numId w:val="43"/>
        </w:numPr>
        <w:autoSpaceDE w:val="0"/>
        <w:autoSpaceDN w:val="0"/>
        <w:spacing w:after="120" w:line="276" w:lineRule="auto"/>
        <w:rPr>
          <w:rFonts w:cs="Arial"/>
          <w:szCs w:val="24"/>
        </w:rPr>
      </w:pPr>
      <w:r w:rsidRPr="00F90A7D">
        <w:rPr>
          <w:rFonts w:cs="Arial"/>
          <w:szCs w:val="24"/>
        </w:rPr>
        <w:t>+ Quoted rates for AMC for 2nd year / (1.12)</w:t>
      </w:r>
      <w:r w:rsidRPr="00F90A7D">
        <w:rPr>
          <w:rFonts w:cs="Arial"/>
          <w:szCs w:val="24"/>
          <w:vertAlign w:val="superscript"/>
        </w:rPr>
        <w:t>5</w:t>
      </w:r>
      <w:r w:rsidRPr="00F90A7D">
        <w:rPr>
          <w:rFonts w:cs="Arial"/>
          <w:szCs w:val="24"/>
        </w:rPr>
        <w:t>.</w:t>
      </w:r>
    </w:p>
    <w:p w:rsidR="00CB69F4" w:rsidRPr="00A22F6F" w:rsidRDefault="00F90A7D" w:rsidP="00C24D4F">
      <w:pPr>
        <w:numPr>
          <w:ilvl w:val="2"/>
          <w:numId w:val="43"/>
        </w:numPr>
        <w:autoSpaceDE w:val="0"/>
        <w:autoSpaceDN w:val="0"/>
        <w:spacing w:after="120" w:line="276" w:lineRule="auto"/>
        <w:rPr>
          <w:rFonts w:cs="Arial"/>
          <w:szCs w:val="24"/>
        </w:rPr>
      </w:pPr>
      <w:r w:rsidRPr="00F90A7D">
        <w:rPr>
          <w:rFonts w:cs="Arial"/>
          <w:szCs w:val="24"/>
        </w:rPr>
        <w:t>+ Quoted rates for AMC for 3rd year / (1.12)</w:t>
      </w:r>
      <w:r w:rsidRPr="00F90A7D">
        <w:rPr>
          <w:rFonts w:cs="Arial"/>
          <w:szCs w:val="24"/>
          <w:vertAlign w:val="superscript"/>
        </w:rPr>
        <w:t>6</w:t>
      </w:r>
      <w:r w:rsidRPr="00F90A7D">
        <w:rPr>
          <w:rFonts w:cs="Arial"/>
          <w:szCs w:val="24"/>
        </w:rPr>
        <w:t>.</w:t>
      </w:r>
    </w:p>
    <w:p w:rsidR="00CB69F4" w:rsidRPr="00A22F6F" w:rsidRDefault="00F90A7D" w:rsidP="00C24D4F">
      <w:pPr>
        <w:numPr>
          <w:ilvl w:val="2"/>
          <w:numId w:val="43"/>
        </w:numPr>
        <w:autoSpaceDE w:val="0"/>
        <w:autoSpaceDN w:val="0"/>
        <w:spacing w:after="120" w:line="276" w:lineRule="auto"/>
        <w:rPr>
          <w:rFonts w:cs="Arial"/>
          <w:szCs w:val="24"/>
        </w:rPr>
      </w:pPr>
      <w:r w:rsidRPr="00F90A7D">
        <w:rPr>
          <w:rFonts w:cs="Arial"/>
          <w:szCs w:val="24"/>
        </w:rPr>
        <w:t>+ Quoted rates for AMC for 4th year / (1.12)</w:t>
      </w:r>
      <w:r w:rsidRPr="00F90A7D">
        <w:rPr>
          <w:rFonts w:cs="Arial"/>
          <w:szCs w:val="24"/>
          <w:vertAlign w:val="superscript"/>
        </w:rPr>
        <w:t>7</w:t>
      </w:r>
      <w:r w:rsidRPr="00F90A7D">
        <w:rPr>
          <w:rFonts w:cs="Arial"/>
          <w:szCs w:val="24"/>
        </w:rPr>
        <w:t>.</w:t>
      </w:r>
    </w:p>
    <w:p w:rsidR="00CB69F4" w:rsidRPr="00A22F6F" w:rsidRDefault="00F90A7D" w:rsidP="00C24D4F">
      <w:pPr>
        <w:numPr>
          <w:ilvl w:val="2"/>
          <w:numId w:val="43"/>
        </w:numPr>
        <w:autoSpaceDE w:val="0"/>
        <w:autoSpaceDN w:val="0"/>
        <w:spacing w:after="120" w:line="276" w:lineRule="auto"/>
        <w:rPr>
          <w:rFonts w:cs="Arial"/>
          <w:szCs w:val="24"/>
        </w:rPr>
      </w:pPr>
      <w:r w:rsidRPr="00F90A7D">
        <w:rPr>
          <w:rFonts w:cs="Arial"/>
          <w:szCs w:val="24"/>
        </w:rPr>
        <w:t>+ Quoted rates for AMC for 5th year / (1.12)</w:t>
      </w:r>
      <w:r w:rsidRPr="00F90A7D">
        <w:rPr>
          <w:rFonts w:cs="Arial"/>
          <w:szCs w:val="24"/>
          <w:vertAlign w:val="superscript"/>
        </w:rPr>
        <w:t>8</w:t>
      </w:r>
      <w:r w:rsidRPr="00F90A7D">
        <w:rPr>
          <w:rFonts w:cs="Arial"/>
          <w:szCs w:val="24"/>
        </w:rPr>
        <w:t>.</w:t>
      </w:r>
    </w:p>
    <w:p w:rsidR="00CB69F4" w:rsidRPr="00A22F6F" w:rsidRDefault="00F90A7D" w:rsidP="00C24D4F">
      <w:pPr>
        <w:numPr>
          <w:ilvl w:val="2"/>
          <w:numId w:val="43"/>
        </w:numPr>
        <w:autoSpaceDE w:val="0"/>
        <w:autoSpaceDN w:val="0"/>
        <w:spacing w:after="120" w:line="276" w:lineRule="auto"/>
        <w:rPr>
          <w:rFonts w:cs="Arial"/>
          <w:szCs w:val="24"/>
        </w:rPr>
      </w:pPr>
      <w:r w:rsidRPr="00F90A7D">
        <w:rPr>
          <w:rFonts w:cs="Arial"/>
          <w:szCs w:val="24"/>
        </w:rPr>
        <w:t>+ Quoted rates for AMC for 6th year / (1.12)</w:t>
      </w:r>
      <w:r w:rsidRPr="00F90A7D">
        <w:rPr>
          <w:rFonts w:cs="Arial"/>
          <w:szCs w:val="24"/>
          <w:vertAlign w:val="superscript"/>
        </w:rPr>
        <w:t>9</w:t>
      </w:r>
      <w:r w:rsidRPr="00F90A7D">
        <w:rPr>
          <w:rFonts w:cs="Arial"/>
          <w:szCs w:val="24"/>
        </w:rPr>
        <w:t>.</w:t>
      </w:r>
    </w:p>
    <w:p w:rsidR="00CB69F4" w:rsidRPr="00A22F6F" w:rsidRDefault="00F90A7D" w:rsidP="00C24D4F">
      <w:pPr>
        <w:numPr>
          <w:ilvl w:val="2"/>
          <w:numId w:val="43"/>
        </w:numPr>
        <w:autoSpaceDE w:val="0"/>
        <w:autoSpaceDN w:val="0"/>
        <w:spacing w:after="120" w:line="276" w:lineRule="auto"/>
        <w:rPr>
          <w:rFonts w:cs="Arial"/>
          <w:szCs w:val="24"/>
        </w:rPr>
      </w:pPr>
      <w:r w:rsidRPr="00F90A7D">
        <w:rPr>
          <w:rFonts w:cs="Arial"/>
          <w:szCs w:val="24"/>
        </w:rPr>
        <w:t>+ Quoted rates for AMC for 7th year / (1.12)</w:t>
      </w:r>
      <w:r w:rsidRPr="00F90A7D">
        <w:rPr>
          <w:rFonts w:cs="Arial"/>
          <w:szCs w:val="24"/>
          <w:vertAlign w:val="superscript"/>
        </w:rPr>
        <w:t>10</w:t>
      </w:r>
      <w:r w:rsidRPr="00F90A7D">
        <w:rPr>
          <w:rFonts w:cs="Arial"/>
          <w:szCs w:val="24"/>
        </w:rPr>
        <w:t>.</w:t>
      </w:r>
    </w:p>
    <w:p w:rsidR="00CB69F4" w:rsidRPr="00A22F6F" w:rsidRDefault="00CB69F4" w:rsidP="00B64950">
      <w:pPr>
        <w:autoSpaceDE w:val="0"/>
        <w:autoSpaceDN w:val="0"/>
        <w:spacing w:after="120" w:line="276" w:lineRule="auto"/>
        <w:ind w:left="2808"/>
        <w:rPr>
          <w:rFonts w:cs="Arial"/>
          <w:szCs w:val="24"/>
        </w:rPr>
      </w:pPr>
    </w:p>
    <w:p w:rsidR="00CB69F4" w:rsidRPr="00A22F6F" w:rsidRDefault="00F90A7D" w:rsidP="00C24D4F">
      <w:pPr>
        <w:numPr>
          <w:ilvl w:val="1"/>
          <w:numId w:val="43"/>
        </w:numPr>
        <w:autoSpaceDE w:val="0"/>
        <w:autoSpaceDN w:val="0"/>
        <w:spacing w:after="120" w:line="276" w:lineRule="auto"/>
        <w:rPr>
          <w:rFonts w:cs="Arial"/>
          <w:b/>
          <w:szCs w:val="24"/>
        </w:rPr>
      </w:pPr>
      <w:r w:rsidRPr="00F90A7D">
        <w:rPr>
          <w:rFonts w:cs="Arial"/>
          <w:b/>
          <w:szCs w:val="24"/>
        </w:rPr>
        <w:lastRenderedPageBreak/>
        <w:t>If the bidder quotes AMC rates less than 3% of the total cost of project, the bid evaluation will be done on 3% of the total cost of project</w:t>
      </w:r>
      <w:r w:rsidRPr="00F90A7D">
        <w:rPr>
          <w:rFonts w:cs="Arial"/>
          <w:szCs w:val="24"/>
        </w:rPr>
        <w:t>.</w:t>
      </w:r>
    </w:p>
    <w:p w:rsidR="00CB69F4" w:rsidRPr="00A22F6F" w:rsidRDefault="00F90A7D" w:rsidP="00C24D4F">
      <w:pPr>
        <w:numPr>
          <w:ilvl w:val="1"/>
          <w:numId w:val="43"/>
        </w:numPr>
        <w:autoSpaceDE w:val="0"/>
        <w:autoSpaceDN w:val="0"/>
        <w:spacing w:after="120" w:line="276" w:lineRule="auto"/>
        <w:rPr>
          <w:rFonts w:cs="Arial"/>
          <w:szCs w:val="24"/>
        </w:rPr>
      </w:pPr>
      <w:r w:rsidRPr="00F90A7D">
        <w:rPr>
          <w:rFonts w:cs="Arial"/>
          <w:szCs w:val="24"/>
        </w:rPr>
        <w:t>During warranty AMC the bidder shall perform all the functions as enunciated free of cost. All the penalty clauses shall be applicable during the period of warranty/AMC.</w:t>
      </w:r>
    </w:p>
    <w:p w:rsidR="00CB69F4" w:rsidRPr="00A22F6F" w:rsidRDefault="00F90A7D" w:rsidP="00C24D4F">
      <w:pPr>
        <w:numPr>
          <w:ilvl w:val="1"/>
          <w:numId w:val="43"/>
        </w:numPr>
        <w:suppressAutoHyphens/>
        <w:spacing w:after="120" w:line="276" w:lineRule="auto"/>
        <w:rPr>
          <w:rFonts w:cs="Arial"/>
          <w:b/>
          <w:bCs/>
          <w:szCs w:val="24"/>
        </w:rPr>
      </w:pPr>
      <w:r w:rsidRPr="00F90A7D">
        <w:rPr>
          <w:rFonts w:cs="Arial"/>
          <w:szCs w:val="24"/>
        </w:rPr>
        <w:t>BSNL/PICG reserves its right to procure, during the warranty period, additional quantity of any item or maintenance spares in the form of modules / units / cards at prices finalized during the tender.</w:t>
      </w:r>
    </w:p>
    <w:p w:rsidR="00CB69F4" w:rsidRPr="00A22F6F" w:rsidRDefault="00F90A7D" w:rsidP="00C24D4F">
      <w:pPr>
        <w:numPr>
          <w:ilvl w:val="1"/>
          <w:numId w:val="43"/>
        </w:numPr>
        <w:suppressAutoHyphens/>
        <w:spacing w:after="120" w:line="276" w:lineRule="auto"/>
        <w:rPr>
          <w:rFonts w:cs="Arial"/>
          <w:b/>
          <w:bCs/>
          <w:szCs w:val="24"/>
        </w:rPr>
      </w:pPr>
      <w:bookmarkStart w:id="277" w:name="_Ref362008457"/>
      <w:r w:rsidRPr="00F90A7D">
        <w:rPr>
          <w:rFonts w:cs="Arial"/>
          <w:b/>
          <w:szCs w:val="24"/>
        </w:rPr>
        <w:t>Teaming Agreement</w:t>
      </w:r>
      <w:r w:rsidRPr="00F90A7D">
        <w:rPr>
          <w:rFonts w:cs="Arial"/>
          <w:szCs w:val="24"/>
        </w:rPr>
        <w:t>.</w:t>
      </w:r>
      <w:r w:rsidRPr="00F90A7D">
        <w:rPr>
          <w:rFonts w:cs="Arial"/>
          <w:szCs w:val="24"/>
        </w:rPr>
        <w:tab/>
        <w:t>The bidder shall have Teaming Agreement with</w:t>
      </w:r>
      <w:r w:rsidRPr="00F90A7D">
        <w:rPr>
          <w:rFonts w:cs="Arial"/>
          <w:b/>
          <w:szCs w:val="24"/>
        </w:rPr>
        <w:t xml:space="preserve"> all OEM partners</w:t>
      </w:r>
      <w:r w:rsidRPr="00F90A7D">
        <w:rPr>
          <w:rFonts w:cs="Arial"/>
          <w:szCs w:val="24"/>
        </w:rPr>
        <w:t xml:space="preserve"> for providing services, maintenance support, Warranty and AMC obligation which shall be valid for Ten Years. However, for repair of cards/modules and maintenance, BSNL/PICG shall not be liable to interact with any of the OEMs/ partners/ collaborators or subcontractors of the bidder.</w:t>
      </w:r>
      <w:bookmarkEnd w:id="277"/>
    </w:p>
    <w:p w:rsidR="00CB69F4" w:rsidRPr="00A22F6F" w:rsidRDefault="00F90A7D" w:rsidP="00C24D4F">
      <w:pPr>
        <w:numPr>
          <w:ilvl w:val="1"/>
          <w:numId w:val="43"/>
        </w:numPr>
        <w:suppressAutoHyphens/>
        <w:spacing w:after="120" w:line="276" w:lineRule="auto"/>
        <w:rPr>
          <w:rFonts w:cs="Arial"/>
          <w:b/>
          <w:bCs/>
          <w:szCs w:val="24"/>
        </w:rPr>
      </w:pPr>
      <w:r w:rsidRPr="00F90A7D">
        <w:rPr>
          <w:rFonts w:cs="Arial"/>
          <w:szCs w:val="24"/>
        </w:rPr>
        <w:t>Bidder should guarantee the spares so long as the equipment is in service, at least for 10 years from the date of commissioning the project. The purchaser would like to stock spares as and when the supplier decides to close down the production of the offered equipment. In such event, supplier shall give a two years notice to the purchaser so as to stock the spares.</w:t>
      </w:r>
    </w:p>
    <w:p w:rsidR="00AB5ABD" w:rsidRPr="00A22F6F" w:rsidRDefault="00F90A7D" w:rsidP="008403DD">
      <w:pPr>
        <w:widowControl/>
        <w:numPr>
          <w:ilvl w:val="1"/>
          <w:numId w:val="39"/>
        </w:numPr>
        <w:suppressAutoHyphens/>
        <w:adjustRightInd/>
        <w:spacing w:after="60" w:line="264" w:lineRule="auto"/>
        <w:textAlignment w:val="auto"/>
        <w:rPr>
          <w:rFonts w:eastAsiaTheme="minorEastAsia" w:cs="Arial"/>
          <w:szCs w:val="24"/>
          <w:lang w:val="en-US" w:eastAsia="en-US"/>
        </w:rPr>
      </w:pPr>
      <w:r w:rsidRPr="00F90A7D">
        <w:rPr>
          <w:rFonts w:eastAsiaTheme="minorEastAsia" w:cs="Arial"/>
          <w:szCs w:val="24"/>
          <w:lang w:val="en-US" w:eastAsia="en-US"/>
        </w:rPr>
        <w:t>All layers of the NFS network are being implemented as separate tenders in a staggered time frame. It is planned that the Unified NMS (UNMS) tender shall incorporate Managed Services component as a single window maintenance contract for the complete NFS network. There is hence a need for Bidders of all layers to extend AMC Services as part of each individual contract to the selected Managed Services Provider.</w:t>
      </w:r>
    </w:p>
    <w:p w:rsidR="00AB5ABD" w:rsidRPr="00A22F6F" w:rsidRDefault="00F90A7D" w:rsidP="008403DD">
      <w:pPr>
        <w:numPr>
          <w:ilvl w:val="1"/>
          <w:numId w:val="43"/>
        </w:numPr>
        <w:suppressAutoHyphens/>
        <w:spacing w:after="120" w:line="276" w:lineRule="auto"/>
        <w:rPr>
          <w:rFonts w:cs="Arial"/>
          <w:b/>
          <w:bCs/>
          <w:szCs w:val="24"/>
        </w:rPr>
      </w:pPr>
      <w:r w:rsidRPr="00F90A7D">
        <w:rPr>
          <w:rFonts w:eastAsiaTheme="minorEastAsia" w:cs="Arial"/>
          <w:szCs w:val="24"/>
          <w:lang w:val="en-US" w:eastAsia="en-US"/>
        </w:rPr>
        <w:t>A separate agreement for AMC of complete equipment will hence have to be signed by the Bidder with BSNL/PICG or a third party Managed Services Provider nominated by the BSNL/PICG, before expiry of warranty period.  The agreement shall remain in force for seven years from the expiry of the warranty. The terms and conditions of this agreement shall apply during the warranty period as well as the AMC period of seven years. Extension of agreement beyond seven years shall be negotiable depending upon the performance of supplier during the agreement period.</w:t>
      </w:r>
    </w:p>
    <w:p w:rsidR="00CB69F4" w:rsidRPr="00A22F6F" w:rsidRDefault="00F90A7D" w:rsidP="00C24D4F">
      <w:pPr>
        <w:numPr>
          <w:ilvl w:val="0"/>
          <w:numId w:val="43"/>
        </w:numPr>
        <w:autoSpaceDE w:val="0"/>
        <w:autoSpaceDN w:val="0"/>
        <w:spacing w:after="120" w:line="276" w:lineRule="auto"/>
        <w:rPr>
          <w:rFonts w:cs="Arial"/>
          <w:b/>
          <w:bCs/>
          <w:szCs w:val="24"/>
        </w:rPr>
      </w:pPr>
      <w:bookmarkStart w:id="278" w:name="_Ref358051468"/>
      <w:r w:rsidRPr="00F90A7D">
        <w:rPr>
          <w:rFonts w:cs="Arial"/>
          <w:b/>
          <w:bCs/>
          <w:szCs w:val="24"/>
        </w:rPr>
        <w:t>Maintenance</w:t>
      </w:r>
      <w:r w:rsidRPr="00F90A7D">
        <w:rPr>
          <w:rFonts w:cs="Arial"/>
          <w:szCs w:val="24"/>
        </w:rPr>
        <w:t>.</w:t>
      </w:r>
      <w:bookmarkEnd w:id="278"/>
    </w:p>
    <w:p w:rsidR="00CB69F4" w:rsidRPr="00A22F6F" w:rsidRDefault="00F90A7D" w:rsidP="00C24D4F">
      <w:pPr>
        <w:numPr>
          <w:ilvl w:val="1"/>
          <w:numId w:val="43"/>
        </w:numPr>
        <w:autoSpaceDE w:val="0"/>
        <w:autoSpaceDN w:val="0"/>
        <w:spacing w:after="120" w:line="276" w:lineRule="auto"/>
        <w:rPr>
          <w:rFonts w:cs="Arial"/>
          <w:bCs/>
          <w:szCs w:val="24"/>
        </w:rPr>
      </w:pPr>
      <w:r w:rsidRPr="00F90A7D">
        <w:rPr>
          <w:rFonts w:cs="Arial"/>
          <w:bCs/>
          <w:szCs w:val="24"/>
        </w:rPr>
        <w:t>The nationwide optical transmission backbone system to be maintained during warranty/AMC will comprise of 1x National NOC, 1x DR NOC 6xRegional NOCs, DWDM, POTS, PRC, SSU, T&amp;M equipment, IT equipment, hardware, software and all other items, accessories supplied/installed under the contract.</w:t>
      </w:r>
    </w:p>
    <w:p w:rsidR="00CB69F4" w:rsidRPr="00A22F6F" w:rsidRDefault="00F90A7D" w:rsidP="00C24D4F">
      <w:pPr>
        <w:numPr>
          <w:ilvl w:val="1"/>
          <w:numId w:val="43"/>
        </w:numPr>
        <w:autoSpaceDE w:val="0"/>
        <w:autoSpaceDN w:val="0"/>
        <w:spacing w:after="120" w:line="276" w:lineRule="auto"/>
        <w:rPr>
          <w:rFonts w:cs="Arial"/>
          <w:szCs w:val="24"/>
        </w:rPr>
      </w:pPr>
      <w:bookmarkStart w:id="279" w:name="_Ref372490506"/>
      <w:r w:rsidRPr="00F90A7D">
        <w:rPr>
          <w:rFonts w:cs="Arial"/>
          <w:bCs/>
          <w:szCs w:val="24"/>
        </w:rPr>
        <w:t>The bidder shall hav</w:t>
      </w:r>
      <w:r w:rsidRPr="00F90A7D">
        <w:rPr>
          <w:rFonts w:cs="Arial"/>
          <w:szCs w:val="24"/>
        </w:rPr>
        <w:t xml:space="preserve">e Maintenance Centres in India as per requirement of the Bid. The bidder has to set up more such Centres, if required.  The bidder shall furnish the names, locations, complete postal address, telephone numbers, email and FAX numbers of all Maintenance Centres within 30 days of issue of Advance Purchase Order and again at the time of signing the </w:t>
      </w:r>
      <w:r w:rsidRPr="00F90A7D">
        <w:rPr>
          <w:rFonts w:cs="Arial"/>
          <w:szCs w:val="24"/>
        </w:rPr>
        <w:lastRenderedPageBreak/>
        <w:t>AMC Agreement. The bidder shall also specify the areas/stations to be covered by each Maintenance Centre.</w:t>
      </w:r>
      <w:bookmarkEnd w:id="279"/>
    </w:p>
    <w:p w:rsidR="00CB69F4" w:rsidRPr="00A22F6F" w:rsidRDefault="00F90A7D" w:rsidP="00C24D4F">
      <w:pPr>
        <w:pStyle w:val="ListParagraph"/>
        <w:numPr>
          <w:ilvl w:val="1"/>
          <w:numId w:val="43"/>
        </w:numPr>
        <w:spacing w:after="120" w:line="276" w:lineRule="auto"/>
        <w:contextualSpacing w:val="0"/>
        <w:rPr>
          <w:rFonts w:cs="Arial"/>
          <w:szCs w:val="24"/>
        </w:rPr>
      </w:pPr>
      <w:r w:rsidRPr="00F90A7D">
        <w:rPr>
          <w:rFonts w:cs="Arial"/>
          <w:szCs w:val="24"/>
        </w:rPr>
        <w:t>The Maintenance Centres shall work as repair Centers and they shall be responsible for repairing the faulty cards/units and shall also maintain a requisite minimum stock of such cards/equipment often going faulty, in order to keep the down time within limits as envisaged in this agreement.</w:t>
      </w:r>
    </w:p>
    <w:p w:rsidR="00CB69F4" w:rsidRPr="00A22F6F" w:rsidRDefault="00F90A7D" w:rsidP="00C24D4F">
      <w:pPr>
        <w:pStyle w:val="ListParagraph"/>
        <w:numPr>
          <w:ilvl w:val="1"/>
          <w:numId w:val="43"/>
        </w:numPr>
        <w:autoSpaceDE w:val="0"/>
        <w:autoSpaceDN w:val="0"/>
        <w:spacing w:after="120" w:line="276" w:lineRule="auto"/>
        <w:contextualSpacing w:val="0"/>
        <w:rPr>
          <w:rFonts w:cs="Arial"/>
          <w:szCs w:val="24"/>
        </w:rPr>
      </w:pPr>
      <w:r w:rsidRPr="00F90A7D">
        <w:rPr>
          <w:rFonts w:cs="Arial"/>
          <w:szCs w:val="24"/>
        </w:rPr>
        <w:t>The lead bidder shall ensure that all the Maintenance Centers are manned by fully competent Engineers and are capable of giving all types of necessary technical guidance/assistance over phone to the respective resident engineers/PICG representatives for fast restoration of faults.</w:t>
      </w:r>
    </w:p>
    <w:p w:rsidR="00CB69F4" w:rsidRPr="005124FD" w:rsidRDefault="00E838F6" w:rsidP="00C24D4F">
      <w:pPr>
        <w:pStyle w:val="ListParagraph"/>
        <w:numPr>
          <w:ilvl w:val="1"/>
          <w:numId w:val="43"/>
        </w:numPr>
        <w:spacing w:after="120" w:line="276" w:lineRule="auto"/>
        <w:contextualSpacing w:val="0"/>
        <w:rPr>
          <w:rFonts w:cs="Arial"/>
          <w:b/>
          <w:szCs w:val="24"/>
          <w:u w:val="single"/>
        </w:rPr>
      </w:pPr>
      <w:r w:rsidRPr="005124FD">
        <w:rPr>
          <w:rFonts w:cs="Arial"/>
          <w:b/>
          <w:szCs w:val="24"/>
        </w:rPr>
        <w:t>Software Support</w:t>
      </w:r>
      <w:r w:rsidRPr="005124FD">
        <w:rPr>
          <w:rFonts w:cs="Arial"/>
          <w:szCs w:val="24"/>
        </w:rPr>
        <w:t>.</w:t>
      </w:r>
      <w:r w:rsidRPr="005124FD">
        <w:rPr>
          <w:rFonts w:cs="Arial"/>
          <w:szCs w:val="24"/>
        </w:rPr>
        <w:tab/>
        <w:t xml:space="preserve">The following  activities shall constitute </w:t>
      </w:r>
      <w:r w:rsidRPr="005124FD">
        <w:rPr>
          <w:rFonts w:cs="Arial"/>
          <w:b/>
          <w:szCs w:val="24"/>
        </w:rPr>
        <w:t>Warrantyand AMC</w:t>
      </w:r>
      <w:r w:rsidRPr="005124FD">
        <w:rPr>
          <w:rFonts w:cs="Arial"/>
          <w:szCs w:val="24"/>
        </w:rPr>
        <w:t xml:space="preserve"> obligations:-</w:t>
      </w:r>
    </w:p>
    <w:p w:rsidR="00CB69F4" w:rsidRPr="005124FD" w:rsidRDefault="00E838F6" w:rsidP="00C24D4F">
      <w:pPr>
        <w:pStyle w:val="ListParagraph"/>
        <w:numPr>
          <w:ilvl w:val="2"/>
          <w:numId w:val="43"/>
        </w:numPr>
        <w:spacing w:after="120" w:line="276" w:lineRule="auto"/>
        <w:contextualSpacing w:val="0"/>
        <w:jc w:val="left"/>
        <w:rPr>
          <w:rFonts w:cs="Arial"/>
          <w:szCs w:val="24"/>
        </w:rPr>
      </w:pPr>
      <w:r w:rsidRPr="005124FD">
        <w:rPr>
          <w:rFonts w:cs="Arial"/>
          <w:szCs w:val="24"/>
        </w:rPr>
        <w:t>Analysis and bug fixing on being notified by the purchaser.</w:t>
      </w:r>
    </w:p>
    <w:p w:rsidR="009D5461" w:rsidRPr="005124FD" w:rsidRDefault="009D5461" w:rsidP="009D5461">
      <w:pPr>
        <w:pStyle w:val="ListParagraph"/>
        <w:spacing w:after="120" w:line="276" w:lineRule="auto"/>
        <w:ind w:left="2808"/>
        <w:contextualSpacing w:val="0"/>
        <w:jc w:val="left"/>
        <w:rPr>
          <w:rFonts w:cs="Arial"/>
          <w:szCs w:val="24"/>
        </w:rPr>
      </w:pPr>
    </w:p>
    <w:p w:rsidR="00CB69F4" w:rsidRPr="005124FD" w:rsidRDefault="00E838F6" w:rsidP="00C24D4F">
      <w:pPr>
        <w:pStyle w:val="ListParagraph"/>
        <w:numPr>
          <w:ilvl w:val="2"/>
          <w:numId w:val="43"/>
        </w:numPr>
        <w:spacing w:after="120" w:line="276" w:lineRule="auto"/>
        <w:contextualSpacing w:val="0"/>
        <w:jc w:val="left"/>
        <w:rPr>
          <w:rFonts w:cs="Arial"/>
          <w:szCs w:val="24"/>
        </w:rPr>
      </w:pPr>
      <w:r w:rsidRPr="005124FD">
        <w:rPr>
          <w:rFonts w:cs="Arial"/>
          <w:szCs w:val="24"/>
        </w:rPr>
        <w:t>Provision of all patches/upgrades/updates (on physical media), free of cost.</w:t>
      </w:r>
    </w:p>
    <w:p w:rsidR="00CB69F4" w:rsidRPr="005124FD" w:rsidRDefault="00E838F6" w:rsidP="00C24D4F">
      <w:pPr>
        <w:pStyle w:val="ListParagraph"/>
        <w:numPr>
          <w:ilvl w:val="2"/>
          <w:numId w:val="43"/>
        </w:numPr>
        <w:spacing w:after="120" w:line="276" w:lineRule="auto"/>
        <w:contextualSpacing w:val="0"/>
        <w:jc w:val="left"/>
        <w:rPr>
          <w:rFonts w:cs="Arial"/>
          <w:szCs w:val="24"/>
        </w:rPr>
      </w:pPr>
      <w:r w:rsidRPr="005124FD">
        <w:rPr>
          <w:rFonts w:cs="Arial"/>
          <w:szCs w:val="24"/>
        </w:rPr>
        <w:t>Reloading of software in case of system crash.</w:t>
      </w:r>
    </w:p>
    <w:p w:rsidR="00CB69F4" w:rsidRPr="005124FD" w:rsidRDefault="00E838F6" w:rsidP="00C24D4F">
      <w:pPr>
        <w:numPr>
          <w:ilvl w:val="0"/>
          <w:numId w:val="43"/>
        </w:numPr>
        <w:autoSpaceDE w:val="0"/>
        <w:autoSpaceDN w:val="0"/>
        <w:spacing w:after="120" w:line="276" w:lineRule="auto"/>
        <w:rPr>
          <w:rFonts w:cs="Arial"/>
          <w:szCs w:val="24"/>
        </w:rPr>
      </w:pPr>
      <w:r w:rsidRPr="005124FD">
        <w:rPr>
          <w:rFonts w:cs="Arial"/>
          <w:b/>
          <w:bCs/>
          <w:szCs w:val="24"/>
        </w:rPr>
        <w:t>Description of Work</w:t>
      </w:r>
      <w:r w:rsidR="00454793" w:rsidRPr="005124FD">
        <w:rPr>
          <w:rFonts w:cs="Arial"/>
          <w:szCs w:val="24"/>
        </w:rPr>
        <w:t>.</w:t>
      </w:r>
    </w:p>
    <w:p w:rsidR="00CB69F4" w:rsidRPr="005124FD" w:rsidRDefault="00E838F6" w:rsidP="00C24D4F">
      <w:pPr>
        <w:numPr>
          <w:ilvl w:val="1"/>
          <w:numId w:val="43"/>
        </w:numPr>
        <w:autoSpaceDE w:val="0"/>
        <w:autoSpaceDN w:val="0"/>
        <w:spacing w:after="120" w:line="276" w:lineRule="auto"/>
        <w:rPr>
          <w:rFonts w:cs="Arial"/>
          <w:szCs w:val="24"/>
        </w:rPr>
      </w:pPr>
      <w:r w:rsidRPr="005124FD">
        <w:rPr>
          <w:rFonts w:cs="Arial"/>
          <w:szCs w:val="24"/>
        </w:rPr>
        <w:t xml:space="preserve">The </w:t>
      </w:r>
      <w:r w:rsidRPr="005124FD">
        <w:rPr>
          <w:rFonts w:cs="Arial"/>
          <w:bCs/>
          <w:szCs w:val="24"/>
        </w:rPr>
        <w:t>BIDDER</w:t>
      </w:r>
      <w:r w:rsidRPr="005124FD">
        <w:rPr>
          <w:rFonts w:cs="Arial"/>
          <w:szCs w:val="24"/>
        </w:rPr>
        <w:t xml:space="preserve">shall be responsible for the maintenance of </w:t>
      </w:r>
      <w:r w:rsidR="00164258" w:rsidRPr="005124FD">
        <w:rPr>
          <w:rFonts w:cs="Arial"/>
          <w:szCs w:val="24"/>
        </w:rPr>
        <w:t>nationwide optical transmission backbone system to be maintained during warranty/</w:t>
      </w:r>
      <w:r w:rsidR="008808C2" w:rsidRPr="005124FD">
        <w:rPr>
          <w:rFonts w:cs="Arial"/>
          <w:szCs w:val="24"/>
        </w:rPr>
        <w:t>AMC comprising</w:t>
      </w:r>
      <w:r w:rsidR="00164258" w:rsidRPr="005124FD">
        <w:rPr>
          <w:rFonts w:cs="Arial"/>
          <w:szCs w:val="24"/>
        </w:rPr>
        <w:t xml:space="preserve"> of 1x National NOC, 1x DR NOC 6xRegional NOCs, DWDM, </w:t>
      </w:r>
      <w:r w:rsidR="00B16880">
        <w:rPr>
          <w:rFonts w:cs="Arial"/>
          <w:szCs w:val="24"/>
        </w:rPr>
        <w:t>POTS</w:t>
      </w:r>
      <w:r w:rsidR="00164258" w:rsidRPr="005124FD">
        <w:rPr>
          <w:rFonts w:cs="Arial"/>
          <w:szCs w:val="24"/>
        </w:rPr>
        <w:t>, PRC, SSU, T&amp;M equipment, IT equipment, hardware, software and all other items, accessories supplied/installed under the contract</w:t>
      </w:r>
      <w:r w:rsidR="00400CAB" w:rsidRPr="005124FD">
        <w:rPr>
          <w:rFonts w:cs="Arial"/>
          <w:szCs w:val="24"/>
        </w:rPr>
        <w:t>,</w:t>
      </w:r>
      <w:r w:rsidRPr="005124FD">
        <w:rPr>
          <w:rFonts w:cs="Arial"/>
          <w:szCs w:val="24"/>
        </w:rPr>
        <w:t xml:space="preserve"> to include, but not limited to all required preventive measures, rectification of faults and restoration jobs achieving the </w:t>
      </w:r>
      <w:r w:rsidR="00700CAA" w:rsidRPr="005124FD">
        <w:rPr>
          <w:rFonts w:cs="Arial"/>
          <w:szCs w:val="24"/>
        </w:rPr>
        <w:t xml:space="preserve">laid down </w:t>
      </w:r>
      <w:r w:rsidRPr="005124FD">
        <w:rPr>
          <w:rFonts w:cs="Arial"/>
          <w:szCs w:val="24"/>
        </w:rPr>
        <w:t>systems availability</w:t>
      </w:r>
      <w:r w:rsidR="00700CAA" w:rsidRPr="005124FD">
        <w:rPr>
          <w:rFonts w:cs="Arial"/>
          <w:szCs w:val="24"/>
        </w:rPr>
        <w:t>.</w:t>
      </w:r>
    </w:p>
    <w:p w:rsidR="00CB69F4" w:rsidRPr="005124FD" w:rsidRDefault="00E838F6" w:rsidP="00C24D4F">
      <w:pPr>
        <w:numPr>
          <w:ilvl w:val="1"/>
          <w:numId w:val="43"/>
        </w:numPr>
        <w:autoSpaceDE w:val="0"/>
        <w:autoSpaceDN w:val="0"/>
        <w:spacing w:after="120" w:line="276" w:lineRule="auto"/>
        <w:rPr>
          <w:rFonts w:cs="Arial"/>
          <w:szCs w:val="24"/>
        </w:rPr>
      </w:pPr>
      <w:r w:rsidRPr="005124FD">
        <w:rPr>
          <w:rFonts w:cs="Arial"/>
          <w:szCs w:val="24"/>
        </w:rPr>
        <w:t>Any refusal of team for taking up maintenance and preventive maintenance work shall be treated as failure of team to attend failure in network and penalty may be imposed accordingly.</w:t>
      </w:r>
    </w:p>
    <w:p w:rsidR="00CB69F4" w:rsidRPr="005124FD" w:rsidRDefault="00E838F6" w:rsidP="00C24D4F">
      <w:pPr>
        <w:numPr>
          <w:ilvl w:val="1"/>
          <w:numId w:val="43"/>
        </w:numPr>
        <w:autoSpaceDE w:val="0"/>
        <w:autoSpaceDN w:val="0"/>
        <w:spacing w:after="120" w:line="276" w:lineRule="auto"/>
        <w:rPr>
          <w:rFonts w:cs="Arial"/>
          <w:szCs w:val="24"/>
        </w:rPr>
      </w:pPr>
      <w:r w:rsidRPr="005124FD">
        <w:rPr>
          <w:rFonts w:cs="Arial"/>
          <w:szCs w:val="24"/>
        </w:rPr>
        <w:t>The maintenance bidder is planned to be fixed for a period of seven years after expiry of warranty period.</w:t>
      </w:r>
    </w:p>
    <w:p w:rsidR="00454793" w:rsidRPr="005124FD" w:rsidRDefault="00454793" w:rsidP="00C24D4F">
      <w:pPr>
        <w:numPr>
          <w:ilvl w:val="1"/>
          <w:numId w:val="43"/>
        </w:numPr>
        <w:autoSpaceDE w:val="0"/>
        <w:autoSpaceDN w:val="0"/>
        <w:spacing w:after="120" w:line="276" w:lineRule="auto"/>
        <w:rPr>
          <w:rFonts w:cs="Arial"/>
          <w:szCs w:val="24"/>
        </w:rPr>
      </w:pPr>
      <w:r w:rsidRPr="005124FD">
        <w:rPr>
          <w:rFonts w:cs="Arial"/>
          <w:szCs w:val="24"/>
        </w:rPr>
        <w:t>During the period of warranty/AMC the SUPPLIER shall provide full &amp; time bound assistance in integrating the NMS/EMS/middleware and associated systems with any other NMS (including umbrella NMS) as required by BSNL/PICG. Bidder shall also provide API’s of systems supplied by it against the Purchase Order for sharing with NMS or similar systems supplied for the purpose of integration.</w:t>
      </w:r>
    </w:p>
    <w:p w:rsidR="00CB69F4" w:rsidRPr="005124FD" w:rsidRDefault="00E838F6" w:rsidP="00C24D4F">
      <w:pPr>
        <w:numPr>
          <w:ilvl w:val="0"/>
          <w:numId w:val="43"/>
        </w:numPr>
        <w:autoSpaceDE w:val="0"/>
        <w:autoSpaceDN w:val="0"/>
        <w:spacing w:after="120" w:line="276" w:lineRule="auto"/>
        <w:rPr>
          <w:rFonts w:cs="Arial"/>
          <w:b/>
          <w:bCs/>
          <w:szCs w:val="24"/>
        </w:rPr>
      </w:pPr>
      <w:r w:rsidRPr="005124FD">
        <w:rPr>
          <w:rFonts w:cs="Arial"/>
          <w:b/>
          <w:bCs/>
          <w:szCs w:val="24"/>
        </w:rPr>
        <w:t>Time-To-Restore &amp; Quality of work</w:t>
      </w:r>
      <w:r w:rsidR="00454793" w:rsidRPr="005124FD">
        <w:rPr>
          <w:rFonts w:cs="Arial"/>
          <w:szCs w:val="24"/>
        </w:rPr>
        <w:t>.</w:t>
      </w:r>
    </w:p>
    <w:p w:rsidR="00CB69F4" w:rsidRPr="005124FD" w:rsidRDefault="00E838F6" w:rsidP="00C24D4F">
      <w:pPr>
        <w:numPr>
          <w:ilvl w:val="1"/>
          <w:numId w:val="43"/>
        </w:numPr>
        <w:autoSpaceDE w:val="0"/>
        <w:autoSpaceDN w:val="0"/>
        <w:spacing w:after="120" w:line="276" w:lineRule="auto"/>
        <w:rPr>
          <w:rFonts w:cs="Arial"/>
          <w:szCs w:val="24"/>
        </w:rPr>
      </w:pPr>
      <w:bookmarkStart w:id="280" w:name="_Ref350935952"/>
      <w:r w:rsidRPr="005124FD">
        <w:rPr>
          <w:rFonts w:cs="Arial"/>
          <w:b/>
          <w:bCs/>
          <w:szCs w:val="24"/>
        </w:rPr>
        <w:t>Restoration Time</w:t>
      </w:r>
      <w:r w:rsidRPr="005124FD">
        <w:rPr>
          <w:rFonts w:cs="Arial"/>
          <w:bCs/>
          <w:szCs w:val="24"/>
        </w:rPr>
        <w:t>.</w:t>
      </w:r>
      <w:r w:rsidRPr="005124FD">
        <w:rPr>
          <w:rFonts w:cs="Arial"/>
          <w:b/>
          <w:bCs/>
          <w:szCs w:val="24"/>
        </w:rPr>
        <w:tab/>
      </w:r>
      <w:r w:rsidRPr="005124FD">
        <w:rPr>
          <w:rFonts w:cs="Arial"/>
          <w:bCs/>
          <w:szCs w:val="24"/>
        </w:rPr>
        <w:t>The</w:t>
      </w:r>
      <w:r w:rsidRPr="005124FD">
        <w:rPr>
          <w:rFonts w:cs="Arial"/>
          <w:szCs w:val="24"/>
        </w:rPr>
        <w:t xml:space="preserve"> maximum restoration time is allowed for different types of faults is as given under :-</w:t>
      </w:r>
      <w:bookmarkEnd w:id="280"/>
    </w:p>
    <w:p w:rsidR="00CB69F4" w:rsidRPr="005124FD" w:rsidRDefault="00E838F6" w:rsidP="00C24D4F">
      <w:pPr>
        <w:numPr>
          <w:ilvl w:val="2"/>
          <w:numId w:val="43"/>
        </w:numPr>
        <w:autoSpaceDE w:val="0"/>
        <w:autoSpaceDN w:val="0"/>
        <w:spacing w:after="120" w:line="276" w:lineRule="auto"/>
        <w:rPr>
          <w:rFonts w:cs="Arial"/>
          <w:b/>
          <w:szCs w:val="24"/>
        </w:rPr>
      </w:pPr>
      <w:r w:rsidRPr="005124FD">
        <w:rPr>
          <w:rFonts w:cs="Arial"/>
          <w:b/>
          <w:szCs w:val="24"/>
        </w:rPr>
        <w:t>Critical Faults</w:t>
      </w:r>
      <w:r w:rsidRPr="005124FD">
        <w:rPr>
          <w:rFonts w:cs="Arial"/>
          <w:szCs w:val="24"/>
        </w:rPr>
        <w:t>.</w:t>
      </w:r>
      <w:r w:rsidRPr="005124FD">
        <w:rPr>
          <w:rFonts w:cs="Arial"/>
          <w:b/>
          <w:szCs w:val="24"/>
        </w:rPr>
        <w:tab/>
      </w:r>
      <w:r w:rsidRPr="005124FD">
        <w:rPr>
          <w:rFonts w:cs="Arial"/>
          <w:szCs w:val="24"/>
        </w:rPr>
        <w:t xml:space="preserve">Critical faults are those which affect the functioning of the whole system at national or regional level. Such </w:t>
      </w:r>
      <w:r w:rsidRPr="005124FD">
        <w:rPr>
          <w:rFonts w:cs="Arial"/>
          <w:szCs w:val="24"/>
        </w:rPr>
        <w:lastRenderedPageBreak/>
        <w:t>faults will be restored within 4 hours of reporting  irrespective of the time of fault reporting</w:t>
      </w:r>
      <w:r w:rsidR="003939D7" w:rsidRPr="005124FD">
        <w:rPr>
          <w:rFonts w:cs="Arial"/>
          <w:szCs w:val="24"/>
        </w:rPr>
        <w:t>, holidays etc</w:t>
      </w:r>
      <w:r w:rsidRPr="005124FD">
        <w:rPr>
          <w:rFonts w:cs="Arial"/>
          <w:szCs w:val="24"/>
        </w:rPr>
        <w:t>. Penalty will be imposed at the rate of Rs 50</w:t>
      </w:r>
      <w:r w:rsidR="00257D64" w:rsidRPr="005124FD">
        <w:rPr>
          <w:rFonts w:cs="Arial"/>
          <w:szCs w:val="24"/>
        </w:rPr>
        <w:t>,</w:t>
      </w:r>
      <w:r w:rsidRPr="005124FD">
        <w:rPr>
          <w:rFonts w:cs="Arial"/>
          <w:szCs w:val="24"/>
        </w:rPr>
        <w:t>000/- per hour or part thereof thereafter.</w:t>
      </w:r>
    </w:p>
    <w:p w:rsidR="00CB69F4" w:rsidRPr="005124FD" w:rsidRDefault="00E838F6" w:rsidP="00C24D4F">
      <w:pPr>
        <w:numPr>
          <w:ilvl w:val="2"/>
          <w:numId w:val="43"/>
        </w:numPr>
        <w:autoSpaceDE w:val="0"/>
        <w:autoSpaceDN w:val="0"/>
        <w:spacing w:after="120" w:line="276" w:lineRule="auto"/>
        <w:rPr>
          <w:rFonts w:cs="Arial"/>
          <w:b/>
          <w:szCs w:val="24"/>
        </w:rPr>
      </w:pPr>
      <w:r w:rsidRPr="005124FD">
        <w:rPr>
          <w:rFonts w:cs="Arial"/>
          <w:b/>
          <w:szCs w:val="24"/>
        </w:rPr>
        <w:t>Severe Faults</w:t>
      </w:r>
      <w:r w:rsidRPr="005124FD">
        <w:rPr>
          <w:rFonts w:cs="Arial"/>
          <w:szCs w:val="24"/>
        </w:rPr>
        <w:t>.</w:t>
      </w:r>
      <w:r w:rsidRPr="005124FD">
        <w:rPr>
          <w:rFonts w:cs="Arial"/>
          <w:b/>
          <w:szCs w:val="24"/>
        </w:rPr>
        <w:tab/>
      </w:r>
      <w:r w:rsidRPr="005124FD">
        <w:rPr>
          <w:rFonts w:cs="Arial"/>
          <w:szCs w:val="24"/>
        </w:rPr>
        <w:t>Severe faults are those which affect the functioning of a part of the system. Such faults will be restored within 24 hours of reporting irrespective of the time of fault reporting</w:t>
      </w:r>
      <w:r w:rsidR="0021318F" w:rsidRPr="005124FD">
        <w:rPr>
          <w:rFonts w:cs="Arial"/>
          <w:szCs w:val="24"/>
        </w:rPr>
        <w:t>, holidays etc</w:t>
      </w:r>
      <w:r w:rsidRPr="005124FD">
        <w:rPr>
          <w:rFonts w:cs="Arial"/>
          <w:szCs w:val="24"/>
        </w:rPr>
        <w:t>. Penalty will be imposed at the rate of Rs 50</w:t>
      </w:r>
      <w:r w:rsidR="00406F68" w:rsidRPr="005124FD">
        <w:rPr>
          <w:rFonts w:cs="Arial"/>
          <w:szCs w:val="24"/>
        </w:rPr>
        <w:t>,</w:t>
      </w:r>
      <w:r w:rsidRPr="005124FD">
        <w:rPr>
          <w:rFonts w:cs="Arial"/>
          <w:szCs w:val="24"/>
        </w:rPr>
        <w:t>000/- per 4 hours or part thereof thereafter.</w:t>
      </w:r>
    </w:p>
    <w:p w:rsidR="00CB69F4" w:rsidRPr="005124FD" w:rsidRDefault="00E838F6" w:rsidP="00C24D4F">
      <w:pPr>
        <w:numPr>
          <w:ilvl w:val="2"/>
          <w:numId w:val="43"/>
        </w:numPr>
        <w:autoSpaceDE w:val="0"/>
        <w:autoSpaceDN w:val="0"/>
        <w:spacing w:after="120" w:line="276" w:lineRule="auto"/>
        <w:rPr>
          <w:rFonts w:cs="Arial"/>
          <w:b/>
          <w:szCs w:val="24"/>
        </w:rPr>
      </w:pPr>
      <w:r w:rsidRPr="005124FD">
        <w:rPr>
          <w:rFonts w:cs="Arial"/>
          <w:b/>
          <w:szCs w:val="24"/>
        </w:rPr>
        <w:t>Normal Faults</w:t>
      </w:r>
      <w:r w:rsidRPr="005124FD">
        <w:rPr>
          <w:rFonts w:cs="Arial"/>
          <w:szCs w:val="24"/>
        </w:rPr>
        <w:t>.</w:t>
      </w:r>
      <w:r w:rsidRPr="005124FD">
        <w:rPr>
          <w:rFonts w:cs="Arial"/>
          <w:b/>
          <w:szCs w:val="24"/>
        </w:rPr>
        <w:tab/>
      </w:r>
      <w:r w:rsidRPr="005124FD">
        <w:rPr>
          <w:rFonts w:cs="Arial"/>
          <w:szCs w:val="24"/>
        </w:rPr>
        <w:t>Normal faults are those which affect a particular card/module without much affecting the overall system functionalities. These also include faults in items such as T&amp;M equipment, accessories, etc. Such faults will be restored within 72 hours of reporting irrespective of the time of fault reporting. Penalty will be imposed at the rate of Rs 50</w:t>
      </w:r>
      <w:r w:rsidR="00406F68" w:rsidRPr="005124FD">
        <w:rPr>
          <w:rFonts w:cs="Arial"/>
          <w:szCs w:val="24"/>
        </w:rPr>
        <w:t>,</w:t>
      </w:r>
      <w:r w:rsidRPr="005124FD">
        <w:rPr>
          <w:rFonts w:cs="Arial"/>
          <w:szCs w:val="24"/>
        </w:rPr>
        <w:t xml:space="preserve">000/- per </w:t>
      </w:r>
      <w:r w:rsidR="008B71E4" w:rsidRPr="005124FD">
        <w:rPr>
          <w:rFonts w:cs="Arial"/>
          <w:szCs w:val="24"/>
        </w:rPr>
        <w:t>48</w:t>
      </w:r>
      <w:r w:rsidRPr="005124FD">
        <w:rPr>
          <w:rFonts w:cs="Arial"/>
          <w:szCs w:val="24"/>
        </w:rPr>
        <w:t xml:space="preserve"> hours or part thereof thereafter.</w:t>
      </w:r>
    </w:p>
    <w:p w:rsidR="00CB69F4" w:rsidRPr="005124FD" w:rsidRDefault="00E838F6" w:rsidP="00C24D4F">
      <w:pPr>
        <w:numPr>
          <w:ilvl w:val="2"/>
          <w:numId w:val="43"/>
        </w:numPr>
        <w:autoSpaceDE w:val="0"/>
        <w:autoSpaceDN w:val="0"/>
        <w:spacing w:after="120" w:line="276" w:lineRule="auto"/>
        <w:rPr>
          <w:rFonts w:cs="Arial"/>
          <w:szCs w:val="24"/>
        </w:rPr>
      </w:pPr>
      <w:r w:rsidRPr="005124FD">
        <w:rPr>
          <w:rFonts w:cs="Arial"/>
          <w:szCs w:val="24"/>
        </w:rPr>
        <w:t xml:space="preserve">Bidder is expected to maintain spares inventory to achieve the laid down repair time/uptime. However, in case of crisis, spares available with the </w:t>
      </w:r>
      <w:r w:rsidR="0008428E" w:rsidRPr="005124FD">
        <w:rPr>
          <w:rFonts w:cs="Arial"/>
          <w:szCs w:val="24"/>
        </w:rPr>
        <w:t>purcha</w:t>
      </w:r>
      <w:r w:rsidR="0089393E" w:rsidRPr="005124FD">
        <w:rPr>
          <w:rFonts w:cs="Arial"/>
          <w:szCs w:val="24"/>
        </w:rPr>
        <w:t>s</w:t>
      </w:r>
      <w:r w:rsidRPr="005124FD">
        <w:rPr>
          <w:rFonts w:cs="Arial"/>
          <w:szCs w:val="24"/>
        </w:rPr>
        <w:t>er may be utilized to repair the system, but the same shall be replenished in a reasonable time frame (maximum 15 days), failing which ten times the cost of the item utilized shall be deducted from the payment due or bank guarantee may be encashed.</w:t>
      </w:r>
    </w:p>
    <w:p w:rsidR="00CB69F4" w:rsidRPr="005124FD" w:rsidRDefault="00E838F6" w:rsidP="00C24D4F">
      <w:pPr>
        <w:numPr>
          <w:ilvl w:val="2"/>
          <w:numId w:val="43"/>
        </w:numPr>
        <w:autoSpaceDE w:val="0"/>
        <w:autoSpaceDN w:val="0"/>
        <w:spacing w:after="120" w:line="276" w:lineRule="auto"/>
        <w:rPr>
          <w:rFonts w:cs="Arial"/>
          <w:szCs w:val="24"/>
        </w:rPr>
      </w:pPr>
      <w:r w:rsidRPr="005124FD">
        <w:rPr>
          <w:rFonts w:cs="Arial"/>
          <w:szCs w:val="24"/>
        </w:rPr>
        <w:t>Any holidays/weekends will be counted towards calculation of repair time.</w:t>
      </w:r>
    </w:p>
    <w:p w:rsidR="00CB69F4" w:rsidRPr="005124FD" w:rsidRDefault="00E838F6" w:rsidP="00C24D4F">
      <w:pPr>
        <w:numPr>
          <w:ilvl w:val="2"/>
          <w:numId w:val="43"/>
        </w:numPr>
        <w:autoSpaceDE w:val="0"/>
        <w:autoSpaceDN w:val="0"/>
        <w:spacing w:after="120" w:line="276" w:lineRule="auto"/>
        <w:rPr>
          <w:rFonts w:cs="Arial"/>
          <w:szCs w:val="24"/>
        </w:rPr>
      </w:pPr>
      <w:r w:rsidRPr="005124FD">
        <w:rPr>
          <w:rFonts w:cs="Arial"/>
          <w:b/>
          <w:szCs w:val="24"/>
        </w:rPr>
        <w:t>Uptime</w:t>
      </w:r>
      <w:r w:rsidRPr="005124FD">
        <w:rPr>
          <w:rFonts w:cs="Arial"/>
          <w:szCs w:val="24"/>
        </w:rPr>
        <w:t xml:space="preserve">.  In addition to above mentioned repair time, an overall system uptime of 99.9 % shall be maintained by the bidder as part of warranty/AMC. Uptime shall be calculated on quarterly basis as given below. </w:t>
      </w:r>
    </w:p>
    <w:p w:rsidR="00AD12C7" w:rsidRDefault="00E838F6">
      <w:pPr>
        <w:numPr>
          <w:ilvl w:val="3"/>
          <w:numId w:val="43"/>
        </w:numPr>
        <w:autoSpaceDE w:val="0"/>
        <w:autoSpaceDN w:val="0"/>
        <w:spacing w:before="120" w:after="120" w:line="276" w:lineRule="auto"/>
        <w:ind w:left="4320"/>
        <w:rPr>
          <w:rFonts w:cs="Arial"/>
          <w:szCs w:val="24"/>
        </w:rPr>
      </w:pPr>
      <w:r w:rsidRPr="005124FD">
        <w:rPr>
          <w:rFonts w:cs="Arial"/>
          <w:b/>
          <w:szCs w:val="24"/>
        </w:rPr>
        <w:t xml:space="preserve">Critical Faults. </w:t>
      </w:r>
      <w:r w:rsidRPr="005124FD">
        <w:rPr>
          <w:rFonts w:cs="Arial"/>
          <w:szCs w:val="24"/>
        </w:rPr>
        <w:t>Downtime = repair time = A</w:t>
      </w:r>
    </w:p>
    <w:p w:rsidR="00AD12C7" w:rsidRDefault="00E838F6">
      <w:pPr>
        <w:numPr>
          <w:ilvl w:val="3"/>
          <w:numId w:val="43"/>
        </w:numPr>
        <w:autoSpaceDE w:val="0"/>
        <w:autoSpaceDN w:val="0"/>
        <w:spacing w:before="120" w:after="120" w:line="276" w:lineRule="auto"/>
        <w:ind w:left="4320"/>
        <w:rPr>
          <w:rFonts w:cs="Arial"/>
          <w:szCs w:val="24"/>
        </w:rPr>
      </w:pPr>
      <w:r w:rsidRPr="005124FD">
        <w:rPr>
          <w:rFonts w:cs="Arial"/>
          <w:b/>
          <w:szCs w:val="24"/>
        </w:rPr>
        <w:t>Severe Faults.</w:t>
      </w:r>
      <w:r w:rsidRPr="005124FD">
        <w:rPr>
          <w:rFonts w:cs="Arial"/>
          <w:szCs w:val="24"/>
        </w:rPr>
        <w:t xml:space="preserve">  Downtime= </w:t>
      </w:r>
      <w:r w:rsidR="00AC726D" w:rsidRPr="005124FD">
        <w:rPr>
          <w:rFonts w:cs="Arial"/>
          <w:szCs w:val="24"/>
        </w:rPr>
        <w:t>50</w:t>
      </w:r>
      <w:r w:rsidRPr="005124FD">
        <w:rPr>
          <w:rFonts w:cs="Arial"/>
          <w:szCs w:val="24"/>
        </w:rPr>
        <w:t>% of repair time = B</w:t>
      </w:r>
    </w:p>
    <w:p w:rsidR="00AD12C7" w:rsidRDefault="00E838F6">
      <w:pPr>
        <w:numPr>
          <w:ilvl w:val="3"/>
          <w:numId w:val="43"/>
        </w:numPr>
        <w:autoSpaceDE w:val="0"/>
        <w:autoSpaceDN w:val="0"/>
        <w:spacing w:before="120" w:after="120" w:line="276" w:lineRule="auto"/>
        <w:ind w:left="4320"/>
        <w:rPr>
          <w:rFonts w:cs="Arial"/>
          <w:szCs w:val="24"/>
        </w:rPr>
      </w:pPr>
      <w:r w:rsidRPr="005124FD">
        <w:rPr>
          <w:rFonts w:cs="Arial"/>
          <w:b/>
          <w:szCs w:val="24"/>
        </w:rPr>
        <w:t xml:space="preserve">Normal Faults. </w:t>
      </w:r>
      <w:r w:rsidRPr="005124FD">
        <w:rPr>
          <w:rFonts w:cs="Arial"/>
          <w:szCs w:val="24"/>
        </w:rPr>
        <w:t xml:space="preserve">Downtime = </w:t>
      </w:r>
      <w:r w:rsidR="006A6B96" w:rsidRPr="005124FD">
        <w:rPr>
          <w:rFonts w:cs="Arial"/>
          <w:szCs w:val="24"/>
        </w:rPr>
        <w:t>1</w:t>
      </w:r>
      <w:r w:rsidR="00AC726D" w:rsidRPr="005124FD">
        <w:rPr>
          <w:rFonts w:cs="Arial"/>
          <w:szCs w:val="24"/>
        </w:rPr>
        <w:t>0</w:t>
      </w:r>
      <w:r w:rsidRPr="005124FD">
        <w:rPr>
          <w:rFonts w:cs="Arial"/>
          <w:szCs w:val="24"/>
        </w:rPr>
        <w:t>% of repair time =C</w:t>
      </w:r>
    </w:p>
    <w:p w:rsidR="00AD12C7" w:rsidRDefault="00E838F6">
      <w:pPr>
        <w:numPr>
          <w:ilvl w:val="3"/>
          <w:numId w:val="43"/>
        </w:numPr>
        <w:autoSpaceDE w:val="0"/>
        <w:autoSpaceDN w:val="0"/>
        <w:spacing w:before="120" w:after="120" w:line="276" w:lineRule="auto"/>
        <w:ind w:left="4320"/>
        <w:rPr>
          <w:rFonts w:cs="Arial"/>
          <w:szCs w:val="24"/>
        </w:rPr>
      </w:pPr>
      <w:r w:rsidRPr="005124FD">
        <w:rPr>
          <w:rFonts w:cs="Arial"/>
          <w:b/>
          <w:szCs w:val="24"/>
        </w:rPr>
        <w:t>Total Downtime = sum of A, B and C = D</w:t>
      </w:r>
    </w:p>
    <w:p w:rsidR="00AD12C7" w:rsidRDefault="00E838F6">
      <w:pPr>
        <w:numPr>
          <w:ilvl w:val="3"/>
          <w:numId w:val="43"/>
        </w:numPr>
        <w:autoSpaceDE w:val="0"/>
        <w:autoSpaceDN w:val="0"/>
        <w:spacing w:before="120" w:after="120" w:line="276" w:lineRule="auto"/>
        <w:ind w:left="4320"/>
        <w:rPr>
          <w:rFonts w:cs="Arial"/>
          <w:szCs w:val="24"/>
        </w:rPr>
      </w:pPr>
      <w:r w:rsidRPr="005124FD">
        <w:rPr>
          <w:rFonts w:cs="Arial"/>
          <w:b/>
          <w:szCs w:val="24"/>
        </w:rPr>
        <w:t>Uptime (in %) = ((Total time – D)/Total Time)x 100</w:t>
      </w:r>
    </w:p>
    <w:p w:rsidR="00CB69F4" w:rsidRPr="005124FD" w:rsidRDefault="00E838F6" w:rsidP="00C24D4F">
      <w:pPr>
        <w:numPr>
          <w:ilvl w:val="2"/>
          <w:numId w:val="43"/>
        </w:numPr>
        <w:autoSpaceDE w:val="0"/>
        <w:autoSpaceDN w:val="0"/>
        <w:spacing w:after="120" w:line="276" w:lineRule="auto"/>
        <w:rPr>
          <w:rFonts w:cs="Arial"/>
          <w:szCs w:val="24"/>
        </w:rPr>
      </w:pPr>
      <w:r w:rsidRPr="005124FD">
        <w:rPr>
          <w:rFonts w:cs="Arial"/>
          <w:szCs w:val="24"/>
        </w:rPr>
        <w:t xml:space="preserve">In case the laid down uptime is not achieved at the end of the quarter, penalty shall be levied @ Rs </w:t>
      </w:r>
      <w:r w:rsidR="002F67AF" w:rsidRPr="005124FD">
        <w:rPr>
          <w:rFonts w:cs="Arial"/>
          <w:szCs w:val="24"/>
        </w:rPr>
        <w:t>2</w:t>
      </w:r>
      <w:r w:rsidRPr="005124FD">
        <w:rPr>
          <w:rFonts w:cs="Arial"/>
          <w:szCs w:val="24"/>
        </w:rPr>
        <w:t xml:space="preserve">,00,000/- (Rs </w:t>
      </w:r>
      <w:r w:rsidR="00401B21" w:rsidRPr="005124FD">
        <w:rPr>
          <w:rFonts w:cs="Arial"/>
          <w:szCs w:val="24"/>
        </w:rPr>
        <w:t>Two</w:t>
      </w:r>
      <w:r w:rsidRPr="005124FD">
        <w:rPr>
          <w:rFonts w:cs="Arial"/>
          <w:szCs w:val="24"/>
        </w:rPr>
        <w:t xml:space="preserve"> lac Only) per 0.1% of degradation in performance or part thereof, which shall be deducted from the payment due or bank guarantee may be encashed.</w:t>
      </w:r>
    </w:p>
    <w:p w:rsidR="00CB69F4" w:rsidRPr="005124FD" w:rsidRDefault="00E838F6" w:rsidP="00C24D4F">
      <w:pPr>
        <w:numPr>
          <w:ilvl w:val="1"/>
          <w:numId w:val="43"/>
        </w:numPr>
        <w:autoSpaceDE w:val="0"/>
        <w:autoSpaceDN w:val="0"/>
        <w:spacing w:after="120" w:line="276" w:lineRule="auto"/>
        <w:rPr>
          <w:rFonts w:cs="Arial"/>
          <w:szCs w:val="24"/>
        </w:rPr>
      </w:pPr>
      <w:r w:rsidRPr="005124FD">
        <w:rPr>
          <w:rFonts w:cs="Arial"/>
          <w:b/>
          <w:bCs/>
          <w:szCs w:val="24"/>
        </w:rPr>
        <w:t>Record of Fault Repair Time</w:t>
      </w:r>
      <w:r w:rsidRPr="005124FD">
        <w:rPr>
          <w:rFonts w:cs="Arial"/>
          <w:bCs/>
          <w:szCs w:val="24"/>
        </w:rPr>
        <w:t>.</w:t>
      </w:r>
      <w:r w:rsidRPr="005124FD">
        <w:rPr>
          <w:rFonts w:cs="Arial"/>
          <w:b/>
          <w:bCs/>
          <w:szCs w:val="24"/>
        </w:rPr>
        <w:tab/>
      </w:r>
      <w:r w:rsidRPr="005124FD">
        <w:rPr>
          <w:rFonts w:cs="Arial"/>
          <w:szCs w:val="24"/>
        </w:rPr>
        <w:t xml:space="preserve">Time taken by the Bidder from the time of lodging the complaint to the resident engineer up to the time of restoration of end-to-end functionalities after rectification of fault(s) shall be considered for calculation of penalties. The Repair time of any fault occurred shall be </w:t>
      </w:r>
      <w:r w:rsidRPr="005124FD">
        <w:rPr>
          <w:rFonts w:cs="Arial"/>
          <w:szCs w:val="24"/>
        </w:rPr>
        <w:lastRenderedPageBreak/>
        <w:t>calculated by collecting data from respective NOCs</w:t>
      </w:r>
      <w:r w:rsidR="009C115D" w:rsidRPr="005124FD">
        <w:rPr>
          <w:rFonts w:cs="Arial"/>
          <w:szCs w:val="24"/>
        </w:rPr>
        <w:t>.</w:t>
      </w:r>
      <w:r w:rsidRPr="005124FD">
        <w:rPr>
          <w:rFonts w:cs="Arial"/>
          <w:szCs w:val="24"/>
        </w:rPr>
        <w:t xml:space="preserve">  After restoration of the system, a fault report is to be generated by bidder and signature obtained with PICG, NFS site representative for records.</w:t>
      </w:r>
    </w:p>
    <w:p w:rsidR="00CB69F4" w:rsidRPr="005124FD" w:rsidRDefault="00E838F6" w:rsidP="00C24D4F">
      <w:pPr>
        <w:numPr>
          <w:ilvl w:val="2"/>
          <w:numId w:val="43"/>
        </w:numPr>
        <w:autoSpaceDE w:val="0"/>
        <w:autoSpaceDN w:val="0"/>
        <w:spacing w:after="120" w:line="276" w:lineRule="auto"/>
        <w:rPr>
          <w:rFonts w:cs="Arial"/>
          <w:szCs w:val="24"/>
        </w:rPr>
      </w:pPr>
      <w:bookmarkStart w:id="281" w:name="_Ref362017142"/>
      <w:r w:rsidRPr="005124FD">
        <w:rPr>
          <w:rFonts w:cs="Arial"/>
          <w:b/>
          <w:bCs/>
          <w:szCs w:val="24"/>
        </w:rPr>
        <w:t>Maintenance Plan</w:t>
      </w:r>
      <w:r w:rsidRPr="005124FD">
        <w:rPr>
          <w:rFonts w:cs="Arial"/>
          <w:bCs/>
          <w:szCs w:val="24"/>
        </w:rPr>
        <w:t>.</w:t>
      </w:r>
      <w:r w:rsidR="0066709A" w:rsidRPr="005124FD">
        <w:rPr>
          <w:rFonts w:cs="Arial"/>
          <w:bCs/>
          <w:szCs w:val="24"/>
        </w:rPr>
        <w:tab/>
      </w:r>
      <w:r w:rsidRPr="005124FD">
        <w:rPr>
          <w:rFonts w:cs="Arial"/>
          <w:szCs w:val="24"/>
        </w:rPr>
        <w:t>The Bidder as part of the tender response has to submit a detailed plan for the maintenance of the network including the details of the man-power and equipments proposed to be located at different sites to cover the jurisdiction. The Bidder shall mobilize the maintenance team &amp; the equipment within 14 days from the date of acceptance</w:t>
      </w:r>
      <w:r w:rsidR="007B7F57" w:rsidRPr="005124FD">
        <w:rPr>
          <w:rFonts w:cs="Arial"/>
          <w:szCs w:val="24"/>
        </w:rPr>
        <w:t xml:space="preserve"> testing</w:t>
      </w:r>
      <w:r w:rsidRPr="005124FD">
        <w:rPr>
          <w:rFonts w:cs="Arial"/>
          <w:szCs w:val="24"/>
        </w:rPr>
        <w:t>. Submission of monthly &amp; emergency report as desired by Network Manager in the Performa specified by PICG, NFS will also be a part of maintenance contract.</w:t>
      </w:r>
      <w:bookmarkEnd w:id="281"/>
    </w:p>
    <w:p w:rsidR="00CB69F4" w:rsidRPr="005124FD" w:rsidRDefault="00E838F6" w:rsidP="00C24D4F">
      <w:pPr>
        <w:numPr>
          <w:ilvl w:val="2"/>
          <w:numId w:val="43"/>
        </w:numPr>
        <w:autoSpaceDE w:val="0"/>
        <w:autoSpaceDN w:val="0"/>
        <w:spacing w:after="120" w:line="276" w:lineRule="auto"/>
        <w:rPr>
          <w:rFonts w:cs="Arial"/>
          <w:szCs w:val="24"/>
        </w:rPr>
      </w:pPr>
      <w:r w:rsidRPr="005124FD">
        <w:rPr>
          <w:rFonts w:cs="Arial"/>
          <w:b/>
          <w:szCs w:val="24"/>
        </w:rPr>
        <w:t xml:space="preserve">Supply of </w:t>
      </w:r>
      <w:r w:rsidR="0066709A" w:rsidRPr="005124FD">
        <w:rPr>
          <w:rFonts w:cs="Arial"/>
          <w:b/>
          <w:szCs w:val="24"/>
        </w:rPr>
        <w:t>Consumables</w:t>
      </w:r>
      <w:r w:rsidRPr="005124FD">
        <w:rPr>
          <w:rFonts w:cs="Arial"/>
          <w:b/>
          <w:szCs w:val="24"/>
        </w:rPr>
        <w:t xml:space="preserve">/ </w:t>
      </w:r>
      <w:r w:rsidR="0066709A" w:rsidRPr="005124FD">
        <w:rPr>
          <w:rFonts w:cs="Arial"/>
          <w:b/>
          <w:szCs w:val="24"/>
        </w:rPr>
        <w:t>Items</w:t>
      </w:r>
      <w:r w:rsidRPr="005124FD">
        <w:rPr>
          <w:rFonts w:cs="Arial"/>
          <w:szCs w:val="24"/>
        </w:rPr>
        <w:t>.</w:t>
      </w:r>
      <w:r w:rsidRPr="005124FD">
        <w:rPr>
          <w:rFonts w:cs="Arial"/>
          <w:szCs w:val="24"/>
        </w:rPr>
        <w:tab/>
        <w:t>Supply of spares/consumables/ items required for carrying out repairs/replacement etc shall be the responsibility of the bidder. Bidder has to keep minimum stock of required spares to the satisfaction of E</w:t>
      </w:r>
      <w:r w:rsidR="002044E5" w:rsidRPr="005124FD">
        <w:rPr>
          <w:rFonts w:cs="Arial"/>
          <w:szCs w:val="24"/>
        </w:rPr>
        <w:t xml:space="preserve">ngineer in </w:t>
      </w:r>
      <w:r w:rsidRPr="005124FD">
        <w:rPr>
          <w:rFonts w:cs="Arial"/>
          <w:szCs w:val="24"/>
        </w:rPr>
        <w:t>C</w:t>
      </w:r>
      <w:r w:rsidR="002044E5" w:rsidRPr="005124FD">
        <w:rPr>
          <w:rFonts w:cs="Arial"/>
          <w:szCs w:val="24"/>
        </w:rPr>
        <w:t>harge BSNL/PICG</w:t>
      </w:r>
      <w:r w:rsidRPr="005124FD">
        <w:rPr>
          <w:rFonts w:cs="Arial"/>
          <w:szCs w:val="24"/>
        </w:rPr>
        <w:t xml:space="preserve"> to meet the laid down </w:t>
      </w:r>
      <w:r w:rsidR="00E034EA" w:rsidRPr="005124FD">
        <w:rPr>
          <w:rFonts w:cs="Arial"/>
          <w:szCs w:val="24"/>
        </w:rPr>
        <w:t>uptime/</w:t>
      </w:r>
      <w:r w:rsidRPr="005124FD">
        <w:rPr>
          <w:rFonts w:cs="Arial"/>
          <w:szCs w:val="24"/>
        </w:rPr>
        <w:t>MTTR.</w:t>
      </w:r>
    </w:p>
    <w:p w:rsidR="00CB69F4" w:rsidRPr="005124FD" w:rsidRDefault="00E838F6" w:rsidP="00C24D4F">
      <w:pPr>
        <w:numPr>
          <w:ilvl w:val="0"/>
          <w:numId w:val="43"/>
        </w:numPr>
        <w:autoSpaceDE w:val="0"/>
        <w:autoSpaceDN w:val="0"/>
        <w:spacing w:after="120" w:line="276" w:lineRule="auto"/>
        <w:rPr>
          <w:rFonts w:cs="Arial"/>
          <w:szCs w:val="24"/>
        </w:rPr>
      </w:pPr>
      <w:r w:rsidRPr="005124FD">
        <w:rPr>
          <w:rFonts w:cs="Arial"/>
          <w:b/>
          <w:bCs/>
          <w:szCs w:val="24"/>
        </w:rPr>
        <w:t xml:space="preserve">Conditions of </w:t>
      </w:r>
      <w:r w:rsidR="00141E31" w:rsidRPr="005124FD">
        <w:rPr>
          <w:rFonts w:cs="Arial"/>
          <w:b/>
          <w:bCs/>
          <w:szCs w:val="24"/>
        </w:rPr>
        <w:t xml:space="preserve">Maintenance </w:t>
      </w:r>
      <w:r w:rsidRPr="005124FD">
        <w:rPr>
          <w:rFonts w:cs="Arial"/>
          <w:b/>
          <w:bCs/>
          <w:szCs w:val="24"/>
        </w:rPr>
        <w:t>Contract</w:t>
      </w:r>
      <w:r w:rsidR="00454793" w:rsidRPr="005124FD">
        <w:rPr>
          <w:rFonts w:cs="Arial"/>
          <w:szCs w:val="24"/>
        </w:rPr>
        <w:t>.</w:t>
      </w:r>
    </w:p>
    <w:p w:rsidR="00CB69F4" w:rsidRPr="005124FD" w:rsidRDefault="00E838F6" w:rsidP="00C24D4F">
      <w:pPr>
        <w:numPr>
          <w:ilvl w:val="1"/>
          <w:numId w:val="43"/>
        </w:numPr>
        <w:autoSpaceDE w:val="0"/>
        <w:autoSpaceDN w:val="0"/>
        <w:spacing w:after="120" w:line="276" w:lineRule="auto"/>
        <w:rPr>
          <w:rFonts w:cs="Arial"/>
          <w:szCs w:val="24"/>
        </w:rPr>
      </w:pPr>
      <w:r w:rsidRPr="005124FD">
        <w:rPr>
          <w:rFonts w:cs="Arial"/>
          <w:szCs w:val="24"/>
        </w:rPr>
        <w:t>While quoting, it is advisable that the prospective bidder shall make themselves fully conversant with the locations and types of jobs in details to be carried out therein as per the tender requirement, so that they clearly understand the scope of work and assess the requirement of resources to complete the work in scheduled time.</w:t>
      </w:r>
    </w:p>
    <w:p w:rsidR="00CB69F4" w:rsidRPr="005124FD" w:rsidRDefault="00E838F6" w:rsidP="00C24D4F">
      <w:pPr>
        <w:numPr>
          <w:ilvl w:val="1"/>
          <w:numId w:val="43"/>
        </w:numPr>
        <w:autoSpaceDE w:val="0"/>
        <w:autoSpaceDN w:val="0"/>
        <w:spacing w:after="120" w:line="276" w:lineRule="auto"/>
        <w:rPr>
          <w:rFonts w:cs="Arial"/>
          <w:szCs w:val="24"/>
        </w:rPr>
      </w:pPr>
      <w:r w:rsidRPr="005124FD">
        <w:rPr>
          <w:rFonts w:cs="Arial"/>
          <w:szCs w:val="24"/>
        </w:rPr>
        <w:t>The BIDDER shall be totally responsible for the successful execution of the maintenance contract.</w:t>
      </w:r>
    </w:p>
    <w:p w:rsidR="00CB69F4" w:rsidRPr="005124FD" w:rsidRDefault="00E838F6" w:rsidP="00C24D4F">
      <w:pPr>
        <w:numPr>
          <w:ilvl w:val="1"/>
          <w:numId w:val="43"/>
        </w:numPr>
        <w:autoSpaceDE w:val="0"/>
        <w:autoSpaceDN w:val="0"/>
        <w:spacing w:after="120" w:line="276" w:lineRule="auto"/>
        <w:rPr>
          <w:rFonts w:cs="Arial"/>
          <w:b/>
          <w:bCs/>
          <w:szCs w:val="24"/>
        </w:rPr>
      </w:pPr>
      <w:r w:rsidRPr="005124FD">
        <w:rPr>
          <w:rFonts w:cs="Arial"/>
          <w:b/>
          <w:bCs/>
          <w:szCs w:val="24"/>
        </w:rPr>
        <w:t>The Bidder shall not sub-contract whole or any part of the work without explicit clearance from PICG</w:t>
      </w:r>
      <w:r w:rsidRPr="005124FD">
        <w:rPr>
          <w:rFonts w:cs="Arial"/>
          <w:bCs/>
          <w:szCs w:val="24"/>
        </w:rPr>
        <w:t>.</w:t>
      </w:r>
    </w:p>
    <w:p w:rsidR="00CB69F4" w:rsidRPr="005124FD" w:rsidRDefault="001B2D5E" w:rsidP="00C24D4F">
      <w:pPr>
        <w:numPr>
          <w:ilvl w:val="1"/>
          <w:numId w:val="43"/>
        </w:numPr>
        <w:autoSpaceDE w:val="0"/>
        <w:autoSpaceDN w:val="0"/>
        <w:spacing w:after="120" w:line="276" w:lineRule="auto"/>
        <w:rPr>
          <w:rFonts w:cs="Arial"/>
          <w:szCs w:val="24"/>
        </w:rPr>
      </w:pPr>
      <w:r w:rsidRPr="005124FD">
        <w:rPr>
          <w:rFonts w:cs="Arial"/>
          <w:szCs w:val="24"/>
        </w:rPr>
        <w:t>Zonal Network Managers (NFS) shall be entitled to reject the goods, materials and work executed by the bidder, which may not be conforming to the specifications within a reasonable time of installation of the said goods and materials</w:t>
      </w:r>
      <w:r w:rsidR="00467254" w:rsidRPr="005124FD">
        <w:rPr>
          <w:rFonts w:cs="Arial"/>
          <w:szCs w:val="24"/>
        </w:rPr>
        <w:t>.</w:t>
      </w:r>
    </w:p>
    <w:p w:rsidR="00CB69F4" w:rsidRPr="005124FD" w:rsidRDefault="001B2D5E" w:rsidP="00C24D4F">
      <w:pPr>
        <w:numPr>
          <w:ilvl w:val="1"/>
          <w:numId w:val="43"/>
        </w:numPr>
        <w:autoSpaceDE w:val="0"/>
        <w:autoSpaceDN w:val="0"/>
        <w:spacing w:after="120" w:line="276" w:lineRule="auto"/>
        <w:rPr>
          <w:rFonts w:cs="Arial"/>
          <w:szCs w:val="24"/>
        </w:rPr>
      </w:pPr>
      <w:r w:rsidRPr="005124FD">
        <w:rPr>
          <w:rFonts w:cs="Arial"/>
          <w:szCs w:val="24"/>
        </w:rPr>
        <w:t>The BIDDER shall be totally responsible for the calibration &amp; functionality of test equipment to be used at site. All the tools &amp; Test instruments shall be duly certified by the authorized agency. Bidder should not shift the test instruments from the site and is liable for penalizing if found so.</w:t>
      </w:r>
    </w:p>
    <w:p w:rsidR="00CB69F4" w:rsidRPr="005124FD" w:rsidRDefault="001B2D5E" w:rsidP="00C24D4F">
      <w:pPr>
        <w:numPr>
          <w:ilvl w:val="1"/>
          <w:numId w:val="43"/>
        </w:numPr>
        <w:autoSpaceDE w:val="0"/>
        <w:autoSpaceDN w:val="0"/>
        <w:spacing w:after="120" w:line="276" w:lineRule="auto"/>
        <w:rPr>
          <w:rFonts w:cs="Arial"/>
          <w:szCs w:val="24"/>
        </w:rPr>
      </w:pPr>
      <w:r w:rsidRPr="005124FD">
        <w:rPr>
          <w:rFonts w:cs="Arial"/>
          <w:szCs w:val="24"/>
        </w:rPr>
        <w:t xml:space="preserve">During the course of execution of the work, if any discrepancy or inconsistency, error or omission in any of the provisions of the contract is discovered which needs to be clarified, the matter shall be referred to PICG, NFS Cell, New Delhi who shall give </w:t>
      </w:r>
      <w:r w:rsidR="00354900" w:rsidRPr="005124FD">
        <w:rPr>
          <w:rFonts w:cs="Arial"/>
          <w:szCs w:val="24"/>
        </w:rPr>
        <w:t>its</w:t>
      </w:r>
      <w:r w:rsidRPr="005124FD">
        <w:rPr>
          <w:rFonts w:cs="Arial"/>
          <w:szCs w:val="24"/>
        </w:rPr>
        <w:t xml:space="preserve"> decision in the matter and </w:t>
      </w:r>
      <w:r w:rsidR="00534A92" w:rsidRPr="005124FD">
        <w:rPr>
          <w:rFonts w:cs="Arial"/>
          <w:szCs w:val="24"/>
        </w:rPr>
        <w:t xml:space="preserve">this </w:t>
      </w:r>
      <w:r w:rsidR="00E838F6" w:rsidRPr="005124FD">
        <w:rPr>
          <w:rFonts w:cs="Arial"/>
          <w:szCs w:val="24"/>
        </w:rPr>
        <w:t>decision shall be final and conclusive.</w:t>
      </w:r>
    </w:p>
    <w:p w:rsidR="00CB69F4" w:rsidRPr="005124FD" w:rsidRDefault="001B2D5E" w:rsidP="00C24D4F">
      <w:pPr>
        <w:numPr>
          <w:ilvl w:val="1"/>
          <w:numId w:val="43"/>
        </w:numPr>
        <w:autoSpaceDE w:val="0"/>
        <w:autoSpaceDN w:val="0"/>
        <w:spacing w:after="120" w:line="276" w:lineRule="auto"/>
        <w:rPr>
          <w:rFonts w:cs="Arial"/>
          <w:szCs w:val="24"/>
        </w:rPr>
      </w:pPr>
      <w:r w:rsidRPr="005124FD">
        <w:rPr>
          <w:rFonts w:cs="Arial"/>
          <w:szCs w:val="24"/>
        </w:rPr>
        <w:t>Inspection and acceptance of the work shall not relieve the BIDDER from any of his responsibilities under this contract.</w:t>
      </w:r>
    </w:p>
    <w:p w:rsidR="00CB69F4" w:rsidRPr="005124FD" w:rsidRDefault="001B2D5E" w:rsidP="00C24D4F">
      <w:pPr>
        <w:numPr>
          <w:ilvl w:val="1"/>
          <w:numId w:val="43"/>
        </w:numPr>
        <w:autoSpaceDE w:val="0"/>
        <w:autoSpaceDN w:val="0"/>
        <w:spacing w:after="120" w:line="276" w:lineRule="auto"/>
        <w:rPr>
          <w:rFonts w:cs="Arial"/>
          <w:szCs w:val="24"/>
        </w:rPr>
      </w:pPr>
      <w:r w:rsidRPr="005124FD">
        <w:rPr>
          <w:rFonts w:cs="Arial"/>
          <w:szCs w:val="24"/>
        </w:rPr>
        <w:lastRenderedPageBreak/>
        <w:t xml:space="preserve">The BIDDER shall observe in addition to codes specified in respective specification, all national and local laws, ordinances, rules and regulations and requirements pertaining to work and shall be responsible for </w:t>
      </w:r>
      <w:r w:rsidRPr="005124FD">
        <w:rPr>
          <w:rFonts w:cs="Arial"/>
          <w:szCs w:val="24"/>
        </w:rPr>
        <w:tab/>
        <w:t>extra costs arising from violations of the same, which shall be borne by the Bidder.</w:t>
      </w:r>
    </w:p>
    <w:p w:rsidR="00CB69F4" w:rsidRPr="005124FD" w:rsidRDefault="001B2D5E" w:rsidP="00C24D4F">
      <w:pPr>
        <w:numPr>
          <w:ilvl w:val="1"/>
          <w:numId w:val="43"/>
        </w:numPr>
        <w:autoSpaceDE w:val="0"/>
        <w:autoSpaceDN w:val="0"/>
        <w:spacing w:after="120" w:line="276" w:lineRule="auto"/>
        <w:rPr>
          <w:rFonts w:cs="Arial"/>
          <w:szCs w:val="24"/>
        </w:rPr>
      </w:pPr>
      <w:r w:rsidRPr="005124FD">
        <w:rPr>
          <w:rFonts w:cs="Arial"/>
          <w:szCs w:val="24"/>
        </w:rPr>
        <w:t>By entering into the maintenance contract with PICG, the bidder shall agree to maintain the secrecy of all documents/information/drawings etc provided by PICG duri</w:t>
      </w:r>
      <w:r w:rsidR="00B70D1F" w:rsidRPr="005124FD">
        <w:rPr>
          <w:rFonts w:cs="Arial"/>
          <w:szCs w:val="24"/>
        </w:rPr>
        <w:t>ng the period of contract and shall handover all the documents back immediately after the termination of the contract.</w:t>
      </w:r>
    </w:p>
    <w:p w:rsidR="00CB69F4" w:rsidRPr="005124FD" w:rsidRDefault="00B70D1F" w:rsidP="00C24D4F">
      <w:pPr>
        <w:numPr>
          <w:ilvl w:val="1"/>
          <w:numId w:val="43"/>
        </w:numPr>
        <w:autoSpaceDE w:val="0"/>
        <w:autoSpaceDN w:val="0"/>
        <w:spacing w:after="120" w:line="276" w:lineRule="auto"/>
        <w:rPr>
          <w:rFonts w:cs="Arial"/>
          <w:szCs w:val="24"/>
        </w:rPr>
      </w:pPr>
      <w:r w:rsidRPr="005124FD">
        <w:rPr>
          <w:rFonts w:cs="Arial"/>
          <w:szCs w:val="24"/>
        </w:rPr>
        <w:t>In case purchaser feels that the bidder is not able to execute the work to the satisfaction of PICG, then Rep of PICG shall be at his own discretion can engage other agencies to ensure the smooth execution of the job at the risk and cost of the bidder.</w:t>
      </w:r>
    </w:p>
    <w:p w:rsidR="00CB69F4" w:rsidRPr="005124FD" w:rsidRDefault="00B70D1F" w:rsidP="00C24D4F">
      <w:pPr>
        <w:numPr>
          <w:ilvl w:val="1"/>
          <w:numId w:val="43"/>
        </w:numPr>
        <w:autoSpaceDE w:val="0"/>
        <w:autoSpaceDN w:val="0"/>
        <w:spacing w:after="120" w:line="276" w:lineRule="auto"/>
        <w:rPr>
          <w:rFonts w:cs="Arial"/>
          <w:szCs w:val="24"/>
        </w:rPr>
      </w:pPr>
      <w:r w:rsidRPr="005124FD">
        <w:rPr>
          <w:rFonts w:cs="Arial"/>
          <w:szCs w:val="24"/>
        </w:rPr>
        <w:t>The BIDDER shall be solely responsible for making available for executing the work, all requisite equipment, special aids, tools and testing equipment and appliances. Such equipment etc. shall be subject to examination by the PICG representatives and approval for the same. Any discrepancies pointed out by the PICG representatives shall be immediately got rectified, repaired or the equipment replaced altogether, by the BIDDER.</w:t>
      </w:r>
    </w:p>
    <w:p w:rsidR="00CB69F4" w:rsidRPr="005124FD" w:rsidRDefault="00B70D1F" w:rsidP="00C24D4F">
      <w:pPr>
        <w:numPr>
          <w:ilvl w:val="2"/>
          <w:numId w:val="43"/>
        </w:numPr>
        <w:autoSpaceDE w:val="0"/>
        <w:autoSpaceDN w:val="0"/>
        <w:spacing w:after="120" w:line="276" w:lineRule="auto"/>
        <w:rPr>
          <w:rFonts w:cs="Arial"/>
          <w:szCs w:val="24"/>
        </w:rPr>
      </w:pPr>
      <w:r w:rsidRPr="005124FD">
        <w:rPr>
          <w:rFonts w:cs="Arial"/>
          <w:szCs w:val="24"/>
        </w:rPr>
        <w:t>All faults shall be intimated to the BIDDER'S resident engineer or Maintenance Centres by PICG officers or the Engineer-in-charge BSNL/PICG, as indicated through telephonic communication, SMS, e-mail or through fax. For this the BIDDER shall provide NOCs/SOCs with the contact number, landline and Mobile &amp; e-mail address / Fax no. within 14 days from the award of the contract.</w:t>
      </w:r>
    </w:p>
    <w:p w:rsidR="00CB69F4" w:rsidRPr="005124FD" w:rsidRDefault="00B70D1F" w:rsidP="00C24D4F">
      <w:pPr>
        <w:numPr>
          <w:ilvl w:val="2"/>
          <w:numId w:val="43"/>
        </w:numPr>
        <w:autoSpaceDE w:val="0"/>
        <w:autoSpaceDN w:val="0"/>
        <w:spacing w:after="120" w:line="276" w:lineRule="auto"/>
        <w:rPr>
          <w:rFonts w:cs="Arial"/>
          <w:szCs w:val="24"/>
        </w:rPr>
      </w:pPr>
      <w:r w:rsidRPr="005124FD">
        <w:rPr>
          <w:rFonts w:cs="Arial"/>
          <w:szCs w:val="24"/>
        </w:rPr>
        <w:t>While executing the job at site by the BIDDER, penalty claimed against any damage caused to the infrastructure of PICG &amp; other parties shall be borne by the Bidder.</w:t>
      </w:r>
    </w:p>
    <w:p w:rsidR="00B70D1F" w:rsidRPr="005124FD" w:rsidRDefault="00B70D1F" w:rsidP="00C24D4F">
      <w:pPr>
        <w:numPr>
          <w:ilvl w:val="2"/>
          <w:numId w:val="43"/>
        </w:numPr>
        <w:autoSpaceDE w:val="0"/>
        <w:autoSpaceDN w:val="0"/>
        <w:spacing w:after="120" w:line="276" w:lineRule="auto"/>
        <w:rPr>
          <w:rFonts w:cs="Arial"/>
          <w:szCs w:val="24"/>
        </w:rPr>
      </w:pPr>
      <w:r w:rsidRPr="005124FD">
        <w:rPr>
          <w:rFonts w:cs="Arial"/>
          <w:szCs w:val="24"/>
        </w:rPr>
        <w:t xml:space="preserve">Bidders are advised to submit their quotations strictly based on the terms, conditions, and specifications in the tender document and not to stipulate any deviations. </w:t>
      </w:r>
    </w:p>
    <w:p w:rsidR="00CB69F4" w:rsidRPr="005124FD" w:rsidRDefault="00E838F6" w:rsidP="00C24D4F">
      <w:pPr>
        <w:numPr>
          <w:ilvl w:val="1"/>
          <w:numId w:val="43"/>
        </w:numPr>
        <w:autoSpaceDE w:val="0"/>
        <w:autoSpaceDN w:val="0"/>
        <w:spacing w:after="120" w:line="276" w:lineRule="auto"/>
        <w:rPr>
          <w:rFonts w:cs="Arial"/>
          <w:b/>
          <w:bCs/>
          <w:szCs w:val="24"/>
        </w:rPr>
      </w:pPr>
      <w:r w:rsidRPr="005124FD">
        <w:rPr>
          <w:rFonts w:cs="Arial"/>
          <w:b/>
          <w:bCs/>
          <w:szCs w:val="24"/>
        </w:rPr>
        <w:t>The BIDDER becomes defaulter on the following conditions</w:t>
      </w:r>
      <w:r w:rsidR="00454793" w:rsidRPr="005124FD">
        <w:rPr>
          <w:rFonts w:cs="Arial"/>
          <w:bCs/>
          <w:szCs w:val="24"/>
        </w:rPr>
        <w:t>:-</w:t>
      </w:r>
    </w:p>
    <w:p w:rsidR="00CB69F4" w:rsidRPr="005124FD" w:rsidRDefault="00E838F6" w:rsidP="00C24D4F">
      <w:pPr>
        <w:numPr>
          <w:ilvl w:val="2"/>
          <w:numId w:val="43"/>
        </w:numPr>
        <w:autoSpaceDE w:val="0"/>
        <w:autoSpaceDN w:val="0"/>
        <w:spacing w:after="120" w:line="276" w:lineRule="auto"/>
        <w:rPr>
          <w:rFonts w:cs="Arial"/>
          <w:szCs w:val="24"/>
        </w:rPr>
      </w:pPr>
      <w:r w:rsidRPr="005124FD">
        <w:rPr>
          <w:rFonts w:cs="Arial"/>
          <w:szCs w:val="24"/>
        </w:rPr>
        <w:t>If he fails to repair fault and make the system/card/</w:t>
      </w:r>
      <w:r w:rsidR="00A85C02" w:rsidRPr="005124FD">
        <w:rPr>
          <w:rFonts w:cs="Arial"/>
          <w:szCs w:val="24"/>
        </w:rPr>
        <w:t>module available</w:t>
      </w:r>
      <w:r w:rsidRPr="005124FD">
        <w:rPr>
          <w:rFonts w:cs="Arial"/>
          <w:szCs w:val="24"/>
        </w:rPr>
        <w:t xml:space="preserve"> within time limits as laid down</w:t>
      </w:r>
      <w:r w:rsidR="00F4593C" w:rsidRPr="005124FD">
        <w:rPr>
          <w:rFonts w:cs="Arial"/>
          <w:szCs w:val="24"/>
        </w:rPr>
        <w:t>.</w:t>
      </w:r>
    </w:p>
    <w:p w:rsidR="00CB69F4" w:rsidRPr="005124FD" w:rsidRDefault="00E838F6" w:rsidP="00C24D4F">
      <w:pPr>
        <w:numPr>
          <w:ilvl w:val="2"/>
          <w:numId w:val="43"/>
        </w:numPr>
        <w:autoSpaceDE w:val="0"/>
        <w:autoSpaceDN w:val="0"/>
        <w:spacing w:after="120" w:line="276" w:lineRule="auto"/>
        <w:rPr>
          <w:rFonts w:cs="Arial"/>
          <w:szCs w:val="24"/>
        </w:rPr>
      </w:pPr>
      <w:r w:rsidRPr="005124FD">
        <w:rPr>
          <w:rFonts w:cs="Arial"/>
          <w:szCs w:val="24"/>
        </w:rPr>
        <w:t>Improper maintenance resulting in down time/ loss of parts.</w:t>
      </w:r>
    </w:p>
    <w:p w:rsidR="00CB69F4" w:rsidRPr="005124FD" w:rsidRDefault="00E838F6" w:rsidP="00C24D4F">
      <w:pPr>
        <w:numPr>
          <w:ilvl w:val="2"/>
          <w:numId w:val="43"/>
        </w:numPr>
        <w:autoSpaceDE w:val="0"/>
        <w:autoSpaceDN w:val="0"/>
        <w:spacing w:after="120" w:line="276" w:lineRule="auto"/>
        <w:rPr>
          <w:rFonts w:cs="Arial"/>
          <w:szCs w:val="24"/>
        </w:rPr>
      </w:pPr>
      <w:r w:rsidRPr="005124FD">
        <w:rPr>
          <w:rFonts w:cs="Arial"/>
          <w:szCs w:val="24"/>
        </w:rPr>
        <w:t>Loss or damage to PICG property due to the acts of Bidder.</w:t>
      </w:r>
    </w:p>
    <w:p w:rsidR="00CB69F4" w:rsidRPr="005124FD" w:rsidRDefault="001B2D5E" w:rsidP="00C24D4F">
      <w:pPr>
        <w:numPr>
          <w:ilvl w:val="0"/>
          <w:numId w:val="43"/>
        </w:numPr>
        <w:autoSpaceDE w:val="0"/>
        <w:autoSpaceDN w:val="0"/>
        <w:spacing w:after="120" w:line="276" w:lineRule="auto"/>
        <w:rPr>
          <w:rFonts w:cs="Arial"/>
          <w:szCs w:val="24"/>
        </w:rPr>
      </w:pPr>
      <w:r w:rsidRPr="005124FD">
        <w:rPr>
          <w:rFonts w:cs="Arial"/>
          <w:b/>
          <w:bCs/>
          <w:szCs w:val="24"/>
        </w:rPr>
        <w:t>Termination of Contract</w:t>
      </w:r>
      <w:r w:rsidRPr="005124FD">
        <w:rPr>
          <w:rFonts w:cs="Arial"/>
          <w:bCs/>
          <w:szCs w:val="24"/>
        </w:rPr>
        <w:t>.</w:t>
      </w:r>
      <w:r w:rsidRPr="005124FD">
        <w:rPr>
          <w:rFonts w:cs="Arial"/>
          <w:bCs/>
          <w:szCs w:val="24"/>
        </w:rPr>
        <w:tab/>
      </w:r>
      <w:r w:rsidRPr="005124FD">
        <w:rPr>
          <w:rFonts w:cs="Arial"/>
          <w:szCs w:val="24"/>
        </w:rPr>
        <w:tab/>
        <w:t>PICG reserves the right to inter</w:t>
      </w:r>
      <w:r w:rsidR="00E838F6" w:rsidRPr="005124FD">
        <w:rPr>
          <w:rFonts w:cs="Arial"/>
          <w:szCs w:val="24"/>
        </w:rPr>
        <w:t xml:space="preserve">rupt and  terminate the contract at any time after giving </w:t>
      </w:r>
      <w:r w:rsidR="00765FFC" w:rsidRPr="005124FD">
        <w:rPr>
          <w:rFonts w:cs="Arial"/>
          <w:b/>
          <w:bCs/>
          <w:szCs w:val="24"/>
        </w:rPr>
        <w:t>two</w:t>
      </w:r>
      <w:r w:rsidR="00E838F6" w:rsidRPr="005124FD">
        <w:rPr>
          <w:rFonts w:cs="Arial"/>
          <w:b/>
          <w:bCs/>
          <w:szCs w:val="24"/>
        </w:rPr>
        <w:t xml:space="preserve">months notice, </w:t>
      </w:r>
      <w:r w:rsidR="00E838F6" w:rsidRPr="005124FD">
        <w:rPr>
          <w:rFonts w:cs="Arial"/>
          <w:szCs w:val="24"/>
        </w:rPr>
        <w:t xml:space="preserve">should in PICG’s opinion, the cessation of work become necessary, owing to paucity of funds of the Bidder, the Bidder’s apparent inability to perform, non possession of personnel, equipments and tools required for the work or defective and malfunctioning equipments, non-availability of proper/nominated instrumentation, inability to provide men and material, </w:t>
      </w:r>
      <w:r w:rsidR="00E838F6" w:rsidRPr="005124FD">
        <w:rPr>
          <w:rFonts w:cs="Arial"/>
          <w:szCs w:val="24"/>
        </w:rPr>
        <w:lastRenderedPageBreak/>
        <w:t>repeated slippages</w:t>
      </w:r>
      <w:r w:rsidR="008A3FEA" w:rsidRPr="005124FD">
        <w:rPr>
          <w:rFonts w:cs="Arial"/>
          <w:szCs w:val="24"/>
        </w:rPr>
        <w:t>/defaults</w:t>
      </w:r>
      <w:r w:rsidR="00E838F6" w:rsidRPr="005124FD">
        <w:rPr>
          <w:rFonts w:cs="Arial"/>
          <w:szCs w:val="24"/>
        </w:rPr>
        <w:t xml:space="preserve"> and payment of penalty thereof or for any other cause deemed reasonable . In such case, the payment due to the bidder shall be paid for in full at the rates specified in the Contract subject to the clause of penalty/Liquidated damages contemplated herein. </w:t>
      </w:r>
      <w:r w:rsidR="00E838F6" w:rsidRPr="005124FD">
        <w:rPr>
          <w:rFonts w:cs="Arial"/>
          <w:b/>
          <w:bCs/>
          <w:szCs w:val="24"/>
        </w:rPr>
        <w:t xml:space="preserve">The security deposit will be forfeited &amp; Bank guarantee shall been </w:t>
      </w:r>
      <w:r w:rsidR="000E7D61" w:rsidRPr="005124FD">
        <w:rPr>
          <w:rFonts w:cs="Arial"/>
          <w:b/>
          <w:bCs/>
          <w:szCs w:val="24"/>
        </w:rPr>
        <w:t>en</w:t>
      </w:r>
      <w:r w:rsidR="00E838F6" w:rsidRPr="005124FD">
        <w:rPr>
          <w:rFonts w:cs="Arial"/>
          <w:b/>
          <w:bCs/>
          <w:szCs w:val="24"/>
        </w:rPr>
        <w:t xml:space="preserve">cashed in such case of termination, </w:t>
      </w:r>
      <w:r w:rsidR="00E838F6" w:rsidRPr="005124FD">
        <w:rPr>
          <w:rFonts w:cs="Arial"/>
          <w:szCs w:val="24"/>
        </w:rPr>
        <w:t>if deemed required as per PICG’s opinion.</w:t>
      </w:r>
    </w:p>
    <w:p w:rsidR="00CB69F4" w:rsidRPr="005124FD" w:rsidRDefault="00E838F6" w:rsidP="00C24D4F">
      <w:pPr>
        <w:numPr>
          <w:ilvl w:val="0"/>
          <w:numId w:val="43"/>
        </w:numPr>
        <w:autoSpaceDE w:val="0"/>
        <w:autoSpaceDN w:val="0"/>
        <w:spacing w:after="120" w:line="276" w:lineRule="auto"/>
        <w:rPr>
          <w:rFonts w:cs="Arial"/>
          <w:szCs w:val="24"/>
        </w:rPr>
      </w:pPr>
      <w:r w:rsidRPr="005124FD">
        <w:rPr>
          <w:rFonts w:cs="Arial"/>
          <w:b/>
          <w:bCs/>
          <w:szCs w:val="24"/>
        </w:rPr>
        <w:t>Income Tax</w:t>
      </w:r>
      <w:r w:rsidRPr="005124FD">
        <w:rPr>
          <w:rFonts w:cs="Arial"/>
          <w:bCs/>
          <w:szCs w:val="24"/>
        </w:rPr>
        <w:t>.</w:t>
      </w:r>
      <w:r w:rsidRPr="005124FD">
        <w:rPr>
          <w:rFonts w:cs="Arial"/>
          <w:bCs/>
          <w:szCs w:val="24"/>
        </w:rPr>
        <w:tab/>
      </w:r>
      <w:r w:rsidRPr="005124FD">
        <w:rPr>
          <w:rFonts w:cs="Arial"/>
          <w:bCs/>
          <w:szCs w:val="24"/>
        </w:rPr>
        <w:tab/>
      </w:r>
      <w:r w:rsidRPr="005124FD">
        <w:rPr>
          <w:rFonts w:cs="Arial"/>
          <w:szCs w:val="24"/>
        </w:rPr>
        <w:t>Income Tax at the prevailing rate as applicable from time to time shall be deducted from the BIDDER’s bills as per Income Tax Act and quoted Rates shall be deemed to include this.</w:t>
      </w:r>
    </w:p>
    <w:p w:rsidR="00CB69F4" w:rsidRPr="005124FD" w:rsidRDefault="001B2D5E" w:rsidP="00C24D4F">
      <w:pPr>
        <w:numPr>
          <w:ilvl w:val="0"/>
          <w:numId w:val="43"/>
        </w:numPr>
        <w:autoSpaceDE w:val="0"/>
        <w:autoSpaceDN w:val="0"/>
        <w:spacing w:after="120" w:line="276" w:lineRule="auto"/>
        <w:rPr>
          <w:rFonts w:cs="Arial"/>
          <w:szCs w:val="24"/>
        </w:rPr>
      </w:pPr>
      <w:r w:rsidRPr="005124FD">
        <w:rPr>
          <w:rFonts w:cs="Arial"/>
          <w:b/>
          <w:bCs/>
          <w:szCs w:val="24"/>
        </w:rPr>
        <w:t>Escalation</w:t>
      </w:r>
      <w:r w:rsidRPr="005124FD">
        <w:rPr>
          <w:rFonts w:cs="Arial"/>
          <w:bCs/>
          <w:szCs w:val="24"/>
        </w:rPr>
        <w:t>.</w:t>
      </w:r>
      <w:r w:rsidRPr="005124FD">
        <w:rPr>
          <w:rFonts w:cs="Arial"/>
          <w:bCs/>
          <w:szCs w:val="24"/>
        </w:rPr>
        <w:tab/>
      </w:r>
      <w:r w:rsidRPr="005124FD">
        <w:rPr>
          <w:rFonts w:cs="Arial"/>
          <w:szCs w:val="24"/>
        </w:rPr>
        <w:t>The maintenance charges quoted by the BIDDER shall be kept firm till the completion of entire period of contract, and no Price Escalation shall be paid on any ground</w:t>
      </w:r>
      <w:r w:rsidR="00E838F6" w:rsidRPr="005124FD">
        <w:rPr>
          <w:rFonts w:cs="Arial"/>
          <w:szCs w:val="24"/>
        </w:rPr>
        <w:t>.</w:t>
      </w:r>
    </w:p>
    <w:p w:rsidR="00CB69F4" w:rsidRPr="005124FD" w:rsidRDefault="00E838F6" w:rsidP="00C24D4F">
      <w:pPr>
        <w:numPr>
          <w:ilvl w:val="0"/>
          <w:numId w:val="43"/>
        </w:numPr>
        <w:autoSpaceDE w:val="0"/>
        <w:autoSpaceDN w:val="0"/>
        <w:spacing w:after="120" w:line="276" w:lineRule="auto"/>
        <w:rPr>
          <w:rFonts w:cs="Arial"/>
          <w:b/>
          <w:szCs w:val="24"/>
        </w:rPr>
      </w:pPr>
      <w:r w:rsidRPr="005124FD">
        <w:rPr>
          <w:rFonts w:cs="Arial"/>
          <w:b/>
          <w:bCs/>
          <w:szCs w:val="24"/>
        </w:rPr>
        <w:t>Payment Terms</w:t>
      </w:r>
      <w:r w:rsidRPr="005124FD">
        <w:rPr>
          <w:rFonts w:cs="Arial"/>
          <w:b/>
          <w:szCs w:val="24"/>
        </w:rPr>
        <w:t xml:space="preserve"> (After expiry of Warranty)</w:t>
      </w:r>
      <w:r w:rsidRPr="005124FD">
        <w:rPr>
          <w:rFonts w:cs="Arial"/>
          <w:szCs w:val="24"/>
        </w:rPr>
        <w:t>.</w:t>
      </w:r>
      <w:r w:rsidR="008808C2" w:rsidRPr="005124FD">
        <w:rPr>
          <w:rFonts w:cs="Arial"/>
          <w:szCs w:val="24"/>
        </w:rPr>
        <w:tab/>
      </w:r>
      <w:r w:rsidRPr="005124FD">
        <w:rPr>
          <w:rFonts w:cs="Arial"/>
          <w:szCs w:val="24"/>
        </w:rPr>
        <w:t xml:space="preserve">AMCPayment will be made in two equal </w:t>
      </w:r>
      <w:r w:rsidR="008808C2" w:rsidRPr="005124FD">
        <w:rPr>
          <w:rFonts w:cs="Arial"/>
          <w:szCs w:val="24"/>
        </w:rPr>
        <w:t>instalments</w:t>
      </w:r>
      <w:r w:rsidRPr="005124FD">
        <w:rPr>
          <w:rFonts w:cs="Arial"/>
          <w:szCs w:val="24"/>
        </w:rPr>
        <w:t xml:space="preserve"> at the end of every six months after deduction of penalties.</w:t>
      </w:r>
    </w:p>
    <w:p w:rsidR="00CB69F4" w:rsidRPr="005124FD" w:rsidRDefault="001B2D5E" w:rsidP="00C24D4F">
      <w:pPr>
        <w:numPr>
          <w:ilvl w:val="1"/>
          <w:numId w:val="43"/>
        </w:numPr>
        <w:autoSpaceDE w:val="0"/>
        <w:autoSpaceDN w:val="0"/>
        <w:spacing w:after="120" w:line="276" w:lineRule="auto"/>
        <w:rPr>
          <w:rFonts w:cs="Arial"/>
          <w:szCs w:val="24"/>
        </w:rPr>
      </w:pPr>
      <w:r w:rsidRPr="005124FD">
        <w:rPr>
          <w:rFonts w:cs="Arial"/>
          <w:b/>
          <w:bCs/>
          <w:szCs w:val="24"/>
        </w:rPr>
        <w:t>Satisfactory Certificate by User</w:t>
      </w:r>
      <w:r w:rsidRPr="005124FD">
        <w:rPr>
          <w:rFonts w:cs="Arial"/>
          <w:szCs w:val="24"/>
        </w:rPr>
        <w:t>.</w:t>
      </w:r>
      <w:r w:rsidRPr="005124FD">
        <w:rPr>
          <w:rFonts w:cs="Arial"/>
          <w:szCs w:val="24"/>
        </w:rPr>
        <w:tab/>
        <w:t xml:space="preserve">Charges will be paid only after the submission of a relevant certificate by the concerned PICG officers stating that the maintenance has been carried out satisfactorily as per the contract </w:t>
      </w:r>
      <w:r w:rsidRPr="005124FD">
        <w:rPr>
          <w:rFonts w:cs="Arial"/>
          <w:bCs/>
          <w:szCs w:val="24"/>
        </w:rPr>
        <w:t>agreement</w:t>
      </w:r>
      <w:r w:rsidRPr="005124FD">
        <w:rPr>
          <w:rFonts w:cs="Arial"/>
          <w:szCs w:val="24"/>
        </w:rPr>
        <w:t xml:space="preserve"> during the relevant period by the vendor, which shall be further countersigned by the Director, NFS for release of payment. The certificate shall also indicate any penalties to be deducted on account of delay in repair as per the contract giving full details thereof.</w:t>
      </w:r>
    </w:p>
    <w:p w:rsidR="007A70E6" w:rsidRPr="005124FD" w:rsidRDefault="007A70E6" w:rsidP="006012B1">
      <w:pPr>
        <w:spacing w:before="120" w:line="360" w:lineRule="auto"/>
        <w:ind w:left="720"/>
        <w:jc w:val="center"/>
        <w:rPr>
          <w:rFonts w:cs="Arial"/>
          <w:b/>
          <w:bCs/>
          <w:szCs w:val="24"/>
        </w:rPr>
        <w:sectPr w:rsidR="007A70E6" w:rsidRPr="005124FD" w:rsidSect="00E9063F">
          <w:headerReference w:type="even" r:id="rId63"/>
          <w:headerReference w:type="default" r:id="rId64"/>
          <w:footerReference w:type="default" r:id="rId65"/>
          <w:headerReference w:type="first" r:id="rId66"/>
          <w:type w:val="continuous"/>
          <w:pgSz w:w="11909" w:h="16834" w:code="9"/>
          <w:pgMar w:top="1008" w:right="1008" w:bottom="1008" w:left="1008" w:header="360" w:footer="547" w:gutter="0"/>
          <w:pgNumType w:chapStyle="1"/>
          <w:cols w:space="720"/>
          <w:noEndnote/>
          <w:docGrid w:linePitch="360"/>
        </w:sectPr>
      </w:pPr>
    </w:p>
    <w:p w:rsidR="00D83BB1" w:rsidRPr="005124FD" w:rsidRDefault="00971887" w:rsidP="00480B4A">
      <w:pPr>
        <w:jc w:val="center"/>
        <w:rPr>
          <w:rFonts w:cs="Arial"/>
          <w:b/>
          <w:u w:val="single"/>
        </w:rPr>
      </w:pPr>
      <w:r w:rsidRPr="005124FD">
        <w:rPr>
          <w:rFonts w:cs="Arial"/>
        </w:rPr>
        <w:lastRenderedPageBreak/>
        <w:br w:type="page"/>
      </w:r>
      <w:r w:rsidR="00D83BB1" w:rsidRPr="005124FD">
        <w:rPr>
          <w:rFonts w:cs="Arial"/>
          <w:b/>
          <w:u w:val="single"/>
        </w:rPr>
        <w:lastRenderedPageBreak/>
        <w:t>SECTION V</w:t>
      </w:r>
    </w:p>
    <w:p w:rsidR="00D83BB1" w:rsidRPr="005124FD" w:rsidRDefault="00D83BB1" w:rsidP="006012B1">
      <w:pPr>
        <w:pStyle w:val="Heading2"/>
        <w:spacing w:line="360" w:lineRule="auto"/>
        <w:rPr>
          <w:rFonts w:cs="Arial"/>
        </w:rPr>
      </w:pPr>
      <w:bookmarkStart w:id="282" w:name="_PART_C_:"/>
      <w:bookmarkStart w:id="283" w:name="_Toc372801592"/>
      <w:bookmarkEnd w:id="282"/>
      <w:r w:rsidRPr="005124FD">
        <w:rPr>
          <w:rFonts w:cs="Arial"/>
          <w:bCs w:val="0"/>
        </w:rPr>
        <w:t xml:space="preserve">PART </w:t>
      </w:r>
      <w:r w:rsidR="00480B4A" w:rsidRPr="005124FD">
        <w:rPr>
          <w:rFonts w:cs="Arial"/>
          <w:bCs w:val="0"/>
        </w:rPr>
        <w:t>C</w:t>
      </w:r>
      <w:r w:rsidR="00480B4A" w:rsidRPr="005124FD">
        <w:rPr>
          <w:rFonts w:cs="Arial"/>
        </w:rPr>
        <w:t>:</w:t>
      </w:r>
      <w:r w:rsidRPr="005124FD">
        <w:rPr>
          <w:rFonts w:cs="Arial"/>
        </w:rPr>
        <w:t xml:space="preserve"> SCHEDULE OF REQUIREMENT</w:t>
      </w:r>
      <w:bookmarkEnd w:id="283"/>
    </w:p>
    <w:p w:rsidR="00D83BB1" w:rsidRPr="005124FD" w:rsidRDefault="00D83BB1" w:rsidP="00702B65">
      <w:pPr>
        <w:spacing w:line="240" w:lineRule="auto"/>
        <w:rPr>
          <w:rFonts w:cs="Arial"/>
          <w:szCs w:val="24"/>
        </w:rPr>
      </w:pPr>
    </w:p>
    <w:tbl>
      <w:tblPr>
        <w:tblW w:w="8415" w:type="dxa"/>
        <w:tblInd w:w="918" w:type="dxa"/>
        <w:tblLayout w:type="fixed"/>
        <w:tblLook w:val="04A0"/>
      </w:tblPr>
      <w:tblGrid>
        <w:gridCol w:w="810"/>
        <w:gridCol w:w="4770"/>
        <w:gridCol w:w="1260"/>
        <w:gridCol w:w="1559"/>
        <w:gridCol w:w="16"/>
      </w:tblGrid>
      <w:tr w:rsidR="00D83BB1" w:rsidRPr="005124FD" w:rsidTr="00702B65">
        <w:trPr>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D83BB1" w:rsidRPr="005124FD" w:rsidRDefault="00D83BB1" w:rsidP="00C2748A">
            <w:pPr>
              <w:spacing w:line="240" w:lineRule="auto"/>
              <w:jc w:val="left"/>
              <w:rPr>
                <w:rFonts w:cs="Arial"/>
                <w:b/>
                <w:szCs w:val="24"/>
              </w:rPr>
            </w:pPr>
            <w:r w:rsidRPr="005124FD">
              <w:rPr>
                <w:rFonts w:cs="Arial"/>
                <w:b/>
                <w:szCs w:val="24"/>
              </w:rPr>
              <w:t>Ser No</w:t>
            </w:r>
          </w:p>
        </w:tc>
        <w:tc>
          <w:tcPr>
            <w:tcW w:w="4770" w:type="dxa"/>
            <w:tcBorders>
              <w:top w:val="single" w:sz="4" w:space="0" w:color="auto"/>
              <w:left w:val="nil"/>
              <w:bottom w:val="single" w:sz="4" w:space="0" w:color="auto"/>
              <w:right w:val="single" w:sz="4" w:space="0" w:color="auto"/>
            </w:tcBorders>
            <w:shd w:val="clear" w:color="auto" w:fill="auto"/>
            <w:hideMark/>
          </w:tcPr>
          <w:p w:rsidR="00D83BB1" w:rsidRPr="005124FD" w:rsidRDefault="00D83BB1" w:rsidP="00C2748A">
            <w:pPr>
              <w:spacing w:line="240" w:lineRule="auto"/>
              <w:jc w:val="center"/>
              <w:rPr>
                <w:rFonts w:cs="Arial"/>
                <w:b/>
                <w:szCs w:val="24"/>
              </w:rPr>
            </w:pPr>
            <w:r w:rsidRPr="005124FD">
              <w:rPr>
                <w:rFonts w:cs="Arial"/>
                <w:b/>
                <w:szCs w:val="24"/>
              </w:rPr>
              <w:t>Item Description</w:t>
            </w:r>
          </w:p>
        </w:tc>
        <w:tc>
          <w:tcPr>
            <w:tcW w:w="1260" w:type="dxa"/>
            <w:tcBorders>
              <w:top w:val="single" w:sz="4" w:space="0" w:color="auto"/>
              <w:left w:val="nil"/>
              <w:bottom w:val="single" w:sz="4" w:space="0" w:color="auto"/>
              <w:right w:val="single" w:sz="4" w:space="0" w:color="auto"/>
            </w:tcBorders>
            <w:shd w:val="clear" w:color="auto" w:fill="auto"/>
            <w:hideMark/>
          </w:tcPr>
          <w:p w:rsidR="00D83BB1" w:rsidRPr="005124FD" w:rsidRDefault="00D83BB1" w:rsidP="00C2748A">
            <w:pPr>
              <w:spacing w:line="240" w:lineRule="auto"/>
              <w:jc w:val="center"/>
              <w:rPr>
                <w:rFonts w:cs="Arial"/>
                <w:b/>
                <w:szCs w:val="24"/>
              </w:rPr>
            </w:pPr>
            <w:r w:rsidRPr="005124FD">
              <w:rPr>
                <w:rFonts w:cs="Arial"/>
                <w:b/>
                <w:szCs w:val="24"/>
              </w:rPr>
              <w:t>Unit</w:t>
            </w:r>
          </w:p>
        </w:tc>
        <w:tc>
          <w:tcPr>
            <w:tcW w:w="1575" w:type="dxa"/>
            <w:gridSpan w:val="2"/>
            <w:tcBorders>
              <w:top w:val="single" w:sz="4" w:space="0" w:color="auto"/>
              <w:left w:val="nil"/>
              <w:bottom w:val="single" w:sz="4" w:space="0" w:color="auto"/>
              <w:right w:val="single" w:sz="4" w:space="0" w:color="auto"/>
            </w:tcBorders>
            <w:shd w:val="clear" w:color="auto" w:fill="auto"/>
            <w:hideMark/>
          </w:tcPr>
          <w:p w:rsidR="00D83BB1" w:rsidRPr="005124FD" w:rsidRDefault="00D83BB1" w:rsidP="00C2748A">
            <w:pPr>
              <w:spacing w:line="240" w:lineRule="auto"/>
              <w:jc w:val="center"/>
              <w:rPr>
                <w:rFonts w:cs="Arial"/>
                <w:b/>
                <w:szCs w:val="24"/>
              </w:rPr>
            </w:pPr>
            <w:r w:rsidRPr="005124FD">
              <w:rPr>
                <w:rFonts w:cs="Arial"/>
                <w:b/>
                <w:szCs w:val="24"/>
              </w:rPr>
              <w:t>Total Qty</w:t>
            </w:r>
          </w:p>
        </w:tc>
      </w:tr>
      <w:tr w:rsidR="00D83BB1" w:rsidRPr="005124FD" w:rsidTr="00702B65">
        <w:trPr>
          <w:trHeight w:val="287"/>
        </w:trPr>
        <w:tc>
          <w:tcPr>
            <w:tcW w:w="8415" w:type="dxa"/>
            <w:gridSpan w:val="5"/>
            <w:tcBorders>
              <w:top w:val="single" w:sz="4" w:space="0" w:color="auto"/>
              <w:left w:val="single" w:sz="4" w:space="0" w:color="auto"/>
              <w:bottom w:val="single" w:sz="4" w:space="0" w:color="auto"/>
              <w:right w:val="single" w:sz="4" w:space="0" w:color="auto"/>
            </w:tcBorders>
            <w:shd w:val="clear" w:color="auto" w:fill="auto"/>
            <w:hideMark/>
          </w:tcPr>
          <w:p w:rsidR="00D83BB1" w:rsidRPr="005124FD" w:rsidRDefault="00D83BB1" w:rsidP="006012B1">
            <w:pPr>
              <w:spacing w:before="120" w:line="360" w:lineRule="auto"/>
              <w:jc w:val="left"/>
              <w:rPr>
                <w:rFonts w:cs="Arial"/>
                <w:szCs w:val="24"/>
              </w:rPr>
            </w:pPr>
            <w:r w:rsidRPr="005124FD">
              <w:rPr>
                <w:rFonts w:cs="Arial"/>
                <w:b/>
                <w:szCs w:val="24"/>
              </w:rPr>
              <w:t>Material Supply</w:t>
            </w:r>
          </w:p>
        </w:tc>
      </w:tr>
      <w:tr w:rsidR="00D83BB1" w:rsidRPr="005124FD" w:rsidTr="00702B65">
        <w:trPr>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D83BB1" w:rsidRPr="005124FD" w:rsidRDefault="00D83BB1" w:rsidP="00C24D4F">
            <w:pPr>
              <w:pStyle w:val="ListParagraph"/>
              <w:numPr>
                <w:ilvl w:val="0"/>
                <w:numId w:val="29"/>
              </w:numPr>
              <w:spacing w:before="120" w:line="360" w:lineRule="auto"/>
              <w:contextualSpacing w:val="0"/>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hideMark/>
          </w:tcPr>
          <w:p w:rsidR="00D83BB1" w:rsidRPr="005124FD" w:rsidRDefault="001B2D5E" w:rsidP="006012B1">
            <w:pPr>
              <w:spacing w:before="120" w:line="360" w:lineRule="auto"/>
              <w:jc w:val="left"/>
              <w:rPr>
                <w:rFonts w:cs="Arial"/>
                <w:b/>
                <w:szCs w:val="24"/>
              </w:rPr>
            </w:pPr>
            <w:r w:rsidRPr="005124FD">
              <w:rPr>
                <w:rFonts w:cs="Arial"/>
                <w:b/>
                <w:szCs w:val="24"/>
              </w:rPr>
              <w:t>DWDM Nodes</w:t>
            </w:r>
          </w:p>
        </w:tc>
        <w:tc>
          <w:tcPr>
            <w:tcW w:w="1260" w:type="dxa"/>
            <w:tcBorders>
              <w:top w:val="single" w:sz="4" w:space="0" w:color="auto"/>
              <w:left w:val="nil"/>
              <w:bottom w:val="single" w:sz="4" w:space="0" w:color="auto"/>
              <w:right w:val="single" w:sz="4" w:space="0" w:color="auto"/>
            </w:tcBorders>
            <w:shd w:val="horzCross" w:color="auto" w:fill="auto"/>
            <w:hideMark/>
          </w:tcPr>
          <w:p w:rsidR="00D83BB1" w:rsidRPr="005124FD" w:rsidRDefault="00D83BB1" w:rsidP="006012B1">
            <w:pPr>
              <w:spacing w:before="120" w:line="360" w:lineRule="auto"/>
              <w:jc w:val="center"/>
              <w:rPr>
                <w:rFonts w:cs="Arial"/>
                <w:szCs w:val="24"/>
              </w:rPr>
            </w:pPr>
          </w:p>
        </w:tc>
        <w:tc>
          <w:tcPr>
            <w:tcW w:w="1575" w:type="dxa"/>
            <w:gridSpan w:val="2"/>
            <w:tcBorders>
              <w:top w:val="single" w:sz="4" w:space="0" w:color="auto"/>
              <w:left w:val="nil"/>
              <w:bottom w:val="single" w:sz="4" w:space="0" w:color="auto"/>
              <w:right w:val="single" w:sz="4" w:space="0" w:color="auto"/>
            </w:tcBorders>
            <w:shd w:val="horzCross" w:color="auto" w:fill="auto"/>
            <w:hideMark/>
          </w:tcPr>
          <w:p w:rsidR="00D83BB1" w:rsidRPr="005124FD" w:rsidRDefault="00D83BB1" w:rsidP="006012B1">
            <w:pPr>
              <w:spacing w:before="120" w:line="360" w:lineRule="auto"/>
              <w:jc w:val="center"/>
              <w:rPr>
                <w:rFonts w:cs="Arial"/>
                <w:szCs w:val="24"/>
              </w:rPr>
            </w:pPr>
          </w:p>
        </w:tc>
      </w:tr>
      <w:tr w:rsidR="00D83BB1" w:rsidRPr="005124FD" w:rsidTr="00702B65">
        <w:trPr>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D83BB1" w:rsidRPr="005124FD" w:rsidRDefault="00D83BB1" w:rsidP="00C24D4F">
            <w:pPr>
              <w:pStyle w:val="ListParagraph"/>
              <w:numPr>
                <w:ilvl w:val="1"/>
                <w:numId w:val="29"/>
              </w:numPr>
              <w:spacing w:before="120" w:line="360" w:lineRule="auto"/>
              <w:ind w:left="0" w:firstLine="0"/>
              <w:contextualSpacing w:val="0"/>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hideMark/>
          </w:tcPr>
          <w:p w:rsidR="00D83BB1" w:rsidRPr="005124FD" w:rsidRDefault="00D83BB1" w:rsidP="006012B1">
            <w:pPr>
              <w:spacing w:before="120" w:line="360" w:lineRule="auto"/>
              <w:jc w:val="left"/>
              <w:rPr>
                <w:rFonts w:cs="Arial"/>
                <w:szCs w:val="24"/>
              </w:rPr>
            </w:pPr>
            <w:r w:rsidRPr="005124FD">
              <w:rPr>
                <w:rFonts w:cs="Arial"/>
                <w:szCs w:val="24"/>
              </w:rPr>
              <w:t>Large DWDM Node</w:t>
            </w:r>
          </w:p>
        </w:tc>
        <w:tc>
          <w:tcPr>
            <w:tcW w:w="1260" w:type="dxa"/>
            <w:tcBorders>
              <w:top w:val="single" w:sz="4" w:space="0" w:color="auto"/>
              <w:left w:val="nil"/>
              <w:bottom w:val="single" w:sz="4" w:space="0" w:color="auto"/>
              <w:right w:val="single" w:sz="4" w:space="0" w:color="auto"/>
            </w:tcBorders>
            <w:shd w:val="clear" w:color="auto" w:fill="auto"/>
            <w:hideMark/>
          </w:tcPr>
          <w:p w:rsidR="00D83BB1" w:rsidRPr="005124FD" w:rsidRDefault="00D83BB1" w:rsidP="006012B1">
            <w:pPr>
              <w:spacing w:before="120" w:line="360" w:lineRule="auto"/>
              <w:jc w:val="center"/>
              <w:rPr>
                <w:rFonts w:cs="Arial"/>
                <w:szCs w:val="24"/>
              </w:rPr>
            </w:pPr>
            <w:r w:rsidRPr="005124FD">
              <w:rPr>
                <w:rFonts w:cs="Arial"/>
                <w:szCs w:val="24"/>
              </w:rPr>
              <w:t>Nos</w:t>
            </w:r>
          </w:p>
        </w:tc>
        <w:tc>
          <w:tcPr>
            <w:tcW w:w="1575" w:type="dxa"/>
            <w:gridSpan w:val="2"/>
            <w:tcBorders>
              <w:top w:val="single" w:sz="4" w:space="0" w:color="auto"/>
              <w:left w:val="nil"/>
              <w:bottom w:val="single" w:sz="4" w:space="0" w:color="auto"/>
              <w:right w:val="single" w:sz="4" w:space="0" w:color="auto"/>
            </w:tcBorders>
            <w:shd w:val="clear" w:color="auto" w:fill="auto"/>
            <w:hideMark/>
          </w:tcPr>
          <w:p w:rsidR="00D83BB1" w:rsidRPr="005124FD" w:rsidRDefault="002544B2" w:rsidP="006012B1">
            <w:pPr>
              <w:spacing w:before="120" w:line="360" w:lineRule="auto"/>
              <w:jc w:val="center"/>
              <w:rPr>
                <w:rFonts w:cs="Arial"/>
                <w:szCs w:val="24"/>
              </w:rPr>
            </w:pPr>
            <w:r>
              <w:rPr>
                <w:rFonts w:cs="Arial"/>
                <w:szCs w:val="24"/>
              </w:rPr>
              <w:t>22</w:t>
            </w:r>
          </w:p>
        </w:tc>
      </w:tr>
      <w:tr w:rsidR="00D83BB1" w:rsidRPr="005124FD" w:rsidTr="00702B65">
        <w:trPr>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D83BB1" w:rsidRPr="005124FD" w:rsidRDefault="00D83BB1" w:rsidP="00C24D4F">
            <w:pPr>
              <w:pStyle w:val="ListParagraph"/>
              <w:numPr>
                <w:ilvl w:val="1"/>
                <w:numId w:val="29"/>
              </w:numPr>
              <w:spacing w:before="120" w:line="360" w:lineRule="auto"/>
              <w:ind w:left="0" w:firstLine="0"/>
              <w:contextualSpacing w:val="0"/>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hideMark/>
          </w:tcPr>
          <w:p w:rsidR="00D83BB1" w:rsidRPr="005124FD" w:rsidRDefault="00D83BB1" w:rsidP="006012B1">
            <w:pPr>
              <w:spacing w:before="120" w:line="360" w:lineRule="auto"/>
              <w:jc w:val="left"/>
              <w:rPr>
                <w:rFonts w:cs="Arial"/>
                <w:szCs w:val="24"/>
              </w:rPr>
            </w:pPr>
            <w:r w:rsidRPr="005124FD">
              <w:rPr>
                <w:rFonts w:cs="Arial"/>
                <w:szCs w:val="24"/>
              </w:rPr>
              <w:t>Medium DWDM Node</w:t>
            </w:r>
          </w:p>
        </w:tc>
        <w:tc>
          <w:tcPr>
            <w:tcW w:w="1260" w:type="dxa"/>
            <w:tcBorders>
              <w:top w:val="single" w:sz="4" w:space="0" w:color="auto"/>
              <w:left w:val="nil"/>
              <w:bottom w:val="single" w:sz="4" w:space="0" w:color="auto"/>
              <w:right w:val="single" w:sz="4" w:space="0" w:color="auto"/>
            </w:tcBorders>
            <w:shd w:val="clear" w:color="auto" w:fill="auto"/>
            <w:hideMark/>
          </w:tcPr>
          <w:p w:rsidR="00D83BB1" w:rsidRPr="005124FD" w:rsidRDefault="00D83BB1" w:rsidP="006012B1">
            <w:pPr>
              <w:spacing w:before="120" w:line="360" w:lineRule="auto"/>
              <w:jc w:val="center"/>
              <w:rPr>
                <w:rFonts w:cs="Arial"/>
                <w:szCs w:val="24"/>
              </w:rPr>
            </w:pPr>
            <w:r w:rsidRPr="005124FD">
              <w:rPr>
                <w:rFonts w:cs="Arial"/>
                <w:szCs w:val="24"/>
              </w:rPr>
              <w:t>Nos</w:t>
            </w:r>
          </w:p>
        </w:tc>
        <w:tc>
          <w:tcPr>
            <w:tcW w:w="1575" w:type="dxa"/>
            <w:gridSpan w:val="2"/>
            <w:tcBorders>
              <w:top w:val="single" w:sz="4" w:space="0" w:color="auto"/>
              <w:left w:val="nil"/>
              <w:bottom w:val="single" w:sz="4" w:space="0" w:color="auto"/>
              <w:right w:val="single" w:sz="4" w:space="0" w:color="auto"/>
            </w:tcBorders>
            <w:shd w:val="clear" w:color="auto" w:fill="auto"/>
            <w:hideMark/>
          </w:tcPr>
          <w:p w:rsidR="00D83BB1" w:rsidRPr="005124FD" w:rsidRDefault="00D83BB1" w:rsidP="002544B2">
            <w:pPr>
              <w:spacing w:before="120" w:line="360" w:lineRule="auto"/>
              <w:jc w:val="center"/>
              <w:rPr>
                <w:rFonts w:cs="Arial"/>
                <w:szCs w:val="24"/>
              </w:rPr>
            </w:pPr>
            <w:r w:rsidRPr="005124FD">
              <w:rPr>
                <w:rFonts w:cs="Arial"/>
                <w:szCs w:val="24"/>
              </w:rPr>
              <w:t>6</w:t>
            </w:r>
            <w:r w:rsidR="002544B2">
              <w:rPr>
                <w:rFonts w:cs="Arial"/>
                <w:szCs w:val="24"/>
              </w:rPr>
              <w:t>7</w:t>
            </w:r>
          </w:p>
        </w:tc>
      </w:tr>
      <w:tr w:rsidR="00D83BB1" w:rsidRPr="005124FD" w:rsidTr="00702B65">
        <w:trPr>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D83BB1" w:rsidRPr="005124FD" w:rsidRDefault="00D83BB1" w:rsidP="00C24D4F">
            <w:pPr>
              <w:pStyle w:val="ListParagraph"/>
              <w:numPr>
                <w:ilvl w:val="1"/>
                <w:numId w:val="29"/>
              </w:numPr>
              <w:spacing w:before="120" w:line="360" w:lineRule="auto"/>
              <w:ind w:left="0" w:firstLine="0"/>
              <w:contextualSpacing w:val="0"/>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hideMark/>
          </w:tcPr>
          <w:p w:rsidR="00D83BB1" w:rsidRPr="005124FD" w:rsidRDefault="00D83BB1" w:rsidP="006012B1">
            <w:pPr>
              <w:spacing w:before="120" w:line="360" w:lineRule="auto"/>
              <w:jc w:val="left"/>
              <w:rPr>
                <w:rFonts w:cs="Arial"/>
                <w:szCs w:val="24"/>
              </w:rPr>
            </w:pPr>
            <w:r w:rsidRPr="005124FD">
              <w:rPr>
                <w:rFonts w:cs="Arial"/>
                <w:szCs w:val="24"/>
              </w:rPr>
              <w:t>Small DWDM Node</w:t>
            </w:r>
          </w:p>
        </w:tc>
        <w:tc>
          <w:tcPr>
            <w:tcW w:w="1260" w:type="dxa"/>
            <w:tcBorders>
              <w:top w:val="single" w:sz="4" w:space="0" w:color="auto"/>
              <w:left w:val="nil"/>
              <w:bottom w:val="single" w:sz="4" w:space="0" w:color="auto"/>
              <w:right w:val="single" w:sz="4" w:space="0" w:color="auto"/>
            </w:tcBorders>
            <w:shd w:val="clear" w:color="auto" w:fill="auto"/>
            <w:hideMark/>
          </w:tcPr>
          <w:p w:rsidR="00D83BB1" w:rsidRPr="005124FD" w:rsidRDefault="00D83BB1" w:rsidP="006012B1">
            <w:pPr>
              <w:spacing w:before="120" w:line="360" w:lineRule="auto"/>
              <w:jc w:val="center"/>
              <w:rPr>
                <w:rFonts w:cs="Arial"/>
                <w:szCs w:val="24"/>
              </w:rPr>
            </w:pPr>
            <w:r w:rsidRPr="005124FD">
              <w:rPr>
                <w:rFonts w:cs="Arial"/>
                <w:szCs w:val="24"/>
              </w:rPr>
              <w:t>Nos</w:t>
            </w:r>
          </w:p>
        </w:tc>
        <w:tc>
          <w:tcPr>
            <w:tcW w:w="1575" w:type="dxa"/>
            <w:gridSpan w:val="2"/>
            <w:tcBorders>
              <w:top w:val="single" w:sz="4" w:space="0" w:color="auto"/>
              <w:left w:val="nil"/>
              <w:bottom w:val="single" w:sz="4" w:space="0" w:color="auto"/>
              <w:right w:val="single" w:sz="4" w:space="0" w:color="auto"/>
            </w:tcBorders>
            <w:shd w:val="clear" w:color="auto" w:fill="auto"/>
            <w:hideMark/>
          </w:tcPr>
          <w:p w:rsidR="00D83BB1" w:rsidRPr="005124FD" w:rsidRDefault="00D83BB1" w:rsidP="002544B2">
            <w:pPr>
              <w:spacing w:before="120" w:line="360" w:lineRule="auto"/>
              <w:jc w:val="center"/>
              <w:rPr>
                <w:rFonts w:cs="Arial"/>
                <w:szCs w:val="24"/>
              </w:rPr>
            </w:pPr>
            <w:r w:rsidRPr="005124FD">
              <w:rPr>
                <w:rFonts w:cs="Arial"/>
                <w:szCs w:val="24"/>
              </w:rPr>
              <w:t>1</w:t>
            </w:r>
            <w:r w:rsidR="002544B2">
              <w:rPr>
                <w:rFonts w:cs="Arial"/>
                <w:szCs w:val="24"/>
              </w:rPr>
              <w:t>9</w:t>
            </w:r>
            <w:r w:rsidR="000B334D" w:rsidRPr="005124FD">
              <w:rPr>
                <w:rFonts w:cs="Arial"/>
                <w:szCs w:val="24"/>
              </w:rPr>
              <w:t>5</w:t>
            </w:r>
          </w:p>
        </w:tc>
      </w:tr>
      <w:tr w:rsidR="00D83BB1" w:rsidRPr="005124FD" w:rsidTr="00380F05">
        <w:trPr>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D83BB1" w:rsidRPr="005124FD" w:rsidRDefault="00D83BB1" w:rsidP="00C24D4F">
            <w:pPr>
              <w:pStyle w:val="ListParagraph"/>
              <w:numPr>
                <w:ilvl w:val="1"/>
                <w:numId w:val="29"/>
              </w:numPr>
              <w:spacing w:before="120" w:line="360" w:lineRule="auto"/>
              <w:ind w:left="0" w:firstLine="0"/>
              <w:contextualSpacing w:val="0"/>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hideMark/>
          </w:tcPr>
          <w:p w:rsidR="00D83BB1" w:rsidRPr="005124FD" w:rsidRDefault="00D83BB1" w:rsidP="006012B1">
            <w:pPr>
              <w:spacing w:before="120" w:line="360" w:lineRule="auto"/>
              <w:jc w:val="left"/>
              <w:rPr>
                <w:rFonts w:cs="Arial"/>
                <w:szCs w:val="24"/>
              </w:rPr>
            </w:pPr>
            <w:r w:rsidRPr="005124FD">
              <w:rPr>
                <w:rFonts w:cs="Arial"/>
                <w:szCs w:val="24"/>
              </w:rPr>
              <w:t>Terminal DWDM Node</w:t>
            </w:r>
          </w:p>
        </w:tc>
        <w:tc>
          <w:tcPr>
            <w:tcW w:w="1260" w:type="dxa"/>
            <w:tcBorders>
              <w:top w:val="single" w:sz="4" w:space="0" w:color="auto"/>
              <w:left w:val="nil"/>
              <w:bottom w:val="single" w:sz="4" w:space="0" w:color="auto"/>
              <w:right w:val="single" w:sz="4" w:space="0" w:color="auto"/>
            </w:tcBorders>
            <w:shd w:val="clear" w:color="auto" w:fill="auto"/>
            <w:hideMark/>
          </w:tcPr>
          <w:p w:rsidR="00D83BB1" w:rsidRPr="005124FD" w:rsidRDefault="00D83BB1" w:rsidP="006012B1">
            <w:pPr>
              <w:spacing w:before="120" w:line="360" w:lineRule="auto"/>
              <w:jc w:val="center"/>
              <w:rPr>
                <w:rFonts w:cs="Arial"/>
                <w:szCs w:val="24"/>
              </w:rPr>
            </w:pPr>
            <w:r w:rsidRPr="005124FD">
              <w:rPr>
                <w:rFonts w:cs="Arial"/>
                <w:szCs w:val="24"/>
              </w:rPr>
              <w:t>Nos</w:t>
            </w:r>
          </w:p>
        </w:tc>
        <w:tc>
          <w:tcPr>
            <w:tcW w:w="1575" w:type="dxa"/>
            <w:gridSpan w:val="2"/>
            <w:tcBorders>
              <w:top w:val="single" w:sz="4" w:space="0" w:color="auto"/>
              <w:left w:val="nil"/>
              <w:bottom w:val="single" w:sz="4" w:space="0" w:color="auto"/>
              <w:right w:val="single" w:sz="4" w:space="0" w:color="auto"/>
            </w:tcBorders>
            <w:shd w:val="clear" w:color="auto" w:fill="auto"/>
            <w:hideMark/>
          </w:tcPr>
          <w:p w:rsidR="00D83BB1" w:rsidRPr="005124FD" w:rsidRDefault="002544B2" w:rsidP="006012B1">
            <w:pPr>
              <w:spacing w:before="120" w:line="360" w:lineRule="auto"/>
              <w:jc w:val="center"/>
              <w:rPr>
                <w:rFonts w:cs="Arial"/>
                <w:szCs w:val="24"/>
              </w:rPr>
            </w:pPr>
            <w:r>
              <w:rPr>
                <w:rFonts w:cs="Arial"/>
                <w:szCs w:val="24"/>
              </w:rPr>
              <w:t>102</w:t>
            </w:r>
          </w:p>
        </w:tc>
      </w:tr>
      <w:tr w:rsidR="00D83BB1" w:rsidRPr="005124FD" w:rsidTr="00380F05">
        <w:trPr>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D83BB1" w:rsidRPr="005124FD" w:rsidRDefault="00D83BB1" w:rsidP="00AF74D9">
            <w:pPr>
              <w:pStyle w:val="ListParagraph"/>
              <w:numPr>
                <w:ilvl w:val="0"/>
                <w:numId w:val="29"/>
              </w:numPr>
              <w:spacing w:before="120" w:line="360" w:lineRule="auto"/>
              <w:contextualSpacing w:val="0"/>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hideMark/>
          </w:tcPr>
          <w:p w:rsidR="00D83BB1" w:rsidRPr="005124FD" w:rsidRDefault="00380F05" w:rsidP="00380F05">
            <w:pPr>
              <w:spacing w:before="120" w:line="360" w:lineRule="auto"/>
              <w:jc w:val="left"/>
              <w:rPr>
                <w:rFonts w:cs="Arial"/>
                <w:szCs w:val="24"/>
              </w:rPr>
            </w:pPr>
            <w:r w:rsidRPr="005124FD">
              <w:rPr>
                <w:rFonts w:cs="Arial"/>
                <w:b/>
                <w:szCs w:val="24"/>
              </w:rPr>
              <w:t>Optical Line Amplifier</w:t>
            </w:r>
            <w:r w:rsidR="000B67DF" w:rsidRPr="005124FD">
              <w:rPr>
                <w:rFonts w:cs="Arial"/>
                <w:b/>
                <w:szCs w:val="24"/>
              </w:rPr>
              <w:t xml:space="preserve"> Site</w:t>
            </w:r>
          </w:p>
        </w:tc>
        <w:tc>
          <w:tcPr>
            <w:tcW w:w="1260" w:type="dxa"/>
            <w:tcBorders>
              <w:top w:val="single" w:sz="4" w:space="0" w:color="auto"/>
              <w:left w:val="nil"/>
              <w:bottom w:val="single" w:sz="4" w:space="0" w:color="auto"/>
              <w:right w:val="single" w:sz="4" w:space="0" w:color="auto"/>
            </w:tcBorders>
            <w:shd w:val="horzCross" w:color="auto" w:fill="auto"/>
            <w:hideMark/>
          </w:tcPr>
          <w:p w:rsidR="00D83BB1" w:rsidRPr="005124FD" w:rsidRDefault="00D83BB1" w:rsidP="006012B1">
            <w:pPr>
              <w:spacing w:before="120" w:line="360" w:lineRule="auto"/>
              <w:jc w:val="center"/>
              <w:rPr>
                <w:rFonts w:cs="Arial"/>
                <w:szCs w:val="24"/>
              </w:rPr>
            </w:pPr>
          </w:p>
        </w:tc>
        <w:tc>
          <w:tcPr>
            <w:tcW w:w="1575" w:type="dxa"/>
            <w:gridSpan w:val="2"/>
            <w:tcBorders>
              <w:top w:val="single" w:sz="4" w:space="0" w:color="auto"/>
              <w:left w:val="nil"/>
              <w:bottom w:val="single" w:sz="4" w:space="0" w:color="auto"/>
              <w:right w:val="single" w:sz="4" w:space="0" w:color="auto"/>
            </w:tcBorders>
            <w:shd w:val="horzCross" w:color="auto" w:fill="auto"/>
            <w:hideMark/>
          </w:tcPr>
          <w:p w:rsidR="00D83BB1" w:rsidRPr="005124FD" w:rsidRDefault="00D83BB1" w:rsidP="006012B1">
            <w:pPr>
              <w:spacing w:before="120" w:line="360" w:lineRule="auto"/>
              <w:jc w:val="center"/>
              <w:rPr>
                <w:rFonts w:cs="Arial"/>
                <w:szCs w:val="24"/>
              </w:rPr>
            </w:pPr>
          </w:p>
        </w:tc>
      </w:tr>
      <w:tr w:rsidR="00380F05" w:rsidRPr="005124FD" w:rsidTr="00702B65">
        <w:trPr>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380F05" w:rsidRPr="005124FD" w:rsidRDefault="00380F05" w:rsidP="00380F05">
            <w:pPr>
              <w:pStyle w:val="ListParagraph"/>
              <w:numPr>
                <w:ilvl w:val="2"/>
                <w:numId w:val="29"/>
              </w:numPr>
              <w:spacing w:before="120" w:line="360" w:lineRule="auto"/>
              <w:ind w:left="0" w:firstLine="0"/>
              <w:contextualSpacing w:val="0"/>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hideMark/>
          </w:tcPr>
          <w:p w:rsidR="00380F05" w:rsidRPr="005124FD" w:rsidRDefault="00380F05" w:rsidP="006012B1">
            <w:pPr>
              <w:spacing w:before="120" w:line="360" w:lineRule="auto"/>
              <w:jc w:val="left"/>
              <w:rPr>
                <w:rFonts w:cs="Arial"/>
                <w:szCs w:val="24"/>
              </w:rPr>
            </w:pPr>
            <w:r w:rsidRPr="005124FD">
              <w:rPr>
                <w:rFonts w:cs="Arial"/>
                <w:szCs w:val="24"/>
              </w:rPr>
              <w:t>Type A</w:t>
            </w:r>
          </w:p>
        </w:tc>
        <w:tc>
          <w:tcPr>
            <w:tcW w:w="1260" w:type="dxa"/>
            <w:tcBorders>
              <w:top w:val="single" w:sz="4" w:space="0" w:color="auto"/>
              <w:left w:val="nil"/>
              <w:bottom w:val="single" w:sz="4" w:space="0" w:color="auto"/>
              <w:right w:val="single" w:sz="4" w:space="0" w:color="auto"/>
            </w:tcBorders>
            <w:shd w:val="clear" w:color="auto" w:fill="auto"/>
            <w:hideMark/>
          </w:tcPr>
          <w:p w:rsidR="00380F05" w:rsidRPr="005124FD" w:rsidRDefault="00380F05" w:rsidP="006012B1">
            <w:pPr>
              <w:spacing w:before="120" w:line="360" w:lineRule="auto"/>
              <w:jc w:val="center"/>
              <w:rPr>
                <w:rFonts w:cs="Arial"/>
                <w:szCs w:val="24"/>
              </w:rPr>
            </w:pPr>
            <w:r w:rsidRPr="005124FD">
              <w:rPr>
                <w:rFonts w:cs="Arial"/>
                <w:szCs w:val="24"/>
              </w:rPr>
              <w:t>Nos</w:t>
            </w:r>
          </w:p>
        </w:tc>
        <w:tc>
          <w:tcPr>
            <w:tcW w:w="1575" w:type="dxa"/>
            <w:gridSpan w:val="2"/>
            <w:tcBorders>
              <w:top w:val="single" w:sz="4" w:space="0" w:color="auto"/>
              <w:left w:val="nil"/>
              <w:bottom w:val="single" w:sz="4" w:space="0" w:color="auto"/>
              <w:right w:val="single" w:sz="4" w:space="0" w:color="auto"/>
            </w:tcBorders>
            <w:shd w:val="clear" w:color="auto" w:fill="auto"/>
            <w:hideMark/>
          </w:tcPr>
          <w:p w:rsidR="00380F05" w:rsidRPr="005124FD" w:rsidRDefault="004800CC" w:rsidP="002544B2">
            <w:pPr>
              <w:spacing w:before="120" w:line="360" w:lineRule="auto"/>
              <w:jc w:val="center"/>
              <w:rPr>
                <w:rFonts w:cs="Arial"/>
                <w:szCs w:val="24"/>
              </w:rPr>
            </w:pPr>
            <w:r>
              <w:rPr>
                <w:rFonts w:cs="Arial"/>
                <w:szCs w:val="24"/>
              </w:rPr>
              <w:t>2</w:t>
            </w:r>
            <w:r w:rsidR="002544B2">
              <w:rPr>
                <w:rFonts w:cs="Arial"/>
                <w:szCs w:val="24"/>
              </w:rPr>
              <w:t>53</w:t>
            </w:r>
          </w:p>
        </w:tc>
      </w:tr>
      <w:tr w:rsidR="00380F05" w:rsidRPr="005124FD" w:rsidTr="00702B65">
        <w:trPr>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380F05" w:rsidRPr="005124FD" w:rsidRDefault="00380F05" w:rsidP="00380F05">
            <w:pPr>
              <w:pStyle w:val="ListParagraph"/>
              <w:numPr>
                <w:ilvl w:val="2"/>
                <w:numId w:val="29"/>
              </w:numPr>
              <w:spacing w:before="120" w:line="360" w:lineRule="auto"/>
              <w:ind w:left="0" w:firstLine="0"/>
              <w:contextualSpacing w:val="0"/>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hideMark/>
          </w:tcPr>
          <w:p w:rsidR="00380F05" w:rsidRPr="005124FD" w:rsidRDefault="00380F05" w:rsidP="00380F05">
            <w:pPr>
              <w:spacing w:before="120" w:line="360" w:lineRule="auto"/>
              <w:jc w:val="left"/>
              <w:rPr>
                <w:rFonts w:cs="Arial"/>
                <w:szCs w:val="24"/>
              </w:rPr>
            </w:pPr>
            <w:r w:rsidRPr="005124FD">
              <w:rPr>
                <w:rFonts w:cs="Arial"/>
                <w:szCs w:val="24"/>
              </w:rPr>
              <w:t>Type B</w:t>
            </w:r>
          </w:p>
        </w:tc>
        <w:tc>
          <w:tcPr>
            <w:tcW w:w="1260" w:type="dxa"/>
            <w:tcBorders>
              <w:top w:val="single" w:sz="4" w:space="0" w:color="auto"/>
              <w:left w:val="nil"/>
              <w:bottom w:val="single" w:sz="4" w:space="0" w:color="auto"/>
              <w:right w:val="single" w:sz="4" w:space="0" w:color="auto"/>
            </w:tcBorders>
            <w:shd w:val="clear" w:color="auto" w:fill="auto"/>
            <w:hideMark/>
          </w:tcPr>
          <w:p w:rsidR="00380F05" w:rsidRPr="005124FD" w:rsidRDefault="00380F05" w:rsidP="00C74AA0">
            <w:pPr>
              <w:spacing w:before="120" w:line="360" w:lineRule="auto"/>
              <w:jc w:val="center"/>
              <w:rPr>
                <w:rFonts w:cs="Arial"/>
                <w:szCs w:val="24"/>
              </w:rPr>
            </w:pPr>
            <w:r w:rsidRPr="005124FD">
              <w:rPr>
                <w:rFonts w:cs="Arial"/>
                <w:szCs w:val="24"/>
              </w:rPr>
              <w:t>Nos</w:t>
            </w:r>
          </w:p>
        </w:tc>
        <w:tc>
          <w:tcPr>
            <w:tcW w:w="1575" w:type="dxa"/>
            <w:gridSpan w:val="2"/>
            <w:tcBorders>
              <w:top w:val="single" w:sz="4" w:space="0" w:color="auto"/>
              <w:left w:val="nil"/>
              <w:bottom w:val="single" w:sz="4" w:space="0" w:color="auto"/>
              <w:right w:val="single" w:sz="4" w:space="0" w:color="auto"/>
            </w:tcBorders>
            <w:shd w:val="clear" w:color="auto" w:fill="auto"/>
            <w:hideMark/>
          </w:tcPr>
          <w:p w:rsidR="00380F05" w:rsidRPr="005124FD" w:rsidRDefault="009A4FCD" w:rsidP="002544B2">
            <w:pPr>
              <w:spacing w:before="120" w:line="360" w:lineRule="auto"/>
              <w:jc w:val="center"/>
              <w:rPr>
                <w:rFonts w:cs="Arial"/>
                <w:szCs w:val="24"/>
              </w:rPr>
            </w:pPr>
            <w:r>
              <w:rPr>
                <w:rFonts w:cs="Arial"/>
                <w:szCs w:val="24"/>
              </w:rPr>
              <w:t>4</w:t>
            </w:r>
            <w:r w:rsidR="002544B2">
              <w:rPr>
                <w:rFonts w:cs="Arial"/>
                <w:szCs w:val="24"/>
              </w:rPr>
              <w:t>62</w:t>
            </w:r>
          </w:p>
        </w:tc>
      </w:tr>
      <w:tr w:rsidR="00380F05" w:rsidRPr="005124FD" w:rsidTr="00702B65">
        <w:trPr>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380F05" w:rsidRPr="005124FD" w:rsidRDefault="00380F05" w:rsidP="00380F05">
            <w:pPr>
              <w:pStyle w:val="ListParagraph"/>
              <w:numPr>
                <w:ilvl w:val="2"/>
                <w:numId w:val="29"/>
              </w:numPr>
              <w:spacing w:before="120" w:line="360" w:lineRule="auto"/>
              <w:ind w:left="0" w:firstLine="0"/>
              <w:contextualSpacing w:val="0"/>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hideMark/>
          </w:tcPr>
          <w:p w:rsidR="00380F05" w:rsidRPr="005124FD" w:rsidRDefault="00380F05" w:rsidP="00380F05">
            <w:pPr>
              <w:spacing w:before="120" w:line="360" w:lineRule="auto"/>
              <w:jc w:val="left"/>
              <w:rPr>
                <w:rFonts w:cs="Arial"/>
                <w:szCs w:val="24"/>
              </w:rPr>
            </w:pPr>
            <w:r w:rsidRPr="005124FD">
              <w:rPr>
                <w:rFonts w:cs="Arial"/>
                <w:szCs w:val="24"/>
              </w:rPr>
              <w:t>Type C</w:t>
            </w:r>
          </w:p>
        </w:tc>
        <w:tc>
          <w:tcPr>
            <w:tcW w:w="1260" w:type="dxa"/>
            <w:tcBorders>
              <w:top w:val="single" w:sz="4" w:space="0" w:color="auto"/>
              <w:left w:val="nil"/>
              <w:bottom w:val="single" w:sz="4" w:space="0" w:color="auto"/>
              <w:right w:val="single" w:sz="4" w:space="0" w:color="auto"/>
            </w:tcBorders>
            <w:shd w:val="clear" w:color="auto" w:fill="auto"/>
            <w:hideMark/>
          </w:tcPr>
          <w:p w:rsidR="00380F05" w:rsidRPr="005124FD" w:rsidRDefault="00380F05" w:rsidP="00C74AA0">
            <w:pPr>
              <w:spacing w:before="120" w:line="360" w:lineRule="auto"/>
              <w:jc w:val="center"/>
              <w:rPr>
                <w:rFonts w:cs="Arial"/>
                <w:szCs w:val="24"/>
              </w:rPr>
            </w:pPr>
            <w:r w:rsidRPr="005124FD">
              <w:rPr>
                <w:rFonts w:cs="Arial"/>
                <w:szCs w:val="24"/>
              </w:rPr>
              <w:t>Nos</w:t>
            </w:r>
          </w:p>
        </w:tc>
        <w:tc>
          <w:tcPr>
            <w:tcW w:w="1575" w:type="dxa"/>
            <w:gridSpan w:val="2"/>
            <w:tcBorders>
              <w:top w:val="single" w:sz="4" w:space="0" w:color="auto"/>
              <w:left w:val="nil"/>
              <w:bottom w:val="single" w:sz="4" w:space="0" w:color="auto"/>
              <w:right w:val="single" w:sz="4" w:space="0" w:color="auto"/>
            </w:tcBorders>
            <w:shd w:val="clear" w:color="auto" w:fill="auto"/>
            <w:hideMark/>
          </w:tcPr>
          <w:p w:rsidR="00380F05" w:rsidRPr="005124FD" w:rsidRDefault="002544B2" w:rsidP="002544B2">
            <w:pPr>
              <w:spacing w:before="120" w:line="360" w:lineRule="auto"/>
              <w:jc w:val="center"/>
              <w:rPr>
                <w:rFonts w:cs="Arial"/>
                <w:szCs w:val="24"/>
              </w:rPr>
            </w:pPr>
            <w:r>
              <w:rPr>
                <w:rFonts w:cs="Arial"/>
                <w:szCs w:val="24"/>
              </w:rPr>
              <w:t>413</w:t>
            </w:r>
          </w:p>
        </w:tc>
      </w:tr>
      <w:tr w:rsidR="00380F05" w:rsidRPr="005124FD" w:rsidTr="00702B65">
        <w:trPr>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380F05" w:rsidRPr="005124FD" w:rsidRDefault="00380F05" w:rsidP="00380F05">
            <w:pPr>
              <w:pStyle w:val="ListParagraph"/>
              <w:numPr>
                <w:ilvl w:val="2"/>
                <w:numId w:val="29"/>
              </w:numPr>
              <w:spacing w:before="120" w:line="360" w:lineRule="auto"/>
              <w:ind w:left="0" w:firstLine="0"/>
              <w:contextualSpacing w:val="0"/>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hideMark/>
          </w:tcPr>
          <w:p w:rsidR="00380F05" w:rsidRPr="005124FD" w:rsidRDefault="00380F05" w:rsidP="00380F05">
            <w:pPr>
              <w:spacing w:before="120" w:line="360" w:lineRule="auto"/>
              <w:jc w:val="left"/>
              <w:rPr>
                <w:rFonts w:cs="Arial"/>
                <w:szCs w:val="24"/>
              </w:rPr>
            </w:pPr>
            <w:r w:rsidRPr="005124FD">
              <w:rPr>
                <w:rFonts w:cs="Arial"/>
                <w:szCs w:val="24"/>
              </w:rPr>
              <w:t>Type D</w:t>
            </w:r>
          </w:p>
        </w:tc>
        <w:tc>
          <w:tcPr>
            <w:tcW w:w="1260" w:type="dxa"/>
            <w:tcBorders>
              <w:top w:val="single" w:sz="4" w:space="0" w:color="auto"/>
              <w:left w:val="nil"/>
              <w:bottom w:val="single" w:sz="4" w:space="0" w:color="auto"/>
              <w:right w:val="single" w:sz="4" w:space="0" w:color="auto"/>
            </w:tcBorders>
            <w:shd w:val="clear" w:color="auto" w:fill="auto"/>
            <w:hideMark/>
          </w:tcPr>
          <w:p w:rsidR="00380F05" w:rsidRPr="005124FD" w:rsidRDefault="00380F05" w:rsidP="00C74AA0">
            <w:pPr>
              <w:spacing w:before="120" w:line="360" w:lineRule="auto"/>
              <w:jc w:val="center"/>
              <w:rPr>
                <w:rFonts w:cs="Arial"/>
                <w:szCs w:val="24"/>
              </w:rPr>
            </w:pPr>
            <w:r w:rsidRPr="005124FD">
              <w:rPr>
                <w:rFonts w:cs="Arial"/>
                <w:szCs w:val="24"/>
              </w:rPr>
              <w:t>Nos</w:t>
            </w:r>
          </w:p>
        </w:tc>
        <w:tc>
          <w:tcPr>
            <w:tcW w:w="1575" w:type="dxa"/>
            <w:gridSpan w:val="2"/>
            <w:tcBorders>
              <w:top w:val="single" w:sz="4" w:space="0" w:color="auto"/>
              <w:left w:val="nil"/>
              <w:bottom w:val="single" w:sz="4" w:space="0" w:color="auto"/>
              <w:right w:val="single" w:sz="4" w:space="0" w:color="auto"/>
            </w:tcBorders>
            <w:shd w:val="clear" w:color="auto" w:fill="auto"/>
            <w:hideMark/>
          </w:tcPr>
          <w:p w:rsidR="00380F05" w:rsidRPr="005124FD" w:rsidRDefault="002544B2" w:rsidP="00C74AA0">
            <w:pPr>
              <w:spacing w:before="120" w:line="360" w:lineRule="auto"/>
              <w:jc w:val="center"/>
              <w:rPr>
                <w:rFonts w:cs="Arial"/>
                <w:szCs w:val="24"/>
              </w:rPr>
            </w:pPr>
            <w:r>
              <w:rPr>
                <w:rFonts w:cs="Arial"/>
                <w:szCs w:val="24"/>
              </w:rPr>
              <w:t>17</w:t>
            </w:r>
          </w:p>
        </w:tc>
      </w:tr>
      <w:tr w:rsidR="00380F05" w:rsidRPr="005124FD" w:rsidTr="00380F05">
        <w:trPr>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380F05" w:rsidRPr="005124FD" w:rsidRDefault="00380F05" w:rsidP="00380F05">
            <w:pPr>
              <w:pStyle w:val="ListParagraph"/>
              <w:numPr>
                <w:ilvl w:val="2"/>
                <w:numId w:val="29"/>
              </w:numPr>
              <w:spacing w:before="120" w:line="360" w:lineRule="auto"/>
              <w:ind w:left="0" w:firstLine="0"/>
              <w:contextualSpacing w:val="0"/>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hideMark/>
          </w:tcPr>
          <w:p w:rsidR="00380F05" w:rsidRPr="005124FD" w:rsidRDefault="00380F05" w:rsidP="00380F05">
            <w:pPr>
              <w:spacing w:before="120" w:line="360" w:lineRule="auto"/>
              <w:jc w:val="left"/>
              <w:rPr>
                <w:rFonts w:cs="Arial"/>
                <w:szCs w:val="24"/>
              </w:rPr>
            </w:pPr>
            <w:r w:rsidRPr="005124FD">
              <w:rPr>
                <w:rFonts w:cs="Arial"/>
                <w:szCs w:val="24"/>
              </w:rPr>
              <w:t>Type E</w:t>
            </w:r>
          </w:p>
        </w:tc>
        <w:tc>
          <w:tcPr>
            <w:tcW w:w="1260" w:type="dxa"/>
            <w:tcBorders>
              <w:top w:val="single" w:sz="4" w:space="0" w:color="auto"/>
              <w:left w:val="nil"/>
              <w:bottom w:val="single" w:sz="4" w:space="0" w:color="auto"/>
              <w:right w:val="single" w:sz="4" w:space="0" w:color="auto"/>
            </w:tcBorders>
            <w:shd w:val="clear" w:color="auto" w:fill="auto"/>
            <w:hideMark/>
          </w:tcPr>
          <w:p w:rsidR="00380F05" w:rsidRPr="005124FD" w:rsidRDefault="00380F05" w:rsidP="00C74AA0">
            <w:pPr>
              <w:spacing w:before="120" w:line="360" w:lineRule="auto"/>
              <w:jc w:val="center"/>
              <w:rPr>
                <w:rFonts w:cs="Arial"/>
                <w:szCs w:val="24"/>
              </w:rPr>
            </w:pPr>
            <w:r w:rsidRPr="005124FD">
              <w:rPr>
                <w:rFonts w:cs="Arial"/>
                <w:szCs w:val="24"/>
              </w:rPr>
              <w:t>Nos</w:t>
            </w:r>
          </w:p>
        </w:tc>
        <w:tc>
          <w:tcPr>
            <w:tcW w:w="1575" w:type="dxa"/>
            <w:gridSpan w:val="2"/>
            <w:tcBorders>
              <w:top w:val="single" w:sz="4" w:space="0" w:color="auto"/>
              <w:left w:val="nil"/>
              <w:bottom w:val="single" w:sz="4" w:space="0" w:color="auto"/>
              <w:right w:val="single" w:sz="4" w:space="0" w:color="auto"/>
            </w:tcBorders>
            <w:shd w:val="clear" w:color="auto" w:fill="auto"/>
            <w:hideMark/>
          </w:tcPr>
          <w:p w:rsidR="00380F05" w:rsidRPr="005124FD" w:rsidRDefault="009A4FCD" w:rsidP="002544B2">
            <w:pPr>
              <w:spacing w:before="120" w:line="360" w:lineRule="auto"/>
              <w:jc w:val="center"/>
              <w:rPr>
                <w:rFonts w:cs="Arial"/>
                <w:szCs w:val="24"/>
              </w:rPr>
            </w:pPr>
            <w:r>
              <w:rPr>
                <w:rFonts w:cs="Arial"/>
                <w:szCs w:val="24"/>
              </w:rPr>
              <w:t>1</w:t>
            </w:r>
            <w:r w:rsidR="002544B2">
              <w:rPr>
                <w:rFonts w:cs="Arial"/>
                <w:szCs w:val="24"/>
              </w:rPr>
              <w:t>7</w:t>
            </w:r>
          </w:p>
        </w:tc>
      </w:tr>
      <w:tr w:rsidR="00D83BB1" w:rsidRPr="005124FD" w:rsidTr="00380F05">
        <w:trPr>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D83BB1" w:rsidRPr="005124FD" w:rsidRDefault="00D83BB1" w:rsidP="00AF74D9">
            <w:pPr>
              <w:pStyle w:val="ListParagraph"/>
              <w:numPr>
                <w:ilvl w:val="0"/>
                <w:numId w:val="29"/>
              </w:numPr>
              <w:spacing w:before="120" w:line="360" w:lineRule="auto"/>
              <w:contextualSpacing w:val="0"/>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hideMark/>
          </w:tcPr>
          <w:p w:rsidR="00D83BB1" w:rsidRPr="005124FD" w:rsidRDefault="00D83BB1" w:rsidP="006012B1">
            <w:pPr>
              <w:spacing w:before="120" w:line="360" w:lineRule="auto"/>
              <w:jc w:val="left"/>
              <w:rPr>
                <w:rFonts w:cs="Arial"/>
                <w:b/>
                <w:szCs w:val="24"/>
              </w:rPr>
            </w:pPr>
            <w:r w:rsidRPr="005124FD">
              <w:rPr>
                <w:rFonts w:cs="Arial"/>
                <w:b/>
                <w:szCs w:val="24"/>
              </w:rPr>
              <w:t xml:space="preserve">Optical Regeneration </w:t>
            </w:r>
            <w:r w:rsidR="00674FC9" w:rsidRPr="005124FD">
              <w:rPr>
                <w:rFonts w:cs="Arial"/>
                <w:b/>
                <w:szCs w:val="24"/>
              </w:rPr>
              <w:t xml:space="preserve">(3R) </w:t>
            </w:r>
            <w:r w:rsidRPr="005124FD">
              <w:rPr>
                <w:rFonts w:cs="Arial"/>
                <w:b/>
                <w:szCs w:val="24"/>
              </w:rPr>
              <w:t>Site</w:t>
            </w:r>
          </w:p>
        </w:tc>
        <w:tc>
          <w:tcPr>
            <w:tcW w:w="1260" w:type="dxa"/>
            <w:tcBorders>
              <w:top w:val="single" w:sz="4" w:space="0" w:color="auto"/>
              <w:left w:val="nil"/>
              <w:bottom w:val="single" w:sz="4" w:space="0" w:color="auto"/>
              <w:right w:val="single" w:sz="4" w:space="0" w:color="auto"/>
            </w:tcBorders>
            <w:shd w:val="horzCross" w:color="auto" w:fill="auto"/>
            <w:hideMark/>
          </w:tcPr>
          <w:p w:rsidR="00D83BB1" w:rsidRPr="005124FD" w:rsidRDefault="00D83BB1" w:rsidP="006012B1">
            <w:pPr>
              <w:spacing w:before="120" w:line="360" w:lineRule="auto"/>
              <w:jc w:val="center"/>
              <w:rPr>
                <w:rFonts w:cs="Arial"/>
                <w:szCs w:val="24"/>
              </w:rPr>
            </w:pPr>
          </w:p>
        </w:tc>
        <w:tc>
          <w:tcPr>
            <w:tcW w:w="1575" w:type="dxa"/>
            <w:gridSpan w:val="2"/>
            <w:tcBorders>
              <w:top w:val="single" w:sz="4" w:space="0" w:color="auto"/>
              <w:left w:val="nil"/>
              <w:bottom w:val="single" w:sz="4" w:space="0" w:color="auto"/>
              <w:right w:val="single" w:sz="4" w:space="0" w:color="auto"/>
            </w:tcBorders>
            <w:shd w:val="horzCross" w:color="auto" w:fill="auto"/>
            <w:hideMark/>
          </w:tcPr>
          <w:p w:rsidR="00D83BB1" w:rsidRPr="005124FD" w:rsidRDefault="00D83BB1" w:rsidP="006012B1">
            <w:pPr>
              <w:spacing w:before="120" w:line="360" w:lineRule="auto"/>
              <w:jc w:val="center"/>
              <w:rPr>
                <w:rFonts w:cs="Arial"/>
                <w:szCs w:val="24"/>
              </w:rPr>
            </w:pPr>
          </w:p>
        </w:tc>
      </w:tr>
      <w:tr w:rsidR="00380F05" w:rsidRPr="005124FD" w:rsidTr="00702B65">
        <w:trPr>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380F05" w:rsidRPr="005124FD" w:rsidRDefault="00380F05" w:rsidP="00380F05">
            <w:pPr>
              <w:pStyle w:val="ListParagraph"/>
              <w:numPr>
                <w:ilvl w:val="2"/>
                <w:numId w:val="29"/>
              </w:numPr>
              <w:spacing w:before="120" w:line="360" w:lineRule="auto"/>
              <w:ind w:left="0" w:firstLine="0"/>
              <w:contextualSpacing w:val="0"/>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hideMark/>
          </w:tcPr>
          <w:p w:rsidR="00380F05" w:rsidRPr="005124FD" w:rsidRDefault="00380F05" w:rsidP="00C74AA0">
            <w:pPr>
              <w:spacing w:before="120" w:line="360" w:lineRule="auto"/>
              <w:jc w:val="left"/>
              <w:rPr>
                <w:rFonts w:cs="Arial"/>
                <w:szCs w:val="24"/>
              </w:rPr>
            </w:pPr>
            <w:r w:rsidRPr="005124FD">
              <w:rPr>
                <w:rFonts w:cs="Arial"/>
                <w:szCs w:val="24"/>
              </w:rPr>
              <w:t>Type A</w:t>
            </w:r>
          </w:p>
        </w:tc>
        <w:tc>
          <w:tcPr>
            <w:tcW w:w="1260" w:type="dxa"/>
            <w:tcBorders>
              <w:top w:val="single" w:sz="4" w:space="0" w:color="auto"/>
              <w:left w:val="nil"/>
              <w:bottom w:val="single" w:sz="4" w:space="0" w:color="auto"/>
              <w:right w:val="single" w:sz="4" w:space="0" w:color="auto"/>
            </w:tcBorders>
            <w:shd w:val="clear" w:color="auto" w:fill="auto"/>
            <w:hideMark/>
          </w:tcPr>
          <w:p w:rsidR="00380F05" w:rsidRPr="005124FD" w:rsidRDefault="00380F05" w:rsidP="00C74AA0">
            <w:pPr>
              <w:spacing w:before="120" w:line="360" w:lineRule="auto"/>
              <w:jc w:val="center"/>
              <w:rPr>
                <w:rFonts w:cs="Arial"/>
                <w:szCs w:val="24"/>
              </w:rPr>
            </w:pPr>
            <w:r w:rsidRPr="005124FD">
              <w:rPr>
                <w:rFonts w:cs="Arial"/>
                <w:szCs w:val="24"/>
              </w:rPr>
              <w:t>Nos</w:t>
            </w:r>
          </w:p>
        </w:tc>
        <w:tc>
          <w:tcPr>
            <w:tcW w:w="1575" w:type="dxa"/>
            <w:gridSpan w:val="2"/>
            <w:tcBorders>
              <w:top w:val="single" w:sz="4" w:space="0" w:color="auto"/>
              <w:left w:val="nil"/>
              <w:bottom w:val="single" w:sz="4" w:space="0" w:color="auto"/>
              <w:right w:val="single" w:sz="4" w:space="0" w:color="auto"/>
            </w:tcBorders>
            <w:shd w:val="clear" w:color="auto" w:fill="auto"/>
            <w:hideMark/>
          </w:tcPr>
          <w:p w:rsidR="00380F05" w:rsidRPr="005124FD" w:rsidRDefault="002544B2" w:rsidP="00C74AA0">
            <w:pPr>
              <w:spacing w:before="120" w:line="360" w:lineRule="auto"/>
              <w:jc w:val="center"/>
              <w:rPr>
                <w:rFonts w:cs="Arial"/>
                <w:szCs w:val="24"/>
              </w:rPr>
            </w:pPr>
            <w:r>
              <w:rPr>
                <w:rFonts w:cs="Arial"/>
                <w:szCs w:val="24"/>
              </w:rPr>
              <w:t>38</w:t>
            </w:r>
          </w:p>
        </w:tc>
      </w:tr>
      <w:tr w:rsidR="00380F05" w:rsidRPr="005124FD" w:rsidTr="00702B65">
        <w:trPr>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380F05" w:rsidRPr="005124FD" w:rsidRDefault="00380F05" w:rsidP="00380F05">
            <w:pPr>
              <w:pStyle w:val="ListParagraph"/>
              <w:numPr>
                <w:ilvl w:val="2"/>
                <w:numId w:val="29"/>
              </w:numPr>
              <w:spacing w:before="120" w:line="360" w:lineRule="auto"/>
              <w:ind w:left="0" w:firstLine="0"/>
              <w:contextualSpacing w:val="0"/>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hideMark/>
          </w:tcPr>
          <w:p w:rsidR="00380F05" w:rsidRPr="005124FD" w:rsidRDefault="00380F05" w:rsidP="00C74AA0">
            <w:pPr>
              <w:spacing w:before="120" w:line="360" w:lineRule="auto"/>
              <w:jc w:val="left"/>
              <w:rPr>
                <w:rFonts w:cs="Arial"/>
                <w:szCs w:val="24"/>
              </w:rPr>
            </w:pPr>
            <w:r w:rsidRPr="005124FD">
              <w:rPr>
                <w:rFonts w:cs="Arial"/>
                <w:szCs w:val="24"/>
              </w:rPr>
              <w:t>Type B</w:t>
            </w:r>
          </w:p>
        </w:tc>
        <w:tc>
          <w:tcPr>
            <w:tcW w:w="1260" w:type="dxa"/>
            <w:tcBorders>
              <w:top w:val="single" w:sz="4" w:space="0" w:color="auto"/>
              <w:left w:val="nil"/>
              <w:bottom w:val="single" w:sz="4" w:space="0" w:color="auto"/>
              <w:right w:val="single" w:sz="4" w:space="0" w:color="auto"/>
            </w:tcBorders>
            <w:shd w:val="clear" w:color="auto" w:fill="auto"/>
            <w:hideMark/>
          </w:tcPr>
          <w:p w:rsidR="00380F05" w:rsidRPr="005124FD" w:rsidRDefault="00380F05" w:rsidP="00C74AA0">
            <w:pPr>
              <w:spacing w:before="120" w:line="360" w:lineRule="auto"/>
              <w:jc w:val="center"/>
              <w:rPr>
                <w:rFonts w:cs="Arial"/>
                <w:szCs w:val="24"/>
              </w:rPr>
            </w:pPr>
            <w:r w:rsidRPr="005124FD">
              <w:rPr>
                <w:rFonts w:cs="Arial"/>
                <w:szCs w:val="24"/>
              </w:rPr>
              <w:t>Nos</w:t>
            </w:r>
          </w:p>
        </w:tc>
        <w:tc>
          <w:tcPr>
            <w:tcW w:w="1575" w:type="dxa"/>
            <w:gridSpan w:val="2"/>
            <w:tcBorders>
              <w:top w:val="single" w:sz="4" w:space="0" w:color="auto"/>
              <w:left w:val="nil"/>
              <w:bottom w:val="single" w:sz="4" w:space="0" w:color="auto"/>
              <w:right w:val="single" w:sz="4" w:space="0" w:color="auto"/>
            </w:tcBorders>
            <w:shd w:val="clear" w:color="auto" w:fill="auto"/>
            <w:hideMark/>
          </w:tcPr>
          <w:p w:rsidR="00380F05" w:rsidRPr="005124FD" w:rsidRDefault="00A3109D" w:rsidP="00C74AA0">
            <w:pPr>
              <w:spacing w:before="120" w:line="360" w:lineRule="auto"/>
              <w:jc w:val="center"/>
              <w:rPr>
                <w:rFonts w:cs="Arial"/>
                <w:szCs w:val="24"/>
              </w:rPr>
            </w:pPr>
            <w:r w:rsidRPr="005124FD">
              <w:rPr>
                <w:rFonts w:cs="Arial"/>
                <w:szCs w:val="24"/>
              </w:rPr>
              <w:t>1</w:t>
            </w:r>
            <w:r w:rsidR="002544B2">
              <w:rPr>
                <w:rFonts w:cs="Arial"/>
                <w:szCs w:val="24"/>
              </w:rPr>
              <w:t>1</w:t>
            </w:r>
          </w:p>
        </w:tc>
      </w:tr>
      <w:tr w:rsidR="00380F05" w:rsidRPr="005124FD" w:rsidTr="00702B65">
        <w:trPr>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380F05" w:rsidRPr="005124FD" w:rsidRDefault="00380F05" w:rsidP="00C24D4F">
            <w:pPr>
              <w:pStyle w:val="ListParagraph"/>
              <w:numPr>
                <w:ilvl w:val="0"/>
                <w:numId w:val="29"/>
              </w:numPr>
              <w:spacing w:before="120" w:line="360" w:lineRule="auto"/>
              <w:contextualSpacing w:val="0"/>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hideMark/>
          </w:tcPr>
          <w:p w:rsidR="00380F05" w:rsidRPr="005124FD" w:rsidRDefault="00B16880" w:rsidP="006012B1">
            <w:pPr>
              <w:spacing w:before="120" w:line="360" w:lineRule="auto"/>
              <w:jc w:val="left"/>
              <w:rPr>
                <w:rFonts w:cs="Arial"/>
                <w:b/>
                <w:szCs w:val="24"/>
              </w:rPr>
            </w:pPr>
            <w:r>
              <w:rPr>
                <w:rFonts w:cs="Arial"/>
                <w:b/>
                <w:szCs w:val="24"/>
              </w:rPr>
              <w:t>POTS</w:t>
            </w:r>
          </w:p>
        </w:tc>
        <w:tc>
          <w:tcPr>
            <w:tcW w:w="1260" w:type="dxa"/>
            <w:tcBorders>
              <w:top w:val="single" w:sz="4" w:space="0" w:color="auto"/>
              <w:left w:val="nil"/>
              <w:bottom w:val="single" w:sz="4" w:space="0" w:color="auto"/>
              <w:right w:val="single" w:sz="4" w:space="0" w:color="auto"/>
            </w:tcBorders>
            <w:shd w:val="horzCross" w:color="auto" w:fill="auto"/>
            <w:hideMark/>
          </w:tcPr>
          <w:p w:rsidR="00380F05" w:rsidRPr="005124FD" w:rsidRDefault="00380F05" w:rsidP="006012B1">
            <w:pPr>
              <w:spacing w:before="120" w:line="360" w:lineRule="auto"/>
              <w:jc w:val="center"/>
              <w:rPr>
                <w:rFonts w:cs="Arial"/>
                <w:szCs w:val="24"/>
              </w:rPr>
            </w:pPr>
          </w:p>
        </w:tc>
        <w:tc>
          <w:tcPr>
            <w:tcW w:w="1575" w:type="dxa"/>
            <w:gridSpan w:val="2"/>
            <w:tcBorders>
              <w:top w:val="single" w:sz="4" w:space="0" w:color="auto"/>
              <w:left w:val="nil"/>
              <w:bottom w:val="single" w:sz="4" w:space="0" w:color="auto"/>
              <w:right w:val="single" w:sz="4" w:space="0" w:color="auto"/>
            </w:tcBorders>
            <w:shd w:val="horzCross" w:color="auto" w:fill="auto"/>
            <w:hideMark/>
          </w:tcPr>
          <w:p w:rsidR="00380F05" w:rsidRPr="005124FD" w:rsidRDefault="00380F05" w:rsidP="00FE4AB8">
            <w:pPr>
              <w:spacing w:before="120" w:line="360" w:lineRule="auto"/>
              <w:jc w:val="center"/>
              <w:rPr>
                <w:rFonts w:cs="Arial"/>
                <w:szCs w:val="24"/>
              </w:rPr>
            </w:pPr>
          </w:p>
        </w:tc>
      </w:tr>
      <w:tr w:rsidR="00380F05" w:rsidRPr="005124FD" w:rsidTr="00702B65">
        <w:trPr>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380F05" w:rsidRPr="005124FD" w:rsidRDefault="00380F05" w:rsidP="00C24D4F">
            <w:pPr>
              <w:pStyle w:val="ListParagraph"/>
              <w:numPr>
                <w:ilvl w:val="1"/>
                <w:numId w:val="29"/>
              </w:numPr>
              <w:spacing w:before="120" w:line="360" w:lineRule="auto"/>
              <w:ind w:left="0" w:firstLine="0"/>
              <w:contextualSpacing w:val="0"/>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hideMark/>
          </w:tcPr>
          <w:p w:rsidR="00380F05" w:rsidRPr="005124FD" w:rsidRDefault="00380F05" w:rsidP="006012B1">
            <w:pPr>
              <w:spacing w:before="120" w:line="360" w:lineRule="auto"/>
              <w:rPr>
                <w:rFonts w:cs="Arial"/>
                <w:szCs w:val="24"/>
              </w:rPr>
            </w:pPr>
            <w:r w:rsidRPr="005124FD">
              <w:rPr>
                <w:rFonts w:cs="Arial"/>
                <w:szCs w:val="24"/>
              </w:rPr>
              <w:t xml:space="preserve">Large </w:t>
            </w:r>
            <w:r w:rsidR="00B16880">
              <w:rPr>
                <w:rFonts w:cs="Arial"/>
                <w:szCs w:val="24"/>
              </w:rPr>
              <w:t>POTS</w:t>
            </w:r>
          </w:p>
        </w:tc>
        <w:tc>
          <w:tcPr>
            <w:tcW w:w="1260" w:type="dxa"/>
            <w:tcBorders>
              <w:top w:val="single" w:sz="4" w:space="0" w:color="auto"/>
              <w:left w:val="nil"/>
              <w:bottom w:val="single" w:sz="4" w:space="0" w:color="auto"/>
              <w:right w:val="single" w:sz="4" w:space="0" w:color="auto"/>
            </w:tcBorders>
            <w:shd w:val="clear" w:color="auto" w:fill="auto"/>
            <w:hideMark/>
          </w:tcPr>
          <w:p w:rsidR="00380F05" w:rsidRPr="005124FD" w:rsidRDefault="00380F05" w:rsidP="006012B1">
            <w:pPr>
              <w:spacing w:before="120" w:line="360" w:lineRule="auto"/>
              <w:jc w:val="center"/>
              <w:rPr>
                <w:rFonts w:cs="Arial"/>
                <w:szCs w:val="24"/>
              </w:rPr>
            </w:pPr>
            <w:r w:rsidRPr="005124FD">
              <w:rPr>
                <w:rFonts w:cs="Arial"/>
                <w:szCs w:val="24"/>
              </w:rPr>
              <w:t>Nos</w:t>
            </w:r>
          </w:p>
        </w:tc>
        <w:tc>
          <w:tcPr>
            <w:tcW w:w="1575" w:type="dxa"/>
            <w:gridSpan w:val="2"/>
            <w:tcBorders>
              <w:top w:val="single" w:sz="4" w:space="0" w:color="auto"/>
              <w:left w:val="nil"/>
              <w:bottom w:val="single" w:sz="4" w:space="0" w:color="auto"/>
              <w:right w:val="single" w:sz="4" w:space="0" w:color="auto"/>
            </w:tcBorders>
            <w:shd w:val="clear" w:color="auto" w:fill="auto"/>
            <w:hideMark/>
          </w:tcPr>
          <w:p w:rsidR="00380F05" w:rsidRPr="005124FD" w:rsidRDefault="00380F05" w:rsidP="002544B2">
            <w:pPr>
              <w:spacing w:before="120" w:line="360" w:lineRule="auto"/>
              <w:jc w:val="center"/>
              <w:rPr>
                <w:rFonts w:cs="Arial"/>
                <w:szCs w:val="24"/>
              </w:rPr>
            </w:pPr>
            <w:r w:rsidRPr="005124FD">
              <w:rPr>
                <w:rFonts w:cs="Arial"/>
                <w:szCs w:val="24"/>
              </w:rPr>
              <w:t>12</w:t>
            </w:r>
            <w:r w:rsidR="002544B2">
              <w:rPr>
                <w:rFonts w:cs="Arial"/>
                <w:szCs w:val="24"/>
              </w:rPr>
              <w:t>6</w:t>
            </w:r>
          </w:p>
        </w:tc>
      </w:tr>
      <w:tr w:rsidR="00380F05" w:rsidRPr="005124FD" w:rsidTr="00702B65">
        <w:trPr>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380F05" w:rsidRPr="005124FD" w:rsidRDefault="00380F05" w:rsidP="00C24D4F">
            <w:pPr>
              <w:pStyle w:val="ListParagraph"/>
              <w:numPr>
                <w:ilvl w:val="1"/>
                <w:numId w:val="29"/>
              </w:numPr>
              <w:spacing w:before="120" w:line="360" w:lineRule="auto"/>
              <w:ind w:left="0" w:firstLine="0"/>
              <w:contextualSpacing w:val="0"/>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hideMark/>
          </w:tcPr>
          <w:p w:rsidR="00380F05" w:rsidRPr="005124FD" w:rsidRDefault="00380F05" w:rsidP="006012B1">
            <w:pPr>
              <w:spacing w:before="120" w:line="360" w:lineRule="auto"/>
              <w:rPr>
                <w:rFonts w:cs="Arial"/>
                <w:szCs w:val="24"/>
              </w:rPr>
            </w:pPr>
            <w:r w:rsidRPr="005124FD">
              <w:rPr>
                <w:rFonts w:cs="Arial"/>
                <w:szCs w:val="24"/>
              </w:rPr>
              <w:t xml:space="preserve">Medium </w:t>
            </w:r>
            <w:r w:rsidR="00B16880">
              <w:rPr>
                <w:rFonts w:cs="Arial"/>
                <w:szCs w:val="24"/>
              </w:rPr>
              <w:t>POTS</w:t>
            </w:r>
          </w:p>
        </w:tc>
        <w:tc>
          <w:tcPr>
            <w:tcW w:w="1260" w:type="dxa"/>
            <w:tcBorders>
              <w:top w:val="single" w:sz="4" w:space="0" w:color="auto"/>
              <w:left w:val="nil"/>
              <w:bottom w:val="single" w:sz="4" w:space="0" w:color="auto"/>
              <w:right w:val="single" w:sz="4" w:space="0" w:color="auto"/>
            </w:tcBorders>
            <w:shd w:val="clear" w:color="auto" w:fill="auto"/>
            <w:hideMark/>
          </w:tcPr>
          <w:p w:rsidR="00380F05" w:rsidRPr="005124FD" w:rsidRDefault="00380F05" w:rsidP="006012B1">
            <w:pPr>
              <w:spacing w:before="120" w:line="360" w:lineRule="auto"/>
              <w:jc w:val="center"/>
              <w:rPr>
                <w:rFonts w:cs="Arial"/>
                <w:szCs w:val="24"/>
              </w:rPr>
            </w:pPr>
            <w:r w:rsidRPr="005124FD">
              <w:rPr>
                <w:rFonts w:cs="Arial"/>
                <w:szCs w:val="24"/>
              </w:rPr>
              <w:t>Nos</w:t>
            </w:r>
          </w:p>
        </w:tc>
        <w:tc>
          <w:tcPr>
            <w:tcW w:w="1575" w:type="dxa"/>
            <w:gridSpan w:val="2"/>
            <w:tcBorders>
              <w:top w:val="single" w:sz="4" w:space="0" w:color="auto"/>
              <w:left w:val="nil"/>
              <w:bottom w:val="single" w:sz="4" w:space="0" w:color="auto"/>
              <w:right w:val="single" w:sz="4" w:space="0" w:color="auto"/>
            </w:tcBorders>
            <w:shd w:val="clear" w:color="auto" w:fill="auto"/>
            <w:hideMark/>
          </w:tcPr>
          <w:p w:rsidR="00380F05" w:rsidRPr="005124FD" w:rsidRDefault="00380F05" w:rsidP="006012B1">
            <w:pPr>
              <w:spacing w:before="120" w:line="360" w:lineRule="auto"/>
              <w:jc w:val="center"/>
              <w:rPr>
                <w:rFonts w:cs="Arial"/>
                <w:szCs w:val="24"/>
              </w:rPr>
            </w:pPr>
            <w:r w:rsidRPr="005124FD">
              <w:rPr>
                <w:rFonts w:cs="Arial"/>
                <w:szCs w:val="24"/>
              </w:rPr>
              <w:t>5</w:t>
            </w:r>
            <w:r w:rsidR="002544B2">
              <w:rPr>
                <w:rFonts w:cs="Arial"/>
                <w:szCs w:val="24"/>
              </w:rPr>
              <w:t>90</w:t>
            </w:r>
          </w:p>
        </w:tc>
      </w:tr>
      <w:tr w:rsidR="00380F05" w:rsidRPr="005124FD" w:rsidTr="00702B65">
        <w:trPr>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380F05" w:rsidRPr="005124FD" w:rsidRDefault="00380F05" w:rsidP="00C24D4F">
            <w:pPr>
              <w:pStyle w:val="ListParagraph"/>
              <w:numPr>
                <w:ilvl w:val="1"/>
                <w:numId w:val="29"/>
              </w:numPr>
              <w:spacing w:before="120" w:line="360" w:lineRule="auto"/>
              <w:ind w:left="0" w:firstLine="0"/>
              <w:contextualSpacing w:val="0"/>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hideMark/>
          </w:tcPr>
          <w:p w:rsidR="00380F05" w:rsidRPr="005124FD" w:rsidRDefault="00380F05" w:rsidP="006012B1">
            <w:pPr>
              <w:spacing w:before="120" w:line="360" w:lineRule="auto"/>
              <w:rPr>
                <w:rFonts w:cs="Arial"/>
                <w:szCs w:val="24"/>
              </w:rPr>
            </w:pPr>
            <w:r w:rsidRPr="005124FD">
              <w:rPr>
                <w:rFonts w:cs="Arial"/>
                <w:szCs w:val="24"/>
              </w:rPr>
              <w:t xml:space="preserve">Small </w:t>
            </w:r>
            <w:r w:rsidR="00B16880">
              <w:rPr>
                <w:rFonts w:cs="Arial"/>
                <w:szCs w:val="24"/>
              </w:rPr>
              <w:t>POTS</w:t>
            </w:r>
          </w:p>
        </w:tc>
        <w:tc>
          <w:tcPr>
            <w:tcW w:w="1260" w:type="dxa"/>
            <w:tcBorders>
              <w:top w:val="single" w:sz="4" w:space="0" w:color="auto"/>
              <w:left w:val="nil"/>
              <w:bottom w:val="single" w:sz="4" w:space="0" w:color="auto"/>
              <w:right w:val="single" w:sz="4" w:space="0" w:color="auto"/>
            </w:tcBorders>
            <w:shd w:val="clear" w:color="auto" w:fill="auto"/>
            <w:hideMark/>
          </w:tcPr>
          <w:p w:rsidR="00380F05" w:rsidRPr="005124FD" w:rsidRDefault="00380F05" w:rsidP="006012B1">
            <w:pPr>
              <w:spacing w:before="120" w:line="360" w:lineRule="auto"/>
              <w:jc w:val="center"/>
              <w:rPr>
                <w:rFonts w:cs="Arial"/>
                <w:szCs w:val="24"/>
              </w:rPr>
            </w:pPr>
            <w:r w:rsidRPr="005124FD">
              <w:rPr>
                <w:rFonts w:cs="Arial"/>
                <w:szCs w:val="24"/>
              </w:rPr>
              <w:t>Nos</w:t>
            </w:r>
          </w:p>
        </w:tc>
        <w:tc>
          <w:tcPr>
            <w:tcW w:w="1575" w:type="dxa"/>
            <w:gridSpan w:val="2"/>
            <w:tcBorders>
              <w:top w:val="single" w:sz="4" w:space="0" w:color="auto"/>
              <w:left w:val="nil"/>
              <w:bottom w:val="single" w:sz="4" w:space="0" w:color="auto"/>
              <w:right w:val="single" w:sz="4" w:space="0" w:color="auto"/>
            </w:tcBorders>
            <w:shd w:val="clear" w:color="auto" w:fill="auto"/>
            <w:hideMark/>
          </w:tcPr>
          <w:p w:rsidR="00380F05" w:rsidRPr="005124FD" w:rsidRDefault="00380F05" w:rsidP="006012B1">
            <w:pPr>
              <w:spacing w:before="120" w:line="360" w:lineRule="auto"/>
              <w:jc w:val="center"/>
              <w:rPr>
                <w:rFonts w:cs="Arial"/>
                <w:szCs w:val="24"/>
              </w:rPr>
            </w:pPr>
            <w:r w:rsidRPr="005124FD">
              <w:rPr>
                <w:rFonts w:cs="Arial"/>
                <w:szCs w:val="24"/>
              </w:rPr>
              <w:t>1</w:t>
            </w:r>
            <w:r w:rsidR="002544B2">
              <w:rPr>
                <w:rFonts w:cs="Arial"/>
                <w:szCs w:val="24"/>
              </w:rPr>
              <w:t>34</w:t>
            </w:r>
          </w:p>
        </w:tc>
      </w:tr>
      <w:tr w:rsidR="00380F05" w:rsidRPr="005124FD" w:rsidTr="00702B65">
        <w:trPr>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380F05" w:rsidRPr="005124FD" w:rsidRDefault="00380F05" w:rsidP="00C24D4F">
            <w:pPr>
              <w:numPr>
                <w:ilvl w:val="0"/>
                <w:numId w:val="29"/>
              </w:numPr>
              <w:spacing w:before="120" w:line="360" w:lineRule="auto"/>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hideMark/>
          </w:tcPr>
          <w:p w:rsidR="00380F05" w:rsidRPr="005124FD" w:rsidRDefault="00380F05" w:rsidP="00CD5BD6">
            <w:pPr>
              <w:spacing w:before="120" w:line="360" w:lineRule="auto"/>
              <w:rPr>
                <w:rFonts w:cs="Arial"/>
                <w:szCs w:val="24"/>
              </w:rPr>
            </w:pPr>
            <w:r w:rsidRPr="005124FD">
              <w:rPr>
                <w:rFonts w:cs="Arial"/>
                <w:szCs w:val="24"/>
              </w:rPr>
              <w:t xml:space="preserve">Server Blade Chassis with Server Blades &amp; Internal Storage (NNOC and DRNOC). Bidder to include cost of multiple  dedicated servers if required, refer clause </w:t>
            </w:r>
            <w:fldSimple w:instr=" REF _Ref356156411 \r \p \h  \* MERGEFORMAT ">
              <w:r w:rsidR="0077721C" w:rsidRPr="0077721C">
                <w:rPr>
                  <w:rFonts w:cs="Arial"/>
                  <w:szCs w:val="24"/>
                </w:rPr>
                <w:t>33.24.54.5 above</w:t>
              </w:r>
            </w:fldSimple>
          </w:p>
        </w:tc>
        <w:tc>
          <w:tcPr>
            <w:tcW w:w="1260" w:type="dxa"/>
            <w:tcBorders>
              <w:top w:val="single" w:sz="4" w:space="0" w:color="auto"/>
              <w:left w:val="nil"/>
              <w:bottom w:val="single" w:sz="4" w:space="0" w:color="auto"/>
              <w:right w:val="single" w:sz="4" w:space="0" w:color="auto"/>
            </w:tcBorders>
            <w:shd w:val="clear" w:color="auto" w:fill="auto"/>
            <w:hideMark/>
          </w:tcPr>
          <w:p w:rsidR="00380F05" w:rsidRPr="005124FD" w:rsidRDefault="00380F05" w:rsidP="006012B1">
            <w:pPr>
              <w:spacing w:before="120" w:line="360" w:lineRule="auto"/>
              <w:jc w:val="center"/>
              <w:rPr>
                <w:rFonts w:cs="Arial"/>
                <w:szCs w:val="24"/>
              </w:rPr>
            </w:pPr>
            <w:r w:rsidRPr="005124FD">
              <w:rPr>
                <w:rFonts w:cs="Arial"/>
                <w:szCs w:val="24"/>
              </w:rPr>
              <w:t>Nos</w:t>
            </w:r>
          </w:p>
        </w:tc>
        <w:tc>
          <w:tcPr>
            <w:tcW w:w="1575" w:type="dxa"/>
            <w:gridSpan w:val="2"/>
            <w:tcBorders>
              <w:top w:val="single" w:sz="4" w:space="0" w:color="auto"/>
              <w:left w:val="nil"/>
              <w:bottom w:val="single" w:sz="4" w:space="0" w:color="auto"/>
              <w:right w:val="single" w:sz="4" w:space="0" w:color="auto"/>
            </w:tcBorders>
            <w:shd w:val="clear" w:color="auto" w:fill="auto"/>
            <w:hideMark/>
          </w:tcPr>
          <w:p w:rsidR="00380F05" w:rsidRPr="005124FD" w:rsidRDefault="00380F05" w:rsidP="006012B1">
            <w:pPr>
              <w:spacing w:before="120" w:line="360" w:lineRule="auto"/>
              <w:jc w:val="center"/>
              <w:rPr>
                <w:rFonts w:cs="Arial"/>
                <w:szCs w:val="24"/>
              </w:rPr>
            </w:pPr>
            <w:r w:rsidRPr="005124FD">
              <w:rPr>
                <w:rFonts w:cs="Arial"/>
                <w:szCs w:val="24"/>
              </w:rPr>
              <w:t>02</w:t>
            </w:r>
          </w:p>
        </w:tc>
      </w:tr>
      <w:tr w:rsidR="00380F05" w:rsidRPr="005124FD" w:rsidTr="00702B65">
        <w:trPr>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380F05" w:rsidRPr="005124FD" w:rsidRDefault="00380F05" w:rsidP="00C24D4F">
            <w:pPr>
              <w:numPr>
                <w:ilvl w:val="0"/>
                <w:numId w:val="29"/>
              </w:numPr>
              <w:spacing w:before="120" w:line="360" w:lineRule="auto"/>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hideMark/>
          </w:tcPr>
          <w:p w:rsidR="00380F05" w:rsidRPr="005124FD" w:rsidRDefault="00380F05" w:rsidP="00D30C87">
            <w:pPr>
              <w:tabs>
                <w:tab w:val="left" w:pos="2880"/>
              </w:tabs>
              <w:spacing w:before="120" w:line="360" w:lineRule="auto"/>
              <w:rPr>
                <w:rFonts w:cs="Arial"/>
                <w:szCs w:val="24"/>
              </w:rPr>
            </w:pPr>
            <w:r w:rsidRPr="005124FD">
              <w:rPr>
                <w:rFonts w:cs="Arial"/>
                <w:szCs w:val="24"/>
              </w:rPr>
              <w:t>Desktop Workstation with client software</w:t>
            </w:r>
            <w:r w:rsidRPr="005124FD">
              <w:rPr>
                <w:rFonts w:cs="Arial"/>
                <w:szCs w:val="24"/>
              </w:rPr>
              <w:tab/>
            </w:r>
          </w:p>
        </w:tc>
        <w:tc>
          <w:tcPr>
            <w:tcW w:w="1260" w:type="dxa"/>
            <w:tcBorders>
              <w:top w:val="single" w:sz="4" w:space="0" w:color="auto"/>
              <w:left w:val="nil"/>
              <w:bottom w:val="single" w:sz="4" w:space="0" w:color="auto"/>
              <w:right w:val="single" w:sz="4" w:space="0" w:color="auto"/>
            </w:tcBorders>
            <w:shd w:val="clear" w:color="auto" w:fill="auto"/>
            <w:hideMark/>
          </w:tcPr>
          <w:p w:rsidR="00380F05" w:rsidRPr="005124FD" w:rsidRDefault="00380F05" w:rsidP="006012B1">
            <w:pPr>
              <w:spacing w:before="120" w:line="360" w:lineRule="auto"/>
              <w:jc w:val="center"/>
              <w:rPr>
                <w:rFonts w:cs="Arial"/>
                <w:szCs w:val="24"/>
              </w:rPr>
            </w:pPr>
            <w:r w:rsidRPr="005124FD">
              <w:rPr>
                <w:rFonts w:cs="Arial"/>
                <w:szCs w:val="24"/>
              </w:rPr>
              <w:t>Nos</w:t>
            </w:r>
          </w:p>
        </w:tc>
        <w:tc>
          <w:tcPr>
            <w:tcW w:w="1575" w:type="dxa"/>
            <w:gridSpan w:val="2"/>
            <w:tcBorders>
              <w:top w:val="single" w:sz="4" w:space="0" w:color="auto"/>
              <w:left w:val="nil"/>
              <w:bottom w:val="single" w:sz="4" w:space="0" w:color="auto"/>
              <w:right w:val="single" w:sz="4" w:space="0" w:color="auto"/>
            </w:tcBorders>
            <w:shd w:val="clear" w:color="auto" w:fill="auto"/>
            <w:hideMark/>
          </w:tcPr>
          <w:p w:rsidR="00380F05" w:rsidRPr="005124FD" w:rsidRDefault="002544B2" w:rsidP="006012B1">
            <w:pPr>
              <w:spacing w:before="120" w:line="360" w:lineRule="auto"/>
              <w:jc w:val="center"/>
              <w:rPr>
                <w:rFonts w:cs="Arial"/>
                <w:szCs w:val="24"/>
              </w:rPr>
            </w:pPr>
            <w:r>
              <w:rPr>
                <w:rFonts w:cs="Arial"/>
                <w:szCs w:val="24"/>
              </w:rPr>
              <w:t>31</w:t>
            </w:r>
          </w:p>
        </w:tc>
      </w:tr>
      <w:tr w:rsidR="00380F05" w:rsidRPr="005124FD" w:rsidTr="00702B65">
        <w:trPr>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380F05" w:rsidRPr="005124FD" w:rsidRDefault="00380F05" w:rsidP="00C24D4F">
            <w:pPr>
              <w:numPr>
                <w:ilvl w:val="0"/>
                <w:numId w:val="29"/>
              </w:numPr>
              <w:spacing w:before="120" w:line="360" w:lineRule="auto"/>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hideMark/>
          </w:tcPr>
          <w:p w:rsidR="00380F05" w:rsidRPr="005124FD" w:rsidRDefault="00380F05" w:rsidP="00E55123">
            <w:pPr>
              <w:spacing w:before="120" w:line="360" w:lineRule="auto"/>
              <w:rPr>
                <w:rFonts w:cs="Arial"/>
                <w:szCs w:val="24"/>
              </w:rPr>
            </w:pPr>
            <w:r w:rsidRPr="005124FD">
              <w:rPr>
                <w:rFonts w:cs="Arial"/>
                <w:szCs w:val="24"/>
              </w:rPr>
              <w:t xml:space="preserve">Portable Local Craft Terminal (LCT) with client software </w:t>
            </w:r>
          </w:p>
        </w:tc>
        <w:tc>
          <w:tcPr>
            <w:tcW w:w="1260" w:type="dxa"/>
            <w:tcBorders>
              <w:top w:val="single" w:sz="4" w:space="0" w:color="auto"/>
              <w:left w:val="nil"/>
              <w:bottom w:val="single" w:sz="4" w:space="0" w:color="auto"/>
              <w:right w:val="single" w:sz="4" w:space="0" w:color="auto"/>
            </w:tcBorders>
            <w:shd w:val="clear" w:color="auto" w:fill="auto"/>
            <w:hideMark/>
          </w:tcPr>
          <w:p w:rsidR="00380F05" w:rsidRPr="005124FD" w:rsidRDefault="00380F05" w:rsidP="006012B1">
            <w:pPr>
              <w:spacing w:before="120" w:line="360" w:lineRule="auto"/>
              <w:jc w:val="center"/>
              <w:rPr>
                <w:rFonts w:cs="Arial"/>
                <w:szCs w:val="24"/>
              </w:rPr>
            </w:pPr>
            <w:r w:rsidRPr="005124FD">
              <w:rPr>
                <w:rFonts w:cs="Arial"/>
                <w:szCs w:val="24"/>
              </w:rPr>
              <w:t>Nos</w:t>
            </w:r>
          </w:p>
        </w:tc>
        <w:tc>
          <w:tcPr>
            <w:tcW w:w="1575" w:type="dxa"/>
            <w:gridSpan w:val="2"/>
            <w:tcBorders>
              <w:top w:val="single" w:sz="4" w:space="0" w:color="auto"/>
              <w:left w:val="nil"/>
              <w:bottom w:val="single" w:sz="4" w:space="0" w:color="auto"/>
              <w:right w:val="single" w:sz="4" w:space="0" w:color="auto"/>
            </w:tcBorders>
            <w:shd w:val="clear" w:color="auto" w:fill="auto"/>
            <w:hideMark/>
          </w:tcPr>
          <w:p w:rsidR="00380F05" w:rsidRPr="005124FD" w:rsidRDefault="00380F05" w:rsidP="006012B1">
            <w:pPr>
              <w:spacing w:before="120" w:line="360" w:lineRule="auto"/>
              <w:jc w:val="center"/>
              <w:rPr>
                <w:rFonts w:cs="Arial"/>
                <w:szCs w:val="24"/>
              </w:rPr>
            </w:pPr>
            <w:r w:rsidRPr="005124FD">
              <w:rPr>
                <w:rFonts w:cs="Arial"/>
                <w:szCs w:val="24"/>
              </w:rPr>
              <w:t>7</w:t>
            </w:r>
            <w:r w:rsidR="002544B2">
              <w:rPr>
                <w:rFonts w:cs="Arial"/>
                <w:szCs w:val="24"/>
              </w:rPr>
              <w:t>36</w:t>
            </w:r>
          </w:p>
        </w:tc>
      </w:tr>
      <w:tr w:rsidR="00380F05" w:rsidRPr="005124FD" w:rsidTr="00702B65">
        <w:trPr>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380F05" w:rsidRPr="005124FD" w:rsidRDefault="00380F05" w:rsidP="00C24D4F">
            <w:pPr>
              <w:numPr>
                <w:ilvl w:val="0"/>
                <w:numId w:val="29"/>
              </w:numPr>
              <w:spacing w:before="120" w:line="360" w:lineRule="auto"/>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hideMark/>
          </w:tcPr>
          <w:p w:rsidR="00380F05" w:rsidRPr="005124FD" w:rsidRDefault="00380F05" w:rsidP="006012B1">
            <w:pPr>
              <w:spacing w:before="120" w:line="360" w:lineRule="auto"/>
              <w:rPr>
                <w:rFonts w:cs="Arial"/>
                <w:szCs w:val="24"/>
              </w:rPr>
            </w:pPr>
            <w:r w:rsidRPr="005124FD">
              <w:rPr>
                <w:rFonts w:cs="Arial"/>
                <w:szCs w:val="24"/>
              </w:rPr>
              <w:t>Tape Drive (with tapes)</w:t>
            </w:r>
          </w:p>
        </w:tc>
        <w:tc>
          <w:tcPr>
            <w:tcW w:w="1260" w:type="dxa"/>
            <w:tcBorders>
              <w:top w:val="single" w:sz="4" w:space="0" w:color="auto"/>
              <w:left w:val="nil"/>
              <w:bottom w:val="single" w:sz="4" w:space="0" w:color="auto"/>
              <w:right w:val="single" w:sz="4" w:space="0" w:color="auto"/>
            </w:tcBorders>
            <w:shd w:val="clear" w:color="auto" w:fill="auto"/>
            <w:hideMark/>
          </w:tcPr>
          <w:p w:rsidR="00380F05" w:rsidRPr="005124FD" w:rsidRDefault="00380F05" w:rsidP="006012B1">
            <w:pPr>
              <w:spacing w:before="120" w:line="360" w:lineRule="auto"/>
              <w:jc w:val="center"/>
              <w:rPr>
                <w:rFonts w:cs="Arial"/>
                <w:szCs w:val="24"/>
              </w:rPr>
            </w:pPr>
            <w:r w:rsidRPr="005124FD">
              <w:rPr>
                <w:rFonts w:cs="Arial"/>
                <w:szCs w:val="24"/>
              </w:rPr>
              <w:t>Nos</w:t>
            </w:r>
          </w:p>
        </w:tc>
        <w:tc>
          <w:tcPr>
            <w:tcW w:w="1575" w:type="dxa"/>
            <w:gridSpan w:val="2"/>
            <w:tcBorders>
              <w:top w:val="single" w:sz="4" w:space="0" w:color="auto"/>
              <w:left w:val="nil"/>
              <w:bottom w:val="single" w:sz="4" w:space="0" w:color="auto"/>
              <w:right w:val="single" w:sz="4" w:space="0" w:color="auto"/>
            </w:tcBorders>
            <w:shd w:val="clear" w:color="auto" w:fill="auto"/>
            <w:hideMark/>
          </w:tcPr>
          <w:p w:rsidR="00380F05" w:rsidRPr="005124FD" w:rsidRDefault="00380F05" w:rsidP="006012B1">
            <w:pPr>
              <w:spacing w:before="120" w:line="360" w:lineRule="auto"/>
              <w:jc w:val="center"/>
              <w:rPr>
                <w:rFonts w:cs="Arial"/>
                <w:szCs w:val="24"/>
              </w:rPr>
            </w:pPr>
            <w:r w:rsidRPr="005124FD">
              <w:rPr>
                <w:rFonts w:cs="Arial"/>
                <w:szCs w:val="24"/>
              </w:rPr>
              <w:t>02</w:t>
            </w:r>
          </w:p>
        </w:tc>
      </w:tr>
      <w:tr w:rsidR="00380F05" w:rsidRPr="005124FD" w:rsidTr="00702B65">
        <w:trPr>
          <w:gridAfter w:val="1"/>
          <w:wAfter w:w="16" w:type="dxa"/>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380F05" w:rsidRPr="005124FD" w:rsidRDefault="00380F05" w:rsidP="00C24D4F">
            <w:pPr>
              <w:numPr>
                <w:ilvl w:val="0"/>
                <w:numId w:val="29"/>
              </w:numPr>
              <w:spacing w:before="120" w:line="360" w:lineRule="auto"/>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hideMark/>
          </w:tcPr>
          <w:p w:rsidR="00380F05" w:rsidRPr="005124FD" w:rsidRDefault="00380F05" w:rsidP="006012B1">
            <w:pPr>
              <w:spacing w:before="120" w:line="360" w:lineRule="auto"/>
              <w:jc w:val="left"/>
              <w:rPr>
                <w:rFonts w:cs="Arial"/>
                <w:szCs w:val="24"/>
              </w:rPr>
            </w:pPr>
            <w:r w:rsidRPr="005124FD">
              <w:rPr>
                <w:rFonts w:cs="Arial"/>
                <w:szCs w:val="24"/>
              </w:rPr>
              <w:t xml:space="preserve">EMS/NMS, Layer 1 control plane Software with licenses, for DWDM and </w:t>
            </w:r>
            <w:r w:rsidR="00B16880">
              <w:rPr>
                <w:rFonts w:cs="Arial"/>
                <w:szCs w:val="24"/>
              </w:rPr>
              <w:t>POTS</w:t>
            </w:r>
            <w:r w:rsidRPr="005124FD">
              <w:rPr>
                <w:rFonts w:cs="Arial"/>
                <w:szCs w:val="24"/>
              </w:rPr>
              <w:t xml:space="preserve"> (NNOC and DRNOC)</w:t>
            </w:r>
          </w:p>
        </w:tc>
        <w:tc>
          <w:tcPr>
            <w:tcW w:w="1260" w:type="dxa"/>
            <w:tcBorders>
              <w:top w:val="single" w:sz="4" w:space="0" w:color="auto"/>
              <w:left w:val="nil"/>
              <w:bottom w:val="single" w:sz="4" w:space="0" w:color="auto"/>
              <w:right w:val="single" w:sz="4" w:space="0" w:color="auto"/>
            </w:tcBorders>
            <w:shd w:val="clear" w:color="auto" w:fill="auto"/>
            <w:hideMark/>
          </w:tcPr>
          <w:p w:rsidR="00380F05" w:rsidRPr="005124FD" w:rsidRDefault="00380F05" w:rsidP="006012B1">
            <w:pPr>
              <w:spacing w:before="120" w:line="360" w:lineRule="auto"/>
              <w:jc w:val="center"/>
              <w:rPr>
                <w:rFonts w:cs="Arial"/>
                <w:szCs w:val="24"/>
              </w:rPr>
            </w:pPr>
            <w:r w:rsidRPr="005124FD">
              <w:rPr>
                <w:rFonts w:cs="Arial"/>
                <w:szCs w:val="24"/>
              </w:rPr>
              <w:t>Nos</w:t>
            </w:r>
          </w:p>
        </w:tc>
        <w:tc>
          <w:tcPr>
            <w:tcW w:w="1559" w:type="dxa"/>
            <w:tcBorders>
              <w:top w:val="single" w:sz="4" w:space="0" w:color="auto"/>
              <w:left w:val="nil"/>
              <w:bottom w:val="single" w:sz="4" w:space="0" w:color="auto"/>
              <w:right w:val="single" w:sz="4" w:space="0" w:color="auto"/>
            </w:tcBorders>
            <w:shd w:val="clear" w:color="auto" w:fill="auto"/>
          </w:tcPr>
          <w:p w:rsidR="00380F05" w:rsidRPr="005124FD" w:rsidRDefault="00380F05" w:rsidP="006012B1">
            <w:pPr>
              <w:spacing w:before="120" w:line="360" w:lineRule="auto"/>
              <w:jc w:val="center"/>
              <w:rPr>
                <w:rFonts w:cs="Arial"/>
                <w:szCs w:val="24"/>
              </w:rPr>
            </w:pPr>
            <w:r w:rsidRPr="005124FD">
              <w:rPr>
                <w:rFonts w:cs="Arial"/>
                <w:szCs w:val="24"/>
              </w:rPr>
              <w:t>02</w:t>
            </w:r>
          </w:p>
        </w:tc>
      </w:tr>
      <w:tr w:rsidR="00380F05" w:rsidRPr="005124FD" w:rsidTr="00702B65">
        <w:trPr>
          <w:gridAfter w:val="1"/>
          <w:wAfter w:w="16" w:type="dxa"/>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380F05" w:rsidRPr="005124FD" w:rsidRDefault="00380F05" w:rsidP="00C24D4F">
            <w:pPr>
              <w:numPr>
                <w:ilvl w:val="0"/>
                <w:numId w:val="29"/>
              </w:numPr>
              <w:spacing w:before="120" w:line="360" w:lineRule="auto"/>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hideMark/>
          </w:tcPr>
          <w:p w:rsidR="00380F05" w:rsidRPr="005124FD" w:rsidRDefault="00380F05" w:rsidP="006012B1">
            <w:pPr>
              <w:spacing w:before="120" w:line="360" w:lineRule="auto"/>
              <w:ind w:left="123"/>
              <w:jc w:val="left"/>
              <w:rPr>
                <w:rFonts w:cs="Arial"/>
                <w:szCs w:val="24"/>
                <w:lang w:val="en-GB" w:eastAsia="en-GB"/>
              </w:rPr>
            </w:pPr>
            <w:r w:rsidRPr="005124FD">
              <w:rPr>
                <w:rFonts w:cs="Arial"/>
                <w:szCs w:val="24"/>
                <w:lang w:val="en-GB" w:eastAsia="en-GB"/>
              </w:rPr>
              <w:t>PRC</w:t>
            </w:r>
          </w:p>
        </w:tc>
        <w:tc>
          <w:tcPr>
            <w:tcW w:w="1260" w:type="dxa"/>
            <w:tcBorders>
              <w:top w:val="single" w:sz="4" w:space="0" w:color="auto"/>
              <w:left w:val="nil"/>
              <w:bottom w:val="single" w:sz="4" w:space="0" w:color="auto"/>
              <w:right w:val="single" w:sz="4" w:space="0" w:color="auto"/>
            </w:tcBorders>
            <w:shd w:val="clear" w:color="auto" w:fill="auto"/>
            <w:hideMark/>
          </w:tcPr>
          <w:p w:rsidR="00380F05" w:rsidRPr="005124FD" w:rsidRDefault="00380F05" w:rsidP="006012B1">
            <w:pPr>
              <w:spacing w:before="120" w:line="360" w:lineRule="auto"/>
              <w:jc w:val="center"/>
              <w:rPr>
                <w:rFonts w:cs="Arial"/>
                <w:szCs w:val="24"/>
              </w:rPr>
            </w:pPr>
            <w:r w:rsidRPr="005124FD">
              <w:rPr>
                <w:rFonts w:cs="Arial"/>
                <w:szCs w:val="24"/>
              </w:rPr>
              <w:t>Nos</w:t>
            </w:r>
          </w:p>
        </w:tc>
        <w:tc>
          <w:tcPr>
            <w:tcW w:w="1559" w:type="dxa"/>
            <w:tcBorders>
              <w:top w:val="single" w:sz="4" w:space="0" w:color="auto"/>
              <w:left w:val="nil"/>
              <w:bottom w:val="single" w:sz="4" w:space="0" w:color="auto"/>
              <w:right w:val="single" w:sz="4" w:space="0" w:color="auto"/>
            </w:tcBorders>
            <w:shd w:val="clear" w:color="auto" w:fill="auto"/>
          </w:tcPr>
          <w:p w:rsidR="00380F05" w:rsidRPr="005124FD" w:rsidRDefault="00380F05" w:rsidP="006012B1">
            <w:pPr>
              <w:spacing w:before="120" w:line="360" w:lineRule="auto"/>
              <w:ind w:left="-18"/>
              <w:jc w:val="center"/>
              <w:rPr>
                <w:rFonts w:cs="Arial"/>
                <w:szCs w:val="24"/>
                <w:lang w:val="en-GB" w:eastAsia="en-GB"/>
              </w:rPr>
            </w:pPr>
            <w:r w:rsidRPr="005124FD">
              <w:rPr>
                <w:rFonts w:cs="Arial"/>
                <w:szCs w:val="24"/>
                <w:lang w:val="en-GB" w:eastAsia="en-GB"/>
              </w:rPr>
              <w:t>1</w:t>
            </w:r>
            <w:r w:rsidR="002544B2">
              <w:rPr>
                <w:rFonts w:cs="Arial"/>
                <w:szCs w:val="24"/>
                <w:lang w:val="en-GB" w:eastAsia="en-GB"/>
              </w:rPr>
              <w:t>5</w:t>
            </w:r>
          </w:p>
        </w:tc>
      </w:tr>
      <w:tr w:rsidR="00380F05" w:rsidRPr="005124FD" w:rsidTr="00702B65">
        <w:trPr>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tcPr>
          <w:p w:rsidR="00380F05" w:rsidRPr="005124FD" w:rsidRDefault="00380F05" w:rsidP="00C24D4F">
            <w:pPr>
              <w:numPr>
                <w:ilvl w:val="0"/>
                <w:numId w:val="29"/>
              </w:numPr>
              <w:spacing w:before="120" w:line="360" w:lineRule="auto"/>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tcPr>
          <w:p w:rsidR="00380F05" w:rsidRPr="005124FD" w:rsidRDefault="00380F05" w:rsidP="006012B1">
            <w:pPr>
              <w:spacing w:before="120" w:line="360" w:lineRule="auto"/>
              <w:ind w:left="123"/>
              <w:jc w:val="left"/>
              <w:rPr>
                <w:rFonts w:cs="Arial"/>
                <w:b/>
                <w:szCs w:val="24"/>
                <w:lang w:val="en-GB" w:eastAsia="en-GB"/>
              </w:rPr>
            </w:pPr>
            <w:r w:rsidRPr="005124FD">
              <w:rPr>
                <w:rFonts w:cs="Arial"/>
                <w:b/>
                <w:szCs w:val="24"/>
                <w:lang w:val="en-GB" w:eastAsia="en-GB"/>
              </w:rPr>
              <w:t>SSU Type A</w:t>
            </w:r>
          </w:p>
        </w:tc>
        <w:tc>
          <w:tcPr>
            <w:tcW w:w="1260" w:type="dxa"/>
            <w:tcBorders>
              <w:top w:val="single" w:sz="4" w:space="0" w:color="auto"/>
              <w:left w:val="nil"/>
              <w:bottom w:val="single" w:sz="4" w:space="0" w:color="auto"/>
              <w:right w:val="single" w:sz="4" w:space="0" w:color="auto"/>
            </w:tcBorders>
            <w:shd w:val="clear" w:color="auto" w:fill="auto"/>
          </w:tcPr>
          <w:p w:rsidR="00380F05" w:rsidRPr="005124FD" w:rsidRDefault="005E48BB" w:rsidP="006012B1">
            <w:pPr>
              <w:spacing w:before="120" w:line="360" w:lineRule="auto"/>
              <w:jc w:val="center"/>
              <w:rPr>
                <w:rFonts w:cs="Arial"/>
                <w:szCs w:val="24"/>
              </w:rPr>
            </w:pPr>
            <w:r>
              <w:rPr>
                <w:rFonts w:cs="Arial"/>
                <w:szCs w:val="24"/>
              </w:rPr>
              <w:t>Nos</w:t>
            </w:r>
          </w:p>
        </w:tc>
        <w:tc>
          <w:tcPr>
            <w:tcW w:w="1575" w:type="dxa"/>
            <w:gridSpan w:val="2"/>
            <w:tcBorders>
              <w:top w:val="single" w:sz="4" w:space="0" w:color="auto"/>
              <w:left w:val="nil"/>
              <w:bottom w:val="single" w:sz="4" w:space="0" w:color="auto"/>
              <w:right w:val="single" w:sz="4" w:space="0" w:color="auto"/>
            </w:tcBorders>
            <w:shd w:val="clear" w:color="auto" w:fill="auto"/>
          </w:tcPr>
          <w:p w:rsidR="00380F05" w:rsidRPr="005124FD" w:rsidRDefault="00380F05" w:rsidP="002544B2">
            <w:pPr>
              <w:spacing w:before="120" w:line="360" w:lineRule="auto"/>
              <w:ind w:left="-18"/>
              <w:jc w:val="center"/>
              <w:rPr>
                <w:rFonts w:cs="Arial"/>
                <w:szCs w:val="24"/>
                <w:lang w:val="en-GB" w:eastAsia="en-GB"/>
              </w:rPr>
            </w:pPr>
            <w:r w:rsidRPr="005124FD">
              <w:rPr>
                <w:rFonts w:cs="Arial"/>
                <w:szCs w:val="24"/>
                <w:lang w:val="en-GB" w:eastAsia="en-GB"/>
              </w:rPr>
              <w:t>1</w:t>
            </w:r>
            <w:r w:rsidR="002544B2">
              <w:rPr>
                <w:rFonts w:cs="Arial"/>
                <w:szCs w:val="24"/>
                <w:lang w:val="en-GB" w:eastAsia="en-GB"/>
              </w:rPr>
              <w:t>6</w:t>
            </w:r>
          </w:p>
        </w:tc>
      </w:tr>
      <w:tr w:rsidR="00380F05" w:rsidRPr="005124FD" w:rsidTr="00702B65">
        <w:trPr>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tcPr>
          <w:p w:rsidR="00380F05" w:rsidRPr="005124FD" w:rsidRDefault="00380F05" w:rsidP="00C24D4F">
            <w:pPr>
              <w:numPr>
                <w:ilvl w:val="0"/>
                <w:numId w:val="29"/>
              </w:numPr>
              <w:spacing w:before="120" w:line="360" w:lineRule="auto"/>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tcPr>
          <w:p w:rsidR="00380F05" w:rsidRPr="005124FD" w:rsidRDefault="00380F05" w:rsidP="006012B1">
            <w:pPr>
              <w:spacing w:before="120" w:line="360" w:lineRule="auto"/>
              <w:ind w:left="123"/>
              <w:rPr>
                <w:rFonts w:cs="Arial"/>
                <w:b/>
                <w:szCs w:val="24"/>
              </w:rPr>
            </w:pPr>
            <w:r w:rsidRPr="005124FD">
              <w:rPr>
                <w:rFonts w:cs="Arial"/>
                <w:b/>
                <w:szCs w:val="24"/>
              </w:rPr>
              <w:t>SSU Type B</w:t>
            </w:r>
          </w:p>
        </w:tc>
        <w:tc>
          <w:tcPr>
            <w:tcW w:w="1260" w:type="dxa"/>
            <w:tcBorders>
              <w:top w:val="single" w:sz="4" w:space="0" w:color="auto"/>
              <w:left w:val="nil"/>
              <w:bottom w:val="single" w:sz="4" w:space="0" w:color="auto"/>
              <w:right w:val="single" w:sz="4" w:space="0" w:color="auto"/>
            </w:tcBorders>
            <w:shd w:val="clear" w:color="auto" w:fill="auto"/>
          </w:tcPr>
          <w:p w:rsidR="00380F05" w:rsidRPr="005124FD" w:rsidRDefault="00380F05" w:rsidP="006012B1">
            <w:pPr>
              <w:spacing w:before="120" w:line="360" w:lineRule="auto"/>
              <w:jc w:val="center"/>
              <w:rPr>
                <w:rFonts w:cs="Arial"/>
                <w:szCs w:val="24"/>
              </w:rPr>
            </w:pPr>
            <w:r w:rsidRPr="005124FD">
              <w:rPr>
                <w:rFonts w:cs="Arial"/>
                <w:szCs w:val="24"/>
              </w:rPr>
              <w:t>Nos</w:t>
            </w:r>
          </w:p>
        </w:tc>
        <w:tc>
          <w:tcPr>
            <w:tcW w:w="1575" w:type="dxa"/>
            <w:gridSpan w:val="2"/>
            <w:tcBorders>
              <w:top w:val="single" w:sz="4" w:space="0" w:color="auto"/>
              <w:left w:val="nil"/>
              <w:bottom w:val="single" w:sz="4" w:space="0" w:color="auto"/>
              <w:right w:val="single" w:sz="4" w:space="0" w:color="auto"/>
            </w:tcBorders>
            <w:shd w:val="clear" w:color="auto" w:fill="auto"/>
            <w:vAlign w:val="center"/>
          </w:tcPr>
          <w:p w:rsidR="00380F05" w:rsidRPr="005124FD" w:rsidRDefault="002544B2" w:rsidP="002544B2">
            <w:pPr>
              <w:spacing w:before="120" w:line="360" w:lineRule="auto"/>
              <w:ind w:left="-18"/>
              <w:jc w:val="center"/>
              <w:rPr>
                <w:rFonts w:cs="Arial"/>
                <w:szCs w:val="24"/>
              </w:rPr>
            </w:pPr>
            <w:r>
              <w:rPr>
                <w:rFonts w:cs="Arial"/>
                <w:szCs w:val="24"/>
              </w:rPr>
              <w:t>40</w:t>
            </w:r>
          </w:p>
        </w:tc>
      </w:tr>
      <w:tr w:rsidR="00380F05" w:rsidRPr="005124FD" w:rsidTr="00702B65">
        <w:trPr>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tcPr>
          <w:p w:rsidR="00380F05" w:rsidRPr="005124FD" w:rsidRDefault="00380F05" w:rsidP="00C24D4F">
            <w:pPr>
              <w:numPr>
                <w:ilvl w:val="0"/>
                <w:numId w:val="29"/>
              </w:numPr>
              <w:spacing w:before="120" w:line="360" w:lineRule="auto"/>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tcPr>
          <w:p w:rsidR="00380F05" w:rsidRPr="005124FD" w:rsidRDefault="00380F05" w:rsidP="00DF0F4B">
            <w:pPr>
              <w:spacing w:before="120" w:line="360" w:lineRule="auto"/>
              <w:ind w:left="123"/>
              <w:rPr>
                <w:rFonts w:cs="Arial"/>
                <w:szCs w:val="24"/>
              </w:rPr>
            </w:pPr>
            <w:r w:rsidRPr="005124FD">
              <w:rPr>
                <w:rFonts w:cs="Arial"/>
                <w:szCs w:val="24"/>
              </w:rPr>
              <w:t>Synchronization NMS/EMS software capable of managing all PRC, SSUs (NNOC and DRNOC)</w:t>
            </w:r>
          </w:p>
        </w:tc>
        <w:tc>
          <w:tcPr>
            <w:tcW w:w="1260" w:type="dxa"/>
            <w:tcBorders>
              <w:top w:val="single" w:sz="4" w:space="0" w:color="auto"/>
              <w:left w:val="nil"/>
              <w:bottom w:val="single" w:sz="4" w:space="0" w:color="auto"/>
              <w:right w:val="single" w:sz="4" w:space="0" w:color="auto"/>
            </w:tcBorders>
            <w:shd w:val="clear" w:color="auto" w:fill="auto"/>
            <w:vAlign w:val="center"/>
          </w:tcPr>
          <w:p w:rsidR="00380F05" w:rsidRPr="005124FD" w:rsidRDefault="00380F05" w:rsidP="00E62BBE">
            <w:pPr>
              <w:spacing w:before="120" w:line="360" w:lineRule="auto"/>
              <w:ind w:left="-18"/>
              <w:jc w:val="center"/>
              <w:rPr>
                <w:rFonts w:cs="Arial"/>
                <w:szCs w:val="24"/>
              </w:rPr>
            </w:pPr>
            <w:r w:rsidRPr="005124FD">
              <w:rPr>
                <w:rFonts w:cs="Arial"/>
                <w:szCs w:val="24"/>
              </w:rPr>
              <w:t>Nos</w:t>
            </w:r>
          </w:p>
        </w:tc>
        <w:tc>
          <w:tcPr>
            <w:tcW w:w="1575" w:type="dxa"/>
            <w:gridSpan w:val="2"/>
            <w:tcBorders>
              <w:top w:val="single" w:sz="4" w:space="0" w:color="auto"/>
              <w:left w:val="nil"/>
              <w:bottom w:val="single" w:sz="4" w:space="0" w:color="auto"/>
              <w:right w:val="single" w:sz="4" w:space="0" w:color="auto"/>
            </w:tcBorders>
            <w:shd w:val="clear" w:color="auto" w:fill="auto"/>
            <w:vAlign w:val="center"/>
          </w:tcPr>
          <w:p w:rsidR="00380F05" w:rsidRPr="005124FD" w:rsidRDefault="00380F05" w:rsidP="00E62BBE">
            <w:pPr>
              <w:spacing w:before="120" w:line="360" w:lineRule="auto"/>
              <w:ind w:left="-18"/>
              <w:jc w:val="center"/>
              <w:rPr>
                <w:rFonts w:cs="Arial"/>
                <w:szCs w:val="24"/>
              </w:rPr>
            </w:pPr>
            <w:r w:rsidRPr="005124FD">
              <w:rPr>
                <w:rFonts w:cs="Arial"/>
                <w:szCs w:val="24"/>
              </w:rPr>
              <w:t>02</w:t>
            </w:r>
          </w:p>
        </w:tc>
      </w:tr>
      <w:tr w:rsidR="00380F05" w:rsidRPr="005124FD" w:rsidTr="00702B65">
        <w:trPr>
          <w:gridAfter w:val="1"/>
          <w:wAfter w:w="16" w:type="dxa"/>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tcPr>
          <w:p w:rsidR="00380F05" w:rsidRPr="005124FD" w:rsidRDefault="00380F05" w:rsidP="00C24D4F">
            <w:pPr>
              <w:numPr>
                <w:ilvl w:val="0"/>
                <w:numId w:val="29"/>
              </w:numPr>
              <w:spacing w:before="120" w:line="360" w:lineRule="auto"/>
              <w:jc w:val="left"/>
              <w:rPr>
                <w:rFonts w:eastAsiaTheme="majorEastAsia" w:cs="Arial"/>
                <w:b/>
                <w:szCs w:val="24"/>
              </w:rPr>
            </w:pPr>
          </w:p>
        </w:tc>
        <w:tc>
          <w:tcPr>
            <w:tcW w:w="4770" w:type="dxa"/>
            <w:tcBorders>
              <w:top w:val="single" w:sz="4" w:space="0" w:color="auto"/>
              <w:left w:val="nil"/>
              <w:bottom w:val="single" w:sz="4" w:space="0" w:color="auto"/>
              <w:right w:val="single" w:sz="4" w:space="0" w:color="auto"/>
            </w:tcBorders>
            <w:shd w:val="clear" w:color="auto" w:fill="auto"/>
          </w:tcPr>
          <w:p w:rsidR="00380F05" w:rsidRPr="005124FD" w:rsidRDefault="00380F05" w:rsidP="006012B1">
            <w:pPr>
              <w:spacing w:before="120" w:line="360" w:lineRule="auto"/>
              <w:jc w:val="left"/>
              <w:rPr>
                <w:rFonts w:cs="Arial"/>
                <w:b/>
                <w:szCs w:val="24"/>
              </w:rPr>
            </w:pPr>
            <w:r w:rsidRPr="005124FD">
              <w:rPr>
                <w:rFonts w:cs="Arial"/>
                <w:b/>
                <w:szCs w:val="24"/>
              </w:rPr>
              <w:t>Test and Measurement Equipment</w:t>
            </w:r>
          </w:p>
        </w:tc>
        <w:tc>
          <w:tcPr>
            <w:tcW w:w="1260" w:type="dxa"/>
            <w:tcBorders>
              <w:top w:val="single" w:sz="4" w:space="0" w:color="auto"/>
              <w:left w:val="nil"/>
              <w:bottom w:val="single" w:sz="4" w:space="0" w:color="auto"/>
              <w:right w:val="single" w:sz="4" w:space="0" w:color="auto"/>
            </w:tcBorders>
            <w:shd w:val="horzCross" w:color="auto" w:fill="auto"/>
          </w:tcPr>
          <w:p w:rsidR="00380F05" w:rsidRPr="005124FD" w:rsidRDefault="00380F05" w:rsidP="006012B1">
            <w:pPr>
              <w:spacing w:before="120" w:line="360" w:lineRule="auto"/>
              <w:jc w:val="left"/>
              <w:rPr>
                <w:rFonts w:cs="Arial"/>
                <w:b/>
                <w:szCs w:val="24"/>
              </w:rPr>
            </w:pPr>
          </w:p>
        </w:tc>
        <w:tc>
          <w:tcPr>
            <w:tcW w:w="1559" w:type="dxa"/>
            <w:tcBorders>
              <w:top w:val="single" w:sz="4" w:space="0" w:color="auto"/>
              <w:left w:val="nil"/>
              <w:bottom w:val="single" w:sz="4" w:space="0" w:color="auto"/>
              <w:right w:val="single" w:sz="4" w:space="0" w:color="auto"/>
            </w:tcBorders>
            <w:shd w:val="horzCross" w:color="auto" w:fill="auto"/>
          </w:tcPr>
          <w:p w:rsidR="00380F05" w:rsidRPr="005124FD" w:rsidRDefault="00380F05" w:rsidP="006012B1">
            <w:pPr>
              <w:spacing w:before="120" w:line="360" w:lineRule="auto"/>
              <w:ind w:right="-81"/>
              <w:jc w:val="center"/>
              <w:rPr>
                <w:rFonts w:cs="Arial"/>
                <w:b/>
                <w:szCs w:val="24"/>
              </w:rPr>
            </w:pPr>
          </w:p>
        </w:tc>
      </w:tr>
      <w:tr w:rsidR="00380F05" w:rsidRPr="005124FD" w:rsidTr="00702B65">
        <w:trPr>
          <w:gridAfter w:val="1"/>
          <w:wAfter w:w="16" w:type="dxa"/>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tcPr>
          <w:p w:rsidR="00380F05" w:rsidRPr="005124FD" w:rsidRDefault="00380F05" w:rsidP="00C24D4F">
            <w:pPr>
              <w:pStyle w:val="ListParagraph"/>
              <w:numPr>
                <w:ilvl w:val="1"/>
                <w:numId w:val="29"/>
              </w:numPr>
              <w:spacing w:before="120" w:line="360" w:lineRule="auto"/>
              <w:ind w:left="0" w:firstLine="0"/>
              <w:contextualSpacing w:val="0"/>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tcPr>
          <w:p w:rsidR="00380F05" w:rsidRPr="005124FD" w:rsidRDefault="00380F05" w:rsidP="006012B1">
            <w:pPr>
              <w:spacing w:before="120" w:line="360" w:lineRule="auto"/>
              <w:ind w:left="27"/>
              <w:rPr>
                <w:rFonts w:cs="Arial"/>
                <w:szCs w:val="24"/>
              </w:rPr>
            </w:pPr>
            <w:r w:rsidRPr="005124FD">
              <w:rPr>
                <w:rFonts w:cs="Arial"/>
                <w:szCs w:val="24"/>
              </w:rPr>
              <w:t>Spectrum Analysers</w:t>
            </w:r>
          </w:p>
        </w:tc>
        <w:tc>
          <w:tcPr>
            <w:tcW w:w="1260" w:type="dxa"/>
            <w:tcBorders>
              <w:top w:val="single" w:sz="4" w:space="0" w:color="auto"/>
              <w:left w:val="nil"/>
              <w:bottom w:val="single" w:sz="4" w:space="0" w:color="auto"/>
              <w:right w:val="single" w:sz="4" w:space="0" w:color="auto"/>
            </w:tcBorders>
            <w:shd w:val="clear" w:color="auto" w:fill="auto"/>
          </w:tcPr>
          <w:p w:rsidR="00380F05" w:rsidRPr="005124FD" w:rsidRDefault="00380F05" w:rsidP="00E62BBE">
            <w:pPr>
              <w:spacing w:before="120" w:line="360" w:lineRule="auto"/>
              <w:jc w:val="center"/>
              <w:rPr>
                <w:rFonts w:cs="Arial"/>
                <w:szCs w:val="24"/>
              </w:rPr>
            </w:pPr>
            <w:r w:rsidRPr="005124FD">
              <w:rPr>
                <w:rFonts w:cs="Arial"/>
                <w:szCs w:val="24"/>
              </w:rPr>
              <w:t>Nos</w:t>
            </w:r>
          </w:p>
        </w:tc>
        <w:tc>
          <w:tcPr>
            <w:tcW w:w="1559" w:type="dxa"/>
            <w:tcBorders>
              <w:top w:val="single" w:sz="4" w:space="0" w:color="auto"/>
              <w:left w:val="nil"/>
              <w:bottom w:val="single" w:sz="4" w:space="0" w:color="auto"/>
              <w:right w:val="single" w:sz="4" w:space="0" w:color="auto"/>
            </w:tcBorders>
            <w:shd w:val="clear" w:color="auto" w:fill="auto"/>
          </w:tcPr>
          <w:p w:rsidR="00380F05" w:rsidRPr="005124FD" w:rsidRDefault="002544B2">
            <w:pPr>
              <w:spacing w:before="120" w:line="360" w:lineRule="auto"/>
              <w:ind w:right="-81"/>
              <w:jc w:val="center"/>
              <w:rPr>
                <w:rFonts w:cs="Arial"/>
                <w:szCs w:val="24"/>
              </w:rPr>
            </w:pPr>
            <w:r>
              <w:rPr>
                <w:rFonts w:cs="Arial"/>
                <w:szCs w:val="24"/>
              </w:rPr>
              <w:t>97</w:t>
            </w:r>
          </w:p>
        </w:tc>
      </w:tr>
      <w:tr w:rsidR="00380F05" w:rsidRPr="005124FD" w:rsidTr="00702B65">
        <w:trPr>
          <w:gridAfter w:val="1"/>
          <w:wAfter w:w="16" w:type="dxa"/>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tcPr>
          <w:p w:rsidR="00380F05" w:rsidRPr="005124FD" w:rsidRDefault="00380F05" w:rsidP="00C24D4F">
            <w:pPr>
              <w:pStyle w:val="ListParagraph"/>
              <w:numPr>
                <w:ilvl w:val="1"/>
                <w:numId w:val="29"/>
              </w:numPr>
              <w:spacing w:before="120" w:line="360" w:lineRule="auto"/>
              <w:ind w:left="0" w:firstLine="0"/>
              <w:contextualSpacing w:val="0"/>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tcPr>
          <w:p w:rsidR="00380F05" w:rsidRPr="005124FD" w:rsidRDefault="00380F05" w:rsidP="006012B1">
            <w:pPr>
              <w:spacing w:before="120" w:line="360" w:lineRule="auto"/>
              <w:ind w:left="27"/>
              <w:rPr>
                <w:rFonts w:cs="Arial"/>
                <w:szCs w:val="24"/>
              </w:rPr>
            </w:pPr>
            <w:r w:rsidRPr="005124FD">
              <w:rPr>
                <w:rFonts w:cs="Arial"/>
                <w:szCs w:val="24"/>
              </w:rPr>
              <w:t>Multi Wavelength Meters</w:t>
            </w:r>
          </w:p>
        </w:tc>
        <w:tc>
          <w:tcPr>
            <w:tcW w:w="1260" w:type="dxa"/>
            <w:tcBorders>
              <w:top w:val="single" w:sz="4" w:space="0" w:color="auto"/>
              <w:left w:val="nil"/>
              <w:bottom w:val="single" w:sz="4" w:space="0" w:color="auto"/>
              <w:right w:val="single" w:sz="4" w:space="0" w:color="auto"/>
            </w:tcBorders>
            <w:shd w:val="clear" w:color="auto" w:fill="auto"/>
          </w:tcPr>
          <w:p w:rsidR="00380F05" w:rsidRPr="005124FD" w:rsidRDefault="00380F05" w:rsidP="00E62BBE">
            <w:pPr>
              <w:spacing w:before="120" w:line="360" w:lineRule="auto"/>
              <w:jc w:val="center"/>
              <w:rPr>
                <w:rFonts w:cs="Arial"/>
                <w:szCs w:val="24"/>
              </w:rPr>
            </w:pPr>
            <w:r w:rsidRPr="005124FD">
              <w:rPr>
                <w:rFonts w:cs="Arial"/>
                <w:szCs w:val="24"/>
              </w:rPr>
              <w:t>Nos</w:t>
            </w:r>
          </w:p>
        </w:tc>
        <w:tc>
          <w:tcPr>
            <w:tcW w:w="1559" w:type="dxa"/>
            <w:tcBorders>
              <w:top w:val="single" w:sz="4" w:space="0" w:color="auto"/>
              <w:left w:val="nil"/>
              <w:bottom w:val="single" w:sz="4" w:space="0" w:color="auto"/>
              <w:right w:val="single" w:sz="4" w:space="0" w:color="auto"/>
            </w:tcBorders>
            <w:shd w:val="clear" w:color="auto" w:fill="auto"/>
          </w:tcPr>
          <w:p w:rsidR="00380F05" w:rsidRPr="005124FD" w:rsidRDefault="002544B2">
            <w:pPr>
              <w:spacing w:before="120" w:line="360" w:lineRule="auto"/>
              <w:ind w:right="-81"/>
              <w:jc w:val="center"/>
              <w:rPr>
                <w:rFonts w:cs="Arial"/>
                <w:szCs w:val="24"/>
              </w:rPr>
            </w:pPr>
            <w:r>
              <w:rPr>
                <w:rFonts w:cs="Arial"/>
                <w:szCs w:val="24"/>
              </w:rPr>
              <w:t>52</w:t>
            </w:r>
          </w:p>
        </w:tc>
      </w:tr>
      <w:tr w:rsidR="00380F05" w:rsidRPr="005124FD" w:rsidTr="00702B65">
        <w:trPr>
          <w:gridAfter w:val="1"/>
          <w:wAfter w:w="16" w:type="dxa"/>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tcPr>
          <w:p w:rsidR="00380F05" w:rsidRPr="005124FD" w:rsidRDefault="00380F05" w:rsidP="00C24D4F">
            <w:pPr>
              <w:pStyle w:val="ListParagraph"/>
              <w:numPr>
                <w:ilvl w:val="1"/>
                <w:numId w:val="29"/>
              </w:numPr>
              <w:spacing w:before="120" w:line="360" w:lineRule="auto"/>
              <w:ind w:left="0" w:firstLine="0"/>
              <w:contextualSpacing w:val="0"/>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tcPr>
          <w:p w:rsidR="00380F05" w:rsidRPr="005124FD" w:rsidRDefault="00380F05" w:rsidP="006012B1">
            <w:pPr>
              <w:spacing w:before="120" w:line="360" w:lineRule="auto"/>
              <w:ind w:left="27"/>
              <w:rPr>
                <w:rFonts w:cs="Arial"/>
                <w:szCs w:val="24"/>
              </w:rPr>
            </w:pPr>
            <w:r w:rsidRPr="005124FD">
              <w:rPr>
                <w:rFonts w:cs="Arial"/>
                <w:szCs w:val="24"/>
              </w:rPr>
              <w:t>SDH Analysers (STM1/4/16/64) with jitter</w:t>
            </w:r>
          </w:p>
        </w:tc>
        <w:tc>
          <w:tcPr>
            <w:tcW w:w="1260" w:type="dxa"/>
            <w:tcBorders>
              <w:top w:val="single" w:sz="4" w:space="0" w:color="auto"/>
              <w:left w:val="nil"/>
              <w:bottom w:val="single" w:sz="4" w:space="0" w:color="auto"/>
              <w:right w:val="single" w:sz="4" w:space="0" w:color="auto"/>
            </w:tcBorders>
            <w:shd w:val="clear" w:color="auto" w:fill="auto"/>
          </w:tcPr>
          <w:p w:rsidR="00380F05" w:rsidRPr="005124FD" w:rsidRDefault="00380F05" w:rsidP="00E62BBE">
            <w:pPr>
              <w:spacing w:before="120" w:line="360" w:lineRule="auto"/>
              <w:jc w:val="center"/>
              <w:rPr>
                <w:rFonts w:cs="Arial"/>
                <w:szCs w:val="24"/>
              </w:rPr>
            </w:pPr>
            <w:r w:rsidRPr="005124FD">
              <w:rPr>
                <w:rFonts w:cs="Arial"/>
                <w:szCs w:val="24"/>
              </w:rPr>
              <w:t>Nos</w:t>
            </w:r>
          </w:p>
        </w:tc>
        <w:tc>
          <w:tcPr>
            <w:tcW w:w="1559" w:type="dxa"/>
            <w:tcBorders>
              <w:top w:val="single" w:sz="4" w:space="0" w:color="auto"/>
              <w:left w:val="nil"/>
              <w:bottom w:val="single" w:sz="4" w:space="0" w:color="auto"/>
              <w:right w:val="single" w:sz="4" w:space="0" w:color="auto"/>
            </w:tcBorders>
            <w:shd w:val="clear" w:color="auto" w:fill="auto"/>
          </w:tcPr>
          <w:p w:rsidR="00380F05" w:rsidRPr="005124FD" w:rsidRDefault="00380F05">
            <w:pPr>
              <w:spacing w:before="120" w:line="360" w:lineRule="auto"/>
              <w:ind w:right="-81"/>
              <w:jc w:val="center"/>
              <w:rPr>
                <w:rFonts w:cs="Arial"/>
                <w:szCs w:val="24"/>
              </w:rPr>
            </w:pPr>
            <w:r w:rsidRPr="005124FD">
              <w:rPr>
                <w:rFonts w:cs="Arial"/>
                <w:szCs w:val="24"/>
              </w:rPr>
              <w:t>2</w:t>
            </w:r>
            <w:r w:rsidR="002544B2">
              <w:rPr>
                <w:rFonts w:cs="Arial"/>
                <w:szCs w:val="24"/>
              </w:rPr>
              <w:t>2</w:t>
            </w:r>
          </w:p>
        </w:tc>
      </w:tr>
      <w:tr w:rsidR="00380F05" w:rsidRPr="005124FD" w:rsidTr="00702B65">
        <w:trPr>
          <w:gridAfter w:val="1"/>
          <w:wAfter w:w="16" w:type="dxa"/>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tcPr>
          <w:p w:rsidR="00380F05" w:rsidRPr="005124FD" w:rsidRDefault="00380F05" w:rsidP="00C24D4F">
            <w:pPr>
              <w:pStyle w:val="ListParagraph"/>
              <w:numPr>
                <w:ilvl w:val="1"/>
                <w:numId w:val="29"/>
              </w:numPr>
              <w:spacing w:before="120" w:line="360" w:lineRule="auto"/>
              <w:ind w:left="0" w:firstLine="0"/>
              <w:contextualSpacing w:val="0"/>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tcPr>
          <w:p w:rsidR="00380F05" w:rsidRPr="005124FD" w:rsidRDefault="00380F05" w:rsidP="006012B1">
            <w:pPr>
              <w:spacing w:before="120" w:line="360" w:lineRule="auto"/>
              <w:ind w:left="27"/>
              <w:rPr>
                <w:rFonts w:cs="Arial"/>
                <w:szCs w:val="24"/>
              </w:rPr>
            </w:pPr>
            <w:r w:rsidRPr="005124FD">
              <w:rPr>
                <w:rFonts w:cs="Arial"/>
                <w:szCs w:val="24"/>
              </w:rPr>
              <w:t>SDH Analysers (STM1/4/16/64) without jitter</w:t>
            </w:r>
          </w:p>
        </w:tc>
        <w:tc>
          <w:tcPr>
            <w:tcW w:w="1260" w:type="dxa"/>
            <w:tcBorders>
              <w:top w:val="single" w:sz="4" w:space="0" w:color="auto"/>
              <w:left w:val="nil"/>
              <w:bottom w:val="single" w:sz="4" w:space="0" w:color="auto"/>
              <w:right w:val="single" w:sz="4" w:space="0" w:color="auto"/>
            </w:tcBorders>
            <w:shd w:val="clear" w:color="auto" w:fill="auto"/>
          </w:tcPr>
          <w:p w:rsidR="00380F05" w:rsidRPr="005124FD" w:rsidRDefault="00380F05" w:rsidP="00E62BBE">
            <w:pPr>
              <w:spacing w:before="120" w:line="360" w:lineRule="auto"/>
              <w:jc w:val="center"/>
              <w:rPr>
                <w:rFonts w:cs="Arial"/>
                <w:szCs w:val="24"/>
              </w:rPr>
            </w:pPr>
            <w:r w:rsidRPr="005124FD">
              <w:rPr>
                <w:rFonts w:cs="Arial"/>
                <w:szCs w:val="24"/>
              </w:rPr>
              <w:t>Nos</w:t>
            </w:r>
          </w:p>
        </w:tc>
        <w:tc>
          <w:tcPr>
            <w:tcW w:w="1559" w:type="dxa"/>
            <w:tcBorders>
              <w:top w:val="single" w:sz="4" w:space="0" w:color="auto"/>
              <w:left w:val="nil"/>
              <w:bottom w:val="single" w:sz="4" w:space="0" w:color="auto"/>
              <w:right w:val="single" w:sz="4" w:space="0" w:color="auto"/>
            </w:tcBorders>
            <w:shd w:val="clear" w:color="auto" w:fill="auto"/>
          </w:tcPr>
          <w:p w:rsidR="00380F05" w:rsidRPr="005124FD" w:rsidRDefault="002544B2">
            <w:pPr>
              <w:spacing w:before="120" w:line="360" w:lineRule="auto"/>
              <w:ind w:right="-81"/>
              <w:jc w:val="center"/>
              <w:rPr>
                <w:rFonts w:eastAsiaTheme="majorEastAsia" w:cs="Arial"/>
                <w:b/>
                <w:bCs/>
                <w:caps/>
                <w:sz w:val="26"/>
                <w:szCs w:val="24"/>
                <w:u w:val="single"/>
              </w:rPr>
            </w:pPr>
            <w:r>
              <w:rPr>
                <w:rFonts w:cs="Arial"/>
                <w:szCs w:val="24"/>
              </w:rPr>
              <w:t>92</w:t>
            </w:r>
          </w:p>
        </w:tc>
      </w:tr>
      <w:tr w:rsidR="00380F05" w:rsidRPr="005124FD" w:rsidTr="00702B65">
        <w:trPr>
          <w:gridAfter w:val="1"/>
          <w:wAfter w:w="16" w:type="dxa"/>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tcPr>
          <w:p w:rsidR="00380F05" w:rsidRPr="005124FD" w:rsidRDefault="00380F05" w:rsidP="00C24D4F">
            <w:pPr>
              <w:pStyle w:val="ListParagraph"/>
              <w:numPr>
                <w:ilvl w:val="1"/>
                <w:numId w:val="29"/>
              </w:numPr>
              <w:spacing w:before="120" w:line="360" w:lineRule="auto"/>
              <w:ind w:left="0" w:firstLine="0"/>
              <w:contextualSpacing w:val="0"/>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tcPr>
          <w:p w:rsidR="00380F05" w:rsidRPr="005124FD" w:rsidRDefault="00380F05" w:rsidP="006012B1">
            <w:pPr>
              <w:spacing w:before="120" w:line="360" w:lineRule="auto"/>
              <w:ind w:left="27"/>
              <w:rPr>
                <w:rFonts w:cs="Arial"/>
                <w:szCs w:val="24"/>
              </w:rPr>
            </w:pPr>
            <w:r w:rsidRPr="005124FD">
              <w:rPr>
                <w:rFonts w:cs="Arial"/>
                <w:szCs w:val="24"/>
              </w:rPr>
              <w:t>E1 Testers (BER/ EFS/ Jitter/ Pulse Mark)</w:t>
            </w:r>
          </w:p>
        </w:tc>
        <w:tc>
          <w:tcPr>
            <w:tcW w:w="1260" w:type="dxa"/>
            <w:tcBorders>
              <w:top w:val="single" w:sz="4" w:space="0" w:color="auto"/>
              <w:left w:val="nil"/>
              <w:bottom w:val="single" w:sz="4" w:space="0" w:color="auto"/>
              <w:right w:val="single" w:sz="4" w:space="0" w:color="auto"/>
            </w:tcBorders>
            <w:shd w:val="clear" w:color="auto" w:fill="auto"/>
          </w:tcPr>
          <w:p w:rsidR="00380F05" w:rsidRPr="005124FD" w:rsidRDefault="00380F05" w:rsidP="00E62BBE">
            <w:pPr>
              <w:spacing w:before="120" w:line="360" w:lineRule="auto"/>
              <w:jc w:val="center"/>
              <w:rPr>
                <w:rFonts w:cs="Arial"/>
                <w:szCs w:val="24"/>
              </w:rPr>
            </w:pPr>
            <w:r w:rsidRPr="005124FD">
              <w:rPr>
                <w:rFonts w:cs="Arial"/>
                <w:szCs w:val="24"/>
              </w:rPr>
              <w:t>Nos</w:t>
            </w:r>
          </w:p>
        </w:tc>
        <w:tc>
          <w:tcPr>
            <w:tcW w:w="1559" w:type="dxa"/>
            <w:tcBorders>
              <w:top w:val="single" w:sz="4" w:space="0" w:color="auto"/>
              <w:left w:val="nil"/>
              <w:bottom w:val="single" w:sz="4" w:space="0" w:color="auto"/>
              <w:right w:val="single" w:sz="4" w:space="0" w:color="auto"/>
            </w:tcBorders>
            <w:shd w:val="clear" w:color="auto" w:fill="auto"/>
          </w:tcPr>
          <w:p w:rsidR="00380F05" w:rsidRPr="005124FD" w:rsidRDefault="00380F05">
            <w:pPr>
              <w:spacing w:before="120" w:line="360" w:lineRule="auto"/>
              <w:ind w:right="-81"/>
              <w:jc w:val="center"/>
              <w:rPr>
                <w:rFonts w:eastAsiaTheme="majorEastAsia" w:cs="Arial"/>
                <w:b/>
                <w:bCs/>
                <w:caps/>
                <w:sz w:val="26"/>
                <w:szCs w:val="24"/>
                <w:u w:val="single"/>
              </w:rPr>
            </w:pPr>
            <w:r w:rsidRPr="005124FD">
              <w:rPr>
                <w:rFonts w:cs="Arial"/>
                <w:szCs w:val="24"/>
              </w:rPr>
              <w:t>828</w:t>
            </w:r>
          </w:p>
        </w:tc>
      </w:tr>
      <w:tr w:rsidR="00380F05" w:rsidRPr="005124FD" w:rsidTr="00C434C3">
        <w:trPr>
          <w:gridAfter w:val="1"/>
          <w:wAfter w:w="16" w:type="dxa"/>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tcPr>
          <w:p w:rsidR="00380F05" w:rsidRPr="005124FD" w:rsidRDefault="00380F05" w:rsidP="00C24D4F">
            <w:pPr>
              <w:pStyle w:val="ListParagraph"/>
              <w:numPr>
                <w:ilvl w:val="1"/>
                <w:numId w:val="29"/>
              </w:numPr>
              <w:spacing w:before="120" w:line="360" w:lineRule="auto"/>
              <w:ind w:left="0" w:firstLine="0"/>
              <w:contextualSpacing w:val="0"/>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tcPr>
          <w:p w:rsidR="00380F05" w:rsidRPr="005124FD" w:rsidRDefault="00380F05" w:rsidP="006012B1">
            <w:pPr>
              <w:spacing w:before="120" w:line="360" w:lineRule="auto"/>
              <w:ind w:left="27"/>
              <w:rPr>
                <w:rFonts w:cs="Arial"/>
                <w:szCs w:val="24"/>
              </w:rPr>
            </w:pPr>
            <w:r w:rsidRPr="005124FD">
              <w:rPr>
                <w:rFonts w:cs="Arial"/>
                <w:szCs w:val="24"/>
              </w:rPr>
              <w:t>OTN Testers</w:t>
            </w:r>
          </w:p>
        </w:tc>
        <w:tc>
          <w:tcPr>
            <w:tcW w:w="1260" w:type="dxa"/>
            <w:tcBorders>
              <w:top w:val="single" w:sz="4" w:space="0" w:color="auto"/>
              <w:left w:val="nil"/>
              <w:bottom w:val="single" w:sz="4" w:space="0" w:color="auto"/>
              <w:right w:val="single" w:sz="4" w:space="0" w:color="auto"/>
            </w:tcBorders>
            <w:shd w:val="clear" w:color="auto" w:fill="auto"/>
          </w:tcPr>
          <w:p w:rsidR="00380F05" w:rsidRPr="005124FD" w:rsidRDefault="00380F05" w:rsidP="00E62BBE">
            <w:pPr>
              <w:spacing w:before="120" w:line="360" w:lineRule="auto"/>
              <w:jc w:val="center"/>
              <w:rPr>
                <w:rFonts w:cs="Arial"/>
                <w:szCs w:val="24"/>
              </w:rPr>
            </w:pPr>
            <w:r w:rsidRPr="005124FD">
              <w:rPr>
                <w:rFonts w:cs="Arial"/>
                <w:szCs w:val="24"/>
              </w:rPr>
              <w:t>Nos</w:t>
            </w:r>
          </w:p>
        </w:tc>
        <w:tc>
          <w:tcPr>
            <w:tcW w:w="1559" w:type="dxa"/>
            <w:tcBorders>
              <w:top w:val="single" w:sz="4" w:space="0" w:color="auto"/>
              <w:left w:val="nil"/>
              <w:bottom w:val="single" w:sz="4" w:space="0" w:color="auto"/>
              <w:right w:val="single" w:sz="4" w:space="0" w:color="auto"/>
            </w:tcBorders>
            <w:shd w:val="clear" w:color="auto" w:fill="auto"/>
          </w:tcPr>
          <w:p w:rsidR="00380F05" w:rsidRPr="005124FD" w:rsidRDefault="00380F05">
            <w:pPr>
              <w:spacing w:before="120" w:line="360" w:lineRule="auto"/>
              <w:ind w:right="-81"/>
              <w:jc w:val="center"/>
              <w:rPr>
                <w:rFonts w:eastAsiaTheme="majorEastAsia" w:cs="Arial"/>
                <w:b/>
                <w:bCs/>
                <w:caps/>
                <w:sz w:val="26"/>
                <w:szCs w:val="24"/>
                <w:u w:val="single"/>
              </w:rPr>
            </w:pPr>
            <w:r w:rsidRPr="005124FD">
              <w:rPr>
                <w:rFonts w:cs="Arial"/>
                <w:szCs w:val="24"/>
              </w:rPr>
              <w:t>2</w:t>
            </w:r>
            <w:r w:rsidR="002544B2">
              <w:rPr>
                <w:rFonts w:cs="Arial"/>
                <w:szCs w:val="24"/>
              </w:rPr>
              <w:t>2</w:t>
            </w:r>
          </w:p>
        </w:tc>
      </w:tr>
      <w:tr w:rsidR="00380F05" w:rsidRPr="005124FD" w:rsidTr="00C434C3">
        <w:trPr>
          <w:gridAfter w:val="1"/>
          <w:wAfter w:w="16" w:type="dxa"/>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tcPr>
          <w:p w:rsidR="00380F05" w:rsidRPr="005124FD" w:rsidRDefault="00380F05" w:rsidP="00C24D4F">
            <w:pPr>
              <w:numPr>
                <w:ilvl w:val="0"/>
                <w:numId w:val="29"/>
              </w:numPr>
              <w:spacing w:before="120" w:line="360" w:lineRule="auto"/>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tcPr>
          <w:p w:rsidR="00380F05" w:rsidRPr="00436100" w:rsidRDefault="00380F05" w:rsidP="00C23613">
            <w:pPr>
              <w:spacing w:before="120" w:line="360" w:lineRule="auto"/>
              <w:ind w:left="27"/>
              <w:rPr>
                <w:rFonts w:cs="Arial"/>
                <w:b/>
                <w:szCs w:val="24"/>
              </w:rPr>
            </w:pPr>
            <w:r w:rsidRPr="00436100">
              <w:rPr>
                <w:rFonts w:cs="Arial"/>
                <w:b/>
                <w:szCs w:val="24"/>
              </w:rPr>
              <w:t xml:space="preserve">FCBC  </w:t>
            </w:r>
          </w:p>
        </w:tc>
        <w:tc>
          <w:tcPr>
            <w:tcW w:w="1260" w:type="dxa"/>
            <w:tcBorders>
              <w:top w:val="single" w:sz="4" w:space="0" w:color="auto"/>
              <w:left w:val="nil"/>
              <w:bottom w:val="single" w:sz="4" w:space="0" w:color="auto"/>
              <w:right w:val="single" w:sz="4" w:space="0" w:color="auto"/>
            </w:tcBorders>
            <w:shd w:val="horzCross" w:color="auto" w:fill="auto"/>
          </w:tcPr>
          <w:p w:rsidR="00380F05" w:rsidRPr="005124FD" w:rsidRDefault="00380F05" w:rsidP="00E62BBE">
            <w:pPr>
              <w:spacing w:before="120" w:line="360" w:lineRule="auto"/>
              <w:jc w:val="center"/>
              <w:rPr>
                <w:rFonts w:cs="Arial"/>
                <w:szCs w:val="24"/>
              </w:rPr>
            </w:pPr>
          </w:p>
        </w:tc>
        <w:tc>
          <w:tcPr>
            <w:tcW w:w="1559" w:type="dxa"/>
            <w:tcBorders>
              <w:top w:val="single" w:sz="4" w:space="0" w:color="auto"/>
              <w:left w:val="nil"/>
              <w:bottom w:val="single" w:sz="4" w:space="0" w:color="auto"/>
              <w:right w:val="single" w:sz="4" w:space="0" w:color="auto"/>
            </w:tcBorders>
            <w:shd w:val="horzCross" w:color="auto" w:fill="auto"/>
          </w:tcPr>
          <w:p w:rsidR="00380F05" w:rsidRPr="005124FD" w:rsidRDefault="00380F05">
            <w:pPr>
              <w:spacing w:before="120" w:line="360" w:lineRule="auto"/>
              <w:ind w:right="-81"/>
              <w:jc w:val="center"/>
              <w:rPr>
                <w:rFonts w:cs="Arial"/>
                <w:szCs w:val="24"/>
              </w:rPr>
            </w:pPr>
          </w:p>
        </w:tc>
      </w:tr>
      <w:tr w:rsidR="00C23613" w:rsidRPr="005124FD" w:rsidTr="00702B65">
        <w:trPr>
          <w:gridAfter w:val="1"/>
          <w:wAfter w:w="16" w:type="dxa"/>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tcPr>
          <w:p w:rsidR="00C23613" w:rsidRPr="005124FD" w:rsidRDefault="00C23613" w:rsidP="00C23613">
            <w:pPr>
              <w:numPr>
                <w:ilvl w:val="1"/>
                <w:numId w:val="29"/>
              </w:numPr>
              <w:spacing w:before="120" w:line="360" w:lineRule="auto"/>
              <w:ind w:left="936"/>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tcPr>
          <w:p w:rsidR="00C23613" w:rsidRPr="005124FD" w:rsidRDefault="00C23613" w:rsidP="006012B1">
            <w:pPr>
              <w:spacing w:before="120" w:line="360" w:lineRule="auto"/>
              <w:ind w:left="27"/>
              <w:rPr>
                <w:rFonts w:cs="Arial"/>
                <w:szCs w:val="24"/>
              </w:rPr>
            </w:pPr>
            <w:r>
              <w:rPr>
                <w:rFonts w:cs="Arial"/>
                <w:szCs w:val="24"/>
              </w:rPr>
              <w:t>48V 150 Amps</w:t>
            </w:r>
          </w:p>
        </w:tc>
        <w:tc>
          <w:tcPr>
            <w:tcW w:w="1260" w:type="dxa"/>
            <w:tcBorders>
              <w:top w:val="single" w:sz="4" w:space="0" w:color="auto"/>
              <w:left w:val="nil"/>
              <w:bottom w:val="single" w:sz="4" w:space="0" w:color="auto"/>
              <w:right w:val="single" w:sz="4" w:space="0" w:color="auto"/>
            </w:tcBorders>
            <w:shd w:val="clear" w:color="auto" w:fill="auto"/>
          </w:tcPr>
          <w:p w:rsidR="00C23613" w:rsidRPr="005124FD" w:rsidRDefault="00C434C3" w:rsidP="00E62BBE">
            <w:pPr>
              <w:spacing w:before="120" w:line="360" w:lineRule="auto"/>
              <w:jc w:val="center"/>
              <w:rPr>
                <w:rFonts w:cs="Arial"/>
                <w:szCs w:val="24"/>
              </w:rPr>
            </w:pPr>
            <w:r>
              <w:rPr>
                <w:rFonts w:cs="Arial"/>
                <w:szCs w:val="24"/>
              </w:rPr>
              <w:t>Nos</w:t>
            </w:r>
          </w:p>
        </w:tc>
        <w:tc>
          <w:tcPr>
            <w:tcW w:w="1559" w:type="dxa"/>
            <w:tcBorders>
              <w:top w:val="single" w:sz="4" w:space="0" w:color="auto"/>
              <w:left w:val="nil"/>
              <w:bottom w:val="single" w:sz="4" w:space="0" w:color="auto"/>
              <w:right w:val="single" w:sz="4" w:space="0" w:color="auto"/>
            </w:tcBorders>
            <w:shd w:val="clear" w:color="auto" w:fill="auto"/>
          </w:tcPr>
          <w:p w:rsidR="00C23613" w:rsidRPr="005124FD" w:rsidRDefault="00C434C3">
            <w:pPr>
              <w:spacing w:before="120" w:line="360" w:lineRule="auto"/>
              <w:ind w:right="-81"/>
              <w:jc w:val="center"/>
              <w:rPr>
                <w:rFonts w:cs="Arial"/>
                <w:szCs w:val="24"/>
              </w:rPr>
            </w:pPr>
            <w:r>
              <w:rPr>
                <w:rFonts w:cs="Arial"/>
                <w:szCs w:val="24"/>
              </w:rPr>
              <w:t>89</w:t>
            </w:r>
          </w:p>
        </w:tc>
      </w:tr>
      <w:tr w:rsidR="00C434C3" w:rsidRPr="005124FD" w:rsidTr="00702B65">
        <w:trPr>
          <w:gridAfter w:val="1"/>
          <w:wAfter w:w="16" w:type="dxa"/>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tcPr>
          <w:p w:rsidR="00C434C3" w:rsidRPr="005124FD" w:rsidRDefault="00C434C3" w:rsidP="00C23613">
            <w:pPr>
              <w:numPr>
                <w:ilvl w:val="1"/>
                <w:numId w:val="29"/>
              </w:numPr>
              <w:spacing w:before="120" w:line="360" w:lineRule="auto"/>
              <w:ind w:left="936"/>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tcPr>
          <w:p w:rsidR="00C434C3" w:rsidRPr="005124FD" w:rsidRDefault="00C434C3" w:rsidP="00C23613">
            <w:pPr>
              <w:spacing w:before="120" w:line="360" w:lineRule="auto"/>
              <w:ind w:left="27"/>
              <w:rPr>
                <w:rFonts w:cs="Arial"/>
                <w:szCs w:val="24"/>
              </w:rPr>
            </w:pPr>
            <w:r>
              <w:rPr>
                <w:rFonts w:cs="Arial"/>
                <w:szCs w:val="24"/>
              </w:rPr>
              <w:t>48V 100 Amps</w:t>
            </w:r>
          </w:p>
        </w:tc>
        <w:tc>
          <w:tcPr>
            <w:tcW w:w="1260" w:type="dxa"/>
            <w:tcBorders>
              <w:top w:val="single" w:sz="4" w:space="0" w:color="auto"/>
              <w:left w:val="nil"/>
              <w:bottom w:val="single" w:sz="4" w:space="0" w:color="auto"/>
              <w:right w:val="single" w:sz="4" w:space="0" w:color="auto"/>
            </w:tcBorders>
            <w:shd w:val="clear" w:color="auto" w:fill="auto"/>
          </w:tcPr>
          <w:p w:rsidR="00C434C3" w:rsidRDefault="00C434C3" w:rsidP="00C434C3">
            <w:pPr>
              <w:jc w:val="center"/>
            </w:pPr>
            <w:r w:rsidRPr="00B81EEA">
              <w:rPr>
                <w:rFonts w:cs="Arial"/>
                <w:szCs w:val="24"/>
              </w:rPr>
              <w:t>Nos</w:t>
            </w:r>
          </w:p>
        </w:tc>
        <w:tc>
          <w:tcPr>
            <w:tcW w:w="1559" w:type="dxa"/>
            <w:tcBorders>
              <w:top w:val="single" w:sz="4" w:space="0" w:color="auto"/>
              <w:left w:val="nil"/>
              <w:bottom w:val="single" w:sz="4" w:space="0" w:color="auto"/>
              <w:right w:val="single" w:sz="4" w:space="0" w:color="auto"/>
            </w:tcBorders>
            <w:shd w:val="clear" w:color="auto" w:fill="auto"/>
          </w:tcPr>
          <w:p w:rsidR="00C434C3" w:rsidRPr="005124FD" w:rsidRDefault="00C434C3">
            <w:pPr>
              <w:spacing w:before="120" w:line="360" w:lineRule="auto"/>
              <w:ind w:right="-81"/>
              <w:jc w:val="center"/>
              <w:rPr>
                <w:rFonts w:cs="Arial"/>
                <w:szCs w:val="24"/>
              </w:rPr>
            </w:pPr>
            <w:r>
              <w:rPr>
                <w:rFonts w:cs="Arial"/>
                <w:szCs w:val="24"/>
              </w:rPr>
              <w:t>66</w:t>
            </w:r>
          </w:p>
        </w:tc>
      </w:tr>
      <w:tr w:rsidR="00C434C3" w:rsidRPr="005124FD" w:rsidTr="00702B65">
        <w:trPr>
          <w:gridAfter w:val="1"/>
          <w:wAfter w:w="16" w:type="dxa"/>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tcPr>
          <w:p w:rsidR="00C434C3" w:rsidRPr="005124FD" w:rsidRDefault="00C434C3" w:rsidP="00C23613">
            <w:pPr>
              <w:numPr>
                <w:ilvl w:val="1"/>
                <w:numId w:val="29"/>
              </w:numPr>
              <w:spacing w:before="120" w:line="360" w:lineRule="auto"/>
              <w:ind w:left="936"/>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tcPr>
          <w:p w:rsidR="00C434C3" w:rsidRPr="005124FD" w:rsidRDefault="00C434C3" w:rsidP="006012B1">
            <w:pPr>
              <w:spacing w:before="120" w:line="360" w:lineRule="auto"/>
              <w:ind w:left="27"/>
              <w:rPr>
                <w:rFonts w:cs="Arial"/>
                <w:szCs w:val="24"/>
              </w:rPr>
            </w:pPr>
            <w:r>
              <w:rPr>
                <w:rFonts w:cs="Arial"/>
                <w:szCs w:val="24"/>
              </w:rPr>
              <w:t>48V 50 Amps</w:t>
            </w:r>
          </w:p>
        </w:tc>
        <w:tc>
          <w:tcPr>
            <w:tcW w:w="1260" w:type="dxa"/>
            <w:tcBorders>
              <w:top w:val="single" w:sz="4" w:space="0" w:color="auto"/>
              <w:left w:val="nil"/>
              <w:bottom w:val="single" w:sz="4" w:space="0" w:color="auto"/>
              <w:right w:val="single" w:sz="4" w:space="0" w:color="auto"/>
            </w:tcBorders>
            <w:shd w:val="clear" w:color="auto" w:fill="auto"/>
          </w:tcPr>
          <w:p w:rsidR="00C434C3" w:rsidRDefault="00C434C3" w:rsidP="00C434C3">
            <w:pPr>
              <w:jc w:val="center"/>
            </w:pPr>
            <w:r w:rsidRPr="00B81EEA">
              <w:rPr>
                <w:rFonts w:cs="Arial"/>
                <w:szCs w:val="24"/>
              </w:rPr>
              <w:t>Nos</w:t>
            </w:r>
          </w:p>
        </w:tc>
        <w:tc>
          <w:tcPr>
            <w:tcW w:w="1559" w:type="dxa"/>
            <w:tcBorders>
              <w:top w:val="single" w:sz="4" w:space="0" w:color="auto"/>
              <w:left w:val="nil"/>
              <w:bottom w:val="single" w:sz="4" w:space="0" w:color="auto"/>
              <w:right w:val="single" w:sz="4" w:space="0" w:color="auto"/>
            </w:tcBorders>
            <w:shd w:val="clear" w:color="auto" w:fill="auto"/>
          </w:tcPr>
          <w:p w:rsidR="00C434C3" w:rsidRPr="005124FD" w:rsidRDefault="0048640A">
            <w:pPr>
              <w:spacing w:before="120" w:line="360" w:lineRule="auto"/>
              <w:ind w:right="-81"/>
              <w:jc w:val="center"/>
              <w:rPr>
                <w:rFonts w:cs="Arial"/>
                <w:szCs w:val="24"/>
              </w:rPr>
            </w:pPr>
            <w:r>
              <w:rPr>
                <w:rFonts w:cs="Arial"/>
                <w:szCs w:val="24"/>
              </w:rPr>
              <w:t>29</w:t>
            </w:r>
          </w:p>
        </w:tc>
      </w:tr>
      <w:tr w:rsidR="00C434C3" w:rsidRPr="005124FD" w:rsidTr="00702B65">
        <w:trPr>
          <w:gridAfter w:val="1"/>
          <w:wAfter w:w="16" w:type="dxa"/>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tcPr>
          <w:p w:rsidR="00C434C3" w:rsidRPr="005124FD" w:rsidRDefault="00C434C3" w:rsidP="00C23613">
            <w:pPr>
              <w:numPr>
                <w:ilvl w:val="1"/>
                <w:numId w:val="29"/>
              </w:numPr>
              <w:spacing w:before="120" w:line="360" w:lineRule="auto"/>
              <w:ind w:left="936"/>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tcPr>
          <w:p w:rsidR="00C434C3" w:rsidRPr="005124FD" w:rsidRDefault="00C434C3" w:rsidP="00C23613">
            <w:pPr>
              <w:spacing w:before="120" w:line="360" w:lineRule="auto"/>
              <w:ind w:left="27"/>
              <w:rPr>
                <w:rFonts w:cs="Arial"/>
                <w:szCs w:val="24"/>
              </w:rPr>
            </w:pPr>
            <w:r>
              <w:rPr>
                <w:rFonts w:cs="Arial"/>
                <w:szCs w:val="24"/>
              </w:rPr>
              <w:t>48V 30 Amps</w:t>
            </w:r>
          </w:p>
        </w:tc>
        <w:tc>
          <w:tcPr>
            <w:tcW w:w="1260" w:type="dxa"/>
            <w:tcBorders>
              <w:top w:val="single" w:sz="4" w:space="0" w:color="auto"/>
              <w:left w:val="nil"/>
              <w:bottom w:val="single" w:sz="4" w:space="0" w:color="auto"/>
              <w:right w:val="single" w:sz="4" w:space="0" w:color="auto"/>
            </w:tcBorders>
            <w:shd w:val="clear" w:color="auto" w:fill="auto"/>
          </w:tcPr>
          <w:p w:rsidR="00C434C3" w:rsidRDefault="00C434C3" w:rsidP="00C434C3">
            <w:pPr>
              <w:jc w:val="center"/>
            </w:pPr>
            <w:r w:rsidRPr="00B81EEA">
              <w:rPr>
                <w:rFonts w:cs="Arial"/>
                <w:szCs w:val="24"/>
              </w:rPr>
              <w:t>Nos</w:t>
            </w:r>
          </w:p>
        </w:tc>
        <w:tc>
          <w:tcPr>
            <w:tcW w:w="1559" w:type="dxa"/>
            <w:tcBorders>
              <w:top w:val="single" w:sz="4" w:space="0" w:color="auto"/>
              <w:left w:val="nil"/>
              <w:bottom w:val="single" w:sz="4" w:space="0" w:color="auto"/>
              <w:right w:val="single" w:sz="4" w:space="0" w:color="auto"/>
            </w:tcBorders>
            <w:shd w:val="clear" w:color="auto" w:fill="auto"/>
          </w:tcPr>
          <w:p w:rsidR="00C434C3" w:rsidRPr="005124FD" w:rsidRDefault="00C434C3">
            <w:pPr>
              <w:spacing w:before="120" w:line="360" w:lineRule="auto"/>
              <w:ind w:right="-81"/>
              <w:jc w:val="center"/>
              <w:rPr>
                <w:rFonts w:cs="Arial"/>
                <w:szCs w:val="24"/>
              </w:rPr>
            </w:pPr>
            <w:r>
              <w:rPr>
                <w:rFonts w:cs="Arial"/>
                <w:szCs w:val="24"/>
              </w:rPr>
              <w:t>31</w:t>
            </w:r>
          </w:p>
        </w:tc>
      </w:tr>
      <w:tr w:rsidR="00380F05" w:rsidRPr="005124FD" w:rsidTr="00702B65">
        <w:trPr>
          <w:gridAfter w:val="1"/>
          <w:wAfter w:w="16" w:type="dxa"/>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tcPr>
          <w:p w:rsidR="00380F05" w:rsidRPr="005124FD" w:rsidRDefault="00380F05" w:rsidP="00C24D4F">
            <w:pPr>
              <w:numPr>
                <w:ilvl w:val="0"/>
                <w:numId w:val="29"/>
              </w:numPr>
              <w:spacing w:before="120" w:line="360" w:lineRule="auto"/>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tcPr>
          <w:p w:rsidR="00380F05" w:rsidRPr="005124FD" w:rsidRDefault="00380F05" w:rsidP="006012B1">
            <w:pPr>
              <w:spacing w:before="120" w:line="360" w:lineRule="auto"/>
              <w:ind w:left="27"/>
              <w:rPr>
                <w:rFonts w:cs="Arial"/>
                <w:szCs w:val="24"/>
              </w:rPr>
            </w:pPr>
            <w:r w:rsidRPr="005124FD">
              <w:rPr>
                <w:rFonts w:cs="Arial"/>
                <w:szCs w:val="24"/>
              </w:rPr>
              <w:t>Equipment Racks</w:t>
            </w:r>
          </w:p>
        </w:tc>
        <w:tc>
          <w:tcPr>
            <w:tcW w:w="1260" w:type="dxa"/>
            <w:tcBorders>
              <w:top w:val="single" w:sz="4" w:space="0" w:color="auto"/>
              <w:left w:val="nil"/>
              <w:bottom w:val="single" w:sz="4" w:space="0" w:color="auto"/>
              <w:right w:val="single" w:sz="4" w:space="0" w:color="auto"/>
            </w:tcBorders>
            <w:shd w:val="clear" w:color="auto" w:fill="auto"/>
          </w:tcPr>
          <w:p w:rsidR="00380F05" w:rsidRPr="005124FD" w:rsidRDefault="00380F05" w:rsidP="00E62BBE">
            <w:pPr>
              <w:spacing w:before="120" w:line="360" w:lineRule="auto"/>
              <w:jc w:val="center"/>
              <w:rPr>
                <w:rFonts w:cs="Arial"/>
                <w:szCs w:val="24"/>
              </w:rPr>
            </w:pPr>
            <w:r w:rsidRPr="005124FD">
              <w:rPr>
                <w:rFonts w:cs="Arial"/>
                <w:szCs w:val="24"/>
              </w:rPr>
              <w:t>Lot</w:t>
            </w:r>
          </w:p>
        </w:tc>
        <w:tc>
          <w:tcPr>
            <w:tcW w:w="1559" w:type="dxa"/>
            <w:tcBorders>
              <w:top w:val="single" w:sz="4" w:space="0" w:color="auto"/>
              <w:left w:val="nil"/>
              <w:bottom w:val="single" w:sz="4" w:space="0" w:color="auto"/>
              <w:right w:val="single" w:sz="4" w:space="0" w:color="auto"/>
            </w:tcBorders>
            <w:shd w:val="clear" w:color="auto" w:fill="auto"/>
          </w:tcPr>
          <w:p w:rsidR="00380F05" w:rsidRPr="005124FD" w:rsidRDefault="00380F05">
            <w:pPr>
              <w:spacing w:before="120" w:line="360" w:lineRule="auto"/>
              <w:ind w:right="-81"/>
              <w:jc w:val="center"/>
              <w:rPr>
                <w:rFonts w:eastAsiaTheme="majorEastAsia" w:cs="Arial"/>
                <w:b/>
                <w:bCs/>
                <w:caps/>
                <w:sz w:val="26"/>
                <w:szCs w:val="24"/>
                <w:u w:val="single"/>
              </w:rPr>
            </w:pPr>
            <w:r w:rsidRPr="005124FD">
              <w:rPr>
                <w:rFonts w:cs="Arial"/>
                <w:szCs w:val="24"/>
              </w:rPr>
              <w:t>As Required</w:t>
            </w:r>
          </w:p>
        </w:tc>
      </w:tr>
      <w:tr w:rsidR="00380F05" w:rsidRPr="005124FD" w:rsidTr="00702B65">
        <w:trPr>
          <w:gridAfter w:val="1"/>
          <w:wAfter w:w="16" w:type="dxa"/>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tcPr>
          <w:p w:rsidR="00380F05" w:rsidRPr="005124FD" w:rsidRDefault="00380F05" w:rsidP="00C24D4F">
            <w:pPr>
              <w:numPr>
                <w:ilvl w:val="0"/>
                <w:numId w:val="29"/>
              </w:numPr>
              <w:spacing w:before="120" w:line="360" w:lineRule="auto"/>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tcPr>
          <w:p w:rsidR="00380F05" w:rsidRPr="005124FD" w:rsidRDefault="00380F05" w:rsidP="006012B1">
            <w:pPr>
              <w:spacing w:before="120" w:line="360" w:lineRule="auto"/>
              <w:ind w:left="27"/>
              <w:rPr>
                <w:rFonts w:cs="Arial"/>
                <w:szCs w:val="24"/>
              </w:rPr>
            </w:pPr>
            <w:r w:rsidRPr="005124FD">
              <w:rPr>
                <w:rFonts w:cs="Arial"/>
                <w:szCs w:val="24"/>
              </w:rPr>
              <w:t>Patch cords, cabling</w:t>
            </w:r>
          </w:p>
        </w:tc>
        <w:tc>
          <w:tcPr>
            <w:tcW w:w="1260" w:type="dxa"/>
            <w:tcBorders>
              <w:top w:val="single" w:sz="4" w:space="0" w:color="auto"/>
              <w:left w:val="nil"/>
              <w:bottom w:val="single" w:sz="4" w:space="0" w:color="auto"/>
              <w:right w:val="single" w:sz="4" w:space="0" w:color="auto"/>
            </w:tcBorders>
            <w:shd w:val="clear" w:color="auto" w:fill="auto"/>
          </w:tcPr>
          <w:p w:rsidR="00380F05" w:rsidRPr="005124FD" w:rsidRDefault="00380F05" w:rsidP="00E62BBE">
            <w:pPr>
              <w:spacing w:before="120" w:line="360" w:lineRule="auto"/>
              <w:jc w:val="center"/>
              <w:rPr>
                <w:rFonts w:cs="Arial"/>
                <w:szCs w:val="24"/>
              </w:rPr>
            </w:pPr>
            <w:r w:rsidRPr="005124FD">
              <w:rPr>
                <w:rFonts w:cs="Arial"/>
                <w:szCs w:val="24"/>
              </w:rPr>
              <w:t>Lot</w:t>
            </w:r>
          </w:p>
        </w:tc>
        <w:tc>
          <w:tcPr>
            <w:tcW w:w="1559" w:type="dxa"/>
            <w:tcBorders>
              <w:top w:val="single" w:sz="4" w:space="0" w:color="auto"/>
              <w:left w:val="nil"/>
              <w:bottom w:val="single" w:sz="4" w:space="0" w:color="auto"/>
              <w:right w:val="single" w:sz="4" w:space="0" w:color="auto"/>
            </w:tcBorders>
            <w:shd w:val="clear" w:color="auto" w:fill="auto"/>
          </w:tcPr>
          <w:p w:rsidR="00380F05" w:rsidRPr="005124FD" w:rsidRDefault="00380F05">
            <w:pPr>
              <w:spacing w:before="120" w:line="360" w:lineRule="auto"/>
              <w:ind w:right="-81"/>
              <w:jc w:val="center"/>
              <w:rPr>
                <w:rFonts w:eastAsiaTheme="majorEastAsia" w:cs="Arial"/>
                <w:b/>
                <w:bCs/>
                <w:caps/>
                <w:sz w:val="26"/>
                <w:szCs w:val="24"/>
                <w:u w:val="single"/>
              </w:rPr>
            </w:pPr>
            <w:r w:rsidRPr="005124FD">
              <w:rPr>
                <w:rFonts w:cs="Arial"/>
                <w:szCs w:val="24"/>
              </w:rPr>
              <w:t>As Required</w:t>
            </w:r>
          </w:p>
        </w:tc>
      </w:tr>
      <w:tr w:rsidR="00380F05" w:rsidRPr="005124FD" w:rsidTr="00702B65">
        <w:trPr>
          <w:gridAfter w:val="1"/>
          <w:wAfter w:w="16" w:type="dxa"/>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tcPr>
          <w:p w:rsidR="00380F05" w:rsidRPr="005124FD" w:rsidRDefault="00380F05" w:rsidP="00C24D4F">
            <w:pPr>
              <w:numPr>
                <w:ilvl w:val="0"/>
                <w:numId w:val="29"/>
              </w:numPr>
              <w:spacing w:before="120" w:line="360" w:lineRule="auto"/>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tcPr>
          <w:p w:rsidR="00380F05" w:rsidRPr="005124FD" w:rsidRDefault="00380F05" w:rsidP="006012B1">
            <w:pPr>
              <w:spacing w:before="120" w:line="360" w:lineRule="auto"/>
              <w:ind w:left="27"/>
              <w:rPr>
                <w:rFonts w:cs="Arial"/>
                <w:szCs w:val="24"/>
              </w:rPr>
            </w:pPr>
            <w:r w:rsidRPr="005124FD">
              <w:rPr>
                <w:rFonts w:cs="Arial"/>
                <w:szCs w:val="24"/>
              </w:rPr>
              <w:t>Technical manuals</w:t>
            </w:r>
          </w:p>
        </w:tc>
        <w:tc>
          <w:tcPr>
            <w:tcW w:w="1260" w:type="dxa"/>
            <w:tcBorders>
              <w:top w:val="single" w:sz="4" w:space="0" w:color="auto"/>
              <w:left w:val="nil"/>
              <w:bottom w:val="single" w:sz="4" w:space="0" w:color="auto"/>
              <w:right w:val="single" w:sz="4" w:space="0" w:color="auto"/>
            </w:tcBorders>
            <w:shd w:val="clear" w:color="auto" w:fill="auto"/>
          </w:tcPr>
          <w:p w:rsidR="00380F05" w:rsidRPr="005124FD" w:rsidRDefault="00380F05" w:rsidP="00E62BBE">
            <w:pPr>
              <w:spacing w:before="120" w:line="360" w:lineRule="auto"/>
              <w:jc w:val="center"/>
              <w:rPr>
                <w:rFonts w:cs="Arial"/>
                <w:szCs w:val="24"/>
              </w:rPr>
            </w:pPr>
            <w:r w:rsidRPr="005124FD">
              <w:rPr>
                <w:rFonts w:cs="Arial"/>
                <w:szCs w:val="24"/>
              </w:rPr>
              <w:t>Lot</w:t>
            </w:r>
          </w:p>
        </w:tc>
        <w:tc>
          <w:tcPr>
            <w:tcW w:w="1559" w:type="dxa"/>
            <w:tcBorders>
              <w:top w:val="single" w:sz="4" w:space="0" w:color="auto"/>
              <w:left w:val="nil"/>
              <w:bottom w:val="single" w:sz="4" w:space="0" w:color="auto"/>
              <w:right w:val="single" w:sz="4" w:space="0" w:color="auto"/>
            </w:tcBorders>
            <w:shd w:val="clear" w:color="auto" w:fill="auto"/>
          </w:tcPr>
          <w:p w:rsidR="00380F05" w:rsidRPr="005124FD" w:rsidRDefault="00380F05">
            <w:pPr>
              <w:spacing w:before="120" w:line="360" w:lineRule="auto"/>
              <w:ind w:right="-81"/>
              <w:jc w:val="center"/>
              <w:rPr>
                <w:rFonts w:eastAsiaTheme="majorEastAsia" w:cs="Arial"/>
                <w:b/>
                <w:bCs/>
                <w:caps/>
                <w:sz w:val="26"/>
                <w:szCs w:val="24"/>
                <w:u w:val="single"/>
              </w:rPr>
            </w:pPr>
            <w:r w:rsidRPr="005124FD">
              <w:rPr>
                <w:rFonts w:cs="Arial"/>
                <w:szCs w:val="24"/>
              </w:rPr>
              <w:t>As Required</w:t>
            </w:r>
          </w:p>
        </w:tc>
      </w:tr>
      <w:tr w:rsidR="00380F05" w:rsidRPr="005124FD" w:rsidTr="00702B65">
        <w:trPr>
          <w:gridAfter w:val="1"/>
          <w:wAfter w:w="16" w:type="dxa"/>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tcPr>
          <w:p w:rsidR="00380F05" w:rsidRPr="005124FD" w:rsidRDefault="00380F05" w:rsidP="00C24D4F">
            <w:pPr>
              <w:numPr>
                <w:ilvl w:val="0"/>
                <w:numId w:val="29"/>
              </w:numPr>
              <w:spacing w:before="120" w:line="360" w:lineRule="auto"/>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tcPr>
          <w:p w:rsidR="00380F05" w:rsidRPr="005124FD" w:rsidRDefault="00380F05" w:rsidP="006012B1">
            <w:pPr>
              <w:spacing w:before="120" w:line="360" w:lineRule="auto"/>
              <w:ind w:left="27"/>
              <w:rPr>
                <w:rFonts w:cs="Arial"/>
                <w:szCs w:val="24"/>
              </w:rPr>
            </w:pPr>
            <w:r w:rsidRPr="005124FD">
              <w:rPr>
                <w:rFonts w:cs="Arial"/>
                <w:szCs w:val="24"/>
              </w:rPr>
              <w:t>Network planning tool</w:t>
            </w:r>
          </w:p>
        </w:tc>
        <w:tc>
          <w:tcPr>
            <w:tcW w:w="1260" w:type="dxa"/>
            <w:tcBorders>
              <w:top w:val="single" w:sz="4" w:space="0" w:color="auto"/>
              <w:left w:val="nil"/>
              <w:bottom w:val="single" w:sz="4" w:space="0" w:color="auto"/>
              <w:right w:val="single" w:sz="4" w:space="0" w:color="auto"/>
            </w:tcBorders>
            <w:shd w:val="clear" w:color="auto" w:fill="auto"/>
          </w:tcPr>
          <w:p w:rsidR="00380F05" w:rsidRPr="005124FD" w:rsidRDefault="00380F05" w:rsidP="00E62BBE">
            <w:pPr>
              <w:spacing w:before="120" w:line="360" w:lineRule="auto"/>
              <w:jc w:val="center"/>
              <w:rPr>
                <w:rFonts w:cs="Arial"/>
                <w:szCs w:val="24"/>
              </w:rPr>
            </w:pPr>
            <w:r w:rsidRPr="005124FD">
              <w:rPr>
                <w:rFonts w:cs="Arial"/>
                <w:szCs w:val="24"/>
              </w:rPr>
              <w:t>Nos</w:t>
            </w:r>
          </w:p>
        </w:tc>
        <w:tc>
          <w:tcPr>
            <w:tcW w:w="1559" w:type="dxa"/>
            <w:tcBorders>
              <w:top w:val="single" w:sz="4" w:space="0" w:color="auto"/>
              <w:left w:val="nil"/>
              <w:bottom w:val="single" w:sz="4" w:space="0" w:color="auto"/>
              <w:right w:val="single" w:sz="4" w:space="0" w:color="auto"/>
            </w:tcBorders>
            <w:shd w:val="clear" w:color="auto" w:fill="auto"/>
          </w:tcPr>
          <w:p w:rsidR="00380F05" w:rsidRPr="005124FD" w:rsidRDefault="00380F05">
            <w:pPr>
              <w:spacing w:before="120" w:line="360" w:lineRule="auto"/>
              <w:ind w:right="-81"/>
              <w:jc w:val="center"/>
              <w:rPr>
                <w:rFonts w:eastAsiaTheme="majorEastAsia" w:cs="Arial"/>
                <w:b/>
                <w:bCs/>
                <w:caps/>
                <w:sz w:val="26"/>
                <w:szCs w:val="24"/>
                <w:u w:val="single"/>
              </w:rPr>
            </w:pPr>
            <w:r w:rsidRPr="005124FD">
              <w:rPr>
                <w:rFonts w:cs="Arial"/>
                <w:szCs w:val="24"/>
              </w:rPr>
              <w:t>0</w:t>
            </w:r>
            <w:r w:rsidR="001A2A4B">
              <w:rPr>
                <w:rFonts w:cs="Arial"/>
                <w:szCs w:val="24"/>
              </w:rPr>
              <w:t>2</w:t>
            </w:r>
          </w:p>
        </w:tc>
      </w:tr>
      <w:tr w:rsidR="00380F05" w:rsidRPr="005124FD" w:rsidTr="00702B65">
        <w:trPr>
          <w:gridAfter w:val="1"/>
          <w:wAfter w:w="16" w:type="dxa"/>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tcPr>
          <w:p w:rsidR="00380F05" w:rsidRPr="005124FD" w:rsidRDefault="00380F05" w:rsidP="00C24D4F">
            <w:pPr>
              <w:numPr>
                <w:ilvl w:val="0"/>
                <w:numId w:val="29"/>
              </w:numPr>
              <w:spacing w:before="120" w:line="360" w:lineRule="auto"/>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tcPr>
          <w:p w:rsidR="00380F05" w:rsidRPr="005124FD" w:rsidRDefault="00380F05" w:rsidP="006012B1">
            <w:pPr>
              <w:spacing w:before="120" w:line="360" w:lineRule="auto"/>
              <w:ind w:left="27"/>
              <w:rPr>
                <w:rFonts w:cs="Arial"/>
                <w:szCs w:val="24"/>
              </w:rPr>
            </w:pPr>
            <w:r w:rsidRPr="005124FD">
              <w:rPr>
                <w:rFonts w:cs="Arial"/>
                <w:szCs w:val="24"/>
              </w:rPr>
              <w:t>Software Licenses</w:t>
            </w:r>
          </w:p>
        </w:tc>
        <w:tc>
          <w:tcPr>
            <w:tcW w:w="1260" w:type="dxa"/>
            <w:tcBorders>
              <w:top w:val="single" w:sz="4" w:space="0" w:color="auto"/>
              <w:left w:val="nil"/>
              <w:bottom w:val="single" w:sz="4" w:space="0" w:color="auto"/>
              <w:right w:val="single" w:sz="4" w:space="0" w:color="auto"/>
            </w:tcBorders>
            <w:shd w:val="clear" w:color="auto" w:fill="auto"/>
          </w:tcPr>
          <w:p w:rsidR="00380F05" w:rsidRPr="005124FD" w:rsidRDefault="00380F05" w:rsidP="00E62BBE">
            <w:pPr>
              <w:spacing w:before="120" w:line="360" w:lineRule="auto"/>
              <w:jc w:val="center"/>
              <w:rPr>
                <w:rFonts w:cs="Arial"/>
                <w:szCs w:val="24"/>
              </w:rPr>
            </w:pPr>
            <w:r w:rsidRPr="005124FD">
              <w:rPr>
                <w:rFonts w:cs="Arial"/>
                <w:szCs w:val="24"/>
              </w:rPr>
              <w:t>Lot</w:t>
            </w:r>
          </w:p>
        </w:tc>
        <w:tc>
          <w:tcPr>
            <w:tcW w:w="1559" w:type="dxa"/>
            <w:tcBorders>
              <w:top w:val="single" w:sz="4" w:space="0" w:color="auto"/>
              <w:left w:val="nil"/>
              <w:bottom w:val="single" w:sz="4" w:space="0" w:color="auto"/>
              <w:right w:val="single" w:sz="4" w:space="0" w:color="auto"/>
            </w:tcBorders>
            <w:shd w:val="clear" w:color="auto" w:fill="auto"/>
          </w:tcPr>
          <w:p w:rsidR="00380F05" w:rsidRPr="005124FD" w:rsidRDefault="00380F05">
            <w:pPr>
              <w:spacing w:before="120" w:line="360" w:lineRule="auto"/>
              <w:ind w:right="-81"/>
              <w:jc w:val="center"/>
              <w:rPr>
                <w:rFonts w:eastAsiaTheme="majorEastAsia" w:cs="Arial"/>
                <w:b/>
                <w:bCs/>
                <w:caps/>
                <w:sz w:val="26"/>
                <w:szCs w:val="24"/>
                <w:u w:val="single"/>
              </w:rPr>
            </w:pPr>
            <w:r w:rsidRPr="005124FD">
              <w:rPr>
                <w:rFonts w:cs="Arial"/>
                <w:szCs w:val="24"/>
              </w:rPr>
              <w:t>As Required</w:t>
            </w:r>
          </w:p>
        </w:tc>
      </w:tr>
      <w:tr w:rsidR="00380F05" w:rsidRPr="005124FD" w:rsidTr="00702B65">
        <w:trPr>
          <w:gridAfter w:val="1"/>
          <w:wAfter w:w="16" w:type="dxa"/>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tcPr>
          <w:p w:rsidR="00380F05" w:rsidRPr="005124FD" w:rsidRDefault="00380F05" w:rsidP="00C24D4F">
            <w:pPr>
              <w:numPr>
                <w:ilvl w:val="0"/>
                <w:numId w:val="29"/>
              </w:numPr>
              <w:spacing w:before="120" w:line="360" w:lineRule="auto"/>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tcPr>
          <w:p w:rsidR="00380F05" w:rsidRPr="005124FD" w:rsidRDefault="00380F05" w:rsidP="006012B1">
            <w:pPr>
              <w:spacing w:before="120" w:line="360" w:lineRule="auto"/>
              <w:ind w:left="27"/>
              <w:rPr>
                <w:rFonts w:cs="Arial"/>
                <w:szCs w:val="24"/>
              </w:rPr>
            </w:pPr>
            <w:r w:rsidRPr="005124FD">
              <w:rPr>
                <w:rFonts w:cs="Arial"/>
                <w:szCs w:val="24"/>
              </w:rPr>
              <w:t>Power and data Cabling</w:t>
            </w:r>
          </w:p>
        </w:tc>
        <w:tc>
          <w:tcPr>
            <w:tcW w:w="1260" w:type="dxa"/>
            <w:tcBorders>
              <w:top w:val="single" w:sz="4" w:space="0" w:color="auto"/>
              <w:left w:val="nil"/>
              <w:bottom w:val="single" w:sz="4" w:space="0" w:color="auto"/>
              <w:right w:val="single" w:sz="4" w:space="0" w:color="auto"/>
            </w:tcBorders>
            <w:shd w:val="clear" w:color="auto" w:fill="auto"/>
          </w:tcPr>
          <w:p w:rsidR="00380F05" w:rsidRPr="005124FD" w:rsidRDefault="00380F05" w:rsidP="00E62BBE">
            <w:pPr>
              <w:spacing w:before="120" w:line="360" w:lineRule="auto"/>
              <w:jc w:val="center"/>
              <w:rPr>
                <w:rFonts w:cs="Arial"/>
                <w:szCs w:val="24"/>
              </w:rPr>
            </w:pPr>
            <w:r w:rsidRPr="005124FD">
              <w:rPr>
                <w:rFonts w:cs="Arial"/>
                <w:szCs w:val="24"/>
              </w:rPr>
              <w:t>Lot</w:t>
            </w:r>
          </w:p>
        </w:tc>
        <w:tc>
          <w:tcPr>
            <w:tcW w:w="1559" w:type="dxa"/>
            <w:tcBorders>
              <w:top w:val="single" w:sz="4" w:space="0" w:color="auto"/>
              <w:left w:val="nil"/>
              <w:bottom w:val="single" w:sz="4" w:space="0" w:color="auto"/>
              <w:right w:val="single" w:sz="4" w:space="0" w:color="auto"/>
            </w:tcBorders>
            <w:shd w:val="clear" w:color="auto" w:fill="auto"/>
          </w:tcPr>
          <w:p w:rsidR="00380F05" w:rsidRPr="005124FD" w:rsidRDefault="00380F05">
            <w:pPr>
              <w:spacing w:before="120" w:line="360" w:lineRule="auto"/>
              <w:ind w:right="-81"/>
              <w:jc w:val="center"/>
              <w:rPr>
                <w:rFonts w:eastAsiaTheme="majorEastAsia" w:cs="Arial"/>
                <w:b/>
                <w:bCs/>
                <w:caps/>
                <w:sz w:val="26"/>
                <w:szCs w:val="24"/>
                <w:u w:val="single"/>
              </w:rPr>
            </w:pPr>
            <w:r w:rsidRPr="005124FD">
              <w:rPr>
                <w:rFonts w:cs="Arial"/>
                <w:szCs w:val="24"/>
              </w:rPr>
              <w:t>As required</w:t>
            </w:r>
          </w:p>
        </w:tc>
      </w:tr>
      <w:tr w:rsidR="00380F05" w:rsidRPr="005124FD" w:rsidTr="00702B65">
        <w:trPr>
          <w:trHeight w:val="287"/>
        </w:trPr>
        <w:tc>
          <w:tcPr>
            <w:tcW w:w="8415" w:type="dxa"/>
            <w:gridSpan w:val="5"/>
            <w:tcBorders>
              <w:top w:val="single" w:sz="4" w:space="0" w:color="auto"/>
              <w:left w:val="single" w:sz="4" w:space="0" w:color="auto"/>
              <w:bottom w:val="single" w:sz="4" w:space="0" w:color="auto"/>
              <w:right w:val="single" w:sz="4" w:space="0" w:color="auto"/>
            </w:tcBorders>
            <w:shd w:val="clear" w:color="auto" w:fill="auto"/>
          </w:tcPr>
          <w:p w:rsidR="00380F05" w:rsidRPr="005124FD" w:rsidRDefault="00380F05">
            <w:pPr>
              <w:spacing w:before="120" w:line="360" w:lineRule="auto"/>
              <w:ind w:right="-81"/>
              <w:jc w:val="left"/>
              <w:rPr>
                <w:rFonts w:eastAsiaTheme="majorEastAsia" w:cs="Arial"/>
                <w:b/>
                <w:bCs/>
                <w:caps/>
                <w:sz w:val="26"/>
                <w:szCs w:val="24"/>
                <w:u w:val="single"/>
              </w:rPr>
            </w:pPr>
            <w:r w:rsidRPr="005124FD">
              <w:rPr>
                <w:rFonts w:cs="Arial"/>
                <w:b/>
                <w:szCs w:val="24"/>
              </w:rPr>
              <w:t>Services</w:t>
            </w:r>
          </w:p>
        </w:tc>
      </w:tr>
      <w:tr w:rsidR="00380F05" w:rsidRPr="005124FD" w:rsidTr="00702B65">
        <w:trPr>
          <w:gridAfter w:val="1"/>
          <w:wAfter w:w="16" w:type="dxa"/>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tcPr>
          <w:p w:rsidR="00380F05" w:rsidRPr="005124FD" w:rsidRDefault="00380F05" w:rsidP="00C24D4F">
            <w:pPr>
              <w:numPr>
                <w:ilvl w:val="0"/>
                <w:numId w:val="29"/>
              </w:numPr>
              <w:spacing w:before="120" w:line="360" w:lineRule="auto"/>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tcPr>
          <w:p w:rsidR="00380F05" w:rsidRPr="005124FD" w:rsidRDefault="00380F05" w:rsidP="003820EB">
            <w:pPr>
              <w:spacing w:before="120" w:line="360" w:lineRule="auto"/>
              <w:ind w:left="27"/>
              <w:rPr>
                <w:rFonts w:cs="Arial"/>
                <w:szCs w:val="24"/>
              </w:rPr>
            </w:pPr>
            <w:r w:rsidRPr="005124FD">
              <w:rPr>
                <w:rFonts w:cs="Arial"/>
                <w:szCs w:val="24"/>
              </w:rPr>
              <w:t xml:space="preserve">Testing, Installation, integration, acceptance testing of </w:t>
            </w:r>
            <w:r w:rsidR="00397309" w:rsidRPr="005124FD">
              <w:rPr>
                <w:rFonts w:cs="Arial"/>
                <w:szCs w:val="24"/>
              </w:rPr>
              <w:t xml:space="preserve">DWDM </w:t>
            </w:r>
            <w:r w:rsidRPr="005124FD">
              <w:rPr>
                <w:rFonts w:cs="Arial"/>
                <w:szCs w:val="24"/>
              </w:rPr>
              <w:t>National expressway/backbone</w:t>
            </w:r>
          </w:p>
        </w:tc>
        <w:tc>
          <w:tcPr>
            <w:tcW w:w="1260" w:type="dxa"/>
            <w:tcBorders>
              <w:top w:val="single" w:sz="4" w:space="0" w:color="auto"/>
              <w:left w:val="nil"/>
              <w:bottom w:val="single" w:sz="4" w:space="0" w:color="auto"/>
              <w:right w:val="single" w:sz="4" w:space="0" w:color="auto"/>
            </w:tcBorders>
            <w:shd w:val="clear" w:color="auto" w:fill="auto"/>
          </w:tcPr>
          <w:p w:rsidR="00380F05" w:rsidRPr="005124FD" w:rsidRDefault="00380F05" w:rsidP="00E62BBE">
            <w:pPr>
              <w:spacing w:before="120" w:line="360" w:lineRule="auto"/>
              <w:jc w:val="center"/>
              <w:rPr>
                <w:rFonts w:cs="Arial"/>
                <w:szCs w:val="24"/>
              </w:rPr>
            </w:pPr>
            <w:r w:rsidRPr="005124FD">
              <w:rPr>
                <w:rFonts w:cs="Arial"/>
                <w:szCs w:val="24"/>
              </w:rPr>
              <w:t>Lot</w:t>
            </w:r>
          </w:p>
        </w:tc>
        <w:tc>
          <w:tcPr>
            <w:tcW w:w="1559" w:type="dxa"/>
            <w:tcBorders>
              <w:top w:val="single" w:sz="4" w:space="0" w:color="auto"/>
              <w:left w:val="nil"/>
              <w:bottom w:val="single" w:sz="4" w:space="0" w:color="auto"/>
              <w:right w:val="single" w:sz="4" w:space="0" w:color="auto"/>
            </w:tcBorders>
            <w:shd w:val="clear" w:color="auto" w:fill="auto"/>
          </w:tcPr>
          <w:p w:rsidR="00380F05" w:rsidRPr="005124FD" w:rsidRDefault="00380F05">
            <w:pPr>
              <w:spacing w:before="120" w:line="360" w:lineRule="auto"/>
              <w:ind w:right="-81"/>
              <w:jc w:val="center"/>
              <w:rPr>
                <w:rFonts w:eastAsiaTheme="majorEastAsia" w:cs="Arial"/>
                <w:b/>
                <w:bCs/>
                <w:caps/>
                <w:sz w:val="26"/>
                <w:szCs w:val="24"/>
                <w:u w:val="single"/>
              </w:rPr>
            </w:pPr>
            <w:r w:rsidRPr="005124FD">
              <w:rPr>
                <w:rFonts w:cs="Arial"/>
                <w:szCs w:val="24"/>
              </w:rPr>
              <w:t>As required</w:t>
            </w:r>
          </w:p>
        </w:tc>
      </w:tr>
      <w:tr w:rsidR="00380F05" w:rsidRPr="005124FD" w:rsidTr="00702B65">
        <w:trPr>
          <w:gridAfter w:val="1"/>
          <w:wAfter w:w="16" w:type="dxa"/>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tcPr>
          <w:p w:rsidR="00380F05" w:rsidRPr="005124FD" w:rsidRDefault="00380F05" w:rsidP="00C24D4F">
            <w:pPr>
              <w:numPr>
                <w:ilvl w:val="0"/>
                <w:numId w:val="29"/>
              </w:numPr>
              <w:spacing w:before="120" w:line="360" w:lineRule="auto"/>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tcPr>
          <w:p w:rsidR="00380F05" w:rsidRPr="005124FD" w:rsidRDefault="00380F05" w:rsidP="003C0E39">
            <w:pPr>
              <w:spacing w:before="120" w:line="360" w:lineRule="auto"/>
              <w:ind w:left="27"/>
              <w:rPr>
                <w:rFonts w:cs="Arial"/>
                <w:szCs w:val="24"/>
              </w:rPr>
            </w:pPr>
            <w:r w:rsidRPr="005124FD">
              <w:rPr>
                <w:rFonts w:cs="Arial"/>
                <w:szCs w:val="24"/>
              </w:rPr>
              <w:t xml:space="preserve">Testing, Installation, integration, acceptance testing of six regional </w:t>
            </w:r>
            <w:r w:rsidR="00397309" w:rsidRPr="005124FD">
              <w:rPr>
                <w:rFonts w:cs="Arial"/>
                <w:szCs w:val="24"/>
              </w:rPr>
              <w:t xml:space="preserve">DWDM </w:t>
            </w:r>
            <w:r w:rsidRPr="005124FD">
              <w:rPr>
                <w:rFonts w:cs="Arial"/>
                <w:szCs w:val="24"/>
              </w:rPr>
              <w:t>networks</w:t>
            </w:r>
            <w:r w:rsidR="00397309" w:rsidRPr="005124FD">
              <w:rPr>
                <w:rFonts w:cs="Arial"/>
                <w:szCs w:val="24"/>
              </w:rPr>
              <w:t xml:space="preserve">, including </w:t>
            </w:r>
            <w:r w:rsidR="00B16880">
              <w:rPr>
                <w:rFonts w:cs="Arial"/>
                <w:szCs w:val="24"/>
              </w:rPr>
              <w:t>POTS</w:t>
            </w:r>
          </w:p>
        </w:tc>
        <w:tc>
          <w:tcPr>
            <w:tcW w:w="1260" w:type="dxa"/>
            <w:tcBorders>
              <w:top w:val="single" w:sz="4" w:space="0" w:color="auto"/>
              <w:left w:val="nil"/>
              <w:bottom w:val="single" w:sz="4" w:space="0" w:color="auto"/>
              <w:right w:val="single" w:sz="4" w:space="0" w:color="auto"/>
            </w:tcBorders>
            <w:shd w:val="clear" w:color="auto" w:fill="auto"/>
          </w:tcPr>
          <w:p w:rsidR="00380F05" w:rsidRPr="005124FD" w:rsidRDefault="00380F05" w:rsidP="0027482C">
            <w:pPr>
              <w:spacing w:before="120" w:line="360" w:lineRule="auto"/>
              <w:jc w:val="center"/>
              <w:rPr>
                <w:rFonts w:cs="Arial"/>
                <w:szCs w:val="24"/>
              </w:rPr>
            </w:pPr>
            <w:r w:rsidRPr="005124FD">
              <w:rPr>
                <w:rFonts w:cs="Arial"/>
                <w:szCs w:val="24"/>
              </w:rPr>
              <w:t>Lot</w:t>
            </w:r>
          </w:p>
        </w:tc>
        <w:tc>
          <w:tcPr>
            <w:tcW w:w="1559" w:type="dxa"/>
            <w:tcBorders>
              <w:top w:val="single" w:sz="4" w:space="0" w:color="auto"/>
              <w:left w:val="nil"/>
              <w:bottom w:val="single" w:sz="4" w:space="0" w:color="auto"/>
              <w:right w:val="single" w:sz="4" w:space="0" w:color="auto"/>
            </w:tcBorders>
            <w:shd w:val="clear" w:color="auto" w:fill="auto"/>
          </w:tcPr>
          <w:p w:rsidR="00380F05" w:rsidRPr="005124FD" w:rsidRDefault="00380F05" w:rsidP="0027482C">
            <w:pPr>
              <w:spacing w:before="120" w:line="360" w:lineRule="auto"/>
              <w:ind w:right="-81"/>
              <w:jc w:val="center"/>
              <w:rPr>
                <w:rFonts w:eastAsiaTheme="majorEastAsia" w:cs="Arial"/>
                <w:b/>
                <w:bCs/>
                <w:caps/>
                <w:sz w:val="26"/>
                <w:szCs w:val="24"/>
                <w:u w:val="single"/>
              </w:rPr>
            </w:pPr>
            <w:r w:rsidRPr="005124FD">
              <w:rPr>
                <w:rFonts w:cs="Arial"/>
                <w:szCs w:val="24"/>
              </w:rPr>
              <w:t>As required</w:t>
            </w:r>
          </w:p>
        </w:tc>
      </w:tr>
      <w:tr w:rsidR="00397309" w:rsidRPr="005124FD" w:rsidTr="00702B65">
        <w:trPr>
          <w:gridAfter w:val="1"/>
          <w:wAfter w:w="16" w:type="dxa"/>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tcPr>
          <w:p w:rsidR="00397309" w:rsidRPr="005124FD" w:rsidRDefault="00397309" w:rsidP="00C24D4F">
            <w:pPr>
              <w:numPr>
                <w:ilvl w:val="0"/>
                <w:numId w:val="29"/>
              </w:numPr>
              <w:spacing w:before="120" w:line="360" w:lineRule="auto"/>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tcPr>
          <w:p w:rsidR="00397309" w:rsidRPr="005124FD" w:rsidRDefault="00397309" w:rsidP="00397309">
            <w:pPr>
              <w:spacing w:before="120" w:line="360" w:lineRule="auto"/>
              <w:ind w:left="27"/>
              <w:rPr>
                <w:rFonts w:cs="Arial"/>
                <w:szCs w:val="24"/>
              </w:rPr>
            </w:pPr>
            <w:r w:rsidRPr="005124FD">
              <w:rPr>
                <w:rFonts w:cs="Arial"/>
                <w:szCs w:val="24"/>
              </w:rPr>
              <w:t>Testing, Installation, integration, acceptance testing of clock network (PRCs and SSUs)</w:t>
            </w:r>
          </w:p>
        </w:tc>
        <w:tc>
          <w:tcPr>
            <w:tcW w:w="1260" w:type="dxa"/>
            <w:tcBorders>
              <w:top w:val="single" w:sz="4" w:space="0" w:color="auto"/>
              <w:left w:val="nil"/>
              <w:bottom w:val="single" w:sz="4" w:space="0" w:color="auto"/>
              <w:right w:val="single" w:sz="4" w:space="0" w:color="auto"/>
            </w:tcBorders>
            <w:shd w:val="clear" w:color="auto" w:fill="auto"/>
          </w:tcPr>
          <w:p w:rsidR="00397309" w:rsidRPr="005124FD" w:rsidRDefault="00397309" w:rsidP="0027482C">
            <w:pPr>
              <w:spacing w:before="120" w:line="360" w:lineRule="auto"/>
              <w:jc w:val="center"/>
              <w:rPr>
                <w:rFonts w:cs="Arial"/>
                <w:szCs w:val="24"/>
              </w:rPr>
            </w:pPr>
            <w:r w:rsidRPr="005124FD">
              <w:rPr>
                <w:rFonts w:cs="Arial"/>
                <w:szCs w:val="24"/>
              </w:rPr>
              <w:t>Lot</w:t>
            </w:r>
          </w:p>
        </w:tc>
        <w:tc>
          <w:tcPr>
            <w:tcW w:w="1559" w:type="dxa"/>
            <w:tcBorders>
              <w:top w:val="single" w:sz="4" w:space="0" w:color="auto"/>
              <w:left w:val="nil"/>
              <w:bottom w:val="single" w:sz="4" w:space="0" w:color="auto"/>
              <w:right w:val="single" w:sz="4" w:space="0" w:color="auto"/>
            </w:tcBorders>
            <w:shd w:val="clear" w:color="auto" w:fill="auto"/>
          </w:tcPr>
          <w:p w:rsidR="00397309" w:rsidRPr="005124FD" w:rsidRDefault="00397309" w:rsidP="002F12B8">
            <w:pPr>
              <w:spacing w:before="120" w:line="360" w:lineRule="auto"/>
              <w:ind w:right="-81"/>
              <w:jc w:val="center"/>
              <w:rPr>
                <w:rFonts w:eastAsiaTheme="majorEastAsia" w:cs="Arial"/>
                <w:b/>
                <w:bCs/>
                <w:caps/>
                <w:sz w:val="26"/>
                <w:szCs w:val="24"/>
                <w:u w:val="single"/>
              </w:rPr>
            </w:pPr>
            <w:r w:rsidRPr="005124FD">
              <w:rPr>
                <w:rFonts w:cs="Arial"/>
                <w:szCs w:val="24"/>
              </w:rPr>
              <w:t>As required</w:t>
            </w:r>
          </w:p>
        </w:tc>
      </w:tr>
      <w:tr w:rsidR="00397309" w:rsidRPr="005124FD" w:rsidTr="00702B65">
        <w:trPr>
          <w:gridAfter w:val="1"/>
          <w:wAfter w:w="16" w:type="dxa"/>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tcPr>
          <w:p w:rsidR="00397309" w:rsidRPr="005124FD" w:rsidRDefault="00397309" w:rsidP="00C24D4F">
            <w:pPr>
              <w:numPr>
                <w:ilvl w:val="0"/>
                <w:numId w:val="29"/>
              </w:numPr>
              <w:spacing w:before="120" w:line="360" w:lineRule="auto"/>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tcPr>
          <w:p w:rsidR="00397309" w:rsidRPr="005124FD" w:rsidRDefault="00397309" w:rsidP="003C0E39">
            <w:pPr>
              <w:spacing w:before="120" w:line="360" w:lineRule="auto"/>
              <w:ind w:left="27"/>
              <w:rPr>
                <w:rFonts w:cs="Arial"/>
                <w:szCs w:val="24"/>
              </w:rPr>
            </w:pPr>
            <w:r w:rsidRPr="005124FD">
              <w:rPr>
                <w:rFonts w:cs="Arial"/>
                <w:szCs w:val="24"/>
              </w:rPr>
              <w:t>Integration with Unified NMS and shifting of EMS/NMS hardware/software to Data Centre(s)</w:t>
            </w:r>
          </w:p>
        </w:tc>
        <w:tc>
          <w:tcPr>
            <w:tcW w:w="1260" w:type="dxa"/>
            <w:tcBorders>
              <w:top w:val="single" w:sz="4" w:space="0" w:color="auto"/>
              <w:left w:val="nil"/>
              <w:bottom w:val="single" w:sz="4" w:space="0" w:color="auto"/>
              <w:right w:val="single" w:sz="4" w:space="0" w:color="auto"/>
            </w:tcBorders>
            <w:shd w:val="clear" w:color="auto" w:fill="auto"/>
          </w:tcPr>
          <w:p w:rsidR="00397309" w:rsidRPr="005124FD" w:rsidRDefault="00397309" w:rsidP="0027482C">
            <w:pPr>
              <w:spacing w:before="120" w:line="360" w:lineRule="auto"/>
              <w:jc w:val="center"/>
              <w:rPr>
                <w:rFonts w:cs="Arial"/>
                <w:szCs w:val="24"/>
              </w:rPr>
            </w:pPr>
            <w:r w:rsidRPr="005124FD">
              <w:rPr>
                <w:rFonts w:cs="Arial"/>
                <w:szCs w:val="24"/>
              </w:rPr>
              <w:t>Lot</w:t>
            </w:r>
          </w:p>
        </w:tc>
        <w:tc>
          <w:tcPr>
            <w:tcW w:w="1559" w:type="dxa"/>
            <w:tcBorders>
              <w:top w:val="single" w:sz="4" w:space="0" w:color="auto"/>
              <w:left w:val="nil"/>
              <w:bottom w:val="single" w:sz="4" w:space="0" w:color="auto"/>
              <w:right w:val="single" w:sz="4" w:space="0" w:color="auto"/>
            </w:tcBorders>
            <w:shd w:val="clear" w:color="auto" w:fill="auto"/>
          </w:tcPr>
          <w:p w:rsidR="00397309" w:rsidRPr="005124FD" w:rsidRDefault="00397309" w:rsidP="002F12B8">
            <w:pPr>
              <w:spacing w:before="120" w:line="360" w:lineRule="auto"/>
              <w:ind w:right="-81"/>
              <w:jc w:val="center"/>
              <w:rPr>
                <w:rFonts w:eastAsiaTheme="majorEastAsia" w:cs="Arial"/>
                <w:b/>
                <w:bCs/>
                <w:caps/>
                <w:sz w:val="26"/>
                <w:szCs w:val="24"/>
                <w:u w:val="single"/>
              </w:rPr>
            </w:pPr>
            <w:r w:rsidRPr="005124FD">
              <w:rPr>
                <w:rFonts w:cs="Arial"/>
                <w:szCs w:val="24"/>
              </w:rPr>
              <w:t>As required</w:t>
            </w:r>
          </w:p>
        </w:tc>
      </w:tr>
      <w:tr w:rsidR="00397309" w:rsidRPr="005124FD" w:rsidTr="00702B65">
        <w:trPr>
          <w:gridAfter w:val="1"/>
          <w:wAfter w:w="16" w:type="dxa"/>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tcPr>
          <w:p w:rsidR="00397309" w:rsidRPr="005124FD" w:rsidRDefault="00397309" w:rsidP="00C24D4F">
            <w:pPr>
              <w:numPr>
                <w:ilvl w:val="0"/>
                <w:numId w:val="29"/>
              </w:numPr>
              <w:spacing w:before="120" w:line="360" w:lineRule="auto"/>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tcPr>
          <w:p w:rsidR="00397309" w:rsidRPr="005124FD" w:rsidRDefault="00397309" w:rsidP="006012B1">
            <w:pPr>
              <w:spacing w:before="120" w:line="360" w:lineRule="auto"/>
              <w:ind w:left="27"/>
              <w:rPr>
                <w:rFonts w:cs="Arial"/>
                <w:szCs w:val="24"/>
              </w:rPr>
            </w:pPr>
            <w:r w:rsidRPr="005124FD">
              <w:rPr>
                <w:rFonts w:cs="Arial"/>
                <w:szCs w:val="24"/>
              </w:rPr>
              <w:t>Training</w:t>
            </w:r>
          </w:p>
        </w:tc>
        <w:tc>
          <w:tcPr>
            <w:tcW w:w="1260" w:type="dxa"/>
            <w:tcBorders>
              <w:top w:val="single" w:sz="4" w:space="0" w:color="auto"/>
              <w:left w:val="nil"/>
              <w:bottom w:val="single" w:sz="4" w:space="0" w:color="auto"/>
              <w:right w:val="single" w:sz="4" w:space="0" w:color="auto"/>
            </w:tcBorders>
            <w:shd w:val="clear" w:color="auto" w:fill="auto"/>
          </w:tcPr>
          <w:p w:rsidR="00397309" w:rsidRPr="005124FD" w:rsidRDefault="00397309" w:rsidP="00E62BBE">
            <w:pPr>
              <w:spacing w:before="120" w:line="360" w:lineRule="auto"/>
              <w:jc w:val="center"/>
              <w:rPr>
                <w:rFonts w:cs="Arial"/>
                <w:szCs w:val="24"/>
              </w:rPr>
            </w:pPr>
            <w:r w:rsidRPr="005124FD">
              <w:rPr>
                <w:rFonts w:cs="Arial"/>
                <w:szCs w:val="24"/>
              </w:rPr>
              <w:t>Batches</w:t>
            </w:r>
          </w:p>
        </w:tc>
        <w:tc>
          <w:tcPr>
            <w:tcW w:w="1559" w:type="dxa"/>
            <w:tcBorders>
              <w:top w:val="single" w:sz="4" w:space="0" w:color="auto"/>
              <w:left w:val="nil"/>
              <w:bottom w:val="single" w:sz="4" w:space="0" w:color="auto"/>
              <w:right w:val="single" w:sz="4" w:space="0" w:color="auto"/>
            </w:tcBorders>
            <w:shd w:val="clear" w:color="auto" w:fill="auto"/>
          </w:tcPr>
          <w:p w:rsidR="00397309" w:rsidRPr="005124FD" w:rsidRDefault="00397309" w:rsidP="00E62BBE">
            <w:pPr>
              <w:spacing w:before="120" w:line="360" w:lineRule="auto"/>
              <w:ind w:left="60"/>
              <w:jc w:val="center"/>
              <w:rPr>
                <w:rFonts w:cs="Arial"/>
                <w:szCs w:val="24"/>
              </w:rPr>
            </w:pPr>
            <w:r w:rsidRPr="005124FD">
              <w:rPr>
                <w:rFonts w:cs="Arial"/>
                <w:szCs w:val="24"/>
              </w:rPr>
              <w:t>60</w:t>
            </w:r>
          </w:p>
        </w:tc>
      </w:tr>
      <w:tr w:rsidR="00397309" w:rsidRPr="005124FD" w:rsidTr="00702B65">
        <w:trPr>
          <w:gridAfter w:val="1"/>
          <w:wAfter w:w="16" w:type="dxa"/>
          <w:trHeight w:val="287"/>
        </w:trPr>
        <w:tc>
          <w:tcPr>
            <w:tcW w:w="810" w:type="dxa"/>
            <w:tcBorders>
              <w:top w:val="single" w:sz="4" w:space="0" w:color="auto"/>
              <w:left w:val="single" w:sz="4" w:space="0" w:color="auto"/>
              <w:bottom w:val="single" w:sz="4" w:space="0" w:color="auto"/>
              <w:right w:val="single" w:sz="4" w:space="0" w:color="auto"/>
            </w:tcBorders>
            <w:shd w:val="clear" w:color="auto" w:fill="auto"/>
          </w:tcPr>
          <w:p w:rsidR="00397309" w:rsidRPr="005124FD" w:rsidRDefault="00397309" w:rsidP="00C24D4F">
            <w:pPr>
              <w:numPr>
                <w:ilvl w:val="0"/>
                <w:numId w:val="29"/>
              </w:numPr>
              <w:spacing w:before="120" w:line="360" w:lineRule="auto"/>
              <w:jc w:val="left"/>
              <w:rPr>
                <w:rFonts w:eastAsiaTheme="majorEastAsia" w:cs="Arial"/>
                <w:szCs w:val="24"/>
              </w:rPr>
            </w:pPr>
          </w:p>
        </w:tc>
        <w:tc>
          <w:tcPr>
            <w:tcW w:w="4770" w:type="dxa"/>
            <w:tcBorders>
              <w:top w:val="single" w:sz="4" w:space="0" w:color="auto"/>
              <w:left w:val="nil"/>
              <w:bottom w:val="single" w:sz="4" w:space="0" w:color="auto"/>
              <w:right w:val="single" w:sz="4" w:space="0" w:color="auto"/>
            </w:tcBorders>
            <w:shd w:val="clear" w:color="auto" w:fill="auto"/>
          </w:tcPr>
          <w:p w:rsidR="00397309" w:rsidRPr="005124FD" w:rsidRDefault="00397309" w:rsidP="006012B1">
            <w:pPr>
              <w:spacing w:before="120" w:line="360" w:lineRule="auto"/>
              <w:ind w:left="27"/>
              <w:rPr>
                <w:rFonts w:cs="Arial"/>
                <w:szCs w:val="24"/>
              </w:rPr>
            </w:pPr>
            <w:r w:rsidRPr="005124FD">
              <w:rPr>
                <w:rFonts w:cs="Arial"/>
                <w:szCs w:val="24"/>
              </w:rPr>
              <w:t>Resident Engineers</w:t>
            </w:r>
          </w:p>
        </w:tc>
        <w:tc>
          <w:tcPr>
            <w:tcW w:w="1260" w:type="dxa"/>
            <w:tcBorders>
              <w:top w:val="single" w:sz="4" w:space="0" w:color="auto"/>
              <w:left w:val="nil"/>
              <w:bottom w:val="single" w:sz="4" w:space="0" w:color="auto"/>
              <w:right w:val="single" w:sz="4" w:space="0" w:color="auto"/>
            </w:tcBorders>
            <w:shd w:val="clear" w:color="auto" w:fill="auto"/>
          </w:tcPr>
          <w:p w:rsidR="00397309" w:rsidRPr="005124FD" w:rsidRDefault="00397309" w:rsidP="00E62BBE">
            <w:pPr>
              <w:spacing w:before="120" w:line="360" w:lineRule="auto"/>
              <w:jc w:val="center"/>
              <w:rPr>
                <w:rFonts w:cs="Arial"/>
                <w:szCs w:val="24"/>
              </w:rPr>
            </w:pPr>
            <w:r w:rsidRPr="005124FD">
              <w:rPr>
                <w:rFonts w:cs="Arial"/>
                <w:szCs w:val="24"/>
              </w:rPr>
              <w:t>Nos</w:t>
            </w:r>
          </w:p>
        </w:tc>
        <w:tc>
          <w:tcPr>
            <w:tcW w:w="1559" w:type="dxa"/>
            <w:tcBorders>
              <w:top w:val="single" w:sz="4" w:space="0" w:color="auto"/>
              <w:left w:val="nil"/>
              <w:bottom w:val="single" w:sz="4" w:space="0" w:color="auto"/>
              <w:right w:val="single" w:sz="4" w:space="0" w:color="auto"/>
            </w:tcBorders>
            <w:shd w:val="clear" w:color="auto" w:fill="auto"/>
          </w:tcPr>
          <w:p w:rsidR="00397309" w:rsidRPr="005124FD" w:rsidRDefault="00397309" w:rsidP="00E62BBE">
            <w:pPr>
              <w:spacing w:before="120" w:line="360" w:lineRule="auto"/>
              <w:ind w:left="60"/>
              <w:jc w:val="center"/>
              <w:rPr>
                <w:rFonts w:cs="Arial"/>
                <w:szCs w:val="24"/>
              </w:rPr>
            </w:pPr>
            <w:r w:rsidRPr="005124FD">
              <w:rPr>
                <w:rFonts w:cs="Arial"/>
                <w:szCs w:val="24"/>
              </w:rPr>
              <w:t>22</w:t>
            </w:r>
          </w:p>
        </w:tc>
      </w:tr>
    </w:tbl>
    <w:p w:rsidR="00D83BB1" w:rsidRPr="005124FD" w:rsidRDefault="00D83BB1" w:rsidP="00C2748A">
      <w:pPr>
        <w:spacing w:line="240" w:lineRule="auto"/>
        <w:rPr>
          <w:rFonts w:cs="Arial"/>
          <w:szCs w:val="24"/>
        </w:rPr>
      </w:pPr>
    </w:p>
    <w:p w:rsidR="00936F0F" w:rsidRPr="003306FB" w:rsidRDefault="00936F0F" w:rsidP="00936F0F">
      <w:pPr>
        <w:pStyle w:val="BodyText"/>
        <w:widowControl/>
        <w:adjustRightInd/>
        <w:spacing w:before="120" w:after="120" w:line="276" w:lineRule="auto"/>
        <w:textAlignment w:val="auto"/>
        <w:rPr>
          <w:rFonts w:cs="Arial"/>
          <w:b/>
          <w:szCs w:val="24"/>
        </w:rPr>
      </w:pPr>
      <w:r>
        <w:rPr>
          <w:rFonts w:cs="Arial"/>
          <w:b/>
          <w:szCs w:val="24"/>
        </w:rPr>
        <w:t xml:space="preserve">Note : </w:t>
      </w:r>
      <w:r w:rsidR="008E324B">
        <w:rPr>
          <w:rFonts w:cs="Arial"/>
          <w:b/>
          <w:szCs w:val="24"/>
        </w:rPr>
        <w:t>All quantities of equipment</w:t>
      </w:r>
      <w:r>
        <w:rPr>
          <w:rFonts w:cs="Arial"/>
          <w:b/>
          <w:szCs w:val="24"/>
        </w:rPr>
        <w:t xml:space="preserve"> given in the SoR are inclusive of the spares given at </w:t>
      </w:r>
      <w:hyperlink w:anchor="_APPENDIX_‘F’_1" w:history="1">
        <w:r w:rsidRPr="008E324B">
          <w:rPr>
            <w:rStyle w:val="Hyperlink"/>
            <w:rFonts w:cs="Arial"/>
            <w:b/>
            <w:color w:val="auto"/>
            <w:szCs w:val="24"/>
            <w:u w:val="none"/>
          </w:rPr>
          <w:t>Appendix ‘</w:t>
        </w:r>
        <w:r w:rsidR="008E324B" w:rsidRPr="008E324B">
          <w:rPr>
            <w:rStyle w:val="Hyperlink"/>
            <w:rFonts w:cs="Arial"/>
            <w:b/>
            <w:color w:val="auto"/>
            <w:szCs w:val="24"/>
            <w:u w:val="none"/>
          </w:rPr>
          <w:t>F</w:t>
        </w:r>
        <w:r w:rsidRPr="008E324B">
          <w:rPr>
            <w:rStyle w:val="Hyperlink"/>
            <w:rFonts w:cs="Arial"/>
            <w:b/>
            <w:color w:val="auto"/>
            <w:szCs w:val="24"/>
            <w:u w:val="none"/>
          </w:rPr>
          <w:t>’</w:t>
        </w:r>
      </w:hyperlink>
      <w:r>
        <w:rPr>
          <w:rFonts w:cs="Arial"/>
          <w:b/>
          <w:szCs w:val="24"/>
        </w:rPr>
        <w:t xml:space="preserve"> which are to be supplied as per Clause  </w:t>
      </w:r>
      <w:r w:rsidR="00EA6EB0">
        <w:rPr>
          <w:rFonts w:cs="Arial"/>
          <w:b/>
          <w:szCs w:val="24"/>
        </w:rPr>
        <w:fldChar w:fldCharType="begin"/>
      </w:r>
      <w:r w:rsidR="008E324B">
        <w:rPr>
          <w:rFonts w:cs="Arial"/>
          <w:b/>
          <w:szCs w:val="24"/>
        </w:rPr>
        <w:instrText xml:space="preserve"> REF _Ref363222179 \r \p \h </w:instrText>
      </w:r>
      <w:r w:rsidR="00EA6EB0">
        <w:rPr>
          <w:rFonts w:cs="Arial"/>
          <w:b/>
          <w:szCs w:val="24"/>
        </w:rPr>
      </w:r>
      <w:r w:rsidR="00EA6EB0">
        <w:rPr>
          <w:rFonts w:cs="Arial"/>
          <w:b/>
          <w:szCs w:val="24"/>
        </w:rPr>
        <w:fldChar w:fldCharType="separate"/>
      </w:r>
      <w:r w:rsidR="00924D3A">
        <w:rPr>
          <w:rFonts w:cs="Arial"/>
          <w:b/>
          <w:szCs w:val="24"/>
        </w:rPr>
        <w:t>92.2 above</w:t>
      </w:r>
      <w:r w:rsidR="00EA6EB0">
        <w:rPr>
          <w:rFonts w:cs="Arial"/>
          <w:b/>
          <w:szCs w:val="24"/>
        </w:rPr>
        <w:fldChar w:fldCharType="end"/>
      </w:r>
      <w:r>
        <w:rPr>
          <w:rFonts w:cs="Arial"/>
          <w:b/>
          <w:szCs w:val="24"/>
        </w:rPr>
        <w:t>.</w:t>
      </w:r>
    </w:p>
    <w:p w:rsidR="00DE3A2A" w:rsidRPr="005124FD" w:rsidRDefault="00DE3A2A" w:rsidP="006012B1">
      <w:pPr>
        <w:spacing w:before="120" w:line="360" w:lineRule="auto"/>
        <w:rPr>
          <w:rFonts w:cs="Arial"/>
          <w:szCs w:val="24"/>
        </w:rPr>
        <w:sectPr w:rsidR="00DE3A2A" w:rsidRPr="005124FD" w:rsidSect="00E9063F">
          <w:headerReference w:type="even" r:id="rId67"/>
          <w:headerReference w:type="default" r:id="rId68"/>
          <w:footerReference w:type="default" r:id="rId69"/>
          <w:headerReference w:type="first" r:id="rId70"/>
          <w:type w:val="continuous"/>
          <w:pgSz w:w="11909" w:h="16834" w:code="9"/>
          <w:pgMar w:top="1008" w:right="1008" w:bottom="1008" w:left="1008" w:header="360" w:footer="547" w:gutter="0"/>
          <w:pgNumType w:chapStyle="1"/>
          <w:cols w:space="720"/>
          <w:noEndnote/>
          <w:docGrid w:linePitch="360"/>
        </w:sectPr>
      </w:pPr>
    </w:p>
    <w:p w:rsidR="007440A9" w:rsidRPr="005124FD" w:rsidRDefault="007440A9" w:rsidP="00702B65">
      <w:pPr>
        <w:pStyle w:val="Heading1"/>
        <w:spacing w:line="240" w:lineRule="auto"/>
        <w:rPr>
          <w:rFonts w:cs="Arial"/>
        </w:rPr>
      </w:pPr>
      <w:bookmarkStart w:id="284" w:name="_Toc337046907"/>
      <w:bookmarkStart w:id="285" w:name="_Toc372801593"/>
      <w:r w:rsidRPr="005124FD">
        <w:rPr>
          <w:rFonts w:cs="Arial"/>
        </w:rPr>
        <w:lastRenderedPageBreak/>
        <w:t>SECTION VI</w:t>
      </w:r>
      <w:bookmarkEnd w:id="284"/>
      <w:bookmarkEnd w:id="285"/>
    </w:p>
    <w:p w:rsidR="007440A9" w:rsidRPr="005124FD" w:rsidRDefault="007440A9" w:rsidP="00702B65">
      <w:pPr>
        <w:pStyle w:val="Heading2"/>
        <w:spacing w:line="240" w:lineRule="auto"/>
        <w:rPr>
          <w:rFonts w:cs="Arial"/>
          <w:szCs w:val="24"/>
        </w:rPr>
      </w:pPr>
      <w:bookmarkStart w:id="286" w:name="_UNDERTAKING_&amp;_DECLARATION"/>
      <w:bookmarkStart w:id="287" w:name="_Toc337046908"/>
      <w:bookmarkStart w:id="288" w:name="_Toc372801594"/>
      <w:bookmarkEnd w:id="286"/>
      <w:r w:rsidRPr="005124FD">
        <w:rPr>
          <w:rFonts w:cs="Arial"/>
          <w:szCs w:val="24"/>
        </w:rPr>
        <w:t>UNDERTAKING &amp; DECLARATION</w:t>
      </w:r>
      <w:bookmarkEnd w:id="287"/>
      <w:bookmarkEnd w:id="288"/>
    </w:p>
    <w:p w:rsidR="007440A9" w:rsidRPr="005124FD" w:rsidRDefault="007440A9" w:rsidP="00702B65">
      <w:pPr>
        <w:spacing w:before="120" w:line="240" w:lineRule="auto"/>
        <w:jc w:val="center"/>
        <w:rPr>
          <w:rFonts w:cs="Arial"/>
          <w:b/>
        </w:rPr>
      </w:pPr>
    </w:p>
    <w:p w:rsidR="007440A9" w:rsidRPr="005124FD" w:rsidRDefault="007440A9" w:rsidP="00702B65">
      <w:pPr>
        <w:spacing w:before="120" w:line="360" w:lineRule="auto"/>
        <w:jc w:val="center"/>
        <w:rPr>
          <w:rFonts w:cs="Arial"/>
          <w:b/>
        </w:rPr>
      </w:pPr>
      <w:r w:rsidRPr="005124FD">
        <w:rPr>
          <w:rFonts w:cs="Arial"/>
          <w:b/>
          <w:bCs/>
        </w:rPr>
        <w:t>Performa for</w:t>
      </w:r>
      <w:r w:rsidRPr="005124FD">
        <w:rPr>
          <w:rFonts w:cs="Arial"/>
          <w:b/>
        </w:rPr>
        <w:t xml:space="preserve"> understanding the terms &amp; condition of Tender &amp; Spec. of work</w:t>
      </w:r>
    </w:p>
    <w:p w:rsidR="007440A9" w:rsidRPr="005124FD" w:rsidRDefault="007440A9" w:rsidP="00702B65">
      <w:pPr>
        <w:spacing w:line="240" w:lineRule="auto"/>
        <w:rPr>
          <w:rFonts w:cs="Arial"/>
        </w:rPr>
      </w:pPr>
    </w:p>
    <w:p w:rsidR="007440A9" w:rsidRPr="005124FD" w:rsidRDefault="007440A9" w:rsidP="00B70D1F">
      <w:pPr>
        <w:spacing w:before="120" w:line="360" w:lineRule="auto"/>
        <w:ind w:left="709" w:hanging="709"/>
        <w:rPr>
          <w:rFonts w:cs="Arial"/>
        </w:rPr>
      </w:pPr>
      <w:r w:rsidRPr="005124FD">
        <w:rPr>
          <w:rFonts w:cs="Arial"/>
        </w:rPr>
        <w:t>A)</w:t>
      </w:r>
      <w:r w:rsidRPr="005124FD">
        <w:rPr>
          <w:rFonts w:cs="Arial"/>
        </w:rPr>
        <w:tab/>
        <w:t>Certified that:</w:t>
      </w:r>
    </w:p>
    <w:p w:rsidR="007440A9" w:rsidRPr="005124FD" w:rsidRDefault="007440A9" w:rsidP="00EA7622">
      <w:pPr>
        <w:spacing w:line="240" w:lineRule="auto"/>
        <w:ind w:left="706" w:hanging="706"/>
        <w:rPr>
          <w:rFonts w:cs="Arial"/>
        </w:rPr>
      </w:pPr>
    </w:p>
    <w:p w:rsidR="007440A9" w:rsidRPr="005124FD" w:rsidRDefault="007440A9" w:rsidP="00B70D1F">
      <w:pPr>
        <w:spacing w:before="120" w:line="360" w:lineRule="auto"/>
        <w:ind w:left="709" w:hanging="709"/>
        <w:rPr>
          <w:rFonts w:cs="Arial"/>
        </w:rPr>
      </w:pPr>
      <w:r w:rsidRPr="005124FD">
        <w:rPr>
          <w:rFonts w:cs="Arial"/>
        </w:rPr>
        <w:t>1.</w:t>
      </w:r>
      <w:r w:rsidRPr="005124FD">
        <w:rPr>
          <w:rFonts w:cs="Arial"/>
        </w:rPr>
        <w:tab/>
        <w:t>I/ We ……………………………………. have read and agree with all the terms and conditions, specifications included in the tender documents &amp; offer to execute the work at the rates quoted by us in the tender form.</w:t>
      </w:r>
    </w:p>
    <w:p w:rsidR="007440A9" w:rsidRPr="005124FD" w:rsidRDefault="007440A9" w:rsidP="006012B1">
      <w:pPr>
        <w:spacing w:before="120" w:line="360" w:lineRule="auto"/>
        <w:ind w:left="709" w:hanging="709"/>
        <w:rPr>
          <w:rFonts w:cs="Arial"/>
        </w:rPr>
      </w:pPr>
      <w:r w:rsidRPr="005124FD">
        <w:rPr>
          <w:rFonts w:cs="Arial"/>
        </w:rPr>
        <w:t>2.</w:t>
      </w:r>
      <w:r w:rsidRPr="005124FD">
        <w:rPr>
          <w:rFonts w:cs="Arial"/>
        </w:rPr>
        <w:tab/>
        <w:t xml:space="preserve">If I/ We fail to enter into the agreement &amp; commence the work in time the EMD/ SD deposited by us will stand forfeited to the BSNL. </w:t>
      </w:r>
    </w:p>
    <w:p w:rsidR="007440A9" w:rsidRPr="005124FD" w:rsidRDefault="007440A9" w:rsidP="00394AC1">
      <w:pPr>
        <w:spacing w:before="120" w:line="240" w:lineRule="auto"/>
        <w:rPr>
          <w:rFonts w:cs="Arial"/>
        </w:rPr>
      </w:pPr>
    </w:p>
    <w:p w:rsidR="007440A9" w:rsidRPr="005124FD" w:rsidRDefault="007440A9" w:rsidP="006012B1">
      <w:pPr>
        <w:spacing w:before="120" w:line="360" w:lineRule="auto"/>
        <w:ind w:left="709" w:hanging="709"/>
        <w:rPr>
          <w:rFonts w:cs="Arial"/>
        </w:rPr>
      </w:pPr>
      <w:r w:rsidRPr="005124FD">
        <w:rPr>
          <w:rFonts w:cs="Arial"/>
        </w:rPr>
        <w:t>B)</w:t>
      </w:r>
      <w:r w:rsidRPr="005124FD">
        <w:rPr>
          <w:rFonts w:cs="Arial"/>
        </w:rPr>
        <w:tab/>
        <w:t>The tenderer hereby covenants and declares that:</w:t>
      </w:r>
    </w:p>
    <w:p w:rsidR="007440A9" w:rsidRPr="005124FD" w:rsidRDefault="007440A9" w:rsidP="00702B65">
      <w:pPr>
        <w:spacing w:line="240" w:lineRule="auto"/>
        <w:ind w:left="706" w:hanging="706"/>
        <w:rPr>
          <w:rFonts w:cs="Arial"/>
        </w:rPr>
      </w:pPr>
    </w:p>
    <w:p w:rsidR="007440A9" w:rsidRPr="005124FD" w:rsidRDefault="007440A9" w:rsidP="006012B1">
      <w:pPr>
        <w:spacing w:before="120" w:line="360" w:lineRule="auto"/>
        <w:ind w:left="709" w:hanging="709"/>
        <w:rPr>
          <w:rFonts w:cs="Arial"/>
        </w:rPr>
      </w:pPr>
      <w:r w:rsidRPr="005124FD">
        <w:rPr>
          <w:rFonts w:cs="Arial"/>
        </w:rPr>
        <w:t>1.</w:t>
      </w:r>
      <w:r w:rsidRPr="005124FD">
        <w:rPr>
          <w:rFonts w:cs="Arial"/>
        </w:rPr>
        <w:tab/>
        <w:t>All the information, Documents, Photo copies of the Documents/ Certificates enclosed along with the Tender offer are correct.</w:t>
      </w:r>
    </w:p>
    <w:p w:rsidR="007440A9" w:rsidRPr="005124FD" w:rsidRDefault="007440A9" w:rsidP="00702B65">
      <w:pPr>
        <w:spacing w:line="240" w:lineRule="auto"/>
        <w:ind w:left="706" w:hanging="706"/>
        <w:rPr>
          <w:rFonts w:cs="Arial"/>
        </w:rPr>
      </w:pPr>
    </w:p>
    <w:p w:rsidR="007440A9" w:rsidRPr="005124FD" w:rsidRDefault="007440A9" w:rsidP="006012B1">
      <w:pPr>
        <w:spacing w:before="120" w:line="360" w:lineRule="auto"/>
        <w:ind w:left="709" w:hanging="709"/>
        <w:rPr>
          <w:rFonts w:cs="Arial"/>
        </w:rPr>
      </w:pPr>
      <w:r w:rsidRPr="005124FD">
        <w:rPr>
          <w:rFonts w:cs="Arial"/>
        </w:rPr>
        <w:t>2.</w:t>
      </w:r>
      <w:r w:rsidRPr="005124FD">
        <w:rPr>
          <w:rFonts w:cs="Arial"/>
        </w:rPr>
        <w:tab/>
        <w:t xml:space="preserve">If anything is found false and/or incorrect and/or reveals any suppression of fact at any time, BSNL reserves the right to debar our tender offer/ cancel the LOA/ Purchase/ work order if issued and forfeit the EMD/ SD/ Bill amount pending with BSNL. In addition, BSNL may debar the contractor from participation in its future tenders. </w:t>
      </w:r>
    </w:p>
    <w:p w:rsidR="007440A9" w:rsidRPr="005124FD" w:rsidRDefault="007440A9" w:rsidP="00702B65">
      <w:pPr>
        <w:spacing w:line="240" w:lineRule="auto"/>
        <w:rPr>
          <w:rFonts w:cs="Arial"/>
        </w:rPr>
      </w:pPr>
    </w:p>
    <w:p w:rsidR="007440A9" w:rsidRPr="005124FD" w:rsidRDefault="007440A9" w:rsidP="00702B65">
      <w:pPr>
        <w:spacing w:line="240" w:lineRule="auto"/>
        <w:rPr>
          <w:rFonts w:cs="Arial"/>
        </w:rPr>
      </w:pPr>
    </w:p>
    <w:p w:rsidR="00FE744F" w:rsidRPr="005124FD" w:rsidRDefault="00FE744F" w:rsidP="00FE744F">
      <w:pPr>
        <w:spacing w:before="120" w:line="360" w:lineRule="auto"/>
        <w:ind w:left="720"/>
        <w:rPr>
          <w:rFonts w:cs="Arial"/>
        </w:rPr>
      </w:pPr>
      <w:r w:rsidRPr="005124FD">
        <w:rPr>
          <w:rFonts w:cs="Arial"/>
        </w:rPr>
        <w:t xml:space="preserve">Place: …………… </w:t>
      </w:r>
      <w:r w:rsidRPr="005124FD">
        <w:rPr>
          <w:rFonts w:cs="Arial"/>
        </w:rPr>
        <w:tab/>
      </w:r>
      <w:r w:rsidRPr="005124FD">
        <w:rPr>
          <w:rFonts w:cs="Arial"/>
        </w:rPr>
        <w:tab/>
      </w:r>
      <w:r w:rsidRPr="005124FD">
        <w:rPr>
          <w:rFonts w:cs="Arial"/>
        </w:rPr>
        <w:tab/>
      </w:r>
      <w:r w:rsidRPr="005124FD">
        <w:rPr>
          <w:rFonts w:cs="Arial"/>
        </w:rPr>
        <w:tab/>
        <w:t>Signature of Tenderer……………………</w:t>
      </w:r>
    </w:p>
    <w:p w:rsidR="00DF6C7C" w:rsidRPr="005124FD" w:rsidRDefault="007440A9" w:rsidP="00FE744F">
      <w:pPr>
        <w:spacing w:before="120" w:line="360" w:lineRule="auto"/>
        <w:ind w:left="720"/>
        <w:rPr>
          <w:rFonts w:cs="Arial"/>
        </w:rPr>
      </w:pPr>
      <w:r w:rsidRPr="005124FD">
        <w:rPr>
          <w:rFonts w:cs="Arial"/>
        </w:rPr>
        <w:t xml:space="preserve">Date: </w:t>
      </w:r>
      <w:r w:rsidRPr="005124FD">
        <w:rPr>
          <w:rFonts w:cs="Arial"/>
        </w:rPr>
        <w:tab/>
        <w:t xml:space="preserve">…………… </w:t>
      </w:r>
      <w:r w:rsidRPr="005124FD">
        <w:rPr>
          <w:rFonts w:cs="Arial"/>
        </w:rPr>
        <w:tab/>
      </w:r>
      <w:r w:rsidRPr="005124FD">
        <w:rPr>
          <w:rFonts w:cs="Arial"/>
        </w:rPr>
        <w:tab/>
      </w:r>
      <w:r w:rsidRPr="005124FD">
        <w:rPr>
          <w:rFonts w:cs="Arial"/>
        </w:rPr>
        <w:tab/>
      </w:r>
      <w:r w:rsidR="00FE744F" w:rsidRPr="005124FD">
        <w:rPr>
          <w:rFonts w:cs="Arial"/>
        </w:rPr>
        <w:tab/>
        <w:t>Name of Tenderer ………………………</w:t>
      </w:r>
    </w:p>
    <w:p w:rsidR="007440A9" w:rsidRPr="005124FD" w:rsidRDefault="00FE744F" w:rsidP="00FE744F">
      <w:pPr>
        <w:spacing w:line="240" w:lineRule="auto"/>
        <w:ind w:left="4320" w:firstLine="720"/>
        <w:rPr>
          <w:rFonts w:cs="Arial"/>
        </w:rPr>
      </w:pPr>
      <w:r w:rsidRPr="005124FD">
        <w:rPr>
          <w:rFonts w:cs="Arial"/>
        </w:rPr>
        <w:t>Along with date &amp; Seal</w:t>
      </w:r>
      <w:r w:rsidR="007440A9" w:rsidRPr="005124FD">
        <w:rPr>
          <w:rFonts w:cs="Arial"/>
        </w:rPr>
        <w:br w:type="page"/>
      </w:r>
    </w:p>
    <w:p w:rsidR="007440A9" w:rsidRPr="005124FD" w:rsidRDefault="007440A9" w:rsidP="00FE744F">
      <w:pPr>
        <w:spacing w:before="120" w:line="360" w:lineRule="auto"/>
        <w:jc w:val="center"/>
        <w:rPr>
          <w:rFonts w:cs="Arial"/>
          <w:b/>
          <w:u w:val="single"/>
        </w:rPr>
      </w:pPr>
      <w:r w:rsidRPr="005124FD">
        <w:rPr>
          <w:rFonts w:cs="Arial"/>
          <w:b/>
          <w:u w:val="single"/>
        </w:rPr>
        <w:lastRenderedPageBreak/>
        <w:t>NEAR RELATIVES IN BSNL</w:t>
      </w:r>
    </w:p>
    <w:p w:rsidR="007440A9" w:rsidRPr="005124FD" w:rsidRDefault="007440A9" w:rsidP="006012B1">
      <w:pPr>
        <w:spacing w:before="120" w:line="360" w:lineRule="auto"/>
        <w:ind w:firstLine="720"/>
        <w:rPr>
          <w:rFonts w:cs="Arial"/>
          <w:b/>
        </w:rPr>
      </w:pPr>
    </w:p>
    <w:p w:rsidR="00DF6C7C" w:rsidRPr="005124FD" w:rsidRDefault="007440A9" w:rsidP="00FE744F">
      <w:pPr>
        <w:spacing w:before="120" w:line="360" w:lineRule="auto"/>
        <w:jc w:val="center"/>
        <w:rPr>
          <w:rFonts w:cs="Arial"/>
        </w:rPr>
      </w:pPr>
      <w:r w:rsidRPr="005124FD">
        <w:rPr>
          <w:rFonts w:cs="Arial"/>
        </w:rPr>
        <w:t>(Certificate to be given by the contractor in respect of status of employment of his/ her near relative (s) in BSNL)</w:t>
      </w:r>
    </w:p>
    <w:p w:rsidR="007440A9" w:rsidRPr="005124FD" w:rsidRDefault="007440A9" w:rsidP="006012B1">
      <w:pPr>
        <w:pStyle w:val="Default"/>
        <w:spacing w:before="120" w:line="360" w:lineRule="auto"/>
        <w:rPr>
          <w:rFonts w:ascii="Arial" w:hAnsi="Arial" w:cs="Arial"/>
          <w:color w:val="auto"/>
        </w:rPr>
      </w:pPr>
    </w:p>
    <w:p w:rsidR="007440A9" w:rsidRPr="005124FD" w:rsidRDefault="007440A9" w:rsidP="006012B1">
      <w:pPr>
        <w:pStyle w:val="CM26"/>
        <w:spacing w:before="120" w:after="120" w:line="360" w:lineRule="auto"/>
        <w:ind w:firstLine="720"/>
        <w:rPr>
          <w:rFonts w:ascii="Arial" w:hAnsi="Arial" w:cs="Arial"/>
          <w:b/>
        </w:rPr>
      </w:pPr>
      <w:r w:rsidRPr="005124FD">
        <w:rPr>
          <w:rFonts w:ascii="Arial" w:hAnsi="Arial" w:cs="Arial"/>
          <w:b/>
        </w:rPr>
        <w:t>“I…………..s/o…….……r/o……………... hereby certify that none of my relative(s) as defined in the tender document is/are employed in BSNL unit as per details given in tender document. In case at any stage, it is found that the information given by me is false/ incorrect, BSNL shall have the absolute right to take any action as deemed fit/without any prior intimation to me.”</w:t>
      </w:r>
    </w:p>
    <w:p w:rsidR="007440A9" w:rsidRPr="005124FD" w:rsidRDefault="007440A9" w:rsidP="006012B1">
      <w:pPr>
        <w:pStyle w:val="ListParagraph"/>
        <w:spacing w:before="120" w:line="360" w:lineRule="auto"/>
        <w:contextualSpacing w:val="0"/>
        <w:rPr>
          <w:rFonts w:cs="Arial"/>
          <w:b/>
          <w:bCs/>
          <w:szCs w:val="24"/>
        </w:rPr>
      </w:pPr>
    </w:p>
    <w:p w:rsidR="007440A9" w:rsidRPr="005124FD" w:rsidRDefault="007440A9" w:rsidP="006012B1">
      <w:pPr>
        <w:spacing w:before="120" w:line="360" w:lineRule="auto"/>
        <w:ind w:left="7200"/>
        <w:rPr>
          <w:rFonts w:cs="Arial"/>
          <w:szCs w:val="24"/>
        </w:rPr>
      </w:pPr>
    </w:p>
    <w:p w:rsidR="007440A9" w:rsidRPr="005124FD" w:rsidRDefault="007440A9" w:rsidP="006012B1">
      <w:pPr>
        <w:spacing w:before="120" w:line="360" w:lineRule="auto"/>
        <w:ind w:left="7200"/>
        <w:rPr>
          <w:rFonts w:cs="Arial"/>
          <w:szCs w:val="24"/>
        </w:rPr>
      </w:pPr>
    </w:p>
    <w:p w:rsidR="007440A9" w:rsidRPr="005124FD" w:rsidRDefault="007440A9" w:rsidP="006012B1">
      <w:pPr>
        <w:spacing w:before="120" w:line="360" w:lineRule="auto"/>
        <w:ind w:left="7200"/>
        <w:rPr>
          <w:rFonts w:cs="Arial"/>
          <w:szCs w:val="24"/>
        </w:rPr>
      </w:pPr>
    </w:p>
    <w:p w:rsidR="00DF6C7C" w:rsidRPr="005124FD" w:rsidRDefault="007440A9" w:rsidP="006012B1">
      <w:pPr>
        <w:spacing w:before="120" w:line="360" w:lineRule="auto"/>
        <w:ind w:left="7200"/>
        <w:rPr>
          <w:rFonts w:cs="Arial"/>
        </w:rPr>
      </w:pPr>
      <w:r w:rsidRPr="005124FD">
        <w:rPr>
          <w:rFonts w:cs="Arial"/>
          <w:szCs w:val="24"/>
        </w:rPr>
        <w:t>Signature of the tenderer with date and seal</w:t>
      </w:r>
    </w:p>
    <w:p w:rsidR="007440A9" w:rsidRPr="005124FD" w:rsidRDefault="007440A9" w:rsidP="006012B1">
      <w:pPr>
        <w:spacing w:before="120" w:line="360" w:lineRule="auto"/>
        <w:rPr>
          <w:rFonts w:cs="Arial"/>
        </w:rPr>
      </w:pPr>
    </w:p>
    <w:p w:rsidR="007440A9" w:rsidRPr="005124FD" w:rsidRDefault="007440A9" w:rsidP="006012B1">
      <w:pPr>
        <w:spacing w:before="120" w:line="360" w:lineRule="auto"/>
        <w:rPr>
          <w:rFonts w:cs="Arial"/>
        </w:rPr>
      </w:pPr>
    </w:p>
    <w:p w:rsidR="007440A9" w:rsidRPr="005124FD" w:rsidRDefault="007440A9" w:rsidP="006012B1">
      <w:pPr>
        <w:spacing w:before="120" w:line="360" w:lineRule="auto"/>
        <w:rPr>
          <w:rFonts w:cs="Arial"/>
        </w:rPr>
        <w:sectPr w:rsidR="007440A9" w:rsidRPr="005124FD" w:rsidSect="00E9063F">
          <w:headerReference w:type="even" r:id="rId71"/>
          <w:headerReference w:type="default" r:id="rId72"/>
          <w:footerReference w:type="default" r:id="rId73"/>
          <w:headerReference w:type="first" r:id="rId74"/>
          <w:pgSz w:w="11909" w:h="16834" w:code="9"/>
          <w:pgMar w:top="1008" w:right="1008" w:bottom="1008" w:left="1008" w:header="360" w:footer="547" w:gutter="0"/>
          <w:pgNumType w:chapStyle="1"/>
          <w:cols w:space="720"/>
          <w:noEndnote/>
          <w:docGrid w:linePitch="360"/>
        </w:sectPr>
      </w:pPr>
    </w:p>
    <w:p w:rsidR="00DF6C7C" w:rsidRPr="005124FD" w:rsidRDefault="007F2B7D" w:rsidP="006012B1">
      <w:pPr>
        <w:pStyle w:val="Heading1"/>
        <w:spacing w:line="360" w:lineRule="auto"/>
        <w:rPr>
          <w:rFonts w:cs="Arial"/>
          <w:b w:val="0"/>
          <w:bCs w:val="0"/>
        </w:rPr>
      </w:pPr>
      <w:bookmarkStart w:id="289" w:name="_SECTION_VII"/>
      <w:bookmarkStart w:id="290" w:name="_Toc372801595"/>
      <w:bookmarkStart w:id="291" w:name="_Toc337046910"/>
      <w:bookmarkEnd w:id="289"/>
      <w:r w:rsidRPr="005124FD">
        <w:rPr>
          <w:rFonts w:cs="Arial"/>
        </w:rPr>
        <w:lastRenderedPageBreak/>
        <w:t>SECTION VII</w:t>
      </w:r>
      <w:bookmarkEnd w:id="290"/>
    </w:p>
    <w:p w:rsidR="005D2612" w:rsidRPr="005124FD" w:rsidRDefault="00FE744F" w:rsidP="00245A2A">
      <w:pPr>
        <w:pStyle w:val="Heading2"/>
      </w:pPr>
      <w:bookmarkStart w:id="292" w:name="_Toc372801596"/>
      <w:bookmarkEnd w:id="291"/>
      <w:r w:rsidRPr="005124FD">
        <w:t>PERFORMA’S</w:t>
      </w:r>
      <w:bookmarkEnd w:id="292"/>
    </w:p>
    <w:p w:rsidR="005D2612" w:rsidRPr="005124FD" w:rsidRDefault="005D2612" w:rsidP="00245A2A">
      <w:pPr>
        <w:pStyle w:val="Heading3"/>
        <w:rPr>
          <w:rFonts w:eastAsia="Times New Roman"/>
        </w:rPr>
      </w:pPr>
      <w:bookmarkStart w:id="293" w:name="_Toc337046911"/>
      <w:bookmarkStart w:id="294" w:name="_Toc372801597"/>
      <w:r w:rsidRPr="005124FD">
        <w:rPr>
          <w:rFonts w:eastAsia="Times New Roman"/>
        </w:rPr>
        <w:t xml:space="preserve">PERFORMA </w:t>
      </w:r>
      <w:r w:rsidR="00245A2A" w:rsidRPr="005124FD">
        <w:rPr>
          <w:rFonts w:eastAsia="Times New Roman"/>
        </w:rPr>
        <w:t>1:</w:t>
      </w:r>
      <w:r w:rsidRPr="005124FD">
        <w:rPr>
          <w:rFonts w:eastAsia="Times New Roman"/>
        </w:rPr>
        <w:t xml:space="preserve"> BID SECURITY FORM</w:t>
      </w:r>
      <w:bookmarkEnd w:id="293"/>
      <w:bookmarkEnd w:id="294"/>
    </w:p>
    <w:p w:rsidR="005D2612" w:rsidRPr="005124FD" w:rsidRDefault="005D2612" w:rsidP="00FE744F">
      <w:pPr>
        <w:spacing w:line="240" w:lineRule="auto"/>
        <w:jc w:val="left"/>
        <w:rPr>
          <w:rFonts w:cs="Arial"/>
          <w:szCs w:val="24"/>
        </w:rPr>
      </w:pPr>
    </w:p>
    <w:p w:rsidR="005D2612" w:rsidRPr="005124FD" w:rsidRDefault="005D2612" w:rsidP="006012B1">
      <w:pPr>
        <w:spacing w:before="120" w:line="360" w:lineRule="auto"/>
        <w:jc w:val="left"/>
        <w:rPr>
          <w:rFonts w:cs="Arial"/>
        </w:rPr>
      </w:pPr>
    </w:p>
    <w:p w:rsidR="005D2612" w:rsidRPr="005124FD" w:rsidRDefault="005D2612" w:rsidP="00FE744F">
      <w:pPr>
        <w:spacing w:line="276" w:lineRule="auto"/>
        <w:rPr>
          <w:rFonts w:cs="Arial"/>
        </w:rPr>
      </w:pPr>
      <w:r w:rsidRPr="005124FD">
        <w:rPr>
          <w:rFonts w:cs="Arial"/>
        </w:rPr>
        <w:t xml:space="preserve">Whereas .................................. (hereinafter called “the Bidder”) has submitted its bid dated............for the supply  of ........................ vide Tender No. </w:t>
      </w:r>
      <w:r w:rsidRPr="005124FD">
        <w:rPr>
          <w:rFonts w:cs="Arial"/>
          <w:szCs w:val="24"/>
        </w:rPr>
        <w:t>MM/CNP/042010/000388  Dated 23.04.2010</w:t>
      </w:r>
      <w:r w:rsidRPr="005124FD">
        <w:rPr>
          <w:rFonts w:cs="Arial"/>
        </w:rPr>
        <w:t>KNOW ALL MEN  by these presents that WE ....................... OF .................... having our registered office at .................(hereinafter called “the Bank”) are bound unto Bharat Sanchar Nigam Limited (hereinafter called “the Purchaser”) in the sum of Rs.................... for which payment will and truly to be made of the said Purchaser, the Bank  binds itself, its successors and assigns by these present.</w:t>
      </w:r>
    </w:p>
    <w:p w:rsidR="005D2612" w:rsidRPr="005124FD" w:rsidRDefault="005D2612" w:rsidP="006012B1">
      <w:pPr>
        <w:spacing w:before="120" w:line="360" w:lineRule="auto"/>
        <w:jc w:val="left"/>
        <w:rPr>
          <w:rFonts w:cs="Arial"/>
        </w:rPr>
      </w:pPr>
    </w:p>
    <w:p w:rsidR="0016514E" w:rsidRPr="005124FD" w:rsidRDefault="005D2612" w:rsidP="006012B1">
      <w:pPr>
        <w:spacing w:before="120" w:line="360" w:lineRule="auto"/>
        <w:jc w:val="left"/>
        <w:rPr>
          <w:rFonts w:cs="Arial"/>
        </w:rPr>
      </w:pPr>
      <w:r w:rsidRPr="005124FD">
        <w:rPr>
          <w:rFonts w:cs="Arial"/>
        </w:rPr>
        <w:t>THE CONDITIONS of the obligation are :</w:t>
      </w:r>
    </w:p>
    <w:p w:rsidR="005D2612" w:rsidRPr="005124FD" w:rsidRDefault="005D2612" w:rsidP="006012B1">
      <w:pPr>
        <w:spacing w:before="120" w:line="360" w:lineRule="auto"/>
        <w:jc w:val="left"/>
        <w:rPr>
          <w:rFonts w:cs="Arial"/>
        </w:rPr>
      </w:pPr>
    </w:p>
    <w:p w:rsidR="005D2612" w:rsidRPr="005124FD" w:rsidRDefault="005D2612" w:rsidP="00C24D4F">
      <w:pPr>
        <w:numPr>
          <w:ilvl w:val="0"/>
          <w:numId w:val="17"/>
        </w:numPr>
        <w:spacing w:before="120" w:line="360" w:lineRule="auto"/>
        <w:jc w:val="left"/>
        <w:rPr>
          <w:rFonts w:cs="Arial"/>
        </w:rPr>
      </w:pPr>
      <w:r w:rsidRPr="005124FD">
        <w:rPr>
          <w:rFonts w:cs="Arial"/>
        </w:rPr>
        <w:t xml:space="preserve">If the Bidder withdraws his bid during the period of bid validity specified by the Bidder on the Bid form or </w:t>
      </w:r>
    </w:p>
    <w:p w:rsidR="005D2612" w:rsidRPr="005124FD" w:rsidRDefault="005D2612" w:rsidP="006012B1">
      <w:pPr>
        <w:spacing w:before="120" w:line="360" w:lineRule="auto"/>
        <w:jc w:val="left"/>
        <w:rPr>
          <w:rFonts w:cs="Arial"/>
        </w:rPr>
      </w:pPr>
    </w:p>
    <w:p w:rsidR="00CB69F4" w:rsidRPr="005124FD" w:rsidRDefault="005D2612" w:rsidP="00C24D4F">
      <w:pPr>
        <w:numPr>
          <w:ilvl w:val="0"/>
          <w:numId w:val="17"/>
        </w:numPr>
        <w:spacing w:before="120" w:line="360" w:lineRule="auto"/>
        <w:rPr>
          <w:rFonts w:cs="Arial"/>
        </w:rPr>
      </w:pPr>
      <w:r w:rsidRPr="005124FD">
        <w:rPr>
          <w:rFonts w:cs="Arial"/>
        </w:rPr>
        <w:t>If the Bidder, having been notified of the acceptance of his bid by the Purchaser during the period of bid validity</w:t>
      </w:r>
    </w:p>
    <w:p w:rsidR="00CB69F4" w:rsidRPr="005124FD" w:rsidRDefault="00CB69F4">
      <w:pPr>
        <w:spacing w:before="120" w:line="360" w:lineRule="auto"/>
        <w:ind w:left="720"/>
        <w:rPr>
          <w:rFonts w:cs="Arial"/>
        </w:rPr>
      </w:pPr>
    </w:p>
    <w:p w:rsidR="00CB69F4" w:rsidRPr="005124FD" w:rsidRDefault="005D2612" w:rsidP="00C24D4F">
      <w:pPr>
        <w:numPr>
          <w:ilvl w:val="1"/>
          <w:numId w:val="17"/>
        </w:numPr>
        <w:spacing w:before="120" w:line="360" w:lineRule="auto"/>
        <w:ind w:left="1728" w:hanging="1008"/>
        <w:rPr>
          <w:rFonts w:cs="Arial"/>
        </w:rPr>
      </w:pPr>
      <w:r w:rsidRPr="005124FD">
        <w:rPr>
          <w:rFonts w:cs="Arial"/>
        </w:rPr>
        <w:t xml:space="preserve">fails or refuses to execute the Contract, if required; or </w:t>
      </w:r>
    </w:p>
    <w:p w:rsidR="00DD4BF5" w:rsidRPr="005124FD" w:rsidRDefault="00DD4BF5" w:rsidP="006012B1">
      <w:pPr>
        <w:spacing w:before="120" w:line="360" w:lineRule="auto"/>
        <w:ind w:left="1728"/>
        <w:rPr>
          <w:rFonts w:cs="Arial"/>
        </w:rPr>
      </w:pPr>
    </w:p>
    <w:p w:rsidR="00CB69F4" w:rsidRPr="005124FD" w:rsidRDefault="005D2612" w:rsidP="00C24D4F">
      <w:pPr>
        <w:numPr>
          <w:ilvl w:val="1"/>
          <w:numId w:val="17"/>
        </w:numPr>
        <w:spacing w:before="120" w:line="360" w:lineRule="auto"/>
        <w:ind w:left="1728" w:hanging="1008"/>
        <w:rPr>
          <w:rFonts w:cs="Arial"/>
        </w:rPr>
      </w:pPr>
      <w:r w:rsidRPr="005124FD">
        <w:rPr>
          <w:rFonts w:cs="Arial"/>
        </w:rPr>
        <w:t>fails or refuses to furnish the Performance Security, in accordance   with  the instructions to Bidders.</w:t>
      </w:r>
    </w:p>
    <w:p w:rsidR="005D2612" w:rsidRPr="005124FD" w:rsidRDefault="005D2612" w:rsidP="006012B1">
      <w:pPr>
        <w:spacing w:before="120" w:line="360" w:lineRule="auto"/>
        <w:ind w:left="660"/>
        <w:jc w:val="left"/>
        <w:rPr>
          <w:rFonts w:cs="Arial"/>
          <w:b/>
        </w:rPr>
      </w:pPr>
    </w:p>
    <w:p w:rsidR="005D2612" w:rsidRPr="005124FD" w:rsidRDefault="005D2612" w:rsidP="006012B1">
      <w:pPr>
        <w:spacing w:before="120" w:line="360" w:lineRule="auto"/>
        <w:rPr>
          <w:rFonts w:cs="Arial"/>
        </w:rPr>
      </w:pPr>
      <w:r w:rsidRPr="005124FD">
        <w:rPr>
          <w:rFonts w:cs="Arial"/>
        </w:rPr>
        <w:t>We undertake to pay to the Purchaser up to the above amount upon receipt of its first written demand, without the purchaser having to substantiate its demand, provided that in its demand, the purchaser will note that the amount claimed by it is due to it owning to the occurrence of one or both of the two conditions, specifying the occurred condition or conditions.</w:t>
      </w:r>
    </w:p>
    <w:p w:rsidR="005D2612" w:rsidRPr="005124FD" w:rsidRDefault="005D2612" w:rsidP="006012B1">
      <w:pPr>
        <w:spacing w:before="120" w:line="360" w:lineRule="auto"/>
        <w:jc w:val="left"/>
        <w:rPr>
          <w:rFonts w:cs="Arial"/>
        </w:rPr>
      </w:pPr>
    </w:p>
    <w:p w:rsidR="005D2612" w:rsidRPr="005124FD" w:rsidRDefault="005D2612" w:rsidP="006012B1">
      <w:pPr>
        <w:spacing w:before="120" w:line="360" w:lineRule="auto"/>
        <w:jc w:val="left"/>
        <w:rPr>
          <w:rFonts w:cs="Arial"/>
        </w:rPr>
      </w:pPr>
    </w:p>
    <w:p w:rsidR="005D2612" w:rsidRPr="005124FD" w:rsidRDefault="005D2612" w:rsidP="006012B1">
      <w:pPr>
        <w:spacing w:before="120" w:line="360" w:lineRule="auto"/>
        <w:jc w:val="left"/>
        <w:rPr>
          <w:rFonts w:cs="Arial"/>
        </w:rPr>
      </w:pPr>
    </w:p>
    <w:p w:rsidR="005D2612" w:rsidRPr="005124FD" w:rsidRDefault="005D2612" w:rsidP="006012B1">
      <w:pPr>
        <w:spacing w:before="120" w:line="360" w:lineRule="auto"/>
        <w:jc w:val="left"/>
        <w:rPr>
          <w:rFonts w:cs="Arial"/>
        </w:rPr>
      </w:pPr>
    </w:p>
    <w:p w:rsidR="005D2612" w:rsidRPr="005124FD" w:rsidRDefault="005D2612" w:rsidP="006012B1">
      <w:pPr>
        <w:spacing w:before="120" w:line="360" w:lineRule="auto"/>
        <w:rPr>
          <w:rFonts w:cs="Arial"/>
        </w:rPr>
      </w:pPr>
      <w:r w:rsidRPr="005124FD">
        <w:rPr>
          <w:rFonts w:cs="Arial"/>
        </w:rPr>
        <w:t xml:space="preserve">This guarantee will remain in force as specified in clauses </w:t>
      </w:r>
      <w:fldSimple w:instr=" REF _Ref350851532 \w \h  \* MERGEFORMAT ">
        <w:r w:rsidR="0077721C" w:rsidRPr="0077721C">
          <w:rPr>
            <w:rFonts w:cs="Arial"/>
          </w:rPr>
          <w:t>59</w:t>
        </w:r>
      </w:fldSimple>
      <w:r w:rsidRPr="005124FD">
        <w:rPr>
          <w:rFonts w:cs="Arial"/>
        </w:rPr>
        <w:t xml:space="preserve"> and </w:t>
      </w:r>
      <w:fldSimple w:instr=" REF _Ref350936225 \w \p \h  \* MERGEFORMAT ">
        <w:r w:rsidR="0077721C" w:rsidRPr="0077721C">
          <w:rPr>
            <w:rFonts w:cs="Arial"/>
          </w:rPr>
          <w:t>74.2 above</w:t>
        </w:r>
      </w:fldSimple>
      <w:r w:rsidRPr="005124FD">
        <w:rPr>
          <w:rFonts w:cs="Arial"/>
        </w:rPr>
        <w:t xml:space="preserve"> of section IV Part A of the Bid Document upto and including THIRTY (30) days after the Period of bid validity and any demand in respect thereof should reach the Bank not later than the specified date/dates.</w:t>
      </w:r>
    </w:p>
    <w:p w:rsidR="005D2612" w:rsidRPr="005124FD" w:rsidRDefault="005D2612" w:rsidP="006012B1">
      <w:pPr>
        <w:spacing w:before="120" w:line="360" w:lineRule="auto"/>
        <w:jc w:val="left"/>
        <w:rPr>
          <w:rFonts w:cs="Arial"/>
        </w:rPr>
      </w:pPr>
    </w:p>
    <w:p w:rsidR="005D2612" w:rsidRPr="005124FD" w:rsidRDefault="005D2612" w:rsidP="006012B1">
      <w:pPr>
        <w:spacing w:before="120" w:line="360" w:lineRule="auto"/>
        <w:jc w:val="center"/>
        <w:rPr>
          <w:rFonts w:cs="Arial"/>
        </w:rPr>
      </w:pPr>
      <w:r w:rsidRPr="005124FD">
        <w:rPr>
          <w:rFonts w:cs="Arial"/>
        </w:rPr>
        <w:t xml:space="preserve">                                                                        Signature of the Bank Authority.</w:t>
      </w:r>
    </w:p>
    <w:p w:rsidR="005D2612" w:rsidRPr="005124FD" w:rsidRDefault="005D2612" w:rsidP="006012B1">
      <w:pPr>
        <w:spacing w:before="120" w:line="360" w:lineRule="auto"/>
        <w:jc w:val="right"/>
        <w:rPr>
          <w:rFonts w:cs="Arial"/>
        </w:rPr>
      </w:pPr>
    </w:p>
    <w:p w:rsidR="005D2612" w:rsidRPr="005124FD" w:rsidRDefault="005D2612" w:rsidP="006012B1">
      <w:pPr>
        <w:spacing w:before="120" w:line="360" w:lineRule="auto"/>
        <w:jc w:val="left"/>
        <w:rPr>
          <w:rFonts w:cs="Arial"/>
        </w:rPr>
      </w:pPr>
      <w:r w:rsidRPr="005124FD">
        <w:rPr>
          <w:rFonts w:cs="Arial"/>
        </w:rPr>
        <w:t xml:space="preserve">                                                                                                 Name</w:t>
      </w:r>
    </w:p>
    <w:p w:rsidR="005D2612" w:rsidRPr="005124FD" w:rsidRDefault="005D2612" w:rsidP="006012B1">
      <w:pPr>
        <w:spacing w:before="120" w:line="360" w:lineRule="auto"/>
        <w:jc w:val="left"/>
        <w:rPr>
          <w:rFonts w:cs="Arial"/>
        </w:rPr>
      </w:pPr>
      <w:r w:rsidRPr="005124FD">
        <w:rPr>
          <w:rFonts w:cs="Arial"/>
        </w:rPr>
        <w:t xml:space="preserve">                                                                                                 Signed in Capacity of </w:t>
      </w:r>
    </w:p>
    <w:p w:rsidR="005D2612" w:rsidRPr="005124FD" w:rsidRDefault="005D2612" w:rsidP="006012B1">
      <w:pPr>
        <w:spacing w:before="120" w:line="360" w:lineRule="auto"/>
        <w:jc w:val="left"/>
        <w:rPr>
          <w:rFonts w:cs="Arial"/>
        </w:rPr>
      </w:pPr>
    </w:p>
    <w:p w:rsidR="005D2612" w:rsidRPr="005124FD" w:rsidRDefault="005D2612" w:rsidP="006012B1">
      <w:pPr>
        <w:spacing w:before="120" w:line="360" w:lineRule="auto"/>
        <w:jc w:val="left"/>
        <w:rPr>
          <w:rFonts w:cs="Arial"/>
        </w:rPr>
      </w:pPr>
      <w:r w:rsidRPr="005124FD">
        <w:rPr>
          <w:rFonts w:cs="Arial"/>
        </w:rPr>
        <w:t xml:space="preserve"> Name &amp; Signature of witness                                                 Full address of Branch</w:t>
      </w:r>
    </w:p>
    <w:p w:rsidR="005D2612" w:rsidRPr="005124FD" w:rsidRDefault="005D2612" w:rsidP="006012B1">
      <w:pPr>
        <w:spacing w:before="120" w:line="360" w:lineRule="auto"/>
        <w:jc w:val="left"/>
        <w:rPr>
          <w:rFonts w:cs="Arial"/>
        </w:rPr>
      </w:pPr>
    </w:p>
    <w:p w:rsidR="005D2612" w:rsidRPr="005124FD" w:rsidRDefault="005D2612" w:rsidP="006012B1">
      <w:pPr>
        <w:spacing w:before="120" w:line="360" w:lineRule="auto"/>
        <w:jc w:val="left"/>
        <w:rPr>
          <w:rFonts w:cs="Arial"/>
        </w:rPr>
      </w:pPr>
      <w:r w:rsidRPr="005124FD">
        <w:rPr>
          <w:rFonts w:cs="Arial"/>
        </w:rPr>
        <w:t>Address of  witness                                                                  Tel No. of Branch</w:t>
      </w:r>
    </w:p>
    <w:p w:rsidR="005D2612" w:rsidRPr="005124FD" w:rsidRDefault="005D2612" w:rsidP="006012B1">
      <w:pPr>
        <w:spacing w:before="120" w:line="360" w:lineRule="auto"/>
        <w:jc w:val="left"/>
        <w:rPr>
          <w:rFonts w:cs="Arial"/>
          <w:szCs w:val="24"/>
        </w:rPr>
      </w:pPr>
      <w:r w:rsidRPr="005124FD">
        <w:rPr>
          <w:rFonts w:cs="Arial"/>
        </w:rPr>
        <w:t xml:space="preserve">                                                                                                 Fax No. of  Branch</w:t>
      </w:r>
    </w:p>
    <w:p w:rsidR="007440A9" w:rsidRPr="005124FD" w:rsidRDefault="007440A9" w:rsidP="006012B1">
      <w:pPr>
        <w:spacing w:before="120" w:line="360" w:lineRule="auto"/>
        <w:rPr>
          <w:rFonts w:cs="Arial"/>
          <w:b/>
          <w:u w:val="single"/>
        </w:rPr>
      </w:pPr>
      <w:r w:rsidRPr="005124FD">
        <w:rPr>
          <w:rFonts w:cs="Arial"/>
          <w:b/>
          <w:u w:val="single"/>
        </w:rPr>
        <w:br w:type="page"/>
      </w:r>
    </w:p>
    <w:p w:rsidR="005D2612" w:rsidRPr="005124FD" w:rsidRDefault="005D2612" w:rsidP="00245A2A">
      <w:pPr>
        <w:pStyle w:val="Heading3"/>
      </w:pPr>
      <w:bookmarkStart w:id="295" w:name="_Toc337046912"/>
      <w:bookmarkStart w:id="296" w:name="_Toc372801598"/>
      <w:r w:rsidRPr="005124FD">
        <w:rPr>
          <w:rFonts w:eastAsia="Times New Roman"/>
        </w:rPr>
        <w:lastRenderedPageBreak/>
        <w:t xml:space="preserve">PERFORMA </w:t>
      </w:r>
      <w:r w:rsidR="00245A2A" w:rsidRPr="005124FD">
        <w:rPr>
          <w:rFonts w:eastAsia="Times New Roman"/>
        </w:rPr>
        <w:t>2:</w:t>
      </w:r>
      <w:r w:rsidRPr="005124FD">
        <w:t>PERFORMANCE SECURITY GUARANTEE BOND</w:t>
      </w:r>
      <w:bookmarkEnd w:id="295"/>
      <w:bookmarkEnd w:id="296"/>
    </w:p>
    <w:p w:rsidR="005D2612" w:rsidRPr="005124FD" w:rsidRDefault="005D2612" w:rsidP="006012B1">
      <w:pPr>
        <w:spacing w:before="120" w:line="360" w:lineRule="auto"/>
        <w:jc w:val="center"/>
        <w:rPr>
          <w:rFonts w:cs="Arial"/>
        </w:rPr>
      </w:pPr>
    </w:p>
    <w:p w:rsidR="00CB69F4" w:rsidRPr="005124FD" w:rsidRDefault="005D2612" w:rsidP="00C24D4F">
      <w:pPr>
        <w:numPr>
          <w:ilvl w:val="0"/>
          <w:numId w:val="18"/>
        </w:numPr>
        <w:spacing w:before="120" w:line="360" w:lineRule="auto"/>
        <w:rPr>
          <w:rFonts w:cs="Arial"/>
        </w:rPr>
      </w:pPr>
      <w:r w:rsidRPr="005124FD">
        <w:rPr>
          <w:rFonts w:cs="Arial"/>
        </w:rPr>
        <w:t>In consideration of the CMD, BSNL (hereinafter called ‘BSNL’) having agreed to exempt ___________________ (hereinafter called ‘the said contractor(s)’) from the demand under the terms and conditions of an agreement/Advance Purchase Order No ________________ dated ____________ made  between _____________________ and __________________ for the supply of  _______________________ (hereinafter called  “the said  agreement ”),  of security deposit for the due fulfillment by the said contractor (s) of the terms and conditions contained in the said Agreement, on production of the bank guarantee for  _____________________________________we, (name of the bank) _________________________ ( hereinafter refer to as “the bank”) at the request of ___________________________________  (contractor(s)) do hereby undertake to pay to BSNL an amount not exceeding  ___________________ against any loss or damage caused to or suffered or would be caused to or suffered by BSNL by reason of any breach by the said Contractor(s) of any of the terms or conditions contained in the said Agreement.</w:t>
      </w:r>
    </w:p>
    <w:p w:rsidR="005D2612" w:rsidRPr="005124FD" w:rsidRDefault="005D2612" w:rsidP="006012B1">
      <w:pPr>
        <w:spacing w:before="120" w:line="360" w:lineRule="auto"/>
        <w:jc w:val="left"/>
        <w:rPr>
          <w:rFonts w:cs="Arial"/>
        </w:rPr>
      </w:pPr>
    </w:p>
    <w:p w:rsidR="00CB69F4" w:rsidRPr="005124FD" w:rsidRDefault="005D2612" w:rsidP="00C24D4F">
      <w:pPr>
        <w:numPr>
          <w:ilvl w:val="0"/>
          <w:numId w:val="18"/>
        </w:numPr>
        <w:spacing w:before="120" w:line="360" w:lineRule="auto"/>
        <w:rPr>
          <w:rFonts w:cs="Arial"/>
        </w:rPr>
      </w:pPr>
      <w:r w:rsidRPr="005124FD">
        <w:rPr>
          <w:rFonts w:cs="Arial"/>
        </w:rPr>
        <w:t>We (name of the bank) ____________________ do hereby undertake to pay the amounts due and payable under this guarantee without any demure, merely on a demand from BSNL by reason of breach by the said contractor(s)’ of any of the terms or conditions contained in the said Agreement or by reason of the contractors(s)’ failure to perform the said Agreement. Any such demand made on the bank shall be conclusive as regards the amount due and payable by the Bank under this guarantee where the decision of BSNL in these counts shall be final and binding on the bank. However, our liability under this guarantee shall be restricted to an amount not exceeding ___________________________________.</w:t>
      </w:r>
    </w:p>
    <w:p w:rsidR="005D2612" w:rsidRPr="005124FD" w:rsidRDefault="005D2612" w:rsidP="006012B1">
      <w:pPr>
        <w:spacing w:before="120" w:line="360" w:lineRule="auto"/>
        <w:jc w:val="left"/>
        <w:rPr>
          <w:rFonts w:cs="Arial"/>
        </w:rPr>
      </w:pPr>
    </w:p>
    <w:p w:rsidR="00CB69F4" w:rsidRPr="005124FD" w:rsidRDefault="005D2612" w:rsidP="00C24D4F">
      <w:pPr>
        <w:numPr>
          <w:ilvl w:val="0"/>
          <w:numId w:val="18"/>
        </w:numPr>
        <w:spacing w:before="120" w:line="360" w:lineRule="auto"/>
        <w:rPr>
          <w:rFonts w:cs="Arial"/>
        </w:rPr>
      </w:pPr>
      <w:r w:rsidRPr="005124FD">
        <w:rPr>
          <w:rFonts w:cs="Arial"/>
        </w:rPr>
        <w:t>We undertake to pay to BSNL any money so demanded notwithstanding any dispute or disputes raised by the contractor(s)/supplier(s) in any suit or proceeding pending before any court or tribunal relating thereto our liability under this present being absolute and unequivocal. The payment so made by us under this bond shall be valid discharge of our liability for payment there under and the contractor(s)/supplier(s) shall have no claim against us for making such payment.</w:t>
      </w:r>
    </w:p>
    <w:p w:rsidR="00CB69F4" w:rsidRPr="005124FD" w:rsidRDefault="005D2612" w:rsidP="00C24D4F">
      <w:pPr>
        <w:numPr>
          <w:ilvl w:val="0"/>
          <w:numId w:val="18"/>
        </w:numPr>
        <w:spacing w:before="120" w:line="360" w:lineRule="auto"/>
        <w:rPr>
          <w:rFonts w:cs="Arial"/>
        </w:rPr>
      </w:pPr>
      <w:r w:rsidRPr="005124FD">
        <w:rPr>
          <w:rFonts w:cs="Arial"/>
        </w:rPr>
        <w:lastRenderedPageBreak/>
        <w:t>We (name of the bank)_________________________ further agree that the guarantee herein contained  shall  remain in full force and effect during the period that would be taken for the performance of the said agreement and that it shall continue to be enforceable till all the dues of BSNL under or by virtue of the said Agreement  have been fully paid and its claims satisfied or discharged or till ________________________(office/Department) BSNL certifies that the terms and conditions of the said Agreement have been fully or properly carried out by the said contractor(s) and accordingly discharges this guarantee. Unless a demand or claim under this guarantee is made on us in writing on or before the expiry of TWO/TWO AND HALF/THREE YEARS (as specified in P.O) from the date hereof, we shall be discharged from all liabilities under this guarantee thereafter.</w:t>
      </w:r>
    </w:p>
    <w:p w:rsidR="00CB69F4" w:rsidRPr="005124FD" w:rsidRDefault="005D2612" w:rsidP="00C24D4F">
      <w:pPr>
        <w:numPr>
          <w:ilvl w:val="0"/>
          <w:numId w:val="18"/>
        </w:numPr>
        <w:spacing w:before="120" w:line="360" w:lineRule="auto"/>
        <w:rPr>
          <w:rFonts w:cs="Arial"/>
        </w:rPr>
      </w:pPr>
      <w:r w:rsidRPr="005124FD">
        <w:rPr>
          <w:rFonts w:cs="Arial"/>
        </w:rPr>
        <w:t>We (name of the bank)_________________________ further agree with BSNL that BSNL shall have the fullest liberty without our consent  and without affecting in any manner our obligations hereunder to vary any of the terms and conditions of the said Agreement or to extend time of performance by the said contractor(s) from time to time or to postpone for any time or from time to time any of the powers exercisable by BSNL against the said Contractor(s) and to forbear or enforce any of the terms and conditions relating to the said agreement and we shall not be relieved from our liability by reason of any such variation, or extension being granted to the said Contractor(s) or for any forbearance, act or omission on the part of BSNL or any indulgence by BSNL to the said Contractor(s)  or by any such matter or thing whatsoever which under the law relating to sureties would, but for this provision, have effect of so relieving us.</w:t>
      </w:r>
    </w:p>
    <w:p w:rsidR="00CB69F4" w:rsidRPr="005124FD" w:rsidRDefault="005D2612" w:rsidP="00C24D4F">
      <w:pPr>
        <w:numPr>
          <w:ilvl w:val="0"/>
          <w:numId w:val="18"/>
        </w:numPr>
        <w:spacing w:before="120" w:line="360" w:lineRule="auto"/>
        <w:rPr>
          <w:rFonts w:cs="Arial"/>
        </w:rPr>
      </w:pPr>
      <w:r w:rsidRPr="005124FD">
        <w:rPr>
          <w:rFonts w:cs="Arial"/>
        </w:rPr>
        <w:t xml:space="preserve">This guarantee will not be discharged due to the change in the constitution of the </w:t>
      </w:r>
      <w:r w:rsidRPr="005124FD">
        <w:rPr>
          <w:rFonts w:cs="Arial"/>
        </w:rPr>
        <w:br/>
        <w:t>Bank or the Contractor(s)/supplier(s).</w:t>
      </w:r>
    </w:p>
    <w:p w:rsidR="00CB69F4" w:rsidRPr="005124FD" w:rsidRDefault="005D2612" w:rsidP="00C24D4F">
      <w:pPr>
        <w:numPr>
          <w:ilvl w:val="0"/>
          <w:numId w:val="18"/>
        </w:numPr>
        <w:spacing w:before="120" w:line="360" w:lineRule="auto"/>
        <w:rPr>
          <w:rFonts w:cs="Arial"/>
        </w:rPr>
      </w:pPr>
      <w:r w:rsidRPr="005124FD">
        <w:rPr>
          <w:rFonts w:cs="Arial"/>
        </w:rPr>
        <w:t xml:space="preserve">We (name of the bank) ____________________ lastly undertake not to revoke this </w:t>
      </w:r>
      <w:r w:rsidRPr="005124FD">
        <w:rPr>
          <w:rFonts w:cs="Arial"/>
        </w:rPr>
        <w:br/>
        <w:t>guarantee during its currency except with the previous consent of BSNL in writing.</w:t>
      </w:r>
    </w:p>
    <w:p w:rsidR="005D2612" w:rsidRPr="005124FD" w:rsidRDefault="005D2612" w:rsidP="00924A03">
      <w:pPr>
        <w:spacing w:before="120" w:line="240" w:lineRule="auto"/>
        <w:jc w:val="left"/>
        <w:rPr>
          <w:rFonts w:cs="Arial"/>
        </w:rPr>
      </w:pPr>
    </w:p>
    <w:p w:rsidR="005D2612" w:rsidRPr="005124FD" w:rsidRDefault="005D2612" w:rsidP="00924A03">
      <w:pPr>
        <w:spacing w:before="120" w:line="240" w:lineRule="auto"/>
        <w:jc w:val="left"/>
        <w:rPr>
          <w:rFonts w:cs="Arial"/>
        </w:rPr>
      </w:pPr>
    </w:p>
    <w:p w:rsidR="00CB69F4" w:rsidRPr="005124FD" w:rsidRDefault="005D2612" w:rsidP="00924A03">
      <w:pPr>
        <w:spacing w:before="120" w:line="240" w:lineRule="auto"/>
        <w:rPr>
          <w:rFonts w:cs="Arial"/>
        </w:rPr>
      </w:pPr>
      <w:r w:rsidRPr="005124FD">
        <w:rPr>
          <w:rFonts w:cs="Arial"/>
        </w:rPr>
        <w:tab/>
      </w:r>
      <w:r w:rsidRPr="005124FD">
        <w:rPr>
          <w:rFonts w:cs="Arial"/>
        </w:rPr>
        <w:tab/>
      </w:r>
      <w:r w:rsidRPr="005124FD">
        <w:rPr>
          <w:rFonts w:cs="Arial"/>
        </w:rPr>
        <w:tab/>
      </w:r>
      <w:r w:rsidRPr="005124FD">
        <w:rPr>
          <w:rFonts w:cs="Arial"/>
        </w:rPr>
        <w:tab/>
      </w:r>
      <w:r w:rsidRPr="005124FD">
        <w:rPr>
          <w:rFonts w:cs="Arial"/>
        </w:rPr>
        <w:tab/>
      </w:r>
      <w:r w:rsidRPr="005124FD">
        <w:rPr>
          <w:rFonts w:cs="Arial"/>
        </w:rPr>
        <w:tab/>
        <w:t xml:space="preserve">Dated the ________________ day of _______                                                                             </w:t>
      </w:r>
    </w:p>
    <w:p w:rsidR="005D2612" w:rsidRPr="005124FD" w:rsidRDefault="005D2612" w:rsidP="006012B1">
      <w:pPr>
        <w:spacing w:before="120" w:line="360" w:lineRule="auto"/>
        <w:ind w:left="4230"/>
        <w:jc w:val="left"/>
        <w:rPr>
          <w:rFonts w:cs="Arial"/>
        </w:rPr>
      </w:pPr>
      <w:r w:rsidRPr="005124FD">
        <w:rPr>
          <w:rFonts w:cs="Arial"/>
        </w:rPr>
        <w:t xml:space="preserve">  for __________________________________</w:t>
      </w:r>
    </w:p>
    <w:p w:rsidR="005D2612" w:rsidRPr="005124FD" w:rsidRDefault="005D2612" w:rsidP="006012B1">
      <w:pPr>
        <w:spacing w:before="120" w:line="360" w:lineRule="auto"/>
        <w:jc w:val="left"/>
        <w:rPr>
          <w:rFonts w:cs="Arial"/>
        </w:rPr>
      </w:pPr>
      <w:r w:rsidRPr="005124FD">
        <w:rPr>
          <w:rFonts w:cs="Arial"/>
        </w:rPr>
        <w:tab/>
        <w:t>(Indicate the name of bank)</w:t>
      </w:r>
    </w:p>
    <w:p w:rsidR="00924A03" w:rsidRPr="005124FD" w:rsidRDefault="00924A03">
      <w:pPr>
        <w:widowControl/>
        <w:adjustRightInd/>
        <w:spacing w:after="120" w:line="276" w:lineRule="auto"/>
        <w:ind w:left="2160" w:hanging="720"/>
        <w:textAlignment w:val="auto"/>
        <w:rPr>
          <w:rFonts w:cs="Arial"/>
        </w:rPr>
      </w:pPr>
      <w:r w:rsidRPr="005124FD">
        <w:rPr>
          <w:rFonts w:cs="Arial"/>
        </w:rPr>
        <w:br w:type="page"/>
      </w:r>
    </w:p>
    <w:p w:rsidR="005D2612" w:rsidRPr="005124FD" w:rsidRDefault="005D2612" w:rsidP="00245A2A">
      <w:pPr>
        <w:pStyle w:val="Heading3"/>
        <w:rPr>
          <w:rFonts w:eastAsia="Times New Roman"/>
        </w:rPr>
      </w:pPr>
      <w:bookmarkStart w:id="297" w:name="_PERFORMA_3:_LETTER"/>
      <w:bookmarkStart w:id="298" w:name="_Toc337046913"/>
      <w:bookmarkStart w:id="299" w:name="_Toc372801599"/>
      <w:bookmarkEnd w:id="297"/>
      <w:r w:rsidRPr="005124FD">
        <w:rPr>
          <w:rFonts w:eastAsia="Times New Roman"/>
        </w:rPr>
        <w:lastRenderedPageBreak/>
        <w:t xml:space="preserve">PERFORMA </w:t>
      </w:r>
      <w:r w:rsidR="00245A2A" w:rsidRPr="005124FD">
        <w:rPr>
          <w:rFonts w:eastAsia="Times New Roman"/>
        </w:rPr>
        <w:t>3:</w:t>
      </w:r>
      <w:r w:rsidRPr="005124FD">
        <w:rPr>
          <w:rFonts w:eastAsia="Times New Roman"/>
        </w:rPr>
        <w:t xml:space="preserve"> LETTER OF AUTHORIZATION FOR ATTENDING BID OPENING</w:t>
      </w:r>
      <w:bookmarkEnd w:id="298"/>
      <w:bookmarkEnd w:id="299"/>
    </w:p>
    <w:p w:rsidR="005D2612" w:rsidRPr="005124FD" w:rsidRDefault="005D2612" w:rsidP="006012B1">
      <w:pPr>
        <w:spacing w:before="120" w:line="360" w:lineRule="auto"/>
        <w:jc w:val="center"/>
        <w:rPr>
          <w:rFonts w:cs="Arial"/>
        </w:rPr>
      </w:pPr>
      <w:r w:rsidRPr="005124FD">
        <w:rPr>
          <w:rFonts w:cs="Arial"/>
        </w:rPr>
        <w:t>(To reach Jt DDG (MMT) before date of bid opening)</w:t>
      </w:r>
    </w:p>
    <w:p w:rsidR="005D2612" w:rsidRPr="005124FD" w:rsidRDefault="005D2612" w:rsidP="00924A03">
      <w:pPr>
        <w:spacing w:line="240" w:lineRule="auto"/>
        <w:jc w:val="center"/>
        <w:rPr>
          <w:rFonts w:cs="Arial"/>
        </w:rPr>
      </w:pPr>
    </w:p>
    <w:p w:rsidR="005D2612" w:rsidRPr="005124FD" w:rsidRDefault="005D2612" w:rsidP="006012B1">
      <w:pPr>
        <w:spacing w:before="120" w:line="360" w:lineRule="auto"/>
        <w:jc w:val="left"/>
        <w:rPr>
          <w:rFonts w:cs="Arial"/>
        </w:rPr>
      </w:pPr>
      <w:r w:rsidRPr="005124FD">
        <w:rPr>
          <w:rFonts w:cs="Arial"/>
        </w:rPr>
        <w:t>To</w:t>
      </w:r>
    </w:p>
    <w:p w:rsidR="005D2612" w:rsidRPr="005124FD" w:rsidRDefault="005D2612" w:rsidP="00924A03">
      <w:pPr>
        <w:spacing w:line="240" w:lineRule="auto"/>
        <w:jc w:val="left"/>
        <w:rPr>
          <w:rFonts w:cs="Arial"/>
        </w:rPr>
      </w:pPr>
      <w:r w:rsidRPr="005124FD">
        <w:rPr>
          <w:rFonts w:cs="Arial"/>
        </w:rPr>
        <w:tab/>
        <w:t>The DGM (MMT),</w:t>
      </w:r>
    </w:p>
    <w:p w:rsidR="005D2612" w:rsidRPr="005124FD" w:rsidRDefault="005D2612" w:rsidP="00924A03">
      <w:pPr>
        <w:spacing w:line="240" w:lineRule="auto"/>
        <w:jc w:val="left"/>
        <w:rPr>
          <w:rFonts w:cs="Arial"/>
        </w:rPr>
      </w:pPr>
      <w:r w:rsidRPr="005124FD">
        <w:rPr>
          <w:rFonts w:cs="Arial"/>
        </w:rPr>
        <w:tab/>
        <w:t>Bharat Sanchar Nigam Limited,</w:t>
      </w:r>
    </w:p>
    <w:p w:rsidR="005D2612" w:rsidRPr="005124FD" w:rsidRDefault="005D2612" w:rsidP="00924A03">
      <w:pPr>
        <w:spacing w:line="240" w:lineRule="auto"/>
        <w:jc w:val="left"/>
        <w:rPr>
          <w:rFonts w:cs="Arial"/>
        </w:rPr>
      </w:pPr>
      <w:r w:rsidRPr="005124FD">
        <w:rPr>
          <w:rFonts w:cs="Arial"/>
        </w:rPr>
        <w:tab/>
        <w:t xml:space="preserve">(Corporate Office), </w:t>
      </w:r>
    </w:p>
    <w:p w:rsidR="005D2612" w:rsidRPr="005124FD" w:rsidRDefault="005D2612" w:rsidP="00924A03">
      <w:pPr>
        <w:spacing w:line="240" w:lineRule="auto"/>
        <w:jc w:val="left"/>
        <w:rPr>
          <w:rFonts w:cs="Arial"/>
        </w:rPr>
      </w:pPr>
      <w:r w:rsidRPr="005124FD">
        <w:rPr>
          <w:rFonts w:cs="Arial"/>
        </w:rPr>
        <w:tab/>
        <w:t>2nd Floor, Bharat Sanchar Bhawan,</w:t>
      </w:r>
    </w:p>
    <w:p w:rsidR="005D2612" w:rsidRPr="005124FD" w:rsidRDefault="005D2612" w:rsidP="00924A03">
      <w:pPr>
        <w:spacing w:line="240" w:lineRule="auto"/>
        <w:ind w:firstLine="720"/>
        <w:jc w:val="left"/>
        <w:rPr>
          <w:rFonts w:cs="Arial"/>
        </w:rPr>
      </w:pPr>
      <w:r w:rsidRPr="005124FD">
        <w:rPr>
          <w:rFonts w:cs="Arial"/>
        </w:rPr>
        <w:t>Janpath, New Delhi – 110 001</w:t>
      </w:r>
    </w:p>
    <w:p w:rsidR="005D2612" w:rsidRPr="005124FD" w:rsidRDefault="005D2612" w:rsidP="006012B1">
      <w:pPr>
        <w:spacing w:before="120" w:line="360" w:lineRule="auto"/>
        <w:jc w:val="left"/>
        <w:rPr>
          <w:rFonts w:cs="Arial"/>
        </w:rPr>
      </w:pPr>
    </w:p>
    <w:p w:rsidR="005D2612" w:rsidRPr="005124FD" w:rsidRDefault="005D2612" w:rsidP="006012B1">
      <w:pPr>
        <w:spacing w:before="120" w:line="360" w:lineRule="auto"/>
        <w:ind w:left="810" w:hanging="810"/>
        <w:jc w:val="left"/>
        <w:rPr>
          <w:rFonts w:cs="Arial"/>
        </w:rPr>
      </w:pPr>
      <w:r w:rsidRPr="005124FD">
        <w:rPr>
          <w:rFonts w:cs="Arial"/>
        </w:rPr>
        <w:t>Subject : Authorisation for attending bid opening on _____________________________ (date) in the Tender of _____________________________________________.</w:t>
      </w:r>
    </w:p>
    <w:p w:rsidR="005D2612" w:rsidRPr="005124FD" w:rsidRDefault="005D2612" w:rsidP="006012B1">
      <w:pPr>
        <w:spacing w:before="120" w:line="360" w:lineRule="auto"/>
        <w:jc w:val="left"/>
        <w:rPr>
          <w:rFonts w:cs="Arial"/>
        </w:rPr>
      </w:pPr>
    </w:p>
    <w:p w:rsidR="005D2612" w:rsidRPr="005124FD" w:rsidRDefault="005D2612" w:rsidP="006012B1">
      <w:pPr>
        <w:spacing w:before="120" w:line="360" w:lineRule="auto"/>
        <w:jc w:val="left"/>
        <w:rPr>
          <w:rFonts w:cs="Arial"/>
        </w:rPr>
      </w:pPr>
      <w:r w:rsidRPr="005124FD">
        <w:rPr>
          <w:rFonts w:cs="Arial"/>
        </w:rPr>
        <w:tab/>
        <w:t>Following persons are hereby authorised to attend the bid opening for the tender mentioned above on behalf of ______________________________________________ (Bidder) in order of preference given below.</w:t>
      </w:r>
    </w:p>
    <w:p w:rsidR="005D2612" w:rsidRPr="005124FD" w:rsidRDefault="005D2612" w:rsidP="006012B1">
      <w:pPr>
        <w:spacing w:before="120" w:line="360" w:lineRule="auto"/>
        <w:jc w:val="left"/>
        <w:rPr>
          <w:rFonts w:cs="Arial"/>
        </w:rPr>
      </w:pPr>
    </w:p>
    <w:p w:rsidR="005D2612" w:rsidRPr="005124FD" w:rsidRDefault="005D2612" w:rsidP="006012B1">
      <w:pPr>
        <w:pBdr>
          <w:bottom w:val="single" w:sz="12" w:space="1" w:color="auto"/>
        </w:pBdr>
        <w:spacing w:before="120" w:line="360" w:lineRule="auto"/>
        <w:jc w:val="left"/>
        <w:rPr>
          <w:rFonts w:cs="Arial"/>
        </w:rPr>
      </w:pPr>
      <w:r w:rsidRPr="005124FD">
        <w:rPr>
          <w:rFonts w:cs="Arial"/>
        </w:rPr>
        <w:t>Order of Preference</w:t>
      </w:r>
      <w:r w:rsidRPr="005124FD">
        <w:rPr>
          <w:rFonts w:cs="Arial"/>
        </w:rPr>
        <w:tab/>
      </w:r>
      <w:r w:rsidRPr="005124FD">
        <w:rPr>
          <w:rFonts w:cs="Arial"/>
        </w:rPr>
        <w:tab/>
        <w:t>Name                                                 Specimen Signatures</w:t>
      </w:r>
    </w:p>
    <w:p w:rsidR="005D2612" w:rsidRPr="005124FD" w:rsidRDefault="005D2612" w:rsidP="006012B1">
      <w:pPr>
        <w:spacing w:before="120" w:line="360" w:lineRule="auto"/>
        <w:jc w:val="left"/>
        <w:rPr>
          <w:rFonts w:cs="Arial"/>
        </w:rPr>
      </w:pPr>
      <w:r w:rsidRPr="005124FD">
        <w:rPr>
          <w:rFonts w:cs="Arial"/>
        </w:rPr>
        <w:t>I.</w:t>
      </w:r>
    </w:p>
    <w:p w:rsidR="005D2612" w:rsidRPr="005124FD" w:rsidRDefault="005D2612" w:rsidP="006012B1">
      <w:pPr>
        <w:spacing w:before="120" w:line="360" w:lineRule="auto"/>
        <w:jc w:val="left"/>
        <w:rPr>
          <w:rFonts w:cs="Arial"/>
        </w:rPr>
      </w:pPr>
      <w:r w:rsidRPr="005124FD">
        <w:rPr>
          <w:rFonts w:cs="Arial"/>
        </w:rPr>
        <w:t>II.</w:t>
      </w:r>
    </w:p>
    <w:p w:rsidR="005D2612" w:rsidRPr="005124FD" w:rsidRDefault="005D2612" w:rsidP="00924A03">
      <w:pPr>
        <w:spacing w:line="360" w:lineRule="auto"/>
        <w:jc w:val="left"/>
        <w:rPr>
          <w:rFonts w:cs="Arial"/>
        </w:rPr>
      </w:pPr>
    </w:p>
    <w:p w:rsidR="005D2612" w:rsidRPr="005124FD" w:rsidRDefault="005D2612" w:rsidP="00924A03">
      <w:pPr>
        <w:spacing w:line="360" w:lineRule="auto"/>
        <w:jc w:val="left"/>
        <w:rPr>
          <w:rFonts w:cs="Arial"/>
        </w:rPr>
      </w:pPr>
      <w:r w:rsidRPr="005124FD">
        <w:rPr>
          <w:rFonts w:cs="Arial"/>
        </w:rPr>
        <w:t>Alternate Representative</w:t>
      </w:r>
    </w:p>
    <w:p w:rsidR="005D2612" w:rsidRPr="005124FD" w:rsidRDefault="005D2612" w:rsidP="00924A03">
      <w:pPr>
        <w:spacing w:line="360" w:lineRule="auto"/>
        <w:jc w:val="left"/>
        <w:rPr>
          <w:rFonts w:cs="Arial"/>
        </w:rPr>
      </w:pPr>
    </w:p>
    <w:p w:rsidR="005D2612" w:rsidRPr="005124FD" w:rsidRDefault="005D2612" w:rsidP="00924A03">
      <w:pPr>
        <w:spacing w:line="360" w:lineRule="auto"/>
        <w:jc w:val="left"/>
        <w:rPr>
          <w:rFonts w:cs="Arial"/>
        </w:rPr>
      </w:pPr>
      <w:r w:rsidRPr="005124FD">
        <w:rPr>
          <w:rFonts w:cs="Arial"/>
        </w:rPr>
        <w:t>Signatures of bidder</w:t>
      </w:r>
    </w:p>
    <w:p w:rsidR="005D2612" w:rsidRPr="005124FD" w:rsidRDefault="005D2612" w:rsidP="00924A03">
      <w:pPr>
        <w:spacing w:line="360" w:lineRule="auto"/>
        <w:jc w:val="left"/>
        <w:rPr>
          <w:rFonts w:cs="Arial"/>
        </w:rPr>
      </w:pPr>
      <w:r w:rsidRPr="005124FD">
        <w:rPr>
          <w:rFonts w:cs="Arial"/>
        </w:rPr>
        <w:t xml:space="preserve">                   Or</w:t>
      </w:r>
    </w:p>
    <w:p w:rsidR="005D2612" w:rsidRPr="005124FD" w:rsidRDefault="005D2612" w:rsidP="00924A03">
      <w:pPr>
        <w:spacing w:line="360" w:lineRule="auto"/>
        <w:jc w:val="left"/>
        <w:rPr>
          <w:rFonts w:cs="Arial"/>
        </w:rPr>
      </w:pPr>
      <w:r w:rsidRPr="005124FD">
        <w:rPr>
          <w:rFonts w:cs="Arial"/>
        </w:rPr>
        <w:t>Officer authorized to sign the bid</w:t>
      </w:r>
    </w:p>
    <w:p w:rsidR="005D2612" w:rsidRPr="005124FD" w:rsidRDefault="005D2612" w:rsidP="00924A03">
      <w:pPr>
        <w:spacing w:line="360" w:lineRule="auto"/>
        <w:jc w:val="left"/>
        <w:rPr>
          <w:rFonts w:cs="Arial"/>
        </w:rPr>
      </w:pPr>
      <w:r w:rsidRPr="005124FD">
        <w:rPr>
          <w:rFonts w:cs="Arial"/>
        </w:rPr>
        <w:t>Documents on behalf of the bidder.</w:t>
      </w:r>
    </w:p>
    <w:p w:rsidR="005D2612" w:rsidRPr="005124FD" w:rsidRDefault="005D2612" w:rsidP="00924A03">
      <w:pPr>
        <w:spacing w:after="120" w:line="276" w:lineRule="auto"/>
        <w:ind w:left="720"/>
        <w:jc w:val="left"/>
        <w:rPr>
          <w:rFonts w:cs="Arial"/>
        </w:rPr>
      </w:pPr>
    </w:p>
    <w:p w:rsidR="005D2612" w:rsidRPr="005124FD" w:rsidRDefault="005D2612" w:rsidP="00924A03">
      <w:pPr>
        <w:spacing w:after="120" w:line="276" w:lineRule="auto"/>
        <w:jc w:val="left"/>
        <w:rPr>
          <w:rFonts w:cs="Arial"/>
          <w:b/>
        </w:rPr>
      </w:pPr>
      <w:r w:rsidRPr="005124FD">
        <w:rPr>
          <w:rFonts w:cs="Arial"/>
          <w:b/>
        </w:rPr>
        <w:t>Note</w:t>
      </w:r>
    </w:p>
    <w:p w:rsidR="00CB69F4" w:rsidRPr="005124FD" w:rsidRDefault="005D2612" w:rsidP="00C24D4F">
      <w:pPr>
        <w:pStyle w:val="ListParagraph"/>
        <w:numPr>
          <w:ilvl w:val="0"/>
          <w:numId w:val="47"/>
        </w:numPr>
        <w:spacing w:after="120" w:line="276" w:lineRule="auto"/>
        <w:contextualSpacing w:val="0"/>
        <w:rPr>
          <w:rFonts w:cs="Arial"/>
        </w:rPr>
      </w:pPr>
      <w:r w:rsidRPr="005124FD">
        <w:rPr>
          <w:rFonts w:cs="Arial"/>
        </w:rPr>
        <w:t>Maximum of two representatives will be permitted to attend bid opening.  In cases where it is restricted to one, first preference will be allowed.  Alternate representative will be permitted when regular representatives are not able to attend.</w:t>
      </w:r>
    </w:p>
    <w:p w:rsidR="00CB69F4" w:rsidRPr="005124FD" w:rsidRDefault="005D2612" w:rsidP="00C24D4F">
      <w:pPr>
        <w:pStyle w:val="ListParagraph"/>
        <w:numPr>
          <w:ilvl w:val="0"/>
          <w:numId w:val="47"/>
        </w:numPr>
        <w:spacing w:after="120" w:line="276" w:lineRule="auto"/>
        <w:contextualSpacing w:val="0"/>
        <w:rPr>
          <w:rFonts w:cs="Arial"/>
        </w:rPr>
      </w:pPr>
      <w:r w:rsidRPr="005124FD">
        <w:rPr>
          <w:rFonts w:cs="Arial"/>
        </w:rPr>
        <w:t xml:space="preserve">Permission for entry to the hall where bids are </w:t>
      </w:r>
      <w:r w:rsidR="00924A03" w:rsidRPr="005124FD">
        <w:rPr>
          <w:rFonts w:cs="Arial"/>
        </w:rPr>
        <w:t>opened</w:t>
      </w:r>
      <w:r w:rsidRPr="005124FD">
        <w:rPr>
          <w:rFonts w:cs="Arial"/>
        </w:rPr>
        <w:t xml:space="preserve"> may be refused in case authorization as prescribed above is not recovered.</w:t>
      </w:r>
    </w:p>
    <w:p w:rsidR="00A4135A" w:rsidRPr="005124FD" w:rsidRDefault="00A4135A" w:rsidP="006012B1">
      <w:pPr>
        <w:spacing w:before="120" w:line="360" w:lineRule="auto"/>
        <w:rPr>
          <w:rFonts w:cs="Arial"/>
        </w:rPr>
      </w:pPr>
      <w:r w:rsidRPr="005124FD">
        <w:rPr>
          <w:rFonts w:cs="Arial"/>
        </w:rPr>
        <w:br w:type="page"/>
      </w:r>
    </w:p>
    <w:p w:rsidR="007440A9" w:rsidRPr="005124FD" w:rsidRDefault="007440A9" w:rsidP="006012B1">
      <w:pPr>
        <w:spacing w:before="120" w:line="360" w:lineRule="auto"/>
        <w:jc w:val="center"/>
        <w:rPr>
          <w:rFonts w:cs="Arial"/>
        </w:rPr>
        <w:sectPr w:rsidR="007440A9" w:rsidRPr="005124FD" w:rsidSect="00E9063F">
          <w:headerReference w:type="even" r:id="rId75"/>
          <w:headerReference w:type="default" r:id="rId76"/>
          <w:footerReference w:type="default" r:id="rId77"/>
          <w:headerReference w:type="first" r:id="rId78"/>
          <w:pgSz w:w="11909" w:h="16834" w:code="9"/>
          <w:pgMar w:top="1008" w:right="1008" w:bottom="1008" w:left="1008" w:header="360" w:footer="547" w:gutter="0"/>
          <w:pgNumType w:chapStyle="1"/>
          <w:cols w:space="720"/>
          <w:noEndnote/>
          <w:docGrid w:linePitch="360"/>
        </w:sectPr>
      </w:pPr>
    </w:p>
    <w:p w:rsidR="00DF6C7C" w:rsidRPr="005124FD" w:rsidRDefault="007F2B7D" w:rsidP="006012B1">
      <w:pPr>
        <w:pStyle w:val="Heading1"/>
        <w:spacing w:line="360" w:lineRule="auto"/>
        <w:rPr>
          <w:rFonts w:cs="Arial"/>
          <w:b w:val="0"/>
          <w:bCs w:val="0"/>
        </w:rPr>
      </w:pPr>
      <w:bookmarkStart w:id="300" w:name="_Toc337046914"/>
      <w:bookmarkStart w:id="301" w:name="_Toc372801600"/>
      <w:r w:rsidRPr="005124FD">
        <w:rPr>
          <w:rFonts w:cs="Arial"/>
        </w:rPr>
        <w:lastRenderedPageBreak/>
        <w:t>SECTION VIII</w:t>
      </w:r>
      <w:bookmarkEnd w:id="300"/>
      <w:bookmarkEnd w:id="301"/>
    </w:p>
    <w:p w:rsidR="004F2416" w:rsidRPr="005124FD" w:rsidRDefault="004F2416" w:rsidP="008808C2">
      <w:pPr>
        <w:pStyle w:val="Heading2"/>
        <w:spacing w:line="240" w:lineRule="auto"/>
        <w:rPr>
          <w:rFonts w:cs="Arial"/>
          <w:szCs w:val="24"/>
        </w:rPr>
      </w:pPr>
      <w:bookmarkStart w:id="302" w:name="_Toc337046915"/>
      <w:bookmarkStart w:id="303" w:name="_Toc372801601"/>
      <w:r w:rsidRPr="005124FD">
        <w:rPr>
          <w:rFonts w:cs="Arial"/>
          <w:szCs w:val="24"/>
        </w:rPr>
        <w:t>TENDERER / BIDDER’S PROFILE &amp; QUESTIONNAIRE</w:t>
      </w:r>
      <w:bookmarkEnd w:id="302"/>
      <w:bookmarkEnd w:id="303"/>
    </w:p>
    <w:p w:rsidR="004F2416" w:rsidRPr="005124FD" w:rsidRDefault="004F2416" w:rsidP="008808C2">
      <w:pPr>
        <w:spacing w:before="120" w:line="240" w:lineRule="auto"/>
        <w:jc w:val="center"/>
        <w:rPr>
          <w:rFonts w:cs="Arial"/>
          <w:szCs w:val="24"/>
        </w:rPr>
      </w:pPr>
      <w:r w:rsidRPr="005124FD">
        <w:rPr>
          <w:rFonts w:cs="Arial"/>
          <w:szCs w:val="24"/>
        </w:rPr>
        <w:t>(To be filled in and submitted by the bidder)</w:t>
      </w:r>
    </w:p>
    <w:p w:rsidR="004F2416" w:rsidRPr="005124FD" w:rsidRDefault="004F2416" w:rsidP="008808C2">
      <w:pPr>
        <w:spacing w:before="120" w:line="240" w:lineRule="auto"/>
        <w:ind w:left="446" w:hanging="446"/>
        <w:rPr>
          <w:rFonts w:cs="Arial"/>
          <w:szCs w:val="24"/>
        </w:rPr>
      </w:pPr>
    </w:p>
    <w:p w:rsidR="004F2416" w:rsidRPr="005124FD" w:rsidRDefault="004F2416" w:rsidP="00C24D4F">
      <w:pPr>
        <w:numPr>
          <w:ilvl w:val="0"/>
          <w:numId w:val="23"/>
        </w:numPr>
        <w:spacing w:before="120" w:line="360" w:lineRule="auto"/>
        <w:ind w:left="0" w:firstLine="0"/>
        <w:jc w:val="left"/>
        <w:rPr>
          <w:rFonts w:cs="Arial"/>
          <w:b/>
          <w:szCs w:val="24"/>
        </w:rPr>
      </w:pPr>
      <w:r w:rsidRPr="005124FD">
        <w:rPr>
          <w:rFonts w:cs="Arial"/>
          <w:b/>
          <w:szCs w:val="24"/>
        </w:rPr>
        <w:t>Tenderer’s Profile</w:t>
      </w:r>
    </w:p>
    <w:p w:rsidR="004F2416" w:rsidRPr="005124FD" w:rsidRDefault="004F2416" w:rsidP="008808C2">
      <w:pPr>
        <w:spacing w:before="120" w:line="240" w:lineRule="auto"/>
        <w:rPr>
          <w:rFonts w:cs="Arial"/>
          <w:szCs w:val="24"/>
        </w:rPr>
      </w:pPr>
    </w:p>
    <w:p w:rsidR="00CB69F4" w:rsidRPr="005124FD" w:rsidRDefault="004F2416" w:rsidP="00C24D4F">
      <w:pPr>
        <w:pStyle w:val="ListParagraph"/>
        <w:numPr>
          <w:ilvl w:val="0"/>
          <w:numId w:val="31"/>
        </w:numPr>
        <w:spacing w:before="120" w:line="360" w:lineRule="auto"/>
        <w:contextualSpacing w:val="0"/>
        <w:jc w:val="left"/>
        <w:rPr>
          <w:rFonts w:cs="Arial"/>
          <w:szCs w:val="24"/>
        </w:rPr>
      </w:pPr>
      <w:r w:rsidRPr="005124FD">
        <w:rPr>
          <w:rFonts w:cs="Arial"/>
          <w:szCs w:val="24"/>
        </w:rPr>
        <w:t>Name of the Individual/ Firm:     ………………………………………</w:t>
      </w:r>
    </w:p>
    <w:p w:rsidR="00CB69F4" w:rsidRPr="005124FD" w:rsidRDefault="00CB69F4" w:rsidP="008808C2">
      <w:pPr>
        <w:spacing w:before="120" w:line="240" w:lineRule="auto"/>
        <w:ind w:left="547" w:hanging="547"/>
        <w:rPr>
          <w:rFonts w:cs="Arial"/>
          <w:szCs w:val="24"/>
        </w:rPr>
      </w:pPr>
    </w:p>
    <w:p w:rsidR="00CB69F4" w:rsidRPr="005124FD" w:rsidRDefault="004F2416" w:rsidP="00C24D4F">
      <w:pPr>
        <w:pStyle w:val="ListParagraph"/>
        <w:numPr>
          <w:ilvl w:val="0"/>
          <w:numId w:val="31"/>
        </w:numPr>
        <w:spacing w:before="120" w:line="360" w:lineRule="auto"/>
        <w:contextualSpacing w:val="0"/>
        <w:jc w:val="left"/>
        <w:rPr>
          <w:rFonts w:cs="Arial"/>
          <w:szCs w:val="24"/>
        </w:rPr>
      </w:pPr>
      <w:r w:rsidRPr="005124FD">
        <w:rPr>
          <w:rFonts w:cs="Arial"/>
          <w:szCs w:val="24"/>
        </w:rPr>
        <w:t>Present Correspondence Address</w:t>
      </w:r>
      <w:r w:rsidRPr="005124FD">
        <w:rPr>
          <w:rFonts w:cs="Arial"/>
          <w:szCs w:val="24"/>
        </w:rPr>
        <w:tab/>
        <w:t>…………………………..…</w:t>
      </w:r>
    </w:p>
    <w:p w:rsidR="004F2416" w:rsidRPr="005124FD" w:rsidRDefault="004F2416" w:rsidP="006012B1">
      <w:pPr>
        <w:spacing w:before="120" w:line="360" w:lineRule="auto"/>
        <w:ind w:left="720"/>
        <w:jc w:val="left"/>
        <w:rPr>
          <w:rFonts w:cs="Arial"/>
          <w:szCs w:val="24"/>
        </w:rPr>
      </w:pPr>
      <w:r w:rsidRPr="005124FD">
        <w:rPr>
          <w:rFonts w:cs="Arial"/>
          <w:szCs w:val="24"/>
        </w:rPr>
        <w:t>……..………………………………………………………………………</w:t>
      </w:r>
    </w:p>
    <w:p w:rsidR="004F2416" w:rsidRPr="005124FD" w:rsidRDefault="004F2416" w:rsidP="006012B1">
      <w:pPr>
        <w:spacing w:before="120" w:line="360" w:lineRule="auto"/>
        <w:ind w:left="2340" w:hanging="1620"/>
        <w:rPr>
          <w:rFonts w:cs="Arial"/>
          <w:szCs w:val="24"/>
        </w:rPr>
      </w:pPr>
      <w:r w:rsidRPr="005124FD">
        <w:rPr>
          <w:rFonts w:cs="Arial"/>
          <w:szCs w:val="24"/>
        </w:rPr>
        <w:t>………………..……………………………………………………………</w:t>
      </w:r>
    </w:p>
    <w:p w:rsidR="004F2416" w:rsidRPr="005124FD" w:rsidRDefault="004F2416" w:rsidP="006012B1">
      <w:pPr>
        <w:spacing w:before="120" w:line="360" w:lineRule="auto"/>
        <w:ind w:left="360" w:firstLine="360"/>
        <w:rPr>
          <w:rFonts w:cs="Arial"/>
          <w:szCs w:val="24"/>
        </w:rPr>
      </w:pPr>
      <w:r w:rsidRPr="005124FD">
        <w:rPr>
          <w:rFonts w:cs="Arial"/>
          <w:szCs w:val="24"/>
        </w:rPr>
        <w:t xml:space="preserve">Telephone No. …………………… Mobile No. ………………………... </w:t>
      </w:r>
    </w:p>
    <w:p w:rsidR="004F2416" w:rsidRPr="005124FD" w:rsidRDefault="004F2416" w:rsidP="006012B1">
      <w:pPr>
        <w:spacing w:before="120" w:line="360" w:lineRule="auto"/>
        <w:ind w:left="360" w:firstLine="360"/>
        <w:rPr>
          <w:rFonts w:cs="Arial"/>
          <w:szCs w:val="24"/>
        </w:rPr>
      </w:pPr>
      <w:r w:rsidRPr="005124FD">
        <w:rPr>
          <w:rFonts w:cs="Arial"/>
          <w:szCs w:val="24"/>
        </w:rPr>
        <w:t>FAX No. ……………………………………………………………………</w:t>
      </w:r>
      <w:r w:rsidRPr="005124FD">
        <w:rPr>
          <w:rFonts w:cs="Arial"/>
          <w:szCs w:val="24"/>
        </w:rPr>
        <w:tab/>
      </w:r>
    </w:p>
    <w:p w:rsidR="004F2416" w:rsidRPr="005124FD" w:rsidRDefault="004F2416" w:rsidP="001B6BC6">
      <w:pPr>
        <w:spacing w:line="240" w:lineRule="auto"/>
        <w:ind w:left="547" w:hanging="547"/>
        <w:rPr>
          <w:rFonts w:cs="Arial"/>
          <w:szCs w:val="24"/>
        </w:rPr>
      </w:pPr>
    </w:p>
    <w:p w:rsidR="00CB69F4" w:rsidRPr="005124FD" w:rsidRDefault="004F2416" w:rsidP="00C24D4F">
      <w:pPr>
        <w:pStyle w:val="ListParagraph"/>
        <w:numPr>
          <w:ilvl w:val="0"/>
          <w:numId w:val="31"/>
        </w:numPr>
        <w:spacing w:before="120" w:line="360" w:lineRule="auto"/>
        <w:contextualSpacing w:val="0"/>
        <w:jc w:val="left"/>
        <w:rPr>
          <w:rFonts w:cs="Arial"/>
          <w:szCs w:val="24"/>
        </w:rPr>
      </w:pPr>
      <w:r w:rsidRPr="005124FD">
        <w:rPr>
          <w:rFonts w:cs="Arial"/>
          <w:szCs w:val="24"/>
        </w:rPr>
        <w:t>Address of place of Works/ Manufacture</w:t>
      </w:r>
    </w:p>
    <w:p w:rsidR="004F2416" w:rsidRPr="005124FD" w:rsidRDefault="004F2416" w:rsidP="006012B1">
      <w:pPr>
        <w:spacing w:before="120" w:line="360" w:lineRule="auto"/>
        <w:ind w:left="720"/>
        <w:jc w:val="left"/>
        <w:rPr>
          <w:rFonts w:cs="Arial"/>
          <w:szCs w:val="24"/>
        </w:rPr>
      </w:pPr>
      <w:r w:rsidRPr="005124FD">
        <w:rPr>
          <w:rFonts w:cs="Arial"/>
          <w:szCs w:val="24"/>
        </w:rPr>
        <w:t>……..………………………………………………………………………</w:t>
      </w:r>
    </w:p>
    <w:p w:rsidR="004F2416" w:rsidRPr="005124FD" w:rsidRDefault="004F2416" w:rsidP="006012B1">
      <w:pPr>
        <w:spacing w:before="120" w:line="360" w:lineRule="auto"/>
        <w:ind w:left="720"/>
        <w:jc w:val="left"/>
        <w:rPr>
          <w:rFonts w:cs="Arial"/>
          <w:szCs w:val="24"/>
        </w:rPr>
      </w:pPr>
      <w:r w:rsidRPr="005124FD">
        <w:rPr>
          <w:rFonts w:cs="Arial"/>
          <w:szCs w:val="24"/>
        </w:rPr>
        <w:t>………………..……………………………………………………………</w:t>
      </w:r>
    </w:p>
    <w:p w:rsidR="004F2416" w:rsidRPr="005124FD" w:rsidRDefault="004F2416" w:rsidP="006012B1">
      <w:pPr>
        <w:spacing w:before="120" w:line="360" w:lineRule="auto"/>
        <w:ind w:left="720"/>
        <w:rPr>
          <w:rFonts w:cs="Arial"/>
          <w:szCs w:val="24"/>
        </w:rPr>
      </w:pPr>
      <w:r w:rsidRPr="005124FD">
        <w:rPr>
          <w:rFonts w:cs="Arial"/>
          <w:szCs w:val="24"/>
        </w:rPr>
        <w:t>Telephone No. …..…………………Mobile No. ……………………………</w:t>
      </w:r>
      <w:r w:rsidRPr="005124FD">
        <w:rPr>
          <w:rFonts w:cs="Arial"/>
          <w:szCs w:val="24"/>
        </w:rPr>
        <w:tab/>
      </w:r>
    </w:p>
    <w:p w:rsidR="00CB69F4" w:rsidRPr="005124FD" w:rsidRDefault="004F2416" w:rsidP="00C24D4F">
      <w:pPr>
        <w:pStyle w:val="ListParagraph"/>
        <w:numPr>
          <w:ilvl w:val="0"/>
          <w:numId w:val="31"/>
        </w:numPr>
        <w:spacing w:before="120" w:line="360" w:lineRule="auto"/>
        <w:contextualSpacing w:val="0"/>
        <w:jc w:val="left"/>
        <w:rPr>
          <w:rFonts w:cs="Arial"/>
          <w:szCs w:val="24"/>
        </w:rPr>
      </w:pPr>
      <w:r w:rsidRPr="005124FD">
        <w:rPr>
          <w:rFonts w:cs="Arial"/>
          <w:szCs w:val="24"/>
        </w:rPr>
        <w:t xml:space="preserve">State the Type of Firm: </w:t>
      </w:r>
      <w:r w:rsidRPr="005124FD">
        <w:rPr>
          <w:rFonts w:cs="Arial"/>
          <w:szCs w:val="24"/>
        </w:rPr>
        <w:tab/>
      </w:r>
      <w:r w:rsidRPr="005124FD">
        <w:rPr>
          <w:rFonts w:cs="Arial"/>
          <w:szCs w:val="24"/>
        </w:rPr>
        <w:tab/>
        <w:t xml:space="preserve">Sole proprietor-ship/ partnership firm / (Tick the correct choice): </w:t>
      </w:r>
      <w:r w:rsidRPr="005124FD">
        <w:rPr>
          <w:rFonts w:cs="Arial"/>
          <w:szCs w:val="24"/>
        </w:rPr>
        <w:tab/>
      </w:r>
      <w:r w:rsidRPr="005124FD">
        <w:rPr>
          <w:rFonts w:cs="Arial"/>
          <w:szCs w:val="24"/>
        </w:rPr>
        <w:tab/>
      </w:r>
      <w:r w:rsidRPr="005124FD">
        <w:rPr>
          <w:rFonts w:cs="Arial"/>
          <w:szCs w:val="24"/>
        </w:rPr>
        <w:tab/>
        <w:t xml:space="preserve">Private limited company. </w:t>
      </w:r>
    </w:p>
    <w:p w:rsidR="004F2416" w:rsidRPr="005124FD" w:rsidRDefault="004F2416" w:rsidP="008808C2">
      <w:pPr>
        <w:spacing w:line="240" w:lineRule="auto"/>
        <w:ind w:left="547" w:hanging="547"/>
        <w:rPr>
          <w:rFonts w:cs="Arial"/>
          <w:szCs w:val="24"/>
        </w:rPr>
      </w:pPr>
    </w:p>
    <w:p w:rsidR="00CB69F4" w:rsidRPr="005124FD" w:rsidRDefault="004F2416" w:rsidP="00C24D4F">
      <w:pPr>
        <w:pStyle w:val="ListParagraph"/>
        <w:numPr>
          <w:ilvl w:val="0"/>
          <w:numId w:val="31"/>
        </w:numPr>
        <w:spacing w:before="120" w:line="360" w:lineRule="auto"/>
        <w:contextualSpacing w:val="0"/>
        <w:jc w:val="left"/>
        <w:rPr>
          <w:rFonts w:cs="Arial"/>
          <w:szCs w:val="24"/>
        </w:rPr>
      </w:pPr>
      <w:r w:rsidRPr="005124FD">
        <w:rPr>
          <w:rFonts w:cs="Arial"/>
          <w:szCs w:val="24"/>
        </w:rPr>
        <w:t xml:space="preserve">Name of the sole proprietor/ partners/ Director(s) of Pvt. Ltd Co.: </w:t>
      </w:r>
    </w:p>
    <w:p w:rsidR="004F2416" w:rsidRPr="005124FD" w:rsidRDefault="004F2416" w:rsidP="008808C2">
      <w:pPr>
        <w:spacing w:line="240" w:lineRule="auto"/>
        <w:rPr>
          <w:rFonts w:cs="Arial"/>
          <w:szCs w:val="24"/>
        </w:rPr>
      </w:pPr>
    </w:p>
    <w:tbl>
      <w:tblPr>
        <w:tblW w:w="8061"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18"/>
        <w:gridCol w:w="2880"/>
        <w:gridCol w:w="2232"/>
        <w:gridCol w:w="2031"/>
      </w:tblGrid>
      <w:tr w:rsidR="004F2416" w:rsidRPr="005124FD" w:rsidTr="00D60370">
        <w:tc>
          <w:tcPr>
            <w:tcW w:w="918" w:type="dxa"/>
          </w:tcPr>
          <w:p w:rsidR="004F2416" w:rsidRPr="005124FD" w:rsidRDefault="004F2416" w:rsidP="006012B1">
            <w:pPr>
              <w:spacing w:before="120" w:line="360" w:lineRule="auto"/>
              <w:rPr>
                <w:rFonts w:cs="Arial"/>
                <w:szCs w:val="24"/>
              </w:rPr>
            </w:pPr>
            <w:r w:rsidRPr="005124FD">
              <w:rPr>
                <w:rFonts w:cs="Arial"/>
                <w:szCs w:val="24"/>
              </w:rPr>
              <w:t>S. No.</w:t>
            </w:r>
          </w:p>
        </w:tc>
        <w:tc>
          <w:tcPr>
            <w:tcW w:w="2880" w:type="dxa"/>
          </w:tcPr>
          <w:p w:rsidR="004F2416" w:rsidRPr="005124FD" w:rsidRDefault="004F2416" w:rsidP="006012B1">
            <w:pPr>
              <w:spacing w:before="120" w:line="360" w:lineRule="auto"/>
              <w:rPr>
                <w:rFonts w:cs="Arial"/>
                <w:szCs w:val="24"/>
              </w:rPr>
            </w:pPr>
            <w:r w:rsidRPr="005124FD">
              <w:rPr>
                <w:rFonts w:cs="Arial"/>
                <w:szCs w:val="24"/>
              </w:rPr>
              <w:t>Name</w:t>
            </w:r>
          </w:p>
        </w:tc>
        <w:tc>
          <w:tcPr>
            <w:tcW w:w="2232" w:type="dxa"/>
          </w:tcPr>
          <w:p w:rsidR="004F2416" w:rsidRPr="005124FD" w:rsidRDefault="004F2416" w:rsidP="006012B1">
            <w:pPr>
              <w:spacing w:before="120" w:line="360" w:lineRule="auto"/>
              <w:rPr>
                <w:rFonts w:cs="Arial"/>
                <w:szCs w:val="24"/>
              </w:rPr>
            </w:pPr>
            <w:r w:rsidRPr="005124FD">
              <w:rPr>
                <w:rFonts w:cs="Arial"/>
                <w:szCs w:val="24"/>
              </w:rPr>
              <w:t>Father’s Name</w:t>
            </w:r>
          </w:p>
        </w:tc>
        <w:tc>
          <w:tcPr>
            <w:tcW w:w="2031" w:type="dxa"/>
          </w:tcPr>
          <w:p w:rsidR="004F2416" w:rsidRPr="005124FD" w:rsidRDefault="004F2416" w:rsidP="006012B1">
            <w:pPr>
              <w:spacing w:before="120" w:line="360" w:lineRule="auto"/>
              <w:rPr>
                <w:rFonts w:cs="Arial"/>
                <w:szCs w:val="24"/>
              </w:rPr>
            </w:pPr>
            <w:r w:rsidRPr="005124FD">
              <w:rPr>
                <w:rFonts w:cs="Arial"/>
                <w:szCs w:val="24"/>
              </w:rPr>
              <w:t>Designation</w:t>
            </w:r>
          </w:p>
        </w:tc>
      </w:tr>
      <w:tr w:rsidR="004F2416" w:rsidRPr="005124FD" w:rsidTr="00D60370">
        <w:trPr>
          <w:trHeight w:val="432"/>
        </w:trPr>
        <w:tc>
          <w:tcPr>
            <w:tcW w:w="918" w:type="dxa"/>
          </w:tcPr>
          <w:p w:rsidR="00CB69F4" w:rsidRPr="005124FD" w:rsidRDefault="00CB69F4" w:rsidP="00C24D4F">
            <w:pPr>
              <w:pStyle w:val="ListParagraph"/>
              <w:numPr>
                <w:ilvl w:val="0"/>
                <w:numId w:val="32"/>
              </w:numPr>
              <w:spacing w:before="120" w:line="360" w:lineRule="auto"/>
              <w:contextualSpacing w:val="0"/>
              <w:rPr>
                <w:rFonts w:cs="Arial"/>
                <w:szCs w:val="24"/>
              </w:rPr>
            </w:pPr>
          </w:p>
        </w:tc>
        <w:tc>
          <w:tcPr>
            <w:tcW w:w="2880" w:type="dxa"/>
          </w:tcPr>
          <w:p w:rsidR="004F2416" w:rsidRPr="005124FD" w:rsidRDefault="004F2416" w:rsidP="006012B1">
            <w:pPr>
              <w:keepNext/>
              <w:keepLines/>
              <w:spacing w:before="120" w:line="360" w:lineRule="auto"/>
              <w:outlineLvl w:val="2"/>
              <w:rPr>
                <w:rFonts w:cs="Arial"/>
                <w:szCs w:val="24"/>
              </w:rPr>
            </w:pPr>
          </w:p>
        </w:tc>
        <w:tc>
          <w:tcPr>
            <w:tcW w:w="2232" w:type="dxa"/>
          </w:tcPr>
          <w:p w:rsidR="004F2416" w:rsidRPr="005124FD" w:rsidRDefault="004F2416" w:rsidP="006012B1">
            <w:pPr>
              <w:keepNext/>
              <w:keepLines/>
              <w:spacing w:before="120" w:line="360" w:lineRule="auto"/>
              <w:outlineLvl w:val="2"/>
              <w:rPr>
                <w:rFonts w:cs="Arial"/>
                <w:szCs w:val="24"/>
              </w:rPr>
            </w:pPr>
          </w:p>
        </w:tc>
        <w:tc>
          <w:tcPr>
            <w:tcW w:w="2031" w:type="dxa"/>
          </w:tcPr>
          <w:p w:rsidR="004F2416" w:rsidRPr="005124FD" w:rsidRDefault="004F2416" w:rsidP="006012B1">
            <w:pPr>
              <w:keepNext/>
              <w:keepLines/>
              <w:spacing w:before="120" w:line="360" w:lineRule="auto"/>
              <w:outlineLvl w:val="2"/>
              <w:rPr>
                <w:rFonts w:cs="Arial"/>
                <w:szCs w:val="24"/>
              </w:rPr>
            </w:pPr>
          </w:p>
        </w:tc>
      </w:tr>
      <w:tr w:rsidR="004F2416" w:rsidRPr="005124FD" w:rsidTr="00D60370">
        <w:trPr>
          <w:trHeight w:val="432"/>
        </w:trPr>
        <w:tc>
          <w:tcPr>
            <w:tcW w:w="918" w:type="dxa"/>
          </w:tcPr>
          <w:p w:rsidR="00CB69F4" w:rsidRPr="005124FD" w:rsidRDefault="00CB69F4" w:rsidP="00C24D4F">
            <w:pPr>
              <w:pStyle w:val="ListParagraph"/>
              <w:numPr>
                <w:ilvl w:val="0"/>
                <w:numId w:val="32"/>
              </w:numPr>
              <w:spacing w:before="120" w:line="360" w:lineRule="auto"/>
              <w:contextualSpacing w:val="0"/>
              <w:rPr>
                <w:rFonts w:cs="Arial"/>
                <w:szCs w:val="24"/>
              </w:rPr>
            </w:pPr>
          </w:p>
        </w:tc>
        <w:tc>
          <w:tcPr>
            <w:tcW w:w="2880" w:type="dxa"/>
          </w:tcPr>
          <w:p w:rsidR="004F2416" w:rsidRPr="005124FD" w:rsidRDefault="004F2416" w:rsidP="006012B1">
            <w:pPr>
              <w:keepNext/>
              <w:keepLines/>
              <w:spacing w:before="120" w:line="360" w:lineRule="auto"/>
              <w:outlineLvl w:val="2"/>
              <w:rPr>
                <w:rFonts w:cs="Arial"/>
                <w:szCs w:val="24"/>
              </w:rPr>
            </w:pPr>
          </w:p>
        </w:tc>
        <w:tc>
          <w:tcPr>
            <w:tcW w:w="2232" w:type="dxa"/>
          </w:tcPr>
          <w:p w:rsidR="004F2416" w:rsidRPr="005124FD" w:rsidRDefault="004F2416" w:rsidP="006012B1">
            <w:pPr>
              <w:keepNext/>
              <w:keepLines/>
              <w:spacing w:before="120" w:line="360" w:lineRule="auto"/>
              <w:outlineLvl w:val="2"/>
              <w:rPr>
                <w:rFonts w:cs="Arial"/>
                <w:szCs w:val="24"/>
              </w:rPr>
            </w:pPr>
          </w:p>
        </w:tc>
        <w:tc>
          <w:tcPr>
            <w:tcW w:w="2031" w:type="dxa"/>
          </w:tcPr>
          <w:p w:rsidR="004F2416" w:rsidRPr="005124FD" w:rsidRDefault="004F2416" w:rsidP="006012B1">
            <w:pPr>
              <w:keepNext/>
              <w:keepLines/>
              <w:spacing w:before="120" w:line="360" w:lineRule="auto"/>
              <w:outlineLvl w:val="2"/>
              <w:rPr>
                <w:rFonts w:cs="Arial"/>
                <w:szCs w:val="24"/>
              </w:rPr>
            </w:pPr>
          </w:p>
        </w:tc>
      </w:tr>
      <w:tr w:rsidR="004F2416" w:rsidRPr="005124FD" w:rsidTr="00D60370">
        <w:trPr>
          <w:trHeight w:val="432"/>
        </w:trPr>
        <w:tc>
          <w:tcPr>
            <w:tcW w:w="918" w:type="dxa"/>
          </w:tcPr>
          <w:p w:rsidR="00CB69F4" w:rsidRPr="005124FD" w:rsidRDefault="00CB69F4" w:rsidP="00C24D4F">
            <w:pPr>
              <w:pStyle w:val="ListParagraph"/>
              <w:numPr>
                <w:ilvl w:val="0"/>
                <w:numId w:val="32"/>
              </w:numPr>
              <w:spacing w:before="120" w:line="360" w:lineRule="auto"/>
              <w:contextualSpacing w:val="0"/>
              <w:rPr>
                <w:rFonts w:cs="Arial"/>
                <w:szCs w:val="24"/>
              </w:rPr>
            </w:pPr>
          </w:p>
        </w:tc>
        <w:tc>
          <w:tcPr>
            <w:tcW w:w="2880" w:type="dxa"/>
          </w:tcPr>
          <w:p w:rsidR="004F2416" w:rsidRPr="005124FD" w:rsidRDefault="004F2416" w:rsidP="006012B1">
            <w:pPr>
              <w:keepNext/>
              <w:keepLines/>
              <w:spacing w:before="120" w:line="360" w:lineRule="auto"/>
              <w:outlineLvl w:val="2"/>
              <w:rPr>
                <w:rFonts w:cs="Arial"/>
                <w:szCs w:val="24"/>
              </w:rPr>
            </w:pPr>
          </w:p>
        </w:tc>
        <w:tc>
          <w:tcPr>
            <w:tcW w:w="2232" w:type="dxa"/>
          </w:tcPr>
          <w:p w:rsidR="004F2416" w:rsidRPr="005124FD" w:rsidRDefault="004F2416" w:rsidP="006012B1">
            <w:pPr>
              <w:keepNext/>
              <w:keepLines/>
              <w:spacing w:before="120" w:line="360" w:lineRule="auto"/>
              <w:outlineLvl w:val="2"/>
              <w:rPr>
                <w:rFonts w:cs="Arial"/>
                <w:szCs w:val="24"/>
              </w:rPr>
            </w:pPr>
          </w:p>
        </w:tc>
        <w:tc>
          <w:tcPr>
            <w:tcW w:w="2031" w:type="dxa"/>
          </w:tcPr>
          <w:p w:rsidR="004F2416" w:rsidRPr="005124FD" w:rsidRDefault="004F2416" w:rsidP="006012B1">
            <w:pPr>
              <w:keepNext/>
              <w:keepLines/>
              <w:spacing w:before="120" w:line="360" w:lineRule="auto"/>
              <w:outlineLvl w:val="2"/>
              <w:rPr>
                <w:rFonts w:cs="Arial"/>
                <w:szCs w:val="24"/>
              </w:rPr>
            </w:pPr>
          </w:p>
        </w:tc>
      </w:tr>
      <w:tr w:rsidR="004F2416" w:rsidRPr="005124FD" w:rsidTr="00D60370">
        <w:trPr>
          <w:trHeight w:val="432"/>
        </w:trPr>
        <w:tc>
          <w:tcPr>
            <w:tcW w:w="918" w:type="dxa"/>
          </w:tcPr>
          <w:p w:rsidR="00CB69F4" w:rsidRPr="005124FD" w:rsidRDefault="00CB69F4" w:rsidP="00C24D4F">
            <w:pPr>
              <w:pStyle w:val="ListParagraph"/>
              <w:numPr>
                <w:ilvl w:val="0"/>
                <w:numId w:val="32"/>
              </w:numPr>
              <w:spacing w:before="120" w:line="360" w:lineRule="auto"/>
              <w:contextualSpacing w:val="0"/>
              <w:rPr>
                <w:rFonts w:cs="Arial"/>
                <w:szCs w:val="24"/>
              </w:rPr>
            </w:pPr>
          </w:p>
        </w:tc>
        <w:tc>
          <w:tcPr>
            <w:tcW w:w="2880" w:type="dxa"/>
          </w:tcPr>
          <w:p w:rsidR="004F2416" w:rsidRPr="005124FD" w:rsidRDefault="004F2416" w:rsidP="006012B1">
            <w:pPr>
              <w:keepNext/>
              <w:keepLines/>
              <w:spacing w:before="120" w:line="360" w:lineRule="auto"/>
              <w:outlineLvl w:val="2"/>
              <w:rPr>
                <w:rFonts w:cs="Arial"/>
                <w:szCs w:val="24"/>
              </w:rPr>
            </w:pPr>
          </w:p>
        </w:tc>
        <w:tc>
          <w:tcPr>
            <w:tcW w:w="2232" w:type="dxa"/>
          </w:tcPr>
          <w:p w:rsidR="004F2416" w:rsidRPr="005124FD" w:rsidRDefault="004F2416" w:rsidP="006012B1">
            <w:pPr>
              <w:keepNext/>
              <w:keepLines/>
              <w:spacing w:before="120" w:line="360" w:lineRule="auto"/>
              <w:outlineLvl w:val="2"/>
              <w:rPr>
                <w:rFonts w:cs="Arial"/>
                <w:szCs w:val="24"/>
              </w:rPr>
            </w:pPr>
          </w:p>
        </w:tc>
        <w:tc>
          <w:tcPr>
            <w:tcW w:w="2031" w:type="dxa"/>
          </w:tcPr>
          <w:p w:rsidR="004F2416" w:rsidRPr="005124FD" w:rsidRDefault="004F2416" w:rsidP="006012B1">
            <w:pPr>
              <w:keepNext/>
              <w:keepLines/>
              <w:spacing w:before="120" w:line="360" w:lineRule="auto"/>
              <w:outlineLvl w:val="2"/>
              <w:rPr>
                <w:rFonts w:cs="Arial"/>
                <w:szCs w:val="24"/>
              </w:rPr>
            </w:pPr>
          </w:p>
        </w:tc>
      </w:tr>
      <w:tr w:rsidR="004F2416" w:rsidRPr="005124FD" w:rsidTr="00D60370">
        <w:trPr>
          <w:trHeight w:val="432"/>
        </w:trPr>
        <w:tc>
          <w:tcPr>
            <w:tcW w:w="918" w:type="dxa"/>
          </w:tcPr>
          <w:p w:rsidR="00CB69F4" w:rsidRPr="005124FD" w:rsidRDefault="00CB69F4" w:rsidP="00C24D4F">
            <w:pPr>
              <w:pStyle w:val="ListParagraph"/>
              <w:numPr>
                <w:ilvl w:val="0"/>
                <w:numId w:val="32"/>
              </w:numPr>
              <w:spacing w:before="120" w:line="360" w:lineRule="auto"/>
              <w:contextualSpacing w:val="0"/>
              <w:rPr>
                <w:rFonts w:cs="Arial"/>
                <w:szCs w:val="24"/>
              </w:rPr>
            </w:pPr>
          </w:p>
        </w:tc>
        <w:tc>
          <w:tcPr>
            <w:tcW w:w="2880" w:type="dxa"/>
          </w:tcPr>
          <w:p w:rsidR="004F2416" w:rsidRPr="005124FD" w:rsidRDefault="004F2416" w:rsidP="006012B1">
            <w:pPr>
              <w:keepNext/>
              <w:keepLines/>
              <w:spacing w:before="120" w:line="360" w:lineRule="auto"/>
              <w:outlineLvl w:val="2"/>
              <w:rPr>
                <w:rFonts w:cs="Arial"/>
                <w:szCs w:val="24"/>
              </w:rPr>
            </w:pPr>
          </w:p>
        </w:tc>
        <w:tc>
          <w:tcPr>
            <w:tcW w:w="2232" w:type="dxa"/>
          </w:tcPr>
          <w:p w:rsidR="004F2416" w:rsidRPr="005124FD" w:rsidRDefault="004F2416" w:rsidP="006012B1">
            <w:pPr>
              <w:keepNext/>
              <w:keepLines/>
              <w:spacing w:before="120" w:line="360" w:lineRule="auto"/>
              <w:outlineLvl w:val="2"/>
              <w:rPr>
                <w:rFonts w:cs="Arial"/>
                <w:szCs w:val="24"/>
              </w:rPr>
            </w:pPr>
          </w:p>
        </w:tc>
        <w:tc>
          <w:tcPr>
            <w:tcW w:w="2031" w:type="dxa"/>
          </w:tcPr>
          <w:p w:rsidR="004F2416" w:rsidRPr="005124FD" w:rsidRDefault="004F2416" w:rsidP="006012B1">
            <w:pPr>
              <w:keepNext/>
              <w:keepLines/>
              <w:spacing w:before="120" w:line="360" w:lineRule="auto"/>
              <w:outlineLvl w:val="2"/>
              <w:rPr>
                <w:rFonts w:cs="Arial"/>
                <w:szCs w:val="24"/>
              </w:rPr>
            </w:pPr>
          </w:p>
        </w:tc>
      </w:tr>
    </w:tbl>
    <w:p w:rsidR="004F2416" w:rsidRPr="005124FD" w:rsidRDefault="004F2416" w:rsidP="001B6BC6">
      <w:pPr>
        <w:spacing w:line="240" w:lineRule="auto"/>
        <w:rPr>
          <w:rFonts w:cs="Arial"/>
          <w:szCs w:val="24"/>
        </w:rPr>
      </w:pPr>
    </w:p>
    <w:p w:rsidR="00CB69F4" w:rsidRPr="005124FD" w:rsidRDefault="004F2416" w:rsidP="00C24D4F">
      <w:pPr>
        <w:pStyle w:val="ListParagraph"/>
        <w:numPr>
          <w:ilvl w:val="0"/>
          <w:numId w:val="31"/>
        </w:numPr>
        <w:spacing w:before="120" w:line="360" w:lineRule="auto"/>
        <w:contextualSpacing w:val="0"/>
        <w:jc w:val="left"/>
        <w:rPr>
          <w:rFonts w:cs="Arial"/>
          <w:szCs w:val="24"/>
        </w:rPr>
      </w:pPr>
      <w:r w:rsidRPr="005124FD">
        <w:rPr>
          <w:rFonts w:cs="Arial"/>
          <w:szCs w:val="24"/>
        </w:rPr>
        <w:lastRenderedPageBreak/>
        <w:t xml:space="preserve">Name of the person authorized to enter into and execute contract/ agreement and the capacity in which he is authorized (in case of partnership/ private Ltd company): </w:t>
      </w:r>
    </w:p>
    <w:p w:rsidR="00CB69F4" w:rsidRPr="005124FD" w:rsidRDefault="004F2416" w:rsidP="001B6BC6">
      <w:pPr>
        <w:pStyle w:val="ListParagraph"/>
        <w:spacing w:line="360" w:lineRule="auto"/>
        <w:contextualSpacing w:val="0"/>
        <w:jc w:val="left"/>
        <w:rPr>
          <w:rFonts w:cs="Arial"/>
          <w:szCs w:val="24"/>
        </w:rPr>
      </w:pPr>
      <w:r w:rsidRPr="005124FD">
        <w:rPr>
          <w:rFonts w:cs="Arial"/>
          <w:szCs w:val="24"/>
        </w:rPr>
        <w:t>……..………………………………………………………………………</w:t>
      </w:r>
    </w:p>
    <w:p w:rsidR="00CB69F4" w:rsidRPr="005124FD" w:rsidRDefault="004F2416" w:rsidP="001B6BC6">
      <w:pPr>
        <w:pStyle w:val="ListParagraph"/>
        <w:spacing w:line="360" w:lineRule="auto"/>
        <w:contextualSpacing w:val="0"/>
        <w:jc w:val="left"/>
        <w:rPr>
          <w:rFonts w:cs="Arial"/>
          <w:szCs w:val="24"/>
        </w:rPr>
      </w:pPr>
      <w:r w:rsidRPr="005124FD">
        <w:rPr>
          <w:rFonts w:cs="Arial"/>
          <w:szCs w:val="24"/>
        </w:rPr>
        <w:t>………………..……………………………………………………………</w:t>
      </w:r>
    </w:p>
    <w:p w:rsidR="00CB69F4" w:rsidRPr="005124FD" w:rsidRDefault="004F2416" w:rsidP="00C24D4F">
      <w:pPr>
        <w:pStyle w:val="ListParagraph"/>
        <w:numPr>
          <w:ilvl w:val="0"/>
          <w:numId w:val="31"/>
        </w:numPr>
        <w:spacing w:before="120" w:line="360" w:lineRule="auto"/>
        <w:contextualSpacing w:val="0"/>
        <w:jc w:val="left"/>
        <w:rPr>
          <w:rFonts w:cs="Arial"/>
          <w:szCs w:val="24"/>
        </w:rPr>
      </w:pPr>
      <w:r w:rsidRPr="005124FD">
        <w:rPr>
          <w:rFonts w:cs="Arial"/>
          <w:szCs w:val="24"/>
        </w:rPr>
        <w:t>Permanent Account No. :</w:t>
      </w:r>
      <w:r w:rsidRPr="005124FD">
        <w:rPr>
          <w:rFonts w:cs="Arial"/>
          <w:szCs w:val="24"/>
        </w:rPr>
        <w:tab/>
        <w:t>…………………………………………………</w:t>
      </w:r>
    </w:p>
    <w:p w:rsidR="00CB69F4" w:rsidRPr="005124FD" w:rsidRDefault="00CB69F4" w:rsidP="001B6BC6">
      <w:pPr>
        <w:spacing w:line="240" w:lineRule="auto"/>
        <w:ind w:firstLine="43"/>
        <w:jc w:val="left"/>
        <w:rPr>
          <w:rFonts w:cs="Arial"/>
          <w:szCs w:val="24"/>
        </w:rPr>
      </w:pPr>
    </w:p>
    <w:p w:rsidR="00CB69F4" w:rsidRPr="005124FD" w:rsidRDefault="004F2416" w:rsidP="00C24D4F">
      <w:pPr>
        <w:pStyle w:val="ListParagraph"/>
        <w:numPr>
          <w:ilvl w:val="0"/>
          <w:numId w:val="31"/>
        </w:numPr>
        <w:spacing w:before="120" w:line="360" w:lineRule="auto"/>
        <w:contextualSpacing w:val="0"/>
        <w:jc w:val="left"/>
        <w:rPr>
          <w:rFonts w:cs="Arial"/>
          <w:szCs w:val="24"/>
        </w:rPr>
      </w:pPr>
      <w:r w:rsidRPr="005124FD">
        <w:rPr>
          <w:rFonts w:cs="Arial"/>
          <w:szCs w:val="24"/>
        </w:rPr>
        <w:t xml:space="preserve">Whether the firm has Office/ works (i.e. manufacture of the tendered item) in Delhi? If so state its Address </w:t>
      </w:r>
    </w:p>
    <w:p w:rsidR="004F2416" w:rsidRPr="005124FD" w:rsidRDefault="004F2416" w:rsidP="001B6BC6">
      <w:pPr>
        <w:spacing w:line="360" w:lineRule="auto"/>
        <w:ind w:left="720"/>
        <w:jc w:val="left"/>
        <w:rPr>
          <w:rFonts w:cs="Arial"/>
          <w:szCs w:val="24"/>
        </w:rPr>
      </w:pPr>
      <w:r w:rsidRPr="005124FD">
        <w:rPr>
          <w:rFonts w:cs="Arial"/>
          <w:szCs w:val="24"/>
        </w:rPr>
        <w:t>……..………………………………………………………………………</w:t>
      </w:r>
    </w:p>
    <w:p w:rsidR="004F2416" w:rsidRPr="005124FD" w:rsidRDefault="004F2416" w:rsidP="001B6BC6">
      <w:pPr>
        <w:spacing w:line="360" w:lineRule="auto"/>
        <w:ind w:left="720"/>
        <w:jc w:val="left"/>
        <w:rPr>
          <w:rFonts w:cs="Arial"/>
          <w:szCs w:val="24"/>
        </w:rPr>
      </w:pPr>
      <w:r w:rsidRPr="005124FD">
        <w:rPr>
          <w:rFonts w:cs="Arial"/>
          <w:szCs w:val="24"/>
        </w:rPr>
        <w:t>………………..……………………………………………………………</w:t>
      </w:r>
    </w:p>
    <w:p w:rsidR="004F2416" w:rsidRPr="005124FD" w:rsidRDefault="004F2416" w:rsidP="001B6BC6">
      <w:pPr>
        <w:spacing w:line="240" w:lineRule="auto"/>
        <w:ind w:left="547" w:hanging="547"/>
        <w:rPr>
          <w:rFonts w:cs="Arial"/>
          <w:szCs w:val="24"/>
        </w:rPr>
      </w:pPr>
    </w:p>
    <w:p w:rsidR="004F2416" w:rsidRPr="005124FD" w:rsidRDefault="004F2416" w:rsidP="00C24D4F">
      <w:pPr>
        <w:numPr>
          <w:ilvl w:val="0"/>
          <w:numId w:val="23"/>
        </w:numPr>
        <w:spacing w:before="120" w:line="360" w:lineRule="auto"/>
        <w:ind w:left="0" w:firstLine="0"/>
        <w:jc w:val="left"/>
        <w:rPr>
          <w:rFonts w:cs="Arial"/>
          <w:szCs w:val="24"/>
        </w:rPr>
      </w:pPr>
      <w:r w:rsidRPr="005124FD">
        <w:rPr>
          <w:rFonts w:cs="Arial"/>
          <w:b/>
          <w:szCs w:val="24"/>
        </w:rPr>
        <w:t>Questionnaire</w:t>
      </w:r>
    </w:p>
    <w:p w:rsidR="004F2416" w:rsidRPr="005124FD" w:rsidRDefault="004F2416" w:rsidP="001B6BC6">
      <w:pPr>
        <w:spacing w:line="240" w:lineRule="auto"/>
        <w:ind w:left="547" w:hanging="547"/>
        <w:rPr>
          <w:rFonts w:cs="Arial"/>
          <w:szCs w:val="24"/>
        </w:rPr>
      </w:pPr>
    </w:p>
    <w:p w:rsidR="004F2416" w:rsidRPr="005124FD" w:rsidRDefault="004F2416" w:rsidP="00C24D4F">
      <w:pPr>
        <w:numPr>
          <w:ilvl w:val="0"/>
          <w:numId w:val="24"/>
        </w:numPr>
        <w:spacing w:before="120" w:line="360" w:lineRule="auto"/>
        <w:jc w:val="left"/>
        <w:rPr>
          <w:rFonts w:cs="Arial"/>
          <w:szCs w:val="24"/>
        </w:rPr>
      </w:pPr>
      <w:r w:rsidRPr="005124FD">
        <w:rPr>
          <w:rFonts w:cs="Arial"/>
          <w:szCs w:val="24"/>
        </w:rPr>
        <w:t>Do you think any other detail/ material is required to complete the work specified in the specification?</w:t>
      </w:r>
      <w:r w:rsidRPr="005124FD">
        <w:rPr>
          <w:rFonts w:cs="Arial"/>
          <w:szCs w:val="24"/>
        </w:rPr>
        <w:tab/>
        <w:t xml:space="preserve"> Yes/ No.</w:t>
      </w:r>
    </w:p>
    <w:p w:rsidR="004F2416" w:rsidRPr="005124FD" w:rsidRDefault="004F2416" w:rsidP="001B6BC6">
      <w:pPr>
        <w:spacing w:line="240" w:lineRule="auto"/>
        <w:ind w:left="547" w:hanging="547"/>
        <w:rPr>
          <w:rFonts w:cs="Arial"/>
          <w:szCs w:val="24"/>
        </w:rPr>
      </w:pPr>
    </w:p>
    <w:p w:rsidR="004F2416" w:rsidRPr="005124FD" w:rsidRDefault="004F2416" w:rsidP="00C24D4F">
      <w:pPr>
        <w:numPr>
          <w:ilvl w:val="1"/>
          <w:numId w:val="24"/>
        </w:numPr>
        <w:spacing w:before="120" w:line="360" w:lineRule="auto"/>
        <w:jc w:val="left"/>
        <w:rPr>
          <w:rFonts w:cs="Arial"/>
          <w:szCs w:val="24"/>
        </w:rPr>
      </w:pPr>
      <w:r w:rsidRPr="005124FD">
        <w:rPr>
          <w:rFonts w:cs="Arial"/>
          <w:szCs w:val="24"/>
        </w:rPr>
        <w:t>If Yes, Give details</w:t>
      </w:r>
    </w:p>
    <w:p w:rsidR="004F2416" w:rsidRPr="005124FD" w:rsidRDefault="004F2416" w:rsidP="001B6BC6">
      <w:pPr>
        <w:spacing w:line="360" w:lineRule="auto"/>
        <w:ind w:left="720"/>
        <w:jc w:val="left"/>
        <w:rPr>
          <w:rFonts w:cs="Arial"/>
          <w:szCs w:val="24"/>
        </w:rPr>
      </w:pPr>
      <w:r w:rsidRPr="005124FD">
        <w:rPr>
          <w:rFonts w:cs="Arial"/>
          <w:szCs w:val="24"/>
        </w:rPr>
        <w:t>……..………………………………………………………………………</w:t>
      </w:r>
    </w:p>
    <w:p w:rsidR="004F2416" w:rsidRPr="005124FD" w:rsidRDefault="004F2416" w:rsidP="001B6BC6">
      <w:pPr>
        <w:spacing w:line="360" w:lineRule="auto"/>
        <w:ind w:left="720"/>
        <w:jc w:val="left"/>
        <w:rPr>
          <w:rFonts w:cs="Arial"/>
          <w:szCs w:val="24"/>
        </w:rPr>
      </w:pPr>
      <w:r w:rsidRPr="005124FD">
        <w:rPr>
          <w:rFonts w:cs="Arial"/>
          <w:szCs w:val="24"/>
        </w:rPr>
        <w:t>………………..……………………………………………………………</w:t>
      </w:r>
    </w:p>
    <w:p w:rsidR="004F2416" w:rsidRPr="005124FD" w:rsidRDefault="004F2416" w:rsidP="001B6BC6">
      <w:pPr>
        <w:spacing w:line="240" w:lineRule="auto"/>
        <w:ind w:left="547" w:hanging="547"/>
        <w:rPr>
          <w:rFonts w:cs="Arial"/>
          <w:szCs w:val="24"/>
        </w:rPr>
      </w:pPr>
    </w:p>
    <w:p w:rsidR="004F2416" w:rsidRPr="005124FD" w:rsidRDefault="004F2416" w:rsidP="00C24D4F">
      <w:pPr>
        <w:numPr>
          <w:ilvl w:val="0"/>
          <w:numId w:val="24"/>
        </w:numPr>
        <w:spacing w:before="120" w:line="360" w:lineRule="auto"/>
        <w:jc w:val="left"/>
        <w:rPr>
          <w:rFonts w:cs="Arial"/>
          <w:szCs w:val="24"/>
        </w:rPr>
      </w:pPr>
      <w:r w:rsidRPr="005124FD">
        <w:rPr>
          <w:rFonts w:cs="Arial"/>
          <w:szCs w:val="24"/>
        </w:rPr>
        <w:t>Do you think any other item of work need be included in tender form to complete the work specified in the specification?</w:t>
      </w:r>
      <w:r w:rsidRPr="005124FD">
        <w:rPr>
          <w:rFonts w:cs="Arial"/>
          <w:szCs w:val="24"/>
        </w:rPr>
        <w:tab/>
        <w:t>Yes/ No.</w:t>
      </w:r>
    </w:p>
    <w:p w:rsidR="004F2416" w:rsidRPr="005124FD" w:rsidRDefault="004F2416" w:rsidP="001B6BC6">
      <w:pPr>
        <w:spacing w:line="240" w:lineRule="auto"/>
        <w:ind w:left="547" w:hanging="547"/>
        <w:rPr>
          <w:rFonts w:cs="Arial"/>
          <w:szCs w:val="24"/>
        </w:rPr>
      </w:pPr>
    </w:p>
    <w:p w:rsidR="004F2416" w:rsidRPr="005124FD" w:rsidRDefault="004F2416" w:rsidP="00C24D4F">
      <w:pPr>
        <w:numPr>
          <w:ilvl w:val="1"/>
          <w:numId w:val="24"/>
        </w:numPr>
        <w:spacing w:before="120" w:line="360" w:lineRule="auto"/>
        <w:jc w:val="left"/>
        <w:rPr>
          <w:rFonts w:cs="Arial"/>
          <w:szCs w:val="24"/>
        </w:rPr>
      </w:pPr>
      <w:r w:rsidRPr="005124FD">
        <w:rPr>
          <w:rFonts w:cs="Arial"/>
          <w:szCs w:val="24"/>
        </w:rPr>
        <w:t>2.1</w:t>
      </w:r>
      <w:r w:rsidRPr="005124FD">
        <w:rPr>
          <w:rFonts w:cs="Arial"/>
          <w:szCs w:val="24"/>
        </w:rPr>
        <w:tab/>
        <w:t>If Yes, Give details</w:t>
      </w:r>
    </w:p>
    <w:p w:rsidR="004F2416" w:rsidRPr="005124FD" w:rsidRDefault="004F2416" w:rsidP="001B6BC6">
      <w:pPr>
        <w:spacing w:line="360" w:lineRule="auto"/>
        <w:ind w:left="720"/>
        <w:jc w:val="left"/>
        <w:rPr>
          <w:rFonts w:cs="Arial"/>
          <w:szCs w:val="24"/>
        </w:rPr>
      </w:pPr>
      <w:r w:rsidRPr="005124FD">
        <w:rPr>
          <w:rFonts w:cs="Arial"/>
          <w:szCs w:val="24"/>
        </w:rPr>
        <w:t>……..………………………………………………………………………</w:t>
      </w:r>
    </w:p>
    <w:p w:rsidR="004F2416" w:rsidRPr="005124FD" w:rsidRDefault="004F2416" w:rsidP="001B6BC6">
      <w:pPr>
        <w:spacing w:line="360" w:lineRule="auto"/>
        <w:ind w:left="720"/>
        <w:jc w:val="left"/>
        <w:rPr>
          <w:rFonts w:cs="Arial"/>
          <w:szCs w:val="24"/>
        </w:rPr>
      </w:pPr>
      <w:r w:rsidRPr="005124FD">
        <w:rPr>
          <w:rFonts w:cs="Arial"/>
          <w:szCs w:val="24"/>
        </w:rPr>
        <w:t>………………..……………………………………………………………</w:t>
      </w:r>
    </w:p>
    <w:p w:rsidR="004F2416" w:rsidRPr="005124FD" w:rsidRDefault="004F2416" w:rsidP="00C24D4F">
      <w:pPr>
        <w:numPr>
          <w:ilvl w:val="0"/>
          <w:numId w:val="24"/>
        </w:numPr>
        <w:spacing w:before="120" w:line="360" w:lineRule="auto"/>
        <w:jc w:val="left"/>
        <w:rPr>
          <w:rFonts w:cs="Arial"/>
          <w:szCs w:val="24"/>
        </w:rPr>
      </w:pPr>
      <w:r w:rsidRPr="005124FD">
        <w:rPr>
          <w:rFonts w:cs="Arial"/>
          <w:szCs w:val="24"/>
        </w:rPr>
        <w:t>Suggestion for improvement of the tender document.</w:t>
      </w:r>
    </w:p>
    <w:p w:rsidR="004F2416" w:rsidRPr="005124FD" w:rsidRDefault="004F2416" w:rsidP="001B6BC6">
      <w:pPr>
        <w:spacing w:line="240" w:lineRule="auto"/>
        <w:ind w:left="720"/>
        <w:jc w:val="left"/>
        <w:rPr>
          <w:rFonts w:cs="Arial"/>
          <w:szCs w:val="24"/>
        </w:rPr>
      </w:pPr>
      <w:r w:rsidRPr="005124FD">
        <w:rPr>
          <w:rFonts w:cs="Arial"/>
          <w:szCs w:val="24"/>
        </w:rPr>
        <w:t>……..………………………………………………………………………</w:t>
      </w:r>
    </w:p>
    <w:p w:rsidR="004F2416" w:rsidRPr="005124FD" w:rsidRDefault="004F2416" w:rsidP="001B6BC6">
      <w:pPr>
        <w:spacing w:line="240" w:lineRule="auto"/>
        <w:ind w:left="720"/>
        <w:jc w:val="left"/>
        <w:rPr>
          <w:rFonts w:cs="Arial"/>
          <w:szCs w:val="24"/>
        </w:rPr>
      </w:pPr>
      <w:r w:rsidRPr="005124FD">
        <w:rPr>
          <w:rFonts w:cs="Arial"/>
          <w:szCs w:val="24"/>
        </w:rPr>
        <w:t>………………..……………………………………………………………</w:t>
      </w:r>
    </w:p>
    <w:p w:rsidR="00924A03" w:rsidRPr="005124FD" w:rsidRDefault="00924A03" w:rsidP="001B6BC6">
      <w:pPr>
        <w:spacing w:line="240" w:lineRule="auto"/>
        <w:ind w:left="547" w:hanging="547"/>
        <w:rPr>
          <w:rFonts w:cs="Arial"/>
          <w:szCs w:val="24"/>
        </w:rPr>
      </w:pPr>
    </w:p>
    <w:p w:rsidR="00924A03" w:rsidRPr="005124FD" w:rsidRDefault="00924A03" w:rsidP="001B6BC6">
      <w:pPr>
        <w:spacing w:line="240" w:lineRule="auto"/>
        <w:rPr>
          <w:rFonts w:cs="Arial"/>
          <w:szCs w:val="24"/>
        </w:rPr>
      </w:pPr>
    </w:p>
    <w:p w:rsidR="00924A03" w:rsidRPr="005124FD" w:rsidRDefault="004F2416" w:rsidP="006012B1">
      <w:pPr>
        <w:spacing w:before="120" w:line="360" w:lineRule="auto"/>
        <w:rPr>
          <w:rFonts w:cs="Arial"/>
          <w:szCs w:val="24"/>
        </w:rPr>
      </w:pPr>
      <w:r w:rsidRPr="005124FD">
        <w:rPr>
          <w:rFonts w:cs="Arial"/>
          <w:szCs w:val="24"/>
        </w:rPr>
        <w:t xml:space="preserve">Place…………………. </w:t>
      </w:r>
      <w:r w:rsidRPr="005124FD">
        <w:rPr>
          <w:rFonts w:cs="Arial"/>
          <w:szCs w:val="24"/>
        </w:rPr>
        <w:tab/>
      </w:r>
      <w:r w:rsidR="00924A03" w:rsidRPr="005124FD">
        <w:rPr>
          <w:rFonts w:cs="Arial"/>
          <w:szCs w:val="24"/>
        </w:rPr>
        <w:tab/>
      </w:r>
      <w:r w:rsidR="00924A03" w:rsidRPr="005124FD">
        <w:rPr>
          <w:rFonts w:cs="Arial"/>
          <w:szCs w:val="24"/>
        </w:rPr>
        <w:tab/>
      </w:r>
      <w:r w:rsidRPr="005124FD">
        <w:rPr>
          <w:rFonts w:cs="Arial"/>
          <w:szCs w:val="24"/>
        </w:rPr>
        <w:t>Signature of contractor ……………………</w:t>
      </w:r>
    </w:p>
    <w:p w:rsidR="00A4135A" w:rsidRPr="005124FD" w:rsidRDefault="004F2416" w:rsidP="006012B1">
      <w:pPr>
        <w:spacing w:before="120" w:line="360" w:lineRule="auto"/>
        <w:rPr>
          <w:rFonts w:cs="Arial"/>
          <w:szCs w:val="24"/>
        </w:rPr>
      </w:pPr>
      <w:r w:rsidRPr="005124FD">
        <w:rPr>
          <w:rFonts w:cs="Arial"/>
          <w:szCs w:val="24"/>
        </w:rPr>
        <w:t>Date ………………….</w:t>
      </w:r>
      <w:r w:rsidRPr="005124FD">
        <w:rPr>
          <w:rFonts w:cs="Arial"/>
          <w:szCs w:val="24"/>
        </w:rPr>
        <w:tab/>
      </w:r>
      <w:r w:rsidRPr="005124FD">
        <w:rPr>
          <w:rFonts w:cs="Arial"/>
          <w:szCs w:val="24"/>
        </w:rPr>
        <w:tab/>
      </w:r>
      <w:r w:rsidR="00924A03" w:rsidRPr="005124FD">
        <w:rPr>
          <w:rFonts w:cs="Arial"/>
          <w:szCs w:val="24"/>
        </w:rPr>
        <w:tab/>
      </w:r>
      <w:r w:rsidRPr="005124FD">
        <w:rPr>
          <w:rFonts w:cs="Arial"/>
          <w:szCs w:val="24"/>
        </w:rPr>
        <w:t>Name of Contractor ……………………</w:t>
      </w:r>
    </w:p>
    <w:p w:rsidR="00DE3A2A" w:rsidRPr="005124FD" w:rsidRDefault="00A4135A" w:rsidP="006012B1">
      <w:pPr>
        <w:spacing w:before="120" w:line="360" w:lineRule="auto"/>
        <w:rPr>
          <w:rFonts w:cs="Arial"/>
          <w:szCs w:val="24"/>
        </w:rPr>
        <w:sectPr w:rsidR="00DE3A2A" w:rsidRPr="005124FD" w:rsidSect="00E9063F">
          <w:headerReference w:type="even" r:id="rId79"/>
          <w:headerReference w:type="default" r:id="rId80"/>
          <w:footerReference w:type="default" r:id="rId81"/>
          <w:headerReference w:type="first" r:id="rId82"/>
          <w:pgSz w:w="11909" w:h="16834" w:code="9"/>
          <w:pgMar w:top="1008" w:right="1008" w:bottom="1008" w:left="1008" w:header="720" w:footer="720" w:gutter="0"/>
          <w:cols w:space="720"/>
          <w:docGrid w:linePitch="360"/>
        </w:sectPr>
      </w:pPr>
      <w:r w:rsidRPr="005124FD">
        <w:rPr>
          <w:rFonts w:cs="Arial"/>
          <w:szCs w:val="24"/>
        </w:rPr>
        <w:br w:type="page"/>
      </w:r>
    </w:p>
    <w:p w:rsidR="00F017A0" w:rsidRPr="005124FD" w:rsidRDefault="00F017A0" w:rsidP="006012B1">
      <w:pPr>
        <w:pStyle w:val="Heading1"/>
        <w:spacing w:line="360" w:lineRule="auto"/>
        <w:rPr>
          <w:rFonts w:cs="Arial"/>
          <w:sz w:val="28"/>
        </w:rPr>
      </w:pPr>
      <w:bookmarkStart w:id="304" w:name="_SECTION_IX_1"/>
      <w:bookmarkStart w:id="305" w:name="_Toc337046916"/>
      <w:bookmarkStart w:id="306" w:name="_Toc372801602"/>
      <w:bookmarkEnd w:id="304"/>
      <w:r w:rsidRPr="005124FD">
        <w:rPr>
          <w:rFonts w:cs="Arial"/>
        </w:rPr>
        <w:lastRenderedPageBreak/>
        <w:t>SECTION IX</w:t>
      </w:r>
      <w:bookmarkEnd w:id="305"/>
      <w:bookmarkEnd w:id="306"/>
    </w:p>
    <w:p w:rsidR="00DF6C7C" w:rsidRPr="005124FD" w:rsidRDefault="00F017A0" w:rsidP="006B11C1">
      <w:pPr>
        <w:pStyle w:val="Heading2"/>
        <w:rPr>
          <w:rFonts w:cs="Arial"/>
          <w:szCs w:val="24"/>
        </w:rPr>
      </w:pPr>
      <w:bookmarkStart w:id="307" w:name="_Toc316898167"/>
      <w:bookmarkStart w:id="308" w:name="_Toc337046917"/>
      <w:bookmarkStart w:id="309" w:name="_Toc372801603"/>
      <w:r w:rsidRPr="005124FD">
        <w:rPr>
          <w:rFonts w:cs="Arial"/>
          <w:szCs w:val="24"/>
        </w:rPr>
        <w:t>PART I</w:t>
      </w:r>
      <w:bookmarkEnd w:id="307"/>
      <w:r w:rsidRPr="005124FD">
        <w:rPr>
          <w:rFonts w:cs="Arial"/>
          <w:szCs w:val="24"/>
        </w:rPr>
        <w:t xml:space="preserve"> : BID FORM</w:t>
      </w:r>
      <w:bookmarkEnd w:id="308"/>
      <w:bookmarkEnd w:id="309"/>
    </w:p>
    <w:p w:rsidR="00F017A0" w:rsidRPr="005124FD" w:rsidRDefault="00F017A0" w:rsidP="006012B1">
      <w:pPr>
        <w:spacing w:before="120" w:line="360" w:lineRule="auto"/>
        <w:ind w:left="720"/>
        <w:rPr>
          <w:rFonts w:cs="Arial"/>
        </w:rPr>
      </w:pPr>
    </w:p>
    <w:p w:rsidR="00CB69F4" w:rsidRPr="005124FD" w:rsidRDefault="00F017A0" w:rsidP="00924A03">
      <w:pPr>
        <w:spacing w:before="120" w:line="360" w:lineRule="auto"/>
        <w:rPr>
          <w:rFonts w:cs="Arial"/>
          <w:szCs w:val="24"/>
        </w:rPr>
      </w:pPr>
      <w:r w:rsidRPr="005124FD">
        <w:rPr>
          <w:rFonts w:cs="Arial"/>
          <w:szCs w:val="24"/>
        </w:rPr>
        <w:t>Tender No.</w:t>
      </w:r>
      <w:r w:rsidR="006B11C1" w:rsidRPr="005124FD">
        <w:rPr>
          <w:rFonts w:cs="Arial"/>
          <w:b/>
          <w:szCs w:val="24"/>
        </w:rPr>
        <w:tab/>
      </w:r>
      <w:r w:rsidRPr="005124FD">
        <w:rPr>
          <w:rFonts w:cs="Arial"/>
          <w:b/>
          <w:szCs w:val="24"/>
        </w:rPr>
        <w:t xml:space="preserve">________________ </w:t>
      </w:r>
      <w:r w:rsidRPr="005124FD">
        <w:rPr>
          <w:rFonts w:cs="Arial"/>
          <w:b/>
          <w:szCs w:val="24"/>
        </w:rPr>
        <w:tab/>
      </w:r>
      <w:r w:rsidRPr="005124FD">
        <w:rPr>
          <w:rFonts w:cs="Arial"/>
          <w:b/>
          <w:szCs w:val="24"/>
        </w:rPr>
        <w:tab/>
        <w:t xml:space="preserve">Dated   </w:t>
      </w:r>
      <w:r w:rsidR="006B11C1" w:rsidRPr="005124FD">
        <w:rPr>
          <w:rFonts w:cs="Arial"/>
          <w:b/>
          <w:szCs w:val="24"/>
        </w:rPr>
        <w:tab/>
      </w:r>
      <w:r w:rsidRPr="005124FD">
        <w:rPr>
          <w:rFonts w:cs="Arial"/>
          <w:b/>
          <w:szCs w:val="24"/>
        </w:rPr>
        <w:t>________________</w:t>
      </w:r>
    </w:p>
    <w:p w:rsidR="00F017A0" w:rsidRPr="005124FD" w:rsidRDefault="00F017A0" w:rsidP="006012B1">
      <w:pPr>
        <w:spacing w:before="120" w:line="360" w:lineRule="auto"/>
        <w:rPr>
          <w:rFonts w:cs="Arial"/>
          <w:szCs w:val="24"/>
        </w:rPr>
      </w:pPr>
    </w:p>
    <w:p w:rsidR="00CB69F4" w:rsidRPr="005124FD" w:rsidRDefault="00F017A0" w:rsidP="00924A03">
      <w:pPr>
        <w:spacing w:line="240" w:lineRule="auto"/>
        <w:rPr>
          <w:rFonts w:cs="Arial"/>
          <w:szCs w:val="24"/>
        </w:rPr>
      </w:pPr>
      <w:r w:rsidRPr="005124FD">
        <w:rPr>
          <w:rFonts w:cs="Arial"/>
          <w:szCs w:val="24"/>
        </w:rPr>
        <w:t>To</w:t>
      </w:r>
    </w:p>
    <w:p w:rsidR="00CB69F4" w:rsidRPr="005124FD" w:rsidRDefault="00F017A0" w:rsidP="00924A03">
      <w:pPr>
        <w:spacing w:line="240" w:lineRule="auto"/>
        <w:rPr>
          <w:rFonts w:cs="Arial"/>
          <w:szCs w:val="24"/>
        </w:rPr>
      </w:pPr>
      <w:r w:rsidRPr="005124FD">
        <w:rPr>
          <w:rFonts w:cs="Arial"/>
          <w:szCs w:val="24"/>
        </w:rPr>
        <w:tab/>
        <w:t>DGM (MMT)</w:t>
      </w:r>
    </w:p>
    <w:p w:rsidR="00CB69F4" w:rsidRPr="005124FD" w:rsidRDefault="00F017A0" w:rsidP="00924A03">
      <w:pPr>
        <w:spacing w:line="240" w:lineRule="auto"/>
        <w:rPr>
          <w:rFonts w:cs="Arial"/>
          <w:szCs w:val="24"/>
        </w:rPr>
      </w:pPr>
      <w:r w:rsidRPr="005124FD">
        <w:rPr>
          <w:rFonts w:cs="Arial"/>
          <w:szCs w:val="24"/>
        </w:rPr>
        <w:tab/>
        <w:t>Bharat Sanchar Nigam Limited,</w:t>
      </w:r>
    </w:p>
    <w:p w:rsidR="00CB69F4" w:rsidRPr="005124FD" w:rsidRDefault="00F017A0" w:rsidP="00924A03">
      <w:pPr>
        <w:spacing w:line="240" w:lineRule="auto"/>
        <w:rPr>
          <w:rFonts w:cs="Arial"/>
          <w:szCs w:val="24"/>
        </w:rPr>
      </w:pPr>
      <w:r w:rsidRPr="005124FD">
        <w:rPr>
          <w:rFonts w:cs="Arial"/>
          <w:szCs w:val="24"/>
        </w:rPr>
        <w:tab/>
        <w:t>(Corporate Office)</w:t>
      </w:r>
    </w:p>
    <w:p w:rsidR="00CB69F4" w:rsidRPr="005124FD" w:rsidRDefault="00F017A0" w:rsidP="00924A03">
      <w:pPr>
        <w:spacing w:line="240" w:lineRule="auto"/>
        <w:rPr>
          <w:rFonts w:cs="Arial"/>
          <w:szCs w:val="24"/>
        </w:rPr>
      </w:pPr>
      <w:r w:rsidRPr="005124FD">
        <w:rPr>
          <w:rFonts w:cs="Arial"/>
          <w:szCs w:val="24"/>
        </w:rPr>
        <w:tab/>
        <w:t>2</w:t>
      </w:r>
      <w:r w:rsidRPr="005124FD">
        <w:rPr>
          <w:rFonts w:cs="Arial"/>
          <w:szCs w:val="24"/>
          <w:vertAlign w:val="superscript"/>
        </w:rPr>
        <w:t>nd</w:t>
      </w:r>
      <w:r w:rsidRPr="005124FD">
        <w:rPr>
          <w:rFonts w:cs="Arial"/>
          <w:szCs w:val="24"/>
        </w:rPr>
        <w:t xml:space="preserve">  Floor, Bharat Sanchar Bhawan,</w:t>
      </w:r>
    </w:p>
    <w:p w:rsidR="00CB69F4" w:rsidRPr="005124FD" w:rsidRDefault="00F017A0" w:rsidP="00924A03">
      <w:pPr>
        <w:spacing w:line="240" w:lineRule="auto"/>
        <w:rPr>
          <w:rFonts w:cs="Arial"/>
          <w:szCs w:val="24"/>
        </w:rPr>
      </w:pPr>
      <w:r w:rsidRPr="005124FD">
        <w:rPr>
          <w:rFonts w:cs="Arial"/>
          <w:szCs w:val="24"/>
        </w:rPr>
        <w:tab/>
        <w:t>Janpath , New Delhi – 110 001.</w:t>
      </w:r>
      <w:r w:rsidRPr="005124FD">
        <w:rPr>
          <w:rFonts w:cs="Arial"/>
          <w:szCs w:val="24"/>
        </w:rPr>
        <w:tab/>
      </w:r>
    </w:p>
    <w:p w:rsidR="00CB69F4" w:rsidRPr="005124FD" w:rsidRDefault="00CB69F4">
      <w:pPr>
        <w:spacing w:before="120" w:line="360" w:lineRule="auto"/>
        <w:ind w:left="1440"/>
        <w:rPr>
          <w:rFonts w:cs="Arial"/>
          <w:szCs w:val="24"/>
        </w:rPr>
      </w:pPr>
    </w:p>
    <w:p w:rsidR="00CB69F4" w:rsidRPr="005124FD" w:rsidRDefault="00F017A0" w:rsidP="00924A03">
      <w:pPr>
        <w:spacing w:before="120" w:line="360" w:lineRule="auto"/>
        <w:rPr>
          <w:rFonts w:cs="Arial"/>
          <w:szCs w:val="24"/>
        </w:rPr>
      </w:pPr>
      <w:r w:rsidRPr="005124FD">
        <w:rPr>
          <w:rFonts w:cs="Arial"/>
          <w:szCs w:val="24"/>
        </w:rPr>
        <w:t>Dear Sir,</w:t>
      </w:r>
    </w:p>
    <w:p w:rsidR="00F017A0" w:rsidRPr="005124FD" w:rsidRDefault="00F017A0" w:rsidP="006012B1">
      <w:pPr>
        <w:spacing w:before="120" w:line="360" w:lineRule="auto"/>
        <w:rPr>
          <w:rFonts w:cs="Arial"/>
          <w:szCs w:val="24"/>
        </w:rPr>
      </w:pPr>
    </w:p>
    <w:p w:rsidR="00DD4BF5" w:rsidRPr="005124FD" w:rsidRDefault="00F017A0" w:rsidP="00C24D4F">
      <w:pPr>
        <w:pStyle w:val="ListParagraph"/>
        <w:numPr>
          <w:ilvl w:val="0"/>
          <w:numId w:val="48"/>
        </w:numPr>
        <w:spacing w:before="120" w:line="360" w:lineRule="auto"/>
        <w:contextualSpacing w:val="0"/>
        <w:rPr>
          <w:rFonts w:cs="Arial"/>
          <w:szCs w:val="24"/>
        </w:rPr>
      </w:pPr>
      <w:r w:rsidRPr="005124FD">
        <w:rPr>
          <w:rFonts w:cs="Arial"/>
          <w:szCs w:val="24"/>
        </w:rPr>
        <w:t>Having examined the conditions of contract and specifications including addenda Nos......................the receipt of which is hereby duly acknowledged, we,  undersigned, offer to supply  and deliver .............................................. in conformity with the said drawings, conditions of contract and specifications for the sum shown in the schedule of prices attached herewith and made part of this Bid.</w:t>
      </w:r>
    </w:p>
    <w:p w:rsidR="00DD4BF5" w:rsidRPr="005124FD" w:rsidRDefault="00F017A0" w:rsidP="00C24D4F">
      <w:pPr>
        <w:pStyle w:val="ListParagraph"/>
        <w:numPr>
          <w:ilvl w:val="0"/>
          <w:numId w:val="48"/>
        </w:numPr>
        <w:spacing w:before="120" w:line="360" w:lineRule="auto"/>
        <w:contextualSpacing w:val="0"/>
        <w:rPr>
          <w:rFonts w:cs="Arial"/>
          <w:szCs w:val="24"/>
        </w:rPr>
      </w:pPr>
      <w:r w:rsidRPr="005124FD">
        <w:rPr>
          <w:rFonts w:cs="Arial"/>
          <w:szCs w:val="24"/>
        </w:rPr>
        <w:t>We undertake, if our Bid is accepted, to commence deliveries within three months and to complete delivery of all the items specified in the contract within   Twelve ( 12) months calculated from the date of  issue of your advance purchase order.</w:t>
      </w:r>
    </w:p>
    <w:p w:rsidR="00DF6C7C" w:rsidRPr="005124FD" w:rsidRDefault="00F017A0" w:rsidP="00C24D4F">
      <w:pPr>
        <w:pStyle w:val="ListParagraph"/>
        <w:numPr>
          <w:ilvl w:val="0"/>
          <w:numId w:val="48"/>
        </w:numPr>
        <w:spacing w:before="120" w:line="360" w:lineRule="auto"/>
        <w:contextualSpacing w:val="0"/>
        <w:rPr>
          <w:rFonts w:cs="Arial"/>
          <w:szCs w:val="24"/>
        </w:rPr>
      </w:pPr>
      <w:r w:rsidRPr="005124FD">
        <w:rPr>
          <w:rFonts w:cs="Arial"/>
          <w:szCs w:val="24"/>
        </w:rPr>
        <w:t>If our Bid is accepted, we will obtain the performance guarantees of a Scheduled Bank for a sum @ 5% of the contract value for the due performance of the contract.</w:t>
      </w:r>
    </w:p>
    <w:p w:rsidR="00DF6C7C" w:rsidRPr="005124FD" w:rsidRDefault="00F017A0" w:rsidP="00C24D4F">
      <w:pPr>
        <w:pStyle w:val="ListParagraph"/>
        <w:numPr>
          <w:ilvl w:val="0"/>
          <w:numId w:val="48"/>
        </w:numPr>
        <w:spacing w:before="120" w:line="360" w:lineRule="auto"/>
        <w:contextualSpacing w:val="0"/>
        <w:rPr>
          <w:rFonts w:cs="Arial"/>
          <w:szCs w:val="24"/>
        </w:rPr>
      </w:pPr>
      <w:r w:rsidRPr="005124FD">
        <w:rPr>
          <w:rFonts w:cs="Arial"/>
          <w:szCs w:val="24"/>
        </w:rPr>
        <w:t xml:space="preserve">We agree to abide by this Bid for a period of </w:t>
      </w:r>
      <w:r w:rsidR="00BC2611" w:rsidRPr="005124FD">
        <w:rPr>
          <w:rFonts w:cs="Arial"/>
          <w:szCs w:val="24"/>
        </w:rPr>
        <w:t>210 days</w:t>
      </w:r>
      <w:r w:rsidRPr="005124FD">
        <w:rPr>
          <w:rFonts w:cs="Arial"/>
          <w:szCs w:val="24"/>
        </w:rPr>
        <w:t xml:space="preserve"> from the date fixed for Bid opening and it shall remain binding upon us and may be accepted at any time before the expiration of that period.</w:t>
      </w:r>
    </w:p>
    <w:p w:rsidR="00DF6C7C" w:rsidRPr="005124FD" w:rsidRDefault="00F017A0" w:rsidP="00C24D4F">
      <w:pPr>
        <w:pStyle w:val="ListParagraph"/>
        <w:numPr>
          <w:ilvl w:val="0"/>
          <w:numId w:val="48"/>
        </w:numPr>
        <w:spacing w:before="120" w:line="360" w:lineRule="auto"/>
        <w:contextualSpacing w:val="0"/>
        <w:rPr>
          <w:rFonts w:cs="Arial"/>
          <w:szCs w:val="24"/>
        </w:rPr>
      </w:pPr>
      <w:r w:rsidRPr="005124FD">
        <w:rPr>
          <w:rFonts w:cs="Arial"/>
          <w:szCs w:val="24"/>
        </w:rPr>
        <w:t>Until a formal Purchase Order of Contract is prepared and executed, this Bid together with your written acceptance thereof in your notification of award shall constitute a binding contract between us.</w:t>
      </w:r>
    </w:p>
    <w:p w:rsidR="00DF6C7C" w:rsidRPr="005124FD" w:rsidRDefault="00F017A0" w:rsidP="00C24D4F">
      <w:pPr>
        <w:pStyle w:val="ListParagraph"/>
        <w:numPr>
          <w:ilvl w:val="0"/>
          <w:numId w:val="48"/>
        </w:numPr>
        <w:spacing w:before="120" w:line="360" w:lineRule="auto"/>
        <w:contextualSpacing w:val="0"/>
        <w:rPr>
          <w:rFonts w:cs="Arial"/>
          <w:szCs w:val="24"/>
        </w:rPr>
      </w:pPr>
      <w:r w:rsidRPr="005124FD">
        <w:rPr>
          <w:rFonts w:cs="Arial"/>
          <w:szCs w:val="24"/>
        </w:rPr>
        <w:t>Bid submitted by us is properly sealed and prepared so as to prevent any subsequent alteration and replacement.</w:t>
      </w:r>
    </w:p>
    <w:p w:rsidR="00F017A0" w:rsidRPr="005124FD" w:rsidRDefault="00F017A0" w:rsidP="006012B1">
      <w:pPr>
        <w:pStyle w:val="ListParagraph"/>
        <w:spacing w:before="120" w:line="360" w:lineRule="auto"/>
        <w:contextualSpacing w:val="0"/>
        <w:rPr>
          <w:rFonts w:cs="Arial"/>
          <w:szCs w:val="24"/>
        </w:rPr>
      </w:pPr>
    </w:p>
    <w:p w:rsidR="00DF6C7C" w:rsidRPr="005124FD" w:rsidRDefault="00F017A0" w:rsidP="00C24D4F">
      <w:pPr>
        <w:pStyle w:val="ListParagraph"/>
        <w:numPr>
          <w:ilvl w:val="0"/>
          <w:numId w:val="48"/>
        </w:numPr>
        <w:spacing w:before="120" w:line="360" w:lineRule="auto"/>
        <w:contextualSpacing w:val="0"/>
        <w:rPr>
          <w:rFonts w:cs="Arial"/>
          <w:szCs w:val="24"/>
        </w:rPr>
      </w:pPr>
      <w:r w:rsidRPr="005124FD">
        <w:rPr>
          <w:rFonts w:cs="Arial"/>
          <w:szCs w:val="24"/>
        </w:rPr>
        <w:lastRenderedPageBreak/>
        <w:t>We understand that you are not bound to accept the lowest or any bid, you may receive.</w:t>
      </w:r>
    </w:p>
    <w:p w:rsidR="00DF6C7C" w:rsidRPr="005124FD" w:rsidRDefault="00F017A0" w:rsidP="00C24D4F">
      <w:pPr>
        <w:pStyle w:val="ListParagraph"/>
        <w:numPr>
          <w:ilvl w:val="0"/>
          <w:numId w:val="48"/>
        </w:numPr>
        <w:spacing w:before="120" w:line="360" w:lineRule="auto"/>
        <w:contextualSpacing w:val="0"/>
        <w:rPr>
          <w:rFonts w:cs="Arial"/>
          <w:szCs w:val="24"/>
        </w:rPr>
      </w:pPr>
      <w:r w:rsidRPr="005124FD">
        <w:rPr>
          <w:rFonts w:cs="Arial"/>
          <w:szCs w:val="24"/>
        </w:rPr>
        <w:t xml:space="preserve">We understand that the Bid document so submitted is the true copy of BSNL tender documents available on BSNL website </w:t>
      </w:r>
      <w:hyperlink r:id="rId83" w:history="1">
        <w:r w:rsidR="007F2B7D" w:rsidRPr="005124FD">
          <w:rPr>
            <w:rStyle w:val="Hyperlink"/>
            <w:rFonts w:cs="Arial"/>
            <w:color w:val="auto"/>
            <w:szCs w:val="24"/>
          </w:rPr>
          <w:t>www.bsnl.co.in</w:t>
        </w:r>
      </w:hyperlink>
      <w:r w:rsidRPr="005124FD">
        <w:rPr>
          <w:rFonts w:cs="Arial"/>
          <w:szCs w:val="24"/>
        </w:rPr>
        <w:t>.  Any deviation will result in the rejection of the bid.</w:t>
      </w:r>
    </w:p>
    <w:p w:rsidR="00F017A0" w:rsidRPr="005124FD" w:rsidRDefault="00F017A0" w:rsidP="006012B1">
      <w:pPr>
        <w:pStyle w:val="ListParagraph"/>
        <w:spacing w:before="120" w:line="360" w:lineRule="auto"/>
        <w:contextualSpacing w:val="0"/>
        <w:rPr>
          <w:rFonts w:cs="Arial"/>
          <w:szCs w:val="24"/>
        </w:rPr>
      </w:pPr>
    </w:p>
    <w:p w:rsidR="00F017A0" w:rsidRPr="005124FD" w:rsidRDefault="00F017A0" w:rsidP="006012B1">
      <w:pPr>
        <w:spacing w:before="120" w:line="360" w:lineRule="auto"/>
        <w:ind w:left="720"/>
        <w:rPr>
          <w:rFonts w:cs="Arial"/>
          <w:szCs w:val="24"/>
        </w:rPr>
      </w:pPr>
    </w:p>
    <w:p w:rsidR="00F017A0" w:rsidRPr="005124FD" w:rsidRDefault="00F017A0" w:rsidP="006012B1">
      <w:pPr>
        <w:spacing w:before="120" w:line="360" w:lineRule="auto"/>
        <w:ind w:left="720"/>
        <w:rPr>
          <w:rFonts w:cs="Arial"/>
          <w:szCs w:val="24"/>
        </w:rPr>
      </w:pPr>
    </w:p>
    <w:p w:rsidR="00CB69F4" w:rsidRPr="005124FD" w:rsidRDefault="0002070F" w:rsidP="00924A03">
      <w:pPr>
        <w:spacing w:before="120" w:line="360" w:lineRule="auto"/>
        <w:rPr>
          <w:rFonts w:cs="Arial"/>
          <w:szCs w:val="24"/>
        </w:rPr>
      </w:pPr>
      <w:r w:rsidRPr="005124FD">
        <w:rPr>
          <w:rFonts w:cs="Arial"/>
          <w:szCs w:val="24"/>
        </w:rPr>
        <w:t>Dated this</w:t>
      </w:r>
      <w:r w:rsidR="00F017A0" w:rsidRPr="005124FD">
        <w:rPr>
          <w:rFonts w:cs="Arial"/>
          <w:szCs w:val="24"/>
        </w:rPr>
        <w:t xml:space="preserve"> .............................. day of  ........................ 20</w:t>
      </w:r>
    </w:p>
    <w:p w:rsidR="00CB69F4" w:rsidRPr="005124FD" w:rsidRDefault="00F017A0" w:rsidP="00924A03">
      <w:pPr>
        <w:spacing w:before="120" w:line="360" w:lineRule="auto"/>
        <w:rPr>
          <w:rFonts w:cs="Arial"/>
          <w:szCs w:val="24"/>
        </w:rPr>
      </w:pPr>
      <w:r w:rsidRPr="005124FD">
        <w:rPr>
          <w:rFonts w:cs="Arial"/>
          <w:szCs w:val="24"/>
        </w:rPr>
        <w:t>Name and Signature ------------------------</w:t>
      </w:r>
    </w:p>
    <w:p w:rsidR="00CB69F4" w:rsidRPr="005124FD" w:rsidRDefault="00F017A0" w:rsidP="00924A03">
      <w:pPr>
        <w:spacing w:before="120" w:line="360" w:lineRule="auto"/>
        <w:rPr>
          <w:rFonts w:cs="Arial"/>
          <w:szCs w:val="24"/>
        </w:rPr>
      </w:pPr>
      <w:r w:rsidRPr="005124FD">
        <w:rPr>
          <w:rFonts w:cs="Arial"/>
          <w:szCs w:val="24"/>
        </w:rPr>
        <w:t>In the capacity of ----------------------</w:t>
      </w:r>
    </w:p>
    <w:p w:rsidR="00CB69F4" w:rsidRPr="005124FD" w:rsidRDefault="00CB69F4" w:rsidP="00924A03">
      <w:pPr>
        <w:spacing w:before="120" w:line="360" w:lineRule="auto"/>
        <w:rPr>
          <w:rFonts w:cs="Arial"/>
          <w:szCs w:val="24"/>
        </w:rPr>
      </w:pPr>
    </w:p>
    <w:p w:rsidR="00CB69F4" w:rsidRPr="005124FD" w:rsidRDefault="00CB69F4" w:rsidP="00924A03">
      <w:pPr>
        <w:spacing w:before="120" w:line="360" w:lineRule="auto"/>
        <w:rPr>
          <w:rFonts w:cs="Arial"/>
          <w:szCs w:val="24"/>
        </w:rPr>
      </w:pPr>
    </w:p>
    <w:p w:rsidR="00CB69F4" w:rsidRPr="005124FD" w:rsidRDefault="00F017A0" w:rsidP="00924A03">
      <w:pPr>
        <w:spacing w:before="120" w:line="360" w:lineRule="auto"/>
        <w:rPr>
          <w:rFonts w:cs="Arial"/>
          <w:szCs w:val="24"/>
        </w:rPr>
      </w:pPr>
      <w:r w:rsidRPr="005124FD">
        <w:rPr>
          <w:rFonts w:cs="Arial"/>
          <w:szCs w:val="24"/>
        </w:rPr>
        <w:t>Duly authorised to sign the bid for and on behalf of  ..............................................</w:t>
      </w:r>
    </w:p>
    <w:p w:rsidR="00CB69F4" w:rsidRPr="005124FD" w:rsidRDefault="00F017A0" w:rsidP="00924A03">
      <w:pPr>
        <w:spacing w:before="120" w:line="360" w:lineRule="auto"/>
        <w:rPr>
          <w:rFonts w:cs="Arial"/>
          <w:szCs w:val="24"/>
        </w:rPr>
      </w:pPr>
      <w:r w:rsidRPr="005124FD">
        <w:rPr>
          <w:rFonts w:cs="Arial"/>
          <w:szCs w:val="24"/>
        </w:rPr>
        <w:t>Witness.........................................</w:t>
      </w:r>
    </w:p>
    <w:p w:rsidR="00CB69F4" w:rsidRPr="005124FD" w:rsidRDefault="00F017A0" w:rsidP="00924A03">
      <w:pPr>
        <w:spacing w:before="120" w:line="360" w:lineRule="auto"/>
        <w:rPr>
          <w:rFonts w:cs="Arial"/>
          <w:szCs w:val="24"/>
        </w:rPr>
      </w:pPr>
      <w:r w:rsidRPr="005124FD">
        <w:rPr>
          <w:rFonts w:cs="Arial"/>
          <w:szCs w:val="24"/>
        </w:rPr>
        <w:t xml:space="preserve">Address...................................... </w:t>
      </w:r>
    </w:p>
    <w:p w:rsidR="00CB69F4" w:rsidRPr="005124FD" w:rsidRDefault="00F017A0" w:rsidP="00924A03">
      <w:pPr>
        <w:spacing w:before="120" w:line="360" w:lineRule="auto"/>
        <w:rPr>
          <w:rFonts w:cs="Arial"/>
          <w:szCs w:val="24"/>
        </w:rPr>
      </w:pPr>
      <w:r w:rsidRPr="005124FD">
        <w:rPr>
          <w:rFonts w:cs="Arial"/>
          <w:szCs w:val="24"/>
        </w:rPr>
        <w:t>Signature</w:t>
      </w:r>
    </w:p>
    <w:p w:rsidR="0003529D" w:rsidRPr="005124FD" w:rsidRDefault="0003529D" w:rsidP="006012B1">
      <w:pPr>
        <w:spacing w:before="120" w:line="360" w:lineRule="auto"/>
        <w:ind w:left="720"/>
        <w:rPr>
          <w:rFonts w:cs="Arial"/>
          <w:szCs w:val="24"/>
        </w:rPr>
        <w:sectPr w:rsidR="0003529D" w:rsidRPr="005124FD" w:rsidSect="00E9063F">
          <w:headerReference w:type="even" r:id="rId84"/>
          <w:headerReference w:type="default" r:id="rId85"/>
          <w:footerReference w:type="default" r:id="rId86"/>
          <w:headerReference w:type="first" r:id="rId87"/>
          <w:pgSz w:w="11909" w:h="16834" w:code="9"/>
          <w:pgMar w:top="1008" w:right="1008" w:bottom="1008" w:left="1008" w:header="360" w:footer="547" w:gutter="0"/>
          <w:pgNumType w:chapStyle="1"/>
          <w:cols w:space="720"/>
          <w:noEndnote/>
          <w:docGrid w:linePitch="360"/>
        </w:sectPr>
      </w:pPr>
    </w:p>
    <w:p w:rsidR="00A4135A" w:rsidRPr="005124FD" w:rsidRDefault="00A4135A" w:rsidP="00E9063F">
      <w:pPr>
        <w:jc w:val="center"/>
        <w:rPr>
          <w:rFonts w:cs="Arial"/>
          <w:b/>
          <w:u w:val="single"/>
        </w:rPr>
      </w:pPr>
      <w:r w:rsidRPr="005124FD">
        <w:rPr>
          <w:rFonts w:cs="Arial"/>
          <w:b/>
          <w:u w:val="single"/>
        </w:rPr>
        <w:lastRenderedPageBreak/>
        <w:t>SECTION IX</w:t>
      </w:r>
    </w:p>
    <w:p w:rsidR="00DF6C7C" w:rsidRPr="005124FD" w:rsidRDefault="007F2B7D" w:rsidP="006B11C1">
      <w:pPr>
        <w:pStyle w:val="Heading2"/>
        <w:rPr>
          <w:rFonts w:cs="Arial"/>
        </w:rPr>
      </w:pPr>
      <w:bookmarkStart w:id="310" w:name="_PART_II_:_1"/>
      <w:bookmarkStart w:id="311" w:name="_Toc372801604"/>
      <w:bookmarkStart w:id="312" w:name="_Ref316900827"/>
      <w:bookmarkStart w:id="313" w:name="_Ref316900884"/>
      <w:bookmarkStart w:id="314" w:name="_Ref316900907"/>
      <w:bookmarkStart w:id="315" w:name="_Ref316905569"/>
      <w:bookmarkStart w:id="316" w:name="_Ref316906017"/>
      <w:bookmarkStart w:id="317" w:name="_Toc337046918"/>
      <w:bookmarkEnd w:id="310"/>
      <w:r w:rsidRPr="005124FD">
        <w:rPr>
          <w:rFonts w:cs="Arial"/>
        </w:rPr>
        <w:t>PART II : PRICE SCHEDULE</w:t>
      </w:r>
      <w:bookmarkEnd w:id="311"/>
      <w:bookmarkEnd w:id="312"/>
      <w:bookmarkEnd w:id="313"/>
      <w:bookmarkEnd w:id="314"/>
      <w:bookmarkEnd w:id="315"/>
      <w:bookmarkEnd w:id="316"/>
      <w:bookmarkEnd w:id="317"/>
    </w:p>
    <w:p w:rsidR="00A4135A" w:rsidRPr="005124FD" w:rsidRDefault="00413233" w:rsidP="006012B1">
      <w:pPr>
        <w:tabs>
          <w:tab w:val="left" w:pos="9450"/>
        </w:tabs>
        <w:spacing w:before="120" w:line="360" w:lineRule="auto"/>
        <w:jc w:val="left"/>
        <w:rPr>
          <w:rFonts w:cs="Arial"/>
          <w:szCs w:val="24"/>
        </w:rPr>
      </w:pPr>
      <w:r w:rsidRPr="005124FD">
        <w:rPr>
          <w:rFonts w:cs="Arial"/>
          <w:b/>
          <w:szCs w:val="24"/>
        </w:rPr>
        <w:t>Note:</w:t>
      </w:r>
      <w:r w:rsidR="00A4135A" w:rsidRPr="005124FD">
        <w:rPr>
          <w:rFonts w:cs="Arial"/>
          <w:b/>
          <w:szCs w:val="24"/>
        </w:rPr>
        <w:t xml:space="preserve"> Performa</w:t>
      </w:r>
      <w:r w:rsidR="004F2F38" w:rsidRPr="005124FD">
        <w:rPr>
          <w:rFonts w:cs="Arial"/>
          <w:szCs w:val="24"/>
        </w:rPr>
        <w:t>.</w:t>
      </w:r>
      <w:r w:rsidR="00A4135A" w:rsidRPr="005124FD">
        <w:rPr>
          <w:rFonts w:cs="Arial"/>
          <w:szCs w:val="24"/>
        </w:rPr>
        <w:t xml:space="preserve">The bidder will submit the </w:t>
      </w:r>
      <w:r w:rsidR="001A62EA" w:rsidRPr="005124FD">
        <w:rPr>
          <w:rFonts w:cs="Arial"/>
          <w:szCs w:val="24"/>
        </w:rPr>
        <w:t xml:space="preserve">make/ models </w:t>
      </w:r>
      <w:r w:rsidR="00A4135A" w:rsidRPr="005124FD">
        <w:rPr>
          <w:rFonts w:cs="Arial"/>
          <w:szCs w:val="24"/>
        </w:rPr>
        <w:t xml:space="preserve">of items to be supplied as per the </w:t>
      </w:r>
      <w:hyperlink w:anchor="_INFORMATION_OF_SOURCE" w:history="1">
        <w:r w:rsidR="00A4135A" w:rsidRPr="005124FD">
          <w:rPr>
            <w:rFonts w:cs="Arial"/>
          </w:rPr>
          <w:t>Appendix ‘</w:t>
        </w:r>
        <w:r w:rsidR="00F51DCE" w:rsidRPr="005124FD">
          <w:rPr>
            <w:rFonts w:cs="Arial"/>
          </w:rPr>
          <w:t>G</w:t>
        </w:r>
        <w:r w:rsidR="00A4135A" w:rsidRPr="005124FD">
          <w:rPr>
            <w:rFonts w:cs="Arial"/>
          </w:rPr>
          <w:t>’</w:t>
        </w:r>
      </w:hyperlink>
      <w:r w:rsidR="00A4135A" w:rsidRPr="005124FD">
        <w:rPr>
          <w:rFonts w:cs="Arial"/>
          <w:szCs w:val="24"/>
        </w:rPr>
        <w:t xml:space="preserve">   attached.</w:t>
      </w:r>
    </w:p>
    <w:tbl>
      <w:tblPr>
        <w:tblW w:w="1523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15"/>
        <w:gridCol w:w="2970"/>
        <w:gridCol w:w="630"/>
        <w:gridCol w:w="360"/>
        <w:gridCol w:w="720"/>
        <w:gridCol w:w="644"/>
        <w:gridCol w:w="459"/>
        <w:gridCol w:w="459"/>
        <w:gridCol w:w="459"/>
        <w:gridCol w:w="459"/>
        <w:gridCol w:w="400"/>
        <w:gridCol w:w="360"/>
        <w:gridCol w:w="360"/>
        <w:gridCol w:w="758"/>
        <w:gridCol w:w="568"/>
        <w:gridCol w:w="804"/>
        <w:gridCol w:w="900"/>
        <w:gridCol w:w="480"/>
        <w:gridCol w:w="814"/>
        <w:gridCol w:w="498"/>
        <w:gridCol w:w="416"/>
        <w:gridCol w:w="423"/>
        <w:gridCol w:w="378"/>
      </w:tblGrid>
      <w:tr w:rsidR="00A4135A" w:rsidRPr="005124FD" w:rsidTr="00413233">
        <w:trPr>
          <w:cantSplit/>
          <w:trHeight w:val="3473"/>
        </w:trPr>
        <w:tc>
          <w:tcPr>
            <w:tcW w:w="915" w:type="dxa"/>
            <w:vMerge w:val="restart"/>
            <w:shd w:val="clear" w:color="auto" w:fill="auto"/>
            <w:textDirection w:val="btLr"/>
            <w:vAlign w:val="center"/>
            <w:hideMark/>
          </w:tcPr>
          <w:p w:rsidR="00A4135A" w:rsidRPr="005124FD" w:rsidRDefault="00A4135A" w:rsidP="001D2959">
            <w:pPr>
              <w:spacing w:before="120" w:line="240" w:lineRule="auto"/>
              <w:ind w:right="-18"/>
              <w:rPr>
                <w:rFonts w:cs="Arial"/>
                <w:b/>
                <w:bCs/>
                <w:szCs w:val="24"/>
              </w:rPr>
            </w:pPr>
            <w:r w:rsidRPr="005124FD">
              <w:rPr>
                <w:rFonts w:cs="Arial"/>
                <w:b/>
                <w:bCs/>
                <w:szCs w:val="24"/>
              </w:rPr>
              <w:t>Ser No</w:t>
            </w:r>
          </w:p>
        </w:tc>
        <w:tc>
          <w:tcPr>
            <w:tcW w:w="2970" w:type="dxa"/>
            <w:vMerge w:val="restart"/>
            <w:shd w:val="clear" w:color="auto" w:fill="auto"/>
            <w:textDirection w:val="btLr"/>
            <w:vAlign w:val="center"/>
            <w:hideMark/>
          </w:tcPr>
          <w:p w:rsidR="00A4135A" w:rsidRPr="005124FD" w:rsidRDefault="00A4135A" w:rsidP="001D2959">
            <w:pPr>
              <w:spacing w:before="120" w:line="240" w:lineRule="auto"/>
              <w:ind w:left="144" w:right="144"/>
              <w:jc w:val="left"/>
              <w:rPr>
                <w:rFonts w:cs="Arial"/>
                <w:b/>
                <w:bCs/>
                <w:szCs w:val="24"/>
              </w:rPr>
            </w:pPr>
            <w:r w:rsidRPr="005124FD">
              <w:rPr>
                <w:rFonts w:cs="Arial"/>
                <w:b/>
                <w:bCs/>
                <w:szCs w:val="24"/>
              </w:rPr>
              <w:t>Item Description</w:t>
            </w:r>
          </w:p>
        </w:tc>
        <w:tc>
          <w:tcPr>
            <w:tcW w:w="630" w:type="dxa"/>
            <w:vMerge w:val="restart"/>
            <w:shd w:val="clear" w:color="auto" w:fill="auto"/>
            <w:textDirection w:val="btLr"/>
            <w:vAlign w:val="center"/>
            <w:hideMark/>
          </w:tcPr>
          <w:p w:rsidR="00A4135A" w:rsidRPr="005124FD" w:rsidRDefault="00A4135A" w:rsidP="001D2959">
            <w:pPr>
              <w:spacing w:before="120" w:line="240" w:lineRule="auto"/>
              <w:ind w:left="144" w:right="144"/>
              <w:jc w:val="left"/>
              <w:rPr>
                <w:rFonts w:cs="Arial"/>
                <w:b/>
                <w:bCs/>
                <w:szCs w:val="24"/>
              </w:rPr>
            </w:pPr>
            <w:r w:rsidRPr="005124FD">
              <w:rPr>
                <w:rFonts w:cs="Arial"/>
                <w:b/>
                <w:bCs/>
                <w:szCs w:val="24"/>
              </w:rPr>
              <w:t>Unit</w:t>
            </w:r>
          </w:p>
        </w:tc>
        <w:tc>
          <w:tcPr>
            <w:tcW w:w="1080" w:type="dxa"/>
            <w:gridSpan w:val="2"/>
            <w:vMerge w:val="restart"/>
            <w:shd w:val="clear" w:color="auto" w:fill="auto"/>
            <w:textDirection w:val="btLr"/>
            <w:vAlign w:val="center"/>
            <w:hideMark/>
          </w:tcPr>
          <w:p w:rsidR="00A4135A" w:rsidRPr="005124FD" w:rsidRDefault="00A4135A" w:rsidP="001D2959">
            <w:pPr>
              <w:spacing w:before="120" w:line="240" w:lineRule="auto"/>
              <w:ind w:left="144" w:right="144"/>
              <w:jc w:val="left"/>
              <w:rPr>
                <w:rFonts w:cs="Arial"/>
                <w:b/>
                <w:bCs/>
                <w:szCs w:val="24"/>
              </w:rPr>
            </w:pPr>
            <w:r w:rsidRPr="005124FD">
              <w:rPr>
                <w:rFonts w:cs="Arial"/>
                <w:b/>
                <w:bCs/>
                <w:szCs w:val="24"/>
              </w:rPr>
              <w:t>Total Qty</w:t>
            </w:r>
          </w:p>
        </w:tc>
        <w:tc>
          <w:tcPr>
            <w:tcW w:w="644" w:type="dxa"/>
            <w:vMerge w:val="restart"/>
            <w:shd w:val="clear" w:color="auto" w:fill="auto"/>
            <w:textDirection w:val="btLr"/>
            <w:vAlign w:val="center"/>
            <w:hideMark/>
          </w:tcPr>
          <w:p w:rsidR="00A4135A" w:rsidRPr="005124FD" w:rsidRDefault="00A4135A" w:rsidP="001D2959">
            <w:pPr>
              <w:spacing w:before="120" w:line="240" w:lineRule="auto"/>
              <w:ind w:left="144" w:right="144"/>
              <w:jc w:val="left"/>
              <w:rPr>
                <w:rFonts w:cs="Arial"/>
                <w:b/>
                <w:bCs/>
                <w:szCs w:val="24"/>
              </w:rPr>
            </w:pPr>
            <w:r w:rsidRPr="005124FD">
              <w:rPr>
                <w:rFonts w:cs="Arial"/>
                <w:b/>
                <w:bCs/>
                <w:szCs w:val="24"/>
              </w:rPr>
              <w:t>Basic Unit Rate exclusive of all levies and charges</w:t>
            </w:r>
          </w:p>
        </w:tc>
        <w:tc>
          <w:tcPr>
            <w:tcW w:w="918" w:type="dxa"/>
            <w:gridSpan w:val="2"/>
            <w:shd w:val="clear" w:color="auto" w:fill="auto"/>
            <w:textDirection w:val="btLr"/>
            <w:vAlign w:val="center"/>
            <w:hideMark/>
          </w:tcPr>
          <w:p w:rsidR="00A4135A" w:rsidRPr="005124FD" w:rsidRDefault="00A4135A" w:rsidP="001D2959">
            <w:pPr>
              <w:spacing w:before="120" w:line="240" w:lineRule="auto"/>
              <w:ind w:left="144" w:right="144"/>
              <w:jc w:val="left"/>
              <w:rPr>
                <w:rFonts w:cs="Arial"/>
                <w:b/>
                <w:bCs/>
                <w:szCs w:val="24"/>
              </w:rPr>
            </w:pPr>
            <w:r w:rsidRPr="005124FD">
              <w:rPr>
                <w:rFonts w:cs="Arial"/>
                <w:b/>
                <w:bCs/>
                <w:szCs w:val="24"/>
              </w:rPr>
              <w:t>Excise Duty (ED)</w:t>
            </w:r>
          </w:p>
        </w:tc>
        <w:tc>
          <w:tcPr>
            <w:tcW w:w="918" w:type="dxa"/>
            <w:gridSpan w:val="2"/>
            <w:shd w:val="clear" w:color="auto" w:fill="auto"/>
            <w:textDirection w:val="btLr"/>
            <w:vAlign w:val="center"/>
            <w:hideMark/>
          </w:tcPr>
          <w:p w:rsidR="00A4135A" w:rsidRPr="005124FD" w:rsidRDefault="00A4135A" w:rsidP="001D2959">
            <w:pPr>
              <w:spacing w:before="120" w:line="240" w:lineRule="auto"/>
              <w:ind w:left="144" w:right="144"/>
              <w:jc w:val="left"/>
              <w:rPr>
                <w:rFonts w:cs="Arial"/>
                <w:b/>
                <w:bCs/>
                <w:szCs w:val="24"/>
              </w:rPr>
            </w:pPr>
            <w:r w:rsidRPr="005124FD">
              <w:rPr>
                <w:rFonts w:cs="Arial"/>
                <w:b/>
                <w:bCs/>
                <w:szCs w:val="24"/>
              </w:rPr>
              <w:t>Sales Tax(ST)</w:t>
            </w:r>
          </w:p>
        </w:tc>
        <w:tc>
          <w:tcPr>
            <w:tcW w:w="760" w:type="dxa"/>
            <w:gridSpan w:val="2"/>
            <w:shd w:val="clear" w:color="auto" w:fill="auto"/>
            <w:textDirection w:val="btLr"/>
            <w:vAlign w:val="center"/>
            <w:hideMark/>
          </w:tcPr>
          <w:p w:rsidR="00A4135A" w:rsidRPr="005124FD" w:rsidRDefault="00A4135A" w:rsidP="001D2959">
            <w:pPr>
              <w:spacing w:before="120" w:line="240" w:lineRule="auto"/>
              <w:ind w:left="144" w:right="144"/>
              <w:jc w:val="left"/>
              <w:rPr>
                <w:rFonts w:cs="Arial"/>
                <w:b/>
                <w:bCs/>
                <w:szCs w:val="24"/>
              </w:rPr>
            </w:pPr>
            <w:r w:rsidRPr="005124FD">
              <w:rPr>
                <w:rFonts w:cs="Arial"/>
                <w:b/>
                <w:bCs/>
                <w:szCs w:val="24"/>
              </w:rPr>
              <w:t>F F packing &amp; I</w:t>
            </w:r>
          </w:p>
        </w:tc>
        <w:tc>
          <w:tcPr>
            <w:tcW w:w="360" w:type="dxa"/>
            <w:vMerge w:val="restart"/>
            <w:shd w:val="clear" w:color="auto" w:fill="auto"/>
            <w:textDirection w:val="btLr"/>
            <w:vAlign w:val="center"/>
            <w:hideMark/>
          </w:tcPr>
          <w:p w:rsidR="00A4135A" w:rsidRPr="005124FD" w:rsidRDefault="001B2D5E" w:rsidP="001D2959">
            <w:pPr>
              <w:spacing w:before="120" w:line="240" w:lineRule="auto"/>
              <w:ind w:left="144" w:right="144"/>
              <w:jc w:val="left"/>
              <w:rPr>
                <w:rFonts w:cs="Arial"/>
                <w:b/>
                <w:bCs/>
                <w:szCs w:val="24"/>
              </w:rPr>
            </w:pPr>
            <w:r w:rsidRPr="005124FD">
              <w:rPr>
                <w:rFonts w:cs="Arial"/>
                <w:b/>
                <w:bCs/>
                <w:sz w:val="20"/>
                <w:szCs w:val="24"/>
              </w:rPr>
              <w:t>Other Levies and Charges if any(service tax etc)</w:t>
            </w:r>
          </w:p>
        </w:tc>
        <w:tc>
          <w:tcPr>
            <w:tcW w:w="758" w:type="dxa"/>
            <w:vMerge w:val="restart"/>
            <w:shd w:val="clear" w:color="auto" w:fill="auto"/>
            <w:textDirection w:val="btLr"/>
            <w:vAlign w:val="center"/>
            <w:hideMark/>
          </w:tcPr>
          <w:p w:rsidR="00A4135A" w:rsidRPr="005124FD" w:rsidRDefault="00A4135A" w:rsidP="001D2959">
            <w:pPr>
              <w:spacing w:before="120" w:line="240" w:lineRule="auto"/>
              <w:ind w:left="144" w:right="144"/>
              <w:jc w:val="left"/>
              <w:rPr>
                <w:rFonts w:cs="Arial"/>
                <w:b/>
                <w:bCs/>
                <w:szCs w:val="24"/>
              </w:rPr>
            </w:pPr>
            <w:r w:rsidRPr="005124FD">
              <w:rPr>
                <w:rFonts w:cs="Arial"/>
                <w:b/>
                <w:bCs/>
                <w:szCs w:val="24"/>
              </w:rPr>
              <w:t xml:space="preserve">Unit Price All Inclusive  </w:t>
            </w:r>
          </w:p>
          <w:p w:rsidR="00A4135A" w:rsidRPr="005124FD" w:rsidRDefault="00A4135A" w:rsidP="001D2959">
            <w:pPr>
              <w:spacing w:before="120" w:line="240" w:lineRule="auto"/>
              <w:ind w:left="144" w:right="144"/>
              <w:jc w:val="left"/>
              <w:rPr>
                <w:rFonts w:cs="Arial"/>
                <w:b/>
                <w:bCs/>
                <w:szCs w:val="24"/>
              </w:rPr>
            </w:pPr>
            <w:r w:rsidRPr="005124FD">
              <w:rPr>
                <w:rFonts w:cs="Arial"/>
                <w:b/>
                <w:bCs/>
                <w:szCs w:val="24"/>
              </w:rPr>
              <w:t>(5+7+9+11+12)</w:t>
            </w:r>
          </w:p>
        </w:tc>
        <w:tc>
          <w:tcPr>
            <w:tcW w:w="568" w:type="dxa"/>
            <w:vMerge w:val="restart"/>
            <w:shd w:val="clear" w:color="auto" w:fill="auto"/>
            <w:textDirection w:val="btLr"/>
            <w:vAlign w:val="center"/>
            <w:hideMark/>
          </w:tcPr>
          <w:p w:rsidR="00A4135A" w:rsidRPr="005124FD" w:rsidRDefault="00A4135A" w:rsidP="001D2959">
            <w:pPr>
              <w:spacing w:before="120" w:line="240" w:lineRule="auto"/>
              <w:ind w:left="144" w:right="144"/>
              <w:jc w:val="left"/>
              <w:rPr>
                <w:rFonts w:cs="Arial"/>
                <w:b/>
                <w:bCs/>
                <w:szCs w:val="24"/>
              </w:rPr>
            </w:pPr>
            <w:r w:rsidRPr="005124FD">
              <w:rPr>
                <w:rFonts w:cs="Arial"/>
                <w:b/>
                <w:bCs/>
                <w:szCs w:val="24"/>
              </w:rPr>
              <w:t>Duties and Taxes CENVAT- able on Unit Price</w:t>
            </w:r>
          </w:p>
        </w:tc>
        <w:tc>
          <w:tcPr>
            <w:tcW w:w="804" w:type="dxa"/>
            <w:vMerge w:val="restart"/>
            <w:shd w:val="clear" w:color="auto" w:fill="auto"/>
            <w:textDirection w:val="btLr"/>
            <w:vAlign w:val="center"/>
            <w:hideMark/>
          </w:tcPr>
          <w:p w:rsidR="00A4135A" w:rsidRPr="005124FD" w:rsidRDefault="00A4135A" w:rsidP="001D2959">
            <w:pPr>
              <w:spacing w:before="120" w:line="240" w:lineRule="auto"/>
              <w:ind w:left="144" w:right="144"/>
              <w:jc w:val="left"/>
              <w:rPr>
                <w:rFonts w:cs="Arial"/>
                <w:b/>
                <w:bCs/>
                <w:szCs w:val="24"/>
              </w:rPr>
            </w:pPr>
            <w:r w:rsidRPr="005124FD">
              <w:rPr>
                <w:rFonts w:cs="Arial"/>
                <w:b/>
                <w:bCs/>
                <w:szCs w:val="24"/>
              </w:rPr>
              <w:t xml:space="preserve">Unit price excluding Duties and taxes  CENVAT- able  (13 </w:t>
            </w:r>
            <w:r w:rsidR="00552397" w:rsidRPr="005124FD">
              <w:rPr>
                <w:rFonts w:cs="Arial"/>
                <w:b/>
                <w:bCs/>
                <w:szCs w:val="24"/>
              </w:rPr>
              <w:t>-</w:t>
            </w:r>
            <w:r w:rsidRPr="005124FD">
              <w:rPr>
                <w:rFonts w:cs="Arial"/>
                <w:b/>
                <w:bCs/>
                <w:szCs w:val="24"/>
              </w:rPr>
              <w:t xml:space="preserve"> 14)</w:t>
            </w:r>
          </w:p>
        </w:tc>
        <w:tc>
          <w:tcPr>
            <w:tcW w:w="900" w:type="dxa"/>
            <w:vMerge w:val="restart"/>
            <w:shd w:val="clear" w:color="auto" w:fill="auto"/>
            <w:textDirection w:val="btLr"/>
            <w:vAlign w:val="center"/>
            <w:hideMark/>
          </w:tcPr>
          <w:p w:rsidR="00A4135A" w:rsidRPr="005124FD" w:rsidRDefault="00A4135A" w:rsidP="001D2959">
            <w:pPr>
              <w:spacing w:before="120" w:line="240" w:lineRule="auto"/>
              <w:ind w:left="144" w:right="144"/>
              <w:jc w:val="left"/>
              <w:rPr>
                <w:rFonts w:cs="Arial"/>
                <w:b/>
                <w:bCs/>
                <w:szCs w:val="24"/>
              </w:rPr>
            </w:pPr>
            <w:r w:rsidRPr="005124FD">
              <w:rPr>
                <w:rFonts w:cs="Arial"/>
                <w:b/>
                <w:bCs/>
                <w:szCs w:val="24"/>
              </w:rPr>
              <w:t>Total Price inclusive of all levies and charges including duties and taxes</w:t>
            </w:r>
          </w:p>
          <w:p w:rsidR="00A4135A" w:rsidRPr="005124FD" w:rsidRDefault="00A4135A" w:rsidP="001D2959">
            <w:pPr>
              <w:spacing w:before="120" w:line="240" w:lineRule="auto"/>
              <w:ind w:left="144" w:right="144"/>
              <w:jc w:val="left"/>
              <w:rPr>
                <w:rFonts w:cs="Arial"/>
                <w:b/>
                <w:bCs/>
                <w:szCs w:val="24"/>
              </w:rPr>
            </w:pPr>
            <w:r w:rsidRPr="005124FD">
              <w:rPr>
                <w:rFonts w:cs="Arial"/>
                <w:b/>
                <w:bCs/>
                <w:szCs w:val="24"/>
              </w:rPr>
              <w:t xml:space="preserve"> (4 x 15)</w:t>
            </w:r>
          </w:p>
        </w:tc>
        <w:tc>
          <w:tcPr>
            <w:tcW w:w="480" w:type="dxa"/>
            <w:vMerge w:val="restart"/>
            <w:shd w:val="clear" w:color="auto" w:fill="auto"/>
            <w:textDirection w:val="btLr"/>
            <w:vAlign w:val="center"/>
            <w:hideMark/>
          </w:tcPr>
          <w:p w:rsidR="00A4135A" w:rsidRPr="005124FD" w:rsidRDefault="00A4135A" w:rsidP="001D2959">
            <w:pPr>
              <w:spacing w:before="120" w:line="240" w:lineRule="auto"/>
              <w:ind w:left="144" w:right="144"/>
              <w:jc w:val="left"/>
              <w:rPr>
                <w:rFonts w:cs="Arial"/>
                <w:b/>
                <w:bCs/>
                <w:szCs w:val="24"/>
              </w:rPr>
            </w:pPr>
            <w:r w:rsidRPr="005124FD">
              <w:rPr>
                <w:rFonts w:cs="Arial"/>
                <w:b/>
                <w:bCs/>
                <w:szCs w:val="24"/>
              </w:rPr>
              <w:t>Discount offered if any</w:t>
            </w:r>
          </w:p>
        </w:tc>
        <w:tc>
          <w:tcPr>
            <w:tcW w:w="814" w:type="dxa"/>
            <w:vMerge w:val="restart"/>
            <w:shd w:val="clear" w:color="auto" w:fill="auto"/>
            <w:textDirection w:val="btLr"/>
            <w:vAlign w:val="center"/>
            <w:hideMark/>
          </w:tcPr>
          <w:p w:rsidR="00A4135A" w:rsidRPr="005124FD" w:rsidRDefault="00A4135A" w:rsidP="001D2959">
            <w:pPr>
              <w:spacing w:before="120" w:line="240" w:lineRule="auto"/>
              <w:ind w:left="144" w:right="144"/>
              <w:jc w:val="left"/>
              <w:rPr>
                <w:rFonts w:cs="Arial"/>
                <w:b/>
                <w:bCs/>
                <w:szCs w:val="24"/>
              </w:rPr>
            </w:pPr>
            <w:r w:rsidRPr="005124FD">
              <w:rPr>
                <w:rFonts w:cs="Arial"/>
                <w:b/>
                <w:bCs/>
                <w:szCs w:val="24"/>
              </w:rPr>
              <w:t>Total Discounted Price excluding Duties and Taxes CENVAT-able (16-17)</w:t>
            </w:r>
          </w:p>
        </w:tc>
        <w:tc>
          <w:tcPr>
            <w:tcW w:w="498" w:type="dxa"/>
            <w:vMerge w:val="restart"/>
            <w:shd w:val="clear" w:color="auto" w:fill="auto"/>
            <w:textDirection w:val="btLr"/>
            <w:vAlign w:val="center"/>
            <w:hideMark/>
          </w:tcPr>
          <w:p w:rsidR="00A4135A" w:rsidRPr="005124FD" w:rsidRDefault="00A4135A" w:rsidP="001D2959">
            <w:pPr>
              <w:spacing w:before="120" w:line="240" w:lineRule="auto"/>
              <w:ind w:left="144" w:right="144"/>
              <w:jc w:val="left"/>
              <w:rPr>
                <w:rFonts w:cs="Arial"/>
                <w:b/>
                <w:bCs/>
                <w:szCs w:val="24"/>
              </w:rPr>
            </w:pPr>
            <w:r w:rsidRPr="005124FD">
              <w:rPr>
                <w:rFonts w:cs="Arial"/>
                <w:b/>
                <w:bCs/>
                <w:szCs w:val="24"/>
              </w:rPr>
              <w:t>E.D Tarrif Head</w:t>
            </w:r>
          </w:p>
        </w:tc>
        <w:tc>
          <w:tcPr>
            <w:tcW w:w="416" w:type="dxa"/>
            <w:vMerge w:val="restart"/>
            <w:shd w:val="clear" w:color="auto" w:fill="auto"/>
            <w:textDirection w:val="btLr"/>
            <w:vAlign w:val="center"/>
            <w:hideMark/>
          </w:tcPr>
          <w:p w:rsidR="00A4135A" w:rsidRPr="005124FD" w:rsidRDefault="00A4135A" w:rsidP="001D2959">
            <w:pPr>
              <w:spacing w:before="120" w:line="240" w:lineRule="auto"/>
              <w:ind w:left="144" w:right="144"/>
              <w:jc w:val="left"/>
              <w:rPr>
                <w:rFonts w:cs="Arial"/>
                <w:b/>
                <w:bCs/>
                <w:szCs w:val="24"/>
              </w:rPr>
            </w:pPr>
            <w:r w:rsidRPr="005124FD">
              <w:rPr>
                <w:rFonts w:cs="Arial"/>
                <w:b/>
                <w:bCs/>
                <w:szCs w:val="24"/>
              </w:rPr>
              <w:t>Import Content</w:t>
            </w:r>
          </w:p>
        </w:tc>
        <w:tc>
          <w:tcPr>
            <w:tcW w:w="423" w:type="dxa"/>
            <w:vMerge w:val="restart"/>
            <w:shd w:val="clear" w:color="auto" w:fill="auto"/>
            <w:textDirection w:val="btLr"/>
            <w:vAlign w:val="center"/>
            <w:hideMark/>
          </w:tcPr>
          <w:p w:rsidR="00A4135A" w:rsidRPr="005124FD" w:rsidRDefault="00A4135A" w:rsidP="001D2959">
            <w:pPr>
              <w:spacing w:before="120" w:line="240" w:lineRule="auto"/>
              <w:ind w:left="144" w:right="144"/>
              <w:jc w:val="left"/>
              <w:rPr>
                <w:rFonts w:cs="Arial"/>
                <w:b/>
                <w:bCs/>
                <w:szCs w:val="24"/>
              </w:rPr>
            </w:pPr>
            <w:r w:rsidRPr="005124FD">
              <w:rPr>
                <w:rFonts w:cs="Arial"/>
                <w:b/>
                <w:bCs/>
                <w:szCs w:val="24"/>
              </w:rPr>
              <w:t>% of Customs duty</w:t>
            </w:r>
          </w:p>
        </w:tc>
        <w:tc>
          <w:tcPr>
            <w:tcW w:w="378" w:type="dxa"/>
            <w:vMerge w:val="restart"/>
            <w:shd w:val="clear" w:color="auto" w:fill="auto"/>
            <w:textDirection w:val="btLr"/>
            <w:vAlign w:val="center"/>
            <w:hideMark/>
          </w:tcPr>
          <w:p w:rsidR="00A4135A" w:rsidRPr="005124FD" w:rsidRDefault="00A4135A" w:rsidP="001D2959">
            <w:pPr>
              <w:spacing w:before="120" w:line="240" w:lineRule="auto"/>
              <w:ind w:left="144" w:right="144"/>
              <w:jc w:val="left"/>
              <w:rPr>
                <w:rFonts w:cs="Arial"/>
                <w:b/>
                <w:bCs/>
                <w:szCs w:val="24"/>
              </w:rPr>
            </w:pPr>
            <w:r w:rsidRPr="005124FD">
              <w:rPr>
                <w:rFonts w:cs="Arial"/>
                <w:b/>
                <w:bCs/>
                <w:szCs w:val="24"/>
              </w:rPr>
              <w:t>Customs Tarrif Head</w:t>
            </w:r>
          </w:p>
        </w:tc>
      </w:tr>
      <w:tr w:rsidR="00A4135A" w:rsidRPr="005124FD" w:rsidTr="00413233">
        <w:trPr>
          <w:cantSplit/>
          <w:trHeight w:val="1430"/>
        </w:trPr>
        <w:tc>
          <w:tcPr>
            <w:tcW w:w="915" w:type="dxa"/>
            <w:vMerge/>
            <w:shd w:val="clear" w:color="auto" w:fill="auto"/>
            <w:hideMark/>
          </w:tcPr>
          <w:p w:rsidR="00A4135A" w:rsidRPr="005124FD" w:rsidRDefault="00A4135A" w:rsidP="001D2959">
            <w:pPr>
              <w:spacing w:before="120" w:line="240" w:lineRule="auto"/>
              <w:ind w:right="-18"/>
              <w:rPr>
                <w:rFonts w:cs="Arial"/>
                <w:b/>
                <w:bCs/>
                <w:szCs w:val="24"/>
              </w:rPr>
            </w:pPr>
          </w:p>
        </w:tc>
        <w:tc>
          <w:tcPr>
            <w:tcW w:w="2970" w:type="dxa"/>
            <w:vMerge/>
            <w:shd w:val="clear" w:color="auto" w:fill="auto"/>
            <w:hideMark/>
          </w:tcPr>
          <w:p w:rsidR="00A4135A" w:rsidRPr="005124FD" w:rsidRDefault="00A4135A" w:rsidP="001D2959">
            <w:pPr>
              <w:spacing w:before="120" w:line="240" w:lineRule="auto"/>
              <w:ind w:left="144" w:right="144"/>
              <w:jc w:val="left"/>
              <w:rPr>
                <w:rFonts w:cs="Arial"/>
                <w:b/>
                <w:bCs/>
                <w:szCs w:val="24"/>
              </w:rPr>
            </w:pPr>
          </w:p>
        </w:tc>
        <w:tc>
          <w:tcPr>
            <w:tcW w:w="630" w:type="dxa"/>
            <w:vMerge/>
            <w:shd w:val="clear" w:color="auto" w:fill="auto"/>
            <w:hideMark/>
          </w:tcPr>
          <w:p w:rsidR="00A4135A" w:rsidRPr="005124FD" w:rsidRDefault="00A4135A" w:rsidP="001D2959">
            <w:pPr>
              <w:spacing w:before="120" w:line="240" w:lineRule="auto"/>
              <w:ind w:left="144" w:right="144"/>
              <w:jc w:val="left"/>
              <w:rPr>
                <w:rFonts w:cs="Arial"/>
                <w:b/>
                <w:bCs/>
                <w:szCs w:val="24"/>
              </w:rPr>
            </w:pPr>
          </w:p>
        </w:tc>
        <w:tc>
          <w:tcPr>
            <w:tcW w:w="1080" w:type="dxa"/>
            <w:gridSpan w:val="2"/>
            <w:vMerge/>
            <w:shd w:val="clear" w:color="auto" w:fill="auto"/>
            <w:hideMark/>
          </w:tcPr>
          <w:p w:rsidR="00A4135A" w:rsidRPr="005124FD" w:rsidRDefault="00A4135A" w:rsidP="001D2959">
            <w:pPr>
              <w:spacing w:before="120" w:line="240" w:lineRule="auto"/>
              <w:ind w:left="144" w:right="144"/>
              <w:jc w:val="center"/>
              <w:rPr>
                <w:rFonts w:cs="Arial"/>
                <w:b/>
                <w:bCs/>
                <w:szCs w:val="24"/>
              </w:rPr>
            </w:pPr>
          </w:p>
        </w:tc>
        <w:tc>
          <w:tcPr>
            <w:tcW w:w="644" w:type="dxa"/>
            <w:vMerge/>
            <w:shd w:val="clear" w:color="auto" w:fill="auto"/>
            <w:hideMark/>
          </w:tcPr>
          <w:p w:rsidR="00A4135A" w:rsidRPr="005124FD" w:rsidRDefault="00A4135A" w:rsidP="001D2959">
            <w:pPr>
              <w:spacing w:before="120" w:line="240" w:lineRule="auto"/>
              <w:ind w:left="144" w:right="144"/>
              <w:jc w:val="left"/>
              <w:rPr>
                <w:rFonts w:cs="Arial"/>
                <w:b/>
                <w:bCs/>
                <w:szCs w:val="24"/>
              </w:rPr>
            </w:pPr>
          </w:p>
        </w:tc>
        <w:tc>
          <w:tcPr>
            <w:tcW w:w="459" w:type="dxa"/>
            <w:shd w:val="clear" w:color="auto" w:fill="auto"/>
            <w:textDirection w:val="btLr"/>
            <w:vAlign w:val="center"/>
            <w:hideMark/>
          </w:tcPr>
          <w:p w:rsidR="00A4135A" w:rsidRPr="005124FD" w:rsidRDefault="00A4135A" w:rsidP="001D2959">
            <w:pPr>
              <w:spacing w:before="120" w:line="240" w:lineRule="auto"/>
              <w:ind w:left="144" w:right="144"/>
              <w:jc w:val="left"/>
              <w:rPr>
                <w:rFonts w:cs="Arial"/>
                <w:b/>
                <w:bCs/>
                <w:szCs w:val="24"/>
              </w:rPr>
            </w:pPr>
            <w:r w:rsidRPr="005124FD">
              <w:rPr>
                <w:rFonts w:cs="Arial"/>
                <w:b/>
                <w:bCs/>
                <w:szCs w:val="24"/>
              </w:rPr>
              <w:t>%</w:t>
            </w:r>
          </w:p>
        </w:tc>
        <w:tc>
          <w:tcPr>
            <w:tcW w:w="459" w:type="dxa"/>
            <w:shd w:val="clear" w:color="auto" w:fill="auto"/>
            <w:textDirection w:val="btLr"/>
            <w:vAlign w:val="center"/>
            <w:hideMark/>
          </w:tcPr>
          <w:p w:rsidR="00A4135A" w:rsidRPr="005124FD" w:rsidRDefault="00A4135A" w:rsidP="001D2959">
            <w:pPr>
              <w:spacing w:before="120" w:line="240" w:lineRule="auto"/>
              <w:ind w:left="144" w:right="144"/>
              <w:jc w:val="left"/>
              <w:rPr>
                <w:rFonts w:cs="Arial"/>
                <w:b/>
                <w:bCs/>
                <w:szCs w:val="24"/>
              </w:rPr>
            </w:pPr>
            <w:r w:rsidRPr="005124FD">
              <w:rPr>
                <w:rFonts w:cs="Arial"/>
                <w:b/>
                <w:bCs/>
                <w:szCs w:val="24"/>
              </w:rPr>
              <w:t>Amount</w:t>
            </w:r>
          </w:p>
        </w:tc>
        <w:tc>
          <w:tcPr>
            <w:tcW w:w="459" w:type="dxa"/>
            <w:shd w:val="clear" w:color="auto" w:fill="auto"/>
            <w:textDirection w:val="btLr"/>
            <w:vAlign w:val="center"/>
            <w:hideMark/>
          </w:tcPr>
          <w:p w:rsidR="00A4135A" w:rsidRPr="005124FD" w:rsidRDefault="00A4135A" w:rsidP="001D2959">
            <w:pPr>
              <w:spacing w:before="120" w:line="240" w:lineRule="auto"/>
              <w:ind w:left="144" w:right="144"/>
              <w:jc w:val="left"/>
              <w:rPr>
                <w:rFonts w:cs="Arial"/>
                <w:b/>
                <w:bCs/>
                <w:szCs w:val="24"/>
              </w:rPr>
            </w:pPr>
            <w:r w:rsidRPr="005124FD">
              <w:rPr>
                <w:rFonts w:cs="Arial"/>
                <w:b/>
                <w:bCs/>
                <w:szCs w:val="24"/>
              </w:rPr>
              <w:t>%</w:t>
            </w:r>
          </w:p>
        </w:tc>
        <w:tc>
          <w:tcPr>
            <w:tcW w:w="459" w:type="dxa"/>
            <w:shd w:val="clear" w:color="auto" w:fill="auto"/>
            <w:textDirection w:val="btLr"/>
            <w:vAlign w:val="center"/>
            <w:hideMark/>
          </w:tcPr>
          <w:p w:rsidR="00A4135A" w:rsidRPr="005124FD" w:rsidRDefault="00A4135A" w:rsidP="001D2959">
            <w:pPr>
              <w:spacing w:before="120" w:line="240" w:lineRule="auto"/>
              <w:ind w:left="144" w:right="144"/>
              <w:jc w:val="left"/>
              <w:rPr>
                <w:rFonts w:cs="Arial"/>
                <w:b/>
                <w:bCs/>
                <w:szCs w:val="24"/>
              </w:rPr>
            </w:pPr>
            <w:r w:rsidRPr="005124FD">
              <w:rPr>
                <w:rFonts w:cs="Arial"/>
                <w:b/>
                <w:bCs/>
                <w:szCs w:val="24"/>
              </w:rPr>
              <w:t>Amount</w:t>
            </w:r>
          </w:p>
        </w:tc>
        <w:tc>
          <w:tcPr>
            <w:tcW w:w="400" w:type="dxa"/>
            <w:shd w:val="clear" w:color="auto" w:fill="auto"/>
            <w:textDirection w:val="btLr"/>
            <w:vAlign w:val="center"/>
            <w:hideMark/>
          </w:tcPr>
          <w:p w:rsidR="00A4135A" w:rsidRPr="005124FD" w:rsidRDefault="00A4135A" w:rsidP="001D2959">
            <w:pPr>
              <w:spacing w:before="120" w:line="240" w:lineRule="auto"/>
              <w:ind w:left="144" w:right="144"/>
              <w:jc w:val="left"/>
              <w:rPr>
                <w:rFonts w:cs="Arial"/>
                <w:b/>
                <w:bCs/>
                <w:szCs w:val="24"/>
              </w:rPr>
            </w:pPr>
            <w:r w:rsidRPr="005124FD">
              <w:rPr>
                <w:rFonts w:cs="Arial"/>
                <w:b/>
                <w:bCs/>
                <w:szCs w:val="24"/>
              </w:rPr>
              <w:t>%</w:t>
            </w:r>
          </w:p>
        </w:tc>
        <w:tc>
          <w:tcPr>
            <w:tcW w:w="360" w:type="dxa"/>
            <w:shd w:val="clear" w:color="auto" w:fill="auto"/>
            <w:textDirection w:val="btLr"/>
            <w:vAlign w:val="center"/>
            <w:hideMark/>
          </w:tcPr>
          <w:p w:rsidR="00A4135A" w:rsidRPr="005124FD" w:rsidRDefault="00A4135A" w:rsidP="001D2959">
            <w:pPr>
              <w:spacing w:before="120" w:line="240" w:lineRule="auto"/>
              <w:ind w:left="144" w:right="144"/>
              <w:jc w:val="left"/>
              <w:rPr>
                <w:rFonts w:cs="Arial"/>
                <w:b/>
                <w:bCs/>
                <w:szCs w:val="24"/>
              </w:rPr>
            </w:pPr>
            <w:r w:rsidRPr="005124FD">
              <w:rPr>
                <w:rFonts w:cs="Arial"/>
                <w:b/>
                <w:bCs/>
                <w:szCs w:val="24"/>
              </w:rPr>
              <w:t>Amount</w:t>
            </w:r>
          </w:p>
        </w:tc>
        <w:tc>
          <w:tcPr>
            <w:tcW w:w="360" w:type="dxa"/>
            <w:vMerge/>
            <w:shd w:val="clear" w:color="auto" w:fill="auto"/>
            <w:hideMark/>
          </w:tcPr>
          <w:p w:rsidR="00A4135A" w:rsidRPr="005124FD" w:rsidRDefault="00A4135A" w:rsidP="001D2959">
            <w:pPr>
              <w:spacing w:before="120" w:line="240" w:lineRule="auto"/>
              <w:ind w:left="144" w:right="144"/>
              <w:jc w:val="left"/>
              <w:rPr>
                <w:rFonts w:cs="Arial"/>
                <w:b/>
                <w:bCs/>
                <w:szCs w:val="24"/>
              </w:rPr>
            </w:pPr>
          </w:p>
        </w:tc>
        <w:tc>
          <w:tcPr>
            <w:tcW w:w="758" w:type="dxa"/>
            <w:vMerge/>
            <w:shd w:val="clear" w:color="auto" w:fill="auto"/>
            <w:hideMark/>
          </w:tcPr>
          <w:p w:rsidR="00A4135A" w:rsidRPr="005124FD" w:rsidRDefault="00A4135A" w:rsidP="001D2959">
            <w:pPr>
              <w:spacing w:before="120" w:line="240" w:lineRule="auto"/>
              <w:ind w:left="144" w:right="144"/>
              <w:jc w:val="left"/>
              <w:rPr>
                <w:rFonts w:cs="Arial"/>
                <w:b/>
                <w:bCs/>
                <w:szCs w:val="24"/>
              </w:rPr>
            </w:pPr>
          </w:p>
        </w:tc>
        <w:tc>
          <w:tcPr>
            <w:tcW w:w="568" w:type="dxa"/>
            <w:vMerge/>
            <w:shd w:val="clear" w:color="auto" w:fill="auto"/>
            <w:hideMark/>
          </w:tcPr>
          <w:p w:rsidR="00A4135A" w:rsidRPr="005124FD" w:rsidRDefault="00A4135A" w:rsidP="001D2959">
            <w:pPr>
              <w:spacing w:before="120" w:line="240" w:lineRule="auto"/>
              <w:ind w:left="144" w:right="144"/>
              <w:jc w:val="left"/>
              <w:rPr>
                <w:rFonts w:cs="Arial"/>
                <w:b/>
                <w:bCs/>
                <w:szCs w:val="24"/>
              </w:rPr>
            </w:pPr>
          </w:p>
        </w:tc>
        <w:tc>
          <w:tcPr>
            <w:tcW w:w="804" w:type="dxa"/>
            <w:vMerge/>
            <w:shd w:val="clear" w:color="auto" w:fill="auto"/>
            <w:hideMark/>
          </w:tcPr>
          <w:p w:rsidR="00A4135A" w:rsidRPr="005124FD" w:rsidRDefault="00A4135A" w:rsidP="001D2959">
            <w:pPr>
              <w:spacing w:before="120" w:line="240" w:lineRule="auto"/>
              <w:ind w:left="144" w:right="144"/>
              <w:jc w:val="left"/>
              <w:rPr>
                <w:rFonts w:cs="Arial"/>
                <w:b/>
                <w:bCs/>
                <w:szCs w:val="24"/>
              </w:rPr>
            </w:pPr>
          </w:p>
        </w:tc>
        <w:tc>
          <w:tcPr>
            <w:tcW w:w="900" w:type="dxa"/>
            <w:vMerge/>
            <w:shd w:val="clear" w:color="auto" w:fill="auto"/>
            <w:hideMark/>
          </w:tcPr>
          <w:p w:rsidR="00A4135A" w:rsidRPr="005124FD" w:rsidRDefault="00A4135A" w:rsidP="001D2959">
            <w:pPr>
              <w:spacing w:before="120" w:line="240" w:lineRule="auto"/>
              <w:ind w:left="144" w:right="144"/>
              <w:jc w:val="left"/>
              <w:rPr>
                <w:rFonts w:cs="Arial"/>
                <w:b/>
                <w:bCs/>
                <w:szCs w:val="24"/>
              </w:rPr>
            </w:pPr>
          </w:p>
        </w:tc>
        <w:tc>
          <w:tcPr>
            <w:tcW w:w="480" w:type="dxa"/>
            <w:vMerge/>
            <w:shd w:val="clear" w:color="auto" w:fill="auto"/>
            <w:hideMark/>
          </w:tcPr>
          <w:p w:rsidR="00A4135A" w:rsidRPr="005124FD" w:rsidRDefault="00A4135A" w:rsidP="001D2959">
            <w:pPr>
              <w:spacing w:before="120" w:line="240" w:lineRule="auto"/>
              <w:ind w:left="144" w:right="144"/>
              <w:jc w:val="left"/>
              <w:rPr>
                <w:rFonts w:cs="Arial"/>
                <w:b/>
                <w:bCs/>
                <w:szCs w:val="24"/>
              </w:rPr>
            </w:pPr>
          </w:p>
        </w:tc>
        <w:tc>
          <w:tcPr>
            <w:tcW w:w="814" w:type="dxa"/>
            <w:vMerge/>
            <w:shd w:val="clear" w:color="auto" w:fill="auto"/>
            <w:hideMark/>
          </w:tcPr>
          <w:p w:rsidR="00A4135A" w:rsidRPr="005124FD" w:rsidRDefault="00A4135A" w:rsidP="001D2959">
            <w:pPr>
              <w:spacing w:before="120" w:line="240" w:lineRule="auto"/>
              <w:ind w:left="144" w:right="144"/>
              <w:jc w:val="left"/>
              <w:rPr>
                <w:rFonts w:cs="Arial"/>
                <w:b/>
                <w:bCs/>
                <w:szCs w:val="24"/>
              </w:rPr>
            </w:pPr>
          </w:p>
        </w:tc>
        <w:tc>
          <w:tcPr>
            <w:tcW w:w="498" w:type="dxa"/>
            <w:vMerge/>
            <w:shd w:val="clear" w:color="auto" w:fill="auto"/>
            <w:hideMark/>
          </w:tcPr>
          <w:p w:rsidR="00A4135A" w:rsidRPr="005124FD" w:rsidRDefault="00A4135A" w:rsidP="001D2959">
            <w:pPr>
              <w:spacing w:before="120" w:line="240" w:lineRule="auto"/>
              <w:ind w:left="144" w:right="144"/>
              <w:jc w:val="left"/>
              <w:rPr>
                <w:rFonts w:cs="Arial"/>
                <w:b/>
                <w:bCs/>
                <w:szCs w:val="24"/>
              </w:rPr>
            </w:pPr>
          </w:p>
        </w:tc>
        <w:tc>
          <w:tcPr>
            <w:tcW w:w="416" w:type="dxa"/>
            <w:vMerge/>
            <w:shd w:val="clear" w:color="auto" w:fill="auto"/>
            <w:hideMark/>
          </w:tcPr>
          <w:p w:rsidR="00A4135A" w:rsidRPr="005124FD" w:rsidRDefault="00A4135A" w:rsidP="001D2959">
            <w:pPr>
              <w:spacing w:before="120" w:line="240" w:lineRule="auto"/>
              <w:ind w:left="144" w:right="144"/>
              <w:jc w:val="left"/>
              <w:rPr>
                <w:rFonts w:cs="Arial"/>
                <w:b/>
                <w:bCs/>
                <w:szCs w:val="24"/>
              </w:rPr>
            </w:pPr>
          </w:p>
        </w:tc>
        <w:tc>
          <w:tcPr>
            <w:tcW w:w="423" w:type="dxa"/>
            <w:vMerge/>
            <w:shd w:val="clear" w:color="auto" w:fill="auto"/>
            <w:hideMark/>
          </w:tcPr>
          <w:p w:rsidR="00A4135A" w:rsidRPr="005124FD" w:rsidRDefault="00A4135A" w:rsidP="001D2959">
            <w:pPr>
              <w:spacing w:before="120" w:line="240" w:lineRule="auto"/>
              <w:ind w:left="144" w:right="144"/>
              <w:jc w:val="left"/>
              <w:rPr>
                <w:rFonts w:cs="Arial"/>
                <w:b/>
                <w:bCs/>
                <w:szCs w:val="24"/>
              </w:rPr>
            </w:pPr>
          </w:p>
        </w:tc>
        <w:tc>
          <w:tcPr>
            <w:tcW w:w="378" w:type="dxa"/>
            <w:vMerge/>
            <w:shd w:val="clear" w:color="auto" w:fill="auto"/>
            <w:hideMark/>
          </w:tcPr>
          <w:p w:rsidR="00A4135A" w:rsidRPr="005124FD" w:rsidRDefault="00A4135A" w:rsidP="001D2959">
            <w:pPr>
              <w:spacing w:before="120" w:line="240" w:lineRule="auto"/>
              <w:ind w:left="144" w:right="144"/>
              <w:jc w:val="left"/>
              <w:rPr>
                <w:rFonts w:cs="Arial"/>
                <w:b/>
                <w:bCs/>
                <w:szCs w:val="24"/>
              </w:rPr>
            </w:pPr>
          </w:p>
        </w:tc>
      </w:tr>
      <w:tr w:rsidR="00A4135A" w:rsidRPr="005124FD" w:rsidTr="00413233">
        <w:trPr>
          <w:trHeight w:val="260"/>
        </w:trPr>
        <w:tc>
          <w:tcPr>
            <w:tcW w:w="915" w:type="dxa"/>
            <w:shd w:val="clear" w:color="auto" w:fill="auto"/>
            <w:hideMark/>
          </w:tcPr>
          <w:p w:rsidR="00A4135A" w:rsidRPr="005124FD" w:rsidRDefault="00A4135A" w:rsidP="001D2959">
            <w:pPr>
              <w:spacing w:before="120" w:line="240" w:lineRule="auto"/>
              <w:ind w:right="-18"/>
              <w:rPr>
                <w:rFonts w:cs="Arial"/>
                <w:b/>
                <w:bCs/>
                <w:szCs w:val="24"/>
              </w:rPr>
            </w:pPr>
            <w:r w:rsidRPr="005124FD">
              <w:rPr>
                <w:rFonts w:cs="Arial"/>
                <w:b/>
                <w:bCs/>
                <w:szCs w:val="24"/>
              </w:rPr>
              <w:t>1</w:t>
            </w:r>
          </w:p>
        </w:tc>
        <w:tc>
          <w:tcPr>
            <w:tcW w:w="2970" w:type="dxa"/>
            <w:shd w:val="clear" w:color="auto" w:fill="auto"/>
            <w:hideMark/>
          </w:tcPr>
          <w:p w:rsidR="00A4135A" w:rsidRPr="005124FD" w:rsidRDefault="00A4135A" w:rsidP="001D2959">
            <w:pPr>
              <w:spacing w:before="120" w:line="240" w:lineRule="auto"/>
              <w:ind w:left="-59" w:right="-85"/>
              <w:jc w:val="center"/>
              <w:rPr>
                <w:rFonts w:cs="Arial"/>
                <w:b/>
                <w:bCs/>
                <w:szCs w:val="24"/>
              </w:rPr>
            </w:pPr>
            <w:r w:rsidRPr="005124FD">
              <w:rPr>
                <w:rFonts w:cs="Arial"/>
                <w:b/>
                <w:bCs/>
                <w:szCs w:val="24"/>
              </w:rPr>
              <w:t>2</w:t>
            </w:r>
          </w:p>
        </w:tc>
        <w:tc>
          <w:tcPr>
            <w:tcW w:w="630" w:type="dxa"/>
            <w:shd w:val="clear" w:color="auto" w:fill="auto"/>
            <w:hideMark/>
          </w:tcPr>
          <w:p w:rsidR="00A4135A" w:rsidRPr="005124FD" w:rsidRDefault="00A4135A" w:rsidP="001D2959">
            <w:pPr>
              <w:spacing w:before="120" w:line="240" w:lineRule="auto"/>
              <w:ind w:left="-59" w:right="-85"/>
              <w:jc w:val="center"/>
              <w:rPr>
                <w:rFonts w:cs="Arial"/>
                <w:b/>
                <w:bCs/>
                <w:szCs w:val="24"/>
              </w:rPr>
            </w:pPr>
            <w:r w:rsidRPr="005124FD">
              <w:rPr>
                <w:rFonts w:cs="Arial"/>
                <w:b/>
                <w:bCs/>
                <w:szCs w:val="24"/>
              </w:rPr>
              <w:t>3</w:t>
            </w:r>
          </w:p>
        </w:tc>
        <w:tc>
          <w:tcPr>
            <w:tcW w:w="1080" w:type="dxa"/>
            <w:gridSpan w:val="2"/>
            <w:shd w:val="clear" w:color="auto" w:fill="auto"/>
            <w:hideMark/>
          </w:tcPr>
          <w:p w:rsidR="00A4135A" w:rsidRPr="005124FD" w:rsidRDefault="00A4135A" w:rsidP="001D2959">
            <w:pPr>
              <w:spacing w:before="120" w:line="240" w:lineRule="auto"/>
              <w:ind w:left="-59" w:right="-85"/>
              <w:jc w:val="center"/>
              <w:rPr>
                <w:rFonts w:cs="Arial"/>
                <w:b/>
                <w:bCs/>
                <w:szCs w:val="24"/>
              </w:rPr>
            </w:pPr>
            <w:r w:rsidRPr="005124FD">
              <w:rPr>
                <w:rFonts w:cs="Arial"/>
                <w:b/>
                <w:bCs/>
                <w:szCs w:val="24"/>
              </w:rPr>
              <w:t>4</w:t>
            </w:r>
          </w:p>
        </w:tc>
        <w:tc>
          <w:tcPr>
            <w:tcW w:w="644" w:type="dxa"/>
            <w:shd w:val="clear" w:color="auto" w:fill="auto"/>
            <w:hideMark/>
          </w:tcPr>
          <w:p w:rsidR="00A4135A" w:rsidRPr="005124FD" w:rsidRDefault="00A4135A" w:rsidP="001D2959">
            <w:pPr>
              <w:spacing w:before="120" w:line="240" w:lineRule="auto"/>
              <w:ind w:left="-59" w:right="-85"/>
              <w:jc w:val="center"/>
              <w:rPr>
                <w:rFonts w:cs="Arial"/>
                <w:b/>
                <w:bCs/>
                <w:szCs w:val="24"/>
              </w:rPr>
            </w:pPr>
            <w:r w:rsidRPr="005124FD">
              <w:rPr>
                <w:rFonts w:cs="Arial"/>
                <w:b/>
                <w:bCs/>
                <w:szCs w:val="24"/>
              </w:rPr>
              <w:t>5</w:t>
            </w:r>
          </w:p>
        </w:tc>
        <w:tc>
          <w:tcPr>
            <w:tcW w:w="459" w:type="dxa"/>
            <w:shd w:val="clear" w:color="auto" w:fill="auto"/>
            <w:hideMark/>
          </w:tcPr>
          <w:p w:rsidR="00A4135A" w:rsidRPr="005124FD" w:rsidRDefault="00A4135A" w:rsidP="001D2959">
            <w:pPr>
              <w:spacing w:before="120" w:line="240" w:lineRule="auto"/>
              <w:ind w:left="-59" w:right="-85"/>
              <w:jc w:val="center"/>
              <w:rPr>
                <w:rFonts w:cs="Arial"/>
                <w:b/>
                <w:bCs/>
                <w:szCs w:val="24"/>
              </w:rPr>
            </w:pPr>
            <w:r w:rsidRPr="005124FD">
              <w:rPr>
                <w:rFonts w:cs="Arial"/>
                <w:b/>
                <w:bCs/>
                <w:szCs w:val="24"/>
              </w:rPr>
              <w:t>6</w:t>
            </w:r>
          </w:p>
        </w:tc>
        <w:tc>
          <w:tcPr>
            <w:tcW w:w="459" w:type="dxa"/>
            <w:shd w:val="clear" w:color="auto" w:fill="auto"/>
            <w:hideMark/>
          </w:tcPr>
          <w:p w:rsidR="00A4135A" w:rsidRPr="005124FD" w:rsidRDefault="00A4135A" w:rsidP="001D2959">
            <w:pPr>
              <w:spacing w:before="120" w:line="240" w:lineRule="auto"/>
              <w:ind w:left="-59" w:right="-85"/>
              <w:jc w:val="center"/>
              <w:rPr>
                <w:rFonts w:cs="Arial"/>
                <w:b/>
                <w:bCs/>
                <w:szCs w:val="24"/>
              </w:rPr>
            </w:pPr>
            <w:r w:rsidRPr="005124FD">
              <w:rPr>
                <w:rFonts w:cs="Arial"/>
                <w:b/>
                <w:bCs/>
                <w:szCs w:val="24"/>
              </w:rPr>
              <w:t>7</w:t>
            </w:r>
          </w:p>
        </w:tc>
        <w:tc>
          <w:tcPr>
            <w:tcW w:w="459" w:type="dxa"/>
            <w:shd w:val="clear" w:color="auto" w:fill="auto"/>
            <w:hideMark/>
          </w:tcPr>
          <w:p w:rsidR="00A4135A" w:rsidRPr="005124FD" w:rsidRDefault="00A4135A" w:rsidP="001D2959">
            <w:pPr>
              <w:spacing w:before="120" w:line="240" w:lineRule="auto"/>
              <w:ind w:left="-59" w:right="-85"/>
              <w:jc w:val="center"/>
              <w:rPr>
                <w:rFonts w:cs="Arial"/>
                <w:b/>
                <w:bCs/>
                <w:szCs w:val="24"/>
              </w:rPr>
            </w:pPr>
            <w:r w:rsidRPr="005124FD">
              <w:rPr>
                <w:rFonts w:cs="Arial"/>
                <w:b/>
                <w:bCs/>
                <w:szCs w:val="24"/>
              </w:rPr>
              <w:t>8</w:t>
            </w:r>
          </w:p>
        </w:tc>
        <w:tc>
          <w:tcPr>
            <w:tcW w:w="459" w:type="dxa"/>
            <w:shd w:val="clear" w:color="auto" w:fill="auto"/>
            <w:hideMark/>
          </w:tcPr>
          <w:p w:rsidR="00A4135A" w:rsidRPr="005124FD" w:rsidRDefault="00A4135A" w:rsidP="001D2959">
            <w:pPr>
              <w:spacing w:before="120" w:line="240" w:lineRule="auto"/>
              <w:ind w:left="-59" w:right="-85"/>
              <w:jc w:val="center"/>
              <w:rPr>
                <w:rFonts w:cs="Arial"/>
                <w:b/>
                <w:bCs/>
                <w:szCs w:val="24"/>
              </w:rPr>
            </w:pPr>
            <w:r w:rsidRPr="005124FD">
              <w:rPr>
                <w:rFonts w:cs="Arial"/>
                <w:b/>
                <w:bCs/>
                <w:szCs w:val="24"/>
              </w:rPr>
              <w:t>9</w:t>
            </w:r>
          </w:p>
        </w:tc>
        <w:tc>
          <w:tcPr>
            <w:tcW w:w="400" w:type="dxa"/>
            <w:shd w:val="clear" w:color="auto" w:fill="auto"/>
            <w:hideMark/>
          </w:tcPr>
          <w:p w:rsidR="00A4135A" w:rsidRPr="005124FD" w:rsidRDefault="00A4135A" w:rsidP="001D2959">
            <w:pPr>
              <w:spacing w:before="120" w:line="240" w:lineRule="auto"/>
              <w:ind w:left="-59" w:right="-85"/>
              <w:jc w:val="center"/>
              <w:rPr>
                <w:rFonts w:cs="Arial"/>
                <w:b/>
                <w:bCs/>
                <w:szCs w:val="24"/>
              </w:rPr>
            </w:pPr>
            <w:r w:rsidRPr="005124FD">
              <w:rPr>
                <w:rFonts w:cs="Arial"/>
                <w:b/>
                <w:bCs/>
                <w:szCs w:val="24"/>
              </w:rPr>
              <w:t>10</w:t>
            </w:r>
          </w:p>
        </w:tc>
        <w:tc>
          <w:tcPr>
            <w:tcW w:w="360" w:type="dxa"/>
            <w:shd w:val="clear" w:color="auto" w:fill="auto"/>
            <w:hideMark/>
          </w:tcPr>
          <w:p w:rsidR="00A4135A" w:rsidRPr="005124FD" w:rsidRDefault="00A4135A" w:rsidP="001D2959">
            <w:pPr>
              <w:spacing w:before="120" w:line="240" w:lineRule="auto"/>
              <w:ind w:left="-59" w:right="-85"/>
              <w:jc w:val="center"/>
              <w:rPr>
                <w:rFonts w:cs="Arial"/>
                <w:b/>
                <w:bCs/>
                <w:szCs w:val="24"/>
              </w:rPr>
            </w:pPr>
            <w:r w:rsidRPr="005124FD">
              <w:rPr>
                <w:rFonts w:cs="Arial"/>
                <w:b/>
                <w:bCs/>
                <w:szCs w:val="24"/>
              </w:rPr>
              <w:t>11</w:t>
            </w:r>
          </w:p>
        </w:tc>
        <w:tc>
          <w:tcPr>
            <w:tcW w:w="360" w:type="dxa"/>
            <w:shd w:val="clear" w:color="auto" w:fill="auto"/>
            <w:hideMark/>
          </w:tcPr>
          <w:p w:rsidR="00A4135A" w:rsidRPr="005124FD" w:rsidRDefault="00A4135A" w:rsidP="001D2959">
            <w:pPr>
              <w:spacing w:before="120" w:line="240" w:lineRule="auto"/>
              <w:ind w:left="-59" w:right="-85"/>
              <w:jc w:val="center"/>
              <w:rPr>
                <w:rFonts w:cs="Arial"/>
                <w:b/>
                <w:bCs/>
                <w:szCs w:val="24"/>
              </w:rPr>
            </w:pPr>
            <w:r w:rsidRPr="005124FD">
              <w:rPr>
                <w:rFonts w:cs="Arial"/>
                <w:b/>
                <w:bCs/>
                <w:szCs w:val="24"/>
              </w:rPr>
              <w:t>12</w:t>
            </w:r>
          </w:p>
        </w:tc>
        <w:tc>
          <w:tcPr>
            <w:tcW w:w="758" w:type="dxa"/>
            <w:shd w:val="clear" w:color="auto" w:fill="auto"/>
            <w:hideMark/>
          </w:tcPr>
          <w:p w:rsidR="00A4135A" w:rsidRPr="005124FD" w:rsidRDefault="00A4135A" w:rsidP="001D2959">
            <w:pPr>
              <w:spacing w:before="120" w:line="240" w:lineRule="auto"/>
              <w:ind w:left="-59" w:right="-85"/>
              <w:jc w:val="center"/>
              <w:rPr>
                <w:rFonts w:cs="Arial"/>
                <w:b/>
                <w:bCs/>
                <w:szCs w:val="24"/>
              </w:rPr>
            </w:pPr>
            <w:r w:rsidRPr="005124FD">
              <w:rPr>
                <w:rFonts w:cs="Arial"/>
                <w:b/>
                <w:bCs/>
                <w:szCs w:val="24"/>
              </w:rPr>
              <w:t>13</w:t>
            </w:r>
          </w:p>
        </w:tc>
        <w:tc>
          <w:tcPr>
            <w:tcW w:w="568" w:type="dxa"/>
            <w:shd w:val="clear" w:color="auto" w:fill="auto"/>
            <w:hideMark/>
          </w:tcPr>
          <w:p w:rsidR="00A4135A" w:rsidRPr="005124FD" w:rsidRDefault="00A4135A" w:rsidP="001D2959">
            <w:pPr>
              <w:spacing w:before="120" w:line="240" w:lineRule="auto"/>
              <w:ind w:left="-59" w:right="-85"/>
              <w:jc w:val="center"/>
              <w:rPr>
                <w:rFonts w:cs="Arial"/>
                <w:b/>
                <w:bCs/>
                <w:szCs w:val="24"/>
              </w:rPr>
            </w:pPr>
            <w:r w:rsidRPr="005124FD">
              <w:rPr>
                <w:rFonts w:cs="Arial"/>
                <w:b/>
                <w:bCs/>
                <w:szCs w:val="24"/>
              </w:rPr>
              <w:t>14</w:t>
            </w:r>
          </w:p>
        </w:tc>
        <w:tc>
          <w:tcPr>
            <w:tcW w:w="804" w:type="dxa"/>
            <w:shd w:val="clear" w:color="auto" w:fill="auto"/>
            <w:hideMark/>
          </w:tcPr>
          <w:p w:rsidR="00A4135A" w:rsidRPr="005124FD" w:rsidRDefault="00A4135A" w:rsidP="001D2959">
            <w:pPr>
              <w:spacing w:before="120" w:line="240" w:lineRule="auto"/>
              <w:ind w:left="-59" w:right="-85"/>
              <w:jc w:val="center"/>
              <w:rPr>
                <w:rFonts w:cs="Arial"/>
                <w:b/>
                <w:bCs/>
                <w:szCs w:val="24"/>
              </w:rPr>
            </w:pPr>
            <w:r w:rsidRPr="005124FD">
              <w:rPr>
                <w:rFonts w:cs="Arial"/>
                <w:b/>
                <w:bCs/>
                <w:szCs w:val="24"/>
              </w:rPr>
              <w:t>15</w:t>
            </w:r>
          </w:p>
        </w:tc>
        <w:tc>
          <w:tcPr>
            <w:tcW w:w="900" w:type="dxa"/>
            <w:shd w:val="clear" w:color="auto" w:fill="auto"/>
            <w:hideMark/>
          </w:tcPr>
          <w:p w:rsidR="00A4135A" w:rsidRPr="005124FD" w:rsidRDefault="00A4135A" w:rsidP="001D2959">
            <w:pPr>
              <w:spacing w:before="120" w:line="240" w:lineRule="auto"/>
              <w:ind w:left="-59" w:right="-85"/>
              <w:jc w:val="center"/>
              <w:rPr>
                <w:rFonts w:cs="Arial"/>
                <w:b/>
                <w:bCs/>
                <w:szCs w:val="24"/>
              </w:rPr>
            </w:pPr>
            <w:r w:rsidRPr="005124FD">
              <w:rPr>
                <w:rFonts w:cs="Arial"/>
                <w:b/>
                <w:bCs/>
                <w:szCs w:val="24"/>
              </w:rPr>
              <w:t>16</w:t>
            </w:r>
          </w:p>
        </w:tc>
        <w:tc>
          <w:tcPr>
            <w:tcW w:w="480" w:type="dxa"/>
            <w:shd w:val="clear" w:color="auto" w:fill="auto"/>
            <w:hideMark/>
          </w:tcPr>
          <w:p w:rsidR="00A4135A" w:rsidRPr="005124FD" w:rsidRDefault="00A4135A" w:rsidP="001D2959">
            <w:pPr>
              <w:spacing w:before="120" w:line="240" w:lineRule="auto"/>
              <w:ind w:left="-59" w:right="-85"/>
              <w:jc w:val="center"/>
              <w:rPr>
                <w:rFonts w:cs="Arial"/>
                <w:b/>
                <w:bCs/>
                <w:szCs w:val="24"/>
              </w:rPr>
            </w:pPr>
            <w:r w:rsidRPr="005124FD">
              <w:rPr>
                <w:rFonts w:cs="Arial"/>
                <w:b/>
                <w:bCs/>
                <w:szCs w:val="24"/>
              </w:rPr>
              <w:t>17</w:t>
            </w:r>
          </w:p>
        </w:tc>
        <w:tc>
          <w:tcPr>
            <w:tcW w:w="814" w:type="dxa"/>
            <w:shd w:val="clear" w:color="auto" w:fill="auto"/>
            <w:hideMark/>
          </w:tcPr>
          <w:p w:rsidR="00A4135A" w:rsidRPr="005124FD" w:rsidRDefault="00A4135A" w:rsidP="001D2959">
            <w:pPr>
              <w:spacing w:before="120" w:line="240" w:lineRule="auto"/>
              <w:ind w:left="-59" w:right="-85"/>
              <w:jc w:val="center"/>
              <w:rPr>
                <w:rFonts w:cs="Arial"/>
                <w:b/>
                <w:bCs/>
                <w:szCs w:val="24"/>
              </w:rPr>
            </w:pPr>
            <w:r w:rsidRPr="005124FD">
              <w:rPr>
                <w:rFonts w:cs="Arial"/>
                <w:b/>
                <w:bCs/>
                <w:szCs w:val="24"/>
              </w:rPr>
              <w:t>18</w:t>
            </w:r>
          </w:p>
        </w:tc>
        <w:tc>
          <w:tcPr>
            <w:tcW w:w="498" w:type="dxa"/>
            <w:shd w:val="clear" w:color="auto" w:fill="auto"/>
            <w:hideMark/>
          </w:tcPr>
          <w:p w:rsidR="00A4135A" w:rsidRPr="005124FD" w:rsidRDefault="00A4135A" w:rsidP="001D2959">
            <w:pPr>
              <w:spacing w:before="120" w:line="240" w:lineRule="auto"/>
              <w:ind w:left="-59" w:right="-85"/>
              <w:jc w:val="center"/>
              <w:rPr>
                <w:rFonts w:cs="Arial"/>
                <w:b/>
                <w:bCs/>
                <w:szCs w:val="24"/>
              </w:rPr>
            </w:pPr>
            <w:r w:rsidRPr="005124FD">
              <w:rPr>
                <w:rFonts w:cs="Arial"/>
                <w:b/>
                <w:bCs/>
                <w:szCs w:val="24"/>
              </w:rPr>
              <w:t>19</w:t>
            </w:r>
          </w:p>
        </w:tc>
        <w:tc>
          <w:tcPr>
            <w:tcW w:w="416" w:type="dxa"/>
            <w:shd w:val="clear" w:color="auto" w:fill="auto"/>
            <w:hideMark/>
          </w:tcPr>
          <w:p w:rsidR="00A4135A" w:rsidRPr="005124FD" w:rsidRDefault="00A4135A" w:rsidP="001D2959">
            <w:pPr>
              <w:spacing w:before="120" w:line="240" w:lineRule="auto"/>
              <w:ind w:left="-59" w:right="-85"/>
              <w:jc w:val="center"/>
              <w:rPr>
                <w:rFonts w:cs="Arial"/>
                <w:b/>
                <w:bCs/>
                <w:szCs w:val="24"/>
              </w:rPr>
            </w:pPr>
            <w:r w:rsidRPr="005124FD">
              <w:rPr>
                <w:rFonts w:cs="Arial"/>
                <w:b/>
                <w:bCs/>
                <w:szCs w:val="24"/>
              </w:rPr>
              <w:t>20</w:t>
            </w:r>
          </w:p>
        </w:tc>
        <w:tc>
          <w:tcPr>
            <w:tcW w:w="423" w:type="dxa"/>
            <w:shd w:val="clear" w:color="auto" w:fill="auto"/>
            <w:hideMark/>
          </w:tcPr>
          <w:p w:rsidR="00A4135A" w:rsidRPr="005124FD" w:rsidRDefault="00A4135A" w:rsidP="001D2959">
            <w:pPr>
              <w:spacing w:before="120" w:line="240" w:lineRule="auto"/>
              <w:ind w:left="-59" w:right="-85"/>
              <w:jc w:val="center"/>
              <w:rPr>
                <w:rFonts w:cs="Arial"/>
                <w:b/>
                <w:bCs/>
                <w:szCs w:val="24"/>
              </w:rPr>
            </w:pPr>
            <w:r w:rsidRPr="005124FD">
              <w:rPr>
                <w:rFonts w:cs="Arial"/>
                <w:b/>
                <w:bCs/>
                <w:szCs w:val="24"/>
              </w:rPr>
              <w:t>21</w:t>
            </w:r>
          </w:p>
        </w:tc>
        <w:tc>
          <w:tcPr>
            <w:tcW w:w="378" w:type="dxa"/>
            <w:shd w:val="clear" w:color="auto" w:fill="auto"/>
            <w:hideMark/>
          </w:tcPr>
          <w:p w:rsidR="00A4135A" w:rsidRPr="005124FD" w:rsidRDefault="00A4135A" w:rsidP="001D2959">
            <w:pPr>
              <w:spacing w:before="120" w:line="240" w:lineRule="auto"/>
              <w:ind w:left="-59" w:right="-85"/>
              <w:jc w:val="center"/>
              <w:rPr>
                <w:rFonts w:cs="Arial"/>
                <w:b/>
                <w:bCs/>
                <w:szCs w:val="24"/>
              </w:rPr>
            </w:pPr>
            <w:r w:rsidRPr="005124FD">
              <w:rPr>
                <w:rFonts w:cs="Arial"/>
                <w:b/>
                <w:bCs/>
                <w:szCs w:val="24"/>
              </w:rPr>
              <w:t>22</w:t>
            </w:r>
          </w:p>
        </w:tc>
      </w:tr>
      <w:tr w:rsidR="00E9063F" w:rsidRPr="005124FD" w:rsidTr="00413233">
        <w:trPr>
          <w:trHeight w:val="233"/>
        </w:trPr>
        <w:tc>
          <w:tcPr>
            <w:tcW w:w="3885" w:type="dxa"/>
            <w:gridSpan w:val="2"/>
            <w:shd w:val="clear" w:color="000000" w:fill="FFFFFF"/>
            <w:hideMark/>
          </w:tcPr>
          <w:p w:rsidR="00E9063F" w:rsidRPr="005124FD" w:rsidRDefault="00E9063F" w:rsidP="001D2959">
            <w:pPr>
              <w:spacing w:before="120" w:line="240" w:lineRule="auto"/>
              <w:ind w:right="-18"/>
              <w:rPr>
                <w:rFonts w:cs="Arial"/>
                <w:b/>
                <w:bCs/>
                <w:szCs w:val="24"/>
              </w:rPr>
            </w:pPr>
            <w:r w:rsidRPr="005124FD">
              <w:rPr>
                <w:rFonts w:cs="Arial"/>
                <w:b/>
                <w:bCs/>
                <w:szCs w:val="24"/>
              </w:rPr>
              <w:t>Material Supply</w:t>
            </w:r>
          </w:p>
        </w:tc>
        <w:tc>
          <w:tcPr>
            <w:tcW w:w="1710" w:type="dxa"/>
            <w:gridSpan w:val="3"/>
            <w:shd w:val="horzCross" w:color="auto" w:fill="D9D9D9" w:themeFill="background1" w:themeFillShade="D9"/>
          </w:tcPr>
          <w:p w:rsidR="00E9063F" w:rsidRPr="005124FD" w:rsidRDefault="00E9063F" w:rsidP="00E9063F">
            <w:pPr>
              <w:spacing w:before="120" w:line="240" w:lineRule="auto"/>
              <w:ind w:right="-18"/>
              <w:rPr>
                <w:rFonts w:cs="Arial"/>
                <w:b/>
                <w:bCs/>
                <w:szCs w:val="24"/>
              </w:rPr>
            </w:pPr>
          </w:p>
        </w:tc>
        <w:tc>
          <w:tcPr>
            <w:tcW w:w="644" w:type="dxa"/>
            <w:shd w:val="horzCross" w:color="auto" w:fill="D9D9D9" w:themeFill="background1" w:themeFillShade="D9"/>
            <w:noWrap/>
            <w:vAlign w:val="bottom"/>
            <w:hideMark/>
          </w:tcPr>
          <w:p w:rsidR="00E9063F" w:rsidRPr="005124FD" w:rsidRDefault="00E9063F" w:rsidP="001D2959">
            <w:pPr>
              <w:spacing w:before="120" w:line="240" w:lineRule="auto"/>
              <w:jc w:val="left"/>
              <w:rPr>
                <w:rFonts w:cs="Arial"/>
                <w:szCs w:val="24"/>
              </w:rPr>
            </w:pPr>
            <w:r w:rsidRPr="005124FD">
              <w:rPr>
                <w:rFonts w:cs="Arial"/>
                <w:szCs w:val="24"/>
              </w:rPr>
              <w:t> </w:t>
            </w:r>
          </w:p>
        </w:tc>
        <w:tc>
          <w:tcPr>
            <w:tcW w:w="459" w:type="dxa"/>
            <w:shd w:val="horzCross" w:color="auto" w:fill="D9D9D9" w:themeFill="background1" w:themeFillShade="D9"/>
            <w:noWrap/>
            <w:vAlign w:val="bottom"/>
            <w:hideMark/>
          </w:tcPr>
          <w:p w:rsidR="00E9063F" w:rsidRPr="005124FD" w:rsidRDefault="00E9063F" w:rsidP="001D2959">
            <w:pPr>
              <w:spacing w:before="120" w:line="240" w:lineRule="auto"/>
              <w:jc w:val="left"/>
              <w:rPr>
                <w:rFonts w:cs="Arial"/>
                <w:szCs w:val="24"/>
              </w:rPr>
            </w:pPr>
            <w:r w:rsidRPr="005124FD">
              <w:rPr>
                <w:rFonts w:cs="Arial"/>
                <w:szCs w:val="24"/>
              </w:rPr>
              <w:t> </w:t>
            </w:r>
          </w:p>
        </w:tc>
        <w:tc>
          <w:tcPr>
            <w:tcW w:w="459" w:type="dxa"/>
            <w:shd w:val="horzCross" w:color="auto" w:fill="D9D9D9" w:themeFill="background1" w:themeFillShade="D9"/>
            <w:noWrap/>
            <w:vAlign w:val="bottom"/>
            <w:hideMark/>
          </w:tcPr>
          <w:p w:rsidR="00E9063F" w:rsidRPr="005124FD" w:rsidRDefault="00E9063F" w:rsidP="001D2959">
            <w:pPr>
              <w:spacing w:before="120" w:line="240" w:lineRule="auto"/>
              <w:jc w:val="left"/>
              <w:rPr>
                <w:rFonts w:cs="Arial"/>
                <w:szCs w:val="24"/>
              </w:rPr>
            </w:pPr>
            <w:r w:rsidRPr="005124FD">
              <w:rPr>
                <w:rFonts w:cs="Arial"/>
                <w:szCs w:val="24"/>
              </w:rPr>
              <w:t> </w:t>
            </w:r>
          </w:p>
        </w:tc>
        <w:tc>
          <w:tcPr>
            <w:tcW w:w="459" w:type="dxa"/>
            <w:shd w:val="horzCross" w:color="auto" w:fill="D9D9D9" w:themeFill="background1" w:themeFillShade="D9"/>
            <w:noWrap/>
            <w:vAlign w:val="bottom"/>
            <w:hideMark/>
          </w:tcPr>
          <w:p w:rsidR="00E9063F" w:rsidRPr="005124FD" w:rsidRDefault="00E9063F" w:rsidP="001D2959">
            <w:pPr>
              <w:spacing w:before="120" w:line="240" w:lineRule="auto"/>
              <w:jc w:val="left"/>
              <w:rPr>
                <w:rFonts w:cs="Arial"/>
                <w:szCs w:val="24"/>
              </w:rPr>
            </w:pPr>
            <w:r w:rsidRPr="005124FD">
              <w:rPr>
                <w:rFonts w:cs="Arial"/>
                <w:szCs w:val="24"/>
              </w:rPr>
              <w:t> </w:t>
            </w:r>
          </w:p>
        </w:tc>
        <w:tc>
          <w:tcPr>
            <w:tcW w:w="459" w:type="dxa"/>
            <w:shd w:val="horzCross" w:color="auto" w:fill="D9D9D9" w:themeFill="background1" w:themeFillShade="D9"/>
            <w:noWrap/>
            <w:vAlign w:val="bottom"/>
            <w:hideMark/>
          </w:tcPr>
          <w:p w:rsidR="00E9063F" w:rsidRPr="005124FD" w:rsidRDefault="00E9063F" w:rsidP="001D2959">
            <w:pPr>
              <w:spacing w:before="120" w:line="240" w:lineRule="auto"/>
              <w:jc w:val="left"/>
              <w:rPr>
                <w:rFonts w:cs="Arial"/>
                <w:szCs w:val="24"/>
              </w:rPr>
            </w:pPr>
            <w:r w:rsidRPr="005124FD">
              <w:rPr>
                <w:rFonts w:cs="Arial"/>
                <w:szCs w:val="24"/>
              </w:rPr>
              <w:t> </w:t>
            </w:r>
          </w:p>
        </w:tc>
        <w:tc>
          <w:tcPr>
            <w:tcW w:w="400" w:type="dxa"/>
            <w:shd w:val="horzCross" w:color="auto" w:fill="D9D9D9" w:themeFill="background1" w:themeFillShade="D9"/>
            <w:noWrap/>
            <w:vAlign w:val="bottom"/>
            <w:hideMark/>
          </w:tcPr>
          <w:p w:rsidR="00E9063F" w:rsidRPr="005124FD" w:rsidRDefault="00E9063F" w:rsidP="001D2959">
            <w:pPr>
              <w:spacing w:before="120" w:line="240" w:lineRule="auto"/>
              <w:jc w:val="left"/>
              <w:rPr>
                <w:rFonts w:cs="Arial"/>
                <w:szCs w:val="24"/>
              </w:rPr>
            </w:pPr>
            <w:r w:rsidRPr="005124FD">
              <w:rPr>
                <w:rFonts w:cs="Arial"/>
                <w:szCs w:val="24"/>
              </w:rPr>
              <w:t> </w:t>
            </w:r>
          </w:p>
        </w:tc>
        <w:tc>
          <w:tcPr>
            <w:tcW w:w="360" w:type="dxa"/>
            <w:shd w:val="horzCross" w:color="auto" w:fill="D9D9D9" w:themeFill="background1" w:themeFillShade="D9"/>
            <w:noWrap/>
            <w:vAlign w:val="bottom"/>
            <w:hideMark/>
          </w:tcPr>
          <w:p w:rsidR="00E9063F" w:rsidRPr="005124FD" w:rsidRDefault="00E9063F" w:rsidP="001D2959">
            <w:pPr>
              <w:spacing w:before="120" w:line="240" w:lineRule="auto"/>
              <w:jc w:val="left"/>
              <w:rPr>
                <w:rFonts w:cs="Arial"/>
                <w:szCs w:val="24"/>
              </w:rPr>
            </w:pPr>
            <w:r w:rsidRPr="005124FD">
              <w:rPr>
                <w:rFonts w:cs="Arial"/>
                <w:szCs w:val="24"/>
              </w:rPr>
              <w:t> </w:t>
            </w:r>
          </w:p>
        </w:tc>
        <w:tc>
          <w:tcPr>
            <w:tcW w:w="360" w:type="dxa"/>
            <w:shd w:val="horzCross" w:color="auto" w:fill="D9D9D9" w:themeFill="background1" w:themeFillShade="D9"/>
            <w:noWrap/>
            <w:vAlign w:val="bottom"/>
            <w:hideMark/>
          </w:tcPr>
          <w:p w:rsidR="00E9063F" w:rsidRPr="005124FD" w:rsidRDefault="00E9063F" w:rsidP="001D2959">
            <w:pPr>
              <w:spacing w:before="120" w:line="240" w:lineRule="auto"/>
              <w:jc w:val="left"/>
              <w:rPr>
                <w:rFonts w:cs="Arial"/>
                <w:szCs w:val="24"/>
              </w:rPr>
            </w:pPr>
            <w:r w:rsidRPr="005124FD">
              <w:rPr>
                <w:rFonts w:cs="Arial"/>
                <w:szCs w:val="24"/>
              </w:rPr>
              <w:t> </w:t>
            </w:r>
          </w:p>
        </w:tc>
        <w:tc>
          <w:tcPr>
            <w:tcW w:w="758" w:type="dxa"/>
            <w:shd w:val="horzCross" w:color="auto" w:fill="D9D9D9" w:themeFill="background1" w:themeFillShade="D9"/>
            <w:noWrap/>
            <w:vAlign w:val="bottom"/>
            <w:hideMark/>
          </w:tcPr>
          <w:p w:rsidR="00E9063F" w:rsidRPr="005124FD" w:rsidRDefault="00E9063F" w:rsidP="001D2959">
            <w:pPr>
              <w:spacing w:before="120" w:line="240" w:lineRule="auto"/>
              <w:jc w:val="left"/>
              <w:rPr>
                <w:rFonts w:cs="Arial"/>
                <w:szCs w:val="24"/>
              </w:rPr>
            </w:pPr>
            <w:r w:rsidRPr="005124FD">
              <w:rPr>
                <w:rFonts w:cs="Arial"/>
                <w:szCs w:val="24"/>
              </w:rPr>
              <w:t> </w:t>
            </w:r>
          </w:p>
        </w:tc>
        <w:tc>
          <w:tcPr>
            <w:tcW w:w="568" w:type="dxa"/>
            <w:shd w:val="horzCross" w:color="auto" w:fill="D9D9D9" w:themeFill="background1" w:themeFillShade="D9"/>
            <w:noWrap/>
            <w:vAlign w:val="bottom"/>
            <w:hideMark/>
          </w:tcPr>
          <w:p w:rsidR="00E9063F" w:rsidRPr="005124FD" w:rsidRDefault="00E9063F" w:rsidP="001D2959">
            <w:pPr>
              <w:spacing w:before="120" w:line="240" w:lineRule="auto"/>
              <w:jc w:val="left"/>
              <w:rPr>
                <w:rFonts w:cs="Arial"/>
                <w:szCs w:val="24"/>
              </w:rPr>
            </w:pPr>
            <w:r w:rsidRPr="005124FD">
              <w:rPr>
                <w:rFonts w:cs="Arial"/>
                <w:szCs w:val="24"/>
              </w:rPr>
              <w:t> </w:t>
            </w:r>
          </w:p>
        </w:tc>
        <w:tc>
          <w:tcPr>
            <w:tcW w:w="804" w:type="dxa"/>
            <w:shd w:val="horzCross" w:color="auto" w:fill="D9D9D9" w:themeFill="background1" w:themeFillShade="D9"/>
            <w:noWrap/>
            <w:vAlign w:val="bottom"/>
            <w:hideMark/>
          </w:tcPr>
          <w:p w:rsidR="00E9063F" w:rsidRPr="005124FD" w:rsidRDefault="00E9063F" w:rsidP="001D2959">
            <w:pPr>
              <w:spacing w:before="120" w:line="240" w:lineRule="auto"/>
              <w:jc w:val="left"/>
              <w:rPr>
                <w:rFonts w:cs="Arial"/>
                <w:szCs w:val="24"/>
              </w:rPr>
            </w:pPr>
            <w:r w:rsidRPr="005124FD">
              <w:rPr>
                <w:rFonts w:cs="Arial"/>
                <w:szCs w:val="24"/>
              </w:rPr>
              <w:t> </w:t>
            </w:r>
          </w:p>
        </w:tc>
        <w:tc>
          <w:tcPr>
            <w:tcW w:w="900" w:type="dxa"/>
            <w:shd w:val="horzCross" w:color="auto" w:fill="D9D9D9" w:themeFill="background1" w:themeFillShade="D9"/>
            <w:noWrap/>
            <w:vAlign w:val="bottom"/>
            <w:hideMark/>
          </w:tcPr>
          <w:p w:rsidR="00E9063F" w:rsidRPr="005124FD" w:rsidRDefault="00E9063F" w:rsidP="001D2959">
            <w:pPr>
              <w:spacing w:before="120" w:line="240" w:lineRule="auto"/>
              <w:jc w:val="left"/>
              <w:rPr>
                <w:rFonts w:cs="Arial"/>
                <w:szCs w:val="24"/>
              </w:rPr>
            </w:pPr>
            <w:r w:rsidRPr="005124FD">
              <w:rPr>
                <w:rFonts w:cs="Arial"/>
                <w:szCs w:val="24"/>
              </w:rPr>
              <w:t> </w:t>
            </w:r>
          </w:p>
        </w:tc>
        <w:tc>
          <w:tcPr>
            <w:tcW w:w="480" w:type="dxa"/>
            <w:shd w:val="horzCross" w:color="auto" w:fill="D9D9D9" w:themeFill="background1" w:themeFillShade="D9"/>
            <w:noWrap/>
            <w:vAlign w:val="bottom"/>
            <w:hideMark/>
          </w:tcPr>
          <w:p w:rsidR="00E9063F" w:rsidRPr="005124FD" w:rsidRDefault="00E9063F" w:rsidP="001D2959">
            <w:pPr>
              <w:spacing w:before="120" w:line="240" w:lineRule="auto"/>
              <w:jc w:val="left"/>
              <w:rPr>
                <w:rFonts w:cs="Arial"/>
                <w:szCs w:val="24"/>
              </w:rPr>
            </w:pPr>
            <w:r w:rsidRPr="005124FD">
              <w:rPr>
                <w:rFonts w:cs="Arial"/>
                <w:szCs w:val="24"/>
              </w:rPr>
              <w:t> </w:t>
            </w:r>
          </w:p>
        </w:tc>
        <w:tc>
          <w:tcPr>
            <w:tcW w:w="814" w:type="dxa"/>
            <w:shd w:val="horzCross" w:color="auto" w:fill="D9D9D9" w:themeFill="background1" w:themeFillShade="D9"/>
            <w:noWrap/>
            <w:vAlign w:val="bottom"/>
            <w:hideMark/>
          </w:tcPr>
          <w:p w:rsidR="00E9063F" w:rsidRPr="005124FD" w:rsidRDefault="00E9063F" w:rsidP="001D2959">
            <w:pPr>
              <w:spacing w:before="120" w:line="240" w:lineRule="auto"/>
              <w:jc w:val="left"/>
              <w:rPr>
                <w:rFonts w:cs="Arial"/>
                <w:szCs w:val="24"/>
              </w:rPr>
            </w:pPr>
            <w:r w:rsidRPr="005124FD">
              <w:rPr>
                <w:rFonts w:cs="Arial"/>
                <w:szCs w:val="24"/>
              </w:rPr>
              <w:t> </w:t>
            </w:r>
          </w:p>
        </w:tc>
        <w:tc>
          <w:tcPr>
            <w:tcW w:w="498" w:type="dxa"/>
            <w:shd w:val="horzCross" w:color="auto" w:fill="D9D9D9" w:themeFill="background1" w:themeFillShade="D9"/>
            <w:noWrap/>
            <w:vAlign w:val="bottom"/>
            <w:hideMark/>
          </w:tcPr>
          <w:p w:rsidR="00E9063F" w:rsidRPr="005124FD" w:rsidRDefault="00E9063F" w:rsidP="001D2959">
            <w:pPr>
              <w:spacing w:before="120" w:line="240" w:lineRule="auto"/>
              <w:jc w:val="left"/>
              <w:rPr>
                <w:rFonts w:cs="Arial"/>
                <w:szCs w:val="24"/>
              </w:rPr>
            </w:pPr>
            <w:r w:rsidRPr="005124FD">
              <w:rPr>
                <w:rFonts w:cs="Arial"/>
                <w:szCs w:val="24"/>
              </w:rPr>
              <w:t> </w:t>
            </w:r>
          </w:p>
        </w:tc>
        <w:tc>
          <w:tcPr>
            <w:tcW w:w="416" w:type="dxa"/>
            <w:shd w:val="horzCross" w:color="auto" w:fill="D9D9D9" w:themeFill="background1" w:themeFillShade="D9"/>
            <w:noWrap/>
            <w:vAlign w:val="bottom"/>
            <w:hideMark/>
          </w:tcPr>
          <w:p w:rsidR="00E9063F" w:rsidRPr="005124FD" w:rsidRDefault="00E9063F" w:rsidP="001D2959">
            <w:pPr>
              <w:spacing w:before="120" w:line="240" w:lineRule="auto"/>
              <w:jc w:val="left"/>
              <w:rPr>
                <w:rFonts w:cs="Arial"/>
                <w:szCs w:val="24"/>
              </w:rPr>
            </w:pPr>
            <w:r w:rsidRPr="005124FD">
              <w:rPr>
                <w:rFonts w:cs="Arial"/>
                <w:szCs w:val="24"/>
              </w:rPr>
              <w:t> </w:t>
            </w:r>
          </w:p>
        </w:tc>
        <w:tc>
          <w:tcPr>
            <w:tcW w:w="423" w:type="dxa"/>
            <w:shd w:val="horzCross" w:color="auto" w:fill="D9D9D9" w:themeFill="background1" w:themeFillShade="D9"/>
            <w:noWrap/>
            <w:vAlign w:val="bottom"/>
            <w:hideMark/>
          </w:tcPr>
          <w:p w:rsidR="00E9063F" w:rsidRPr="005124FD" w:rsidRDefault="00E9063F" w:rsidP="001D2959">
            <w:pPr>
              <w:spacing w:before="120" w:line="240" w:lineRule="auto"/>
              <w:jc w:val="left"/>
              <w:rPr>
                <w:rFonts w:cs="Arial"/>
                <w:szCs w:val="24"/>
              </w:rPr>
            </w:pPr>
            <w:r w:rsidRPr="005124FD">
              <w:rPr>
                <w:rFonts w:cs="Arial"/>
                <w:szCs w:val="24"/>
              </w:rPr>
              <w:t> </w:t>
            </w:r>
          </w:p>
        </w:tc>
        <w:tc>
          <w:tcPr>
            <w:tcW w:w="378" w:type="dxa"/>
            <w:shd w:val="horzCross" w:color="auto" w:fill="D9D9D9" w:themeFill="background1" w:themeFillShade="D9"/>
            <w:noWrap/>
            <w:vAlign w:val="bottom"/>
            <w:hideMark/>
          </w:tcPr>
          <w:p w:rsidR="00E9063F" w:rsidRPr="005124FD" w:rsidRDefault="00E9063F" w:rsidP="001D2959">
            <w:pPr>
              <w:spacing w:before="120" w:line="240" w:lineRule="auto"/>
              <w:jc w:val="left"/>
              <w:rPr>
                <w:rFonts w:cs="Arial"/>
                <w:szCs w:val="24"/>
              </w:rPr>
            </w:pPr>
            <w:r w:rsidRPr="005124FD">
              <w:rPr>
                <w:rFonts w:cs="Arial"/>
                <w:szCs w:val="24"/>
              </w:rPr>
              <w:t> </w:t>
            </w:r>
          </w:p>
        </w:tc>
      </w:tr>
      <w:tr w:rsidR="00E9063F" w:rsidRPr="005124FD" w:rsidTr="00413233">
        <w:trPr>
          <w:trHeight w:val="260"/>
        </w:trPr>
        <w:tc>
          <w:tcPr>
            <w:tcW w:w="915" w:type="dxa"/>
            <w:shd w:val="clear" w:color="auto" w:fill="auto"/>
            <w:hideMark/>
          </w:tcPr>
          <w:p w:rsidR="005E70F0" w:rsidRPr="005124FD" w:rsidRDefault="005E70F0" w:rsidP="00C24D4F">
            <w:pPr>
              <w:pStyle w:val="ListParagraph"/>
              <w:numPr>
                <w:ilvl w:val="0"/>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5E70F0" w:rsidRPr="005124FD" w:rsidRDefault="005E70F0" w:rsidP="001D2959">
            <w:pPr>
              <w:spacing w:before="120" w:line="240" w:lineRule="auto"/>
              <w:ind w:left="-59" w:right="-85"/>
              <w:jc w:val="left"/>
              <w:rPr>
                <w:rFonts w:cs="Arial"/>
                <w:b/>
                <w:bCs/>
                <w:szCs w:val="24"/>
              </w:rPr>
            </w:pPr>
            <w:r w:rsidRPr="005124FD">
              <w:rPr>
                <w:rFonts w:cs="Arial"/>
                <w:b/>
                <w:szCs w:val="24"/>
              </w:rPr>
              <w:t>DWDM Nodes</w:t>
            </w:r>
          </w:p>
        </w:tc>
        <w:tc>
          <w:tcPr>
            <w:tcW w:w="630" w:type="dxa"/>
            <w:shd w:val="horzCross" w:color="auto" w:fill="D9D9D9" w:themeFill="background1" w:themeFillShade="D9"/>
            <w:hideMark/>
          </w:tcPr>
          <w:p w:rsidR="005E70F0" w:rsidRPr="005124FD" w:rsidRDefault="005E70F0" w:rsidP="001D2959">
            <w:pPr>
              <w:spacing w:before="120" w:line="240" w:lineRule="auto"/>
              <w:ind w:left="-59" w:right="-85"/>
              <w:jc w:val="center"/>
              <w:rPr>
                <w:rFonts w:cs="Arial"/>
                <w:b/>
                <w:bCs/>
                <w:szCs w:val="24"/>
              </w:rPr>
            </w:pPr>
          </w:p>
        </w:tc>
        <w:tc>
          <w:tcPr>
            <w:tcW w:w="1080" w:type="dxa"/>
            <w:gridSpan w:val="2"/>
            <w:shd w:val="horzCross" w:color="auto" w:fill="D9D9D9" w:themeFill="background1" w:themeFillShade="D9"/>
            <w:hideMark/>
          </w:tcPr>
          <w:p w:rsidR="005E70F0" w:rsidRPr="005124FD" w:rsidRDefault="005E70F0" w:rsidP="001D2959">
            <w:pPr>
              <w:spacing w:before="120" w:line="240" w:lineRule="auto"/>
              <w:ind w:left="-59" w:right="-85"/>
              <w:jc w:val="center"/>
              <w:rPr>
                <w:rFonts w:cs="Arial"/>
                <w:b/>
                <w:bCs/>
                <w:szCs w:val="24"/>
              </w:rPr>
            </w:pPr>
          </w:p>
        </w:tc>
        <w:tc>
          <w:tcPr>
            <w:tcW w:w="644" w:type="dxa"/>
            <w:shd w:val="horzCross" w:color="auto" w:fill="D9D9D9" w:themeFill="background1" w:themeFillShade="D9"/>
            <w:hideMark/>
          </w:tcPr>
          <w:p w:rsidR="005E70F0" w:rsidRPr="005124FD" w:rsidRDefault="005E70F0" w:rsidP="001D2959">
            <w:pPr>
              <w:spacing w:before="120" w:line="240" w:lineRule="auto"/>
              <w:ind w:left="-59" w:right="-85"/>
              <w:jc w:val="center"/>
              <w:rPr>
                <w:rFonts w:cs="Arial"/>
                <w:b/>
                <w:bCs/>
                <w:szCs w:val="24"/>
              </w:rPr>
            </w:pPr>
          </w:p>
        </w:tc>
        <w:tc>
          <w:tcPr>
            <w:tcW w:w="459" w:type="dxa"/>
            <w:shd w:val="horzCross" w:color="auto" w:fill="D9D9D9" w:themeFill="background1" w:themeFillShade="D9"/>
            <w:hideMark/>
          </w:tcPr>
          <w:p w:rsidR="005E70F0" w:rsidRPr="005124FD" w:rsidRDefault="005E70F0" w:rsidP="001D2959">
            <w:pPr>
              <w:spacing w:before="120" w:line="240" w:lineRule="auto"/>
              <w:ind w:left="-59" w:right="-85"/>
              <w:jc w:val="center"/>
              <w:rPr>
                <w:rFonts w:cs="Arial"/>
                <w:b/>
                <w:bCs/>
                <w:szCs w:val="24"/>
              </w:rPr>
            </w:pPr>
          </w:p>
        </w:tc>
        <w:tc>
          <w:tcPr>
            <w:tcW w:w="459" w:type="dxa"/>
            <w:shd w:val="horzCross" w:color="auto" w:fill="D9D9D9" w:themeFill="background1" w:themeFillShade="D9"/>
            <w:hideMark/>
          </w:tcPr>
          <w:p w:rsidR="005E70F0" w:rsidRPr="005124FD" w:rsidRDefault="005E70F0" w:rsidP="001D2959">
            <w:pPr>
              <w:spacing w:before="120" w:line="240" w:lineRule="auto"/>
              <w:ind w:left="-59" w:right="-85"/>
              <w:jc w:val="center"/>
              <w:rPr>
                <w:rFonts w:cs="Arial"/>
                <w:b/>
                <w:bCs/>
                <w:szCs w:val="24"/>
              </w:rPr>
            </w:pPr>
          </w:p>
        </w:tc>
        <w:tc>
          <w:tcPr>
            <w:tcW w:w="459" w:type="dxa"/>
            <w:shd w:val="horzCross" w:color="auto" w:fill="D9D9D9" w:themeFill="background1" w:themeFillShade="D9"/>
            <w:hideMark/>
          </w:tcPr>
          <w:p w:rsidR="005E70F0" w:rsidRPr="005124FD" w:rsidRDefault="005E70F0" w:rsidP="001D2959">
            <w:pPr>
              <w:spacing w:before="120" w:line="240" w:lineRule="auto"/>
              <w:ind w:left="-59" w:right="-85"/>
              <w:jc w:val="center"/>
              <w:rPr>
                <w:rFonts w:cs="Arial"/>
                <w:b/>
                <w:bCs/>
                <w:szCs w:val="24"/>
              </w:rPr>
            </w:pPr>
          </w:p>
        </w:tc>
        <w:tc>
          <w:tcPr>
            <w:tcW w:w="459" w:type="dxa"/>
            <w:shd w:val="horzCross" w:color="auto" w:fill="D9D9D9" w:themeFill="background1" w:themeFillShade="D9"/>
            <w:hideMark/>
          </w:tcPr>
          <w:p w:rsidR="005E70F0" w:rsidRPr="005124FD" w:rsidRDefault="005E70F0" w:rsidP="001D2959">
            <w:pPr>
              <w:spacing w:before="120" w:line="240" w:lineRule="auto"/>
              <w:ind w:left="-59" w:right="-85"/>
              <w:jc w:val="center"/>
              <w:rPr>
                <w:rFonts w:cs="Arial"/>
                <w:b/>
                <w:bCs/>
                <w:szCs w:val="24"/>
              </w:rPr>
            </w:pPr>
          </w:p>
        </w:tc>
        <w:tc>
          <w:tcPr>
            <w:tcW w:w="400" w:type="dxa"/>
            <w:shd w:val="horzCross" w:color="auto" w:fill="D9D9D9" w:themeFill="background1" w:themeFillShade="D9"/>
            <w:hideMark/>
          </w:tcPr>
          <w:p w:rsidR="005E70F0" w:rsidRPr="005124FD" w:rsidRDefault="005E70F0" w:rsidP="001D2959">
            <w:pPr>
              <w:spacing w:before="120" w:line="240" w:lineRule="auto"/>
              <w:ind w:left="-59" w:right="-85"/>
              <w:jc w:val="center"/>
              <w:rPr>
                <w:rFonts w:cs="Arial"/>
                <w:b/>
                <w:bCs/>
                <w:szCs w:val="24"/>
              </w:rPr>
            </w:pPr>
          </w:p>
        </w:tc>
        <w:tc>
          <w:tcPr>
            <w:tcW w:w="360" w:type="dxa"/>
            <w:shd w:val="horzCross" w:color="auto" w:fill="D9D9D9" w:themeFill="background1" w:themeFillShade="D9"/>
            <w:hideMark/>
          </w:tcPr>
          <w:p w:rsidR="005E70F0" w:rsidRPr="005124FD" w:rsidRDefault="005E70F0" w:rsidP="001D2959">
            <w:pPr>
              <w:spacing w:before="120" w:line="240" w:lineRule="auto"/>
              <w:ind w:left="-59" w:right="-85"/>
              <w:jc w:val="center"/>
              <w:rPr>
                <w:rFonts w:cs="Arial"/>
                <w:b/>
                <w:bCs/>
                <w:szCs w:val="24"/>
              </w:rPr>
            </w:pPr>
          </w:p>
        </w:tc>
        <w:tc>
          <w:tcPr>
            <w:tcW w:w="360" w:type="dxa"/>
            <w:shd w:val="horzCross" w:color="auto" w:fill="D9D9D9" w:themeFill="background1" w:themeFillShade="D9"/>
            <w:hideMark/>
          </w:tcPr>
          <w:p w:rsidR="005E70F0" w:rsidRPr="005124FD" w:rsidRDefault="005E70F0" w:rsidP="001D2959">
            <w:pPr>
              <w:spacing w:before="120" w:line="240" w:lineRule="auto"/>
              <w:ind w:left="-59" w:right="-85"/>
              <w:jc w:val="center"/>
              <w:rPr>
                <w:rFonts w:cs="Arial"/>
                <w:b/>
                <w:bCs/>
                <w:szCs w:val="24"/>
              </w:rPr>
            </w:pPr>
          </w:p>
        </w:tc>
        <w:tc>
          <w:tcPr>
            <w:tcW w:w="758" w:type="dxa"/>
            <w:shd w:val="horzCross" w:color="auto" w:fill="D9D9D9" w:themeFill="background1" w:themeFillShade="D9"/>
            <w:hideMark/>
          </w:tcPr>
          <w:p w:rsidR="005E70F0" w:rsidRPr="005124FD" w:rsidRDefault="005E70F0" w:rsidP="001D2959">
            <w:pPr>
              <w:spacing w:before="120" w:line="240" w:lineRule="auto"/>
              <w:ind w:left="-59" w:right="-85"/>
              <w:jc w:val="center"/>
              <w:rPr>
                <w:rFonts w:cs="Arial"/>
                <w:b/>
                <w:bCs/>
                <w:szCs w:val="24"/>
              </w:rPr>
            </w:pPr>
          </w:p>
        </w:tc>
        <w:tc>
          <w:tcPr>
            <w:tcW w:w="568" w:type="dxa"/>
            <w:shd w:val="horzCross" w:color="auto" w:fill="D9D9D9" w:themeFill="background1" w:themeFillShade="D9"/>
            <w:hideMark/>
          </w:tcPr>
          <w:p w:rsidR="005E70F0" w:rsidRPr="005124FD" w:rsidRDefault="005E70F0" w:rsidP="001D2959">
            <w:pPr>
              <w:spacing w:before="120" w:line="240" w:lineRule="auto"/>
              <w:ind w:left="-59" w:right="-85"/>
              <w:jc w:val="center"/>
              <w:rPr>
                <w:rFonts w:cs="Arial"/>
                <w:b/>
                <w:bCs/>
                <w:szCs w:val="24"/>
              </w:rPr>
            </w:pPr>
          </w:p>
        </w:tc>
        <w:tc>
          <w:tcPr>
            <w:tcW w:w="804" w:type="dxa"/>
            <w:shd w:val="horzCross" w:color="auto" w:fill="D9D9D9" w:themeFill="background1" w:themeFillShade="D9"/>
            <w:hideMark/>
          </w:tcPr>
          <w:p w:rsidR="005E70F0" w:rsidRPr="005124FD" w:rsidRDefault="005E70F0" w:rsidP="001D2959">
            <w:pPr>
              <w:spacing w:before="120" w:line="240" w:lineRule="auto"/>
              <w:ind w:left="-59" w:right="-85"/>
              <w:jc w:val="center"/>
              <w:rPr>
                <w:rFonts w:cs="Arial"/>
                <w:b/>
                <w:bCs/>
                <w:szCs w:val="24"/>
              </w:rPr>
            </w:pPr>
          </w:p>
        </w:tc>
        <w:tc>
          <w:tcPr>
            <w:tcW w:w="900" w:type="dxa"/>
            <w:shd w:val="horzCross" w:color="auto" w:fill="D9D9D9" w:themeFill="background1" w:themeFillShade="D9"/>
            <w:hideMark/>
          </w:tcPr>
          <w:p w:rsidR="005E70F0" w:rsidRPr="005124FD" w:rsidRDefault="005E70F0" w:rsidP="001D2959">
            <w:pPr>
              <w:spacing w:before="120" w:line="240" w:lineRule="auto"/>
              <w:ind w:left="-59" w:right="-85"/>
              <w:jc w:val="center"/>
              <w:rPr>
                <w:rFonts w:cs="Arial"/>
                <w:b/>
                <w:bCs/>
                <w:szCs w:val="24"/>
              </w:rPr>
            </w:pPr>
          </w:p>
        </w:tc>
        <w:tc>
          <w:tcPr>
            <w:tcW w:w="480" w:type="dxa"/>
            <w:shd w:val="horzCross" w:color="auto" w:fill="D9D9D9" w:themeFill="background1" w:themeFillShade="D9"/>
            <w:hideMark/>
          </w:tcPr>
          <w:p w:rsidR="005E70F0" w:rsidRPr="005124FD" w:rsidRDefault="005E70F0" w:rsidP="001D2959">
            <w:pPr>
              <w:spacing w:before="120" w:line="240" w:lineRule="auto"/>
              <w:ind w:left="-59" w:right="-85"/>
              <w:jc w:val="center"/>
              <w:rPr>
                <w:rFonts w:cs="Arial"/>
                <w:b/>
                <w:bCs/>
                <w:szCs w:val="24"/>
              </w:rPr>
            </w:pPr>
          </w:p>
        </w:tc>
        <w:tc>
          <w:tcPr>
            <w:tcW w:w="814" w:type="dxa"/>
            <w:shd w:val="horzCross" w:color="auto" w:fill="D9D9D9" w:themeFill="background1" w:themeFillShade="D9"/>
            <w:hideMark/>
          </w:tcPr>
          <w:p w:rsidR="005E70F0" w:rsidRPr="005124FD" w:rsidRDefault="005E70F0" w:rsidP="001D2959">
            <w:pPr>
              <w:spacing w:before="120" w:line="240" w:lineRule="auto"/>
              <w:ind w:left="-59" w:right="-85"/>
              <w:jc w:val="center"/>
              <w:rPr>
                <w:rFonts w:cs="Arial"/>
                <w:b/>
                <w:bCs/>
                <w:szCs w:val="24"/>
              </w:rPr>
            </w:pPr>
          </w:p>
        </w:tc>
        <w:tc>
          <w:tcPr>
            <w:tcW w:w="498" w:type="dxa"/>
            <w:shd w:val="horzCross" w:color="auto" w:fill="D9D9D9" w:themeFill="background1" w:themeFillShade="D9"/>
            <w:hideMark/>
          </w:tcPr>
          <w:p w:rsidR="005E70F0" w:rsidRPr="005124FD" w:rsidRDefault="005E70F0" w:rsidP="001D2959">
            <w:pPr>
              <w:spacing w:before="120" w:line="240" w:lineRule="auto"/>
              <w:ind w:left="-59" w:right="-85"/>
              <w:jc w:val="center"/>
              <w:rPr>
                <w:rFonts w:cs="Arial"/>
                <w:b/>
                <w:bCs/>
                <w:szCs w:val="24"/>
              </w:rPr>
            </w:pPr>
          </w:p>
        </w:tc>
        <w:tc>
          <w:tcPr>
            <w:tcW w:w="416" w:type="dxa"/>
            <w:shd w:val="horzCross" w:color="auto" w:fill="D9D9D9" w:themeFill="background1" w:themeFillShade="D9"/>
            <w:hideMark/>
          </w:tcPr>
          <w:p w:rsidR="005E70F0" w:rsidRPr="005124FD" w:rsidRDefault="005E70F0" w:rsidP="001D2959">
            <w:pPr>
              <w:spacing w:before="120" w:line="240" w:lineRule="auto"/>
              <w:ind w:left="-59" w:right="-85"/>
              <w:jc w:val="center"/>
              <w:rPr>
                <w:rFonts w:cs="Arial"/>
                <w:b/>
                <w:bCs/>
                <w:szCs w:val="24"/>
              </w:rPr>
            </w:pPr>
          </w:p>
        </w:tc>
        <w:tc>
          <w:tcPr>
            <w:tcW w:w="423" w:type="dxa"/>
            <w:shd w:val="horzCross" w:color="auto" w:fill="D9D9D9" w:themeFill="background1" w:themeFillShade="D9"/>
            <w:hideMark/>
          </w:tcPr>
          <w:p w:rsidR="005E70F0" w:rsidRPr="005124FD" w:rsidRDefault="005E70F0" w:rsidP="001D2959">
            <w:pPr>
              <w:spacing w:before="120" w:line="240" w:lineRule="auto"/>
              <w:ind w:left="-59" w:right="-85"/>
              <w:jc w:val="center"/>
              <w:rPr>
                <w:rFonts w:cs="Arial"/>
                <w:b/>
                <w:bCs/>
                <w:szCs w:val="24"/>
              </w:rPr>
            </w:pPr>
          </w:p>
        </w:tc>
        <w:tc>
          <w:tcPr>
            <w:tcW w:w="378" w:type="dxa"/>
            <w:shd w:val="horzCross" w:color="auto" w:fill="D9D9D9" w:themeFill="background1" w:themeFillShade="D9"/>
            <w:hideMark/>
          </w:tcPr>
          <w:p w:rsidR="005E70F0" w:rsidRPr="005124FD" w:rsidRDefault="005E70F0" w:rsidP="001D2959">
            <w:pPr>
              <w:spacing w:before="120" w:line="240" w:lineRule="auto"/>
              <w:ind w:left="-59" w:right="-85"/>
              <w:jc w:val="center"/>
              <w:rPr>
                <w:rFonts w:cs="Arial"/>
                <w:b/>
                <w:bCs/>
                <w:szCs w:val="24"/>
              </w:rPr>
            </w:pPr>
          </w:p>
        </w:tc>
      </w:tr>
      <w:tr w:rsidR="00510090" w:rsidRPr="005124FD" w:rsidTr="00413233">
        <w:trPr>
          <w:trHeight w:val="260"/>
        </w:trPr>
        <w:tc>
          <w:tcPr>
            <w:tcW w:w="915" w:type="dxa"/>
            <w:shd w:val="clear" w:color="auto" w:fill="auto"/>
            <w:hideMark/>
          </w:tcPr>
          <w:p w:rsidR="00510090" w:rsidRPr="005124FD" w:rsidRDefault="00510090" w:rsidP="00C24D4F">
            <w:pPr>
              <w:pStyle w:val="ListParagraph"/>
              <w:numPr>
                <w:ilvl w:val="1"/>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510090" w:rsidRPr="005124FD" w:rsidRDefault="00510090" w:rsidP="001D2959">
            <w:pPr>
              <w:spacing w:before="120" w:line="240" w:lineRule="auto"/>
              <w:ind w:left="-59" w:right="-85"/>
              <w:jc w:val="left"/>
              <w:rPr>
                <w:rFonts w:cs="Arial"/>
                <w:b/>
                <w:bCs/>
                <w:szCs w:val="24"/>
              </w:rPr>
            </w:pPr>
            <w:r w:rsidRPr="005124FD">
              <w:rPr>
                <w:rFonts w:cs="Arial"/>
                <w:szCs w:val="24"/>
              </w:rPr>
              <w:t>Large DWDM Node</w:t>
            </w:r>
          </w:p>
        </w:tc>
        <w:tc>
          <w:tcPr>
            <w:tcW w:w="630" w:type="dxa"/>
            <w:shd w:val="clear" w:color="auto" w:fill="auto"/>
            <w:hideMark/>
          </w:tcPr>
          <w:p w:rsidR="00510090" w:rsidRPr="005124FD" w:rsidRDefault="00510090" w:rsidP="001D2959">
            <w:pPr>
              <w:spacing w:before="120" w:line="240" w:lineRule="auto"/>
              <w:ind w:left="-59" w:right="-85"/>
              <w:jc w:val="center"/>
              <w:rPr>
                <w:rFonts w:cs="Arial"/>
                <w:b/>
                <w:bCs/>
                <w:szCs w:val="24"/>
              </w:rPr>
            </w:pPr>
            <w:r w:rsidRPr="005124FD">
              <w:rPr>
                <w:rFonts w:cs="Arial"/>
                <w:szCs w:val="24"/>
              </w:rPr>
              <w:t>Nos</w:t>
            </w:r>
          </w:p>
        </w:tc>
        <w:tc>
          <w:tcPr>
            <w:tcW w:w="1080" w:type="dxa"/>
            <w:gridSpan w:val="2"/>
            <w:shd w:val="clear" w:color="auto" w:fill="auto"/>
            <w:hideMark/>
          </w:tcPr>
          <w:p w:rsidR="00510090" w:rsidRPr="005124FD" w:rsidRDefault="00510090" w:rsidP="00901D02">
            <w:pPr>
              <w:spacing w:before="120" w:line="360" w:lineRule="auto"/>
              <w:jc w:val="center"/>
              <w:rPr>
                <w:rFonts w:cs="Arial"/>
                <w:szCs w:val="24"/>
              </w:rPr>
            </w:pPr>
            <w:r>
              <w:rPr>
                <w:rFonts w:cs="Arial"/>
                <w:szCs w:val="24"/>
              </w:rPr>
              <w:t>22</w:t>
            </w:r>
          </w:p>
        </w:tc>
        <w:tc>
          <w:tcPr>
            <w:tcW w:w="64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0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75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56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80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90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8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81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9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16"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23"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7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r>
      <w:tr w:rsidR="00510090" w:rsidRPr="005124FD" w:rsidTr="00413233">
        <w:trPr>
          <w:trHeight w:val="260"/>
        </w:trPr>
        <w:tc>
          <w:tcPr>
            <w:tcW w:w="915" w:type="dxa"/>
            <w:shd w:val="clear" w:color="auto" w:fill="auto"/>
            <w:hideMark/>
          </w:tcPr>
          <w:p w:rsidR="00510090" w:rsidRPr="005124FD" w:rsidRDefault="00510090" w:rsidP="00C24D4F">
            <w:pPr>
              <w:pStyle w:val="ListParagraph"/>
              <w:numPr>
                <w:ilvl w:val="1"/>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510090" w:rsidRPr="005124FD" w:rsidRDefault="00510090" w:rsidP="001D2959">
            <w:pPr>
              <w:spacing w:before="120" w:line="240" w:lineRule="auto"/>
              <w:ind w:left="-59" w:right="-85"/>
              <w:jc w:val="left"/>
              <w:rPr>
                <w:rFonts w:cs="Arial"/>
                <w:b/>
                <w:bCs/>
                <w:szCs w:val="24"/>
              </w:rPr>
            </w:pPr>
            <w:r w:rsidRPr="005124FD">
              <w:rPr>
                <w:rFonts w:cs="Arial"/>
                <w:szCs w:val="24"/>
              </w:rPr>
              <w:t>Medium DWDM Node</w:t>
            </w:r>
          </w:p>
        </w:tc>
        <w:tc>
          <w:tcPr>
            <w:tcW w:w="630" w:type="dxa"/>
            <w:shd w:val="clear" w:color="auto" w:fill="auto"/>
            <w:hideMark/>
          </w:tcPr>
          <w:p w:rsidR="00510090" w:rsidRPr="005124FD" w:rsidRDefault="00510090" w:rsidP="001D2959">
            <w:pPr>
              <w:spacing w:before="120" w:line="240" w:lineRule="auto"/>
              <w:ind w:left="-59" w:right="-85"/>
              <w:jc w:val="center"/>
              <w:rPr>
                <w:rFonts w:cs="Arial"/>
                <w:b/>
                <w:bCs/>
                <w:szCs w:val="24"/>
              </w:rPr>
            </w:pPr>
            <w:r w:rsidRPr="005124FD">
              <w:rPr>
                <w:rFonts w:cs="Arial"/>
                <w:szCs w:val="24"/>
              </w:rPr>
              <w:t>Nos</w:t>
            </w:r>
          </w:p>
        </w:tc>
        <w:tc>
          <w:tcPr>
            <w:tcW w:w="1080" w:type="dxa"/>
            <w:gridSpan w:val="2"/>
            <w:shd w:val="clear" w:color="auto" w:fill="auto"/>
            <w:hideMark/>
          </w:tcPr>
          <w:p w:rsidR="00510090" w:rsidRPr="005124FD" w:rsidRDefault="00510090" w:rsidP="00901D02">
            <w:pPr>
              <w:spacing w:before="120" w:line="360" w:lineRule="auto"/>
              <w:jc w:val="center"/>
              <w:rPr>
                <w:rFonts w:cs="Arial"/>
                <w:szCs w:val="24"/>
              </w:rPr>
            </w:pPr>
            <w:r w:rsidRPr="005124FD">
              <w:rPr>
                <w:rFonts w:cs="Arial"/>
                <w:szCs w:val="24"/>
              </w:rPr>
              <w:t>6</w:t>
            </w:r>
            <w:r>
              <w:rPr>
                <w:rFonts w:cs="Arial"/>
                <w:szCs w:val="24"/>
              </w:rPr>
              <w:t>7</w:t>
            </w:r>
          </w:p>
        </w:tc>
        <w:tc>
          <w:tcPr>
            <w:tcW w:w="64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0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75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56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80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90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8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81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9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16"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23"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7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r>
      <w:tr w:rsidR="00510090" w:rsidRPr="005124FD" w:rsidTr="00413233">
        <w:trPr>
          <w:trHeight w:val="260"/>
        </w:trPr>
        <w:tc>
          <w:tcPr>
            <w:tcW w:w="915" w:type="dxa"/>
            <w:shd w:val="clear" w:color="auto" w:fill="auto"/>
            <w:hideMark/>
          </w:tcPr>
          <w:p w:rsidR="00510090" w:rsidRPr="005124FD" w:rsidRDefault="00510090" w:rsidP="00C24D4F">
            <w:pPr>
              <w:pStyle w:val="ListParagraph"/>
              <w:numPr>
                <w:ilvl w:val="1"/>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510090" w:rsidRPr="005124FD" w:rsidRDefault="00510090" w:rsidP="001D2959">
            <w:pPr>
              <w:spacing w:before="120" w:line="240" w:lineRule="auto"/>
              <w:ind w:left="-59" w:right="-85"/>
              <w:jc w:val="left"/>
              <w:rPr>
                <w:rFonts w:cs="Arial"/>
                <w:b/>
                <w:bCs/>
                <w:szCs w:val="24"/>
              </w:rPr>
            </w:pPr>
            <w:r w:rsidRPr="005124FD">
              <w:rPr>
                <w:rFonts w:cs="Arial"/>
                <w:szCs w:val="24"/>
              </w:rPr>
              <w:t>Small DWDM Node</w:t>
            </w:r>
          </w:p>
        </w:tc>
        <w:tc>
          <w:tcPr>
            <w:tcW w:w="630" w:type="dxa"/>
            <w:shd w:val="clear" w:color="auto" w:fill="auto"/>
            <w:hideMark/>
          </w:tcPr>
          <w:p w:rsidR="00510090" w:rsidRPr="005124FD" w:rsidRDefault="00510090" w:rsidP="001D2959">
            <w:pPr>
              <w:spacing w:before="120" w:line="240" w:lineRule="auto"/>
              <w:ind w:left="-59" w:right="-85"/>
              <w:jc w:val="center"/>
              <w:rPr>
                <w:rFonts w:cs="Arial"/>
                <w:b/>
                <w:bCs/>
                <w:szCs w:val="24"/>
              </w:rPr>
            </w:pPr>
            <w:r w:rsidRPr="005124FD">
              <w:rPr>
                <w:rFonts w:cs="Arial"/>
                <w:szCs w:val="24"/>
              </w:rPr>
              <w:t>Nos</w:t>
            </w:r>
          </w:p>
        </w:tc>
        <w:tc>
          <w:tcPr>
            <w:tcW w:w="1080" w:type="dxa"/>
            <w:gridSpan w:val="2"/>
            <w:shd w:val="clear" w:color="auto" w:fill="auto"/>
            <w:hideMark/>
          </w:tcPr>
          <w:p w:rsidR="00510090" w:rsidRPr="005124FD" w:rsidRDefault="00510090" w:rsidP="00901D02">
            <w:pPr>
              <w:spacing w:before="120" w:line="360" w:lineRule="auto"/>
              <w:jc w:val="center"/>
              <w:rPr>
                <w:rFonts w:cs="Arial"/>
                <w:szCs w:val="24"/>
              </w:rPr>
            </w:pPr>
            <w:r w:rsidRPr="005124FD">
              <w:rPr>
                <w:rFonts w:cs="Arial"/>
                <w:szCs w:val="24"/>
              </w:rPr>
              <w:t>1</w:t>
            </w:r>
            <w:r>
              <w:rPr>
                <w:rFonts w:cs="Arial"/>
                <w:szCs w:val="24"/>
              </w:rPr>
              <w:t>9</w:t>
            </w:r>
            <w:r w:rsidRPr="005124FD">
              <w:rPr>
                <w:rFonts w:cs="Arial"/>
                <w:szCs w:val="24"/>
              </w:rPr>
              <w:t>5</w:t>
            </w:r>
          </w:p>
        </w:tc>
        <w:tc>
          <w:tcPr>
            <w:tcW w:w="64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0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75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56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80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90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8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81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9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16"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23"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7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r>
      <w:tr w:rsidR="00510090" w:rsidRPr="005124FD" w:rsidTr="00674FC9">
        <w:trPr>
          <w:trHeight w:val="260"/>
        </w:trPr>
        <w:tc>
          <w:tcPr>
            <w:tcW w:w="915" w:type="dxa"/>
            <w:shd w:val="clear" w:color="auto" w:fill="auto"/>
            <w:hideMark/>
          </w:tcPr>
          <w:p w:rsidR="00510090" w:rsidRPr="005124FD" w:rsidRDefault="00510090" w:rsidP="00C24D4F">
            <w:pPr>
              <w:pStyle w:val="ListParagraph"/>
              <w:numPr>
                <w:ilvl w:val="1"/>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510090" w:rsidRPr="005124FD" w:rsidRDefault="00510090" w:rsidP="001D2959">
            <w:pPr>
              <w:spacing w:before="120" w:line="240" w:lineRule="auto"/>
              <w:ind w:left="-59" w:right="-85"/>
              <w:jc w:val="left"/>
              <w:rPr>
                <w:rFonts w:cs="Arial"/>
                <w:b/>
                <w:bCs/>
                <w:szCs w:val="24"/>
              </w:rPr>
            </w:pPr>
            <w:r w:rsidRPr="005124FD">
              <w:rPr>
                <w:rFonts w:cs="Arial"/>
                <w:szCs w:val="24"/>
              </w:rPr>
              <w:t>Terminal DWDM Node</w:t>
            </w:r>
          </w:p>
        </w:tc>
        <w:tc>
          <w:tcPr>
            <w:tcW w:w="630" w:type="dxa"/>
            <w:tcBorders>
              <w:bottom w:val="single" w:sz="4" w:space="0" w:color="auto"/>
            </w:tcBorders>
            <w:shd w:val="clear" w:color="auto" w:fill="auto"/>
            <w:hideMark/>
          </w:tcPr>
          <w:p w:rsidR="00510090" w:rsidRPr="005124FD" w:rsidRDefault="00510090" w:rsidP="001D2959">
            <w:pPr>
              <w:spacing w:before="120" w:line="240" w:lineRule="auto"/>
              <w:ind w:left="-59" w:right="-85"/>
              <w:jc w:val="center"/>
              <w:rPr>
                <w:rFonts w:cs="Arial"/>
                <w:b/>
                <w:bCs/>
                <w:szCs w:val="24"/>
              </w:rPr>
            </w:pPr>
            <w:r w:rsidRPr="005124FD">
              <w:rPr>
                <w:rFonts w:cs="Arial"/>
                <w:szCs w:val="24"/>
              </w:rPr>
              <w:t>Nos</w:t>
            </w:r>
          </w:p>
        </w:tc>
        <w:tc>
          <w:tcPr>
            <w:tcW w:w="1080" w:type="dxa"/>
            <w:gridSpan w:val="2"/>
            <w:tcBorders>
              <w:bottom w:val="single" w:sz="4" w:space="0" w:color="auto"/>
            </w:tcBorders>
            <w:shd w:val="clear" w:color="auto" w:fill="auto"/>
            <w:hideMark/>
          </w:tcPr>
          <w:p w:rsidR="00510090" w:rsidRPr="005124FD" w:rsidRDefault="00510090" w:rsidP="00901D02">
            <w:pPr>
              <w:spacing w:before="120" w:line="360" w:lineRule="auto"/>
              <w:jc w:val="center"/>
              <w:rPr>
                <w:rFonts w:cs="Arial"/>
                <w:szCs w:val="24"/>
              </w:rPr>
            </w:pPr>
            <w:r>
              <w:rPr>
                <w:rFonts w:cs="Arial"/>
                <w:szCs w:val="24"/>
              </w:rPr>
              <w:t>102</w:t>
            </w:r>
          </w:p>
        </w:tc>
        <w:tc>
          <w:tcPr>
            <w:tcW w:w="64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0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75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56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80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90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8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81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9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16"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23"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7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r>
      <w:tr w:rsidR="005E70F0" w:rsidRPr="005124FD" w:rsidTr="00674FC9">
        <w:trPr>
          <w:trHeight w:val="260"/>
        </w:trPr>
        <w:tc>
          <w:tcPr>
            <w:tcW w:w="915" w:type="dxa"/>
            <w:shd w:val="clear" w:color="auto" w:fill="auto"/>
            <w:hideMark/>
          </w:tcPr>
          <w:p w:rsidR="005E70F0" w:rsidRPr="005124FD" w:rsidRDefault="005E70F0" w:rsidP="003C12B7">
            <w:pPr>
              <w:pStyle w:val="ListParagraph"/>
              <w:numPr>
                <w:ilvl w:val="0"/>
                <w:numId w:val="30"/>
              </w:numPr>
              <w:spacing w:before="120" w:line="240" w:lineRule="auto"/>
              <w:contextualSpacing w:val="0"/>
              <w:jc w:val="center"/>
              <w:rPr>
                <w:rFonts w:cs="Arial"/>
                <w:b/>
                <w:bCs/>
                <w:szCs w:val="24"/>
              </w:rPr>
            </w:pPr>
          </w:p>
        </w:tc>
        <w:tc>
          <w:tcPr>
            <w:tcW w:w="2970" w:type="dxa"/>
            <w:shd w:val="clear" w:color="auto" w:fill="auto"/>
            <w:hideMark/>
          </w:tcPr>
          <w:p w:rsidR="005E70F0" w:rsidRPr="005124FD" w:rsidRDefault="005E70F0" w:rsidP="00674FC9">
            <w:pPr>
              <w:spacing w:before="120" w:line="240" w:lineRule="auto"/>
              <w:ind w:left="-59" w:right="-85"/>
              <w:jc w:val="left"/>
              <w:rPr>
                <w:rFonts w:cs="Arial"/>
                <w:b/>
                <w:bCs/>
                <w:szCs w:val="24"/>
              </w:rPr>
            </w:pPr>
            <w:r w:rsidRPr="005124FD">
              <w:rPr>
                <w:rFonts w:cs="Arial"/>
                <w:b/>
                <w:szCs w:val="24"/>
              </w:rPr>
              <w:t>Optical Line Amplifier</w:t>
            </w:r>
            <w:r w:rsidR="000B67DF" w:rsidRPr="005124FD">
              <w:rPr>
                <w:rFonts w:cs="Arial"/>
                <w:b/>
                <w:szCs w:val="24"/>
              </w:rPr>
              <w:t xml:space="preserve"> Site</w:t>
            </w:r>
          </w:p>
        </w:tc>
        <w:tc>
          <w:tcPr>
            <w:tcW w:w="630" w:type="dxa"/>
            <w:shd w:val="horzCross" w:color="auto" w:fill="auto"/>
            <w:hideMark/>
          </w:tcPr>
          <w:p w:rsidR="005E70F0" w:rsidRPr="005124FD" w:rsidRDefault="005E70F0" w:rsidP="001D2959">
            <w:pPr>
              <w:spacing w:before="120" w:line="240" w:lineRule="auto"/>
              <w:ind w:left="-59" w:right="-85"/>
              <w:jc w:val="center"/>
              <w:rPr>
                <w:rFonts w:cs="Arial"/>
                <w:b/>
                <w:bCs/>
                <w:szCs w:val="24"/>
              </w:rPr>
            </w:pPr>
          </w:p>
        </w:tc>
        <w:tc>
          <w:tcPr>
            <w:tcW w:w="1080" w:type="dxa"/>
            <w:gridSpan w:val="2"/>
            <w:shd w:val="horzCross" w:color="auto" w:fill="auto"/>
            <w:hideMark/>
          </w:tcPr>
          <w:p w:rsidR="005E70F0" w:rsidRPr="005124FD" w:rsidRDefault="005E70F0" w:rsidP="001D2959">
            <w:pPr>
              <w:spacing w:before="120" w:line="240" w:lineRule="auto"/>
              <w:ind w:left="-59" w:right="-85"/>
              <w:jc w:val="center"/>
              <w:rPr>
                <w:rFonts w:cs="Arial"/>
                <w:b/>
                <w:bCs/>
                <w:szCs w:val="24"/>
              </w:rPr>
            </w:pPr>
          </w:p>
        </w:tc>
        <w:tc>
          <w:tcPr>
            <w:tcW w:w="644" w:type="dxa"/>
            <w:shd w:val="clear" w:color="auto" w:fill="auto"/>
            <w:hideMark/>
          </w:tcPr>
          <w:p w:rsidR="005E70F0" w:rsidRPr="005124FD" w:rsidRDefault="005E70F0" w:rsidP="001D2959">
            <w:pPr>
              <w:spacing w:before="120" w:line="240" w:lineRule="auto"/>
              <w:ind w:left="-59" w:right="-85"/>
              <w:jc w:val="center"/>
              <w:rPr>
                <w:rFonts w:cs="Arial"/>
                <w:b/>
                <w:bCs/>
                <w:szCs w:val="24"/>
              </w:rPr>
            </w:pPr>
          </w:p>
        </w:tc>
        <w:tc>
          <w:tcPr>
            <w:tcW w:w="459" w:type="dxa"/>
            <w:shd w:val="clear" w:color="auto" w:fill="auto"/>
            <w:hideMark/>
          </w:tcPr>
          <w:p w:rsidR="005E70F0" w:rsidRPr="005124FD" w:rsidRDefault="005E70F0" w:rsidP="001D2959">
            <w:pPr>
              <w:spacing w:before="120" w:line="240" w:lineRule="auto"/>
              <w:ind w:left="-59" w:right="-85"/>
              <w:jc w:val="center"/>
              <w:rPr>
                <w:rFonts w:cs="Arial"/>
                <w:b/>
                <w:bCs/>
                <w:szCs w:val="24"/>
              </w:rPr>
            </w:pPr>
          </w:p>
        </w:tc>
        <w:tc>
          <w:tcPr>
            <w:tcW w:w="459" w:type="dxa"/>
            <w:shd w:val="clear" w:color="auto" w:fill="auto"/>
            <w:hideMark/>
          </w:tcPr>
          <w:p w:rsidR="005E70F0" w:rsidRPr="005124FD" w:rsidRDefault="005E70F0" w:rsidP="001D2959">
            <w:pPr>
              <w:spacing w:before="120" w:line="240" w:lineRule="auto"/>
              <w:ind w:left="-59" w:right="-85"/>
              <w:jc w:val="center"/>
              <w:rPr>
                <w:rFonts w:cs="Arial"/>
                <w:b/>
                <w:bCs/>
                <w:szCs w:val="24"/>
              </w:rPr>
            </w:pPr>
          </w:p>
        </w:tc>
        <w:tc>
          <w:tcPr>
            <w:tcW w:w="459" w:type="dxa"/>
            <w:shd w:val="clear" w:color="auto" w:fill="auto"/>
            <w:hideMark/>
          </w:tcPr>
          <w:p w:rsidR="005E70F0" w:rsidRPr="005124FD" w:rsidRDefault="005E70F0" w:rsidP="001D2959">
            <w:pPr>
              <w:spacing w:before="120" w:line="240" w:lineRule="auto"/>
              <w:ind w:left="-59" w:right="-85"/>
              <w:jc w:val="center"/>
              <w:rPr>
                <w:rFonts w:cs="Arial"/>
                <w:b/>
                <w:bCs/>
                <w:szCs w:val="24"/>
              </w:rPr>
            </w:pPr>
          </w:p>
        </w:tc>
        <w:tc>
          <w:tcPr>
            <w:tcW w:w="459" w:type="dxa"/>
            <w:shd w:val="clear" w:color="auto" w:fill="auto"/>
            <w:hideMark/>
          </w:tcPr>
          <w:p w:rsidR="005E70F0" w:rsidRPr="005124FD" w:rsidRDefault="005E70F0" w:rsidP="001D2959">
            <w:pPr>
              <w:spacing w:before="120" w:line="240" w:lineRule="auto"/>
              <w:ind w:left="-59" w:right="-85"/>
              <w:jc w:val="center"/>
              <w:rPr>
                <w:rFonts w:cs="Arial"/>
                <w:b/>
                <w:bCs/>
                <w:szCs w:val="24"/>
              </w:rPr>
            </w:pPr>
          </w:p>
        </w:tc>
        <w:tc>
          <w:tcPr>
            <w:tcW w:w="400" w:type="dxa"/>
            <w:shd w:val="clear" w:color="auto" w:fill="auto"/>
            <w:hideMark/>
          </w:tcPr>
          <w:p w:rsidR="005E70F0" w:rsidRPr="005124FD" w:rsidRDefault="005E70F0" w:rsidP="001D2959">
            <w:pPr>
              <w:spacing w:before="120" w:line="240" w:lineRule="auto"/>
              <w:ind w:left="-59" w:right="-85"/>
              <w:jc w:val="center"/>
              <w:rPr>
                <w:rFonts w:cs="Arial"/>
                <w:b/>
                <w:bCs/>
                <w:szCs w:val="24"/>
              </w:rPr>
            </w:pPr>
          </w:p>
        </w:tc>
        <w:tc>
          <w:tcPr>
            <w:tcW w:w="360" w:type="dxa"/>
            <w:shd w:val="clear" w:color="auto" w:fill="auto"/>
            <w:hideMark/>
          </w:tcPr>
          <w:p w:rsidR="005E70F0" w:rsidRPr="005124FD" w:rsidRDefault="005E70F0" w:rsidP="001D2959">
            <w:pPr>
              <w:spacing w:before="120" w:line="240" w:lineRule="auto"/>
              <w:ind w:left="-59" w:right="-85"/>
              <w:jc w:val="center"/>
              <w:rPr>
                <w:rFonts w:cs="Arial"/>
                <w:b/>
                <w:bCs/>
                <w:szCs w:val="24"/>
              </w:rPr>
            </w:pPr>
          </w:p>
        </w:tc>
        <w:tc>
          <w:tcPr>
            <w:tcW w:w="360" w:type="dxa"/>
            <w:shd w:val="clear" w:color="auto" w:fill="auto"/>
            <w:hideMark/>
          </w:tcPr>
          <w:p w:rsidR="005E70F0" w:rsidRPr="005124FD" w:rsidRDefault="005E70F0" w:rsidP="001D2959">
            <w:pPr>
              <w:spacing w:before="120" w:line="240" w:lineRule="auto"/>
              <w:ind w:left="-59" w:right="-85"/>
              <w:jc w:val="center"/>
              <w:rPr>
                <w:rFonts w:cs="Arial"/>
                <w:b/>
                <w:bCs/>
                <w:szCs w:val="24"/>
              </w:rPr>
            </w:pPr>
          </w:p>
        </w:tc>
        <w:tc>
          <w:tcPr>
            <w:tcW w:w="758" w:type="dxa"/>
            <w:shd w:val="clear" w:color="auto" w:fill="auto"/>
            <w:hideMark/>
          </w:tcPr>
          <w:p w:rsidR="005E70F0" w:rsidRPr="005124FD" w:rsidRDefault="005E70F0" w:rsidP="001D2959">
            <w:pPr>
              <w:spacing w:before="120" w:line="240" w:lineRule="auto"/>
              <w:ind w:left="-59" w:right="-85"/>
              <w:jc w:val="center"/>
              <w:rPr>
                <w:rFonts w:cs="Arial"/>
                <w:b/>
                <w:bCs/>
                <w:szCs w:val="24"/>
              </w:rPr>
            </w:pPr>
          </w:p>
        </w:tc>
        <w:tc>
          <w:tcPr>
            <w:tcW w:w="568" w:type="dxa"/>
            <w:shd w:val="clear" w:color="auto" w:fill="auto"/>
            <w:hideMark/>
          </w:tcPr>
          <w:p w:rsidR="005E70F0" w:rsidRPr="005124FD" w:rsidRDefault="005E70F0" w:rsidP="001D2959">
            <w:pPr>
              <w:spacing w:before="120" w:line="240" w:lineRule="auto"/>
              <w:ind w:left="-59" w:right="-85"/>
              <w:jc w:val="center"/>
              <w:rPr>
                <w:rFonts w:cs="Arial"/>
                <w:b/>
                <w:bCs/>
                <w:szCs w:val="24"/>
              </w:rPr>
            </w:pPr>
          </w:p>
        </w:tc>
        <w:tc>
          <w:tcPr>
            <w:tcW w:w="804" w:type="dxa"/>
            <w:shd w:val="clear" w:color="auto" w:fill="auto"/>
            <w:hideMark/>
          </w:tcPr>
          <w:p w:rsidR="005E70F0" w:rsidRPr="005124FD" w:rsidRDefault="005E70F0" w:rsidP="001D2959">
            <w:pPr>
              <w:spacing w:before="120" w:line="240" w:lineRule="auto"/>
              <w:ind w:left="-59" w:right="-85"/>
              <w:jc w:val="center"/>
              <w:rPr>
                <w:rFonts w:cs="Arial"/>
                <w:b/>
                <w:bCs/>
                <w:szCs w:val="24"/>
              </w:rPr>
            </w:pPr>
          </w:p>
        </w:tc>
        <w:tc>
          <w:tcPr>
            <w:tcW w:w="900" w:type="dxa"/>
            <w:shd w:val="clear" w:color="auto" w:fill="auto"/>
            <w:hideMark/>
          </w:tcPr>
          <w:p w:rsidR="005E70F0" w:rsidRPr="005124FD" w:rsidRDefault="005E70F0" w:rsidP="001D2959">
            <w:pPr>
              <w:spacing w:before="120" w:line="240" w:lineRule="auto"/>
              <w:ind w:left="-59" w:right="-85"/>
              <w:jc w:val="center"/>
              <w:rPr>
                <w:rFonts w:cs="Arial"/>
                <w:b/>
                <w:bCs/>
                <w:szCs w:val="24"/>
              </w:rPr>
            </w:pPr>
          </w:p>
        </w:tc>
        <w:tc>
          <w:tcPr>
            <w:tcW w:w="480" w:type="dxa"/>
            <w:shd w:val="clear" w:color="auto" w:fill="auto"/>
            <w:hideMark/>
          </w:tcPr>
          <w:p w:rsidR="005E70F0" w:rsidRPr="005124FD" w:rsidRDefault="005E70F0" w:rsidP="001D2959">
            <w:pPr>
              <w:spacing w:before="120" w:line="240" w:lineRule="auto"/>
              <w:ind w:left="-59" w:right="-85"/>
              <w:jc w:val="center"/>
              <w:rPr>
                <w:rFonts w:cs="Arial"/>
                <w:b/>
                <w:bCs/>
                <w:szCs w:val="24"/>
              </w:rPr>
            </w:pPr>
          </w:p>
        </w:tc>
        <w:tc>
          <w:tcPr>
            <w:tcW w:w="814" w:type="dxa"/>
            <w:shd w:val="clear" w:color="auto" w:fill="auto"/>
            <w:hideMark/>
          </w:tcPr>
          <w:p w:rsidR="005E70F0" w:rsidRPr="005124FD" w:rsidRDefault="005E70F0" w:rsidP="001D2959">
            <w:pPr>
              <w:spacing w:before="120" w:line="240" w:lineRule="auto"/>
              <w:ind w:left="-59" w:right="-85"/>
              <w:jc w:val="center"/>
              <w:rPr>
                <w:rFonts w:cs="Arial"/>
                <w:b/>
                <w:bCs/>
                <w:szCs w:val="24"/>
              </w:rPr>
            </w:pPr>
          </w:p>
        </w:tc>
        <w:tc>
          <w:tcPr>
            <w:tcW w:w="498" w:type="dxa"/>
            <w:shd w:val="clear" w:color="auto" w:fill="auto"/>
            <w:hideMark/>
          </w:tcPr>
          <w:p w:rsidR="005E70F0" w:rsidRPr="005124FD" w:rsidRDefault="005E70F0" w:rsidP="001D2959">
            <w:pPr>
              <w:spacing w:before="120" w:line="240" w:lineRule="auto"/>
              <w:ind w:left="-59" w:right="-85"/>
              <w:jc w:val="center"/>
              <w:rPr>
                <w:rFonts w:cs="Arial"/>
                <w:b/>
                <w:bCs/>
                <w:szCs w:val="24"/>
              </w:rPr>
            </w:pPr>
          </w:p>
        </w:tc>
        <w:tc>
          <w:tcPr>
            <w:tcW w:w="416" w:type="dxa"/>
            <w:shd w:val="clear" w:color="auto" w:fill="auto"/>
            <w:hideMark/>
          </w:tcPr>
          <w:p w:rsidR="005E70F0" w:rsidRPr="005124FD" w:rsidRDefault="005E70F0" w:rsidP="001D2959">
            <w:pPr>
              <w:spacing w:before="120" w:line="240" w:lineRule="auto"/>
              <w:ind w:left="-59" w:right="-85"/>
              <w:jc w:val="center"/>
              <w:rPr>
                <w:rFonts w:cs="Arial"/>
                <w:b/>
                <w:bCs/>
                <w:szCs w:val="24"/>
              </w:rPr>
            </w:pPr>
          </w:p>
        </w:tc>
        <w:tc>
          <w:tcPr>
            <w:tcW w:w="423" w:type="dxa"/>
            <w:shd w:val="clear" w:color="auto" w:fill="auto"/>
            <w:hideMark/>
          </w:tcPr>
          <w:p w:rsidR="005E70F0" w:rsidRPr="005124FD" w:rsidRDefault="005E70F0" w:rsidP="001D2959">
            <w:pPr>
              <w:spacing w:before="120" w:line="240" w:lineRule="auto"/>
              <w:ind w:left="-59" w:right="-85"/>
              <w:jc w:val="center"/>
              <w:rPr>
                <w:rFonts w:cs="Arial"/>
                <w:b/>
                <w:bCs/>
                <w:szCs w:val="24"/>
              </w:rPr>
            </w:pPr>
          </w:p>
        </w:tc>
        <w:tc>
          <w:tcPr>
            <w:tcW w:w="378" w:type="dxa"/>
            <w:shd w:val="clear" w:color="auto" w:fill="auto"/>
            <w:hideMark/>
          </w:tcPr>
          <w:p w:rsidR="005E70F0" w:rsidRPr="005124FD" w:rsidRDefault="005E70F0" w:rsidP="001D2959">
            <w:pPr>
              <w:spacing w:before="120" w:line="240" w:lineRule="auto"/>
              <w:ind w:left="-59" w:right="-85"/>
              <w:jc w:val="center"/>
              <w:rPr>
                <w:rFonts w:cs="Arial"/>
                <w:b/>
                <w:bCs/>
                <w:szCs w:val="24"/>
              </w:rPr>
            </w:pPr>
          </w:p>
        </w:tc>
      </w:tr>
      <w:tr w:rsidR="00510090" w:rsidRPr="005124FD" w:rsidTr="00C74AA0">
        <w:trPr>
          <w:trHeight w:val="260"/>
        </w:trPr>
        <w:tc>
          <w:tcPr>
            <w:tcW w:w="915" w:type="dxa"/>
            <w:shd w:val="clear" w:color="auto" w:fill="auto"/>
            <w:hideMark/>
          </w:tcPr>
          <w:p w:rsidR="00510090" w:rsidRPr="005124FD" w:rsidRDefault="00510090" w:rsidP="00C74AA0">
            <w:pPr>
              <w:pStyle w:val="ListParagraph"/>
              <w:numPr>
                <w:ilvl w:val="2"/>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510090" w:rsidRPr="005124FD" w:rsidRDefault="00510090" w:rsidP="00C74AA0">
            <w:pPr>
              <w:spacing w:before="120" w:line="360" w:lineRule="auto"/>
              <w:jc w:val="left"/>
              <w:rPr>
                <w:rFonts w:cs="Arial"/>
                <w:szCs w:val="24"/>
              </w:rPr>
            </w:pPr>
            <w:r w:rsidRPr="005124FD">
              <w:rPr>
                <w:rFonts w:cs="Arial"/>
                <w:szCs w:val="24"/>
              </w:rPr>
              <w:t>Type A</w:t>
            </w:r>
          </w:p>
        </w:tc>
        <w:tc>
          <w:tcPr>
            <w:tcW w:w="630" w:type="dxa"/>
            <w:shd w:val="clear" w:color="auto" w:fill="auto"/>
            <w:hideMark/>
          </w:tcPr>
          <w:p w:rsidR="00510090" w:rsidRPr="005124FD" w:rsidRDefault="00510090" w:rsidP="00C74AA0">
            <w:pPr>
              <w:spacing w:before="120" w:line="360" w:lineRule="auto"/>
              <w:ind w:left="-27" w:right="-63"/>
              <w:jc w:val="center"/>
              <w:rPr>
                <w:rFonts w:cs="Arial"/>
                <w:szCs w:val="24"/>
              </w:rPr>
            </w:pPr>
            <w:r w:rsidRPr="005124FD">
              <w:rPr>
                <w:rFonts w:cs="Arial"/>
                <w:szCs w:val="24"/>
              </w:rPr>
              <w:t>Nos</w:t>
            </w:r>
          </w:p>
        </w:tc>
        <w:tc>
          <w:tcPr>
            <w:tcW w:w="1080" w:type="dxa"/>
            <w:gridSpan w:val="2"/>
            <w:shd w:val="clear" w:color="auto" w:fill="auto"/>
            <w:hideMark/>
          </w:tcPr>
          <w:p w:rsidR="00510090" w:rsidRPr="005124FD" w:rsidRDefault="00510090" w:rsidP="00901D02">
            <w:pPr>
              <w:spacing w:before="120" w:line="360" w:lineRule="auto"/>
              <w:jc w:val="center"/>
              <w:rPr>
                <w:rFonts w:cs="Arial"/>
                <w:szCs w:val="24"/>
              </w:rPr>
            </w:pPr>
            <w:r>
              <w:rPr>
                <w:rFonts w:cs="Arial"/>
                <w:szCs w:val="24"/>
              </w:rPr>
              <w:t>253</w:t>
            </w:r>
          </w:p>
        </w:tc>
        <w:tc>
          <w:tcPr>
            <w:tcW w:w="64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0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75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56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80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90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8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81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9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16"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23"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7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r>
      <w:tr w:rsidR="00510090" w:rsidRPr="005124FD" w:rsidTr="00C74AA0">
        <w:trPr>
          <w:trHeight w:val="260"/>
        </w:trPr>
        <w:tc>
          <w:tcPr>
            <w:tcW w:w="915" w:type="dxa"/>
            <w:shd w:val="clear" w:color="auto" w:fill="auto"/>
            <w:hideMark/>
          </w:tcPr>
          <w:p w:rsidR="00510090" w:rsidRPr="005124FD" w:rsidRDefault="00510090" w:rsidP="00C74AA0">
            <w:pPr>
              <w:pStyle w:val="ListParagraph"/>
              <w:numPr>
                <w:ilvl w:val="2"/>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510090" w:rsidRPr="005124FD" w:rsidRDefault="00510090" w:rsidP="00C74AA0">
            <w:pPr>
              <w:spacing w:before="120" w:line="360" w:lineRule="auto"/>
              <w:jc w:val="left"/>
              <w:rPr>
                <w:rFonts w:cs="Arial"/>
                <w:szCs w:val="24"/>
              </w:rPr>
            </w:pPr>
            <w:r w:rsidRPr="005124FD">
              <w:rPr>
                <w:rFonts w:cs="Arial"/>
                <w:szCs w:val="24"/>
              </w:rPr>
              <w:t>Type B</w:t>
            </w:r>
          </w:p>
        </w:tc>
        <w:tc>
          <w:tcPr>
            <w:tcW w:w="630" w:type="dxa"/>
            <w:shd w:val="clear" w:color="auto" w:fill="auto"/>
            <w:hideMark/>
          </w:tcPr>
          <w:p w:rsidR="00510090" w:rsidRPr="005124FD" w:rsidRDefault="00510090" w:rsidP="00C74AA0">
            <w:pPr>
              <w:spacing w:before="120" w:line="360" w:lineRule="auto"/>
              <w:ind w:left="-27" w:right="-63"/>
              <w:jc w:val="center"/>
              <w:rPr>
                <w:rFonts w:cs="Arial"/>
                <w:szCs w:val="24"/>
              </w:rPr>
            </w:pPr>
            <w:r w:rsidRPr="005124FD">
              <w:rPr>
                <w:rFonts w:cs="Arial"/>
                <w:szCs w:val="24"/>
              </w:rPr>
              <w:t>Nos</w:t>
            </w:r>
          </w:p>
        </w:tc>
        <w:tc>
          <w:tcPr>
            <w:tcW w:w="1080" w:type="dxa"/>
            <w:gridSpan w:val="2"/>
            <w:shd w:val="clear" w:color="auto" w:fill="auto"/>
            <w:hideMark/>
          </w:tcPr>
          <w:p w:rsidR="00510090" w:rsidRPr="005124FD" w:rsidRDefault="00510090" w:rsidP="00901D02">
            <w:pPr>
              <w:spacing w:before="120" w:line="360" w:lineRule="auto"/>
              <w:jc w:val="center"/>
              <w:rPr>
                <w:rFonts w:cs="Arial"/>
                <w:szCs w:val="24"/>
              </w:rPr>
            </w:pPr>
            <w:r>
              <w:rPr>
                <w:rFonts w:cs="Arial"/>
                <w:szCs w:val="24"/>
              </w:rPr>
              <w:t>462</w:t>
            </w:r>
          </w:p>
        </w:tc>
        <w:tc>
          <w:tcPr>
            <w:tcW w:w="64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0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75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56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80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90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8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81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9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16"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23"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7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r>
      <w:tr w:rsidR="00510090" w:rsidRPr="005124FD" w:rsidTr="00C74AA0">
        <w:trPr>
          <w:trHeight w:val="260"/>
        </w:trPr>
        <w:tc>
          <w:tcPr>
            <w:tcW w:w="915" w:type="dxa"/>
            <w:shd w:val="clear" w:color="auto" w:fill="auto"/>
            <w:hideMark/>
          </w:tcPr>
          <w:p w:rsidR="00510090" w:rsidRPr="005124FD" w:rsidRDefault="00510090" w:rsidP="00C74AA0">
            <w:pPr>
              <w:pStyle w:val="ListParagraph"/>
              <w:numPr>
                <w:ilvl w:val="2"/>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510090" w:rsidRPr="005124FD" w:rsidRDefault="00510090" w:rsidP="00C74AA0">
            <w:pPr>
              <w:spacing w:before="120" w:line="360" w:lineRule="auto"/>
              <w:jc w:val="left"/>
              <w:rPr>
                <w:rFonts w:cs="Arial"/>
                <w:szCs w:val="24"/>
              </w:rPr>
            </w:pPr>
            <w:r w:rsidRPr="005124FD">
              <w:rPr>
                <w:rFonts w:cs="Arial"/>
                <w:szCs w:val="24"/>
              </w:rPr>
              <w:t>Type C</w:t>
            </w:r>
          </w:p>
        </w:tc>
        <w:tc>
          <w:tcPr>
            <w:tcW w:w="630" w:type="dxa"/>
            <w:shd w:val="clear" w:color="auto" w:fill="auto"/>
            <w:hideMark/>
          </w:tcPr>
          <w:p w:rsidR="00510090" w:rsidRPr="005124FD" w:rsidRDefault="00510090" w:rsidP="00C74AA0">
            <w:pPr>
              <w:spacing w:before="120" w:line="360" w:lineRule="auto"/>
              <w:ind w:left="-27" w:right="-63"/>
              <w:jc w:val="center"/>
              <w:rPr>
                <w:rFonts w:cs="Arial"/>
                <w:szCs w:val="24"/>
              </w:rPr>
            </w:pPr>
            <w:r w:rsidRPr="005124FD">
              <w:rPr>
                <w:rFonts w:cs="Arial"/>
                <w:szCs w:val="24"/>
              </w:rPr>
              <w:t>Nos</w:t>
            </w:r>
          </w:p>
        </w:tc>
        <w:tc>
          <w:tcPr>
            <w:tcW w:w="1080" w:type="dxa"/>
            <w:gridSpan w:val="2"/>
            <w:shd w:val="clear" w:color="auto" w:fill="auto"/>
            <w:hideMark/>
          </w:tcPr>
          <w:p w:rsidR="00510090" w:rsidRPr="005124FD" w:rsidRDefault="00510090" w:rsidP="00901D02">
            <w:pPr>
              <w:spacing w:before="120" w:line="360" w:lineRule="auto"/>
              <w:jc w:val="center"/>
              <w:rPr>
                <w:rFonts w:cs="Arial"/>
                <w:szCs w:val="24"/>
              </w:rPr>
            </w:pPr>
            <w:r>
              <w:rPr>
                <w:rFonts w:cs="Arial"/>
                <w:szCs w:val="24"/>
              </w:rPr>
              <w:t>413</w:t>
            </w:r>
          </w:p>
        </w:tc>
        <w:tc>
          <w:tcPr>
            <w:tcW w:w="64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0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75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56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80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90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8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81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9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16"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23"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7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r>
      <w:tr w:rsidR="00510090" w:rsidRPr="005124FD" w:rsidTr="00C74AA0">
        <w:trPr>
          <w:trHeight w:val="260"/>
        </w:trPr>
        <w:tc>
          <w:tcPr>
            <w:tcW w:w="915" w:type="dxa"/>
            <w:shd w:val="clear" w:color="auto" w:fill="auto"/>
            <w:hideMark/>
          </w:tcPr>
          <w:p w:rsidR="00510090" w:rsidRPr="005124FD" w:rsidRDefault="00510090" w:rsidP="00C74AA0">
            <w:pPr>
              <w:pStyle w:val="ListParagraph"/>
              <w:numPr>
                <w:ilvl w:val="2"/>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510090" w:rsidRPr="005124FD" w:rsidRDefault="00510090" w:rsidP="00C74AA0">
            <w:pPr>
              <w:spacing w:before="120" w:line="360" w:lineRule="auto"/>
              <w:jc w:val="left"/>
              <w:rPr>
                <w:rFonts w:cs="Arial"/>
                <w:szCs w:val="24"/>
              </w:rPr>
            </w:pPr>
            <w:r w:rsidRPr="005124FD">
              <w:rPr>
                <w:rFonts w:cs="Arial"/>
                <w:szCs w:val="24"/>
              </w:rPr>
              <w:t>Type D</w:t>
            </w:r>
          </w:p>
        </w:tc>
        <w:tc>
          <w:tcPr>
            <w:tcW w:w="630" w:type="dxa"/>
            <w:shd w:val="clear" w:color="auto" w:fill="auto"/>
            <w:hideMark/>
          </w:tcPr>
          <w:p w:rsidR="00510090" w:rsidRPr="005124FD" w:rsidRDefault="00510090" w:rsidP="00C74AA0">
            <w:pPr>
              <w:spacing w:before="120" w:line="360" w:lineRule="auto"/>
              <w:ind w:left="-27" w:right="-63"/>
              <w:jc w:val="center"/>
              <w:rPr>
                <w:rFonts w:cs="Arial"/>
                <w:szCs w:val="24"/>
              </w:rPr>
            </w:pPr>
            <w:r w:rsidRPr="005124FD">
              <w:rPr>
                <w:rFonts w:cs="Arial"/>
                <w:szCs w:val="24"/>
              </w:rPr>
              <w:t>Nos</w:t>
            </w:r>
          </w:p>
        </w:tc>
        <w:tc>
          <w:tcPr>
            <w:tcW w:w="1080" w:type="dxa"/>
            <w:gridSpan w:val="2"/>
            <w:shd w:val="clear" w:color="auto" w:fill="auto"/>
            <w:hideMark/>
          </w:tcPr>
          <w:p w:rsidR="00510090" w:rsidRPr="005124FD" w:rsidRDefault="00510090" w:rsidP="00901D02">
            <w:pPr>
              <w:spacing w:before="120" w:line="360" w:lineRule="auto"/>
              <w:jc w:val="center"/>
              <w:rPr>
                <w:rFonts w:cs="Arial"/>
                <w:szCs w:val="24"/>
              </w:rPr>
            </w:pPr>
            <w:r>
              <w:rPr>
                <w:rFonts w:cs="Arial"/>
                <w:szCs w:val="24"/>
              </w:rPr>
              <w:t>17</w:t>
            </w:r>
          </w:p>
        </w:tc>
        <w:tc>
          <w:tcPr>
            <w:tcW w:w="64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0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75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56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80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90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8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81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9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16"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23"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7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r>
      <w:tr w:rsidR="00510090" w:rsidRPr="005124FD" w:rsidTr="00674FC9">
        <w:trPr>
          <w:trHeight w:val="260"/>
        </w:trPr>
        <w:tc>
          <w:tcPr>
            <w:tcW w:w="915" w:type="dxa"/>
            <w:shd w:val="clear" w:color="auto" w:fill="auto"/>
            <w:hideMark/>
          </w:tcPr>
          <w:p w:rsidR="00510090" w:rsidRPr="005124FD" w:rsidRDefault="00510090" w:rsidP="00C74AA0">
            <w:pPr>
              <w:pStyle w:val="ListParagraph"/>
              <w:numPr>
                <w:ilvl w:val="2"/>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510090" w:rsidRPr="005124FD" w:rsidRDefault="00510090" w:rsidP="00C74AA0">
            <w:pPr>
              <w:spacing w:before="120" w:line="360" w:lineRule="auto"/>
              <w:jc w:val="left"/>
              <w:rPr>
                <w:rFonts w:cs="Arial"/>
                <w:szCs w:val="24"/>
              </w:rPr>
            </w:pPr>
            <w:r w:rsidRPr="005124FD">
              <w:rPr>
                <w:rFonts w:cs="Arial"/>
                <w:szCs w:val="24"/>
              </w:rPr>
              <w:t>Type E</w:t>
            </w:r>
          </w:p>
        </w:tc>
        <w:tc>
          <w:tcPr>
            <w:tcW w:w="630" w:type="dxa"/>
            <w:tcBorders>
              <w:bottom w:val="single" w:sz="4" w:space="0" w:color="auto"/>
            </w:tcBorders>
            <w:shd w:val="clear" w:color="auto" w:fill="auto"/>
            <w:hideMark/>
          </w:tcPr>
          <w:p w:rsidR="00510090" w:rsidRPr="005124FD" w:rsidRDefault="00510090" w:rsidP="00C74AA0">
            <w:pPr>
              <w:spacing w:before="120" w:line="360" w:lineRule="auto"/>
              <w:ind w:left="-27" w:right="-63"/>
              <w:jc w:val="center"/>
              <w:rPr>
                <w:rFonts w:cs="Arial"/>
                <w:szCs w:val="24"/>
              </w:rPr>
            </w:pPr>
            <w:r w:rsidRPr="005124FD">
              <w:rPr>
                <w:rFonts w:cs="Arial"/>
                <w:szCs w:val="24"/>
              </w:rPr>
              <w:t>Nos</w:t>
            </w:r>
          </w:p>
        </w:tc>
        <w:tc>
          <w:tcPr>
            <w:tcW w:w="1080" w:type="dxa"/>
            <w:gridSpan w:val="2"/>
            <w:tcBorders>
              <w:bottom w:val="single" w:sz="4" w:space="0" w:color="auto"/>
            </w:tcBorders>
            <w:shd w:val="clear" w:color="auto" w:fill="auto"/>
            <w:hideMark/>
          </w:tcPr>
          <w:p w:rsidR="00510090" w:rsidRPr="005124FD" w:rsidRDefault="00510090" w:rsidP="00901D02">
            <w:pPr>
              <w:spacing w:before="120" w:line="360" w:lineRule="auto"/>
              <w:jc w:val="center"/>
              <w:rPr>
                <w:rFonts w:cs="Arial"/>
                <w:szCs w:val="24"/>
              </w:rPr>
            </w:pPr>
            <w:r>
              <w:rPr>
                <w:rFonts w:cs="Arial"/>
                <w:szCs w:val="24"/>
              </w:rPr>
              <w:t>17</w:t>
            </w:r>
          </w:p>
        </w:tc>
        <w:tc>
          <w:tcPr>
            <w:tcW w:w="64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0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75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56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80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90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8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81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9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16"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23"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7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r>
      <w:tr w:rsidR="00C74AA0" w:rsidRPr="005124FD" w:rsidTr="00674FC9">
        <w:trPr>
          <w:trHeight w:val="260"/>
        </w:trPr>
        <w:tc>
          <w:tcPr>
            <w:tcW w:w="915" w:type="dxa"/>
            <w:shd w:val="clear" w:color="auto" w:fill="auto"/>
            <w:hideMark/>
          </w:tcPr>
          <w:p w:rsidR="00C74AA0" w:rsidRPr="005124FD" w:rsidRDefault="00C74AA0" w:rsidP="003C12B7">
            <w:pPr>
              <w:pStyle w:val="ListParagraph"/>
              <w:numPr>
                <w:ilvl w:val="0"/>
                <w:numId w:val="30"/>
              </w:numPr>
              <w:spacing w:before="120" w:line="240" w:lineRule="auto"/>
              <w:contextualSpacing w:val="0"/>
              <w:jc w:val="center"/>
              <w:rPr>
                <w:rFonts w:cs="Arial"/>
                <w:b/>
                <w:bCs/>
                <w:szCs w:val="24"/>
              </w:rPr>
            </w:pPr>
          </w:p>
        </w:tc>
        <w:tc>
          <w:tcPr>
            <w:tcW w:w="2970" w:type="dxa"/>
            <w:shd w:val="clear" w:color="auto" w:fill="auto"/>
            <w:hideMark/>
          </w:tcPr>
          <w:p w:rsidR="00C74AA0" w:rsidRPr="005124FD" w:rsidRDefault="00C74AA0" w:rsidP="001D2959">
            <w:pPr>
              <w:spacing w:before="120" w:line="240" w:lineRule="auto"/>
              <w:ind w:left="-59" w:right="-85"/>
              <w:jc w:val="left"/>
              <w:rPr>
                <w:rFonts w:cs="Arial"/>
                <w:b/>
                <w:bCs/>
                <w:szCs w:val="24"/>
              </w:rPr>
            </w:pPr>
            <w:r w:rsidRPr="005124FD">
              <w:rPr>
                <w:rFonts w:cs="Arial"/>
                <w:b/>
                <w:szCs w:val="24"/>
              </w:rPr>
              <w:t>Optical Regeneration</w:t>
            </w:r>
            <w:r w:rsidR="00674FC9" w:rsidRPr="005124FD">
              <w:rPr>
                <w:rFonts w:cs="Arial"/>
                <w:b/>
                <w:szCs w:val="24"/>
              </w:rPr>
              <w:t xml:space="preserve"> (3R)</w:t>
            </w:r>
            <w:r w:rsidRPr="005124FD">
              <w:rPr>
                <w:rFonts w:cs="Arial"/>
                <w:b/>
                <w:szCs w:val="24"/>
              </w:rPr>
              <w:t xml:space="preserve"> Site</w:t>
            </w:r>
          </w:p>
        </w:tc>
        <w:tc>
          <w:tcPr>
            <w:tcW w:w="630" w:type="dxa"/>
            <w:shd w:val="horzCross" w:color="auto" w:fill="auto"/>
            <w:hideMark/>
          </w:tcPr>
          <w:p w:rsidR="00C74AA0" w:rsidRPr="005124FD" w:rsidRDefault="00C74AA0" w:rsidP="001D2959">
            <w:pPr>
              <w:spacing w:before="120" w:line="240" w:lineRule="auto"/>
              <w:ind w:left="-59" w:right="-85"/>
              <w:jc w:val="center"/>
              <w:rPr>
                <w:rFonts w:cs="Arial"/>
                <w:b/>
                <w:bCs/>
                <w:szCs w:val="24"/>
              </w:rPr>
            </w:pPr>
          </w:p>
        </w:tc>
        <w:tc>
          <w:tcPr>
            <w:tcW w:w="1080" w:type="dxa"/>
            <w:gridSpan w:val="2"/>
            <w:shd w:val="horzCross" w:color="auto" w:fill="auto"/>
            <w:hideMark/>
          </w:tcPr>
          <w:p w:rsidR="00C74AA0" w:rsidRPr="005124FD" w:rsidRDefault="00C74AA0" w:rsidP="004302A2">
            <w:pPr>
              <w:spacing w:before="120" w:line="240" w:lineRule="auto"/>
              <w:ind w:left="-59" w:right="-85"/>
              <w:jc w:val="center"/>
              <w:rPr>
                <w:rFonts w:cs="Arial"/>
                <w:b/>
                <w:bCs/>
                <w:szCs w:val="24"/>
              </w:rPr>
            </w:pPr>
          </w:p>
        </w:tc>
        <w:tc>
          <w:tcPr>
            <w:tcW w:w="644"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0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36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36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75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56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804"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90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8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814"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9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16"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23"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37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r>
      <w:tr w:rsidR="00510090" w:rsidRPr="005124FD" w:rsidTr="002F12B8">
        <w:trPr>
          <w:trHeight w:val="260"/>
        </w:trPr>
        <w:tc>
          <w:tcPr>
            <w:tcW w:w="915" w:type="dxa"/>
            <w:shd w:val="clear" w:color="auto" w:fill="auto"/>
            <w:hideMark/>
          </w:tcPr>
          <w:p w:rsidR="00510090" w:rsidRPr="005124FD" w:rsidRDefault="00510090" w:rsidP="002F12B8">
            <w:pPr>
              <w:pStyle w:val="ListParagraph"/>
              <w:numPr>
                <w:ilvl w:val="2"/>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510090" w:rsidRPr="005124FD" w:rsidRDefault="00510090" w:rsidP="00674FC9">
            <w:pPr>
              <w:spacing w:before="120" w:line="360" w:lineRule="auto"/>
              <w:jc w:val="left"/>
              <w:rPr>
                <w:rFonts w:cs="Arial"/>
                <w:szCs w:val="24"/>
              </w:rPr>
            </w:pPr>
            <w:r w:rsidRPr="005124FD">
              <w:rPr>
                <w:rFonts w:cs="Arial"/>
                <w:szCs w:val="24"/>
              </w:rPr>
              <w:t>Type A</w:t>
            </w:r>
          </w:p>
        </w:tc>
        <w:tc>
          <w:tcPr>
            <w:tcW w:w="630" w:type="dxa"/>
            <w:shd w:val="clear" w:color="auto" w:fill="auto"/>
            <w:hideMark/>
          </w:tcPr>
          <w:p w:rsidR="00510090" w:rsidRPr="005124FD" w:rsidRDefault="00510090" w:rsidP="002F12B8">
            <w:pPr>
              <w:spacing w:before="120" w:line="360" w:lineRule="auto"/>
              <w:ind w:left="-27" w:right="-63"/>
              <w:jc w:val="center"/>
              <w:rPr>
                <w:rFonts w:cs="Arial"/>
                <w:szCs w:val="24"/>
              </w:rPr>
            </w:pPr>
            <w:r w:rsidRPr="005124FD">
              <w:rPr>
                <w:rFonts w:cs="Arial"/>
                <w:szCs w:val="24"/>
              </w:rPr>
              <w:t>Nos</w:t>
            </w:r>
          </w:p>
        </w:tc>
        <w:tc>
          <w:tcPr>
            <w:tcW w:w="1080" w:type="dxa"/>
            <w:gridSpan w:val="2"/>
            <w:shd w:val="clear" w:color="auto" w:fill="auto"/>
            <w:hideMark/>
          </w:tcPr>
          <w:p w:rsidR="00510090" w:rsidRPr="005124FD" w:rsidRDefault="00510090" w:rsidP="00901D02">
            <w:pPr>
              <w:spacing w:before="120" w:line="360" w:lineRule="auto"/>
              <w:jc w:val="center"/>
              <w:rPr>
                <w:rFonts w:cs="Arial"/>
                <w:szCs w:val="24"/>
              </w:rPr>
            </w:pPr>
            <w:r>
              <w:rPr>
                <w:rFonts w:cs="Arial"/>
                <w:szCs w:val="24"/>
              </w:rPr>
              <w:t>38</w:t>
            </w:r>
          </w:p>
        </w:tc>
        <w:tc>
          <w:tcPr>
            <w:tcW w:w="644" w:type="dxa"/>
            <w:shd w:val="clear" w:color="auto" w:fill="auto"/>
            <w:hideMark/>
          </w:tcPr>
          <w:p w:rsidR="00510090" w:rsidRPr="005124FD" w:rsidRDefault="00510090" w:rsidP="002F12B8">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2F12B8">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2F12B8">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2F12B8">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2F12B8">
            <w:pPr>
              <w:spacing w:before="120" w:line="240" w:lineRule="auto"/>
              <w:ind w:left="-59" w:right="-85"/>
              <w:jc w:val="center"/>
              <w:rPr>
                <w:rFonts w:cs="Arial"/>
                <w:b/>
                <w:bCs/>
                <w:szCs w:val="24"/>
              </w:rPr>
            </w:pPr>
          </w:p>
        </w:tc>
        <w:tc>
          <w:tcPr>
            <w:tcW w:w="400" w:type="dxa"/>
            <w:shd w:val="clear" w:color="auto" w:fill="auto"/>
            <w:hideMark/>
          </w:tcPr>
          <w:p w:rsidR="00510090" w:rsidRPr="005124FD" w:rsidRDefault="00510090" w:rsidP="002F12B8">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2F12B8">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2F12B8">
            <w:pPr>
              <w:spacing w:before="120" w:line="240" w:lineRule="auto"/>
              <w:ind w:left="-59" w:right="-85"/>
              <w:jc w:val="center"/>
              <w:rPr>
                <w:rFonts w:cs="Arial"/>
                <w:b/>
                <w:bCs/>
                <w:szCs w:val="24"/>
              </w:rPr>
            </w:pPr>
          </w:p>
        </w:tc>
        <w:tc>
          <w:tcPr>
            <w:tcW w:w="758" w:type="dxa"/>
            <w:shd w:val="clear" w:color="auto" w:fill="auto"/>
            <w:hideMark/>
          </w:tcPr>
          <w:p w:rsidR="00510090" w:rsidRPr="005124FD" w:rsidRDefault="00510090" w:rsidP="002F12B8">
            <w:pPr>
              <w:spacing w:before="120" w:line="240" w:lineRule="auto"/>
              <w:ind w:left="-59" w:right="-85"/>
              <w:jc w:val="center"/>
              <w:rPr>
                <w:rFonts w:cs="Arial"/>
                <w:b/>
                <w:bCs/>
                <w:szCs w:val="24"/>
              </w:rPr>
            </w:pPr>
          </w:p>
        </w:tc>
        <w:tc>
          <w:tcPr>
            <w:tcW w:w="568" w:type="dxa"/>
            <w:shd w:val="clear" w:color="auto" w:fill="auto"/>
            <w:hideMark/>
          </w:tcPr>
          <w:p w:rsidR="00510090" w:rsidRPr="005124FD" w:rsidRDefault="00510090" w:rsidP="002F12B8">
            <w:pPr>
              <w:spacing w:before="120" w:line="240" w:lineRule="auto"/>
              <w:ind w:left="-59" w:right="-85"/>
              <w:jc w:val="center"/>
              <w:rPr>
                <w:rFonts w:cs="Arial"/>
                <w:b/>
                <w:bCs/>
                <w:szCs w:val="24"/>
              </w:rPr>
            </w:pPr>
          </w:p>
        </w:tc>
        <w:tc>
          <w:tcPr>
            <w:tcW w:w="804" w:type="dxa"/>
            <w:shd w:val="clear" w:color="auto" w:fill="auto"/>
            <w:hideMark/>
          </w:tcPr>
          <w:p w:rsidR="00510090" w:rsidRPr="005124FD" w:rsidRDefault="00510090" w:rsidP="002F12B8">
            <w:pPr>
              <w:spacing w:before="120" w:line="240" w:lineRule="auto"/>
              <w:ind w:left="-59" w:right="-85"/>
              <w:jc w:val="center"/>
              <w:rPr>
                <w:rFonts w:cs="Arial"/>
                <w:b/>
                <w:bCs/>
                <w:szCs w:val="24"/>
              </w:rPr>
            </w:pPr>
          </w:p>
        </w:tc>
        <w:tc>
          <w:tcPr>
            <w:tcW w:w="900" w:type="dxa"/>
            <w:shd w:val="clear" w:color="auto" w:fill="auto"/>
            <w:hideMark/>
          </w:tcPr>
          <w:p w:rsidR="00510090" w:rsidRPr="005124FD" w:rsidRDefault="00510090" w:rsidP="002F12B8">
            <w:pPr>
              <w:spacing w:before="120" w:line="240" w:lineRule="auto"/>
              <w:ind w:left="-59" w:right="-85"/>
              <w:jc w:val="center"/>
              <w:rPr>
                <w:rFonts w:cs="Arial"/>
                <w:b/>
                <w:bCs/>
                <w:szCs w:val="24"/>
              </w:rPr>
            </w:pPr>
          </w:p>
        </w:tc>
        <w:tc>
          <w:tcPr>
            <w:tcW w:w="480" w:type="dxa"/>
            <w:shd w:val="clear" w:color="auto" w:fill="auto"/>
            <w:hideMark/>
          </w:tcPr>
          <w:p w:rsidR="00510090" w:rsidRPr="005124FD" w:rsidRDefault="00510090" w:rsidP="002F12B8">
            <w:pPr>
              <w:spacing w:before="120" w:line="240" w:lineRule="auto"/>
              <w:ind w:left="-59" w:right="-85"/>
              <w:jc w:val="center"/>
              <w:rPr>
                <w:rFonts w:cs="Arial"/>
                <w:b/>
                <w:bCs/>
                <w:szCs w:val="24"/>
              </w:rPr>
            </w:pPr>
          </w:p>
        </w:tc>
        <w:tc>
          <w:tcPr>
            <w:tcW w:w="814" w:type="dxa"/>
            <w:shd w:val="clear" w:color="auto" w:fill="auto"/>
            <w:hideMark/>
          </w:tcPr>
          <w:p w:rsidR="00510090" w:rsidRPr="005124FD" w:rsidRDefault="00510090" w:rsidP="002F12B8">
            <w:pPr>
              <w:spacing w:before="120" w:line="240" w:lineRule="auto"/>
              <w:ind w:left="-59" w:right="-85"/>
              <w:jc w:val="center"/>
              <w:rPr>
                <w:rFonts w:cs="Arial"/>
                <w:b/>
                <w:bCs/>
                <w:szCs w:val="24"/>
              </w:rPr>
            </w:pPr>
          </w:p>
        </w:tc>
        <w:tc>
          <w:tcPr>
            <w:tcW w:w="498" w:type="dxa"/>
            <w:shd w:val="clear" w:color="auto" w:fill="auto"/>
            <w:hideMark/>
          </w:tcPr>
          <w:p w:rsidR="00510090" w:rsidRPr="005124FD" w:rsidRDefault="00510090" w:rsidP="002F12B8">
            <w:pPr>
              <w:spacing w:before="120" w:line="240" w:lineRule="auto"/>
              <w:ind w:left="-59" w:right="-85"/>
              <w:jc w:val="center"/>
              <w:rPr>
                <w:rFonts w:cs="Arial"/>
                <w:b/>
                <w:bCs/>
                <w:szCs w:val="24"/>
              </w:rPr>
            </w:pPr>
          </w:p>
        </w:tc>
        <w:tc>
          <w:tcPr>
            <w:tcW w:w="416" w:type="dxa"/>
            <w:shd w:val="clear" w:color="auto" w:fill="auto"/>
            <w:hideMark/>
          </w:tcPr>
          <w:p w:rsidR="00510090" w:rsidRPr="005124FD" w:rsidRDefault="00510090" w:rsidP="002F12B8">
            <w:pPr>
              <w:spacing w:before="120" w:line="240" w:lineRule="auto"/>
              <w:ind w:left="-59" w:right="-85"/>
              <w:jc w:val="center"/>
              <w:rPr>
                <w:rFonts w:cs="Arial"/>
                <w:b/>
                <w:bCs/>
                <w:szCs w:val="24"/>
              </w:rPr>
            </w:pPr>
          </w:p>
        </w:tc>
        <w:tc>
          <w:tcPr>
            <w:tcW w:w="423" w:type="dxa"/>
            <w:shd w:val="clear" w:color="auto" w:fill="auto"/>
            <w:hideMark/>
          </w:tcPr>
          <w:p w:rsidR="00510090" w:rsidRPr="005124FD" w:rsidRDefault="00510090" w:rsidP="002F12B8">
            <w:pPr>
              <w:spacing w:before="120" w:line="240" w:lineRule="auto"/>
              <w:ind w:left="-59" w:right="-85"/>
              <w:jc w:val="center"/>
              <w:rPr>
                <w:rFonts w:cs="Arial"/>
                <w:b/>
                <w:bCs/>
                <w:szCs w:val="24"/>
              </w:rPr>
            </w:pPr>
          </w:p>
        </w:tc>
        <w:tc>
          <w:tcPr>
            <w:tcW w:w="378" w:type="dxa"/>
            <w:shd w:val="clear" w:color="auto" w:fill="auto"/>
            <w:hideMark/>
          </w:tcPr>
          <w:p w:rsidR="00510090" w:rsidRPr="005124FD" w:rsidRDefault="00510090" w:rsidP="002F12B8">
            <w:pPr>
              <w:spacing w:before="120" w:line="240" w:lineRule="auto"/>
              <w:ind w:left="-59" w:right="-85"/>
              <w:jc w:val="center"/>
              <w:rPr>
                <w:rFonts w:cs="Arial"/>
                <w:b/>
                <w:bCs/>
                <w:szCs w:val="24"/>
              </w:rPr>
            </w:pPr>
          </w:p>
        </w:tc>
      </w:tr>
      <w:tr w:rsidR="00510090" w:rsidRPr="005124FD" w:rsidTr="002F12B8">
        <w:trPr>
          <w:trHeight w:val="260"/>
        </w:trPr>
        <w:tc>
          <w:tcPr>
            <w:tcW w:w="915" w:type="dxa"/>
            <w:shd w:val="clear" w:color="auto" w:fill="auto"/>
            <w:hideMark/>
          </w:tcPr>
          <w:p w:rsidR="00510090" w:rsidRPr="005124FD" w:rsidRDefault="00510090" w:rsidP="002F12B8">
            <w:pPr>
              <w:pStyle w:val="ListParagraph"/>
              <w:numPr>
                <w:ilvl w:val="2"/>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510090" w:rsidRPr="005124FD" w:rsidRDefault="00510090" w:rsidP="00674FC9">
            <w:pPr>
              <w:spacing w:before="120" w:line="360" w:lineRule="auto"/>
              <w:jc w:val="left"/>
              <w:rPr>
                <w:rFonts w:cs="Arial"/>
                <w:szCs w:val="24"/>
              </w:rPr>
            </w:pPr>
            <w:r w:rsidRPr="005124FD">
              <w:rPr>
                <w:rFonts w:cs="Arial"/>
                <w:szCs w:val="24"/>
              </w:rPr>
              <w:t>Type B</w:t>
            </w:r>
          </w:p>
        </w:tc>
        <w:tc>
          <w:tcPr>
            <w:tcW w:w="630" w:type="dxa"/>
            <w:shd w:val="clear" w:color="auto" w:fill="auto"/>
            <w:hideMark/>
          </w:tcPr>
          <w:p w:rsidR="00510090" w:rsidRPr="005124FD" w:rsidRDefault="00510090" w:rsidP="002F12B8">
            <w:pPr>
              <w:spacing w:before="120" w:line="360" w:lineRule="auto"/>
              <w:ind w:left="-27" w:right="-63"/>
              <w:jc w:val="center"/>
              <w:rPr>
                <w:rFonts w:cs="Arial"/>
                <w:szCs w:val="24"/>
              </w:rPr>
            </w:pPr>
            <w:r w:rsidRPr="005124FD">
              <w:rPr>
                <w:rFonts w:cs="Arial"/>
                <w:szCs w:val="24"/>
              </w:rPr>
              <w:t>Nos</w:t>
            </w:r>
          </w:p>
        </w:tc>
        <w:tc>
          <w:tcPr>
            <w:tcW w:w="1080" w:type="dxa"/>
            <w:gridSpan w:val="2"/>
            <w:shd w:val="clear" w:color="auto" w:fill="auto"/>
            <w:hideMark/>
          </w:tcPr>
          <w:p w:rsidR="00510090" w:rsidRPr="005124FD" w:rsidRDefault="00510090" w:rsidP="00901D02">
            <w:pPr>
              <w:spacing w:before="120" w:line="360" w:lineRule="auto"/>
              <w:jc w:val="center"/>
              <w:rPr>
                <w:rFonts w:cs="Arial"/>
                <w:szCs w:val="24"/>
              </w:rPr>
            </w:pPr>
            <w:r w:rsidRPr="005124FD">
              <w:rPr>
                <w:rFonts w:cs="Arial"/>
                <w:szCs w:val="24"/>
              </w:rPr>
              <w:t>1</w:t>
            </w:r>
            <w:r>
              <w:rPr>
                <w:rFonts w:cs="Arial"/>
                <w:szCs w:val="24"/>
              </w:rPr>
              <w:t>1</w:t>
            </w:r>
          </w:p>
        </w:tc>
        <w:tc>
          <w:tcPr>
            <w:tcW w:w="644" w:type="dxa"/>
            <w:shd w:val="clear" w:color="auto" w:fill="auto"/>
            <w:hideMark/>
          </w:tcPr>
          <w:p w:rsidR="00510090" w:rsidRPr="005124FD" w:rsidRDefault="00510090" w:rsidP="002F12B8">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2F12B8">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2F12B8">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2F12B8">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2F12B8">
            <w:pPr>
              <w:spacing w:before="120" w:line="240" w:lineRule="auto"/>
              <w:ind w:left="-59" w:right="-85"/>
              <w:jc w:val="center"/>
              <w:rPr>
                <w:rFonts w:cs="Arial"/>
                <w:b/>
                <w:bCs/>
                <w:szCs w:val="24"/>
              </w:rPr>
            </w:pPr>
          </w:p>
        </w:tc>
        <w:tc>
          <w:tcPr>
            <w:tcW w:w="400" w:type="dxa"/>
            <w:shd w:val="clear" w:color="auto" w:fill="auto"/>
            <w:hideMark/>
          </w:tcPr>
          <w:p w:rsidR="00510090" w:rsidRPr="005124FD" w:rsidRDefault="00510090" w:rsidP="002F12B8">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2F12B8">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2F12B8">
            <w:pPr>
              <w:spacing w:before="120" w:line="240" w:lineRule="auto"/>
              <w:ind w:left="-59" w:right="-85"/>
              <w:jc w:val="center"/>
              <w:rPr>
                <w:rFonts w:cs="Arial"/>
                <w:b/>
                <w:bCs/>
                <w:szCs w:val="24"/>
              </w:rPr>
            </w:pPr>
          </w:p>
        </w:tc>
        <w:tc>
          <w:tcPr>
            <w:tcW w:w="758" w:type="dxa"/>
            <w:shd w:val="clear" w:color="auto" w:fill="auto"/>
            <w:hideMark/>
          </w:tcPr>
          <w:p w:rsidR="00510090" w:rsidRPr="005124FD" w:rsidRDefault="00510090" w:rsidP="002F12B8">
            <w:pPr>
              <w:spacing w:before="120" w:line="240" w:lineRule="auto"/>
              <w:ind w:left="-59" w:right="-85"/>
              <w:jc w:val="center"/>
              <w:rPr>
                <w:rFonts w:cs="Arial"/>
                <w:b/>
                <w:bCs/>
                <w:szCs w:val="24"/>
              </w:rPr>
            </w:pPr>
          </w:p>
        </w:tc>
        <w:tc>
          <w:tcPr>
            <w:tcW w:w="568" w:type="dxa"/>
            <w:shd w:val="clear" w:color="auto" w:fill="auto"/>
            <w:hideMark/>
          </w:tcPr>
          <w:p w:rsidR="00510090" w:rsidRPr="005124FD" w:rsidRDefault="00510090" w:rsidP="002F12B8">
            <w:pPr>
              <w:spacing w:before="120" w:line="240" w:lineRule="auto"/>
              <w:ind w:left="-59" w:right="-85"/>
              <w:jc w:val="center"/>
              <w:rPr>
                <w:rFonts w:cs="Arial"/>
                <w:b/>
                <w:bCs/>
                <w:szCs w:val="24"/>
              </w:rPr>
            </w:pPr>
          </w:p>
        </w:tc>
        <w:tc>
          <w:tcPr>
            <w:tcW w:w="804" w:type="dxa"/>
            <w:shd w:val="clear" w:color="auto" w:fill="auto"/>
            <w:hideMark/>
          </w:tcPr>
          <w:p w:rsidR="00510090" w:rsidRPr="005124FD" w:rsidRDefault="00510090" w:rsidP="002F12B8">
            <w:pPr>
              <w:spacing w:before="120" w:line="240" w:lineRule="auto"/>
              <w:ind w:left="-59" w:right="-85"/>
              <w:jc w:val="center"/>
              <w:rPr>
                <w:rFonts w:cs="Arial"/>
                <w:b/>
                <w:bCs/>
                <w:szCs w:val="24"/>
              </w:rPr>
            </w:pPr>
          </w:p>
        </w:tc>
        <w:tc>
          <w:tcPr>
            <w:tcW w:w="900" w:type="dxa"/>
            <w:shd w:val="clear" w:color="auto" w:fill="auto"/>
            <w:hideMark/>
          </w:tcPr>
          <w:p w:rsidR="00510090" w:rsidRPr="005124FD" w:rsidRDefault="00510090" w:rsidP="002F12B8">
            <w:pPr>
              <w:spacing w:before="120" w:line="240" w:lineRule="auto"/>
              <w:ind w:left="-59" w:right="-85"/>
              <w:jc w:val="center"/>
              <w:rPr>
                <w:rFonts w:cs="Arial"/>
                <w:b/>
                <w:bCs/>
                <w:szCs w:val="24"/>
              </w:rPr>
            </w:pPr>
          </w:p>
        </w:tc>
        <w:tc>
          <w:tcPr>
            <w:tcW w:w="480" w:type="dxa"/>
            <w:shd w:val="clear" w:color="auto" w:fill="auto"/>
            <w:hideMark/>
          </w:tcPr>
          <w:p w:rsidR="00510090" w:rsidRPr="005124FD" w:rsidRDefault="00510090" w:rsidP="002F12B8">
            <w:pPr>
              <w:spacing w:before="120" w:line="240" w:lineRule="auto"/>
              <w:ind w:left="-59" w:right="-85"/>
              <w:jc w:val="center"/>
              <w:rPr>
                <w:rFonts w:cs="Arial"/>
                <w:b/>
                <w:bCs/>
                <w:szCs w:val="24"/>
              </w:rPr>
            </w:pPr>
          </w:p>
        </w:tc>
        <w:tc>
          <w:tcPr>
            <w:tcW w:w="814" w:type="dxa"/>
            <w:shd w:val="clear" w:color="auto" w:fill="auto"/>
            <w:hideMark/>
          </w:tcPr>
          <w:p w:rsidR="00510090" w:rsidRPr="005124FD" w:rsidRDefault="00510090" w:rsidP="002F12B8">
            <w:pPr>
              <w:spacing w:before="120" w:line="240" w:lineRule="auto"/>
              <w:ind w:left="-59" w:right="-85"/>
              <w:jc w:val="center"/>
              <w:rPr>
                <w:rFonts w:cs="Arial"/>
                <w:b/>
                <w:bCs/>
                <w:szCs w:val="24"/>
              </w:rPr>
            </w:pPr>
          </w:p>
        </w:tc>
        <w:tc>
          <w:tcPr>
            <w:tcW w:w="498" w:type="dxa"/>
            <w:shd w:val="clear" w:color="auto" w:fill="auto"/>
            <w:hideMark/>
          </w:tcPr>
          <w:p w:rsidR="00510090" w:rsidRPr="005124FD" w:rsidRDefault="00510090" w:rsidP="002F12B8">
            <w:pPr>
              <w:spacing w:before="120" w:line="240" w:lineRule="auto"/>
              <w:ind w:left="-59" w:right="-85"/>
              <w:jc w:val="center"/>
              <w:rPr>
                <w:rFonts w:cs="Arial"/>
                <w:b/>
                <w:bCs/>
                <w:szCs w:val="24"/>
              </w:rPr>
            </w:pPr>
          </w:p>
        </w:tc>
        <w:tc>
          <w:tcPr>
            <w:tcW w:w="416" w:type="dxa"/>
            <w:shd w:val="clear" w:color="auto" w:fill="auto"/>
            <w:hideMark/>
          </w:tcPr>
          <w:p w:rsidR="00510090" w:rsidRPr="005124FD" w:rsidRDefault="00510090" w:rsidP="002F12B8">
            <w:pPr>
              <w:spacing w:before="120" w:line="240" w:lineRule="auto"/>
              <w:ind w:left="-59" w:right="-85"/>
              <w:jc w:val="center"/>
              <w:rPr>
                <w:rFonts w:cs="Arial"/>
                <w:b/>
                <w:bCs/>
                <w:szCs w:val="24"/>
              </w:rPr>
            </w:pPr>
          </w:p>
        </w:tc>
        <w:tc>
          <w:tcPr>
            <w:tcW w:w="423" w:type="dxa"/>
            <w:shd w:val="clear" w:color="auto" w:fill="auto"/>
            <w:hideMark/>
          </w:tcPr>
          <w:p w:rsidR="00510090" w:rsidRPr="005124FD" w:rsidRDefault="00510090" w:rsidP="002F12B8">
            <w:pPr>
              <w:spacing w:before="120" w:line="240" w:lineRule="auto"/>
              <w:ind w:left="-59" w:right="-85"/>
              <w:jc w:val="center"/>
              <w:rPr>
                <w:rFonts w:cs="Arial"/>
                <w:b/>
                <w:bCs/>
                <w:szCs w:val="24"/>
              </w:rPr>
            </w:pPr>
          </w:p>
        </w:tc>
        <w:tc>
          <w:tcPr>
            <w:tcW w:w="378" w:type="dxa"/>
            <w:shd w:val="clear" w:color="auto" w:fill="auto"/>
            <w:hideMark/>
          </w:tcPr>
          <w:p w:rsidR="00510090" w:rsidRPr="005124FD" w:rsidRDefault="00510090" w:rsidP="002F12B8">
            <w:pPr>
              <w:spacing w:before="120" w:line="240" w:lineRule="auto"/>
              <w:ind w:left="-59" w:right="-85"/>
              <w:jc w:val="center"/>
              <w:rPr>
                <w:rFonts w:cs="Arial"/>
                <w:b/>
                <w:bCs/>
                <w:szCs w:val="24"/>
              </w:rPr>
            </w:pPr>
          </w:p>
        </w:tc>
      </w:tr>
      <w:tr w:rsidR="00C74AA0" w:rsidRPr="005124FD" w:rsidTr="00413233">
        <w:trPr>
          <w:trHeight w:val="260"/>
        </w:trPr>
        <w:tc>
          <w:tcPr>
            <w:tcW w:w="915" w:type="dxa"/>
            <w:shd w:val="clear" w:color="auto" w:fill="auto"/>
            <w:hideMark/>
          </w:tcPr>
          <w:p w:rsidR="00C74AA0" w:rsidRPr="005124FD" w:rsidRDefault="00C74AA0" w:rsidP="00C24D4F">
            <w:pPr>
              <w:pStyle w:val="ListParagraph"/>
              <w:numPr>
                <w:ilvl w:val="0"/>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C74AA0" w:rsidRPr="005124FD" w:rsidRDefault="00B16880" w:rsidP="001D2959">
            <w:pPr>
              <w:spacing w:before="120" w:line="240" w:lineRule="auto"/>
              <w:ind w:left="-59" w:right="-85"/>
              <w:jc w:val="left"/>
              <w:rPr>
                <w:rFonts w:cs="Arial"/>
                <w:b/>
                <w:bCs/>
                <w:szCs w:val="24"/>
              </w:rPr>
            </w:pPr>
            <w:r>
              <w:rPr>
                <w:rFonts w:cs="Arial"/>
                <w:b/>
                <w:szCs w:val="24"/>
              </w:rPr>
              <w:t>POTS</w:t>
            </w:r>
          </w:p>
        </w:tc>
        <w:tc>
          <w:tcPr>
            <w:tcW w:w="630"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1080" w:type="dxa"/>
            <w:gridSpan w:val="2"/>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644"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459"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459"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459"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459"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400"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360"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360"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758"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568"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804"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900"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480"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814"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498"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416"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423"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378"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r>
      <w:tr w:rsidR="00510090" w:rsidRPr="005124FD" w:rsidTr="00413233">
        <w:trPr>
          <w:trHeight w:val="260"/>
        </w:trPr>
        <w:tc>
          <w:tcPr>
            <w:tcW w:w="915" w:type="dxa"/>
            <w:shd w:val="clear" w:color="auto" w:fill="auto"/>
            <w:hideMark/>
          </w:tcPr>
          <w:p w:rsidR="00510090" w:rsidRPr="005124FD" w:rsidRDefault="00510090" w:rsidP="00C24D4F">
            <w:pPr>
              <w:pStyle w:val="ListParagraph"/>
              <w:numPr>
                <w:ilvl w:val="1"/>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510090" w:rsidRPr="005124FD" w:rsidRDefault="00510090" w:rsidP="001D2959">
            <w:pPr>
              <w:spacing w:before="120" w:line="240" w:lineRule="auto"/>
              <w:ind w:left="-59" w:right="-85"/>
              <w:jc w:val="left"/>
              <w:rPr>
                <w:rFonts w:cs="Arial"/>
                <w:b/>
                <w:bCs/>
                <w:szCs w:val="24"/>
              </w:rPr>
            </w:pPr>
            <w:r w:rsidRPr="005124FD">
              <w:rPr>
                <w:rFonts w:cs="Arial"/>
                <w:szCs w:val="24"/>
              </w:rPr>
              <w:t xml:space="preserve">Large </w:t>
            </w:r>
            <w:r>
              <w:rPr>
                <w:rFonts w:cs="Arial"/>
                <w:szCs w:val="24"/>
              </w:rPr>
              <w:t>POTS</w:t>
            </w:r>
          </w:p>
        </w:tc>
        <w:tc>
          <w:tcPr>
            <w:tcW w:w="630" w:type="dxa"/>
            <w:shd w:val="clear" w:color="auto" w:fill="auto"/>
            <w:hideMark/>
          </w:tcPr>
          <w:p w:rsidR="00510090" w:rsidRPr="005124FD" w:rsidRDefault="00510090" w:rsidP="001D2959">
            <w:pPr>
              <w:spacing w:before="120" w:line="240" w:lineRule="auto"/>
              <w:ind w:left="-59" w:right="-85"/>
              <w:jc w:val="center"/>
              <w:rPr>
                <w:rFonts w:cs="Arial"/>
                <w:b/>
                <w:bCs/>
                <w:szCs w:val="24"/>
              </w:rPr>
            </w:pPr>
            <w:r w:rsidRPr="005124FD">
              <w:rPr>
                <w:rFonts w:cs="Arial"/>
                <w:szCs w:val="24"/>
              </w:rPr>
              <w:t>Nos</w:t>
            </w:r>
          </w:p>
        </w:tc>
        <w:tc>
          <w:tcPr>
            <w:tcW w:w="1080" w:type="dxa"/>
            <w:gridSpan w:val="2"/>
            <w:shd w:val="clear" w:color="auto" w:fill="auto"/>
            <w:hideMark/>
          </w:tcPr>
          <w:p w:rsidR="00510090" w:rsidRPr="005124FD" w:rsidRDefault="00510090" w:rsidP="00901D02">
            <w:pPr>
              <w:spacing w:before="120" w:line="360" w:lineRule="auto"/>
              <w:jc w:val="center"/>
              <w:rPr>
                <w:rFonts w:cs="Arial"/>
                <w:szCs w:val="24"/>
              </w:rPr>
            </w:pPr>
            <w:r w:rsidRPr="005124FD">
              <w:rPr>
                <w:rFonts w:cs="Arial"/>
                <w:szCs w:val="24"/>
              </w:rPr>
              <w:t>12</w:t>
            </w:r>
            <w:r>
              <w:rPr>
                <w:rFonts w:cs="Arial"/>
                <w:szCs w:val="24"/>
              </w:rPr>
              <w:t>6</w:t>
            </w:r>
          </w:p>
        </w:tc>
        <w:tc>
          <w:tcPr>
            <w:tcW w:w="64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0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75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56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80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90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8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81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9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16"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23"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7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r>
      <w:tr w:rsidR="00510090" w:rsidRPr="005124FD" w:rsidTr="00413233">
        <w:trPr>
          <w:trHeight w:val="260"/>
        </w:trPr>
        <w:tc>
          <w:tcPr>
            <w:tcW w:w="915" w:type="dxa"/>
            <w:shd w:val="clear" w:color="auto" w:fill="auto"/>
            <w:hideMark/>
          </w:tcPr>
          <w:p w:rsidR="00510090" w:rsidRPr="005124FD" w:rsidRDefault="00510090" w:rsidP="00C24D4F">
            <w:pPr>
              <w:pStyle w:val="ListParagraph"/>
              <w:numPr>
                <w:ilvl w:val="1"/>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510090" w:rsidRPr="005124FD" w:rsidRDefault="00510090" w:rsidP="001D2959">
            <w:pPr>
              <w:spacing w:before="120" w:line="240" w:lineRule="auto"/>
              <w:ind w:left="-59" w:right="-85"/>
              <w:jc w:val="left"/>
              <w:rPr>
                <w:rFonts w:cs="Arial"/>
                <w:b/>
                <w:bCs/>
                <w:szCs w:val="24"/>
              </w:rPr>
            </w:pPr>
            <w:r w:rsidRPr="005124FD">
              <w:rPr>
                <w:rFonts w:cs="Arial"/>
                <w:szCs w:val="24"/>
              </w:rPr>
              <w:t xml:space="preserve">Medium </w:t>
            </w:r>
            <w:r>
              <w:rPr>
                <w:rFonts w:cs="Arial"/>
                <w:szCs w:val="24"/>
              </w:rPr>
              <w:t>POTS</w:t>
            </w:r>
          </w:p>
        </w:tc>
        <w:tc>
          <w:tcPr>
            <w:tcW w:w="630" w:type="dxa"/>
            <w:shd w:val="clear" w:color="auto" w:fill="auto"/>
            <w:hideMark/>
          </w:tcPr>
          <w:p w:rsidR="00510090" w:rsidRPr="005124FD" w:rsidRDefault="00510090" w:rsidP="001D2959">
            <w:pPr>
              <w:spacing w:before="120" w:line="240" w:lineRule="auto"/>
              <w:ind w:left="-59" w:right="-85"/>
              <w:jc w:val="center"/>
              <w:rPr>
                <w:rFonts w:cs="Arial"/>
                <w:b/>
                <w:bCs/>
                <w:szCs w:val="24"/>
              </w:rPr>
            </w:pPr>
            <w:r w:rsidRPr="005124FD">
              <w:rPr>
                <w:rFonts w:cs="Arial"/>
                <w:szCs w:val="24"/>
              </w:rPr>
              <w:t>Nos</w:t>
            </w:r>
          </w:p>
        </w:tc>
        <w:tc>
          <w:tcPr>
            <w:tcW w:w="1080" w:type="dxa"/>
            <w:gridSpan w:val="2"/>
            <w:shd w:val="clear" w:color="auto" w:fill="auto"/>
            <w:hideMark/>
          </w:tcPr>
          <w:p w:rsidR="00510090" w:rsidRPr="005124FD" w:rsidRDefault="00510090" w:rsidP="00901D02">
            <w:pPr>
              <w:spacing w:before="120" w:line="360" w:lineRule="auto"/>
              <w:jc w:val="center"/>
              <w:rPr>
                <w:rFonts w:cs="Arial"/>
                <w:szCs w:val="24"/>
              </w:rPr>
            </w:pPr>
            <w:r w:rsidRPr="005124FD">
              <w:rPr>
                <w:rFonts w:cs="Arial"/>
                <w:szCs w:val="24"/>
              </w:rPr>
              <w:t>5</w:t>
            </w:r>
            <w:r>
              <w:rPr>
                <w:rFonts w:cs="Arial"/>
                <w:szCs w:val="24"/>
              </w:rPr>
              <w:t>90</w:t>
            </w:r>
          </w:p>
        </w:tc>
        <w:tc>
          <w:tcPr>
            <w:tcW w:w="64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0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75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56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80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90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8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81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9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16"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23"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7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r>
      <w:tr w:rsidR="00510090" w:rsidRPr="005124FD" w:rsidTr="00413233">
        <w:trPr>
          <w:trHeight w:val="260"/>
        </w:trPr>
        <w:tc>
          <w:tcPr>
            <w:tcW w:w="915" w:type="dxa"/>
            <w:shd w:val="clear" w:color="auto" w:fill="auto"/>
            <w:hideMark/>
          </w:tcPr>
          <w:p w:rsidR="00510090" w:rsidRPr="005124FD" w:rsidRDefault="00510090" w:rsidP="00C24D4F">
            <w:pPr>
              <w:pStyle w:val="ListParagraph"/>
              <w:numPr>
                <w:ilvl w:val="1"/>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510090" w:rsidRPr="005124FD" w:rsidRDefault="00510090" w:rsidP="001D2959">
            <w:pPr>
              <w:spacing w:before="120" w:line="240" w:lineRule="auto"/>
              <w:ind w:left="-59" w:right="-85"/>
              <w:jc w:val="left"/>
              <w:rPr>
                <w:rFonts w:cs="Arial"/>
                <w:b/>
                <w:bCs/>
                <w:szCs w:val="24"/>
              </w:rPr>
            </w:pPr>
            <w:r w:rsidRPr="005124FD">
              <w:rPr>
                <w:rFonts w:cs="Arial"/>
                <w:szCs w:val="24"/>
              </w:rPr>
              <w:t xml:space="preserve">Small </w:t>
            </w:r>
            <w:r>
              <w:rPr>
                <w:rFonts w:cs="Arial"/>
                <w:szCs w:val="24"/>
              </w:rPr>
              <w:t>POTS</w:t>
            </w:r>
          </w:p>
        </w:tc>
        <w:tc>
          <w:tcPr>
            <w:tcW w:w="630" w:type="dxa"/>
            <w:shd w:val="clear" w:color="auto" w:fill="auto"/>
            <w:hideMark/>
          </w:tcPr>
          <w:p w:rsidR="00510090" w:rsidRPr="005124FD" w:rsidRDefault="00510090" w:rsidP="001D2959">
            <w:pPr>
              <w:spacing w:before="120" w:line="240" w:lineRule="auto"/>
              <w:ind w:left="-59" w:right="-85"/>
              <w:jc w:val="center"/>
              <w:rPr>
                <w:rFonts w:cs="Arial"/>
                <w:b/>
                <w:bCs/>
                <w:szCs w:val="24"/>
              </w:rPr>
            </w:pPr>
            <w:r w:rsidRPr="005124FD">
              <w:rPr>
                <w:rFonts w:cs="Arial"/>
                <w:szCs w:val="24"/>
              </w:rPr>
              <w:t>Nos</w:t>
            </w:r>
          </w:p>
        </w:tc>
        <w:tc>
          <w:tcPr>
            <w:tcW w:w="1080" w:type="dxa"/>
            <w:gridSpan w:val="2"/>
            <w:shd w:val="clear" w:color="auto" w:fill="auto"/>
            <w:hideMark/>
          </w:tcPr>
          <w:p w:rsidR="00510090" w:rsidRPr="005124FD" w:rsidRDefault="00510090" w:rsidP="00901D02">
            <w:pPr>
              <w:spacing w:before="120" w:line="360" w:lineRule="auto"/>
              <w:jc w:val="center"/>
              <w:rPr>
                <w:rFonts w:cs="Arial"/>
                <w:szCs w:val="24"/>
              </w:rPr>
            </w:pPr>
            <w:r w:rsidRPr="005124FD">
              <w:rPr>
                <w:rFonts w:cs="Arial"/>
                <w:szCs w:val="24"/>
              </w:rPr>
              <w:t>1</w:t>
            </w:r>
            <w:r>
              <w:rPr>
                <w:rFonts w:cs="Arial"/>
                <w:szCs w:val="24"/>
              </w:rPr>
              <w:t>34</w:t>
            </w:r>
          </w:p>
        </w:tc>
        <w:tc>
          <w:tcPr>
            <w:tcW w:w="64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0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75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56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80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90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8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81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9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16"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23"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7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r>
      <w:tr w:rsidR="00C74AA0" w:rsidRPr="005124FD" w:rsidTr="00413233">
        <w:trPr>
          <w:trHeight w:val="260"/>
        </w:trPr>
        <w:tc>
          <w:tcPr>
            <w:tcW w:w="915" w:type="dxa"/>
            <w:shd w:val="clear" w:color="auto" w:fill="auto"/>
            <w:hideMark/>
          </w:tcPr>
          <w:p w:rsidR="00C74AA0" w:rsidRPr="005124FD" w:rsidRDefault="00C74AA0" w:rsidP="00C24D4F">
            <w:pPr>
              <w:pStyle w:val="ListParagraph"/>
              <w:numPr>
                <w:ilvl w:val="0"/>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C74AA0" w:rsidRPr="005124FD" w:rsidRDefault="00C74AA0" w:rsidP="004B0787">
            <w:pPr>
              <w:spacing w:before="120" w:line="240" w:lineRule="auto"/>
              <w:ind w:left="-59"/>
              <w:rPr>
                <w:rFonts w:cs="Arial"/>
                <w:b/>
                <w:bCs/>
                <w:szCs w:val="24"/>
              </w:rPr>
            </w:pPr>
            <w:r w:rsidRPr="005124FD">
              <w:rPr>
                <w:rFonts w:cs="Arial"/>
                <w:szCs w:val="24"/>
              </w:rPr>
              <w:t xml:space="preserve">Server Blade Chassis with Server Blades &amp; Internal Storage (NNOC and DRNOC).  Bidder to include cost of multiple  dedicated servers if required, (refer clause </w:t>
            </w:r>
            <w:fldSimple w:instr=" REF _Ref356156411 \r \h  \* MERGEFORMAT ">
              <w:r w:rsidR="0077721C" w:rsidRPr="0077721C">
                <w:rPr>
                  <w:rFonts w:cs="Arial"/>
                  <w:szCs w:val="24"/>
                </w:rPr>
                <w:t>33.24.54.5</w:t>
              </w:r>
            </w:fldSimple>
            <w:r w:rsidRPr="005124FD">
              <w:rPr>
                <w:rFonts w:cs="Arial"/>
                <w:szCs w:val="24"/>
              </w:rPr>
              <w:t>)</w:t>
            </w:r>
          </w:p>
        </w:tc>
        <w:tc>
          <w:tcPr>
            <w:tcW w:w="630" w:type="dxa"/>
            <w:shd w:val="clear" w:color="auto" w:fill="auto"/>
            <w:hideMark/>
          </w:tcPr>
          <w:p w:rsidR="00C74AA0" w:rsidRPr="005124FD" w:rsidRDefault="00C74AA0" w:rsidP="001D2959">
            <w:pPr>
              <w:spacing w:before="120" w:line="240" w:lineRule="auto"/>
              <w:ind w:left="-59" w:right="-85"/>
              <w:jc w:val="center"/>
              <w:rPr>
                <w:rFonts w:cs="Arial"/>
                <w:b/>
                <w:bCs/>
                <w:szCs w:val="24"/>
              </w:rPr>
            </w:pPr>
            <w:r w:rsidRPr="005124FD">
              <w:rPr>
                <w:rFonts w:cs="Arial"/>
                <w:szCs w:val="24"/>
              </w:rPr>
              <w:t>Nos</w:t>
            </w:r>
          </w:p>
        </w:tc>
        <w:tc>
          <w:tcPr>
            <w:tcW w:w="1080" w:type="dxa"/>
            <w:gridSpan w:val="2"/>
            <w:shd w:val="clear" w:color="auto" w:fill="auto"/>
            <w:hideMark/>
          </w:tcPr>
          <w:p w:rsidR="00C74AA0" w:rsidRPr="005124FD" w:rsidRDefault="00C74AA0" w:rsidP="00E9063F">
            <w:pPr>
              <w:spacing w:before="120" w:line="240" w:lineRule="auto"/>
              <w:ind w:left="-59" w:right="-85"/>
              <w:jc w:val="center"/>
              <w:rPr>
                <w:rFonts w:cs="Arial"/>
                <w:b/>
                <w:bCs/>
                <w:szCs w:val="24"/>
              </w:rPr>
            </w:pPr>
            <w:r w:rsidRPr="005124FD">
              <w:rPr>
                <w:rFonts w:cs="Arial"/>
                <w:szCs w:val="24"/>
              </w:rPr>
              <w:t>02</w:t>
            </w:r>
          </w:p>
        </w:tc>
        <w:tc>
          <w:tcPr>
            <w:tcW w:w="644"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0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36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36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75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56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804"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90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8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814"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9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16"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23"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37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r>
      <w:tr w:rsidR="00510090" w:rsidRPr="005124FD" w:rsidTr="00413233">
        <w:trPr>
          <w:trHeight w:val="260"/>
        </w:trPr>
        <w:tc>
          <w:tcPr>
            <w:tcW w:w="915" w:type="dxa"/>
            <w:shd w:val="clear" w:color="auto" w:fill="auto"/>
            <w:hideMark/>
          </w:tcPr>
          <w:p w:rsidR="00510090" w:rsidRPr="005124FD" w:rsidRDefault="00510090" w:rsidP="00C24D4F">
            <w:pPr>
              <w:pStyle w:val="ListParagraph"/>
              <w:numPr>
                <w:ilvl w:val="0"/>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510090" w:rsidRPr="005124FD" w:rsidRDefault="00510090" w:rsidP="001D2959">
            <w:pPr>
              <w:spacing w:before="120" w:line="240" w:lineRule="auto"/>
              <w:ind w:left="-59" w:right="-85"/>
              <w:jc w:val="left"/>
              <w:rPr>
                <w:rFonts w:cs="Arial"/>
                <w:b/>
                <w:bCs/>
                <w:szCs w:val="24"/>
              </w:rPr>
            </w:pPr>
            <w:r w:rsidRPr="005124FD">
              <w:rPr>
                <w:rFonts w:cs="Arial"/>
                <w:szCs w:val="24"/>
              </w:rPr>
              <w:t>Desktop Workstation with client software</w:t>
            </w:r>
          </w:p>
        </w:tc>
        <w:tc>
          <w:tcPr>
            <w:tcW w:w="630" w:type="dxa"/>
            <w:shd w:val="clear" w:color="auto" w:fill="auto"/>
            <w:hideMark/>
          </w:tcPr>
          <w:p w:rsidR="00510090" w:rsidRPr="005124FD" w:rsidRDefault="00510090" w:rsidP="001D2959">
            <w:pPr>
              <w:spacing w:before="120" w:line="240" w:lineRule="auto"/>
              <w:ind w:left="-59" w:right="-85"/>
              <w:jc w:val="center"/>
              <w:rPr>
                <w:rFonts w:cs="Arial"/>
                <w:b/>
                <w:bCs/>
                <w:szCs w:val="24"/>
              </w:rPr>
            </w:pPr>
            <w:r w:rsidRPr="005124FD">
              <w:rPr>
                <w:rFonts w:cs="Arial"/>
                <w:szCs w:val="24"/>
              </w:rPr>
              <w:t>Nos</w:t>
            </w:r>
          </w:p>
        </w:tc>
        <w:tc>
          <w:tcPr>
            <w:tcW w:w="1080" w:type="dxa"/>
            <w:gridSpan w:val="2"/>
            <w:shd w:val="clear" w:color="auto" w:fill="auto"/>
            <w:hideMark/>
          </w:tcPr>
          <w:p w:rsidR="00510090" w:rsidRPr="005124FD" w:rsidRDefault="00510090" w:rsidP="00901D02">
            <w:pPr>
              <w:spacing w:before="120" w:line="360" w:lineRule="auto"/>
              <w:jc w:val="center"/>
              <w:rPr>
                <w:rFonts w:cs="Arial"/>
                <w:szCs w:val="24"/>
              </w:rPr>
            </w:pPr>
            <w:r>
              <w:rPr>
                <w:rFonts w:cs="Arial"/>
                <w:szCs w:val="24"/>
              </w:rPr>
              <w:t>31</w:t>
            </w:r>
          </w:p>
        </w:tc>
        <w:tc>
          <w:tcPr>
            <w:tcW w:w="64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0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75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56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80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90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8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81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9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16"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23"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7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r>
      <w:tr w:rsidR="00510090" w:rsidRPr="005124FD" w:rsidTr="00413233">
        <w:trPr>
          <w:trHeight w:val="260"/>
        </w:trPr>
        <w:tc>
          <w:tcPr>
            <w:tcW w:w="915" w:type="dxa"/>
            <w:shd w:val="clear" w:color="auto" w:fill="auto"/>
            <w:hideMark/>
          </w:tcPr>
          <w:p w:rsidR="00510090" w:rsidRPr="005124FD" w:rsidRDefault="00510090" w:rsidP="00C24D4F">
            <w:pPr>
              <w:pStyle w:val="ListParagraph"/>
              <w:numPr>
                <w:ilvl w:val="0"/>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510090" w:rsidRPr="005124FD" w:rsidRDefault="00510090" w:rsidP="001D2959">
            <w:pPr>
              <w:spacing w:before="120" w:line="240" w:lineRule="auto"/>
              <w:ind w:left="-59" w:right="-85"/>
              <w:jc w:val="left"/>
              <w:rPr>
                <w:rFonts w:cs="Arial"/>
                <w:b/>
                <w:bCs/>
                <w:szCs w:val="24"/>
              </w:rPr>
            </w:pPr>
            <w:r w:rsidRPr="005124FD">
              <w:rPr>
                <w:rFonts w:cs="Arial"/>
                <w:szCs w:val="24"/>
              </w:rPr>
              <w:t>Portable Local Craft Terminal (LCT) with client software</w:t>
            </w:r>
          </w:p>
        </w:tc>
        <w:tc>
          <w:tcPr>
            <w:tcW w:w="630" w:type="dxa"/>
            <w:shd w:val="clear" w:color="auto" w:fill="auto"/>
            <w:hideMark/>
          </w:tcPr>
          <w:p w:rsidR="00510090" w:rsidRPr="005124FD" w:rsidRDefault="00510090" w:rsidP="001D2959">
            <w:pPr>
              <w:spacing w:before="120" w:line="240" w:lineRule="auto"/>
              <w:ind w:left="-59" w:right="-85"/>
              <w:jc w:val="center"/>
              <w:rPr>
                <w:rFonts w:cs="Arial"/>
                <w:b/>
                <w:bCs/>
                <w:szCs w:val="24"/>
              </w:rPr>
            </w:pPr>
            <w:r w:rsidRPr="005124FD">
              <w:rPr>
                <w:rFonts w:cs="Arial"/>
                <w:szCs w:val="24"/>
              </w:rPr>
              <w:t>Nos</w:t>
            </w:r>
          </w:p>
        </w:tc>
        <w:tc>
          <w:tcPr>
            <w:tcW w:w="1080" w:type="dxa"/>
            <w:gridSpan w:val="2"/>
            <w:shd w:val="clear" w:color="auto" w:fill="auto"/>
            <w:hideMark/>
          </w:tcPr>
          <w:p w:rsidR="00510090" w:rsidRPr="005124FD" w:rsidRDefault="00510090" w:rsidP="00901D02">
            <w:pPr>
              <w:spacing w:before="120" w:line="360" w:lineRule="auto"/>
              <w:jc w:val="center"/>
              <w:rPr>
                <w:rFonts w:cs="Arial"/>
                <w:szCs w:val="24"/>
              </w:rPr>
            </w:pPr>
            <w:r w:rsidRPr="005124FD">
              <w:rPr>
                <w:rFonts w:cs="Arial"/>
                <w:szCs w:val="24"/>
              </w:rPr>
              <w:t>7</w:t>
            </w:r>
            <w:r>
              <w:rPr>
                <w:rFonts w:cs="Arial"/>
                <w:szCs w:val="24"/>
              </w:rPr>
              <w:t>36</w:t>
            </w:r>
          </w:p>
        </w:tc>
        <w:tc>
          <w:tcPr>
            <w:tcW w:w="64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0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75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56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80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90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8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81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9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16"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23"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7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r>
      <w:tr w:rsidR="00C74AA0" w:rsidRPr="005124FD" w:rsidTr="00413233">
        <w:trPr>
          <w:trHeight w:val="260"/>
        </w:trPr>
        <w:tc>
          <w:tcPr>
            <w:tcW w:w="915" w:type="dxa"/>
            <w:shd w:val="clear" w:color="auto" w:fill="auto"/>
            <w:hideMark/>
          </w:tcPr>
          <w:p w:rsidR="00C74AA0" w:rsidRPr="005124FD" w:rsidRDefault="00C74AA0" w:rsidP="00C24D4F">
            <w:pPr>
              <w:pStyle w:val="ListParagraph"/>
              <w:numPr>
                <w:ilvl w:val="0"/>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C74AA0" w:rsidRPr="005124FD" w:rsidRDefault="00C74AA0" w:rsidP="001D2959">
            <w:pPr>
              <w:spacing w:before="120" w:line="240" w:lineRule="auto"/>
              <w:ind w:left="-59" w:right="-85"/>
              <w:jc w:val="left"/>
              <w:rPr>
                <w:rFonts w:cs="Arial"/>
                <w:b/>
                <w:bCs/>
                <w:szCs w:val="24"/>
              </w:rPr>
            </w:pPr>
            <w:r w:rsidRPr="005124FD">
              <w:rPr>
                <w:rFonts w:cs="Arial"/>
                <w:szCs w:val="24"/>
              </w:rPr>
              <w:t>Tape Drive (with tapes)</w:t>
            </w:r>
          </w:p>
        </w:tc>
        <w:tc>
          <w:tcPr>
            <w:tcW w:w="630" w:type="dxa"/>
            <w:shd w:val="clear" w:color="auto" w:fill="auto"/>
            <w:hideMark/>
          </w:tcPr>
          <w:p w:rsidR="00C74AA0" w:rsidRPr="005124FD" w:rsidRDefault="00C74AA0" w:rsidP="001D2959">
            <w:pPr>
              <w:spacing w:before="120" w:line="240" w:lineRule="auto"/>
              <w:ind w:left="-59" w:right="-85"/>
              <w:jc w:val="center"/>
              <w:rPr>
                <w:rFonts w:cs="Arial"/>
                <w:b/>
                <w:bCs/>
                <w:szCs w:val="24"/>
              </w:rPr>
            </w:pPr>
            <w:r w:rsidRPr="005124FD">
              <w:rPr>
                <w:rFonts w:cs="Arial"/>
                <w:szCs w:val="24"/>
              </w:rPr>
              <w:t>Nos</w:t>
            </w:r>
          </w:p>
        </w:tc>
        <w:tc>
          <w:tcPr>
            <w:tcW w:w="1080" w:type="dxa"/>
            <w:gridSpan w:val="2"/>
            <w:shd w:val="clear" w:color="auto" w:fill="auto"/>
            <w:hideMark/>
          </w:tcPr>
          <w:p w:rsidR="00C74AA0" w:rsidRPr="005124FD" w:rsidRDefault="00C74AA0" w:rsidP="001D2959">
            <w:pPr>
              <w:spacing w:before="120" w:line="240" w:lineRule="auto"/>
              <w:ind w:left="-59" w:right="-85"/>
              <w:jc w:val="center"/>
              <w:rPr>
                <w:rFonts w:cs="Arial"/>
                <w:b/>
                <w:bCs/>
                <w:szCs w:val="24"/>
              </w:rPr>
            </w:pPr>
            <w:r w:rsidRPr="005124FD">
              <w:rPr>
                <w:rFonts w:cs="Arial"/>
                <w:szCs w:val="24"/>
              </w:rPr>
              <w:t>02</w:t>
            </w:r>
          </w:p>
        </w:tc>
        <w:tc>
          <w:tcPr>
            <w:tcW w:w="644"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0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36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36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75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56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804"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90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8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814"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9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16"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23"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37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r>
      <w:tr w:rsidR="00C74AA0" w:rsidRPr="005124FD" w:rsidTr="00413233">
        <w:trPr>
          <w:trHeight w:val="260"/>
        </w:trPr>
        <w:tc>
          <w:tcPr>
            <w:tcW w:w="915" w:type="dxa"/>
            <w:shd w:val="clear" w:color="auto" w:fill="auto"/>
            <w:hideMark/>
          </w:tcPr>
          <w:p w:rsidR="00C74AA0" w:rsidRPr="005124FD" w:rsidRDefault="00C74AA0" w:rsidP="00C24D4F">
            <w:pPr>
              <w:pStyle w:val="ListParagraph"/>
              <w:numPr>
                <w:ilvl w:val="0"/>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C74AA0" w:rsidRPr="005124FD" w:rsidRDefault="00C74AA0" w:rsidP="00E9063F">
            <w:pPr>
              <w:spacing w:before="120" w:line="240" w:lineRule="auto"/>
              <w:ind w:left="-59" w:right="-85"/>
              <w:jc w:val="left"/>
              <w:rPr>
                <w:rFonts w:cs="Arial"/>
                <w:b/>
                <w:bCs/>
                <w:szCs w:val="24"/>
              </w:rPr>
            </w:pPr>
            <w:r w:rsidRPr="005124FD">
              <w:rPr>
                <w:rFonts w:cs="Arial"/>
                <w:szCs w:val="24"/>
              </w:rPr>
              <w:t xml:space="preserve">EMS/NMS, Layer 1 control plane Software with licenses, for DWDM and </w:t>
            </w:r>
            <w:r w:rsidR="00B16880">
              <w:rPr>
                <w:rFonts w:cs="Arial"/>
                <w:szCs w:val="24"/>
              </w:rPr>
              <w:t>POTS</w:t>
            </w:r>
            <w:r w:rsidRPr="005124FD">
              <w:rPr>
                <w:rFonts w:cs="Arial"/>
                <w:szCs w:val="24"/>
              </w:rPr>
              <w:t xml:space="preserve"> (NNOC and DRNOC)</w:t>
            </w:r>
          </w:p>
        </w:tc>
        <w:tc>
          <w:tcPr>
            <w:tcW w:w="630" w:type="dxa"/>
            <w:shd w:val="clear" w:color="auto" w:fill="auto"/>
            <w:hideMark/>
          </w:tcPr>
          <w:p w:rsidR="00C74AA0" w:rsidRPr="005124FD" w:rsidRDefault="00C74AA0" w:rsidP="001D2959">
            <w:pPr>
              <w:spacing w:before="120" w:line="240" w:lineRule="auto"/>
              <w:ind w:left="-59" w:right="-85"/>
              <w:jc w:val="center"/>
              <w:rPr>
                <w:rFonts w:cs="Arial"/>
                <w:b/>
                <w:bCs/>
                <w:szCs w:val="24"/>
              </w:rPr>
            </w:pPr>
            <w:r w:rsidRPr="005124FD">
              <w:rPr>
                <w:rFonts w:cs="Arial"/>
                <w:szCs w:val="24"/>
              </w:rPr>
              <w:t>Nos</w:t>
            </w:r>
          </w:p>
        </w:tc>
        <w:tc>
          <w:tcPr>
            <w:tcW w:w="1080" w:type="dxa"/>
            <w:gridSpan w:val="2"/>
            <w:shd w:val="clear" w:color="auto" w:fill="auto"/>
            <w:hideMark/>
          </w:tcPr>
          <w:p w:rsidR="00C74AA0" w:rsidRPr="005124FD" w:rsidRDefault="00C74AA0" w:rsidP="001D2959">
            <w:pPr>
              <w:spacing w:before="120" w:line="240" w:lineRule="auto"/>
              <w:ind w:left="-59" w:right="-85"/>
              <w:jc w:val="center"/>
              <w:rPr>
                <w:rFonts w:cs="Arial"/>
                <w:b/>
                <w:bCs/>
                <w:szCs w:val="24"/>
              </w:rPr>
            </w:pPr>
            <w:r w:rsidRPr="005124FD">
              <w:rPr>
                <w:rFonts w:cs="Arial"/>
                <w:szCs w:val="24"/>
              </w:rPr>
              <w:t>02</w:t>
            </w:r>
          </w:p>
        </w:tc>
        <w:tc>
          <w:tcPr>
            <w:tcW w:w="644"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0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36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36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75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56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804"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90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8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814"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9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16"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23"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37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r>
      <w:tr w:rsidR="00510090" w:rsidRPr="005124FD" w:rsidTr="00413233">
        <w:trPr>
          <w:trHeight w:val="260"/>
        </w:trPr>
        <w:tc>
          <w:tcPr>
            <w:tcW w:w="915" w:type="dxa"/>
            <w:shd w:val="clear" w:color="auto" w:fill="auto"/>
            <w:hideMark/>
          </w:tcPr>
          <w:p w:rsidR="00510090" w:rsidRPr="005124FD" w:rsidRDefault="00510090" w:rsidP="00C24D4F">
            <w:pPr>
              <w:pStyle w:val="ListParagraph"/>
              <w:numPr>
                <w:ilvl w:val="0"/>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510090" w:rsidRPr="005124FD" w:rsidRDefault="00510090" w:rsidP="001D2959">
            <w:pPr>
              <w:spacing w:before="120" w:line="240" w:lineRule="auto"/>
              <w:ind w:left="-59" w:right="-85"/>
              <w:jc w:val="left"/>
              <w:rPr>
                <w:rFonts w:cs="Arial"/>
                <w:b/>
                <w:bCs/>
                <w:szCs w:val="24"/>
              </w:rPr>
            </w:pPr>
            <w:r w:rsidRPr="005124FD">
              <w:rPr>
                <w:rFonts w:cs="Arial"/>
                <w:szCs w:val="24"/>
                <w:lang w:val="en-GB" w:eastAsia="en-GB"/>
              </w:rPr>
              <w:t>PRC</w:t>
            </w:r>
          </w:p>
        </w:tc>
        <w:tc>
          <w:tcPr>
            <w:tcW w:w="630" w:type="dxa"/>
            <w:shd w:val="clear" w:color="auto" w:fill="auto"/>
            <w:hideMark/>
          </w:tcPr>
          <w:p w:rsidR="00510090" w:rsidRPr="005124FD" w:rsidRDefault="00510090" w:rsidP="001D2959">
            <w:pPr>
              <w:spacing w:before="120" w:line="240" w:lineRule="auto"/>
              <w:ind w:left="-59" w:right="-85"/>
              <w:jc w:val="center"/>
              <w:rPr>
                <w:rFonts w:cs="Arial"/>
                <w:b/>
                <w:bCs/>
                <w:szCs w:val="24"/>
              </w:rPr>
            </w:pPr>
            <w:r w:rsidRPr="005124FD">
              <w:rPr>
                <w:rFonts w:cs="Arial"/>
                <w:szCs w:val="24"/>
              </w:rPr>
              <w:t>Nos</w:t>
            </w:r>
          </w:p>
        </w:tc>
        <w:tc>
          <w:tcPr>
            <w:tcW w:w="1080" w:type="dxa"/>
            <w:gridSpan w:val="2"/>
            <w:shd w:val="clear" w:color="auto" w:fill="auto"/>
            <w:hideMark/>
          </w:tcPr>
          <w:p w:rsidR="00510090" w:rsidRPr="005124FD" w:rsidRDefault="00510090" w:rsidP="00901D02">
            <w:pPr>
              <w:spacing w:before="120" w:line="360" w:lineRule="auto"/>
              <w:ind w:left="-18"/>
              <w:jc w:val="center"/>
              <w:rPr>
                <w:rFonts w:cs="Arial"/>
                <w:szCs w:val="24"/>
                <w:lang w:val="en-GB" w:eastAsia="en-GB"/>
              </w:rPr>
            </w:pPr>
            <w:r w:rsidRPr="005124FD">
              <w:rPr>
                <w:rFonts w:cs="Arial"/>
                <w:szCs w:val="24"/>
                <w:lang w:val="en-GB" w:eastAsia="en-GB"/>
              </w:rPr>
              <w:t>1</w:t>
            </w:r>
            <w:r>
              <w:rPr>
                <w:rFonts w:cs="Arial"/>
                <w:szCs w:val="24"/>
                <w:lang w:val="en-GB" w:eastAsia="en-GB"/>
              </w:rPr>
              <w:t>5</w:t>
            </w:r>
          </w:p>
        </w:tc>
        <w:tc>
          <w:tcPr>
            <w:tcW w:w="64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0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75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56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80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90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8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81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9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16"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23"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7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r>
      <w:tr w:rsidR="00510090" w:rsidRPr="005124FD" w:rsidTr="00413233">
        <w:trPr>
          <w:trHeight w:val="260"/>
        </w:trPr>
        <w:tc>
          <w:tcPr>
            <w:tcW w:w="915" w:type="dxa"/>
            <w:shd w:val="clear" w:color="auto" w:fill="auto"/>
            <w:hideMark/>
          </w:tcPr>
          <w:p w:rsidR="00510090" w:rsidRPr="005124FD" w:rsidRDefault="00510090" w:rsidP="00C24D4F">
            <w:pPr>
              <w:pStyle w:val="ListParagraph"/>
              <w:numPr>
                <w:ilvl w:val="0"/>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510090" w:rsidRPr="005124FD" w:rsidRDefault="00510090" w:rsidP="001D2959">
            <w:pPr>
              <w:spacing w:before="120" w:line="240" w:lineRule="auto"/>
              <w:ind w:left="-59" w:right="-85"/>
              <w:jc w:val="left"/>
              <w:rPr>
                <w:rFonts w:cs="Arial"/>
                <w:b/>
                <w:bCs/>
                <w:szCs w:val="24"/>
              </w:rPr>
            </w:pPr>
            <w:r w:rsidRPr="005124FD">
              <w:rPr>
                <w:rFonts w:cs="Arial"/>
                <w:b/>
                <w:szCs w:val="24"/>
                <w:lang w:val="en-GB" w:eastAsia="en-GB"/>
              </w:rPr>
              <w:t>SSU Type A</w:t>
            </w:r>
          </w:p>
        </w:tc>
        <w:tc>
          <w:tcPr>
            <w:tcW w:w="630" w:type="dxa"/>
            <w:shd w:val="clear" w:color="auto" w:fill="auto"/>
            <w:hideMark/>
          </w:tcPr>
          <w:p w:rsidR="00510090" w:rsidRPr="005124FD" w:rsidRDefault="00510090" w:rsidP="001D2959">
            <w:pPr>
              <w:spacing w:before="120" w:line="240" w:lineRule="auto"/>
              <w:ind w:left="-59" w:right="-85"/>
              <w:jc w:val="center"/>
              <w:rPr>
                <w:rFonts w:cs="Arial"/>
                <w:bCs/>
                <w:szCs w:val="24"/>
              </w:rPr>
            </w:pPr>
            <w:r w:rsidRPr="005124FD">
              <w:rPr>
                <w:rFonts w:cs="Arial"/>
                <w:bCs/>
                <w:szCs w:val="24"/>
              </w:rPr>
              <w:t>Nos</w:t>
            </w:r>
          </w:p>
        </w:tc>
        <w:tc>
          <w:tcPr>
            <w:tcW w:w="1080" w:type="dxa"/>
            <w:gridSpan w:val="2"/>
            <w:shd w:val="clear" w:color="auto" w:fill="auto"/>
            <w:hideMark/>
          </w:tcPr>
          <w:p w:rsidR="00510090" w:rsidRPr="005124FD" w:rsidRDefault="00510090" w:rsidP="00901D02">
            <w:pPr>
              <w:spacing w:before="120" w:line="360" w:lineRule="auto"/>
              <w:ind w:left="-18"/>
              <w:jc w:val="center"/>
              <w:rPr>
                <w:rFonts w:cs="Arial"/>
                <w:szCs w:val="24"/>
                <w:lang w:val="en-GB" w:eastAsia="en-GB"/>
              </w:rPr>
            </w:pPr>
            <w:r w:rsidRPr="005124FD">
              <w:rPr>
                <w:rFonts w:cs="Arial"/>
                <w:szCs w:val="24"/>
                <w:lang w:val="en-GB" w:eastAsia="en-GB"/>
              </w:rPr>
              <w:t>1</w:t>
            </w:r>
            <w:r>
              <w:rPr>
                <w:rFonts w:cs="Arial"/>
                <w:szCs w:val="24"/>
                <w:lang w:val="en-GB" w:eastAsia="en-GB"/>
              </w:rPr>
              <w:t>6</w:t>
            </w:r>
          </w:p>
        </w:tc>
        <w:tc>
          <w:tcPr>
            <w:tcW w:w="64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0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75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56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80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90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8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81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9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16"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23"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7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r>
      <w:tr w:rsidR="00510090" w:rsidRPr="005124FD" w:rsidTr="00413233">
        <w:trPr>
          <w:trHeight w:val="260"/>
        </w:trPr>
        <w:tc>
          <w:tcPr>
            <w:tcW w:w="915" w:type="dxa"/>
            <w:shd w:val="clear" w:color="auto" w:fill="auto"/>
            <w:hideMark/>
          </w:tcPr>
          <w:p w:rsidR="00510090" w:rsidRPr="005124FD" w:rsidRDefault="00510090" w:rsidP="00C24D4F">
            <w:pPr>
              <w:pStyle w:val="ListParagraph"/>
              <w:numPr>
                <w:ilvl w:val="0"/>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510090" w:rsidRPr="005124FD" w:rsidRDefault="00510090" w:rsidP="001D2959">
            <w:pPr>
              <w:spacing w:before="120" w:line="240" w:lineRule="auto"/>
              <w:ind w:left="-59" w:right="-85"/>
              <w:jc w:val="left"/>
              <w:rPr>
                <w:rFonts w:cs="Arial"/>
                <w:b/>
                <w:bCs/>
                <w:szCs w:val="24"/>
              </w:rPr>
            </w:pPr>
            <w:r w:rsidRPr="005124FD">
              <w:rPr>
                <w:rFonts w:cs="Arial"/>
                <w:b/>
                <w:szCs w:val="24"/>
              </w:rPr>
              <w:t>SSU Type B</w:t>
            </w:r>
          </w:p>
        </w:tc>
        <w:tc>
          <w:tcPr>
            <w:tcW w:w="630" w:type="dxa"/>
            <w:shd w:val="clear" w:color="auto" w:fill="auto"/>
            <w:hideMark/>
          </w:tcPr>
          <w:p w:rsidR="00510090" w:rsidRPr="005124FD" w:rsidRDefault="00510090" w:rsidP="001D2959">
            <w:pPr>
              <w:spacing w:before="120" w:line="240" w:lineRule="auto"/>
              <w:ind w:left="-59" w:right="-85"/>
              <w:jc w:val="center"/>
              <w:rPr>
                <w:rFonts w:cs="Arial"/>
                <w:b/>
                <w:bCs/>
                <w:szCs w:val="24"/>
              </w:rPr>
            </w:pPr>
            <w:r w:rsidRPr="005124FD">
              <w:rPr>
                <w:rFonts w:cs="Arial"/>
                <w:szCs w:val="24"/>
              </w:rPr>
              <w:t>Nos</w:t>
            </w:r>
          </w:p>
        </w:tc>
        <w:tc>
          <w:tcPr>
            <w:tcW w:w="1080" w:type="dxa"/>
            <w:gridSpan w:val="2"/>
            <w:shd w:val="clear" w:color="auto" w:fill="auto"/>
            <w:vAlign w:val="center"/>
            <w:hideMark/>
          </w:tcPr>
          <w:p w:rsidR="00510090" w:rsidRPr="005124FD" w:rsidRDefault="00510090" w:rsidP="00901D02">
            <w:pPr>
              <w:spacing w:before="120" w:line="360" w:lineRule="auto"/>
              <w:ind w:left="-18"/>
              <w:jc w:val="center"/>
              <w:rPr>
                <w:rFonts w:cs="Arial"/>
                <w:szCs w:val="24"/>
              </w:rPr>
            </w:pPr>
            <w:r>
              <w:rPr>
                <w:rFonts w:cs="Arial"/>
                <w:szCs w:val="24"/>
              </w:rPr>
              <w:t>40</w:t>
            </w:r>
          </w:p>
        </w:tc>
        <w:tc>
          <w:tcPr>
            <w:tcW w:w="64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0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75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56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80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90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8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81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9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16"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23"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7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r>
      <w:tr w:rsidR="00C74AA0" w:rsidRPr="005124FD" w:rsidTr="00413233">
        <w:trPr>
          <w:trHeight w:val="260"/>
        </w:trPr>
        <w:tc>
          <w:tcPr>
            <w:tcW w:w="915" w:type="dxa"/>
            <w:shd w:val="clear" w:color="auto" w:fill="auto"/>
            <w:hideMark/>
          </w:tcPr>
          <w:p w:rsidR="00C74AA0" w:rsidRPr="005124FD" w:rsidRDefault="00C74AA0" w:rsidP="00C24D4F">
            <w:pPr>
              <w:pStyle w:val="ListParagraph"/>
              <w:numPr>
                <w:ilvl w:val="0"/>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C74AA0" w:rsidRPr="005124FD" w:rsidRDefault="00C74AA0" w:rsidP="001E00CD">
            <w:pPr>
              <w:spacing w:before="120" w:line="240" w:lineRule="auto"/>
              <w:ind w:left="-59" w:right="-85"/>
              <w:jc w:val="left"/>
              <w:rPr>
                <w:rFonts w:cs="Arial"/>
                <w:b/>
                <w:bCs/>
                <w:szCs w:val="24"/>
              </w:rPr>
            </w:pPr>
            <w:r w:rsidRPr="005124FD">
              <w:rPr>
                <w:rFonts w:cs="Arial"/>
                <w:szCs w:val="24"/>
              </w:rPr>
              <w:t>Synch NMS/EMS software capable of managing all PRC, SSUs (NNOC and DRNOC)</w:t>
            </w:r>
          </w:p>
        </w:tc>
        <w:tc>
          <w:tcPr>
            <w:tcW w:w="630" w:type="dxa"/>
            <w:shd w:val="clear" w:color="auto" w:fill="auto"/>
            <w:hideMark/>
          </w:tcPr>
          <w:p w:rsidR="00C74AA0" w:rsidRPr="005124FD" w:rsidRDefault="00C74AA0" w:rsidP="001D2959">
            <w:pPr>
              <w:spacing w:before="120" w:line="240" w:lineRule="auto"/>
              <w:ind w:left="-59" w:right="-85"/>
              <w:jc w:val="center"/>
              <w:rPr>
                <w:rFonts w:cs="Arial"/>
                <w:b/>
                <w:bCs/>
                <w:szCs w:val="24"/>
              </w:rPr>
            </w:pPr>
            <w:r w:rsidRPr="005124FD">
              <w:rPr>
                <w:rFonts w:cs="Arial"/>
                <w:szCs w:val="24"/>
              </w:rPr>
              <w:t>Nos</w:t>
            </w:r>
          </w:p>
        </w:tc>
        <w:tc>
          <w:tcPr>
            <w:tcW w:w="1080" w:type="dxa"/>
            <w:gridSpan w:val="2"/>
            <w:shd w:val="clear" w:color="auto" w:fill="auto"/>
            <w:vAlign w:val="center"/>
            <w:hideMark/>
          </w:tcPr>
          <w:p w:rsidR="00C74AA0" w:rsidRPr="005124FD" w:rsidRDefault="00C74AA0" w:rsidP="00E9063F">
            <w:pPr>
              <w:spacing w:before="120" w:line="240" w:lineRule="auto"/>
              <w:ind w:left="-59" w:right="-85"/>
              <w:jc w:val="center"/>
              <w:rPr>
                <w:rFonts w:cs="Arial"/>
                <w:b/>
                <w:bCs/>
                <w:szCs w:val="24"/>
              </w:rPr>
            </w:pPr>
            <w:r w:rsidRPr="005124FD">
              <w:rPr>
                <w:rFonts w:cs="Arial"/>
                <w:szCs w:val="24"/>
              </w:rPr>
              <w:t>02</w:t>
            </w:r>
          </w:p>
        </w:tc>
        <w:tc>
          <w:tcPr>
            <w:tcW w:w="644"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0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36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36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75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56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804"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90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8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814"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9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16"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23"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37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r>
      <w:tr w:rsidR="00C74AA0" w:rsidRPr="005124FD" w:rsidTr="00413233">
        <w:trPr>
          <w:trHeight w:val="260"/>
        </w:trPr>
        <w:tc>
          <w:tcPr>
            <w:tcW w:w="915" w:type="dxa"/>
            <w:shd w:val="clear" w:color="auto" w:fill="auto"/>
            <w:hideMark/>
          </w:tcPr>
          <w:p w:rsidR="00C74AA0" w:rsidRPr="005124FD" w:rsidRDefault="00C74AA0" w:rsidP="00C24D4F">
            <w:pPr>
              <w:pStyle w:val="ListParagraph"/>
              <w:numPr>
                <w:ilvl w:val="0"/>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C74AA0" w:rsidRPr="005124FD" w:rsidRDefault="00C74AA0" w:rsidP="001D2959">
            <w:pPr>
              <w:spacing w:before="120" w:line="240" w:lineRule="auto"/>
              <w:ind w:left="-59" w:right="-85"/>
              <w:jc w:val="left"/>
              <w:rPr>
                <w:rFonts w:cs="Arial"/>
                <w:b/>
                <w:bCs/>
                <w:szCs w:val="24"/>
              </w:rPr>
            </w:pPr>
            <w:r w:rsidRPr="005124FD">
              <w:rPr>
                <w:rFonts w:cs="Arial"/>
                <w:b/>
                <w:szCs w:val="24"/>
              </w:rPr>
              <w:t>Test and Measurement Equipment</w:t>
            </w:r>
          </w:p>
        </w:tc>
        <w:tc>
          <w:tcPr>
            <w:tcW w:w="630"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1080" w:type="dxa"/>
            <w:gridSpan w:val="2"/>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644"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459"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459"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459"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459"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400"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360"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360"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758"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568"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804"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900"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480"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814"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498"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416"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423"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378"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r>
      <w:tr w:rsidR="00510090" w:rsidRPr="005124FD" w:rsidTr="00413233">
        <w:trPr>
          <w:trHeight w:val="260"/>
        </w:trPr>
        <w:tc>
          <w:tcPr>
            <w:tcW w:w="915" w:type="dxa"/>
            <w:shd w:val="clear" w:color="auto" w:fill="auto"/>
            <w:hideMark/>
          </w:tcPr>
          <w:p w:rsidR="00510090" w:rsidRPr="005124FD" w:rsidRDefault="00510090" w:rsidP="00C24D4F">
            <w:pPr>
              <w:pStyle w:val="ListParagraph"/>
              <w:numPr>
                <w:ilvl w:val="1"/>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510090" w:rsidRPr="005124FD" w:rsidRDefault="00510090" w:rsidP="001D2959">
            <w:pPr>
              <w:spacing w:before="120" w:line="240" w:lineRule="auto"/>
              <w:ind w:left="-59" w:right="-85"/>
              <w:jc w:val="left"/>
              <w:rPr>
                <w:rFonts w:cs="Arial"/>
                <w:b/>
                <w:bCs/>
                <w:szCs w:val="24"/>
              </w:rPr>
            </w:pPr>
            <w:r w:rsidRPr="005124FD">
              <w:rPr>
                <w:rFonts w:cs="Arial"/>
                <w:szCs w:val="24"/>
              </w:rPr>
              <w:t xml:space="preserve">Spectrum Analysers </w:t>
            </w:r>
          </w:p>
        </w:tc>
        <w:tc>
          <w:tcPr>
            <w:tcW w:w="630" w:type="dxa"/>
            <w:shd w:val="clear" w:color="auto" w:fill="auto"/>
            <w:hideMark/>
          </w:tcPr>
          <w:p w:rsidR="00510090" w:rsidRPr="005124FD" w:rsidRDefault="00510090" w:rsidP="001D2959">
            <w:pPr>
              <w:spacing w:before="120" w:line="240" w:lineRule="auto"/>
              <w:ind w:left="-59" w:right="-85"/>
              <w:jc w:val="center"/>
              <w:rPr>
                <w:rFonts w:cs="Arial"/>
                <w:b/>
                <w:bCs/>
                <w:szCs w:val="24"/>
              </w:rPr>
            </w:pPr>
            <w:r w:rsidRPr="005124FD">
              <w:rPr>
                <w:rFonts w:cs="Arial"/>
                <w:szCs w:val="24"/>
              </w:rPr>
              <w:t>Nos</w:t>
            </w:r>
          </w:p>
        </w:tc>
        <w:tc>
          <w:tcPr>
            <w:tcW w:w="1080" w:type="dxa"/>
            <w:gridSpan w:val="2"/>
            <w:shd w:val="clear" w:color="auto" w:fill="auto"/>
            <w:hideMark/>
          </w:tcPr>
          <w:p w:rsidR="00510090" w:rsidRPr="005124FD" w:rsidRDefault="00510090" w:rsidP="00901D02">
            <w:pPr>
              <w:spacing w:before="120" w:line="360" w:lineRule="auto"/>
              <w:ind w:right="-81"/>
              <w:jc w:val="center"/>
              <w:rPr>
                <w:rFonts w:cs="Arial"/>
                <w:szCs w:val="24"/>
              </w:rPr>
            </w:pPr>
            <w:r>
              <w:rPr>
                <w:rFonts w:cs="Arial"/>
                <w:szCs w:val="24"/>
              </w:rPr>
              <w:t>97</w:t>
            </w:r>
          </w:p>
        </w:tc>
        <w:tc>
          <w:tcPr>
            <w:tcW w:w="64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0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75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56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80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90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8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81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9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16"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23"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7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r>
      <w:tr w:rsidR="00510090" w:rsidRPr="005124FD" w:rsidTr="00413233">
        <w:trPr>
          <w:trHeight w:val="260"/>
        </w:trPr>
        <w:tc>
          <w:tcPr>
            <w:tcW w:w="915" w:type="dxa"/>
            <w:shd w:val="clear" w:color="auto" w:fill="auto"/>
            <w:hideMark/>
          </w:tcPr>
          <w:p w:rsidR="00510090" w:rsidRPr="005124FD" w:rsidRDefault="00510090" w:rsidP="00C24D4F">
            <w:pPr>
              <w:pStyle w:val="ListParagraph"/>
              <w:numPr>
                <w:ilvl w:val="1"/>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510090" w:rsidRPr="005124FD" w:rsidRDefault="00510090" w:rsidP="001D2959">
            <w:pPr>
              <w:spacing w:before="120" w:line="240" w:lineRule="auto"/>
              <w:ind w:left="-59" w:right="-85"/>
              <w:jc w:val="left"/>
              <w:rPr>
                <w:rFonts w:cs="Arial"/>
                <w:b/>
                <w:bCs/>
                <w:szCs w:val="24"/>
              </w:rPr>
            </w:pPr>
            <w:r w:rsidRPr="005124FD">
              <w:rPr>
                <w:rFonts w:cs="Arial"/>
                <w:szCs w:val="24"/>
              </w:rPr>
              <w:t>Multi Wavelength Meters</w:t>
            </w:r>
          </w:p>
        </w:tc>
        <w:tc>
          <w:tcPr>
            <w:tcW w:w="630" w:type="dxa"/>
            <w:shd w:val="clear" w:color="auto" w:fill="auto"/>
            <w:hideMark/>
          </w:tcPr>
          <w:p w:rsidR="00510090" w:rsidRPr="005124FD" w:rsidRDefault="00510090" w:rsidP="001D2959">
            <w:pPr>
              <w:spacing w:before="120" w:line="240" w:lineRule="auto"/>
              <w:ind w:left="-59" w:right="-85"/>
              <w:jc w:val="center"/>
              <w:rPr>
                <w:rFonts w:cs="Arial"/>
                <w:b/>
                <w:bCs/>
                <w:szCs w:val="24"/>
              </w:rPr>
            </w:pPr>
            <w:r w:rsidRPr="005124FD">
              <w:rPr>
                <w:rFonts w:cs="Arial"/>
                <w:szCs w:val="24"/>
              </w:rPr>
              <w:t>Nos</w:t>
            </w:r>
          </w:p>
        </w:tc>
        <w:tc>
          <w:tcPr>
            <w:tcW w:w="1080" w:type="dxa"/>
            <w:gridSpan w:val="2"/>
            <w:shd w:val="clear" w:color="auto" w:fill="auto"/>
            <w:hideMark/>
          </w:tcPr>
          <w:p w:rsidR="00510090" w:rsidRPr="005124FD" w:rsidRDefault="00510090" w:rsidP="00901D02">
            <w:pPr>
              <w:spacing w:before="120" w:line="360" w:lineRule="auto"/>
              <w:ind w:right="-81"/>
              <w:jc w:val="center"/>
              <w:rPr>
                <w:rFonts w:cs="Arial"/>
                <w:szCs w:val="24"/>
              </w:rPr>
            </w:pPr>
            <w:r>
              <w:rPr>
                <w:rFonts w:cs="Arial"/>
                <w:szCs w:val="24"/>
              </w:rPr>
              <w:t>52</w:t>
            </w:r>
          </w:p>
        </w:tc>
        <w:tc>
          <w:tcPr>
            <w:tcW w:w="64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0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75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56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80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90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8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81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9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16"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23"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7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r>
      <w:tr w:rsidR="00510090" w:rsidRPr="005124FD" w:rsidTr="00413233">
        <w:trPr>
          <w:trHeight w:val="260"/>
        </w:trPr>
        <w:tc>
          <w:tcPr>
            <w:tcW w:w="915" w:type="dxa"/>
            <w:shd w:val="clear" w:color="auto" w:fill="auto"/>
            <w:hideMark/>
          </w:tcPr>
          <w:p w:rsidR="00510090" w:rsidRPr="005124FD" w:rsidRDefault="00510090" w:rsidP="00C24D4F">
            <w:pPr>
              <w:pStyle w:val="ListParagraph"/>
              <w:numPr>
                <w:ilvl w:val="1"/>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510090" w:rsidRPr="005124FD" w:rsidRDefault="00510090" w:rsidP="001D2959">
            <w:pPr>
              <w:spacing w:before="120" w:line="240" w:lineRule="auto"/>
              <w:ind w:left="-59" w:right="-85"/>
              <w:jc w:val="left"/>
              <w:rPr>
                <w:rFonts w:cs="Arial"/>
                <w:b/>
                <w:bCs/>
                <w:szCs w:val="24"/>
              </w:rPr>
            </w:pPr>
            <w:r w:rsidRPr="005124FD">
              <w:rPr>
                <w:rFonts w:cs="Arial"/>
                <w:szCs w:val="24"/>
              </w:rPr>
              <w:t>SDH Analysers (STM1/4/16/64) with jitter</w:t>
            </w:r>
          </w:p>
        </w:tc>
        <w:tc>
          <w:tcPr>
            <w:tcW w:w="630" w:type="dxa"/>
            <w:shd w:val="clear" w:color="auto" w:fill="auto"/>
            <w:hideMark/>
          </w:tcPr>
          <w:p w:rsidR="00510090" w:rsidRPr="005124FD" w:rsidRDefault="00510090" w:rsidP="001D2959">
            <w:pPr>
              <w:spacing w:before="120" w:line="240" w:lineRule="auto"/>
              <w:ind w:left="-59" w:right="-85"/>
              <w:jc w:val="center"/>
              <w:rPr>
                <w:rFonts w:cs="Arial"/>
                <w:b/>
                <w:bCs/>
                <w:szCs w:val="24"/>
              </w:rPr>
            </w:pPr>
            <w:r w:rsidRPr="005124FD">
              <w:rPr>
                <w:rFonts w:cs="Arial"/>
                <w:szCs w:val="24"/>
              </w:rPr>
              <w:t>Nos</w:t>
            </w:r>
          </w:p>
        </w:tc>
        <w:tc>
          <w:tcPr>
            <w:tcW w:w="1080" w:type="dxa"/>
            <w:gridSpan w:val="2"/>
            <w:shd w:val="clear" w:color="auto" w:fill="auto"/>
            <w:hideMark/>
          </w:tcPr>
          <w:p w:rsidR="00510090" w:rsidRPr="005124FD" w:rsidRDefault="00510090" w:rsidP="00901D02">
            <w:pPr>
              <w:spacing w:before="120" w:line="360" w:lineRule="auto"/>
              <w:ind w:right="-81"/>
              <w:jc w:val="center"/>
              <w:rPr>
                <w:rFonts w:cs="Arial"/>
                <w:szCs w:val="24"/>
              </w:rPr>
            </w:pPr>
            <w:r w:rsidRPr="005124FD">
              <w:rPr>
                <w:rFonts w:cs="Arial"/>
                <w:szCs w:val="24"/>
              </w:rPr>
              <w:t>2</w:t>
            </w:r>
            <w:r>
              <w:rPr>
                <w:rFonts w:cs="Arial"/>
                <w:szCs w:val="24"/>
              </w:rPr>
              <w:t>2</w:t>
            </w:r>
          </w:p>
        </w:tc>
        <w:tc>
          <w:tcPr>
            <w:tcW w:w="64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0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75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56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80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90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8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81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9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16"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23"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7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r>
      <w:tr w:rsidR="00510090" w:rsidRPr="005124FD" w:rsidTr="00413233">
        <w:trPr>
          <w:trHeight w:val="260"/>
        </w:trPr>
        <w:tc>
          <w:tcPr>
            <w:tcW w:w="915" w:type="dxa"/>
            <w:shd w:val="clear" w:color="auto" w:fill="auto"/>
            <w:hideMark/>
          </w:tcPr>
          <w:p w:rsidR="00510090" w:rsidRPr="005124FD" w:rsidRDefault="00510090" w:rsidP="00C24D4F">
            <w:pPr>
              <w:pStyle w:val="ListParagraph"/>
              <w:numPr>
                <w:ilvl w:val="1"/>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510090" w:rsidRPr="005124FD" w:rsidRDefault="00510090" w:rsidP="001D2959">
            <w:pPr>
              <w:spacing w:before="120" w:line="240" w:lineRule="auto"/>
              <w:ind w:left="-59" w:right="-85"/>
              <w:jc w:val="left"/>
              <w:rPr>
                <w:rFonts w:cs="Arial"/>
                <w:b/>
                <w:bCs/>
                <w:szCs w:val="24"/>
              </w:rPr>
            </w:pPr>
            <w:r w:rsidRPr="005124FD">
              <w:rPr>
                <w:rFonts w:cs="Arial"/>
                <w:szCs w:val="24"/>
              </w:rPr>
              <w:t>SDH Analysers (STM1/4/16/64) without jitter</w:t>
            </w:r>
          </w:p>
        </w:tc>
        <w:tc>
          <w:tcPr>
            <w:tcW w:w="630" w:type="dxa"/>
            <w:shd w:val="clear" w:color="auto" w:fill="auto"/>
            <w:hideMark/>
          </w:tcPr>
          <w:p w:rsidR="00510090" w:rsidRPr="005124FD" w:rsidRDefault="00510090" w:rsidP="001D2959">
            <w:pPr>
              <w:spacing w:before="120" w:line="240" w:lineRule="auto"/>
              <w:ind w:left="-59" w:right="-85"/>
              <w:jc w:val="center"/>
              <w:rPr>
                <w:rFonts w:cs="Arial"/>
                <w:b/>
                <w:bCs/>
                <w:szCs w:val="24"/>
              </w:rPr>
            </w:pPr>
            <w:r w:rsidRPr="005124FD">
              <w:rPr>
                <w:rFonts w:cs="Arial"/>
                <w:szCs w:val="24"/>
              </w:rPr>
              <w:t>Nos</w:t>
            </w:r>
          </w:p>
        </w:tc>
        <w:tc>
          <w:tcPr>
            <w:tcW w:w="1080" w:type="dxa"/>
            <w:gridSpan w:val="2"/>
            <w:shd w:val="clear" w:color="auto" w:fill="auto"/>
            <w:hideMark/>
          </w:tcPr>
          <w:p w:rsidR="00510090" w:rsidRPr="005124FD" w:rsidRDefault="00510090" w:rsidP="00901D02">
            <w:pPr>
              <w:spacing w:before="120" w:line="360" w:lineRule="auto"/>
              <w:ind w:right="-81"/>
              <w:jc w:val="center"/>
              <w:rPr>
                <w:rFonts w:eastAsiaTheme="majorEastAsia" w:cs="Arial"/>
                <w:b/>
                <w:bCs/>
                <w:caps/>
                <w:sz w:val="26"/>
                <w:szCs w:val="24"/>
                <w:u w:val="single"/>
              </w:rPr>
            </w:pPr>
            <w:r>
              <w:rPr>
                <w:rFonts w:cs="Arial"/>
                <w:szCs w:val="24"/>
              </w:rPr>
              <w:t>92</w:t>
            </w:r>
          </w:p>
        </w:tc>
        <w:tc>
          <w:tcPr>
            <w:tcW w:w="64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59"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0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6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75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56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80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90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80"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814"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9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16"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423"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c>
          <w:tcPr>
            <w:tcW w:w="378" w:type="dxa"/>
            <w:shd w:val="clear" w:color="auto" w:fill="auto"/>
            <w:hideMark/>
          </w:tcPr>
          <w:p w:rsidR="00510090" w:rsidRPr="005124FD" w:rsidRDefault="00510090" w:rsidP="001D2959">
            <w:pPr>
              <w:spacing w:before="120" w:line="240" w:lineRule="auto"/>
              <w:ind w:left="-59" w:right="-85"/>
              <w:jc w:val="center"/>
              <w:rPr>
                <w:rFonts w:cs="Arial"/>
                <w:b/>
                <w:bCs/>
                <w:szCs w:val="24"/>
              </w:rPr>
            </w:pPr>
          </w:p>
        </w:tc>
      </w:tr>
      <w:tr w:rsidR="00C74AA0" w:rsidRPr="005124FD" w:rsidTr="00413233">
        <w:trPr>
          <w:trHeight w:val="260"/>
        </w:trPr>
        <w:tc>
          <w:tcPr>
            <w:tcW w:w="915" w:type="dxa"/>
            <w:shd w:val="clear" w:color="auto" w:fill="auto"/>
            <w:hideMark/>
          </w:tcPr>
          <w:p w:rsidR="00C74AA0" w:rsidRPr="005124FD" w:rsidRDefault="00C74AA0" w:rsidP="00C24D4F">
            <w:pPr>
              <w:pStyle w:val="ListParagraph"/>
              <w:numPr>
                <w:ilvl w:val="1"/>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C74AA0" w:rsidRPr="005124FD" w:rsidRDefault="00C74AA0" w:rsidP="001D2959">
            <w:pPr>
              <w:spacing w:before="120" w:line="240" w:lineRule="auto"/>
              <w:ind w:left="-59" w:right="-85"/>
              <w:jc w:val="left"/>
              <w:rPr>
                <w:rFonts w:cs="Arial"/>
                <w:b/>
                <w:bCs/>
                <w:szCs w:val="24"/>
              </w:rPr>
            </w:pPr>
            <w:r w:rsidRPr="005124FD">
              <w:rPr>
                <w:rFonts w:cs="Arial"/>
                <w:szCs w:val="24"/>
              </w:rPr>
              <w:t>E1 Testers (BER/ EFS/ Jitter/ Pulse Mark)</w:t>
            </w:r>
          </w:p>
        </w:tc>
        <w:tc>
          <w:tcPr>
            <w:tcW w:w="630" w:type="dxa"/>
            <w:shd w:val="clear" w:color="auto" w:fill="auto"/>
            <w:hideMark/>
          </w:tcPr>
          <w:p w:rsidR="00C74AA0" w:rsidRPr="005124FD" w:rsidRDefault="00C74AA0" w:rsidP="001D2959">
            <w:pPr>
              <w:spacing w:before="120" w:line="240" w:lineRule="auto"/>
              <w:ind w:left="-59" w:right="-85"/>
              <w:jc w:val="center"/>
              <w:rPr>
                <w:rFonts w:cs="Arial"/>
                <w:b/>
                <w:bCs/>
                <w:szCs w:val="24"/>
              </w:rPr>
            </w:pPr>
            <w:r w:rsidRPr="005124FD">
              <w:rPr>
                <w:rFonts w:cs="Arial"/>
                <w:szCs w:val="24"/>
              </w:rPr>
              <w:t>Nos</w:t>
            </w:r>
          </w:p>
        </w:tc>
        <w:tc>
          <w:tcPr>
            <w:tcW w:w="1080" w:type="dxa"/>
            <w:gridSpan w:val="2"/>
            <w:shd w:val="clear" w:color="auto" w:fill="auto"/>
            <w:hideMark/>
          </w:tcPr>
          <w:p w:rsidR="00C74AA0" w:rsidRPr="005124FD" w:rsidRDefault="00C74AA0" w:rsidP="001D2959">
            <w:pPr>
              <w:spacing w:before="120" w:line="240" w:lineRule="auto"/>
              <w:ind w:left="-59" w:right="-85"/>
              <w:jc w:val="center"/>
              <w:rPr>
                <w:rFonts w:cs="Arial"/>
                <w:b/>
                <w:bCs/>
                <w:szCs w:val="24"/>
              </w:rPr>
            </w:pPr>
            <w:r w:rsidRPr="005124FD">
              <w:rPr>
                <w:rFonts w:cs="Arial"/>
                <w:szCs w:val="24"/>
              </w:rPr>
              <w:t>828</w:t>
            </w:r>
          </w:p>
        </w:tc>
        <w:tc>
          <w:tcPr>
            <w:tcW w:w="644"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0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36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36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75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56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804"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90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8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814"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9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16"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23"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37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r>
      <w:tr w:rsidR="00C74AA0" w:rsidRPr="005124FD" w:rsidTr="00CD47C3">
        <w:trPr>
          <w:trHeight w:val="260"/>
        </w:trPr>
        <w:tc>
          <w:tcPr>
            <w:tcW w:w="915" w:type="dxa"/>
            <w:shd w:val="clear" w:color="auto" w:fill="auto"/>
            <w:hideMark/>
          </w:tcPr>
          <w:p w:rsidR="00C74AA0" w:rsidRPr="005124FD" w:rsidRDefault="00C74AA0" w:rsidP="00C24D4F">
            <w:pPr>
              <w:pStyle w:val="ListParagraph"/>
              <w:numPr>
                <w:ilvl w:val="1"/>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C74AA0" w:rsidRPr="005124FD" w:rsidRDefault="00C74AA0" w:rsidP="001D2959">
            <w:pPr>
              <w:spacing w:before="120" w:line="240" w:lineRule="auto"/>
              <w:ind w:left="-59" w:right="-85"/>
              <w:jc w:val="left"/>
              <w:rPr>
                <w:rFonts w:cs="Arial"/>
                <w:b/>
                <w:bCs/>
                <w:szCs w:val="24"/>
              </w:rPr>
            </w:pPr>
            <w:r w:rsidRPr="005124FD">
              <w:rPr>
                <w:rFonts w:cs="Arial"/>
                <w:szCs w:val="24"/>
              </w:rPr>
              <w:t>OTN Testers</w:t>
            </w:r>
          </w:p>
        </w:tc>
        <w:tc>
          <w:tcPr>
            <w:tcW w:w="630" w:type="dxa"/>
            <w:tcBorders>
              <w:bottom w:val="single" w:sz="4" w:space="0" w:color="auto"/>
            </w:tcBorders>
            <w:shd w:val="clear" w:color="auto" w:fill="auto"/>
            <w:hideMark/>
          </w:tcPr>
          <w:p w:rsidR="00C74AA0" w:rsidRPr="005124FD" w:rsidRDefault="00C74AA0" w:rsidP="001D2959">
            <w:pPr>
              <w:spacing w:before="120" w:line="240" w:lineRule="auto"/>
              <w:ind w:left="-59" w:right="-85"/>
              <w:jc w:val="center"/>
              <w:rPr>
                <w:rFonts w:cs="Arial"/>
                <w:b/>
                <w:bCs/>
                <w:szCs w:val="24"/>
              </w:rPr>
            </w:pPr>
            <w:r w:rsidRPr="005124FD">
              <w:rPr>
                <w:rFonts w:cs="Arial"/>
                <w:szCs w:val="24"/>
              </w:rPr>
              <w:t>Nos</w:t>
            </w:r>
          </w:p>
        </w:tc>
        <w:tc>
          <w:tcPr>
            <w:tcW w:w="1080" w:type="dxa"/>
            <w:gridSpan w:val="2"/>
            <w:tcBorders>
              <w:bottom w:val="single" w:sz="4" w:space="0" w:color="auto"/>
            </w:tcBorders>
            <w:shd w:val="clear" w:color="auto" w:fill="auto"/>
            <w:hideMark/>
          </w:tcPr>
          <w:p w:rsidR="00C74AA0" w:rsidRPr="005124FD" w:rsidRDefault="00510090" w:rsidP="001D2959">
            <w:pPr>
              <w:spacing w:before="120" w:line="240" w:lineRule="auto"/>
              <w:ind w:left="-59" w:right="-85"/>
              <w:jc w:val="center"/>
              <w:rPr>
                <w:rFonts w:cs="Arial"/>
                <w:b/>
                <w:bCs/>
                <w:szCs w:val="24"/>
              </w:rPr>
            </w:pPr>
            <w:r w:rsidRPr="005124FD">
              <w:rPr>
                <w:rFonts w:cs="Arial"/>
                <w:szCs w:val="24"/>
              </w:rPr>
              <w:t>2</w:t>
            </w:r>
            <w:r>
              <w:rPr>
                <w:rFonts w:cs="Arial"/>
                <w:szCs w:val="24"/>
              </w:rPr>
              <w:t>2</w:t>
            </w:r>
          </w:p>
        </w:tc>
        <w:tc>
          <w:tcPr>
            <w:tcW w:w="644" w:type="dxa"/>
            <w:tcBorders>
              <w:bottom w:val="single" w:sz="4" w:space="0" w:color="auto"/>
            </w:tcBorders>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tcBorders>
              <w:bottom w:val="single" w:sz="4" w:space="0" w:color="auto"/>
            </w:tcBorders>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tcBorders>
              <w:bottom w:val="single" w:sz="4" w:space="0" w:color="auto"/>
            </w:tcBorders>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tcBorders>
              <w:bottom w:val="single" w:sz="4" w:space="0" w:color="auto"/>
            </w:tcBorders>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tcBorders>
              <w:bottom w:val="single" w:sz="4" w:space="0" w:color="auto"/>
            </w:tcBorders>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00" w:type="dxa"/>
            <w:tcBorders>
              <w:bottom w:val="single" w:sz="4" w:space="0" w:color="auto"/>
            </w:tcBorders>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360" w:type="dxa"/>
            <w:tcBorders>
              <w:bottom w:val="single" w:sz="4" w:space="0" w:color="auto"/>
            </w:tcBorders>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360" w:type="dxa"/>
            <w:tcBorders>
              <w:bottom w:val="single" w:sz="4" w:space="0" w:color="auto"/>
            </w:tcBorders>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758" w:type="dxa"/>
            <w:tcBorders>
              <w:bottom w:val="single" w:sz="4" w:space="0" w:color="auto"/>
            </w:tcBorders>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568" w:type="dxa"/>
            <w:tcBorders>
              <w:bottom w:val="single" w:sz="4" w:space="0" w:color="auto"/>
            </w:tcBorders>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804" w:type="dxa"/>
            <w:tcBorders>
              <w:bottom w:val="single" w:sz="4" w:space="0" w:color="auto"/>
            </w:tcBorders>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900" w:type="dxa"/>
            <w:tcBorders>
              <w:bottom w:val="single" w:sz="4" w:space="0" w:color="auto"/>
            </w:tcBorders>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80" w:type="dxa"/>
            <w:tcBorders>
              <w:bottom w:val="single" w:sz="4" w:space="0" w:color="auto"/>
            </w:tcBorders>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814" w:type="dxa"/>
            <w:tcBorders>
              <w:bottom w:val="single" w:sz="4" w:space="0" w:color="auto"/>
            </w:tcBorders>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98" w:type="dxa"/>
            <w:tcBorders>
              <w:bottom w:val="single" w:sz="4" w:space="0" w:color="auto"/>
            </w:tcBorders>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16" w:type="dxa"/>
            <w:tcBorders>
              <w:bottom w:val="single" w:sz="4" w:space="0" w:color="auto"/>
            </w:tcBorders>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23" w:type="dxa"/>
            <w:tcBorders>
              <w:bottom w:val="single" w:sz="4" w:space="0" w:color="auto"/>
            </w:tcBorders>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378" w:type="dxa"/>
            <w:tcBorders>
              <w:bottom w:val="single" w:sz="4" w:space="0" w:color="auto"/>
            </w:tcBorders>
            <w:shd w:val="clear" w:color="auto" w:fill="auto"/>
            <w:hideMark/>
          </w:tcPr>
          <w:p w:rsidR="00C74AA0" w:rsidRPr="005124FD" w:rsidRDefault="00C74AA0" w:rsidP="001D2959">
            <w:pPr>
              <w:spacing w:before="120" w:line="240" w:lineRule="auto"/>
              <w:ind w:left="-59" w:right="-85"/>
              <w:jc w:val="center"/>
              <w:rPr>
                <w:rFonts w:cs="Arial"/>
                <w:b/>
                <w:bCs/>
                <w:szCs w:val="24"/>
              </w:rPr>
            </w:pPr>
          </w:p>
        </w:tc>
      </w:tr>
      <w:tr w:rsidR="00C74AA0" w:rsidRPr="005124FD" w:rsidTr="00CD47C3">
        <w:trPr>
          <w:trHeight w:val="260"/>
        </w:trPr>
        <w:tc>
          <w:tcPr>
            <w:tcW w:w="915" w:type="dxa"/>
            <w:shd w:val="clear" w:color="auto" w:fill="auto"/>
            <w:hideMark/>
          </w:tcPr>
          <w:p w:rsidR="00C74AA0" w:rsidRPr="005124FD" w:rsidRDefault="00C74AA0" w:rsidP="00C24D4F">
            <w:pPr>
              <w:pStyle w:val="ListParagraph"/>
              <w:numPr>
                <w:ilvl w:val="0"/>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C74AA0" w:rsidRPr="00436100" w:rsidRDefault="00C74AA0" w:rsidP="00C434C3">
            <w:pPr>
              <w:spacing w:before="120" w:line="240" w:lineRule="auto"/>
              <w:ind w:left="-59" w:right="-85"/>
              <w:jc w:val="left"/>
              <w:rPr>
                <w:rFonts w:cs="Arial"/>
                <w:b/>
                <w:szCs w:val="24"/>
              </w:rPr>
            </w:pPr>
            <w:r w:rsidRPr="00436100">
              <w:rPr>
                <w:rFonts w:cs="Arial"/>
                <w:b/>
                <w:szCs w:val="24"/>
              </w:rPr>
              <w:t xml:space="preserve">FCBC </w:t>
            </w:r>
          </w:p>
        </w:tc>
        <w:tc>
          <w:tcPr>
            <w:tcW w:w="630" w:type="dxa"/>
            <w:shd w:val="horzCross" w:color="auto" w:fill="auto"/>
            <w:hideMark/>
          </w:tcPr>
          <w:p w:rsidR="00C74AA0" w:rsidRPr="005124FD" w:rsidRDefault="00C74AA0" w:rsidP="001D2959">
            <w:pPr>
              <w:spacing w:before="120" w:line="240" w:lineRule="auto"/>
              <w:ind w:left="-59" w:right="-85"/>
              <w:jc w:val="center"/>
              <w:rPr>
                <w:rFonts w:cs="Arial"/>
                <w:szCs w:val="24"/>
              </w:rPr>
            </w:pPr>
          </w:p>
        </w:tc>
        <w:tc>
          <w:tcPr>
            <w:tcW w:w="1080" w:type="dxa"/>
            <w:gridSpan w:val="2"/>
            <w:shd w:val="horzCross" w:color="auto" w:fill="auto"/>
            <w:hideMark/>
          </w:tcPr>
          <w:p w:rsidR="00C74AA0" w:rsidRPr="005124FD" w:rsidRDefault="00C74AA0" w:rsidP="004302A2">
            <w:pPr>
              <w:spacing w:before="120" w:line="240" w:lineRule="auto"/>
              <w:ind w:left="-59" w:right="-85"/>
              <w:jc w:val="center"/>
              <w:rPr>
                <w:rFonts w:cs="Arial"/>
                <w:szCs w:val="24"/>
              </w:rPr>
            </w:pPr>
          </w:p>
        </w:tc>
        <w:tc>
          <w:tcPr>
            <w:tcW w:w="644" w:type="dxa"/>
            <w:shd w:val="horzCross"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horzCross"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horzCross"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horzCross"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horzCross" w:color="auto" w:fill="auto"/>
            <w:hideMark/>
          </w:tcPr>
          <w:p w:rsidR="00C74AA0" w:rsidRPr="005124FD" w:rsidRDefault="00C74AA0" w:rsidP="001D2959">
            <w:pPr>
              <w:spacing w:before="120" w:line="240" w:lineRule="auto"/>
              <w:ind w:left="-59" w:right="-85"/>
              <w:jc w:val="center"/>
              <w:rPr>
                <w:rFonts w:cs="Arial"/>
                <w:b/>
                <w:bCs/>
                <w:szCs w:val="24"/>
              </w:rPr>
            </w:pPr>
          </w:p>
        </w:tc>
        <w:tc>
          <w:tcPr>
            <w:tcW w:w="400" w:type="dxa"/>
            <w:shd w:val="horzCross" w:color="auto" w:fill="auto"/>
            <w:hideMark/>
          </w:tcPr>
          <w:p w:rsidR="00C74AA0" w:rsidRPr="005124FD" w:rsidRDefault="00C74AA0" w:rsidP="001D2959">
            <w:pPr>
              <w:spacing w:before="120" w:line="240" w:lineRule="auto"/>
              <w:ind w:left="-59" w:right="-85"/>
              <w:jc w:val="center"/>
              <w:rPr>
                <w:rFonts w:cs="Arial"/>
                <w:b/>
                <w:bCs/>
                <w:szCs w:val="24"/>
              </w:rPr>
            </w:pPr>
          </w:p>
        </w:tc>
        <w:tc>
          <w:tcPr>
            <w:tcW w:w="360" w:type="dxa"/>
            <w:shd w:val="horzCross" w:color="auto" w:fill="auto"/>
            <w:hideMark/>
          </w:tcPr>
          <w:p w:rsidR="00C74AA0" w:rsidRPr="005124FD" w:rsidRDefault="00C74AA0" w:rsidP="001D2959">
            <w:pPr>
              <w:spacing w:before="120" w:line="240" w:lineRule="auto"/>
              <w:ind w:left="-59" w:right="-85"/>
              <w:jc w:val="center"/>
              <w:rPr>
                <w:rFonts w:cs="Arial"/>
                <w:b/>
                <w:bCs/>
                <w:szCs w:val="24"/>
              </w:rPr>
            </w:pPr>
          </w:p>
        </w:tc>
        <w:tc>
          <w:tcPr>
            <w:tcW w:w="360" w:type="dxa"/>
            <w:shd w:val="horzCross" w:color="auto" w:fill="auto"/>
            <w:hideMark/>
          </w:tcPr>
          <w:p w:rsidR="00C74AA0" w:rsidRPr="005124FD" w:rsidRDefault="00C74AA0" w:rsidP="001D2959">
            <w:pPr>
              <w:spacing w:before="120" w:line="240" w:lineRule="auto"/>
              <w:ind w:left="-59" w:right="-85"/>
              <w:jc w:val="center"/>
              <w:rPr>
                <w:rFonts w:cs="Arial"/>
                <w:b/>
                <w:bCs/>
                <w:szCs w:val="24"/>
              </w:rPr>
            </w:pPr>
          </w:p>
        </w:tc>
        <w:tc>
          <w:tcPr>
            <w:tcW w:w="758" w:type="dxa"/>
            <w:shd w:val="horzCross" w:color="auto" w:fill="auto"/>
            <w:hideMark/>
          </w:tcPr>
          <w:p w:rsidR="00C74AA0" w:rsidRPr="005124FD" w:rsidRDefault="00C74AA0" w:rsidP="001D2959">
            <w:pPr>
              <w:spacing w:before="120" w:line="240" w:lineRule="auto"/>
              <w:ind w:left="-59" w:right="-85"/>
              <w:jc w:val="center"/>
              <w:rPr>
                <w:rFonts w:cs="Arial"/>
                <w:b/>
                <w:bCs/>
                <w:szCs w:val="24"/>
              </w:rPr>
            </w:pPr>
          </w:p>
        </w:tc>
        <w:tc>
          <w:tcPr>
            <w:tcW w:w="568" w:type="dxa"/>
            <w:shd w:val="horzCross" w:color="auto" w:fill="auto"/>
            <w:hideMark/>
          </w:tcPr>
          <w:p w:rsidR="00C74AA0" w:rsidRPr="005124FD" w:rsidRDefault="00C74AA0" w:rsidP="001D2959">
            <w:pPr>
              <w:spacing w:before="120" w:line="240" w:lineRule="auto"/>
              <w:ind w:left="-59" w:right="-85"/>
              <w:jc w:val="center"/>
              <w:rPr>
                <w:rFonts w:cs="Arial"/>
                <w:b/>
                <w:bCs/>
                <w:szCs w:val="24"/>
              </w:rPr>
            </w:pPr>
          </w:p>
        </w:tc>
        <w:tc>
          <w:tcPr>
            <w:tcW w:w="804" w:type="dxa"/>
            <w:shd w:val="horzCross" w:color="auto" w:fill="auto"/>
            <w:hideMark/>
          </w:tcPr>
          <w:p w:rsidR="00C74AA0" w:rsidRPr="005124FD" w:rsidRDefault="00C74AA0" w:rsidP="001D2959">
            <w:pPr>
              <w:spacing w:before="120" w:line="240" w:lineRule="auto"/>
              <w:ind w:left="-59" w:right="-85"/>
              <w:jc w:val="center"/>
              <w:rPr>
                <w:rFonts w:cs="Arial"/>
                <w:b/>
                <w:bCs/>
                <w:szCs w:val="24"/>
              </w:rPr>
            </w:pPr>
          </w:p>
        </w:tc>
        <w:tc>
          <w:tcPr>
            <w:tcW w:w="900" w:type="dxa"/>
            <w:shd w:val="horzCross" w:color="auto" w:fill="auto"/>
            <w:hideMark/>
          </w:tcPr>
          <w:p w:rsidR="00C74AA0" w:rsidRPr="005124FD" w:rsidRDefault="00C74AA0" w:rsidP="001D2959">
            <w:pPr>
              <w:spacing w:before="120" w:line="240" w:lineRule="auto"/>
              <w:ind w:left="-59" w:right="-85"/>
              <w:jc w:val="center"/>
              <w:rPr>
                <w:rFonts w:cs="Arial"/>
                <w:b/>
                <w:bCs/>
                <w:szCs w:val="24"/>
              </w:rPr>
            </w:pPr>
          </w:p>
        </w:tc>
        <w:tc>
          <w:tcPr>
            <w:tcW w:w="480" w:type="dxa"/>
            <w:shd w:val="horzCross" w:color="auto" w:fill="auto"/>
            <w:hideMark/>
          </w:tcPr>
          <w:p w:rsidR="00C74AA0" w:rsidRPr="005124FD" w:rsidRDefault="00C74AA0" w:rsidP="001D2959">
            <w:pPr>
              <w:spacing w:before="120" w:line="240" w:lineRule="auto"/>
              <w:ind w:left="-59" w:right="-85"/>
              <w:jc w:val="center"/>
              <w:rPr>
                <w:rFonts w:cs="Arial"/>
                <w:b/>
                <w:bCs/>
                <w:szCs w:val="24"/>
              </w:rPr>
            </w:pPr>
          </w:p>
        </w:tc>
        <w:tc>
          <w:tcPr>
            <w:tcW w:w="814" w:type="dxa"/>
            <w:shd w:val="horzCross" w:color="auto" w:fill="auto"/>
            <w:hideMark/>
          </w:tcPr>
          <w:p w:rsidR="00C74AA0" w:rsidRPr="005124FD" w:rsidRDefault="00C74AA0" w:rsidP="001D2959">
            <w:pPr>
              <w:spacing w:before="120" w:line="240" w:lineRule="auto"/>
              <w:ind w:left="-59" w:right="-85"/>
              <w:jc w:val="center"/>
              <w:rPr>
                <w:rFonts w:cs="Arial"/>
                <w:b/>
                <w:bCs/>
                <w:szCs w:val="24"/>
              </w:rPr>
            </w:pPr>
          </w:p>
        </w:tc>
        <w:tc>
          <w:tcPr>
            <w:tcW w:w="498" w:type="dxa"/>
            <w:shd w:val="horzCross" w:color="auto" w:fill="auto"/>
            <w:hideMark/>
          </w:tcPr>
          <w:p w:rsidR="00C74AA0" w:rsidRPr="005124FD" w:rsidRDefault="00C74AA0" w:rsidP="001D2959">
            <w:pPr>
              <w:spacing w:before="120" w:line="240" w:lineRule="auto"/>
              <w:ind w:left="-59" w:right="-85"/>
              <w:jc w:val="center"/>
              <w:rPr>
                <w:rFonts w:cs="Arial"/>
                <w:b/>
                <w:bCs/>
                <w:szCs w:val="24"/>
              </w:rPr>
            </w:pPr>
          </w:p>
        </w:tc>
        <w:tc>
          <w:tcPr>
            <w:tcW w:w="416" w:type="dxa"/>
            <w:shd w:val="horzCross" w:color="auto" w:fill="auto"/>
            <w:hideMark/>
          </w:tcPr>
          <w:p w:rsidR="00C74AA0" w:rsidRPr="005124FD" w:rsidRDefault="00C74AA0" w:rsidP="001D2959">
            <w:pPr>
              <w:spacing w:before="120" w:line="240" w:lineRule="auto"/>
              <w:ind w:left="-59" w:right="-85"/>
              <w:jc w:val="center"/>
              <w:rPr>
                <w:rFonts w:cs="Arial"/>
                <w:b/>
                <w:bCs/>
                <w:szCs w:val="24"/>
              </w:rPr>
            </w:pPr>
          </w:p>
        </w:tc>
        <w:tc>
          <w:tcPr>
            <w:tcW w:w="423" w:type="dxa"/>
            <w:shd w:val="horzCross" w:color="auto" w:fill="auto"/>
            <w:hideMark/>
          </w:tcPr>
          <w:p w:rsidR="00C74AA0" w:rsidRPr="005124FD" w:rsidRDefault="00C74AA0" w:rsidP="001D2959">
            <w:pPr>
              <w:spacing w:before="120" w:line="240" w:lineRule="auto"/>
              <w:ind w:left="-59" w:right="-85"/>
              <w:jc w:val="center"/>
              <w:rPr>
                <w:rFonts w:cs="Arial"/>
                <w:b/>
                <w:bCs/>
                <w:szCs w:val="24"/>
              </w:rPr>
            </w:pPr>
          </w:p>
        </w:tc>
        <w:tc>
          <w:tcPr>
            <w:tcW w:w="378" w:type="dxa"/>
            <w:shd w:val="horzCross" w:color="auto" w:fill="auto"/>
            <w:hideMark/>
          </w:tcPr>
          <w:p w:rsidR="00C74AA0" w:rsidRPr="005124FD" w:rsidRDefault="00C74AA0" w:rsidP="001D2959">
            <w:pPr>
              <w:spacing w:before="120" w:line="240" w:lineRule="auto"/>
              <w:ind w:left="-59" w:right="-85"/>
              <w:jc w:val="center"/>
              <w:rPr>
                <w:rFonts w:cs="Arial"/>
                <w:b/>
                <w:bCs/>
                <w:szCs w:val="24"/>
              </w:rPr>
            </w:pPr>
          </w:p>
        </w:tc>
      </w:tr>
      <w:tr w:rsidR="00C434C3" w:rsidRPr="005124FD" w:rsidTr="00413233">
        <w:trPr>
          <w:trHeight w:val="260"/>
        </w:trPr>
        <w:tc>
          <w:tcPr>
            <w:tcW w:w="915" w:type="dxa"/>
            <w:shd w:val="clear" w:color="auto" w:fill="auto"/>
            <w:hideMark/>
          </w:tcPr>
          <w:p w:rsidR="00C434C3" w:rsidRPr="005124FD" w:rsidRDefault="00C434C3" w:rsidP="00C434C3">
            <w:pPr>
              <w:pStyle w:val="ListParagraph"/>
              <w:numPr>
                <w:ilvl w:val="1"/>
                <w:numId w:val="30"/>
              </w:numPr>
              <w:spacing w:before="120" w:line="240" w:lineRule="auto"/>
              <w:ind w:left="936"/>
              <w:contextualSpacing w:val="0"/>
              <w:jc w:val="center"/>
              <w:rPr>
                <w:rFonts w:cs="Arial"/>
                <w:b/>
                <w:bCs/>
                <w:szCs w:val="24"/>
              </w:rPr>
            </w:pPr>
          </w:p>
        </w:tc>
        <w:tc>
          <w:tcPr>
            <w:tcW w:w="2970" w:type="dxa"/>
            <w:shd w:val="clear" w:color="auto" w:fill="auto"/>
            <w:hideMark/>
          </w:tcPr>
          <w:p w:rsidR="00C434C3" w:rsidRPr="005124FD" w:rsidRDefault="00C434C3" w:rsidP="00C434C3">
            <w:pPr>
              <w:spacing w:before="120" w:line="240" w:lineRule="auto"/>
              <w:ind w:left="-59" w:right="-85"/>
              <w:jc w:val="left"/>
              <w:rPr>
                <w:rFonts w:cs="Arial"/>
                <w:szCs w:val="24"/>
              </w:rPr>
            </w:pPr>
            <w:r w:rsidRPr="005124FD">
              <w:rPr>
                <w:rFonts w:cs="Arial"/>
                <w:szCs w:val="24"/>
              </w:rPr>
              <w:t>48 Volts 1</w:t>
            </w:r>
            <w:r>
              <w:rPr>
                <w:rFonts w:cs="Arial"/>
                <w:szCs w:val="24"/>
              </w:rPr>
              <w:t>5</w:t>
            </w:r>
            <w:r w:rsidRPr="005124FD">
              <w:rPr>
                <w:rFonts w:cs="Arial"/>
                <w:szCs w:val="24"/>
              </w:rPr>
              <w:t>0Amps</w:t>
            </w:r>
          </w:p>
        </w:tc>
        <w:tc>
          <w:tcPr>
            <w:tcW w:w="630" w:type="dxa"/>
            <w:shd w:val="clear" w:color="auto" w:fill="auto"/>
            <w:hideMark/>
          </w:tcPr>
          <w:p w:rsidR="00C434C3" w:rsidRPr="005124FD" w:rsidRDefault="00C434C3" w:rsidP="00901D02">
            <w:pPr>
              <w:spacing w:before="120" w:line="240" w:lineRule="auto"/>
              <w:ind w:left="-59" w:right="-85"/>
              <w:jc w:val="center"/>
              <w:rPr>
                <w:rFonts w:cs="Arial"/>
                <w:b/>
                <w:bCs/>
                <w:szCs w:val="24"/>
              </w:rPr>
            </w:pPr>
            <w:r w:rsidRPr="005124FD">
              <w:rPr>
                <w:rFonts w:cs="Arial"/>
                <w:szCs w:val="24"/>
              </w:rPr>
              <w:t>Nos</w:t>
            </w:r>
          </w:p>
        </w:tc>
        <w:tc>
          <w:tcPr>
            <w:tcW w:w="1080" w:type="dxa"/>
            <w:gridSpan w:val="2"/>
            <w:shd w:val="clear" w:color="auto" w:fill="auto"/>
            <w:hideMark/>
          </w:tcPr>
          <w:p w:rsidR="00C434C3" w:rsidRPr="005124FD" w:rsidRDefault="00C434C3" w:rsidP="004302A2">
            <w:pPr>
              <w:spacing w:before="120" w:line="240" w:lineRule="auto"/>
              <w:ind w:left="-59" w:right="-85"/>
              <w:jc w:val="center"/>
              <w:rPr>
                <w:rFonts w:cs="Arial"/>
                <w:szCs w:val="24"/>
              </w:rPr>
            </w:pPr>
            <w:r>
              <w:rPr>
                <w:rFonts w:cs="Arial"/>
                <w:szCs w:val="24"/>
              </w:rPr>
              <w:t>89</w:t>
            </w:r>
          </w:p>
        </w:tc>
        <w:tc>
          <w:tcPr>
            <w:tcW w:w="644"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459"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459"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459"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459"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400"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360"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360"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758"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568"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804"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900"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480"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814"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498"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416"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423"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378"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r>
      <w:tr w:rsidR="00C434C3" w:rsidRPr="005124FD" w:rsidTr="00413233">
        <w:trPr>
          <w:trHeight w:val="260"/>
        </w:trPr>
        <w:tc>
          <w:tcPr>
            <w:tcW w:w="915" w:type="dxa"/>
            <w:shd w:val="clear" w:color="auto" w:fill="auto"/>
            <w:hideMark/>
          </w:tcPr>
          <w:p w:rsidR="00C434C3" w:rsidRPr="005124FD" w:rsidRDefault="00C434C3" w:rsidP="00C434C3">
            <w:pPr>
              <w:pStyle w:val="ListParagraph"/>
              <w:numPr>
                <w:ilvl w:val="1"/>
                <w:numId w:val="30"/>
              </w:numPr>
              <w:spacing w:before="120" w:line="240" w:lineRule="auto"/>
              <w:ind w:left="936"/>
              <w:contextualSpacing w:val="0"/>
              <w:jc w:val="center"/>
              <w:rPr>
                <w:rFonts w:cs="Arial"/>
                <w:b/>
                <w:bCs/>
                <w:szCs w:val="24"/>
              </w:rPr>
            </w:pPr>
          </w:p>
        </w:tc>
        <w:tc>
          <w:tcPr>
            <w:tcW w:w="2970" w:type="dxa"/>
            <w:shd w:val="clear" w:color="auto" w:fill="auto"/>
            <w:hideMark/>
          </w:tcPr>
          <w:p w:rsidR="00C434C3" w:rsidRPr="005124FD" w:rsidRDefault="00C434C3" w:rsidP="001D2959">
            <w:pPr>
              <w:spacing w:before="120" w:line="240" w:lineRule="auto"/>
              <w:ind w:left="-59" w:right="-85"/>
              <w:jc w:val="left"/>
              <w:rPr>
                <w:rFonts w:cs="Arial"/>
                <w:szCs w:val="24"/>
              </w:rPr>
            </w:pPr>
            <w:r w:rsidRPr="005124FD">
              <w:rPr>
                <w:rFonts w:cs="Arial"/>
                <w:szCs w:val="24"/>
              </w:rPr>
              <w:t>48 Volts 100Amps</w:t>
            </w:r>
          </w:p>
        </w:tc>
        <w:tc>
          <w:tcPr>
            <w:tcW w:w="630" w:type="dxa"/>
            <w:shd w:val="clear" w:color="auto" w:fill="auto"/>
            <w:hideMark/>
          </w:tcPr>
          <w:p w:rsidR="00C434C3" w:rsidRPr="005124FD" w:rsidRDefault="00C434C3" w:rsidP="00901D02">
            <w:pPr>
              <w:spacing w:before="120" w:line="240" w:lineRule="auto"/>
              <w:ind w:left="-59" w:right="-85"/>
              <w:jc w:val="center"/>
              <w:rPr>
                <w:rFonts w:cs="Arial"/>
                <w:b/>
                <w:bCs/>
                <w:szCs w:val="24"/>
              </w:rPr>
            </w:pPr>
            <w:r w:rsidRPr="005124FD">
              <w:rPr>
                <w:rFonts w:cs="Arial"/>
                <w:szCs w:val="24"/>
              </w:rPr>
              <w:t>Nos</w:t>
            </w:r>
          </w:p>
        </w:tc>
        <w:tc>
          <w:tcPr>
            <w:tcW w:w="1080" w:type="dxa"/>
            <w:gridSpan w:val="2"/>
            <w:shd w:val="clear" w:color="auto" w:fill="auto"/>
            <w:hideMark/>
          </w:tcPr>
          <w:p w:rsidR="00C434C3" w:rsidRPr="005124FD" w:rsidRDefault="00C434C3" w:rsidP="004302A2">
            <w:pPr>
              <w:spacing w:before="120" w:line="240" w:lineRule="auto"/>
              <w:ind w:left="-59" w:right="-85"/>
              <w:jc w:val="center"/>
              <w:rPr>
                <w:rFonts w:cs="Arial"/>
                <w:szCs w:val="24"/>
              </w:rPr>
            </w:pPr>
            <w:r>
              <w:rPr>
                <w:rFonts w:cs="Arial"/>
                <w:szCs w:val="24"/>
              </w:rPr>
              <w:t>66</w:t>
            </w:r>
          </w:p>
        </w:tc>
        <w:tc>
          <w:tcPr>
            <w:tcW w:w="644"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459"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459"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459"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459"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400"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360"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360"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758"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568"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804"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900"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480"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814"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498"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416"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423"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378"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r>
      <w:tr w:rsidR="00C434C3" w:rsidRPr="005124FD" w:rsidTr="00413233">
        <w:trPr>
          <w:trHeight w:val="260"/>
        </w:trPr>
        <w:tc>
          <w:tcPr>
            <w:tcW w:w="915" w:type="dxa"/>
            <w:shd w:val="clear" w:color="auto" w:fill="auto"/>
            <w:hideMark/>
          </w:tcPr>
          <w:p w:rsidR="00C434C3" w:rsidRPr="005124FD" w:rsidRDefault="00C434C3" w:rsidP="00C434C3">
            <w:pPr>
              <w:pStyle w:val="ListParagraph"/>
              <w:numPr>
                <w:ilvl w:val="1"/>
                <w:numId w:val="30"/>
              </w:numPr>
              <w:spacing w:before="120" w:line="240" w:lineRule="auto"/>
              <w:ind w:left="936"/>
              <w:contextualSpacing w:val="0"/>
              <w:jc w:val="center"/>
              <w:rPr>
                <w:rFonts w:cs="Arial"/>
                <w:b/>
                <w:bCs/>
                <w:szCs w:val="24"/>
              </w:rPr>
            </w:pPr>
          </w:p>
        </w:tc>
        <w:tc>
          <w:tcPr>
            <w:tcW w:w="2970" w:type="dxa"/>
            <w:shd w:val="clear" w:color="auto" w:fill="auto"/>
            <w:hideMark/>
          </w:tcPr>
          <w:p w:rsidR="00C434C3" w:rsidRPr="005124FD" w:rsidRDefault="00C434C3" w:rsidP="00C434C3">
            <w:pPr>
              <w:spacing w:before="120" w:line="240" w:lineRule="auto"/>
              <w:ind w:left="-59" w:right="-85"/>
              <w:jc w:val="left"/>
              <w:rPr>
                <w:rFonts w:cs="Arial"/>
                <w:szCs w:val="24"/>
              </w:rPr>
            </w:pPr>
            <w:r>
              <w:rPr>
                <w:rFonts w:cs="Arial"/>
                <w:szCs w:val="24"/>
              </w:rPr>
              <w:t>48 Volts 5</w:t>
            </w:r>
            <w:r w:rsidRPr="005124FD">
              <w:rPr>
                <w:rFonts w:cs="Arial"/>
                <w:szCs w:val="24"/>
              </w:rPr>
              <w:t>0Amps</w:t>
            </w:r>
          </w:p>
        </w:tc>
        <w:tc>
          <w:tcPr>
            <w:tcW w:w="630" w:type="dxa"/>
            <w:shd w:val="clear" w:color="auto" w:fill="auto"/>
            <w:hideMark/>
          </w:tcPr>
          <w:p w:rsidR="00C434C3" w:rsidRPr="005124FD" w:rsidRDefault="00C434C3" w:rsidP="00901D02">
            <w:pPr>
              <w:spacing w:before="120" w:line="240" w:lineRule="auto"/>
              <w:ind w:left="-59" w:right="-85"/>
              <w:jc w:val="center"/>
              <w:rPr>
                <w:rFonts w:cs="Arial"/>
                <w:b/>
                <w:bCs/>
                <w:szCs w:val="24"/>
              </w:rPr>
            </w:pPr>
            <w:r w:rsidRPr="005124FD">
              <w:rPr>
                <w:rFonts w:cs="Arial"/>
                <w:szCs w:val="24"/>
              </w:rPr>
              <w:t>Nos</w:t>
            </w:r>
          </w:p>
        </w:tc>
        <w:tc>
          <w:tcPr>
            <w:tcW w:w="1080" w:type="dxa"/>
            <w:gridSpan w:val="2"/>
            <w:shd w:val="clear" w:color="auto" w:fill="auto"/>
            <w:hideMark/>
          </w:tcPr>
          <w:p w:rsidR="00C434C3" w:rsidRPr="005124FD" w:rsidRDefault="00C434C3" w:rsidP="004302A2">
            <w:pPr>
              <w:spacing w:before="120" w:line="240" w:lineRule="auto"/>
              <w:ind w:left="-59" w:right="-85"/>
              <w:jc w:val="center"/>
              <w:rPr>
                <w:rFonts w:cs="Arial"/>
                <w:szCs w:val="24"/>
              </w:rPr>
            </w:pPr>
            <w:r>
              <w:rPr>
                <w:rFonts w:cs="Arial"/>
                <w:szCs w:val="24"/>
              </w:rPr>
              <w:t>29</w:t>
            </w:r>
          </w:p>
        </w:tc>
        <w:tc>
          <w:tcPr>
            <w:tcW w:w="644"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459"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459"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459"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459"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400"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360"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360"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758"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568"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804"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900"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480"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814"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498"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416"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423"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378"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r>
      <w:tr w:rsidR="00C434C3" w:rsidRPr="005124FD" w:rsidTr="00413233">
        <w:trPr>
          <w:trHeight w:val="260"/>
        </w:trPr>
        <w:tc>
          <w:tcPr>
            <w:tcW w:w="915" w:type="dxa"/>
            <w:shd w:val="clear" w:color="auto" w:fill="auto"/>
            <w:hideMark/>
          </w:tcPr>
          <w:p w:rsidR="00C434C3" w:rsidRPr="005124FD" w:rsidRDefault="00C434C3" w:rsidP="00C434C3">
            <w:pPr>
              <w:pStyle w:val="ListParagraph"/>
              <w:numPr>
                <w:ilvl w:val="1"/>
                <w:numId w:val="30"/>
              </w:numPr>
              <w:spacing w:before="120" w:line="240" w:lineRule="auto"/>
              <w:ind w:left="936"/>
              <w:contextualSpacing w:val="0"/>
              <w:jc w:val="center"/>
              <w:rPr>
                <w:rFonts w:cs="Arial"/>
                <w:b/>
                <w:bCs/>
                <w:szCs w:val="24"/>
              </w:rPr>
            </w:pPr>
          </w:p>
        </w:tc>
        <w:tc>
          <w:tcPr>
            <w:tcW w:w="2970" w:type="dxa"/>
            <w:shd w:val="clear" w:color="auto" w:fill="auto"/>
            <w:hideMark/>
          </w:tcPr>
          <w:p w:rsidR="00C434C3" w:rsidRPr="005124FD" w:rsidRDefault="00C434C3" w:rsidP="00C434C3">
            <w:pPr>
              <w:spacing w:before="120" w:line="240" w:lineRule="auto"/>
              <w:ind w:left="-59" w:right="-85"/>
              <w:jc w:val="left"/>
              <w:rPr>
                <w:rFonts w:cs="Arial"/>
                <w:szCs w:val="24"/>
              </w:rPr>
            </w:pPr>
            <w:r>
              <w:rPr>
                <w:rFonts w:cs="Arial"/>
                <w:szCs w:val="24"/>
              </w:rPr>
              <w:t xml:space="preserve">48 Volts 30 </w:t>
            </w:r>
            <w:r w:rsidRPr="005124FD">
              <w:rPr>
                <w:rFonts w:cs="Arial"/>
                <w:szCs w:val="24"/>
              </w:rPr>
              <w:t>Amps</w:t>
            </w:r>
          </w:p>
        </w:tc>
        <w:tc>
          <w:tcPr>
            <w:tcW w:w="630" w:type="dxa"/>
            <w:shd w:val="clear" w:color="auto" w:fill="auto"/>
            <w:hideMark/>
          </w:tcPr>
          <w:p w:rsidR="00C434C3" w:rsidRPr="005124FD" w:rsidRDefault="00C434C3" w:rsidP="00901D02">
            <w:pPr>
              <w:spacing w:before="120" w:line="240" w:lineRule="auto"/>
              <w:ind w:left="-59" w:right="-85"/>
              <w:jc w:val="center"/>
              <w:rPr>
                <w:rFonts w:cs="Arial"/>
                <w:b/>
                <w:bCs/>
                <w:szCs w:val="24"/>
              </w:rPr>
            </w:pPr>
            <w:r w:rsidRPr="005124FD">
              <w:rPr>
                <w:rFonts w:cs="Arial"/>
                <w:szCs w:val="24"/>
              </w:rPr>
              <w:t>Nos</w:t>
            </w:r>
          </w:p>
        </w:tc>
        <w:tc>
          <w:tcPr>
            <w:tcW w:w="1080" w:type="dxa"/>
            <w:gridSpan w:val="2"/>
            <w:shd w:val="clear" w:color="auto" w:fill="auto"/>
            <w:hideMark/>
          </w:tcPr>
          <w:p w:rsidR="00C434C3" w:rsidRPr="005124FD" w:rsidRDefault="00C434C3" w:rsidP="004302A2">
            <w:pPr>
              <w:spacing w:before="120" w:line="240" w:lineRule="auto"/>
              <w:ind w:left="-59" w:right="-85"/>
              <w:jc w:val="center"/>
              <w:rPr>
                <w:rFonts w:cs="Arial"/>
                <w:szCs w:val="24"/>
              </w:rPr>
            </w:pPr>
            <w:r>
              <w:rPr>
                <w:rFonts w:cs="Arial"/>
                <w:szCs w:val="24"/>
              </w:rPr>
              <w:t>31</w:t>
            </w:r>
          </w:p>
        </w:tc>
        <w:tc>
          <w:tcPr>
            <w:tcW w:w="644"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459"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459"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459"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459"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400"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360"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360"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758"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568"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804"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900"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480"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814"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498"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416"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423"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c>
          <w:tcPr>
            <w:tcW w:w="378" w:type="dxa"/>
            <w:shd w:val="clear" w:color="auto" w:fill="auto"/>
            <w:hideMark/>
          </w:tcPr>
          <w:p w:rsidR="00C434C3" w:rsidRPr="005124FD" w:rsidRDefault="00C434C3" w:rsidP="001D2959">
            <w:pPr>
              <w:spacing w:before="120" w:line="240" w:lineRule="auto"/>
              <w:ind w:left="-59" w:right="-85"/>
              <w:jc w:val="center"/>
              <w:rPr>
                <w:rFonts w:cs="Arial"/>
                <w:b/>
                <w:bCs/>
                <w:szCs w:val="24"/>
              </w:rPr>
            </w:pPr>
          </w:p>
        </w:tc>
      </w:tr>
      <w:tr w:rsidR="00C74AA0" w:rsidRPr="005124FD" w:rsidTr="00413233">
        <w:trPr>
          <w:trHeight w:val="260"/>
        </w:trPr>
        <w:tc>
          <w:tcPr>
            <w:tcW w:w="915" w:type="dxa"/>
            <w:shd w:val="clear" w:color="auto" w:fill="auto"/>
            <w:hideMark/>
          </w:tcPr>
          <w:p w:rsidR="00C74AA0" w:rsidRPr="005124FD" w:rsidRDefault="00C74AA0" w:rsidP="00C24D4F">
            <w:pPr>
              <w:pStyle w:val="ListParagraph"/>
              <w:numPr>
                <w:ilvl w:val="0"/>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C74AA0" w:rsidRPr="005124FD" w:rsidRDefault="00C74AA0" w:rsidP="001D2959">
            <w:pPr>
              <w:spacing w:before="120" w:line="240" w:lineRule="auto"/>
              <w:ind w:left="-59" w:right="-85"/>
              <w:jc w:val="left"/>
              <w:rPr>
                <w:rFonts w:cs="Arial"/>
                <w:b/>
                <w:bCs/>
                <w:szCs w:val="24"/>
              </w:rPr>
            </w:pPr>
            <w:r w:rsidRPr="005124FD">
              <w:rPr>
                <w:rFonts w:cs="Arial"/>
                <w:szCs w:val="24"/>
              </w:rPr>
              <w:t xml:space="preserve">Equipment Racks </w:t>
            </w:r>
          </w:p>
        </w:tc>
        <w:tc>
          <w:tcPr>
            <w:tcW w:w="630" w:type="dxa"/>
            <w:shd w:val="clear" w:color="auto" w:fill="auto"/>
            <w:hideMark/>
          </w:tcPr>
          <w:p w:rsidR="00C74AA0" w:rsidRPr="005124FD" w:rsidRDefault="00C74AA0" w:rsidP="001D2959">
            <w:pPr>
              <w:spacing w:before="120" w:line="240" w:lineRule="auto"/>
              <w:ind w:left="-59" w:right="-85"/>
              <w:jc w:val="center"/>
              <w:rPr>
                <w:rFonts w:cs="Arial"/>
                <w:b/>
                <w:bCs/>
                <w:szCs w:val="24"/>
              </w:rPr>
            </w:pPr>
            <w:r w:rsidRPr="005124FD">
              <w:rPr>
                <w:rFonts w:cs="Arial"/>
                <w:szCs w:val="24"/>
              </w:rPr>
              <w:t>Lot</w:t>
            </w:r>
          </w:p>
        </w:tc>
        <w:tc>
          <w:tcPr>
            <w:tcW w:w="1080" w:type="dxa"/>
            <w:gridSpan w:val="2"/>
            <w:shd w:val="clear" w:color="auto" w:fill="auto"/>
            <w:hideMark/>
          </w:tcPr>
          <w:p w:rsidR="00C74AA0" w:rsidRPr="005124FD" w:rsidRDefault="00C74AA0" w:rsidP="004302A2">
            <w:pPr>
              <w:spacing w:before="120" w:line="240" w:lineRule="auto"/>
              <w:ind w:left="-59" w:right="-85"/>
              <w:jc w:val="center"/>
              <w:rPr>
                <w:rFonts w:cs="Arial"/>
                <w:b/>
                <w:bCs/>
                <w:szCs w:val="24"/>
              </w:rPr>
            </w:pPr>
            <w:r w:rsidRPr="005124FD">
              <w:rPr>
                <w:rFonts w:cs="Arial"/>
                <w:szCs w:val="24"/>
              </w:rPr>
              <w:t>As required</w:t>
            </w:r>
          </w:p>
        </w:tc>
        <w:tc>
          <w:tcPr>
            <w:tcW w:w="644"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0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36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36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75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56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804"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90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8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814"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9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16"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23"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37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r>
      <w:tr w:rsidR="00C74AA0" w:rsidRPr="005124FD" w:rsidTr="00413233">
        <w:trPr>
          <w:trHeight w:val="260"/>
        </w:trPr>
        <w:tc>
          <w:tcPr>
            <w:tcW w:w="915" w:type="dxa"/>
            <w:shd w:val="clear" w:color="auto" w:fill="auto"/>
            <w:hideMark/>
          </w:tcPr>
          <w:p w:rsidR="00C74AA0" w:rsidRPr="005124FD" w:rsidRDefault="00C74AA0" w:rsidP="00C24D4F">
            <w:pPr>
              <w:pStyle w:val="ListParagraph"/>
              <w:numPr>
                <w:ilvl w:val="0"/>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C74AA0" w:rsidRPr="005124FD" w:rsidRDefault="00C74AA0" w:rsidP="001D2959">
            <w:pPr>
              <w:spacing w:before="120" w:line="240" w:lineRule="auto"/>
              <w:ind w:left="-59" w:right="-85"/>
              <w:jc w:val="left"/>
              <w:rPr>
                <w:rFonts w:cs="Arial"/>
                <w:b/>
                <w:bCs/>
                <w:szCs w:val="24"/>
              </w:rPr>
            </w:pPr>
            <w:r w:rsidRPr="005124FD">
              <w:rPr>
                <w:rFonts w:cs="Arial"/>
                <w:szCs w:val="24"/>
              </w:rPr>
              <w:t>Patch cords, cabling</w:t>
            </w:r>
          </w:p>
        </w:tc>
        <w:tc>
          <w:tcPr>
            <w:tcW w:w="630" w:type="dxa"/>
            <w:shd w:val="clear" w:color="auto" w:fill="auto"/>
            <w:hideMark/>
          </w:tcPr>
          <w:p w:rsidR="00C74AA0" w:rsidRPr="005124FD" w:rsidRDefault="00C74AA0" w:rsidP="001D2959">
            <w:pPr>
              <w:spacing w:before="120" w:line="240" w:lineRule="auto"/>
              <w:ind w:left="-59" w:right="-85"/>
              <w:jc w:val="center"/>
              <w:rPr>
                <w:rFonts w:cs="Arial"/>
                <w:b/>
                <w:bCs/>
                <w:szCs w:val="24"/>
              </w:rPr>
            </w:pPr>
            <w:r w:rsidRPr="005124FD">
              <w:rPr>
                <w:rFonts w:cs="Arial"/>
                <w:szCs w:val="24"/>
              </w:rPr>
              <w:t>Lot</w:t>
            </w:r>
          </w:p>
        </w:tc>
        <w:tc>
          <w:tcPr>
            <w:tcW w:w="1080" w:type="dxa"/>
            <w:gridSpan w:val="2"/>
            <w:shd w:val="clear" w:color="auto" w:fill="auto"/>
            <w:hideMark/>
          </w:tcPr>
          <w:p w:rsidR="00C74AA0" w:rsidRPr="005124FD" w:rsidRDefault="00C74AA0" w:rsidP="004302A2">
            <w:pPr>
              <w:spacing w:before="120" w:line="240" w:lineRule="auto"/>
              <w:ind w:left="-59" w:right="-85"/>
              <w:jc w:val="center"/>
              <w:rPr>
                <w:rFonts w:cs="Arial"/>
                <w:b/>
                <w:bCs/>
                <w:szCs w:val="24"/>
              </w:rPr>
            </w:pPr>
            <w:r w:rsidRPr="005124FD">
              <w:rPr>
                <w:rFonts w:cs="Arial"/>
                <w:szCs w:val="24"/>
              </w:rPr>
              <w:t>As required</w:t>
            </w:r>
          </w:p>
        </w:tc>
        <w:tc>
          <w:tcPr>
            <w:tcW w:w="644"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0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36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36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75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56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804"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90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8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814"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9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16"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23"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37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r>
      <w:tr w:rsidR="00C74AA0" w:rsidRPr="005124FD" w:rsidTr="00413233">
        <w:trPr>
          <w:trHeight w:val="260"/>
        </w:trPr>
        <w:tc>
          <w:tcPr>
            <w:tcW w:w="915" w:type="dxa"/>
            <w:shd w:val="clear" w:color="auto" w:fill="auto"/>
            <w:hideMark/>
          </w:tcPr>
          <w:p w:rsidR="00C74AA0" w:rsidRPr="005124FD" w:rsidRDefault="00C74AA0" w:rsidP="00C24D4F">
            <w:pPr>
              <w:pStyle w:val="ListParagraph"/>
              <w:numPr>
                <w:ilvl w:val="0"/>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C74AA0" w:rsidRPr="005124FD" w:rsidRDefault="00C74AA0" w:rsidP="001D2959">
            <w:pPr>
              <w:spacing w:before="120" w:line="240" w:lineRule="auto"/>
              <w:ind w:left="-59" w:right="-85"/>
              <w:jc w:val="left"/>
              <w:rPr>
                <w:rFonts w:cs="Arial"/>
                <w:b/>
                <w:bCs/>
                <w:szCs w:val="24"/>
              </w:rPr>
            </w:pPr>
            <w:r w:rsidRPr="005124FD">
              <w:rPr>
                <w:rFonts w:cs="Arial"/>
                <w:szCs w:val="24"/>
              </w:rPr>
              <w:t>Technical manuals</w:t>
            </w:r>
          </w:p>
        </w:tc>
        <w:tc>
          <w:tcPr>
            <w:tcW w:w="630" w:type="dxa"/>
            <w:shd w:val="clear" w:color="auto" w:fill="auto"/>
            <w:hideMark/>
          </w:tcPr>
          <w:p w:rsidR="00C74AA0" w:rsidRPr="005124FD" w:rsidRDefault="00C74AA0" w:rsidP="001D2959">
            <w:pPr>
              <w:spacing w:before="120" w:line="240" w:lineRule="auto"/>
              <w:ind w:left="-59" w:right="-85"/>
              <w:jc w:val="center"/>
              <w:rPr>
                <w:rFonts w:cs="Arial"/>
                <w:b/>
                <w:bCs/>
                <w:szCs w:val="24"/>
              </w:rPr>
            </w:pPr>
            <w:r w:rsidRPr="005124FD">
              <w:rPr>
                <w:rFonts w:cs="Arial"/>
                <w:szCs w:val="24"/>
              </w:rPr>
              <w:t>Lot</w:t>
            </w:r>
          </w:p>
        </w:tc>
        <w:tc>
          <w:tcPr>
            <w:tcW w:w="1080" w:type="dxa"/>
            <w:gridSpan w:val="2"/>
            <w:shd w:val="clear" w:color="auto" w:fill="auto"/>
            <w:hideMark/>
          </w:tcPr>
          <w:p w:rsidR="00C74AA0" w:rsidRPr="005124FD" w:rsidRDefault="00C74AA0" w:rsidP="004302A2">
            <w:pPr>
              <w:spacing w:before="120" w:line="240" w:lineRule="auto"/>
              <w:ind w:left="-59" w:right="-85"/>
              <w:jc w:val="center"/>
              <w:rPr>
                <w:rFonts w:cs="Arial"/>
                <w:b/>
                <w:bCs/>
                <w:szCs w:val="24"/>
              </w:rPr>
            </w:pPr>
            <w:r w:rsidRPr="005124FD">
              <w:rPr>
                <w:rFonts w:cs="Arial"/>
                <w:szCs w:val="24"/>
              </w:rPr>
              <w:t>As required</w:t>
            </w:r>
          </w:p>
        </w:tc>
        <w:tc>
          <w:tcPr>
            <w:tcW w:w="644"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0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36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36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75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56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804"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90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8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814"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9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16"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23"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37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r>
      <w:tr w:rsidR="00C74AA0" w:rsidRPr="005124FD" w:rsidTr="00413233">
        <w:trPr>
          <w:trHeight w:val="260"/>
        </w:trPr>
        <w:tc>
          <w:tcPr>
            <w:tcW w:w="915" w:type="dxa"/>
            <w:shd w:val="clear" w:color="auto" w:fill="auto"/>
            <w:hideMark/>
          </w:tcPr>
          <w:p w:rsidR="00C74AA0" w:rsidRPr="005124FD" w:rsidRDefault="00C74AA0" w:rsidP="00C24D4F">
            <w:pPr>
              <w:pStyle w:val="ListParagraph"/>
              <w:numPr>
                <w:ilvl w:val="0"/>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C74AA0" w:rsidRPr="005124FD" w:rsidRDefault="00C74AA0" w:rsidP="001D2959">
            <w:pPr>
              <w:spacing w:before="120" w:line="240" w:lineRule="auto"/>
              <w:ind w:left="-59" w:right="-85"/>
              <w:jc w:val="left"/>
              <w:rPr>
                <w:rFonts w:cs="Arial"/>
                <w:b/>
                <w:bCs/>
                <w:szCs w:val="24"/>
              </w:rPr>
            </w:pPr>
            <w:r w:rsidRPr="005124FD">
              <w:rPr>
                <w:rFonts w:cs="Arial"/>
                <w:szCs w:val="24"/>
              </w:rPr>
              <w:t xml:space="preserve">Network planning tool </w:t>
            </w:r>
          </w:p>
        </w:tc>
        <w:tc>
          <w:tcPr>
            <w:tcW w:w="630" w:type="dxa"/>
            <w:shd w:val="clear" w:color="auto" w:fill="auto"/>
            <w:hideMark/>
          </w:tcPr>
          <w:p w:rsidR="00C74AA0" w:rsidRPr="005124FD" w:rsidRDefault="00C74AA0" w:rsidP="001D2959">
            <w:pPr>
              <w:spacing w:before="120" w:line="240" w:lineRule="auto"/>
              <w:ind w:left="-59" w:right="-85"/>
              <w:jc w:val="center"/>
              <w:rPr>
                <w:rFonts w:cs="Arial"/>
                <w:b/>
                <w:bCs/>
                <w:szCs w:val="24"/>
              </w:rPr>
            </w:pPr>
            <w:r w:rsidRPr="005124FD">
              <w:rPr>
                <w:rFonts w:cs="Arial"/>
                <w:szCs w:val="24"/>
              </w:rPr>
              <w:t>Nos</w:t>
            </w:r>
          </w:p>
        </w:tc>
        <w:tc>
          <w:tcPr>
            <w:tcW w:w="1080" w:type="dxa"/>
            <w:gridSpan w:val="2"/>
            <w:shd w:val="clear" w:color="auto" w:fill="auto"/>
            <w:hideMark/>
          </w:tcPr>
          <w:p w:rsidR="00C74AA0" w:rsidRPr="005124FD" w:rsidRDefault="00C74AA0" w:rsidP="001D2959">
            <w:pPr>
              <w:spacing w:before="120" w:line="240" w:lineRule="auto"/>
              <w:ind w:left="-59" w:right="-85"/>
              <w:jc w:val="center"/>
              <w:rPr>
                <w:rFonts w:cs="Arial"/>
                <w:b/>
                <w:bCs/>
                <w:szCs w:val="24"/>
              </w:rPr>
            </w:pPr>
            <w:r w:rsidRPr="005124FD">
              <w:rPr>
                <w:rFonts w:cs="Arial"/>
                <w:szCs w:val="24"/>
              </w:rPr>
              <w:t>0</w:t>
            </w:r>
            <w:r w:rsidR="00456A6F">
              <w:rPr>
                <w:rFonts w:cs="Arial"/>
                <w:szCs w:val="24"/>
              </w:rPr>
              <w:t>2</w:t>
            </w:r>
          </w:p>
        </w:tc>
        <w:tc>
          <w:tcPr>
            <w:tcW w:w="644"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0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36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36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75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56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804"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90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8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814"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9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16"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23"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37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r>
      <w:tr w:rsidR="00C74AA0" w:rsidRPr="005124FD" w:rsidTr="00413233">
        <w:trPr>
          <w:trHeight w:val="260"/>
        </w:trPr>
        <w:tc>
          <w:tcPr>
            <w:tcW w:w="915" w:type="dxa"/>
            <w:shd w:val="clear" w:color="auto" w:fill="auto"/>
            <w:hideMark/>
          </w:tcPr>
          <w:p w:rsidR="00C74AA0" w:rsidRPr="005124FD" w:rsidRDefault="00C74AA0" w:rsidP="00C24D4F">
            <w:pPr>
              <w:pStyle w:val="ListParagraph"/>
              <w:numPr>
                <w:ilvl w:val="0"/>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C74AA0" w:rsidRPr="005124FD" w:rsidRDefault="00C74AA0" w:rsidP="001D2959">
            <w:pPr>
              <w:spacing w:before="120" w:line="240" w:lineRule="auto"/>
              <w:ind w:left="-59" w:right="-85"/>
              <w:jc w:val="left"/>
              <w:rPr>
                <w:rFonts w:cs="Arial"/>
                <w:b/>
                <w:bCs/>
                <w:szCs w:val="24"/>
              </w:rPr>
            </w:pPr>
            <w:r w:rsidRPr="005124FD">
              <w:rPr>
                <w:rFonts w:cs="Arial"/>
                <w:szCs w:val="24"/>
              </w:rPr>
              <w:t>Software Licenses</w:t>
            </w:r>
          </w:p>
        </w:tc>
        <w:tc>
          <w:tcPr>
            <w:tcW w:w="630" w:type="dxa"/>
            <w:shd w:val="clear" w:color="auto" w:fill="auto"/>
            <w:hideMark/>
          </w:tcPr>
          <w:p w:rsidR="00C74AA0" w:rsidRPr="005124FD" w:rsidRDefault="00C74AA0" w:rsidP="001D2959">
            <w:pPr>
              <w:spacing w:before="120" w:line="240" w:lineRule="auto"/>
              <w:ind w:left="-59" w:right="-85"/>
              <w:jc w:val="center"/>
              <w:rPr>
                <w:rFonts w:cs="Arial"/>
                <w:b/>
                <w:bCs/>
                <w:szCs w:val="24"/>
              </w:rPr>
            </w:pPr>
            <w:r w:rsidRPr="005124FD">
              <w:rPr>
                <w:rFonts w:cs="Arial"/>
                <w:szCs w:val="24"/>
              </w:rPr>
              <w:t>Lot</w:t>
            </w:r>
          </w:p>
        </w:tc>
        <w:tc>
          <w:tcPr>
            <w:tcW w:w="1080" w:type="dxa"/>
            <w:gridSpan w:val="2"/>
            <w:shd w:val="clear" w:color="auto" w:fill="auto"/>
            <w:hideMark/>
          </w:tcPr>
          <w:p w:rsidR="00C74AA0" w:rsidRPr="005124FD" w:rsidRDefault="00C74AA0" w:rsidP="004302A2">
            <w:pPr>
              <w:spacing w:before="120" w:line="240" w:lineRule="auto"/>
              <w:ind w:left="-59" w:right="-85"/>
              <w:jc w:val="center"/>
              <w:rPr>
                <w:rFonts w:cs="Arial"/>
                <w:b/>
                <w:bCs/>
                <w:szCs w:val="24"/>
              </w:rPr>
            </w:pPr>
            <w:r w:rsidRPr="005124FD">
              <w:rPr>
                <w:rFonts w:cs="Arial"/>
                <w:szCs w:val="24"/>
              </w:rPr>
              <w:t>As required</w:t>
            </w:r>
          </w:p>
        </w:tc>
        <w:tc>
          <w:tcPr>
            <w:tcW w:w="644"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0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36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36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75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56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804"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90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8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814"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9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16"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23"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37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r>
      <w:tr w:rsidR="00C74AA0" w:rsidRPr="005124FD" w:rsidTr="00413233">
        <w:trPr>
          <w:trHeight w:val="260"/>
        </w:trPr>
        <w:tc>
          <w:tcPr>
            <w:tcW w:w="915" w:type="dxa"/>
            <w:shd w:val="clear" w:color="auto" w:fill="auto"/>
            <w:hideMark/>
          </w:tcPr>
          <w:p w:rsidR="00C74AA0" w:rsidRPr="005124FD" w:rsidRDefault="00C74AA0" w:rsidP="00C24D4F">
            <w:pPr>
              <w:pStyle w:val="ListParagraph"/>
              <w:numPr>
                <w:ilvl w:val="0"/>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C74AA0" w:rsidRPr="005124FD" w:rsidRDefault="00C74AA0" w:rsidP="001D2959">
            <w:pPr>
              <w:spacing w:before="120" w:line="240" w:lineRule="auto"/>
              <w:ind w:left="-59" w:right="-85"/>
              <w:jc w:val="left"/>
              <w:rPr>
                <w:rFonts w:cs="Arial"/>
                <w:b/>
                <w:bCs/>
                <w:szCs w:val="24"/>
              </w:rPr>
            </w:pPr>
            <w:r w:rsidRPr="005124FD">
              <w:rPr>
                <w:rFonts w:cs="Arial"/>
                <w:szCs w:val="24"/>
              </w:rPr>
              <w:t>Power and Data Cabling</w:t>
            </w:r>
          </w:p>
        </w:tc>
        <w:tc>
          <w:tcPr>
            <w:tcW w:w="630" w:type="dxa"/>
            <w:shd w:val="clear" w:color="auto" w:fill="auto"/>
            <w:hideMark/>
          </w:tcPr>
          <w:p w:rsidR="00C74AA0" w:rsidRPr="005124FD" w:rsidRDefault="00C74AA0" w:rsidP="001D2959">
            <w:pPr>
              <w:spacing w:before="120" w:line="240" w:lineRule="auto"/>
              <w:ind w:left="-59" w:right="-85"/>
              <w:jc w:val="center"/>
              <w:rPr>
                <w:rFonts w:cs="Arial"/>
                <w:b/>
                <w:bCs/>
                <w:szCs w:val="24"/>
              </w:rPr>
            </w:pPr>
            <w:r w:rsidRPr="005124FD">
              <w:rPr>
                <w:rFonts w:cs="Arial"/>
                <w:szCs w:val="24"/>
              </w:rPr>
              <w:t>Lot</w:t>
            </w:r>
          </w:p>
        </w:tc>
        <w:tc>
          <w:tcPr>
            <w:tcW w:w="1080" w:type="dxa"/>
            <w:gridSpan w:val="2"/>
            <w:shd w:val="clear" w:color="auto" w:fill="auto"/>
            <w:hideMark/>
          </w:tcPr>
          <w:p w:rsidR="00C74AA0" w:rsidRPr="005124FD" w:rsidRDefault="00C74AA0" w:rsidP="001D2959">
            <w:pPr>
              <w:spacing w:before="120" w:line="240" w:lineRule="auto"/>
              <w:ind w:left="-59" w:right="-85"/>
              <w:jc w:val="center"/>
              <w:rPr>
                <w:rFonts w:cs="Arial"/>
                <w:b/>
                <w:bCs/>
                <w:szCs w:val="24"/>
              </w:rPr>
            </w:pPr>
            <w:r w:rsidRPr="005124FD">
              <w:rPr>
                <w:rFonts w:cs="Arial"/>
                <w:szCs w:val="24"/>
              </w:rPr>
              <w:t>As required</w:t>
            </w:r>
          </w:p>
        </w:tc>
        <w:tc>
          <w:tcPr>
            <w:tcW w:w="644"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0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36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36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75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56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804"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90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8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814"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9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16"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23"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37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r>
      <w:tr w:rsidR="00C74AA0" w:rsidRPr="005124FD" w:rsidTr="00413233">
        <w:trPr>
          <w:trHeight w:val="260"/>
        </w:trPr>
        <w:tc>
          <w:tcPr>
            <w:tcW w:w="915" w:type="dxa"/>
            <w:shd w:val="clear" w:color="auto" w:fill="auto"/>
            <w:hideMark/>
          </w:tcPr>
          <w:p w:rsidR="00C74AA0" w:rsidRPr="005124FD" w:rsidRDefault="00C74AA0" w:rsidP="00924A03">
            <w:pPr>
              <w:spacing w:before="120" w:line="240" w:lineRule="auto"/>
              <w:jc w:val="left"/>
              <w:rPr>
                <w:rFonts w:cs="Arial"/>
                <w:b/>
                <w:bCs/>
                <w:szCs w:val="24"/>
              </w:rPr>
            </w:pPr>
            <w:r w:rsidRPr="005124FD">
              <w:rPr>
                <w:rFonts w:cs="Arial"/>
                <w:b/>
                <w:bCs/>
                <w:sz w:val="22"/>
                <w:szCs w:val="24"/>
              </w:rPr>
              <w:t>A</w:t>
            </w:r>
          </w:p>
        </w:tc>
        <w:tc>
          <w:tcPr>
            <w:tcW w:w="2970" w:type="dxa"/>
            <w:shd w:val="clear" w:color="auto" w:fill="auto"/>
            <w:hideMark/>
          </w:tcPr>
          <w:p w:rsidR="00C74AA0" w:rsidRPr="005124FD" w:rsidRDefault="00C74AA0" w:rsidP="001D2959">
            <w:pPr>
              <w:spacing w:before="120" w:line="240" w:lineRule="auto"/>
              <w:ind w:left="-59" w:right="-85"/>
              <w:jc w:val="left"/>
              <w:rPr>
                <w:rFonts w:cs="Arial"/>
                <w:b/>
                <w:bCs/>
                <w:szCs w:val="24"/>
              </w:rPr>
            </w:pPr>
            <w:r w:rsidRPr="005124FD">
              <w:rPr>
                <w:rFonts w:cs="Arial"/>
                <w:b/>
                <w:bCs/>
                <w:szCs w:val="24"/>
              </w:rPr>
              <w:t>Total Supply Cost</w:t>
            </w:r>
          </w:p>
        </w:tc>
        <w:tc>
          <w:tcPr>
            <w:tcW w:w="630"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1080" w:type="dxa"/>
            <w:gridSpan w:val="2"/>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644"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59"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0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36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36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75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56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804"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90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80"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814"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9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16"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423"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c>
          <w:tcPr>
            <w:tcW w:w="378" w:type="dxa"/>
            <w:shd w:val="clear" w:color="auto" w:fill="auto"/>
            <w:hideMark/>
          </w:tcPr>
          <w:p w:rsidR="00C74AA0" w:rsidRPr="005124FD" w:rsidRDefault="00C74AA0" w:rsidP="001D2959">
            <w:pPr>
              <w:spacing w:before="120" w:line="240" w:lineRule="auto"/>
              <w:ind w:left="-59" w:right="-85"/>
              <w:jc w:val="center"/>
              <w:rPr>
                <w:rFonts w:cs="Arial"/>
                <w:b/>
                <w:bCs/>
                <w:szCs w:val="24"/>
              </w:rPr>
            </w:pPr>
          </w:p>
        </w:tc>
      </w:tr>
      <w:tr w:rsidR="00C74AA0" w:rsidRPr="005124FD" w:rsidTr="00413233">
        <w:trPr>
          <w:trHeight w:val="260"/>
        </w:trPr>
        <w:tc>
          <w:tcPr>
            <w:tcW w:w="915" w:type="dxa"/>
            <w:shd w:val="clear" w:color="auto" w:fill="auto"/>
            <w:hideMark/>
          </w:tcPr>
          <w:p w:rsidR="00C74AA0" w:rsidRPr="005124FD" w:rsidRDefault="00C74AA0">
            <w:pPr>
              <w:spacing w:before="120" w:line="240" w:lineRule="auto"/>
              <w:jc w:val="center"/>
              <w:rPr>
                <w:rFonts w:cs="Arial"/>
                <w:b/>
                <w:bCs/>
                <w:szCs w:val="24"/>
              </w:rPr>
            </w:pPr>
          </w:p>
        </w:tc>
        <w:tc>
          <w:tcPr>
            <w:tcW w:w="2970" w:type="dxa"/>
            <w:shd w:val="clear" w:color="auto" w:fill="auto"/>
            <w:hideMark/>
          </w:tcPr>
          <w:p w:rsidR="00C74AA0" w:rsidRPr="005124FD" w:rsidRDefault="00C74AA0" w:rsidP="001D2959">
            <w:pPr>
              <w:spacing w:before="120" w:line="240" w:lineRule="auto"/>
              <w:ind w:left="-59" w:right="-85"/>
              <w:jc w:val="left"/>
              <w:rPr>
                <w:rFonts w:cs="Arial"/>
                <w:b/>
                <w:bCs/>
                <w:szCs w:val="24"/>
              </w:rPr>
            </w:pPr>
            <w:r w:rsidRPr="005124FD">
              <w:rPr>
                <w:rFonts w:cs="Arial"/>
                <w:b/>
                <w:bCs/>
                <w:szCs w:val="24"/>
              </w:rPr>
              <w:t>SERVICES</w:t>
            </w:r>
          </w:p>
        </w:tc>
        <w:tc>
          <w:tcPr>
            <w:tcW w:w="630"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1080" w:type="dxa"/>
            <w:gridSpan w:val="2"/>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644"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459"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459"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459"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459"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400"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360"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360"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758"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568"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804"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900"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480"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814"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498"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416"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423"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c>
          <w:tcPr>
            <w:tcW w:w="378" w:type="dxa"/>
            <w:shd w:val="horzCross" w:color="auto" w:fill="D9D9D9" w:themeFill="background1" w:themeFillShade="D9"/>
            <w:hideMark/>
          </w:tcPr>
          <w:p w:rsidR="00C74AA0" w:rsidRPr="005124FD" w:rsidRDefault="00C74AA0" w:rsidP="001D2959">
            <w:pPr>
              <w:spacing w:before="120" w:line="240" w:lineRule="auto"/>
              <w:ind w:left="-59" w:right="-85"/>
              <w:jc w:val="center"/>
              <w:rPr>
                <w:rFonts w:cs="Arial"/>
                <w:b/>
                <w:bCs/>
                <w:szCs w:val="24"/>
              </w:rPr>
            </w:pPr>
          </w:p>
        </w:tc>
      </w:tr>
      <w:tr w:rsidR="00B84A15" w:rsidRPr="005124FD" w:rsidTr="00413233">
        <w:trPr>
          <w:trHeight w:val="260"/>
        </w:trPr>
        <w:tc>
          <w:tcPr>
            <w:tcW w:w="915" w:type="dxa"/>
            <w:shd w:val="clear" w:color="auto" w:fill="auto"/>
            <w:hideMark/>
          </w:tcPr>
          <w:p w:rsidR="00B84A15" w:rsidRPr="005124FD" w:rsidRDefault="00B84A15" w:rsidP="00C24D4F">
            <w:pPr>
              <w:pStyle w:val="ListParagraph"/>
              <w:numPr>
                <w:ilvl w:val="0"/>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B84A15" w:rsidRPr="005124FD" w:rsidRDefault="00B84A15" w:rsidP="002F12B8">
            <w:pPr>
              <w:spacing w:before="120" w:line="360" w:lineRule="auto"/>
              <w:ind w:left="27"/>
              <w:rPr>
                <w:rFonts w:cs="Arial"/>
                <w:szCs w:val="24"/>
              </w:rPr>
            </w:pPr>
            <w:r w:rsidRPr="005124FD">
              <w:rPr>
                <w:rFonts w:cs="Arial"/>
                <w:szCs w:val="24"/>
              </w:rPr>
              <w:t xml:space="preserve">Testing, Installation, integration, acceptance testing of DWDM National </w:t>
            </w:r>
            <w:r w:rsidRPr="005124FD">
              <w:rPr>
                <w:rFonts w:cs="Arial"/>
                <w:szCs w:val="24"/>
              </w:rPr>
              <w:lastRenderedPageBreak/>
              <w:t>expressway/backbone</w:t>
            </w:r>
          </w:p>
        </w:tc>
        <w:tc>
          <w:tcPr>
            <w:tcW w:w="630" w:type="dxa"/>
            <w:shd w:val="clear" w:color="auto" w:fill="auto"/>
            <w:hideMark/>
          </w:tcPr>
          <w:p w:rsidR="00B84A15" w:rsidRPr="005124FD" w:rsidRDefault="00B84A15" w:rsidP="001D2959">
            <w:pPr>
              <w:spacing w:before="120" w:line="240" w:lineRule="auto"/>
              <w:ind w:left="-59" w:right="-85"/>
              <w:jc w:val="center"/>
              <w:rPr>
                <w:rFonts w:cs="Arial"/>
                <w:b/>
                <w:bCs/>
                <w:szCs w:val="24"/>
              </w:rPr>
            </w:pPr>
            <w:r w:rsidRPr="005124FD">
              <w:rPr>
                <w:rFonts w:cs="Arial"/>
                <w:szCs w:val="24"/>
              </w:rPr>
              <w:lastRenderedPageBreak/>
              <w:t>Lot</w:t>
            </w:r>
          </w:p>
        </w:tc>
        <w:tc>
          <w:tcPr>
            <w:tcW w:w="1080" w:type="dxa"/>
            <w:gridSpan w:val="2"/>
            <w:shd w:val="clear" w:color="auto" w:fill="auto"/>
            <w:hideMark/>
          </w:tcPr>
          <w:p w:rsidR="00B84A15" w:rsidRPr="005124FD" w:rsidRDefault="00B84A15" w:rsidP="001D2959">
            <w:pPr>
              <w:spacing w:before="120" w:line="240" w:lineRule="auto"/>
              <w:ind w:left="-59" w:right="-85"/>
              <w:jc w:val="center"/>
              <w:rPr>
                <w:rFonts w:cs="Arial"/>
                <w:b/>
                <w:bCs/>
                <w:szCs w:val="24"/>
              </w:rPr>
            </w:pPr>
            <w:r w:rsidRPr="005124FD">
              <w:rPr>
                <w:rFonts w:cs="Arial"/>
                <w:szCs w:val="24"/>
              </w:rPr>
              <w:t>As required</w:t>
            </w:r>
          </w:p>
        </w:tc>
        <w:tc>
          <w:tcPr>
            <w:tcW w:w="64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0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6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6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75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56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80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90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8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81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9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16"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23"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7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r>
      <w:tr w:rsidR="00B84A15" w:rsidRPr="005124FD" w:rsidTr="00413233">
        <w:trPr>
          <w:trHeight w:val="260"/>
        </w:trPr>
        <w:tc>
          <w:tcPr>
            <w:tcW w:w="915" w:type="dxa"/>
            <w:shd w:val="clear" w:color="auto" w:fill="auto"/>
            <w:hideMark/>
          </w:tcPr>
          <w:p w:rsidR="00B84A15" w:rsidRPr="005124FD" w:rsidRDefault="00B84A15" w:rsidP="00C24D4F">
            <w:pPr>
              <w:pStyle w:val="ListParagraph"/>
              <w:numPr>
                <w:ilvl w:val="0"/>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B84A15" w:rsidRPr="005124FD" w:rsidRDefault="00B84A15" w:rsidP="002F12B8">
            <w:pPr>
              <w:spacing w:before="120" w:line="360" w:lineRule="auto"/>
              <w:ind w:left="27"/>
              <w:rPr>
                <w:rFonts w:cs="Arial"/>
                <w:szCs w:val="24"/>
              </w:rPr>
            </w:pPr>
            <w:r w:rsidRPr="005124FD">
              <w:rPr>
                <w:rFonts w:cs="Arial"/>
                <w:szCs w:val="24"/>
              </w:rPr>
              <w:t xml:space="preserve">Testing, Installation, integration, acceptance testing of six regional DWDM networks, including </w:t>
            </w:r>
            <w:r w:rsidR="00B16880">
              <w:rPr>
                <w:rFonts w:cs="Arial"/>
                <w:szCs w:val="24"/>
              </w:rPr>
              <w:t>POTS</w:t>
            </w:r>
          </w:p>
        </w:tc>
        <w:tc>
          <w:tcPr>
            <w:tcW w:w="630" w:type="dxa"/>
            <w:shd w:val="clear" w:color="auto" w:fill="auto"/>
            <w:hideMark/>
          </w:tcPr>
          <w:p w:rsidR="00B84A15" w:rsidRPr="005124FD" w:rsidRDefault="00B84A15" w:rsidP="001D2959">
            <w:pPr>
              <w:spacing w:before="120" w:line="240" w:lineRule="auto"/>
              <w:ind w:left="-59" w:right="-85"/>
              <w:jc w:val="center"/>
              <w:rPr>
                <w:rFonts w:cs="Arial"/>
                <w:szCs w:val="24"/>
              </w:rPr>
            </w:pPr>
            <w:r w:rsidRPr="005124FD">
              <w:rPr>
                <w:rFonts w:cs="Arial"/>
                <w:szCs w:val="24"/>
              </w:rPr>
              <w:t>Lot</w:t>
            </w:r>
          </w:p>
        </w:tc>
        <w:tc>
          <w:tcPr>
            <w:tcW w:w="1080" w:type="dxa"/>
            <w:gridSpan w:val="2"/>
            <w:shd w:val="clear" w:color="auto" w:fill="auto"/>
            <w:hideMark/>
          </w:tcPr>
          <w:p w:rsidR="00B84A15" w:rsidRPr="005124FD" w:rsidRDefault="00B84A15" w:rsidP="001D2959">
            <w:pPr>
              <w:spacing w:before="120" w:line="240" w:lineRule="auto"/>
              <w:ind w:left="-59" w:right="-85"/>
              <w:jc w:val="center"/>
              <w:rPr>
                <w:rFonts w:cs="Arial"/>
                <w:szCs w:val="24"/>
              </w:rPr>
            </w:pPr>
            <w:r w:rsidRPr="005124FD">
              <w:rPr>
                <w:rFonts w:cs="Arial"/>
                <w:szCs w:val="24"/>
              </w:rPr>
              <w:t>As required</w:t>
            </w:r>
          </w:p>
        </w:tc>
        <w:tc>
          <w:tcPr>
            <w:tcW w:w="64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0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6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6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75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56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80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90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8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81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9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16"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23"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7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r>
      <w:tr w:rsidR="00B84A15" w:rsidRPr="005124FD" w:rsidTr="00413233">
        <w:trPr>
          <w:trHeight w:val="260"/>
        </w:trPr>
        <w:tc>
          <w:tcPr>
            <w:tcW w:w="915" w:type="dxa"/>
            <w:shd w:val="clear" w:color="auto" w:fill="auto"/>
            <w:hideMark/>
          </w:tcPr>
          <w:p w:rsidR="00B84A15" w:rsidRPr="005124FD" w:rsidRDefault="00B84A15" w:rsidP="00C24D4F">
            <w:pPr>
              <w:pStyle w:val="ListParagraph"/>
              <w:numPr>
                <w:ilvl w:val="0"/>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B84A15" w:rsidRPr="005124FD" w:rsidRDefault="00B84A15" w:rsidP="002F12B8">
            <w:pPr>
              <w:spacing w:before="120" w:line="360" w:lineRule="auto"/>
              <w:ind w:left="27"/>
              <w:rPr>
                <w:rFonts w:cs="Arial"/>
                <w:szCs w:val="24"/>
              </w:rPr>
            </w:pPr>
            <w:r w:rsidRPr="005124FD">
              <w:rPr>
                <w:rFonts w:cs="Arial"/>
                <w:szCs w:val="24"/>
              </w:rPr>
              <w:t>Testing, Installation, integration, acceptance testing of clock network (PRCs and SSUs)</w:t>
            </w:r>
          </w:p>
        </w:tc>
        <w:tc>
          <w:tcPr>
            <w:tcW w:w="630" w:type="dxa"/>
            <w:shd w:val="clear" w:color="auto" w:fill="auto"/>
            <w:hideMark/>
          </w:tcPr>
          <w:p w:rsidR="00B84A15" w:rsidRPr="005124FD" w:rsidRDefault="00B84A15" w:rsidP="002F12B8">
            <w:pPr>
              <w:spacing w:before="120" w:line="240" w:lineRule="auto"/>
              <w:ind w:left="-59" w:right="-85"/>
              <w:jc w:val="center"/>
              <w:rPr>
                <w:rFonts w:cs="Arial"/>
                <w:szCs w:val="24"/>
              </w:rPr>
            </w:pPr>
            <w:r w:rsidRPr="005124FD">
              <w:rPr>
                <w:rFonts w:cs="Arial"/>
                <w:szCs w:val="24"/>
              </w:rPr>
              <w:t>Lot</w:t>
            </w:r>
          </w:p>
        </w:tc>
        <w:tc>
          <w:tcPr>
            <w:tcW w:w="1080" w:type="dxa"/>
            <w:gridSpan w:val="2"/>
            <w:shd w:val="clear" w:color="auto" w:fill="auto"/>
            <w:hideMark/>
          </w:tcPr>
          <w:p w:rsidR="00B84A15" w:rsidRPr="005124FD" w:rsidRDefault="00B84A15" w:rsidP="002F12B8">
            <w:pPr>
              <w:spacing w:before="120" w:line="240" w:lineRule="auto"/>
              <w:ind w:left="-59" w:right="-85"/>
              <w:jc w:val="center"/>
              <w:rPr>
                <w:rFonts w:cs="Arial"/>
                <w:szCs w:val="24"/>
              </w:rPr>
            </w:pPr>
            <w:r w:rsidRPr="005124FD">
              <w:rPr>
                <w:rFonts w:cs="Arial"/>
                <w:szCs w:val="24"/>
              </w:rPr>
              <w:t>As required</w:t>
            </w:r>
          </w:p>
        </w:tc>
        <w:tc>
          <w:tcPr>
            <w:tcW w:w="64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0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6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6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75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56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80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90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8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81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9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16"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23"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7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r>
      <w:tr w:rsidR="00B84A15" w:rsidRPr="005124FD" w:rsidTr="00413233">
        <w:trPr>
          <w:trHeight w:val="260"/>
        </w:trPr>
        <w:tc>
          <w:tcPr>
            <w:tcW w:w="915" w:type="dxa"/>
            <w:shd w:val="clear" w:color="auto" w:fill="auto"/>
            <w:hideMark/>
          </w:tcPr>
          <w:p w:rsidR="00B84A15" w:rsidRPr="005124FD" w:rsidRDefault="00B84A15" w:rsidP="00C24D4F">
            <w:pPr>
              <w:pStyle w:val="ListParagraph"/>
              <w:numPr>
                <w:ilvl w:val="0"/>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B84A15" w:rsidRPr="005124FD" w:rsidRDefault="00B84A15" w:rsidP="00782F8E">
            <w:pPr>
              <w:spacing w:before="120" w:line="240" w:lineRule="auto"/>
              <w:ind w:left="-59" w:right="-85"/>
              <w:jc w:val="left"/>
              <w:rPr>
                <w:rFonts w:cs="Arial"/>
                <w:szCs w:val="24"/>
              </w:rPr>
            </w:pPr>
            <w:r w:rsidRPr="005124FD">
              <w:rPr>
                <w:rFonts w:cs="Arial"/>
                <w:szCs w:val="24"/>
              </w:rPr>
              <w:t>Integration with Unified NMS and shifting of EMS/NMS hardware/software to Data Centre(s)</w:t>
            </w:r>
          </w:p>
        </w:tc>
        <w:tc>
          <w:tcPr>
            <w:tcW w:w="630" w:type="dxa"/>
            <w:shd w:val="clear" w:color="auto" w:fill="auto"/>
            <w:hideMark/>
          </w:tcPr>
          <w:p w:rsidR="00B84A15" w:rsidRPr="005124FD" w:rsidRDefault="00B84A15" w:rsidP="002F12B8">
            <w:pPr>
              <w:spacing w:before="120" w:line="240" w:lineRule="auto"/>
              <w:ind w:left="-59" w:right="-85"/>
              <w:jc w:val="center"/>
              <w:rPr>
                <w:rFonts w:cs="Arial"/>
                <w:szCs w:val="24"/>
              </w:rPr>
            </w:pPr>
            <w:r w:rsidRPr="005124FD">
              <w:rPr>
                <w:rFonts w:cs="Arial"/>
                <w:szCs w:val="24"/>
              </w:rPr>
              <w:t>Lot</w:t>
            </w:r>
          </w:p>
        </w:tc>
        <w:tc>
          <w:tcPr>
            <w:tcW w:w="1080" w:type="dxa"/>
            <w:gridSpan w:val="2"/>
            <w:shd w:val="clear" w:color="auto" w:fill="auto"/>
            <w:hideMark/>
          </w:tcPr>
          <w:p w:rsidR="00B84A15" w:rsidRPr="005124FD" w:rsidRDefault="00B84A15" w:rsidP="002F12B8">
            <w:pPr>
              <w:spacing w:before="120" w:line="240" w:lineRule="auto"/>
              <w:ind w:left="-59" w:right="-85"/>
              <w:jc w:val="center"/>
              <w:rPr>
                <w:rFonts w:cs="Arial"/>
                <w:szCs w:val="24"/>
              </w:rPr>
            </w:pPr>
            <w:r w:rsidRPr="005124FD">
              <w:rPr>
                <w:rFonts w:cs="Arial"/>
                <w:szCs w:val="24"/>
              </w:rPr>
              <w:t>As required</w:t>
            </w:r>
          </w:p>
        </w:tc>
        <w:tc>
          <w:tcPr>
            <w:tcW w:w="64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0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6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6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75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56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80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90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8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81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9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16"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23"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7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r>
      <w:tr w:rsidR="00B84A15" w:rsidRPr="005124FD" w:rsidTr="00413233">
        <w:trPr>
          <w:trHeight w:val="260"/>
        </w:trPr>
        <w:tc>
          <w:tcPr>
            <w:tcW w:w="915" w:type="dxa"/>
            <w:shd w:val="clear" w:color="auto" w:fill="auto"/>
            <w:hideMark/>
          </w:tcPr>
          <w:p w:rsidR="00B84A15" w:rsidRPr="005124FD" w:rsidRDefault="00B84A15" w:rsidP="00C24D4F">
            <w:pPr>
              <w:pStyle w:val="ListParagraph"/>
              <w:numPr>
                <w:ilvl w:val="0"/>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B84A15" w:rsidRPr="005124FD" w:rsidRDefault="00B84A15" w:rsidP="001D2959">
            <w:pPr>
              <w:spacing w:before="120" w:line="240" w:lineRule="auto"/>
              <w:ind w:left="-59" w:right="-85"/>
              <w:jc w:val="left"/>
              <w:rPr>
                <w:rFonts w:cs="Arial"/>
                <w:b/>
                <w:bCs/>
                <w:szCs w:val="24"/>
              </w:rPr>
            </w:pPr>
            <w:r w:rsidRPr="005124FD">
              <w:rPr>
                <w:rFonts w:cs="Arial"/>
                <w:szCs w:val="24"/>
              </w:rPr>
              <w:t>Training</w:t>
            </w:r>
          </w:p>
        </w:tc>
        <w:tc>
          <w:tcPr>
            <w:tcW w:w="630" w:type="dxa"/>
            <w:shd w:val="clear" w:color="auto" w:fill="auto"/>
            <w:hideMark/>
          </w:tcPr>
          <w:p w:rsidR="00B84A15" w:rsidRPr="005124FD" w:rsidRDefault="00B84A15" w:rsidP="008C3508">
            <w:pPr>
              <w:spacing w:before="120" w:line="240" w:lineRule="auto"/>
              <w:ind w:left="-108" w:right="-108"/>
              <w:jc w:val="center"/>
              <w:rPr>
                <w:rFonts w:cs="Arial"/>
                <w:bCs/>
                <w:szCs w:val="24"/>
              </w:rPr>
            </w:pPr>
            <w:r w:rsidRPr="005124FD">
              <w:rPr>
                <w:rFonts w:cs="Arial"/>
                <w:bCs/>
                <w:szCs w:val="24"/>
              </w:rPr>
              <w:t>Batch</w:t>
            </w:r>
          </w:p>
        </w:tc>
        <w:tc>
          <w:tcPr>
            <w:tcW w:w="1080" w:type="dxa"/>
            <w:gridSpan w:val="2"/>
            <w:shd w:val="clear" w:color="auto" w:fill="auto"/>
            <w:hideMark/>
          </w:tcPr>
          <w:p w:rsidR="00B84A15" w:rsidRPr="005124FD" w:rsidRDefault="00B84A15" w:rsidP="001D2959">
            <w:pPr>
              <w:spacing w:before="120" w:line="240" w:lineRule="auto"/>
              <w:ind w:left="-59" w:right="-85"/>
              <w:jc w:val="center"/>
              <w:rPr>
                <w:rFonts w:cs="Arial"/>
                <w:bCs/>
                <w:szCs w:val="24"/>
              </w:rPr>
            </w:pPr>
            <w:r w:rsidRPr="005124FD">
              <w:rPr>
                <w:rFonts w:cs="Arial"/>
                <w:bCs/>
                <w:szCs w:val="24"/>
              </w:rPr>
              <w:t>60</w:t>
            </w:r>
          </w:p>
        </w:tc>
        <w:tc>
          <w:tcPr>
            <w:tcW w:w="64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0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6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6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75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56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80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90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8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81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9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16"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23"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7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r>
      <w:tr w:rsidR="00B84A15" w:rsidRPr="005124FD" w:rsidTr="00413233">
        <w:trPr>
          <w:trHeight w:val="260"/>
        </w:trPr>
        <w:tc>
          <w:tcPr>
            <w:tcW w:w="915" w:type="dxa"/>
            <w:shd w:val="clear" w:color="auto" w:fill="auto"/>
            <w:hideMark/>
          </w:tcPr>
          <w:p w:rsidR="00B84A15" w:rsidRPr="005124FD" w:rsidRDefault="00B84A15" w:rsidP="00C24D4F">
            <w:pPr>
              <w:pStyle w:val="ListParagraph"/>
              <w:numPr>
                <w:ilvl w:val="0"/>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B84A15" w:rsidRPr="005124FD" w:rsidRDefault="00B84A15" w:rsidP="001D2959">
            <w:pPr>
              <w:spacing w:before="120" w:line="240" w:lineRule="auto"/>
              <w:ind w:left="-59" w:right="-85"/>
              <w:jc w:val="left"/>
              <w:rPr>
                <w:rFonts w:cs="Arial"/>
                <w:b/>
                <w:bCs/>
                <w:szCs w:val="24"/>
              </w:rPr>
            </w:pPr>
            <w:r w:rsidRPr="005124FD">
              <w:rPr>
                <w:rFonts w:cs="Arial"/>
                <w:szCs w:val="24"/>
              </w:rPr>
              <w:t>Resident Engineers</w:t>
            </w:r>
          </w:p>
        </w:tc>
        <w:tc>
          <w:tcPr>
            <w:tcW w:w="630" w:type="dxa"/>
            <w:shd w:val="clear" w:color="auto" w:fill="auto"/>
            <w:hideMark/>
          </w:tcPr>
          <w:p w:rsidR="00B84A15" w:rsidRPr="005124FD" w:rsidRDefault="00B84A15" w:rsidP="001D2959">
            <w:pPr>
              <w:spacing w:before="120" w:line="240" w:lineRule="auto"/>
              <w:ind w:left="-59" w:right="-85"/>
              <w:jc w:val="center"/>
              <w:rPr>
                <w:rFonts w:cs="Arial"/>
                <w:bCs/>
                <w:szCs w:val="24"/>
              </w:rPr>
            </w:pPr>
            <w:r w:rsidRPr="005124FD">
              <w:rPr>
                <w:rFonts w:cs="Arial"/>
                <w:bCs/>
                <w:szCs w:val="24"/>
              </w:rPr>
              <w:t>Nos</w:t>
            </w:r>
          </w:p>
        </w:tc>
        <w:tc>
          <w:tcPr>
            <w:tcW w:w="1080" w:type="dxa"/>
            <w:gridSpan w:val="2"/>
            <w:shd w:val="clear" w:color="auto" w:fill="auto"/>
            <w:hideMark/>
          </w:tcPr>
          <w:p w:rsidR="00B84A15" w:rsidRPr="005124FD" w:rsidRDefault="00B84A15" w:rsidP="001D2959">
            <w:pPr>
              <w:spacing w:before="120" w:line="240" w:lineRule="auto"/>
              <w:ind w:left="-59" w:right="-85"/>
              <w:jc w:val="center"/>
              <w:rPr>
                <w:rFonts w:cs="Arial"/>
                <w:bCs/>
                <w:szCs w:val="24"/>
              </w:rPr>
            </w:pPr>
            <w:r w:rsidRPr="005124FD">
              <w:rPr>
                <w:rFonts w:cs="Arial"/>
                <w:bCs/>
                <w:szCs w:val="24"/>
              </w:rPr>
              <w:t>22</w:t>
            </w:r>
          </w:p>
        </w:tc>
        <w:tc>
          <w:tcPr>
            <w:tcW w:w="64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0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6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6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75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56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80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90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8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81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9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16"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23"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7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r>
      <w:tr w:rsidR="00B84A15" w:rsidRPr="005124FD" w:rsidTr="00413233">
        <w:trPr>
          <w:trHeight w:val="260"/>
        </w:trPr>
        <w:tc>
          <w:tcPr>
            <w:tcW w:w="915" w:type="dxa"/>
            <w:shd w:val="clear" w:color="auto" w:fill="auto"/>
            <w:hideMark/>
          </w:tcPr>
          <w:p w:rsidR="00B84A15" w:rsidRPr="005124FD" w:rsidRDefault="00B84A15" w:rsidP="00924A03">
            <w:pPr>
              <w:spacing w:before="120" w:line="240" w:lineRule="auto"/>
              <w:jc w:val="left"/>
              <w:rPr>
                <w:rFonts w:cs="Arial"/>
                <w:b/>
                <w:bCs/>
                <w:szCs w:val="24"/>
              </w:rPr>
            </w:pPr>
            <w:r w:rsidRPr="005124FD">
              <w:rPr>
                <w:rFonts w:cs="Arial"/>
                <w:b/>
                <w:bCs/>
                <w:sz w:val="22"/>
                <w:szCs w:val="24"/>
              </w:rPr>
              <w:t>B</w:t>
            </w:r>
          </w:p>
        </w:tc>
        <w:tc>
          <w:tcPr>
            <w:tcW w:w="2970" w:type="dxa"/>
            <w:shd w:val="clear" w:color="auto" w:fill="auto"/>
            <w:hideMark/>
          </w:tcPr>
          <w:p w:rsidR="00B84A15" w:rsidRPr="005124FD" w:rsidDel="00114974" w:rsidRDefault="00B84A15" w:rsidP="001D2959">
            <w:pPr>
              <w:spacing w:before="120" w:line="240" w:lineRule="auto"/>
              <w:ind w:left="-59" w:right="-85"/>
              <w:jc w:val="left"/>
              <w:rPr>
                <w:rFonts w:cs="Arial"/>
                <w:b/>
                <w:szCs w:val="24"/>
              </w:rPr>
            </w:pPr>
            <w:r w:rsidRPr="005124FD">
              <w:rPr>
                <w:rFonts w:cs="Arial"/>
                <w:b/>
                <w:szCs w:val="24"/>
              </w:rPr>
              <w:t>Total Services Cost</w:t>
            </w:r>
          </w:p>
        </w:tc>
        <w:tc>
          <w:tcPr>
            <w:tcW w:w="630" w:type="dxa"/>
            <w:shd w:val="horzCross" w:color="auto" w:fill="D9D9D9" w:themeFill="background1" w:themeFillShade="D9"/>
            <w:hideMark/>
          </w:tcPr>
          <w:p w:rsidR="00B84A15" w:rsidRPr="005124FD" w:rsidRDefault="00B84A15" w:rsidP="001D2959">
            <w:pPr>
              <w:spacing w:before="120" w:line="240" w:lineRule="auto"/>
              <w:ind w:left="-59" w:right="-85"/>
              <w:jc w:val="center"/>
              <w:rPr>
                <w:rFonts w:cs="Arial"/>
                <w:b/>
                <w:bCs/>
                <w:szCs w:val="24"/>
              </w:rPr>
            </w:pPr>
          </w:p>
        </w:tc>
        <w:tc>
          <w:tcPr>
            <w:tcW w:w="1080" w:type="dxa"/>
            <w:gridSpan w:val="2"/>
            <w:shd w:val="horzCross" w:color="auto" w:fill="D9D9D9" w:themeFill="background1" w:themeFillShade="D9"/>
            <w:hideMark/>
          </w:tcPr>
          <w:p w:rsidR="00B84A15" w:rsidRPr="005124FD" w:rsidRDefault="00B84A15" w:rsidP="001D2959">
            <w:pPr>
              <w:spacing w:before="120" w:line="240" w:lineRule="auto"/>
              <w:ind w:left="-59" w:right="-85"/>
              <w:jc w:val="center"/>
              <w:rPr>
                <w:rFonts w:cs="Arial"/>
                <w:b/>
                <w:bCs/>
                <w:szCs w:val="24"/>
              </w:rPr>
            </w:pPr>
          </w:p>
        </w:tc>
        <w:tc>
          <w:tcPr>
            <w:tcW w:w="64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0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6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6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75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56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80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90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8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81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9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16"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23"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7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r>
      <w:tr w:rsidR="00B84A15" w:rsidRPr="005124FD" w:rsidTr="00413233">
        <w:trPr>
          <w:trHeight w:val="260"/>
        </w:trPr>
        <w:tc>
          <w:tcPr>
            <w:tcW w:w="915" w:type="dxa"/>
            <w:shd w:val="clear" w:color="auto" w:fill="auto"/>
            <w:hideMark/>
          </w:tcPr>
          <w:p w:rsidR="00B84A15" w:rsidRPr="005124FD" w:rsidRDefault="00B84A15" w:rsidP="00924A03">
            <w:pPr>
              <w:spacing w:before="120" w:line="240" w:lineRule="auto"/>
              <w:jc w:val="left"/>
              <w:rPr>
                <w:rFonts w:cs="Arial"/>
                <w:b/>
                <w:bCs/>
                <w:szCs w:val="24"/>
              </w:rPr>
            </w:pPr>
            <w:r w:rsidRPr="005124FD">
              <w:rPr>
                <w:rFonts w:cs="Arial"/>
                <w:b/>
                <w:bCs/>
                <w:sz w:val="22"/>
                <w:szCs w:val="24"/>
              </w:rPr>
              <w:t>C</w:t>
            </w:r>
          </w:p>
        </w:tc>
        <w:tc>
          <w:tcPr>
            <w:tcW w:w="2970" w:type="dxa"/>
            <w:shd w:val="clear" w:color="auto" w:fill="auto"/>
            <w:hideMark/>
          </w:tcPr>
          <w:p w:rsidR="00B84A15" w:rsidRPr="005124FD" w:rsidDel="00114974" w:rsidRDefault="00B84A15" w:rsidP="001D2959">
            <w:pPr>
              <w:spacing w:before="120" w:line="240" w:lineRule="auto"/>
              <w:ind w:left="-59" w:right="-85"/>
              <w:jc w:val="left"/>
              <w:rPr>
                <w:rFonts w:cs="Arial"/>
                <w:b/>
                <w:szCs w:val="24"/>
              </w:rPr>
            </w:pPr>
            <w:r w:rsidRPr="005124FD">
              <w:rPr>
                <w:rFonts w:cs="Arial"/>
                <w:b/>
                <w:szCs w:val="24"/>
              </w:rPr>
              <w:t>Total Supply and Services Cost (A+B)</w:t>
            </w:r>
          </w:p>
        </w:tc>
        <w:tc>
          <w:tcPr>
            <w:tcW w:w="630" w:type="dxa"/>
            <w:shd w:val="horzCross" w:color="auto" w:fill="D9D9D9" w:themeFill="background1" w:themeFillShade="D9"/>
            <w:hideMark/>
          </w:tcPr>
          <w:p w:rsidR="00B84A15" w:rsidRPr="005124FD" w:rsidRDefault="00B84A15" w:rsidP="001D2959">
            <w:pPr>
              <w:spacing w:before="120" w:line="240" w:lineRule="auto"/>
              <w:ind w:left="-59" w:right="-85"/>
              <w:jc w:val="center"/>
              <w:rPr>
                <w:rFonts w:cs="Arial"/>
                <w:b/>
                <w:bCs/>
                <w:szCs w:val="24"/>
              </w:rPr>
            </w:pPr>
          </w:p>
        </w:tc>
        <w:tc>
          <w:tcPr>
            <w:tcW w:w="1080" w:type="dxa"/>
            <w:gridSpan w:val="2"/>
            <w:shd w:val="horzCross" w:color="auto" w:fill="D9D9D9" w:themeFill="background1" w:themeFillShade="D9"/>
            <w:hideMark/>
          </w:tcPr>
          <w:p w:rsidR="00B84A15" w:rsidRPr="005124FD" w:rsidRDefault="00B84A15" w:rsidP="001D2959">
            <w:pPr>
              <w:spacing w:before="120" w:line="240" w:lineRule="auto"/>
              <w:ind w:left="-59" w:right="-85"/>
              <w:jc w:val="center"/>
              <w:rPr>
                <w:rFonts w:cs="Arial"/>
                <w:b/>
                <w:bCs/>
                <w:szCs w:val="24"/>
              </w:rPr>
            </w:pPr>
          </w:p>
        </w:tc>
        <w:tc>
          <w:tcPr>
            <w:tcW w:w="64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0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6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6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75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56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80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90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8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81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9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16"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23"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7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r>
      <w:tr w:rsidR="00B84A15" w:rsidRPr="005124FD" w:rsidTr="00413233">
        <w:trPr>
          <w:trHeight w:val="260"/>
        </w:trPr>
        <w:tc>
          <w:tcPr>
            <w:tcW w:w="915" w:type="dxa"/>
            <w:shd w:val="clear" w:color="auto" w:fill="auto"/>
            <w:hideMark/>
          </w:tcPr>
          <w:p w:rsidR="00B84A15" w:rsidRPr="005124FD" w:rsidRDefault="00B84A15" w:rsidP="00C24D4F">
            <w:pPr>
              <w:pStyle w:val="ListParagraph"/>
              <w:numPr>
                <w:ilvl w:val="0"/>
                <w:numId w:val="30"/>
              </w:numPr>
              <w:spacing w:before="120" w:line="240" w:lineRule="auto"/>
              <w:ind w:left="0" w:firstLine="0"/>
              <w:contextualSpacing w:val="0"/>
              <w:jc w:val="center"/>
              <w:rPr>
                <w:rFonts w:cs="Arial"/>
                <w:b/>
                <w:bCs/>
                <w:szCs w:val="24"/>
              </w:rPr>
            </w:pPr>
          </w:p>
        </w:tc>
        <w:tc>
          <w:tcPr>
            <w:tcW w:w="2970" w:type="dxa"/>
            <w:shd w:val="clear" w:color="auto" w:fill="auto"/>
            <w:hideMark/>
          </w:tcPr>
          <w:p w:rsidR="00B84A15" w:rsidRPr="005124FD" w:rsidRDefault="00B84A15" w:rsidP="001D2959">
            <w:pPr>
              <w:spacing w:before="120" w:line="240" w:lineRule="auto"/>
              <w:ind w:left="-59" w:right="-85"/>
              <w:jc w:val="left"/>
              <w:rPr>
                <w:rFonts w:cs="Arial"/>
                <w:b/>
                <w:szCs w:val="24"/>
              </w:rPr>
            </w:pPr>
            <w:r w:rsidRPr="005124FD">
              <w:rPr>
                <w:rFonts w:cs="Arial"/>
                <w:szCs w:val="24"/>
              </w:rPr>
              <w:t xml:space="preserve">AMC for seven years  at a discount rate of 12 % per year </w:t>
            </w:r>
          </w:p>
        </w:tc>
        <w:tc>
          <w:tcPr>
            <w:tcW w:w="630" w:type="dxa"/>
            <w:shd w:val="horzCross" w:color="auto" w:fill="D9D9D9" w:themeFill="background1" w:themeFillShade="D9"/>
            <w:hideMark/>
          </w:tcPr>
          <w:p w:rsidR="00B84A15" w:rsidRPr="005124FD" w:rsidRDefault="00B84A15" w:rsidP="001D2959">
            <w:pPr>
              <w:spacing w:before="120" w:line="240" w:lineRule="auto"/>
              <w:ind w:left="-59" w:right="-85"/>
              <w:jc w:val="center"/>
              <w:rPr>
                <w:rFonts w:cs="Arial"/>
                <w:b/>
                <w:bCs/>
                <w:szCs w:val="24"/>
              </w:rPr>
            </w:pPr>
          </w:p>
        </w:tc>
        <w:tc>
          <w:tcPr>
            <w:tcW w:w="1080" w:type="dxa"/>
            <w:gridSpan w:val="2"/>
            <w:shd w:val="horzCross" w:color="auto" w:fill="D9D9D9" w:themeFill="background1" w:themeFillShade="D9"/>
            <w:hideMark/>
          </w:tcPr>
          <w:p w:rsidR="00B84A15" w:rsidRPr="005124FD" w:rsidRDefault="00B84A15" w:rsidP="001D2959">
            <w:pPr>
              <w:spacing w:before="120" w:line="240" w:lineRule="auto"/>
              <w:ind w:left="-59" w:right="-85"/>
              <w:jc w:val="center"/>
              <w:rPr>
                <w:rFonts w:cs="Arial"/>
                <w:b/>
                <w:bCs/>
                <w:szCs w:val="24"/>
              </w:rPr>
            </w:pPr>
          </w:p>
        </w:tc>
        <w:tc>
          <w:tcPr>
            <w:tcW w:w="644" w:type="dxa"/>
            <w:shd w:val="horzCross" w:color="auto" w:fill="D9D9D9" w:themeFill="background1" w:themeFillShade="D9"/>
            <w:hideMark/>
          </w:tcPr>
          <w:p w:rsidR="00B84A15" w:rsidRPr="005124FD" w:rsidRDefault="00B84A15" w:rsidP="001D2959">
            <w:pPr>
              <w:spacing w:before="120" w:line="240" w:lineRule="auto"/>
              <w:ind w:left="-59" w:right="-85"/>
              <w:jc w:val="center"/>
              <w:rPr>
                <w:rFonts w:cs="Arial"/>
                <w:b/>
                <w:bCs/>
                <w:szCs w:val="24"/>
              </w:rPr>
            </w:pPr>
          </w:p>
        </w:tc>
        <w:tc>
          <w:tcPr>
            <w:tcW w:w="459" w:type="dxa"/>
            <w:shd w:val="horzCross" w:color="auto" w:fill="D9D9D9" w:themeFill="background1" w:themeFillShade="D9"/>
            <w:hideMark/>
          </w:tcPr>
          <w:p w:rsidR="00B84A15" w:rsidRPr="005124FD" w:rsidRDefault="00B84A15" w:rsidP="001D2959">
            <w:pPr>
              <w:spacing w:before="120" w:line="240" w:lineRule="auto"/>
              <w:ind w:left="-59" w:right="-85"/>
              <w:jc w:val="center"/>
              <w:rPr>
                <w:rFonts w:cs="Arial"/>
                <w:b/>
                <w:bCs/>
                <w:szCs w:val="24"/>
              </w:rPr>
            </w:pPr>
          </w:p>
        </w:tc>
        <w:tc>
          <w:tcPr>
            <w:tcW w:w="459" w:type="dxa"/>
            <w:shd w:val="horzCross" w:color="auto" w:fill="D9D9D9" w:themeFill="background1" w:themeFillShade="D9"/>
            <w:hideMark/>
          </w:tcPr>
          <w:p w:rsidR="00B84A15" w:rsidRPr="005124FD" w:rsidRDefault="00B84A15" w:rsidP="001D2959">
            <w:pPr>
              <w:spacing w:before="120" w:line="240" w:lineRule="auto"/>
              <w:ind w:left="-59" w:right="-85"/>
              <w:jc w:val="center"/>
              <w:rPr>
                <w:rFonts w:cs="Arial"/>
                <w:b/>
                <w:bCs/>
                <w:szCs w:val="24"/>
              </w:rPr>
            </w:pPr>
          </w:p>
        </w:tc>
        <w:tc>
          <w:tcPr>
            <w:tcW w:w="459" w:type="dxa"/>
            <w:shd w:val="horzCross" w:color="auto" w:fill="D9D9D9" w:themeFill="background1" w:themeFillShade="D9"/>
            <w:hideMark/>
          </w:tcPr>
          <w:p w:rsidR="00B84A15" w:rsidRPr="005124FD" w:rsidRDefault="00B84A15" w:rsidP="001D2959">
            <w:pPr>
              <w:spacing w:before="120" w:line="240" w:lineRule="auto"/>
              <w:ind w:left="-59" w:right="-85"/>
              <w:jc w:val="center"/>
              <w:rPr>
                <w:rFonts w:cs="Arial"/>
                <w:b/>
                <w:bCs/>
                <w:szCs w:val="24"/>
              </w:rPr>
            </w:pPr>
          </w:p>
        </w:tc>
        <w:tc>
          <w:tcPr>
            <w:tcW w:w="459" w:type="dxa"/>
            <w:shd w:val="horzCross" w:color="auto" w:fill="D9D9D9" w:themeFill="background1" w:themeFillShade="D9"/>
            <w:hideMark/>
          </w:tcPr>
          <w:p w:rsidR="00B84A15" w:rsidRPr="005124FD" w:rsidRDefault="00B84A15" w:rsidP="001D2959">
            <w:pPr>
              <w:spacing w:before="120" w:line="240" w:lineRule="auto"/>
              <w:ind w:left="-59" w:right="-85"/>
              <w:jc w:val="center"/>
              <w:rPr>
                <w:rFonts w:cs="Arial"/>
                <w:b/>
                <w:bCs/>
                <w:szCs w:val="24"/>
              </w:rPr>
            </w:pPr>
          </w:p>
        </w:tc>
        <w:tc>
          <w:tcPr>
            <w:tcW w:w="400" w:type="dxa"/>
            <w:shd w:val="horzCross" w:color="auto" w:fill="D9D9D9" w:themeFill="background1" w:themeFillShade="D9"/>
            <w:hideMark/>
          </w:tcPr>
          <w:p w:rsidR="00B84A15" w:rsidRPr="005124FD" w:rsidRDefault="00B84A15" w:rsidP="001D2959">
            <w:pPr>
              <w:spacing w:before="120" w:line="240" w:lineRule="auto"/>
              <w:ind w:left="-59" w:right="-85"/>
              <w:jc w:val="center"/>
              <w:rPr>
                <w:rFonts w:cs="Arial"/>
                <w:b/>
                <w:bCs/>
                <w:szCs w:val="24"/>
              </w:rPr>
            </w:pPr>
          </w:p>
        </w:tc>
        <w:tc>
          <w:tcPr>
            <w:tcW w:w="360" w:type="dxa"/>
            <w:shd w:val="horzCross" w:color="auto" w:fill="D9D9D9" w:themeFill="background1" w:themeFillShade="D9"/>
            <w:hideMark/>
          </w:tcPr>
          <w:p w:rsidR="00B84A15" w:rsidRPr="005124FD" w:rsidRDefault="00B84A15" w:rsidP="001D2959">
            <w:pPr>
              <w:spacing w:before="120" w:line="240" w:lineRule="auto"/>
              <w:ind w:left="-59" w:right="-85"/>
              <w:jc w:val="center"/>
              <w:rPr>
                <w:rFonts w:cs="Arial"/>
                <w:b/>
                <w:bCs/>
                <w:szCs w:val="24"/>
              </w:rPr>
            </w:pPr>
          </w:p>
        </w:tc>
        <w:tc>
          <w:tcPr>
            <w:tcW w:w="360" w:type="dxa"/>
            <w:shd w:val="horzCross" w:color="auto" w:fill="D9D9D9" w:themeFill="background1" w:themeFillShade="D9"/>
            <w:hideMark/>
          </w:tcPr>
          <w:p w:rsidR="00B84A15" w:rsidRPr="005124FD" w:rsidRDefault="00B84A15" w:rsidP="001D2959">
            <w:pPr>
              <w:spacing w:before="120" w:line="240" w:lineRule="auto"/>
              <w:ind w:left="-59" w:right="-85"/>
              <w:jc w:val="center"/>
              <w:rPr>
                <w:rFonts w:cs="Arial"/>
                <w:b/>
                <w:bCs/>
                <w:szCs w:val="24"/>
              </w:rPr>
            </w:pPr>
          </w:p>
        </w:tc>
        <w:tc>
          <w:tcPr>
            <w:tcW w:w="758" w:type="dxa"/>
            <w:shd w:val="horzCross" w:color="auto" w:fill="D9D9D9" w:themeFill="background1" w:themeFillShade="D9"/>
            <w:hideMark/>
          </w:tcPr>
          <w:p w:rsidR="00B84A15" w:rsidRPr="005124FD" w:rsidRDefault="00B84A15" w:rsidP="001D2959">
            <w:pPr>
              <w:spacing w:before="120" w:line="240" w:lineRule="auto"/>
              <w:ind w:left="-59" w:right="-85"/>
              <w:jc w:val="center"/>
              <w:rPr>
                <w:rFonts w:cs="Arial"/>
                <w:b/>
                <w:bCs/>
                <w:szCs w:val="24"/>
              </w:rPr>
            </w:pPr>
          </w:p>
        </w:tc>
        <w:tc>
          <w:tcPr>
            <w:tcW w:w="568" w:type="dxa"/>
            <w:shd w:val="horzCross" w:color="auto" w:fill="D9D9D9" w:themeFill="background1" w:themeFillShade="D9"/>
            <w:hideMark/>
          </w:tcPr>
          <w:p w:rsidR="00B84A15" w:rsidRPr="005124FD" w:rsidRDefault="00B84A15" w:rsidP="001D2959">
            <w:pPr>
              <w:spacing w:before="120" w:line="240" w:lineRule="auto"/>
              <w:ind w:left="-59" w:right="-85"/>
              <w:jc w:val="center"/>
              <w:rPr>
                <w:rFonts w:cs="Arial"/>
                <w:b/>
                <w:bCs/>
                <w:szCs w:val="24"/>
              </w:rPr>
            </w:pPr>
          </w:p>
        </w:tc>
        <w:tc>
          <w:tcPr>
            <w:tcW w:w="804" w:type="dxa"/>
            <w:shd w:val="horzCross" w:color="auto" w:fill="D9D9D9" w:themeFill="background1" w:themeFillShade="D9"/>
            <w:hideMark/>
          </w:tcPr>
          <w:p w:rsidR="00B84A15" w:rsidRPr="005124FD" w:rsidRDefault="00B84A15" w:rsidP="001D2959">
            <w:pPr>
              <w:spacing w:before="120" w:line="240" w:lineRule="auto"/>
              <w:ind w:left="-59" w:right="-85"/>
              <w:jc w:val="center"/>
              <w:rPr>
                <w:rFonts w:cs="Arial"/>
                <w:b/>
                <w:bCs/>
                <w:szCs w:val="24"/>
              </w:rPr>
            </w:pPr>
          </w:p>
        </w:tc>
        <w:tc>
          <w:tcPr>
            <w:tcW w:w="900" w:type="dxa"/>
            <w:shd w:val="horzCross" w:color="auto" w:fill="D9D9D9" w:themeFill="background1" w:themeFillShade="D9"/>
            <w:hideMark/>
          </w:tcPr>
          <w:p w:rsidR="00B84A15" w:rsidRPr="005124FD" w:rsidRDefault="00B84A15" w:rsidP="001D2959">
            <w:pPr>
              <w:spacing w:before="120" w:line="240" w:lineRule="auto"/>
              <w:ind w:left="-59" w:right="-85"/>
              <w:jc w:val="center"/>
              <w:rPr>
                <w:rFonts w:cs="Arial"/>
                <w:b/>
                <w:bCs/>
                <w:szCs w:val="24"/>
              </w:rPr>
            </w:pPr>
          </w:p>
        </w:tc>
        <w:tc>
          <w:tcPr>
            <w:tcW w:w="480" w:type="dxa"/>
            <w:shd w:val="horzCross" w:color="auto" w:fill="D9D9D9" w:themeFill="background1" w:themeFillShade="D9"/>
            <w:hideMark/>
          </w:tcPr>
          <w:p w:rsidR="00B84A15" w:rsidRPr="005124FD" w:rsidRDefault="00B84A15" w:rsidP="001D2959">
            <w:pPr>
              <w:spacing w:before="120" w:line="240" w:lineRule="auto"/>
              <w:ind w:left="-59" w:right="-85"/>
              <w:jc w:val="center"/>
              <w:rPr>
                <w:rFonts w:cs="Arial"/>
                <w:b/>
                <w:bCs/>
                <w:szCs w:val="24"/>
              </w:rPr>
            </w:pPr>
          </w:p>
        </w:tc>
        <w:tc>
          <w:tcPr>
            <w:tcW w:w="814" w:type="dxa"/>
            <w:shd w:val="horzCross" w:color="auto" w:fill="D9D9D9" w:themeFill="background1" w:themeFillShade="D9"/>
            <w:hideMark/>
          </w:tcPr>
          <w:p w:rsidR="00B84A15" w:rsidRPr="005124FD" w:rsidRDefault="00B84A15" w:rsidP="001D2959">
            <w:pPr>
              <w:spacing w:before="120" w:line="240" w:lineRule="auto"/>
              <w:ind w:left="-59" w:right="-85"/>
              <w:jc w:val="center"/>
              <w:rPr>
                <w:rFonts w:cs="Arial"/>
                <w:b/>
                <w:bCs/>
                <w:szCs w:val="24"/>
              </w:rPr>
            </w:pPr>
          </w:p>
        </w:tc>
        <w:tc>
          <w:tcPr>
            <w:tcW w:w="498" w:type="dxa"/>
            <w:shd w:val="horzCross" w:color="auto" w:fill="D9D9D9" w:themeFill="background1" w:themeFillShade="D9"/>
            <w:hideMark/>
          </w:tcPr>
          <w:p w:rsidR="00B84A15" w:rsidRPr="005124FD" w:rsidRDefault="00B84A15" w:rsidP="001D2959">
            <w:pPr>
              <w:spacing w:before="120" w:line="240" w:lineRule="auto"/>
              <w:ind w:left="-59" w:right="-85"/>
              <w:jc w:val="center"/>
              <w:rPr>
                <w:rFonts w:cs="Arial"/>
                <w:b/>
                <w:bCs/>
                <w:szCs w:val="24"/>
              </w:rPr>
            </w:pPr>
          </w:p>
        </w:tc>
        <w:tc>
          <w:tcPr>
            <w:tcW w:w="416" w:type="dxa"/>
            <w:shd w:val="horzCross" w:color="auto" w:fill="D9D9D9" w:themeFill="background1" w:themeFillShade="D9"/>
            <w:hideMark/>
          </w:tcPr>
          <w:p w:rsidR="00B84A15" w:rsidRPr="005124FD" w:rsidRDefault="00B84A15" w:rsidP="001D2959">
            <w:pPr>
              <w:spacing w:before="120" w:line="240" w:lineRule="auto"/>
              <w:ind w:left="-59" w:right="-85"/>
              <w:jc w:val="center"/>
              <w:rPr>
                <w:rFonts w:cs="Arial"/>
                <w:b/>
                <w:bCs/>
                <w:szCs w:val="24"/>
              </w:rPr>
            </w:pPr>
          </w:p>
        </w:tc>
        <w:tc>
          <w:tcPr>
            <w:tcW w:w="423" w:type="dxa"/>
            <w:shd w:val="horzCross" w:color="auto" w:fill="D9D9D9" w:themeFill="background1" w:themeFillShade="D9"/>
            <w:hideMark/>
          </w:tcPr>
          <w:p w:rsidR="00B84A15" w:rsidRPr="005124FD" w:rsidRDefault="00B84A15" w:rsidP="001D2959">
            <w:pPr>
              <w:spacing w:before="120" w:line="240" w:lineRule="auto"/>
              <w:ind w:left="-59" w:right="-85"/>
              <w:jc w:val="center"/>
              <w:rPr>
                <w:rFonts w:cs="Arial"/>
                <w:b/>
                <w:bCs/>
                <w:szCs w:val="24"/>
              </w:rPr>
            </w:pPr>
          </w:p>
        </w:tc>
        <w:tc>
          <w:tcPr>
            <w:tcW w:w="378" w:type="dxa"/>
            <w:shd w:val="horzCross" w:color="auto" w:fill="D9D9D9" w:themeFill="background1" w:themeFillShade="D9"/>
            <w:hideMark/>
          </w:tcPr>
          <w:p w:rsidR="00B84A15" w:rsidRPr="005124FD" w:rsidRDefault="00B84A15" w:rsidP="001D2959">
            <w:pPr>
              <w:spacing w:before="120" w:line="240" w:lineRule="auto"/>
              <w:ind w:left="-59" w:right="-85"/>
              <w:jc w:val="center"/>
              <w:rPr>
                <w:rFonts w:cs="Arial"/>
                <w:b/>
                <w:bCs/>
                <w:szCs w:val="24"/>
              </w:rPr>
            </w:pPr>
          </w:p>
        </w:tc>
      </w:tr>
      <w:tr w:rsidR="00B84A15" w:rsidRPr="005124FD" w:rsidTr="00413233">
        <w:trPr>
          <w:trHeight w:val="260"/>
        </w:trPr>
        <w:tc>
          <w:tcPr>
            <w:tcW w:w="915" w:type="dxa"/>
            <w:shd w:val="clear" w:color="auto" w:fill="auto"/>
            <w:hideMark/>
          </w:tcPr>
          <w:p w:rsidR="00B84A15" w:rsidRPr="005124FD" w:rsidRDefault="00B84A15" w:rsidP="00C24D4F">
            <w:pPr>
              <w:pStyle w:val="ListParagraph"/>
              <w:numPr>
                <w:ilvl w:val="0"/>
                <w:numId w:val="30"/>
              </w:numPr>
              <w:spacing w:before="120" w:line="240" w:lineRule="auto"/>
              <w:contextualSpacing w:val="0"/>
              <w:jc w:val="center"/>
              <w:rPr>
                <w:rFonts w:cs="Arial"/>
                <w:b/>
                <w:bCs/>
                <w:szCs w:val="24"/>
              </w:rPr>
            </w:pPr>
          </w:p>
        </w:tc>
        <w:tc>
          <w:tcPr>
            <w:tcW w:w="2970" w:type="dxa"/>
            <w:shd w:val="clear" w:color="auto" w:fill="auto"/>
            <w:hideMark/>
          </w:tcPr>
          <w:p w:rsidR="00B84A15" w:rsidRPr="005124FD" w:rsidRDefault="00B84A15" w:rsidP="001D2959">
            <w:pPr>
              <w:spacing w:before="120" w:line="240" w:lineRule="auto"/>
              <w:ind w:left="-59" w:right="-85"/>
              <w:jc w:val="left"/>
              <w:rPr>
                <w:rFonts w:cs="Arial"/>
                <w:b/>
                <w:szCs w:val="24"/>
              </w:rPr>
            </w:pPr>
            <w:r w:rsidRPr="005124FD">
              <w:rPr>
                <w:rFonts w:cs="Arial"/>
                <w:szCs w:val="24"/>
              </w:rPr>
              <w:t>1</w:t>
            </w:r>
            <w:r w:rsidRPr="005124FD">
              <w:rPr>
                <w:rFonts w:cs="Arial"/>
                <w:szCs w:val="24"/>
                <w:vertAlign w:val="superscript"/>
              </w:rPr>
              <w:t>st</w:t>
            </w:r>
            <w:r w:rsidRPr="005124FD">
              <w:rPr>
                <w:rFonts w:cs="Arial"/>
                <w:szCs w:val="24"/>
              </w:rPr>
              <w:t xml:space="preserve"> Year</w:t>
            </w:r>
          </w:p>
        </w:tc>
        <w:tc>
          <w:tcPr>
            <w:tcW w:w="1710" w:type="dxa"/>
            <w:gridSpan w:val="3"/>
            <w:shd w:val="clear" w:color="auto" w:fill="auto"/>
            <w:hideMark/>
          </w:tcPr>
          <w:p w:rsidR="00B84A15" w:rsidRPr="005124FD" w:rsidRDefault="00B84A15" w:rsidP="001D2959">
            <w:pPr>
              <w:spacing w:before="120" w:line="240" w:lineRule="auto"/>
              <w:ind w:left="-59" w:right="-85"/>
              <w:jc w:val="center"/>
              <w:rPr>
                <w:rFonts w:cs="Arial"/>
                <w:b/>
                <w:bCs/>
                <w:szCs w:val="24"/>
              </w:rPr>
            </w:pPr>
            <w:r w:rsidRPr="005124FD">
              <w:rPr>
                <w:rFonts w:cs="Arial"/>
                <w:b/>
                <w:bCs/>
                <w:sz w:val="22"/>
                <w:szCs w:val="24"/>
              </w:rPr>
              <w:t>Lumpsum</w:t>
            </w:r>
          </w:p>
        </w:tc>
        <w:tc>
          <w:tcPr>
            <w:tcW w:w="64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0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6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6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75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56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80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90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8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81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9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16"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23"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7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r>
      <w:tr w:rsidR="00B84A15" w:rsidRPr="005124FD" w:rsidTr="00413233">
        <w:trPr>
          <w:trHeight w:val="260"/>
        </w:trPr>
        <w:tc>
          <w:tcPr>
            <w:tcW w:w="915" w:type="dxa"/>
            <w:shd w:val="clear" w:color="auto" w:fill="auto"/>
            <w:hideMark/>
          </w:tcPr>
          <w:p w:rsidR="00B84A15" w:rsidRPr="005124FD" w:rsidRDefault="00B84A15" w:rsidP="00C24D4F">
            <w:pPr>
              <w:pStyle w:val="ListParagraph"/>
              <w:numPr>
                <w:ilvl w:val="0"/>
                <w:numId w:val="30"/>
              </w:numPr>
              <w:spacing w:before="120" w:line="240" w:lineRule="auto"/>
              <w:contextualSpacing w:val="0"/>
              <w:jc w:val="center"/>
              <w:rPr>
                <w:rFonts w:eastAsiaTheme="majorEastAsia" w:cs="Arial"/>
                <w:b/>
                <w:bCs/>
                <w:szCs w:val="24"/>
                <w:u w:val="single"/>
              </w:rPr>
            </w:pPr>
          </w:p>
        </w:tc>
        <w:tc>
          <w:tcPr>
            <w:tcW w:w="2970" w:type="dxa"/>
            <w:shd w:val="clear" w:color="auto" w:fill="auto"/>
            <w:hideMark/>
          </w:tcPr>
          <w:p w:rsidR="00B84A15" w:rsidRPr="005124FD" w:rsidRDefault="00B84A15" w:rsidP="001D2959">
            <w:pPr>
              <w:spacing w:before="120" w:line="240" w:lineRule="auto"/>
              <w:ind w:left="-59" w:right="-85"/>
              <w:jc w:val="left"/>
              <w:rPr>
                <w:rFonts w:cs="Arial"/>
                <w:b/>
                <w:szCs w:val="24"/>
              </w:rPr>
            </w:pPr>
            <w:r w:rsidRPr="005124FD">
              <w:rPr>
                <w:rFonts w:cs="Arial"/>
                <w:szCs w:val="24"/>
              </w:rPr>
              <w:t>2</w:t>
            </w:r>
            <w:r w:rsidRPr="005124FD">
              <w:rPr>
                <w:rFonts w:cs="Arial"/>
                <w:szCs w:val="24"/>
                <w:vertAlign w:val="superscript"/>
              </w:rPr>
              <w:t>nd</w:t>
            </w:r>
            <w:r w:rsidRPr="005124FD">
              <w:rPr>
                <w:rFonts w:cs="Arial"/>
                <w:szCs w:val="24"/>
              </w:rPr>
              <w:t xml:space="preserve"> Year</w:t>
            </w:r>
          </w:p>
        </w:tc>
        <w:tc>
          <w:tcPr>
            <w:tcW w:w="1710" w:type="dxa"/>
            <w:gridSpan w:val="3"/>
            <w:shd w:val="clear" w:color="auto" w:fill="auto"/>
            <w:hideMark/>
          </w:tcPr>
          <w:p w:rsidR="00B84A15" w:rsidRPr="005124FD" w:rsidRDefault="00B84A15" w:rsidP="001D2959">
            <w:pPr>
              <w:spacing w:before="120" w:line="240" w:lineRule="auto"/>
              <w:ind w:left="-59" w:right="-85"/>
              <w:jc w:val="center"/>
              <w:rPr>
                <w:rFonts w:cs="Arial"/>
                <w:b/>
                <w:bCs/>
                <w:szCs w:val="24"/>
              </w:rPr>
            </w:pPr>
            <w:r w:rsidRPr="005124FD">
              <w:rPr>
                <w:rFonts w:cs="Arial"/>
                <w:b/>
                <w:bCs/>
                <w:szCs w:val="24"/>
              </w:rPr>
              <w:t>Lumpsum</w:t>
            </w:r>
          </w:p>
        </w:tc>
        <w:tc>
          <w:tcPr>
            <w:tcW w:w="64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0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6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6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75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56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80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90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8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81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9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16"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23"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7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r>
      <w:tr w:rsidR="00B84A15" w:rsidRPr="005124FD" w:rsidTr="00413233">
        <w:trPr>
          <w:trHeight w:val="260"/>
        </w:trPr>
        <w:tc>
          <w:tcPr>
            <w:tcW w:w="915" w:type="dxa"/>
            <w:shd w:val="clear" w:color="auto" w:fill="auto"/>
            <w:hideMark/>
          </w:tcPr>
          <w:p w:rsidR="00B84A15" w:rsidRPr="005124FD" w:rsidRDefault="00B84A15" w:rsidP="00C24D4F">
            <w:pPr>
              <w:pStyle w:val="ListParagraph"/>
              <w:numPr>
                <w:ilvl w:val="0"/>
                <w:numId w:val="30"/>
              </w:numPr>
              <w:spacing w:before="120" w:line="240" w:lineRule="auto"/>
              <w:contextualSpacing w:val="0"/>
              <w:jc w:val="center"/>
              <w:rPr>
                <w:rFonts w:cs="Arial"/>
                <w:b/>
                <w:bCs/>
                <w:szCs w:val="24"/>
              </w:rPr>
            </w:pPr>
          </w:p>
        </w:tc>
        <w:tc>
          <w:tcPr>
            <w:tcW w:w="2970" w:type="dxa"/>
            <w:shd w:val="clear" w:color="auto" w:fill="auto"/>
            <w:hideMark/>
          </w:tcPr>
          <w:p w:rsidR="00B84A15" w:rsidRPr="005124FD" w:rsidRDefault="00B84A15" w:rsidP="001D2959">
            <w:pPr>
              <w:spacing w:before="120" w:line="240" w:lineRule="auto"/>
              <w:ind w:left="-59" w:right="-85"/>
              <w:jc w:val="left"/>
              <w:rPr>
                <w:rFonts w:cs="Arial"/>
                <w:b/>
                <w:szCs w:val="24"/>
              </w:rPr>
            </w:pPr>
            <w:r w:rsidRPr="005124FD">
              <w:rPr>
                <w:rFonts w:cs="Arial"/>
                <w:szCs w:val="24"/>
              </w:rPr>
              <w:t>3</w:t>
            </w:r>
            <w:r w:rsidRPr="005124FD">
              <w:rPr>
                <w:rFonts w:cs="Arial"/>
                <w:szCs w:val="24"/>
                <w:vertAlign w:val="superscript"/>
              </w:rPr>
              <w:t>rd</w:t>
            </w:r>
            <w:r w:rsidRPr="005124FD">
              <w:rPr>
                <w:rFonts w:cs="Arial"/>
                <w:szCs w:val="24"/>
              </w:rPr>
              <w:t xml:space="preserve"> Year</w:t>
            </w:r>
          </w:p>
        </w:tc>
        <w:tc>
          <w:tcPr>
            <w:tcW w:w="1710" w:type="dxa"/>
            <w:gridSpan w:val="3"/>
            <w:shd w:val="clear" w:color="auto" w:fill="auto"/>
            <w:hideMark/>
          </w:tcPr>
          <w:p w:rsidR="00B84A15" w:rsidRPr="005124FD" w:rsidRDefault="00B84A15" w:rsidP="001D2959">
            <w:pPr>
              <w:spacing w:before="120" w:line="240" w:lineRule="auto"/>
              <w:ind w:left="-59" w:right="-85"/>
              <w:jc w:val="center"/>
              <w:rPr>
                <w:rFonts w:cs="Arial"/>
                <w:b/>
                <w:bCs/>
                <w:szCs w:val="24"/>
              </w:rPr>
            </w:pPr>
            <w:r w:rsidRPr="005124FD">
              <w:rPr>
                <w:rFonts w:cs="Arial"/>
                <w:b/>
                <w:bCs/>
                <w:szCs w:val="24"/>
              </w:rPr>
              <w:t>Lumpsum</w:t>
            </w:r>
          </w:p>
        </w:tc>
        <w:tc>
          <w:tcPr>
            <w:tcW w:w="64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0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6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6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75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56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80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90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8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81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9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16"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23"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7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r>
      <w:tr w:rsidR="00B84A15" w:rsidRPr="005124FD" w:rsidTr="00413233">
        <w:trPr>
          <w:trHeight w:val="260"/>
        </w:trPr>
        <w:tc>
          <w:tcPr>
            <w:tcW w:w="915" w:type="dxa"/>
            <w:shd w:val="clear" w:color="auto" w:fill="auto"/>
            <w:hideMark/>
          </w:tcPr>
          <w:p w:rsidR="00B84A15" w:rsidRPr="005124FD" w:rsidRDefault="00B84A15" w:rsidP="00C24D4F">
            <w:pPr>
              <w:pStyle w:val="ListParagraph"/>
              <w:numPr>
                <w:ilvl w:val="0"/>
                <w:numId w:val="30"/>
              </w:numPr>
              <w:spacing w:before="120" w:line="240" w:lineRule="auto"/>
              <w:contextualSpacing w:val="0"/>
              <w:jc w:val="center"/>
              <w:rPr>
                <w:rFonts w:cs="Arial"/>
                <w:b/>
                <w:bCs/>
                <w:szCs w:val="24"/>
              </w:rPr>
            </w:pPr>
          </w:p>
        </w:tc>
        <w:tc>
          <w:tcPr>
            <w:tcW w:w="2970" w:type="dxa"/>
            <w:shd w:val="clear" w:color="auto" w:fill="auto"/>
            <w:hideMark/>
          </w:tcPr>
          <w:p w:rsidR="00B84A15" w:rsidRPr="005124FD" w:rsidRDefault="00B84A15" w:rsidP="001D2959">
            <w:pPr>
              <w:spacing w:before="120" w:line="240" w:lineRule="auto"/>
              <w:ind w:left="-59" w:right="-85"/>
              <w:jc w:val="left"/>
              <w:rPr>
                <w:rFonts w:cs="Arial"/>
                <w:b/>
                <w:szCs w:val="24"/>
              </w:rPr>
            </w:pPr>
            <w:r w:rsidRPr="005124FD">
              <w:rPr>
                <w:rFonts w:cs="Arial"/>
                <w:szCs w:val="24"/>
              </w:rPr>
              <w:t>4</w:t>
            </w:r>
            <w:r w:rsidRPr="005124FD">
              <w:rPr>
                <w:rFonts w:cs="Arial"/>
                <w:szCs w:val="24"/>
                <w:vertAlign w:val="superscript"/>
              </w:rPr>
              <w:t>th</w:t>
            </w:r>
            <w:r w:rsidRPr="005124FD">
              <w:rPr>
                <w:rFonts w:cs="Arial"/>
                <w:szCs w:val="24"/>
              </w:rPr>
              <w:t xml:space="preserve"> Year</w:t>
            </w:r>
          </w:p>
        </w:tc>
        <w:tc>
          <w:tcPr>
            <w:tcW w:w="1710" w:type="dxa"/>
            <w:gridSpan w:val="3"/>
            <w:shd w:val="clear" w:color="auto" w:fill="auto"/>
            <w:hideMark/>
          </w:tcPr>
          <w:p w:rsidR="00B84A15" w:rsidRPr="005124FD" w:rsidRDefault="00B84A15" w:rsidP="001D2959">
            <w:pPr>
              <w:spacing w:before="120" w:line="240" w:lineRule="auto"/>
              <w:ind w:left="-59" w:right="-85"/>
              <w:jc w:val="center"/>
              <w:rPr>
                <w:rFonts w:cs="Arial"/>
                <w:b/>
                <w:bCs/>
                <w:szCs w:val="24"/>
              </w:rPr>
            </w:pPr>
            <w:r w:rsidRPr="005124FD">
              <w:rPr>
                <w:rFonts w:cs="Arial"/>
                <w:b/>
                <w:bCs/>
                <w:szCs w:val="24"/>
              </w:rPr>
              <w:t>Lumpsum</w:t>
            </w:r>
          </w:p>
        </w:tc>
        <w:tc>
          <w:tcPr>
            <w:tcW w:w="64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0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6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6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75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56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80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90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8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81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9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16"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23"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7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r>
      <w:tr w:rsidR="00B84A15" w:rsidRPr="005124FD" w:rsidTr="00413233">
        <w:trPr>
          <w:trHeight w:val="260"/>
        </w:trPr>
        <w:tc>
          <w:tcPr>
            <w:tcW w:w="915" w:type="dxa"/>
            <w:shd w:val="clear" w:color="auto" w:fill="auto"/>
            <w:hideMark/>
          </w:tcPr>
          <w:p w:rsidR="00B84A15" w:rsidRPr="005124FD" w:rsidRDefault="00B84A15" w:rsidP="00C24D4F">
            <w:pPr>
              <w:pStyle w:val="ListParagraph"/>
              <w:numPr>
                <w:ilvl w:val="0"/>
                <w:numId w:val="30"/>
              </w:numPr>
              <w:spacing w:before="120" w:line="240" w:lineRule="auto"/>
              <w:contextualSpacing w:val="0"/>
              <w:jc w:val="center"/>
              <w:rPr>
                <w:rFonts w:cs="Arial"/>
                <w:b/>
                <w:bCs/>
                <w:szCs w:val="24"/>
              </w:rPr>
            </w:pPr>
          </w:p>
        </w:tc>
        <w:tc>
          <w:tcPr>
            <w:tcW w:w="2970" w:type="dxa"/>
            <w:shd w:val="clear" w:color="auto" w:fill="auto"/>
            <w:hideMark/>
          </w:tcPr>
          <w:p w:rsidR="00B84A15" w:rsidRPr="005124FD" w:rsidRDefault="00B84A15" w:rsidP="001D2959">
            <w:pPr>
              <w:spacing w:before="120" w:line="240" w:lineRule="auto"/>
              <w:ind w:left="-59" w:right="-85"/>
              <w:jc w:val="left"/>
              <w:rPr>
                <w:rFonts w:cs="Arial"/>
                <w:b/>
                <w:szCs w:val="24"/>
              </w:rPr>
            </w:pPr>
            <w:r w:rsidRPr="005124FD">
              <w:rPr>
                <w:rFonts w:cs="Arial"/>
                <w:szCs w:val="24"/>
              </w:rPr>
              <w:t>5</w:t>
            </w:r>
            <w:r w:rsidRPr="005124FD">
              <w:rPr>
                <w:rFonts w:cs="Arial"/>
                <w:szCs w:val="24"/>
                <w:vertAlign w:val="superscript"/>
              </w:rPr>
              <w:t>th</w:t>
            </w:r>
            <w:r w:rsidRPr="005124FD">
              <w:rPr>
                <w:rFonts w:cs="Arial"/>
                <w:szCs w:val="24"/>
              </w:rPr>
              <w:t xml:space="preserve"> Year</w:t>
            </w:r>
          </w:p>
        </w:tc>
        <w:tc>
          <w:tcPr>
            <w:tcW w:w="1710" w:type="dxa"/>
            <w:gridSpan w:val="3"/>
            <w:shd w:val="clear" w:color="auto" w:fill="auto"/>
            <w:hideMark/>
          </w:tcPr>
          <w:p w:rsidR="00B84A15" w:rsidRPr="005124FD" w:rsidRDefault="00B84A15" w:rsidP="001D2959">
            <w:pPr>
              <w:spacing w:before="120" w:line="240" w:lineRule="auto"/>
              <w:ind w:left="-59" w:right="-85"/>
              <w:jc w:val="center"/>
              <w:rPr>
                <w:rFonts w:cs="Arial"/>
                <w:b/>
                <w:bCs/>
                <w:szCs w:val="24"/>
              </w:rPr>
            </w:pPr>
            <w:r w:rsidRPr="005124FD">
              <w:rPr>
                <w:rFonts w:cs="Arial"/>
                <w:b/>
                <w:bCs/>
                <w:szCs w:val="24"/>
              </w:rPr>
              <w:t>Lumpsum</w:t>
            </w:r>
          </w:p>
        </w:tc>
        <w:tc>
          <w:tcPr>
            <w:tcW w:w="64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0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6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6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75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56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80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90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8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81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9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16"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23"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7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r>
      <w:tr w:rsidR="00B84A15" w:rsidRPr="005124FD" w:rsidTr="00413233">
        <w:trPr>
          <w:trHeight w:val="260"/>
        </w:trPr>
        <w:tc>
          <w:tcPr>
            <w:tcW w:w="915" w:type="dxa"/>
            <w:shd w:val="clear" w:color="auto" w:fill="auto"/>
            <w:hideMark/>
          </w:tcPr>
          <w:p w:rsidR="00B84A15" w:rsidRPr="005124FD" w:rsidRDefault="00B84A15" w:rsidP="00C24D4F">
            <w:pPr>
              <w:pStyle w:val="ListParagraph"/>
              <w:numPr>
                <w:ilvl w:val="0"/>
                <w:numId w:val="30"/>
              </w:numPr>
              <w:spacing w:before="120" w:line="240" w:lineRule="auto"/>
              <w:contextualSpacing w:val="0"/>
              <w:jc w:val="center"/>
              <w:rPr>
                <w:rFonts w:cs="Arial"/>
                <w:b/>
                <w:bCs/>
                <w:szCs w:val="24"/>
              </w:rPr>
            </w:pPr>
          </w:p>
        </w:tc>
        <w:tc>
          <w:tcPr>
            <w:tcW w:w="2970" w:type="dxa"/>
            <w:shd w:val="clear" w:color="auto" w:fill="auto"/>
            <w:hideMark/>
          </w:tcPr>
          <w:p w:rsidR="00B84A15" w:rsidRPr="005124FD" w:rsidRDefault="00B84A15" w:rsidP="001D2959">
            <w:pPr>
              <w:spacing w:before="120" w:line="240" w:lineRule="auto"/>
              <w:ind w:left="-59" w:right="-85"/>
              <w:jc w:val="left"/>
              <w:rPr>
                <w:rFonts w:cs="Arial"/>
                <w:b/>
                <w:szCs w:val="24"/>
              </w:rPr>
            </w:pPr>
            <w:r w:rsidRPr="005124FD">
              <w:rPr>
                <w:rFonts w:cs="Arial"/>
                <w:szCs w:val="24"/>
              </w:rPr>
              <w:t>6</w:t>
            </w:r>
            <w:r w:rsidRPr="005124FD">
              <w:rPr>
                <w:rFonts w:cs="Arial"/>
                <w:szCs w:val="24"/>
                <w:vertAlign w:val="superscript"/>
              </w:rPr>
              <w:t>th</w:t>
            </w:r>
            <w:r w:rsidRPr="005124FD">
              <w:rPr>
                <w:rFonts w:cs="Arial"/>
                <w:szCs w:val="24"/>
              </w:rPr>
              <w:t xml:space="preserve"> Year</w:t>
            </w:r>
          </w:p>
        </w:tc>
        <w:tc>
          <w:tcPr>
            <w:tcW w:w="1710" w:type="dxa"/>
            <w:gridSpan w:val="3"/>
            <w:shd w:val="clear" w:color="auto" w:fill="auto"/>
            <w:hideMark/>
          </w:tcPr>
          <w:p w:rsidR="00B84A15" w:rsidRPr="005124FD" w:rsidRDefault="00B84A15" w:rsidP="001D2959">
            <w:pPr>
              <w:spacing w:before="120" w:line="240" w:lineRule="auto"/>
              <w:ind w:left="-59" w:right="-85"/>
              <w:jc w:val="center"/>
              <w:rPr>
                <w:rFonts w:cs="Arial"/>
                <w:b/>
                <w:bCs/>
                <w:szCs w:val="24"/>
              </w:rPr>
            </w:pPr>
            <w:r w:rsidRPr="005124FD">
              <w:rPr>
                <w:rFonts w:cs="Arial"/>
                <w:b/>
                <w:bCs/>
                <w:szCs w:val="24"/>
              </w:rPr>
              <w:t>Lumpsum</w:t>
            </w:r>
          </w:p>
        </w:tc>
        <w:tc>
          <w:tcPr>
            <w:tcW w:w="64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0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6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6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75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56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80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90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8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81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9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16"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23"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7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r>
      <w:tr w:rsidR="00B84A15" w:rsidRPr="005124FD" w:rsidTr="00413233">
        <w:trPr>
          <w:trHeight w:val="260"/>
        </w:trPr>
        <w:tc>
          <w:tcPr>
            <w:tcW w:w="915" w:type="dxa"/>
            <w:shd w:val="clear" w:color="auto" w:fill="auto"/>
            <w:hideMark/>
          </w:tcPr>
          <w:p w:rsidR="00B84A15" w:rsidRPr="005124FD" w:rsidRDefault="00B84A15" w:rsidP="00C24D4F">
            <w:pPr>
              <w:pStyle w:val="ListParagraph"/>
              <w:numPr>
                <w:ilvl w:val="0"/>
                <w:numId w:val="30"/>
              </w:numPr>
              <w:spacing w:before="120" w:line="240" w:lineRule="auto"/>
              <w:contextualSpacing w:val="0"/>
              <w:jc w:val="center"/>
              <w:rPr>
                <w:rFonts w:cs="Arial"/>
                <w:b/>
                <w:bCs/>
                <w:szCs w:val="24"/>
              </w:rPr>
            </w:pPr>
          </w:p>
        </w:tc>
        <w:tc>
          <w:tcPr>
            <w:tcW w:w="2970" w:type="dxa"/>
            <w:shd w:val="clear" w:color="auto" w:fill="auto"/>
            <w:hideMark/>
          </w:tcPr>
          <w:p w:rsidR="00B84A15" w:rsidRPr="005124FD" w:rsidRDefault="00B84A15" w:rsidP="001D2959">
            <w:pPr>
              <w:spacing w:before="120" w:line="240" w:lineRule="auto"/>
              <w:ind w:left="-59" w:right="-85"/>
              <w:jc w:val="left"/>
              <w:rPr>
                <w:rFonts w:cs="Arial"/>
                <w:b/>
                <w:szCs w:val="24"/>
              </w:rPr>
            </w:pPr>
            <w:r w:rsidRPr="005124FD">
              <w:rPr>
                <w:rFonts w:cs="Arial"/>
                <w:szCs w:val="24"/>
              </w:rPr>
              <w:t>7</w:t>
            </w:r>
            <w:r w:rsidRPr="005124FD">
              <w:rPr>
                <w:rFonts w:cs="Arial"/>
                <w:szCs w:val="24"/>
                <w:vertAlign w:val="superscript"/>
              </w:rPr>
              <w:t>th</w:t>
            </w:r>
            <w:r w:rsidRPr="005124FD">
              <w:rPr>
                <w:rFonts w:cs="Arial"/>
                <w:szCs w:val="24"/>
              </w:rPr>
              <w:t xml:space="preserve"> Year</w:t>
            </w:r>
          </w:p>
        </w:tc>
        <w:tc>
          <w:tcPr>
            <w:tcW w:w="1710" w:type="dxa"/>
            <w:gridSpan w:val="3"/>
            <w:shd w:val="clear" w:color="auto" w:fill="auto"/>
            <w:hideMark/>
          </w:tcPr>
          <w:p w:rsidR="00B84A15" w:rsidRPr="005124FD" w:rsidRDefault="00B84A15" w:rsidP="001D2959">
            <w:pPr>
              <w:spacing w:before="120" w:line="240" w:lineRule="auto"/>
              <w:ind w:left="-59" w:right="-85"/>
              <w:jc w:val="center"/>
              <w:rPr>
                <w:rFonts w:cs="Arial"/>
                <w:b/>
                <w:bCs/>
                <w:szCs w:val="24"/>
              </w:rPr>
            </w:pPr>
            <w:r w:rsidRPr="005124FD">
              <w:rPr>
                <w:rFonts w:cs="Arial"/>
                <w:b/>
                <w:bCs/>
                <w:szCs w:val="24"/>
              </w:rPr>
              <w:t>Lumpsum</w:t>
            </w:r>
          </w:p>
        </w:tc>
        <w:tc>
          <w:tcPr>
            <w:tcW w:w="64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0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6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6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75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56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80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90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8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81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9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16"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23"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7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r>
      <w:tr w:rsidR="00B84A15" w:rsidRPr="005124FD" w:rsidTr="00413233">
        <w:trPr>
          <w:trHeight w:val="260"/>
        </w:trPr>
        <w:tc>
          <w:tcPr>
            <w:tcW w:w="915" w:type="dxa"/>
            <w:shd w:val="clear" w:color="auto" w:fill="auto"/>
            <w:hideMark/>
          </w:tcPr>
          <w:p w:rsidR="00B84A15" w:rsidRPr="005124FD" w:rsidRDefault="00B84A15" w:rsidP="00924A03">
            <w:pPr>
              <w:spacing w:before="120" w:line="240" w:lineRule="auto"/>
              <w:jc w:val="left"/>
              <w:rPr>
                <w:rFonts w:cs="Arial"/>
                <w:b/>
                <w:bCs/>
                <w:szCs w:val="24"/>
              </w:rPr>
            </w:pPr>
            <w:r w:rsidRPr="005124FD">
              <w:rPr>
                <w:rFonts w:cs="Arial"/>
                <w:b/>
                <w:bCs/>
                <w:sz w:val="22"/>
                <w:szCs w:val="24"/>
              </w:rPr>
              <w:t>D</w:t>
            </w:r>
          </w:p>
        </w:tc>
        <w:tc>
          <w:tcPr>
            <w:tcW w:w="2970" w:type="dxa"/>
            <w:shd w:val="clear" w:color="auto" w:fill="auto"/>
            <w:hideMark/>
          </w:tcPr>
          <w:p w:rsidR="00B84A15" w:rsidRPr="005124FD" w:rsidRDefault="00B84A15" w:rsidP="001D2959">
            <w:pPr>
              <w:spacing w:before="120" w:line="240" w:lineRule="auto"/>
              <w:ind w:left="-59" w:right="-85"/>
              <w:jc w:val="left"/>
              <w:rPr>
                <w:rFonts w:cs="Arial"/>
                <w:b/>
                <w:szCs w:val="24"/>
              </w:rPr>
            </w:pPr>
            <w:r w:rsidRPr="005124FD">
              <w:rPr>
                <w:rFonts w:cs="Arial"/>
                <w:b/>
                <w:szCs w:val="24"/>
              </w:rPr>
              <w:t>AMC Total</w:t>
            </w:r>
          </w:p>
        </w:tc>
        <w:tc>
          <w:tcPr>
            <w:tcW w:w="990" w:type="dxa"/>
            <w:gridSpan w:val="2"/>
            <w:shd w:val="horzCross" w:color="auto" w:fill="D9D9D9" w:themeFill="background1" w:themeFillShade="D9"/>
            <w:hideMark/>
          </w:tcPr>
          <w:p w:rsidR="00B84A15" w:rsidRPr="005124FD" w:rsidRDefault="00B84A15" w:rsidP="001D2959">
            <w:pPr>
              <w:spacing w:before="120" w:line="240" w:lineRule="auto"/>
              <w:ind w:left="-59" w:right="-85"/>
              <w:jc w:val="center"/>
              <w:rPr>
                <w:rFonts w:cs="Arial"/>
                <w:b/>
                <w:bCs/>
                <w:szCs w:val="24"/>
              </w:rPr>
            </w:pPr>
          </w:p>
        </w:tc>
        <w:tc>
          <w:tcPr>
            <w:tcW w:w="720" w:type="dxa"/>
            <w:shd w:val="horzCross" w:color="auto" w:fill="D9D9D9" w:themeFill="background1" w:themeFillShade="D9"/>
            <w:hideMark/>
          </w:tcPr>
          <w:p w:rsidR="00B84A15" w:rsidRPr="005124FD" w:rsidRDefault="00B84A15" w:rsidP="001D2959">
            <w:pPr>
              <w:spacing w:before="120" w:line="240" w:lineRule="auto"/>
              <w:ind w:left="-59" w:right="-85"/>
              <w:jc w:val="center"/>
              <w:rPr>
                <w:rFonts w:cs="Arial"/>
                <w:b/>
                <w:bCs/>
                <w:szCs w:val="24"/>
              </w:rPr>
            </w:pPr>
          </w:p>
        </w:tc>
        <w:tc>
          <w:tcPr>
            <w:tcW w:w="64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0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6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6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75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56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80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90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8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81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9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16"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23"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7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r>
      <w:tr w:rsidR="00B84A15" w:rsidRPr="005124FD" w:rsidTr="00413233">
        <w:trPr>
          <w:trHeight w:val="260"/>
        </w:trPr>
        <w:tc>
          <w:tcPr>
            <w:tcW w:w="915" w:type="dxa"/>
            <w:shd w:val="clear" w:color="auto" w:fill="auto"/>
            <w:hideMark/>
          </w:tcPr>
          <w:p w:rsidR="00B84A15" w:rsidRPr="005124FD" w:rsidRDefault="00B84A15" w:rsidP="00924A03">
            <w:pPr>
              <w:spacing w:before="120" w:line="240" w:lineRule="auto"/>
              <w:jc w:val="left"/>
              <w:rPr>
                <w:rFonts w:cs="Arial"/>
                <w:b/>
                <w:bCs/>
                <w:szCs w:val="24"/>
              </w:rPr>
            </w:pPr>
            <w:r w:rsidRPr="005124FD">
              <w:rPr>
                <w:rFonts w:cs="Arial"/>
                <w:b/>
                <w:bCs/>
                <w:sz w:val="22"/>
                <w:szCs w:val="24"/>
              </w:rPr>
              <w:t>E</w:t>
            </w:r>
          </w:p>
        </w:tc>
        <w:tc>
          <w:tcPr>
            <w:tcW w:w="2970" w:type="dxa"/>
            <w:shd w:val="clear" w:color="auto" w:fill="auto"/>
            <w:hideMark/>
          </w:tcPr>
          <w:p w:rsidR="00B84A15" w:rsidRPr="005124FD" w:rsidRDefault="00B84A15" w:rsidP="001D2959">
            <w:pPr>
              <w:spacing w:before="120" w:line="240" w:lineRule="auto"/>
              <w:ind w:left="-59" w:right="-85"/>
              <w:jc w:val="left"/>
              <w:rPr>
                <w:rFonts w:cs="Arial"/>
                <w:b/>
                <w:szCs w:val="24"/>
              </w:rPr>
            </w:pPr>
            <w:r w:rsidRPr="005124FD">
              <w:rPr>
                <w:rFonts w:cs="Arial"/>
                <w:b/>
                <w:szCs w:val="24"/>
              </w:rPr>
              <w:t>Grand Total (C+D)</w:t>
            </w:r>
          </w:p>
        </w:tc>
        <w:tc>
          <w:tcPr>
            <w:tcW w:w="990" w:type="dxa"/>
            <w:gridSpan w:val="2"/>
            <w:shd w:val="horzCross" w:color="auto" w:fill="D9D9D9" w:themeFill="background1" w:themeFillShade="D9"/>
            <w:hideMark/>
          </w:tcPr>
          <w:p w:rsidR="00B84A15" w:rsidRPr="005124FD" w:rsidRDefault="00B84A15" w:rsidP="001D2959">
            <w:pPr>
              <w:spacing w:before="120" w:line="240" w:lineRule="auto"/>
              <w:ind w:left="-59" w:right="-85"/>
              <w:jc w:val="center"/>
              <w:rPr>
                <w:rFonts w:cs="Arial"/>
                <w:b/>
                <w:bCs/>
                <w:szCs w:val="24"/>
              </w:rPr>
            </w:pPr>
          </w:p>
        </w:tc>
        <w:tc>
          <w:tcPr>
            <w:tcW w:w="720" w:type="dxa"/>
            <w:shd w:val="horzCross" w:color="auto" w:fill="D9D9D9" w:themeFill="background1" w:themeFillShade="D9"/>
            <w:hideMark/>
          </w:tcPr>
          <w:p w:rsidR="00B84A15" w:rsidRPr="005124FD" w:rsidRDefault="00B84A15" w:rsidP="001D2959">
            <w:pPr>
              <w:spacing w:before="120" w:line="240" w:lineRule="auto"/>
              <w:ind w:left="-59" w:right="-85"/>
              <w:jc w:val="center"/>
              <w:rPr>
                <w:rFonts w:cs="Arial"/>
                <w:b/>
                <w:bCs/>
                <w:szCs w:val="24"/>
              </w:rPr>
            </w:pPr>
          </w:p>
        </w:tc>
        <w:tc>
          <w:tcPr>
            <w:tcW w:w="64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59"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0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6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6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75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56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80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90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80"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814"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9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16"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423"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c>
          <w:tcPr>
            <w:tcW w:w="378" w:type="dxa"/>
            <w:shd w:val="clear" w:color="auto" w:fill="auto"/>
            <w:hideMark/>
          </w:tcPr>
          <w:p w:rsidR="00B84A15" w:rsidRPr="005124FD" w:rsidRDefault="00B84A15" w:rsidP="001D2959">
            <w:pPr>
              <w:spacing w:before="120" w:line="240" w:lineRule="auto"/>
              <w:ind w:left="-59" w:right="-85"/>
              <w:jc w:val="center"/>
              <w:rPr>
                <w:rFonts w:cs="Arial"/>
                <w:b/>
                <w:bCs/>
                <w:szCs w:val="24"/>
              </w:rPr>
            </w:pPr>
          </w:p>
        </w:tc>
      </w:tr>
    </w:tbl>
    <w:p w:rsidR="00E1501B" w:rsidRPr="005124FD" w:rsidRDefault="00DB6738" w:rsidP="00555347">
      <w:pPr>
        <w:rPr>
          <w:rFonts w:cs="Arial"/>
          <w:b/>
          <w:bCs/>
          <w:szCs w:val="24"/>
          <w:u w:val="single"/>
        </w:rPr>
      </w:pPr>
      <w:r w:rsidRPr="005124FD">
        <w:rPr>
          <w:rFonts w:cs="Arial"/>
          <w:b/>
          <w:bCs/>
          <w:szCs w:val="24"/>
          <w:u w:val="single"/>
        </w:rPr>
        <w:t>Note</w:t>
      </w:r>
    </w:p>
    <w:p w:rsidR="00E1501B" w:rsidRPr="005124FD" w:rsidRDefault="00E1501B" w:rsidP="00C24D4F">
      <w:pPr>
        <w:pStyle w:val="ListParagraph"/>
        <w:numPr>
          <w:ilvl w:val="2"/>
          <w:numId w:val="8"/>
        </w:numPr>
        <w:spacing w:before="120" w:line="360" w:lineRule="auto"/>
        <w:ind w:left="720" w:hanging="720"/>
        <w:contextualSpacing w:val="0"/>
        <w:rPr>
          <w:rFonts w:cs="Arial"/>
          <w:szCs w:val="24"/>
        </w:rPr>
      </w:pPr>
      <w:r w:rsidRPr="005124FD">
        <w:rPr>
          <w:rFonts w:cs="Arial"/>
          <w:szCs w:val="24"/>
        </w:rPr>
        <w:t xml:space="preserve">We hereby declare that in quoting the above prices, we have taken into account the entire credit on inputs available under the MODVAT SCHEME introduced w.e.f. 1st Mar 1986 and further extended on more items till date.  </w:t>
      </w:r>
    </w:p>
    <w:p w:rsidR="00E1501B" w:rsidRPr="005124FD" w:rsidRDefault="00E1501B" w:rsidP="00C24D4F">
      <w:pPr>
        <w:pStyle w:val="ListParagraph"/>
        <w:numPr>
          <w:ilvl w:val="2"/>
          <w:numId w:val="8"/>
        </w:numPr>
        <w:spacing w:before="120" w:line="360" w:lineRule="auto"/>
        <w:ind w:left="720" w:hanging="720"/>
        <w:contextualSpacing w:val="0"/>
        <w:rPr>
          <w:rFonts w:cs="Arial"/>
          <w:szCs w:val="24"/>
        </w:rPr>
      </w:pPr>
      <w:r w:rsidRPr="005124FD">
        <w:rPr>
          <w:rFonts w:cs="Arial"/>
          <w:szCs w:val="24"/>
        </w:rPr>
        <w:t>"We hereby certify that E.D/Customs Tariff Head shown in the price bid above are correct &amp; CENVAT Credit for the amount shown in price bid above are admissible as per CENVAT Credit Rules 2004".</w:t>
      </w:r>
    </w:p>
    <w:p w:rsidR="00E1501B" w:rsidRPr="005124FD" w:rsidRDefault="00E1501B" w:rsidP="00C24D4F">
      <w:pPr>
        <w:pStyle w:val="ListParagraph"/>
        <w:numPr>
          <w:ilvl w:val="2"/>
          <w:numId w:val="8"/>
        </w:numPr>
        <w:spacing w:before="120" w:line="360" w:lineRule="auto"/>
        <w:ind w:left="720" w:hanging="720"/>
        <w:contextualSpacing w:val="0"/>
        <w:rPr>
          <w:rFonts w:cs="Arial"/>
          <w:szCs w:val="24"/>
        </w:rPr>
      </w:pPr>
      <w:r w:rsidRPr="005124FD">
        <w:rPr>
          <w:rFonts w:cs="Arial"/>
          <w:szCs w:val="24"/>
        </w:rPr>
        <w:t>The bidder submitted the offer with concessional E.D/sales tax shall submit the proof of applicable concessional ED/Sales Tax.</w:t>
      </w:r>
    </w:p>
    <w:p w:rsidR="00E1501B" w:rsidRPr="005124FD" w:rsidRDefault="00E1501B" w:rsidP="00C24D4F">
      <w:pPr>
        <w:pStyle w:val="ListParagraph"/>
        <w:numPr>
          <w:ilvl w:val="2"/>
          <w:numId w:val="8"/>
        </w:numPr>
        <w:spacing w:before="120" w:line="360" w:lineRule="auto"/>
        <w:ind w:left="720" w:hanging="720"/>
        <w:contextualSpacing w:val="0"/>
        <w:rPr>
          <w:rFonts w:cs="Arial"/>
          <w:szCs w:val="24"/>
        </w:rPr>
      </w:pPr>
      <w:r w:rsidRPr="005124FD">
        <w:rPr>
          <w:rFonts w:cs="Arial"/>
          <w:szCs w:val="24"/>
        </w:rPr>
        <w:t>Prices are to be quoted line item wise.</w:t>
      </w:r>
    </w:p>
    <w:p w:rsidR="00E1501B" w:rsidRPr="005124FD" w:rsidRDefault="00E1501B" w:rsidP="00C24D4F">
      <w:pPr>
        <w:pStyle w:val="ListParagraph"/>
        <w:numPr>
          <w:ilvl w:val="2"/>
          <w:numId w:val="8"/>
        </w:numPr>
        <w:spacing w:before="120" w:line="360" w:lineRule="auto"/>
        <w:ind w:left="720" w:hanging="720"/>
        <w:contextualSpacing w:val="0"/>
        <w:rPr>
          <w:rFonts w:cs="Arial"/>
          <w:szCs w:val="24"/>
        </w:rPr>
      </w:pPr>
      <w:r w:rsidRPr="005124FD">
        <w:rPr>
          <w:rFonts w:cs="Arial"/>
          <w:szCs w:val="24"/>
        </w:rPr>
        <w:t>Form `C’ will be issued by BSNL.</w:t>
      </w:r>
    </w:p>
    <w:p w:rsidR="00E1501B" w:rsidRPr="005124FD" w:rsidRDefault="00E1501B" w:rsidP="00C24D4F">
      <w:pPr>
        <w:pStyle w:val="ListParagraph"/>
        <w:numPr>
          <w:ilvl w:val="2"/>
          <w:numId w:val="8"/>
        </w:numPr>
        <w:spacing w:before="120" w:line="360" w:lineRule="auto"/>
        <w:ind w:left="720" w:hanging="720"/>
        <w:contextualSpacing w:val="0"/>
        <w:rPr>
          <w:rFonts w:cs="Arial"/>
          <w:szCs w:val="24"/>
        </w:rPr>
      </w:pPr>
      <w:r w:rsidRPr="005124FD">
        <w:rPr>
          <w:rFonts w:cs="Arial"/>
          <w:szCs w:val="24"/>
        </w:rPr>
        <w:t xml:space="preserve">Custom Duty exemption certificate shall be provided by the purchaser. </w:t>
      </w:r>
    </w:p>
    <w:p w:rsidR="00CB69F4" w:rsidRPr="005124FD" w:rsidRDefault="001B2D5E" w:rsidP="00C24D4F">
      <w:pPr>
        <w:pStyle w:val="ListParagraph"/>
        <w:numPr>
          <w:ilvl w:val="2"/>
          <w:numId w:val="8"/>
        </w:numPr>
        <w:spacing w:before="120" w:line="360" w:lineRule="auto"/>
        <w:ind w:left="720" w:hanging="720"/>
        <w:contextualSpacing w:val="0"/>
        <w:rPr>
          <w:rFonts w:cs="Arial"/>
          <w:szCs w:val="24"/>
        </w:rPr>
      </w:pPr>
      <w:r w:rsidRPr="005124FD">
        <w:rPr>
          <w:rFonts w:cs="Arial"/>
          <w:szCs w:val="24"/>
        </w:rPr>
        <w:t xml:space="preserve">Annual maintenance Contract charges. </w:t>
      </w:r>
      <w:r w:rsidRPr="005124FD">
        <w:rPr>
          <w:rFonts w:cs="Arial"/>
          <w:szCs w:val="24"/>
        </w:rPr>
        <w:tab/>
        <w:t xml:space="preserve">Basic charges should be shown in column 5 &amp; the service tax in column 12.   </w:t>
      </w:r>
    </w:p>
    <w:p w:rsidR="00E1501B" w:rsidRPr="005124FD" w:rsidRDefault="00E1501B" w:rsidP="006012B1">
      <w:pPr>
        <w:spacing w:before="120" w:line="360" w:lineRule="auto"/>
        <w:rPr>
          <w:rFonts w:cs="Arial"/>
          <w:szCs w:val="24"/>
        </w:rPr>
      </w:pPr>
    </w:p>
    <w:p w:rsidR="00DE3A2A" w:rsidRPr="005124FD" w:rsidRDefault="001B2D5E" w:rsidP="006012B1">
      <w:pPr>
        <w:spacing w:before="120" w:line="360" w:lineRule="auto"/>
        <w:rPr>
          <w:rFonts w:cs="Arial"/>
          <w:szCs w:val="24"/>
        </w:rPr>
        <w:sectPr w:rsidR="00DE3A2A" w:rsidRPr="005124FD" w:rsidSect="00E9063F">
          <w:headerReference w:type="even" r:id="rId88"/>
          <w:headerReference w:type="default" r:id="rId89"/>
          <w:footerReference w:type="default" r:id="rId90"/>
          <w:headerReference w:type="first" r:id="rId91"/>
          <w:pgSz w:w="16834" w:h="11909" w:orient="landscape" w:code="9"/>
          <w:pgMar w:top="1008" w:right="1008" w:bottom="1008" w:left="1008" w:header="360" w:footer="547" w:gutter="0"/>
          <w:pgNumType w:chapStyle="1"/>
          <w:cols w:space="720"/>
          <w:noEndnote/>
          <w:docGrid w:linePitch="360"/>
        </w:sectPr>
      </w:pPr>
      <w:r w:rsidRPr="005124FD">
        <w:rPr>
          <w:rFonts w:cs="Arial"/>
          <w:szCs w:val="24"/>
        </w:rPr>
        <w:br w:type="page"/>
      </w:r>
    </w:p>
    <w:p w:rsidR="00DF6C7C" w:rsidRPr="005124FD" w:rsidRDefault="00047D49" w:rsidP="00F332A4">
      <w:pPr>
        <w:pStyle w:val="Heading1"/>
        <w:ind w:left="6480"/>
        <w:jc w:val="left"/>
        <w:rPr>
          <w:rFonts w:cs="Arial"/>
        </w:rPr>
      </w:pPr>
      <w:bookmarkStart w:id="318" w:name="_APPENDIX_‘A’"/>
      <w:bookmarkStart w:id="319" w:name="_Ref316906272"/>
      <w:bookmarkStart w:id="320" w:name="_Ref334191306"/>
      <w:bookmarkStart w:id="321" w:name="_Ref334801279"/>
      <w:bookmarkStart w:id="322" w:name="_Toc337046920"/>
      <w:bookmarkStart w:id="323" w:name="_Toc372801605"/>
      <w:bookmarkStart w:id="324" w:name="_Ref316900758"/>
      <w:bookmarkEnd w:id="318"/>
      <w:r w:rsidRPr="005124FD">
        <w:rPr>
          <w:rFonts w:cs="Arial"/>
        </w:rPr>
        <w:lastRenderedPageBreak/>
        <w:t xml:space="preserve">Appendix </w:t>
      </w:r>
      <w:r w:rsidR="001B2D5E" w:rsidRPr="005124FD">
        <w:rPr>
          <w:rFonts w:cs="Arial"/>
        </w:rPr>
        <w:t>‘A</w:t>
      </w:r>
      <w:bookmarkEnd w:id="319"/>
      <w:r w:rsidR="001B2D5E" w:rsidRPr="005124FD">
        <w:rPr>
          <w:rFonts w:cs="Arial"/>
        </w:rPr>
        <w:t>’</w:t>
      </w:r>
      <w:bookmarkEnd w:id="320"/>
      <w:bookmarkEnd w:id="321"/>
      <w:bookmarkEnd w:id="322"/>
      <w:bookmarkEnd w:id="323"/>
    </w:p>
    <w:p w:rsidR="00DF6C7C" w:rsidRPr="005124FD" w:rsidRDefault="001B2D5E" w:rsidP="00047D49">
      <w:pPr>
        <w:spacing w:before="120" w:line="240" w:lineRule="auto"/>
        <w:ind w:left="6480"/>
        <w:jc w:val="left"/>
        <w:rPr>
          <w:rFonts w:cs="Arial"/>
        </w:rPr>
      </w:pPr>
      <w:r w:rsidRPr="005124FD">
        <w:rPr>
          <w:rFonts w:cs="Arial"/>
          <w:szCs w:val="24"/>
        </w:rPr>
        <w:t xml:space="preserve">(Refer </w:t>
      </w:r>
      <w:r w:rsidR="000E1C60" w:rsidRPr="005124FD">
        <w:rPr>
          <w:rFonts w:cs="Arial"/>
          <w:szCs w:val="24"/>
        </w:rPr>
        <w:t>c</w:t>
      </w:r>
      <w:r w:rsidRPr="005124FD">
        <w:rPr>
          <w:rFonts w:cs="Arial"/>
          <w:szCs w:val="24"/>
        </w:rPr>
        <w:t xml:space="preserve">lause </w:t>
      </w:r>
      <w:fldSimple w:instr=" REF _Ref350934536 \w \p \h  \* MERGEFORMAT ">
        <w:r w:rsidR="0077721C" w:rsidRPr="0077721C">
          <w:rPr>
            <w:rFonts w:cs="Arial"/>
            <w:szCs w:val="24"/>
          </w:rPr>
          <w:t>98.7 above</w:t>
        </w:r>
      </w:fldSimple>
      <w:r w:rsidR="00E1501B" w:rsidRPr="005124FD">
        <w:rPr>
          <w:rFonts w:cs="Arial"/>
        </w:rPr>
        <w:t xml:space="preserve"> of Section V Part A)</w:t>
      </w:r>
    </w:p>
    <w:p w:rsidR="00047D49" w:rsidRPr="005124FD" w:rsidRDefault="00047D49" w:rsidP="00047D49">
      <w:pPr>
        <w:spacing w:before="120" w:line="240" w:lineRule="auto"/>
        <w:jc w:val="left"/>
        <w:rPr>
          <w:rFonts w:cs="Arial"/>
        </w:rPr>
      </w:pPr>
    </w:p>
    <w:p w:rsidR="00E1501B" w:rsidRPr="005124FD" w:rsidRDefault="00363662" w:rsidP="006012B1">
      <w:pPr>
        <w:spacing w:before="120" w:line="360" w:lineRule="auto"/>
        <w:jc w:val="center"/>
        <w:rPr>
          <w:rFonts w:cs="Arial"/>
          <w:b/>
          <w:szCs w:val="24"/>
        </w:rPr>
      </w:pPr>
      <w:r w:rsidRPr="005124FD">
        <w:rPr>
          <w:rFonts w:cs="Arial"/>
          <w:b/>
          <w:szCs w:val="24"/>
          <w:u w:val="single"/>
        </w:rPr>
        <w:t>REFER TO</w:t>
      </w:r>
      <w:r w:rsidR="00E1501B" w:rsidRPr="005124FD">
        <w:rPr>
          <w:rFonts w:cs="Arial"/>
          <w:b/>
          <w:szCs w:val="24"/>
          <w:u w:val="single"/>
        </w:rPr>
        <w:t xml:space="preserve"> CLAUSE </w:t>
      </w:r>
      <w:fldSimple w:instr=" REF _Ref350934536 \w \h  \* MERGEFORMAT ">
        <w:r w:rsidR="0077721C" w:rsidRPr="0077721C">
          <w:rPr>
            <w:rFonts w:cs="Arial"/>
            <w:b/>
            <w:szCs w:val="24"/>
            <w:u w:val="single"/>
          </w:rPr>
          <w:t>98.7</w:t>
        </w:r>
      </w:fldSimple>
      <w:r w:rsidR="00E1501B" w:rsidRPr="005124FD">
        <w:rPr>
          <w:rFonts w:cs="Arial"/>
          <w:b/>
          <w:szCs w:val="24"/>
          <w:u w:val="single"/>
        </w:rPr>
        <w:t>OF SECTION V Part A</w:t>
      </w:r>
    </w:p>
    <w:p w:rsidR="00E1501B" w:rsidRPr="005124FD" w:rsidRDefault="00E1501B" w:rsidP="00F332A4">
      <w:pPr>
        <w:pStyle w:val="Heading2"/>
        <w:rPr>
          <w:rFonts w:eastAsia="Times New Roman" w:cs="Arial"/>
        </w:rPr>
      </w:pPr>
      <w:bookmarkStart w:id="325" w:name="_Toc337046921"/>
      <w:bookmarkStart w:id="326" w:name="_Toc372801606"/>
      <w:r w:rsidRPr="005124FD">
        <w:rPr>
          <w:rFonts w:eastAsia="Times New Roman" w:cs="Arial"/>
        </w:rPr>
        <w:t xml:space="preserve">MODEL AMENDMENT LETTER INTIMATING CONDITIONS </w:t>
      </w:r>
      <w:r w:rsidRPr="005124FD">
        <w:rPr>
          <w:rFonts w:eastAsia="Times New Roman" w:cs="Arial"/>
        </w:rPr>
        <w:br/>
        <w:t>FOR EXTENSION OF DELIVERY PERIOD</w:t>
      </w:r>
      <w:bookmarkEnd w:id="325"/>
      <w:bookmarkEnd w:id="326"/>
    </w:p>
    <w:p w:rsidR="00E1501B" w:rsidRPr="005124FD" w:rsidRDefault="00E1501B" w:rsidP="006012B1">
      <w:pPr>
        <w:spacing w:before="120" w:line="360" w:lineRule="auto"/>
        <w:jc w:val="center"/>
        <w:rPr>
          <w:rFonts w:cs="Arial"/>
          <w:b/>
          <w:szCs w:val="24"/>
        </w:rPr>
      </w:pPr>
    </w:p>
    <w:p w:rsidR="00E1501B" w:rsidRPr="005124FD" w:rsidRDefault="00E1501B" w:rsidP="006012B1">
      <w:pPr>
        <w:spacing w:before="120" w:line="360" w:lineRule="auto"/>
        <w:jc w:val="right"/>
        <w:rPr>
          <w:rFonts w:cs="Arial"/>
          <w:b/>
          <w:i/>
        </w:rPr>
      </w:pPr>
      <w:r w:rsidRPr="005124FD">
        <w:rPr>
          <w:rFonts w:cs="Arial"/>
          <w:b/>
          <w:i/>
        </w:rPr>
        <w:t>Registered Acknowledgement Due</w:t>
      </w:r>
    </w:p>
    <w:p w:rsidR="00E1501B" w:rsidRPr="005124FD" w:rsidRDefault="00E1501B" w:rsidP="006012B1">
      <w:pPr>
        <w:spacing w:before="120" w:line="360" w:lineRule="auto"/>
        <w:jc w:val="left"/>
        <w:rPr>
          <w:rFonts w:cs="Arial"/>
          <w:szCs w:val="24"/>
        </w:rPr>
      </w:pPr>
    </w:p>
    <w:p w:rsidR="00E1501B" w:rsidRPr="005124FD" w:rsidRDefault="00E1501B" w:rsidP="006012B1">
      <w:pPr>
        <w:spacing w:before="120" w:line="360" w:lineRule="auto"/>
        <w:jc w:val="right"/>
        <w:rPr>
          <w:rFonts w:cs="Arial"/>
          <w:szCs w:val="24"/>
        </w:rPr>
      </w:pPr>
      <w:r w:rsidRPr="005124FD">
        <w:rPr>
          <w:rFonts w:cs="Arial"/>
          <w:szCs w:val="24"/>
        </w:rPr>
        <w:t>Address of the purchaser</w:t>
      </w:r>
    </w:p>
    <w:p w:rsidR="00E1501B" w:rsidRPr="005124FD" w:rsidRDefault="00E1501B" w:rsidP="006012B1">
      <w:pPr>
        <w:spacing w:before="120" w:line="360" w:lineRule="auto"/>
        <w:jc w:val="right"/>
        <w:rPr>
          <w:rFonts w:cs="Arial"/>
          <w:szCs w:val="24"/>
        </w:rPr>
      </w:pPr>
      <w:r w:rsidRPr="005124FD">
        <w:rPr>
          <w:rFonts w:cs="Arial"/>
          <w:szCs w:val="24"/>
        </w:rPr>
        <w:t>--------------------------------</w:t>
      </w:r>
    </w:p>
    <w:p w:rsidR="00E1501B" w:rsidRPr="005124FD" w:rsidRDefault="00E1501B" w:rsidP="006012B1">
      <w:pPr>
        <w:spacing w:before="120" w:line="360" w:lineRule="auto"/>
        <w:jc w:val="right"/>
        <w:rPr>
          <w:rFonts w:cs="Arial"/>
          <w:szCs w:val="24"/>
        </w:rPr>
      </w:pPr>
      <w:r w:rsidRPr="005124FD">
        <w:rPr>
          <w:rFonts w:cs="Arial"/>
          <w:szCs w:val="24"/>
        </w:rPr>
        <w:t>--------------------------------</w:t>
      </w:r>
    </w:p>
    <w:p w:rsidR="00E1501B" w:rsidRPr="005124FD" w:rsidRDefault="00E1501B" w:rsidP="006012B1">
      <w:pPr>
        <w:spacing w:before="120" w:line="360" w:lineRule="auto"/>
        <w:jc w:val="right"/>
        <w:rPr>
          <w:rFonts w:cs="Arial"/>
          <w:szCs w:val="24"/>
        </w:rPr>
      </w:pPr>
      <w:r w:rsidRPr="005124FD">
        <w:rPr>
          <w:rFonts w:cs="Arial"/>
          <w:szCs w:val="24"/>
        </w:rPr>
        <w:t>--------------------------------</w:t>
      </w:r>
    </w:p>
    <w:p w:rsidR="00493127" w:rsidRPr="005124FD" w:rsidRDefault="00493127" w:rsidP="006012B1">
      <w:pPr>
        <w:spacing w:before="120" w:line="360" w:lineRule="auto"/>
        <w:jc w:val="left"/>
        <w:rPr>
          <w:rFonts w:cs="Arial"/>
          <w:szCs w:val="24"/>
        </w:rPr>
      </w:pPr>
      <w:r w:rsidRPr="005124FD">
        <w:rPr>
          <w:rFonts w:cs="Arial"/>
          <w:szCs w:val="24"/>
        </w:rPr>
        <w:t>To</w:t>
      </w:r>
    </w:p>
    <w:p w:rsidR="00493127" w:rsidRPr="005124FD" w:rsidRDefault="00493127" w:rsidP="006012B1">
      <w:pPr>
        <w:spacing w:before="120" w:line="360" w:lineRule="auto"/>
        <w:jc w:val="left"/>
        <w:rPr>
          <w:rFonts w:cs="Arial"/>
          <w:szCs w:val="24"/>
        </w:rPr>
      </w:pPr>
      <w:r w:rsidRPr="005124FD">
        <w:rPr>
          <w:rFonts w:cs="Arial"/>
          <w:szCs w:val="24"/>
        </w:rPr>
        <w:t>M/s ………………………………..</w:t>
      </w:r>
    </w:p>
    <w:p w:rsidR="00493127" w:rsidRPr="005124FD" w:rsidRDefault="00493127" w:rsidP="006012B1">
      <w:pPr>
        <w:spacing w:before="120" w:line="360" w:lineRule="auto"/>
        <w:jc w:val="left"/>
        <w:rPr>
          <w:rFonts w:cs="Arial"/>
          <w:szCs w:val="24"/>
        </w:rPr>
      </w:pPr>
      <w:r w:rsidRPr="005124FD">
        <w:rPr>
          <w:rFonts w:cs="Arial"/>
          <w:szCs w:val="24"/>
        </w:rPr>
        <w:t>………………………………………</w:t>
      </w:r>
    </w:p>
    <w:p w:rsidR="00493127" w:rsidRPr="005124FD" w:rsidRDefault="00493127" w:rsidP="006012B1">
      <w:pPr>
        <w:spacing w:before="120" w:line="360" w:lineRule="auto"/>
        <w:jc w:val="left"/>
        <w:rPr>
          <w:rFonts w:cs="Arial"/>
          <w:szCs w:val="24"/>
        </w:rPr>
      </w:pPr>
    </w:p>
    <w:p w:rsidR="00493127" w:rsidRPr="005124FD" w:rsidRDefault="00493127" w:rsidP="006012B1">
      <w:pPr>
        <w:spacing w:before="120" w:line="360" w:lineRule="auto"/>
        <w:jc w:val="left"/>
        <w:rPr>
          <w:rFonts w:cs="Arial"/>
          <w:szCs w:val="24"/>
        </w:rPr>
      </w:pPr>
      <w:r w:rsidRPr="005124FD">
        <w:rPr>
          <w:rFonts w:cs="Arial"/>
          <w:szCs w:val="24"/>
        </w:rPr>
        <w:t xml:space="preserve">Sub : This office contract no………….. dated …………. placed on you for supply of ……………… </w:t>
      </w:r>
    </w:p>
    <w:p w:rsidR="00493127" w:rsidRPr="005124FD" w:rsidRDefault="00493127" w:rsidP="006012B1">
      <w:pPr>
        <w:spacing w:before="120" w:line="360" w:lineRule="auto"/>
        <w:jc w:val="left"/>
        <w:rPr>
          <w:rFonts w:cs="Arial"/>
          <w:szCs w:val="24"/>
        </w:rPr>
      </w:pPr>
    </w:p>
    <w:p w:rsidR="00493127" w:rsidRPr="005124FD" w:rsidRDefault="00493127" w:rsidP="006012B1">
      <w:pPr>
        <w:spacing w:before="120" w:line="360" w:lineRule="auto"/>
        <w:jc w:val="left"/>
        <w:rPr>
          <w:rFonts w:cs="Arial"/>
          <w:szCs w:val="24"/>
        </w:rPr>
      </w:pPr>
      <w:r w:rsidRPr="005124FD">
        <w:rPr>
          <w:rFonts w:cs="Arial"/>
          <w:szCs w:val="24"/>
        </w:rPr>
        <w:t xml:space="preserve">Ref : Your letter No……………………………… dated ………………. </w:t>
      </w:r>
    </w:p>
    <w:p w:rsidR="00493127" w:rsidRPr="005124FD" w:rsidRDefault="00493127" w:rsidP="006012B1">
      <w:pPr>
        <w:spacing w:before="120" w:line="360" w:lineRule="auto"/>
        <w:jc w:val="left"/>
        <w:rPr>
          <w:rFonts w:cs="Arial"/>
          <w:szCs w:val="24"/>
        </w:rPr>
      </w:pPr>
    </w:p>
    <w:p w:rsidR="00CB69F4" w:rsidRPr="005124FD" w:rsidRDefault="00493127" w:rsidP="00C24D4F">
      <w:pPr>
        <w:numPr>
          <w:ilvl w:val="0"/>
          <w:numId w:val="33"/>
        </w:numPr>
        <w:spacing w:before="120" w:line="360" w:lineRule="auto"/>
        <w:rPr>
          <w:rFonts w:cs="Arial"/>
          <w:szCs w:val="24"/>
        </w:rPr>
      </w:pPr>
      <w:r w:rsidRPr="005124FD">
        <w:rPr>
          <w:rFonts w:cs="Arial"/>
          <w:szCs w:val="24"/>
        </w:rPr>
        <w:t xml:space="preserve">You have failed to deliver the goods/work/ entire quantity of the goods/work/ execution/ construction/ commissioning of the entire project within the contract delivery period/ delivery period as agreed schedule or last extended up to ______________. In your above referred letter, you have asked for extension/ further extension of time for delivery/ execution/ construction/ commissioning. In view of the circumstances stated in your above referred letter, the time of delivery can be extended from _______ (original/ last delivery period) to ____________ (presently agreed delivery period) subject to your unconditional acceptance of the following </w:t>
      </w:r>
      <w:r w:rsidRPr="005124FD">
        <w:rPr>
          <w:rFonts w:cs="Arial"/>
          <w:szCs w:val="24"/>
        </w:rPr>
        <w:lastRenderedPageBreak/>
        <w:t>terms and conditions:</w:t>
      </w:r>
    </w:p>
    <w:p w:rsidR="00CB69F4" w:rsidRPr="005124FD" w:rsidRDefault="00CB69F4">
      <w:pPr>
        <w:spacing w:before="120" w:line="360" w:lineRule="auto"/>
        <w:rPr>
          <w:rFonts w:cs="Arial"/>
          <w:szCs w:val="24"/>
        </w:rPr>
      </w:pPr>
    </w:p>
    <w:p w:rsidR="00CB69F4" w:rsidRPr="005124FD" w:rsidRDefault="00493127" w:rsidP="00C24D4F">
      <w:pPr>
        <w:numPr>
          <w:ilvl w:val="0"/>
          <w:numId w:val="33"/>
        </w:numPr>
        <w:spacing w:before="120" w:line="360" w:lineRule="auto"/>
        <w:rPr>
          <w:rFonts w:cs="Arial"/>
          <w:szCs w:val="24"/>
        </w:rPr>
      </w:pPr>
      <w:r w:rsidRPr="005124FD">
        <w:rPr>
          <w:rFonts w:cs="Arial"/>
          <w:szCs w:val="24"/>
        </w:rPr>
        <w:t>That, liquidated damages shall be levied in accordance with agreed terms and conditions of the tender/ PO.</w:t>
      </w:r>
    </w:p>
    <w:p w:rsidR="00CB69F4" w:rsidRPr="005124FD" w:rsidRDefault="00493127" w:rsidP="00C24D4F">
      <w:pPr>
        <w:numPr>
          <w:ilvl w:val="0"/>
          <w:numId w:val="33"/>
        </w:numPr>
        <w:spacing w:before="120" w:line="360" w:lineRule="auto"/>
        <w:rPr>
          <w:rFonts w:cs="Arial"/>
          <w:szCs w:val="24"/>
        </w:rPr>
      </w:pPr>
      <w:r w:rsidRPr="005124FD">
        <w:rPr>
          <w:rFonts w:cs="Arial"/>
          <w:szCs w:val="24"/>
        </w:rPr>
        <w:t xml:space="preserve">That, notwithstanding any stipulation in the contract for increase in price on any ground, no such increase, whatsoever, which takes place after </w:t>
      </w:r>
      <w:r w:rsidRPr="005124FD">
        <w:rPr>
          <w:rFonts w:cs="Arial"/>
          <w:szCs w:val="24"/>
          <w:u w:val="single"/>
        </w:rPr>
        <w:t>zzz</w:t>
      </w:r>
      <w:r w:rsidRPr="005124FD">
        <w:rPr>
          <w:rFonts w:cs="Arial"/>
          <w:szCs w:val="24"/>
        </w:rPr>
        <w:t xml:space="preserve"> shall be admissible on such of the said goods/work as are delivered after the said date</w:t>
      </w:r>
      <w:r w:rsidR="00E756DD" w:rsidRPr="005124FD">
        <w:rPr>
          <w:rFonts w:cs="Arial"/>
          <w:szCs w:val="24"/>
        </w:rPr>
        <w:t>.</w:t>
      </w:r>
    </w:p>
    <w:p w:rsidR="00CB69F4" w:rsidRPr="005124FD" w:rsidRDefault="001B2D5E" w:rsidP="00C24D4F">
      <w:pPr>
        <w:numPr>
          <w:ilvl w:val="0"/>
          <w:numId w:val="33"/>
        </w:numPr>
        <w:spacing w:before="120" w:line="360" w:lineRule="auto"/>
        <w:rPr>
          <w:rFonts w:cs="Arial"/>
          <w:szCs w:val="24"/>
        </w:rPr>
      </w:pPr>
      <w:r w:rsidRPr="005124FD">
        <w:rPr>
          <w:rFonts w:cs="Arial"/>
          <w:szCs w:val="24"/>
        </w:rPr>
        <w:t xml:space="preserve">That, the prices during this extended delivery period shall be provisional and shall be governed as per agreed clauses </w:t>
      </w:r>
      <w:r w:rsidR="00C70129" w:rsidRPr="005124FD">
        <w:rPr>
          <w:rFonts w:cs="Arial"/>
          <w:szCs w:val="24"/>
        </w:rPr>
        <w:t xml:space="preserve">of the tender/contract </w:t>
      </w:r>
      <w:r w:rsidRPr="005124FD">
        <w:rPr>
          <w:rFonts w:cs="Arial"/>
          <w:szCs w:val="24"/>
        </w:rPr>
        <w:t>and shall be finalized in accordance with the current PO price or the current PO price with latest budget/ duty impact or the price</w:t>
      </w:r>
      <w:r w:rsidR="00493127" w:rsidRPr="005124FD">
        <w:rPr>
          <w:rFonts w:cs="Arial"/>
          <w:szCs w:val="24"/>
        </w:rPr>
        <w:t>s</w:t>
      </w:r>
      <w:r w:rsidRPr="005124FD">
        <w:rPr>
          <w:rFonts w:cs="Arial"/>
          <w:szCs w:val="24"/>
        </w:rPr>
        <w:t xml:space="preserve"> in the new tender (T.E. No. ………..)from the date of its opening, on whichever is </w:t>
      </w:r>
      <w:r w:rsidR="00493127" w:rsidRPr="005124FD">
        <w:rPr>
          <w:rFonts w:cs="Arial"/>
          <w:szCs w:val="24"/>
        </w:rPr>
        <w:t>l</w:t>
      </w:r>
      <w:r w:rsidRPr="005124FD">
        <w:rPr>
          <w:rFonts w:cs="Arial"/>
          <w:szCs w:val="24"/>
        </w:rPr>
        <w:t xml:space="preserve">ower basis. </w:t>
      </w:r>
    </w:p>
    <w:p w:rsidR="00CB69F4" w:rsidRPr="005124FD" w:rsidRDefault="001B2D5E" w:rsidP="00C24D4F">
      <w:pPr>
        <w:numPr>
          <w:ilvl w:val="0"/>
          <w:numId w:val="33"/>
        </w:numPr>
        <w:spacing w:before="120" w:line="360" w:lineRule="auto"/>
        <w:rPr>
          <w:rFonts w:cs="Arial"/>
          <w:szCs w:val="24"/>
        </w:rPr>
      </w:pPr>
      <w:r w:rsidRPr="005124FD">
        <w:rPr>
          <w:rFonts w:cs="Arial"/>
          <w:szCs w:val="24"/>
        </w:rPr>
        <w:t xml:space="preserve">An additional BG of Rs. _________in accordance with </w:t>
      </w:r>
      <w:r w:rsidR="005B0210" w:rsidRPr="005124FD">
        <w:rPr>
          <w:rFonts w:cs="Arial"/>
          <w:szCs w:val="24"/>
        </w:rPr>
        <w:t xml:space="preserve">relevant </w:t>
      </w:r>
      <w:r w:rsidRPr="005124FD">
        <w:rPr>
          <w:rFonts w:cs="Arial"/>
          <w:szCs w:val="24"/>
        </w:rPr>
        <w:t xml:space="preserve">clauses </w:t>
      </w:r>
      <w:r w:rsidR="00493127" w:rsidRPr="005124FD">
        <w:rPr>
          <w:rFonts w:cs="Arial"/>
          <w:szCs w:val="24"/>
        </w:rPr>
        <w:t xml:space="preserve">of the contract with validity upto _______. </w:t>
      </w:r>
    </w:p>
    <w:p w:rsidR="00CB69F4" w:rsidRPr="005124FD" w:rsidRDefault="00493127" w:rsidP="00C24D4F">
      <w:pPr>
        <w:numPr>
          <w:ilvl w:val="0"/>
          <w:numId w:val="33"/>
        </w:numPr>
        <w:spacing w:before="120" w:line="360" w:lineRule="auto"/>
        <w:rPr>
          <w:rFonts w:cs="Arial"/>
          <w:szCs w:val="24"/>
        </w:rPr>
      </w:pPr>
      <w:r w:rsidRPr="005124FD">
        <w:rPr>
          <w:rFonts w:cs="Arial"/>
          <w:szCs w:val="24"/>
        </w:rPr>
        <w:t xml:space="preserve">An undertaking as required vide clause </w:t>
      </w:r>
      <w:fldSimple w:instr=" REF _Ref358044622 \w \p \h  \* MERGEFORMAT ">
        <w:r w:rsidR="0077721C" w:rsidRPr="0077721C">
          <w:rPr>
            <w:rFonts w:cs="Arial"/>
            <w:szCs w:val="24"/>
          </w:rPr>
          <w:t>105 above</w:t>
        </w:r>
      </w:fldSimple>
      <w:r w:rsidRPr="005124FD">
        <w:rPr>
          <w:rFonts w:cs="Arial"/>
          <w:szCs w:val="24"/>
        </w:rPr>
        <w:t xml:space="preserve"> of Section V Part A.</w:t>
      </w:r>
    </w:p>
    <w:p w:rsidR="00CB69F4" w:rsidRPr="005124FD" w:rsidRDefault="00493127" w:rsidP="00C24D4F">
      <w:pPr>
        <w:numPr>
          <w:ilvl w:val="0"/>
          <w:numId w:val="33"/>
        </w:numPr>
        <w:spacing w:before="120" w:line="360" w:lineRule="auto"/>
        <w:rPr>
          <w:rFonts w:cs="Arial"/>
          <w:szCs w:val="24"/>
        </w:rPr>
      </w:pPr>
      <w:r w:rsidRPr="005124FD">
        <w:rPr>
          <w:rFonts w:cs="Arial"/>
          <w:szCs w:val="24"/>
        </w:rPr>
        <w:t>Please intimate your unconditional acceptance of this letter alongwith the additional BG within ten days of the issue of this letter failing which the contract will be cancelled at your risk and expense without any further reference to you. This letter shall form part and parcel of the agreement/ contract/ APO/ PO and all other terms &amp; conditions of the contract remain unaltered.</w:t>
      </w:r>
    </w:p>
    <w:p w:rsidR="00493127" w:rsidRPr="005124FD" w:rsidRDefault="00493127" w:rsidP="006012B1">
      <w:pPr>
        <w:spacing w:before="120" w:line="360" w:lineRule="auto"/>
        <w:jc w:val="left"/>
        <w:rPr>
          <w:rFonts w:cs="Arial"/>
          <w:szCs w:val="24"/>
        </w:rPr>
      </w:pPr>
    </w:p>
    <w:p w:rsidR="00493127" w:rsidRPr="005124FD" w:rsidRDefault="00493127" w:rsidP="006012B1">
      <w:pPr>
        <w:spacing w:before="120" w:line="360" w:lineRule="auto"/>
        <w:jc w:val="right"/>
        <w:rPr>
          <w:rFonts w:cs="Arial"/>
          <w:szCs w:val="24"/>
        </w:rPr>
      </w:pPr>
      <w:r w:rsidRPr="005124FD">
        <w:rPr>
          <w:rFonts w:cs="Arial"/>
          <w:szCs w:val="24"/>
        </w:rPr>
        <w:t>Yours faithfully,</w:t>
      </w:r>
    </w:p>
    <w:p w:rsidR="00493127" w:rsidRPr="005124FD" w:rsidRDefault="00493127" w:rsidP="006012B1">
      <w:pPr>
        <w:spacing w:before="120" w:line="360" w:lineRule="auto"/>
        <w:jc w:val="right"/>
        <w:rPr>
          <w:rFonts w:cs="Arial"/>
          <w:szCs w:val="24"/>
        </w:rPr>
      </w:pPr>
      <w:r w:rsidRPr="005124FD">
        <w:rPr>
          <w:rFonts w:cs="Arial"/>
          <w:szCs w:val="24"/>
        </w:rPr>
        <w:t>(………………………)</w:t>
      </w:r>
    </w:p>
    <w:p w:rsidR="00493127" w:rsidRPr="005124FD" w:rsidRDefault="00493127" w:rsidP="006012B1">
      <w:pPr>
        <w:spacing w:before="120" w:line="360" w:lineRule="auto"/>
        <w:jc w:val="right"/>
        <w:rPr>
          <w:rFonts w:cs="Arial"/>
          <w:szCs w:val="24"/>
        </w:rPr>
      </w:pPr>
      <w:r w:rsidRPr="005124FD">
        <w:rPr>
          <w:rFonts w:cs="Arial"/>
          <w:szCs w:val="24"/>
        </w:rPr>
        <w:t>for and on behalf of………..</w:t>
      </w:r>
    </w:p>
    <w:p w:rsidR="00493127" w:rsidRPr="005124FD" w:rsidRDefault="00493127" w:rsidP="006012B1">
      <w:pPr>
        <w:spacing w:before="120" w:line="360" w:lineRule="auto"/>
        <w:jc w:val="left"/>
        <w:rPr>
          <w:rFonts w:cs="Arial"/>
          <w:szCs w:val="24"/>
        </w:rPr>
      </w:pPr>
    </w:p>
    <w:p w:rsidR="00493127" w:rsidRPr="005124FD" w:rsidRDefault="00493127" w:rsidP="006012B1">
      <w:pPr>
        <w:spacing w:before="120" w:line="360" w:lineRule="auto"/>
        <w:jc w:val="left"/>
        <w:rPr>
          <w:rFonts w:cs="Arial"/>
          <w:szCs w:val="24"/>
        </w:rPr>
      </w:pPr>
      <w:r w:rsidRPr="005124FD">
        <w:rPr>
          <w:rFonts w:cs="Arial"/>
          <w:szCs w:val="24"/>
        </w:rPr>
        <w:t>zzz Original delivery date or the last extended/ re-fixed delivery period (as the case may be)</w:t>
      </w:r>
    </w:p>
    <w:p w:rsidR="00493127" w:rsidRPr="005124FD" w:rsidRDefault="00493127" w:rsidP="006012B1">
      <w:pPr>
        <w:spacing w:before="120" w:line="360" w:lineRule="auto"/>
        <w:jc w:val="left"/>
        <w:rPr>
          <w:rFonts w:cs="Arial"/>
          <w:szCs w:val="24"/>
        </w:rPr>
      </w:pPr>
      <w:r w:rsidRPr="005124FD">
        <w:rPr>
          <w:rFonts w:cs="Arial"/>
          <w:szCs w:val="24"/>
        </w:rPr>
        <w:t>NB : The entries which are not applicable for the case under consideration are to be deleted.</w:t>
      </w:r>
    </w:p>
    <w:p w:rsidR="00E1501B" w:rsidRPr="005124FD" w:rsidRDefault="00E1501B" w:rsidP="006012B1">
      <w:pPr>
        <w:spacing w:before="120" w:line="360" w:lineRule="auto"/>
        <w:jc w:val="left"/>
        <w:rPr>
          <w:rFonts w:cs="Arial"/>
          <w:szCs w:val="24"/>
        </w:rPr>
      </w:pPr>
    </w:p>
    <w:p w:rsidR="00E1501B" w:rsidRPr="005124FD" w:rsidRDefault="00E1501B" w:rsidP="006012B1">
      <w:pPr>
        <w:spacing w:before="120" w:line="360" w:lineRule="auto"/>
        <w:jc w:val="left"/>
        <w:rPr>
          <w:rFonts w:cs="Arial"/>
          <w:szCs w:val="24"/>
        </w:rPr>
        <w:sectPr w:rsidR="00E1501B" w:rsidRPr="005124FD" w:rsidSect="00E9063F">
          <w:headerReference w:type="even" r:id="rId92"/>
          <w:headerReference w:type="default" r:id="rId93"/>
          <w:footerReference w:type="default" r:id="rId94"/>
          <w:headerReference w:type="first" r:id="rId95"/>
          <w:pgSz w:w="11909" w:h="16834" w:code="9"/>
          <w:pgMar w:top="1008" w:right="1008" w:bottom="1008" w:left="1008" w:header="360" w:footer="547" w:gutter="0"/>
          <w:pgNumType w:chapStyle="1"/>
          <w:cols w:space="720"/>
          <w:noEndnote/>
          <w:docGrid w:linePitch="360"/>
        </w:sectPr>
      </w:pPr>
      <w:r w:rsidRPr="005124FD">
        <w:rPr>
          <w:rFonts w:cs="Arial"/>
          <w:szCs w:val="24"/>
        </w:rPr>
        <w:br w:type="page"/>
      </w:r>
    </w:p>
    <w:p w:rsidR="00DF6C7C" w:rsidRPr="005124FD" w:rsidRDefault="00047D49" w:rsidP="006012B1">
      <w:pPr>
        <w:pStyle w:val="Heading1"/>
        <w:spacing w:line="360" w:lineRule="auto"/>
        <w:ind w:left="5760" w:firstLine="720"/>
        <w:jc w:val="both"/>
        <w:rPr>
          <w:rFonts w:cs="Arial"/>
          <w:b w:val="0"/>
          <w:bCs w:val="0"/>
          <w:szCs w:val="24"/>
        </w:rPr>
      </w:pPr>
      <w:bookmarkStart w:id="327" w:name="_APPENDIX_‘B’"/>
      <w:bookmarkStart w:id="328" w:name="_Ref316906289"/>
      <w:bookmarkStart w:id="329" w:name="_Ref323021345"/>
      <w:bookmarkStart w:id="330" w:name="_Ref323021431"/>
      <w:bookmarkStart w:id="331" w:name="_Ref323288158"/>
      <w:bookmarkStart w:id="332" w:name="_Ref334191315"/>
      <w:bookmarkStart w:id="333" w:name="_Toc337046922"/>
      <w:bookmarkStart w:id="334" w:name="_Toc372801607"/>
      <w:bookmarkEnd w:id="327"/>
      <w:r w:rsidRPr="005124FD">
        <w:rPr>
          <w:rFonts w:cs="Arial"/>
          <w:szCs w:val="24"/>
        </w:rPr>
        <w:lastRenderedPageBreak/>
        <w:t xml:space="preserve">Appendix </w:t>
      </w:r>
      <w:r w:rsidR="007F2B7D" w:rsidRPr="005124FD">
        <w:rPr>
          <w:rFonts w:cs="Arial"/>
          <w:szCs w:val="24"/>
        </w:rPr>
        <w:t>‘B</w:t>
      </w:r>
      <w:bookmarkEnd w:id="328"/>
      <w:bookmarkEnd w:id="329"/>
      <w:bookmarkEnd w:id="330"/>
      <w:bookmarkEnd w:id="331"/>
      <w:r w:rsidR="007F2B7D" w:rsidRPr="005124FD">
        <w:rPr>
          <w:rFonts w:cs="Arial"/>
          <w:szCs w:val="24"/>
        </w:rPr>
        <w:t>’</w:t>
      </w:r>
      <w:bookmarkEnd w:id="332"/>
      <w:bookmarkEnd w:id="333"/>
      <w:bookmarkEnd w:id="334"/>
    </w:p>
    <w:p w:rsidR="00E1501B" w:rsidRPr="005124FD" w:rsidRDefault="00E1501B" w:rsidP="00047D49">
      <w:pPr>
        <w:spacing w:line="240" w:lineRule="auto"/>
        <w:ind w:left="6480"/>
        <w:jc w:val="left"/>
        <w:rPr>
          <w:rFonts w:cs="Arial"/>
        </w:rPr>
      </w:pPr>
      <w:r w:rsidRPr="005124FD">
        <w:rPr>
          <w:rFonts w:cs="Arial"/>
        </w:rPr>
        <w:t xml:space="preserve">(Refer </w:t>
      </w:r>
      <w:r w:rsidR="000E1C60" w:rsidRPr="005124FD">
        <w:rPr>
          <w:rFonts w:cs="Arial"/>
        </w:rPr>
        <w:t>c</w:t>
      </w:r>
      <w:r w:rsidRPr="005124FD">
        <w:rPr>
          <w:rFonts w:cs="Arial"/>
        </w:rPr>
        <w:t xml:space="preserve">lause </w:t>
      </w:r>
      <w:fldSimple w:instr=" REF _Ref350934536 \w \p \h  \* MERGEFORMAT ">
        <w:r w:rsidR="0077721C" w:rsidRPr="0077721C">
          <w:rPr>
            <w:rFonts w:cs="Arial"/>
          </w:rPr>
          <w:t>98.7 above</w:t>
        </w:r>
      </w:fldSimple>
      <w:r w:rsidRPr="005124FD">
        <w:rPr>
          <w:rFonts w:cs="Arial"/>
        </w:rPr>
        <w:t xml:space="preserve"> of Section V Part A)</w:t>
      </w:r>
    </w:p>
    <w:p w:rsidR="00047D49" w:rsidRPr="005124FD" w:rsidRDefault="00047D49" w:rsidP="00047D49">
      <w:pPr>
        <w:spacing w:line="240" w:lineRule="auto"/>
        <w:jc w:val="left"/>
        <w:rPr>
          <w:rFonts w:cs="Arial"/>
          <w:bCs/>
          <w:szCs w:val="24"/>
          <w:u w:val="single"/>
        </w:rPr>
      </w:pPr>
    </w:p>
    <w:p w:rsidR="00E1501B" w:rsidRPr="005124FD" w:rsidRDefault="00586A91" w:rsidP="006012B1">
      <w:pPr>
        <w:spacing w:before="120" w:line="360" w:lineRule="auto"/>
        <w:jc w:val="center"/>
        <w:rPr>
          <w:rFonts w:cs="Arial"/>
          <w:u w:val="single"/>
        </w:rPr>
      </w:pPr>
      <w:r w:rsidRPr="005124FD">
        <w:rPr>
          <w:rFonts w:cs="Arial"/>
          <w:b/>
          <w:szCs w:val="24"/>
          <w:u w:val="single"/>
        </w:rPr>
        <w:t xml:space="preserve">REFER </w:t>
      </w:r>
      <w:r w:rsidR="00E1501B" w:rsidRPr="005124FD">
        <w:rPr>
          <w:rFonts w:cs="Arial"/>
          <w:b/>
          <w:szCs w:val="24"/>
          <w:u w:val="single"/>
        </w:rPr>
        <w:t xml:space="preserve">TO CLAUSE </w:t>
      </w:r>
      <w:fldSimple w:instr=" REF _Ref350934536 \w \h  \* MERGEFORMAT ">
        <w:r w:rsidR="0077721C" w:rsidRPr="0077721C">
          <w:rPr>
            <w:rFonts w:cs="Arial"/>
            <w:b/>
            <w:szCs w:val="24"/>
            <w:u w:val="single"/>
          </w:rPr>
          <w:t>98.7</w:t>
        </w:r>
      </w:fldSimple>
      <w:r w:rsidR="00E1501B" w:rsidRPr="005124FD">
        <w:rPr>
          <w:rFonts w:cs="Arial"/>
          <w:b/>
          <w:szCs w:val="24"/>
          <w:u w:val="single"/>
        </w:rPr>
        <w:t>OF SECTION V PART A</w:t>
      </w:r>
    </w:p>
    <w:p w:rsidR="00E1501B" w:rsidRPr="005124FD" w:rsidRDefault="00E1501B" w:rsidP="00AE1871">
      <w:pPr>
        <w:pStyle w:val="Heading2"/>
        <w:rPr>
          <w:rFonts w:eastAsia="Times New Roman" w:cs="Arial"/>
          <w:szCs w:val="24"/>
        </w:rPr>
      </w:pPr>
      <w:bookmarkStart w:id="335" w:name="_Toc337046923"/>
      <w:bookmarkStart w:id="336" w:name="_Toc372801608"/>
      <w:r w:rsidRPr="005124FD">
        <w:rPr>
          <w:rFonts w:eastAsia="Times New Roman" w:cs="Arial"/>
          <w:szCs w:val="24"/>
        </w:rPr>
        <w:t>MODEL AMENDMENT LETTER FOR EXTENSION OF DELIVERY PERIOD</w:t>
      </w:r>
      <w:bookmarkEnd w:id="335"/>
      <w:bookmarkEnd w:id="336"/>
    </w:p>
    <w:p w:rsidR="00E1501B" w:rsidRPr="005124FD" w:rsidRDefault="00E1501B" w:rsidP="006012B1">
      <w:pPr>
        <w:spacing w:before="120" w:line="360" w:lineRule="auto"/>
        <w:jc w:val="center"/>
        <w:rPr>
          <w:rFonts w:cs="Arial"/>
          <w:b/>
          <w:szCs w:val="24"/>
        </w:rPr>
      </w:pPr>
    </w:p>
    <w:p w:rsidR="00E1501B" w:rsidRPr="005124FD" w:rsidRDefault="00E1501B" w:rsidP="006012B1">
      <w:pPr>
        <w:spacing w:before="120" w:line="360" w:lineRule="auto"/>
        <w:jc w:val="right"/>
        <w:rPr>
          <w:rFonts w:cs="Arial"/>
          <w:b/>
          <w:i/>
          <w:szCs w:val="24"/>
        </w:rPr>
      </w:pPr>
      <w:r w:rsidRPr="005124FD">
        <w:rPr>
          <w:rFonts w:cs="Arial"/>
          <w:b/>
          <w:i/>
          <w:szCs w:val="24"/>
        </w:rPr>
        <w:t>Registered Acknowledgement Due</w:t>
      </w:r>
    </w:p>
    <w:p w:rsidR="00E1501B" w:rsidRPr="005124FD" w:rsidRDefault="00E1501B" w:rsidP="006012B1">
      <w:pPr>
        <w:spacing w:before="120" w:line="360" w:lineRule="auto"/>
        <w:jc w:val="right"/>
        <w:rPr>
          <w:rFonts w:cs="Arial"/>
          <w:szCs w:val="24"/>
        </w:rPr>
      </w:pPr>
      <w:r w:rsidRPr="005124FD">
        <w:rPr>
          <w:rFonts w:cs="Arial"/>
          <w:szCs w:val="24"/>
        </w:rPr>
        <w:t>Address of the purchaser</w:t>
      </w:r>
    </w:p>
    <w:p w:rsidR="00E1501B" w:rsidRPr="005124FD" w:rsidRDefault="00E1501B" w:rsidP="006012B1">
      <w:pPr>
        <w:spacing w:before="120" w:line="360" w:lineRule="auto"/>
        <w:jc w:val="right"/>
        <w:rPr>
          <w:rFonts w:cs="Arial"/>
          <w:szCs w:val="24"/>
        </w:rPr>
      </w:pPr>
      <w:r w:rsidRPr="005124FD">
        <w:rPr>
          <w:rFonts w:cs="Arial"/>
          <w:szCs w:val="24"/>
        </w:rPr>
        <w:t>--------------------------------</w:t>
      </w:r>
    </w:p>
    <w:p w:rsidR="00E1501B" w:rsidRPr="005124FD" w:rsidRDefault="00E1501B" w:rsidP="006012B1">
      <w:pPr>
        <w:spacing w:before="120" w:line="360" w:lineRule="auto"/>
        <w:jc w:val="right"/>
        <w:rPr>
          <w:rFonts w:cs="Arial"/>
          <w:szCs w:val="24"/>
        </w:rPr>
      </w:pPr>
      <w:r w:rsidRPr="005124FD">
        <w:rPr>
          <w:rFonts w:cs="Arial"/>
          <w:szCs w:val="24"/>
        </w:rPr>
        <w:t>--------------------------------</w:t>
      </w:r>
    </w:p>
    <w:p w:rsidR="00E1501B" w:rsidRPr="005124FD" w:rsidRDefault="00E1501B" w:rsidP="006012B1">
      <w:pPr>
        <w:spacing w:before="120" w:line="360" w:lineRule="auto"/>
        <w:jc w:val="left"/>
        <w:rPr>
          <w:rFonts w:cs="Arial"/>
          <w:szCs w:val="24"/>
        </w:rPr>
      </w:pPr>
      <w:r w:rsidRPr="005124FD">
        <w:rPr>
          <w:rFonts w:cs="Arial"/>
          <w:szCs w:val="24"/>
        </w:rPr>
        <w:t>M/s ………………………………..</w:t>
      </w:r>
    </w:p>
    <w:p w:rsidR="00E1501B" w:rsidRPr="005124FD" w:rsidRDefault="00E1501B" w:rsidP="006012B1">
      <w:pPr>
        <w:spacing w:before="120" w:line="360" w:lineRule="auto"/>
        <w:jc w:val="left"/>
        <w:rPr>
          <w:rFonts w:cs="Arial"/>
          <w:szCs w:val="24"/>
        </w:rPr>
      </w:pPr>
      <w:r w:rsidRPr="005124FD">
        <w:rPr>
          <w:rFonts w:cs="Arial"/>
          <w:szCs w:val="24"/>
        </w:rPr>
        <w:t>………………………………………</w:t>
      </w:r>
    </w:p>
    <w:p w:rsidR="00E1501B" w:rsidRPr="005124FD" w:rsidRDefault="00E1501B" w:rsidP="006012B1">
      <w:pPr>
        <w:spacing w:before="120" w:line="360" w:lineRule="auto"/>
        <w:jc w:val="left"/>
        <w:rPr>
          <w:rFonts w:cs="Arial"/>
          <w:szCs w:val="24"/>
        </w:rPr>
      </w:pPr>
    </w:p>
    <w:p w:rsidR="00E1501B" w:rsidRPr="005124FD" w:rsidRDefault="00E1501B" w:rsidP="006012B1">
      <w:pPr>
        <w:spacing w:before="120" w:line="360" w:lineRule="auto"/>
        <w:jc w:val="left"/>
        <w:rPr>
          <w:rFonts w:cs="Arial"/>
          <w:szCs w:val="24"/>
        </w:rPr>
      </w:pPr>
      <w:r w:rsidRPr="005124FD">
        <w:rPr>
          <w:rFonts w:cs="Arial"/>
          <w:szCs w:val="24"/>
        </w:rPr>
        <w:t xml:space="preserve">Sub : This office contract no………….. dated …………. placed on you for supply of ……………… </w:t>
      </w:r>
    </w:p>
    <w:p w:rsidR="00E1501B" w:rsidRPr="005124FD" w:rsidRDefault="00E1501B" w:rsidP="006012B1">
      <w:pPr>
        <w:spacing w:before="120" w:line="360" w:lineRule="auto"/>
        <w:jc w:val="left"/>
        <w:rPr>
          <w:rFonts w:cs="Arial"/>
          <w:szCs w:val="24"/>
        </w:rPr>
      </w:pPr>
    </w:p>
    <w:p w:rsidR="00E1501B" w:rsidRPr="005124FD" w:rsidRDefault="00E1501B" w:rsidP="006012B1">
      <w:pPr>
        <w:spacing w:before="120" w:line="360" w:lineRule="auto"/>
        <w:jc w:val="left"/>
        <w:rPr>
          <w:rFonts w:cs="Arial"/>
          <w:szCs w:val="24"/>
        </w:rPr>
      </w:pPr>
      <w:r w:rsidRPr="005124FD">
        <w:rPr>
          <w:rFonts w:cs="Arial"/>
          <w:szCs w:val="24"/>
        </w:rPr>
        <w:t>Ref :</w:t>
      </w:r>
      <w:r w:rsidRPr="005124FD">
        <w:rPr>
          <w:rFonts w:cs="Arial"/>
          <w:szCs w:val="24"/>
        </w:rPr>
        <w:tab/>
      </w:r>
    </w:p>
    <w:p w:rsidR="00E1501B" w:rsidRPr="005124FD" w:rsidRDefault="00E1501B" w:rsidP="006012B1">
      <w:pPr>
        <w:spacing w:before="120" w:line="360" w:lineRule="auto"/>
        <w:ind w:left="720"/>
        <w:rPr>
          <w:rFonts w:cs="Arial"/>
          <w:szCs w:val="24"/>
        </w:rPr>
      </w:pPr>
      <w:r w:rsidRPr="005124FD">
        <w:rPr>
          <w:rFonts w:cs="Arial"/>
          <w:szCs w:val="24"/>
        </w:rPr>
        <w:t xml:space="preserve">1. </w:t>
      </w:r>
      <w:r w:rsidRPr="005124FD">
        <w:rPr>
          <w:rFonts w:cs="Arial"/>
          <w:szCs w:val="24"/>
        </w:rPr>
        <w:tab/>
        <w:t>Your letter no……………………………… dated ……………….  requesting DP           extension</w:t>
      </w:r>
    </w:p>
    <w:p w:rsidR="00E1501B" w:rsidRPr="005124FD" w:rsidRDefault="00E1501B" w:rsidP="006012B1">
      <w:pPr>
        <w:spacing w:before="120" w:line="360" w:lineRule="auto"/>
        <w:ind w:left="720"/>
        <w:rPr>
          <w:rFonts w:cs="Arial"/>
          <w:szCs w:val="24"/>
        </w:rPr>
      </w:pPr>
      <w:r w:rsidRPr="005124FD">
        <w:rPr>
          <w:rFonts w:cs="Arial"/>
          <w:szCs w:val="24"/>
        </w:rPr>
        <w:t xml:space="preserve">2. </w:t>
      </w:r>
      <w:r w:rsidRPr="005124FD">
        <w:rPr>
          <w:rFonts w:cs="Arial"/>
          <w:szCs w:val="24"/>
        </w:rPr>
        <w:tab/>
        <w:t>This office letter no. ……………… dated ……… intimating conditions for DP           extension</w:t>
      </w:r>
    </w:p>
    <w:p w:rsidR="00E1501B" w:rsidRPr="005124FD" w:rsidRDefault="00E1501B" w:rsidP="006012B1">
      <w:pPr>
        <w:spacing w:before="120" w:line="360" w:lineRule="auto"/>
        <w:ind w:left="720"/>
        <w:rPr>
          <w:rFonts w:cs="Arial"/>
          <w:szCs w:val="24"/>
        </w:rPr>
      </w:pPr>
      <w:r w:rsidRPr="005124FD">
        <w:rPr>
          <w:rFonts w:cs="Arial"/>
          <w:szCs w:val="24"/>
        </w:rPr>
        <w:t>3.</w:t>
      </w:r>
      <w:r w:rsidRPr="005124FD">
        <w:rPr>
          <w:rFonts w:cs="Arial"/>
          <w:szCs w:val="24"/>
        </w:rPr>
        <w:tab/>
        <w:t>Your letter no………………….. dated …………. accepting the conditions for           DP extension</w:t>
      </w:r>
    </w:p>
    <w:p w:rsidR="00E1501B" w:rsidRPr="005124FD" w:rsidRDefault="00E1501B" w:rsidP="006012B1">
      <w:pPr>
        <w:spacing w:before="120" w:line="360" w:lineRule="auto"/>
        <w:jc w:val="left"/>
        <w:rPr>
          <w:rFonts w:cs="Arial"/>
          <w:szCs w:val="24"/>
        </w:rPr>
      </w:pPr>
    </w:p>
    <w:p w:rsidR="00E1501B" w:rsidRPr="005124FD" w:rsidRDefault="00E1501B" w:rsidP="006012B1">
      <w:pPr>
        <w:spacing w:before="120" w:line="360" w:lineRule="auto"/>
        <w:rPr>
          <w:rFonts w:cs="Arial"/>
          <w:szCs w:val="24"/>
        </w:rPr>
      </w:pPr>
      <w:r w:rsidRPr="005124FD">
        <w:rPr>
          <w:rFonts w:cs="Arial"/>
          <w:szCs w:val="24"/>
        </w:rPr>
        <w:t xml:space="preserve">You have failed to deliver the goods/work/ entire quantity of the goods/work/ execution/ construction/ commissioning of the entire project within the contract delivery period/ delivery period as agreed schedule or last extended up to ______________. In your above letter under reference (1), you have asked for extension/ further extension of time for delivery/ execution/ construction/ commissioning. The terms and conditions for extension of delivery period were conveyed to you vide this office letter under reference (2). In view of the </w:t>
      </w:r>
      <w:r w:rsidRPr="005124FD">
        <w:rPr>
          <w:rFonts w:cs="Arial"/>
          <w:szCs w:val="24"/>
        </w:rPr>
        <w:lastRenderedPageBreak/>
        <w:t>circumstances stated in your above referred letter, and upon your unconditional acceptance of the terms and conditions of this extension vide your letter under reference (3), the time of delivery is hereby extended from _______ (last delivery period) to ____________ (presently agreed delivery period) on the terms and conditions in letter under reference (2) above and agreed by you vide letter under reference (3) i.e.:</w:t>
      </w:r>
    </w:p>
    <w:p w:rsidR="00E1501B" w:rsidRPr="005124FD" w:rsidRDefault="00E1501B" w:rsidP="006012B1">
      <w:pPr>
        <w:spacing w:before="120" w:line="360" w:lineRule="auto"/>
        <w:jc w:val="left"/>
        <w:rPr>
          <w:rFonts w:cs="Arial"/>
          <w:szCs w:val="24"/>
        </w:rPr>
      </w:pPr>
    </w:p>
    <w:p w:rsidR="00E1501B" w:rsidRPr="005124FD" w:rsidRDefault="00E1501B" w:rsidP="00C24D4F">
      <w:pPr>
        <w:numPr>
          <w:ilvl w:val="0"/>
          <w:numId w:val="4"/>
        </w:numPr>
        <w:spacing w:before="120" w:line="360" w:lineRule="auto"/>
        <w:ind w:left="720" w:hanging="720"/>
        <w:jc w:val="left"/>
        <w:rPr>
          <w:rFonts w:cs="Arial"/>
          <w:szCs w:val="24"/>
        </w:rPr>
      </w:pPr>
      <w:r w:rsidRPr="005124FD">
        <w:rPr>
          <w:rFonts w:cs="Arial"/>
          <w:szCs w:val="24"/>
        </w:rPr>
        <w:t>Liquidated damages shall be levied in accordance with agreed terms and conditions of the tender/ PO.</w:t>
      </w:r>
    </w:p>
    <w:p w:rsidR="00CB69F4" w:rsidRPr="005124FD" w:rsidRDefault="00E1501B" w:rsidP="00C24D4F">
      <w:pPr>
        <w:numPr>
          <w:ilvl w:val="0"/>
          <w:numId w:val="4"/>
        </w:numPr>
        <w:spacing w:before="120" w:line="360" w:lineRule="auto"/>
        <w:ind w:left="720" w:hanging="720"/>
        <w:rPr>
          <w:rFonts w:cs="Arial"/>
          <w:szCs w:val="24"/>
        </w:rPr>
      </w:pPr>
      <w:r w:rsidRPr="005124FD">
        <w:rPr>
          <w:rFonts w:cs="Arial"/>
          <w:szCs w:val="24"/>
        </w:rPr>
        <w:t xml:space="preserve">Notwithstanding any stipulation in the contract for increase in price on any ground, no such increase, whatsoever, which takes place after </w:t>
      </w:r>
      <w:r w:rsidRPr="005124FD">
        <w:rPr>
          <w:rFonts w:cs="Arial"/>
          <w:szCs w:val="24"/>
          <w:u w:val="single"/>
        </w:rPr>
        <w:t>zzz</w:t>
      </w:r>
      <w:r w:rsidRPr="005124FD">
        <w:rPr>
          <w:rFonts w:cs="Arial"/>
          <w:szCs w:val="24"/>
        </w:rPr>
        <w:t xml:space="preserve"> shall be admissible on such of the said goods/work as are delivered after the said date </w:t>
      </w:r>
    </w:p>
    <w:p w:rsidR="00CB69F4" w:rsidRPr="005124FD" w:rsidRDefault="001B2D5E" w:rsidP="00C24D4F">
      <w:pPr>
        <w:numPr>
          <w:ilvl w:val="0"/>
          <w:numId w:val="4"/>
        </w:numPr>
        <w:spacing w:before="120" w:line="360" w:lineRule="auto"/>
        <w:ind w:left="720" w:hanging="720"/>
        <w:rPr>
          <w:rFonts w:cs="Arial"/>
          <w:szCs w:val="24"/>
        </w:rPr>
      </w:pPr>
      <w:r w:rsidRPr="005124FD">
        <w:rPr>
          <w:rFonts w:cs="Arial"/>
          <w:szCs w:val="24"/>
        </w:rPr>
        <w:t xml:space="preserve">The prices during this extended delivery period shall be provisional and shall be governed as per </w:t>
      </w:r>
      <w:r w:rsidR="00586A91" w:rsidRPr="005124FD">
        <w:rPr>
          <w:rFonts w:cs="Arial"/>
          <w:szCs w:val="24"/>
        </w:rPr>
        <w:t xml:space="preserve">agreed </w:t>
      </w:r>
      <w:r w:rsidRPr="005124FD">
        <w:rPr>
          <w:rFonts w:cs="Arial"/>
          <w:szCs w:val="24"/>
        </w:rPr>
        <w:t xml:space="preserve">clauses </w:t>
      </w:r>
      <w:r w:rsidR="00586A91" w:rsidRPr="005124FD">
        <w:rPr>
          <w:rFonts w:cs="Arial"/>
          <w:szCs w:val="24"/>
        </w:rPr>
        <w:t xml:space="preserve">of tender/ contract </w:t>
      </w:r>
      <w:r w:rsidRPr="005124FD">
        <w:rPr>
          <w:rFonts w:cs="Arial"/>
          <w:szCs w:val="24"/>
        </w:rPr>
        <w:t>and shall be finalized in accordance with current PO price or the currentPO p</w:t>
      </w:r>
      <w:r w:rsidR="00E1501B" w:rsidRPr="005124FD">
        <w:rPr>
          <w:rFonts w:cs="Arial"/>
          <w:szCs w:val="24"/>
        </w:rPr>
        <w:t xml:space="preserve">rice with latest budget/ duty impact or the </w:t>
      </w:r>
      <w:r w:rsidRPr="005124FD">
        <w:rPr>
          <w:rFonts w:cs="Arial"/>
          <w:szCs w:val="24"/>
        </w:rPr>
        <w:t>pri</w:t>
      </w:r>
      <w:r w:rsidR="00E1501B" w:rsidRPr="005124FD">
        <w:rPr>
          <w:rFonts w:cs="Arial"/>
          <w:szCs w:val="24"/>
        </w:rPr>
        <w:t>c</w:t>
      </w:r>
      <w:r w:rsidRPr="005124FD">
        <w:rPr>
          <w:rFonts w:cs="Arial"/>
          <w:szCs w:val="24"/>
        </w:rPr>
        <w:t xml:space="preserve">es in the new tender (T.E. No. </w:t>
      </w:r>
      <w:r w:rsidR="00E1501B" w:rsidRPr="005124FD">
        <w:rPr>
          <w:rFonts w:cs="Arial"/>
          <w:szCs w:val="24"/>
        </w:rPr>
        <w:t>…</w:t>
      </w:r>
      <w:r w:rsidRPr="005124FD">
        <w:rPr>
          <w:rFonts w:cs="Arial"/>
          <w:szCs w:val="24"/>
        </w:rPr>
        <w:t>……..</w:t>
      </w:r>
      <w:r w:rsidR="00E1501B" w:rsidRPr="005124FD">
        <w:rPr>
          <w:rFonts w:cs="Arial"/>
          <w:szCs w:val="24"/>
        </w:rPr>
        <w:t>) from the date of its opening, on whichever</w:t>
      </w:r>
      <w:r w:rsidRPr="005124FD">
        <w:rPr>
          <w:rFonts w:cs="Arial"/>
          <w:szCs w:val="24"/>
        </w:rPr>
        <w:t xml:space="preserve"> islower basis. </w:t>
      </w:r>
    </w:p>
    <w:p w:rsidR="00E1501B" w:rsidRPr="005124FD" w:rsidRDefault="00E1501B" w:rsidP="006012B1">
      <w:pPr>
        <w:spacing w:before="120" w:line="360" w:lineRule="auto"/>
        <w:rPr>
          <w:rFonts w:cs="Arial"/>
          <w:szCs w:val="24"/>
        </w:rPr>
      </w:pPr>
    </w:p>
    <w:p w:rsidR="001D2959" w:rsidRPr="005124FD" w:rsidRDefault="001B2D5E" w:rsidP="001D2959">
      <w:pPr>
        <w:spacing w:before="120" w:line="360" w:lineRule="auto"/>
        <w:rPr>
          <w:rFonts w:cs="Arial"/>
          <w:szCs w:val="24"/>
        </w:rPr>
      </w:pPr>
      <w:r w:rsidRPr="005124FD">
        <w:rPr>
          <w:rFonts w:cs="Arial"/>
          <w:szCs w:val="24"/>
        </w:rPr>
        <w:t>The letters under reference above and this letter shall form part and parcel of agreement/ contract/ APO/ PO and all other terms &amp; conditions of the contract remain unaltered.</w:t>
      </w:r>
    </w:p>
    <w:p w:rsidR="00E1501B" w:rsidRPr="005124FD" w:rsidRDefault="001D2959" w:rsidP="001D2959">
      <w:pPr>
        <w:spacing w:before="120" w:line="360" w:lineRule="auto"/>
        <w:rPr>
          <w:rFonts w:cs="Arial"/>
          <w:szCs w:val="24"/>
        </w:rPr>
      </w:pPr>
      <w:r w:rsidRPr="005124FD">
        <w:rPr>
          <w:rFonts w:cs="Arial"/>
          <w:szCs w:val="24"/>
        </w:rPr>
        <w:tab/>
      </w:r>
      <w:r w:rsidRPr="005124FD">
        <w:rPr>
          <w:rFonts w:cs="Arial"/>
          <w:szCs w:val="24"/>
        </w:rPr>
        <w:tab/>
      </w:r>
      <w:r w:rsidRPr="005124FD">
        <w:rPr>
          <w:rFonts w:cs="Arial"/>
          <w:szCs w:val="24"/>
        </w:rPr>
        <w:tab/>
      </w:r>
      <w:r w:rsidRPr="005124FD">
        <w:rPr>
          <w:rFonts w:cs="Arial"/>
          <w:szCs w:val="24"/>
        </w:rPr>
        <w:tab/>
      </w:r>
      <w:r w:rsidRPr="005124FD">
        <w:rPr>
          <w:rFonts w:cs="Arial"/>
          <w:szCs w:val="24"/>
        </w:rPr>
        <w:tab/>
      </w:r>
      <w:r w:rsidRPr="005124FD">
        <w:rPr>
          <w:rFonts w:cs="Arial"/>
          <w:szCs w:val="24"/>
        </w:rPr>
        <w:tab/>
      </w:r>
      <w:r w:rsidRPr="005124FD">
        <w:rPr>
          <w:rFonts w:cs="Arial"/>
          <w:szCs w:val="24"/>
        </w:rPr>
        <w:tab/>
      </w:r>
      <w:r w:rsidRPr="005124FD">
        <w:rPr>
          <w:rFonts w:cs="Arial"/>
          <w:szCs w:val="24"/>
        </w:rPr>
        <w:tab/>
      </w:r>
      <w:r w:rsidRPr="005124FD">
        <w:rPr>
          <w:rFonts w:cs="Arial"/>
          <w:szCs w:val="24"/>
        </w:rPr>
        <w:tab/>
      </w:r>
      <w:r w:rsidRPr="005124FD">
        <w:rPr>
          <w:rFonts w:cs="Arial"/>
          <w:szCs w:val="24"/>
        </w:rPr>
        <w:tab/>
      </w:r>
      <w:r w:rsidRPr="005124FD">
        <w:rPr>
          <w:rFonts w:cs="Arial"/>
          <w:szCs w:val="24"/>
        </w:rPr>
        <w:tab/>
      </w:r>
      <w:r w:rsidR="001B2D5E" w:rsidRPr="005124FD">
        <w:rPr>
          <w:rFonts w:cs="Arial"/>
          <w:szCs w:val="24"/>
        </w:rPr>
        <w:t>Yours faithfully,</w:t>
      </w:r>
    </w:p>
    <w:p w:rsidR="00E1501B" w:rsidRPr="005124FD" w:rsidRDefault="001B2D5E" w:rsidP="001D2959">
      <w:pPr>
        <w:spacing w:before="120" w:line="240" w:lineRule="auto"/>
        <w:jc w:val="right"/>
        <w:rPr>
          <w:rFonts w:cs="Arial"/>
          <w:szCs w:val="24"/>
        </w:rPr>
      </w:pPr>
      <w:r w:rsidRPr="005124FD">
        <w:rPr>
          <w:rFonts w:cs="Arial"/>
          <w:szCs w:val="24"/>
        </w:rPr>
        <w:t>(………………………)</w:t>
      </w:r>
    </w:p>
    <w:p w:rsidR="00E1501B" w:rsidRPr="005124FD" w:rsidRDefault="001B2D5E" w:rsidP="001D2959">
      <w:pPr>
        <w:spacing w:before="120" w:line="240" w:lineRule="auto"/>
        <w:jc w:val="right"/>
        <w:rPr>
          <w:rFonts w:cs="Arial"/>
          <w:szCs w:val="24"/>
        </w:rPr>
      </w:pPr>
      <w:r w:rsidRPr="005124FD">
        <w:rPr>
          <w:rFonts w:cs="Arial"/>
          <w:szCs w:val="24"/>
        </w:rPr>
        <w:t>for and on behalf of………</w:t>
      </w:r>
      <w:r w:rsidR="00E1501B" w:rsidRPr="005124FD">
        <w:rPr>
          <w:rFonts w:cs="Arial"/>
          <w:szCs w:val="24"/>
        </w:rPr>
        <w:t>..</w:t>
      </w:r>
    </w:p>
    <w:p w:rsidR="00E1501B" w:rsidRPr="005124FD" w:rsidRDefault="00E1501B" w:rsidP="001D2959">
      <w:pPr>
        <w:spacing w:before="120" w:line="240" w:lineRule="auto"/>
        <w:jc w:val="left"/>
        <w:rPr>
          <w:rFonts w:cs="Arial"/>
          <w:szCs w:val="24"/>
        </w:rPr>
      </w:pPr>
      <w:r w:rsidRPr="005124FD">
        <w:rPr>
          <w:rFonts w:cs="Arial"/>
          <w:szCs w:val="24"/>
        </w:rPr>
        <w:t>Copy to :</w:t>
      </w:r>
    </w:p>
    <w:p w:rsidR="00E1501B" w:rsidRPr="005124FD" w:rsidRDefault="00E1501B" w:rsidP="001D2959">
      <w:pPr>
        <w:spacing w:before="120" w:line="240" w:lineRule="auto"/>
        <w:jc w:val="left"/>
        <w:rPr>
          <w:rFonts w:cs="Arial"/>
          <w:szCs w:val="24"/>
        </w:rPr>
      </w:pPr>
      <w:r w:rsidRPr="005124FD">
        <w:rPr>
          <w:rFonts w:cs="Arial"/>
          <w:szCs w:val="24"/>
        </w:rPr>
        <w:t>…………………..</w:t>
      </w:r>
    </w:p>
    <w:p w:rsidR="00E1501B" w:rsidRPr="005124FD" w:rsidRDefault="00E1501B" w:rsidP="001D2959">
      <w:pPr>
        <w:spacing w:before="120" w:line="240" w:lineRule="auto"/>
        <w:jc w:val="left"/>
        <w:rPr>
          <w:rFonts w:cs="Arial"/>
          <w:szCs w:val="24"/>
        </w:rPr>
      </w:pPr>
      <w:r w:rsidRPr="005124FD">
        <w:rPr>
          <w:rFonts w:cs="Arial"/>
          <w:szCs w:val="24"/>
        </w:rPr>
        <w:t>…………………..</w:t>
      </w:r>
    </w:p>
    <w:p w:rsidR="00E1501B" w:rsidRPr="005124FD" w:rsidRDefault="00E1501B" w:rsidP="001D2959">
      <w:pPr>
        <w:spacing w:before="120" w:line="240" w:lineRule="auto"/>
        <w:jc w:val="left"/>
        <w:rPr>
          <w:rFonts w:cs="Arial"/>
          <w:szCs w:val="24"/>
        </w:rPr>
      </w:pPr>
      <w:r w:rsidRPr="005124FD">
        <w:rPr>
          <w:rFonts w:cs="Arial"/>
          <w:szCs w:val="24"/>
        </w:rPr>
        <w:t>…………………..</w:t>
      </w:r>
    </w:p>
    <w:p w:rsidR="00E1501B" w:rsidRPr="005124FD" w:rsidRDefault="00E1501B" w:rsidP="001D2959">
      <w:pPr>
        <w:spacing w:before="120" w:line="240" w:lineRule="auto"/>
        <w:rPr>
          <w:rFonts w:cs="Arial"/>
          <w:szCs w:val="24"/>
        </w:rPr>
      </w:pPr>
      <w:r w:rsidRPr="005124FD">
        <w:rPr>
          <w:rFonts w:cs="Arial"/>
          <w:szCs w:val="24"/>
        </w:rPr>
        <w:t>(All concerned)</w:t>
      </w:r>
    </w:p>
    <w:p w:rsidR="00E1501B" w:rsidRPr="005124FD" w:rsidRDefault="007C0DD7" w:rsidP="001D2959">
      <w:pPr>
        <w:spacing w:before="120" w:line="240" w:lineRule="auto"/>
        <w:rPr>
          <w:rFonts w:cs="Arial"/>
          <w:szCs w:val="24"/>
        </w:rPr>
      </w:pPr>
      <w:r w:rsidRPr="005124FD">
        <w:rPr>
          <w:rFonts w:cs="Arial"/>
          <w:szCs w:val="24"/>
        </w:rPr>
        <w:t xml:space="preserve">zzz </w:t>
      </w:r>
      <w:r w:rsidR="00E1501B" w:rsidRPr="005124FD">
        <w:rPr>
          <w:rFonts w:cs="Arial"/>
          <w:szCs w:val="24"/>
        </w:rPr>
        <w:t xml:space="preserve"> Original delivery date or the last unconditionally re-fixed delivery date (as the case may be)</w:t>
      </w:r>
    </w:p>
    <w:p w:rsidR="00E1501B" w:rsidRPr="005124FD" w:rsidRDefault="00E1501B" w:rsidP="001D2959">
      <w:pPr>
        <w:spacing w:before="120" w:line="240" w:lineRule="auto"/>
        <w:rPr>
          <w:rFonts w:cs="Arial"/>
          <w:szCs w:val="24"/>
        </w:rPr>
      </w:pPr>
      <w:r w:rsidRPr="005124FD">
        <w:rPr>
          <w:rFonts w:cs="Arial"/>
          <w:szCs w:val="24"/>
        </w:rPr>
        <w:t>NB : The entries which are not applicable for the case under consideration are to be deleted.</w:t>
      </w:r>
    </w:p>
    <w:p w:rsidR="00E1501B" w:rsidRPr="005124FD" w:rsidRDefault="00E1501B" w:rsidP="001D2959">
      <w:pPr>
        <w:spacing w:before="120" w:line="240" w:lineRule="auto"/>
        <w:jc w:val="left"/>
        <w:rPr>
          <w:rFonts w:cs="Arial"/>
          <w:szCs w:val="24"/>
        </w:rPr>
      </w:pPr>
    </w:p>
    <w:p w:rsidR="00E1501B" w:rsidRPr="005124FD" w:rsidRDefault="00E1501B" w:rsidP="001D2959">
      <w:pPr>
        <w:spacing w:before="120" w:line="240" w:lineRule="auto"/>
        <w:jc w:val="left"/>
        <w:rPr>
          <w:rFonts w:cs="Arial"/>
          <w:szCs w:val="24"/>
        </w:rPr>
        <w:sectPr w:rsidR="00E1501B" w:rsidRPr="005124FD" w:rsidSect="00E9063F">
          <w:headerReference w:type="even" r:id="rId96"/>
          <w:headerReference w:type="default" r:id="rId97"/>
          <w:footerReference w:type="default" r:id="rId98"/>
          <w:headerReference w:type="first" r:id="rId99"/>
          <w:pgSz w:w="11909" w:h="16834" w:code="9"/>
          <w:pgMar w:top="1008" w:right="1008" w:bottom="1008" w:left="1008" w:header="360" w:footer="547" w:gutter="0"/>
          <w:pgNumType w:chapStyle="1"/>
          <w:cols w:space="720"/>
          <w:noEndnote/>
          <w:docGrid w:linePitch="360"/>
        </w:sectPr>
      </w:pPr>
      <w:r w:rsidRPr="005124FD">
        <w:rPr>
          <w:rFonts w:cs="Arial"/>
          <w:szCs w:val="24"/>
        </w:rPr>
        <w:br w:type="page"/>
      </w:r>
    </w:p>
    <w:p w:rsidR="00CB69F4" w:rsidRPr="005124FD" w:rsidRDefault="00047D49" w:rsidP="00F51DCE">
      <w:pPr>
        <w:pStyle w:val="Heading1"/>
        <w:spacing w:before="0" w:line="240" w:lineRule="auto"/>
        <w:ind w:left="7200"/>
        <w:jc w:val="both"/>
        <w:rPr>
          <w:rFonts w:cs="Arial"/>
          <w:b w:val="0"/>
          <w:bCs w:val="0"/>
          <w:szCs w:val="24"/>
        </w:rPr>
      </w:pPr>
      <w:bookmarkStart w:id="337" w:name="_APPENDIX_‘C’"/>
      <w:bookmarkStart w:id="338" w:name="_Toc337046924"/>
      <w:bookmarkStart w:id="339" w:name="_Toc372801609"/>
      <w:bookmarkEnd w:id="337"/>
      <w:r w:rsidRPr="005124FD">
        <w:rPr>
          <w:rFonts w:cs="Arial"/>
          <w:szCs w:val="24"/>
        </w:rPr>
        <w:lastRenderedPageBreak/>
        <w:t xml:space="preserve">Appendix </w:t>
      </w:r>
      <w:r w:rsidR="007F2B7D" w:rsidRPr="005124FD">
        <w:rPr>
          <w:rFonts w:cs="Arial"/>
          <w:szCs w:val="24"/>
        </w:rPr>
        <w:t>‘C’</w:t>
      </w:r>
      <w:bookmarkEnd w:id="324"/>
      <w:bookmarkEnd w:id="338"/>
      <w:bookmarkEnd w:id="339"/>
    </w:p>
    <w:p w:rsidR="00CB69F4" w:rsidRPr="005124FD" w:rsidRDefault="00E1501B" w:rsidP="00F51DCE">
      <w:pPr>
        <w:spacing w:line="240" w:lineRule="auto"/>
        <w:ind w:left="7200"/>
        <w:jc w:val="left"/>
        <w:rPr>
          <w:rFonts w:cs="Arial"/>
          <w:b/>
        </w:rPr>
      </w:pPr>
      <w:r w:rsidRPr="005124FD">
        <w:rPr>
          <w:rFonts w:cs="Arial"/>
        </w:rPr>
        <w:t>(</w:t>
      </w:r>
      <w:r w:rsidRPr="005124FD">
        <w:rPr>
          <w:rFonts w:cs="Arial"/>
          <w:b/>
        </w:rPr>
        <w:t xml:space="preserve">Refer </w:t>
      </w:r>
      <w:r w:rsidR="000E1C60" w:rsidRPr="005124FD">
        <w:rPr>
          <w:rFonts w:cs="Arial"/>
          <w:b/>
        </w:rPr>
        <w:t>c</w:t>
      </w:r>
      <w:r w:rsidRPr="005124FD">
        <w:rPr>
          <w:rFonts w:cs="Arial"/>
          <w:b/>
        </w:rPr>
        <w:t xml:space="preserve">lause </w:t>
      </w:r>
      <w:fldSimple w:instr=" REF _Ref350938271 \w \h  \* MERGEFORMAT ">
        <w:r w:rsidR="0077721C" w:rsidRPr="0077721C">
          <w:rPr>
            <w:rFonts w:cs="Arial"/>
            <w:b/>
          </w:rPr>
          <w:t>51.3</w:t>
        </w:r>
      </w:fldSimple>
      <w:r w:rsidRPr="005124FD">
        <w:rPr>
          <w:rFonts w:cs="Arial"/>
          <w:b/>
        </w:rPr>
        <w:t xml:space="preserve">of Section IV Part A) </w:t>
      </w:r>
    </w:p>
    <w:p w:rsidR="00E1501B" w:rsidRPr="005124FD" w:rsidRDefault="00E1501B" w:rsidP="006012B1">
      <w:pPr>
        <w:keepNext/>
        <w:keepLines/>
        <w:spacing w:before="120" w:line="360" w:lineRule="auto"/>
        <w:jc w:val="center"/>
        <w:outlineLvl w:val="2"/>
        <w:rPr>
          <w:rFonts w:eastAsiaTheme="majorEastAsia" w:cs="Arial"/>
          <w:b/>
          <w:bCs/>
          <w:caps/>
          <w:u w:val="single"/>
        </w:rPr>
      </w:pPr>
    </w:p>
    <w:p w:rsidR="00E1501B" w:rsidRPr="005124FD" w:rsidRDefault="00E1501B" w:rsidP="00AE1871">
      <w:pPr>
        <w:pStyle w:val="Heading2"/>
        <w:rPr>
          <w:rFonts w:cs="Arial"/>
          <w:szCs w:val="24"/>
        </w:rPr>
      </w:pPr>
      <w:bookmarkStart w:id="340" w:name="_FORMAT_OF_DOCUMENTS"/>
      <w:bookmarkStart w:id="341" w:name="_Toc337046925"/>
      <w:bookmarkStart w:id="342" w:name="_Toc372801610"/>
      <w:bookmarkEnd w:id="340"/>
      <w:r w:rsidRPr="005124FD">
        <w:rPr>
          <w:rFonts w:cs="Arial"/>
          <w:szCs w:val="24"/>
        </w:rPr>
        <w:t>FORMAT OF DOCUMENTS TO BE SUBMITTED</w:t>
      </w:r>
      <w:bookmarkEnd w:id="341"/>
      <w:bookmarkEnd w:id="342"/>
    </w:p>
    <w:p w:rsidR="00E1501B" w:rsidRPr="005124FD" w:rsidRDefault="00E1501B" w:rsidP="006012B1">
      <w:pPr>
        <w:tabs>
          <w:tab w:val="left" w:pos="5475"/>
        </w:tabs>
        <w:autoSpaceDE w:val="0"/>
        <w:autoSpaceDN w:val="0"/>
        <w:spacing w:before="120" w:line="360" w:lineRule="auto"/>
        <w:ind w:left="720"/>
        <w:jc w:val="left"/>
        <w:rPr>
          <w:rFonts w:cs="Arial"/>
          <w:szCs w:val="24"/>
        </w:rPr>
      </w:pPr>
    </w:p>
    <w:p w:rsidR="00E1501B" w:rsidRPr="005124FD" w:rsidRDefault="00E1501B" w:rsidP="00C24D4F">
      <w:pPr>
        <w:numPr>
          <w:ilvl w:val="0"/>
          <w:numId w:val="26"/>
        </w:numPr>
        <w:autoSpaceDE w:val="0"/>
        <w:autoSpaceDN w:val="0"/>
        <w:spacing w:before="120" w:line="360" w:lineRule="auto"/>
        <w:jc w:val="left"/>
        <w:rPr>
          <w:rFonts w:cs="Arial"/>
          <w:szCs w:val="24"/>
        </w:rPr>
      </w:pPr>
      <w:r w:rsidRPr="005124FD">
        <w:rPr>
          <w:rFonts w:cs="Arial"/>
          <w:b/>
          <w:szCs w:val="24"/>
        </w:rPr>
        <w:t>Experience Eligibility</w:t>
      </w:r>
      <w:r w:rsidR="00047D49" w:rsidRPr="005124FD">
        <w:rPr>
          <w:rFonts w:cs="Arial"/>
          <w:szCs w:val="24"/>
        </w:rPr>
        <w:t>.</w:t>
      </w:r>
    </w:p>
    <w:tbl>
      <w:tblPr>
        <w:tblW w:w="945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80"/>
        <w:gridCol w:w="1076"/>
        <w:gridCol w:w="1173"/>
        <w:gridCol w:w="1185"/>
        <w:gridCol w:w="1506"/>
        <w:gridCol w:w="1448"/>
        <w:gridCol w:w="1195"/>
        <w:gridCol w:w="1287"/>
      </w:tblGrid>
      <w:tr w:rsidR="00E1501B" w:rsidRPr="005124FD" w:rsidTr="00D60370">
        <w:trPr>
          <w:trHeight w:val="409"/>
        </w:trPr>
        <w:tc>
          <w:tcPr>
            <w:tcW w:w="580" w:type="dxa"/>
          </w:tcPr>
          <w:p w:rsidR="00E1501B" w:rsidRPr="005124FD" w:rsidRDefault="00E1501B" w:rsidP="008B3C6C">
            <w:pPr>
              <w:tabs>
                <w:tab w:val="left" w:pos="5475"/>
              </w:tabs>
              <w:autoSpaceDE w:val="0"/>
              <w:autoSpaceDN w:val="0"/>
              <w:spacing w:line="240" w:lineRule="auto"/>
              <w:ind w:left="-43" w:right="-104"/>
              <w:jc w:val="center"/>
              <w:rPr>
                <w:rFonts w:cs="Arial"/>
                <w:b/>
                <w:szCs w:val="24"/>
              </w:rPr>
            </w:pPr>
            <w:r w:rsidRPr="005124FD">
              <w:rPr>
                <w:rFonts w:cs="Arial"/>
                <w:b/>
                <w:szCs w:val="24"/>
              </w:rPr>
              <w:t>Ser No</w:t>
            </w:r>
          </w:p>
        </w:tc>
        <w:tc>
          <w:tcPr>
            <w:tcW w:w="1076" w:type="dxa"/>
          </w:tcPr>
          <w:p w:rsidR="00E1501B" w:rsidRPr="005124FD" w:rsidRDefault="00E1501B" w:rsidP="008B3C6C">
            <w:pPr>
              <w:tabs>
                <w:tab w:val="left" w:pos="5475"/>
              </w:tabs>
              <w:autoSpaceDE w:val="0"/>
              <w:autoSpaceDN w:val="0"/>
              <w:spacing w:line="240" w:lineRule="auto"/>
              <w:ind w:left="-43" w:right="-45"/>
              <w:jc w:val="center"/>
              <w:rPr>
                <w:rFonts w:cs="Arial"/>
                <w:b/>
                <w:szCs w:val="24"/>
              </w:rPr>
            </w:pPr>
            <w:r w:rsidRPr="005124FD">
              <w:rPr>
                <w:rFonts w:cs="Arial"/>
                <w:b/>
                <w:szCs w:val="24"/>
              </w:rPr>
              <w:t xml:space="preserve">Client Name with Contact Details </w:t>
            </w:r>
          </w:p>
        </w:tc>
        <w:tc>
          <w:tcPr>
            <w:tcW w:w="1173" w:type="dxa"/>
          </w:tcPr>
          <w:p w:rsidR="00E1501B" w:rsidRPr="005124FD" w:rsidRDefault="00E1501B" w:rsidP="008B3C6C">
            <w:pPr>
              <w:autoSpaceDE w:val="0"/>
              <w:autoSpaceDN w:val="0"/>
              <w:spacing w:line="240" w:lineRule="auto"/>
              <w:ind w:left="-43" w:right="-104"/>
              <w:jc w:val="center"/>
              <w:rPr>
                <w:rFonts w:cs="Arial"/>
                <w:b/>
                <w:szCs w:val="24"/>
              </w:rPr>
            </w:pPr>
            <w:r w:rsidRPr="005124FD">
              <w:rPr>
                <w:rFonts w:cs="Arial"/>
                <w:b/>
                <w:szCs w:val="24"/>
              </w:rPr>
              <w:t xml:space="preserve">Contract Start Date </w:t>
            </w:r>
          </w:p>
        </w:tc>
        <w:tc>
          <w:tcPr>
            <w:tcW w:w="1185" w:type="dxa"/>
          </w:tcPr>
          <w:p w:rsidR="00E1501B" w:rsidRPr="005124FD" w:rsidRDefault="00E1501B" w:rsidP="008B3C6C">
            <w:pPr>
              <w:autoSpaceDE w:val="0"/>
              <w:autoSpaceDN w:val="0"/>
              <w:spacing w:line="240" w:lineRule="auto"/>
              <w:ind w:left="-43" w:right="-104"/>
              <w:jc w:val="center"/>
              <w:rPr>
                <w:rFonts w:cs="Arial"/>
                <w:b/>
                <w:szCs w:val="24"/>
              </w:rPr>
            </w:pPr>
            <w:r w:rsidRPr="005124FD">
              <w:rPr>
                <w:rFonts w:cs="Arial"/>
                <w:b/>
                <w:szCs w:val="24"/>
              </w:rPr>
              <w:t>Contract Value</w:t>
            </w:r>
          </w:p>
        </w:tc>
        <w:tc>
          <w:tcPr>
            <w:tcW w:w="1506" w:type="dxa"/>
          </w:tcPr>
          <w:p w:rsidR="00E1501B" w:rsidRPr="005124FD" w:rsidRDefault="00E1501B" w:rsidP="008B3C6C">
            <w:pPr>
              <w:autoSpaceDE w:val="0"/>
              <w:autoSpaceDN w:val="0"/>
              <w:spacing w:line="240" w:lineRule="auto"/>
              <w:ind w:left="-43" w:right="-104"/>
              <w:jc w:val="center"/>
              <w:rPr>
                <w:rFonts w:cs="Arial"/>
                <w:b/>
                <w:szCs w:val="24"/>
              </w:rPr>
            </w:pPr>
            <w:r w:rsidRPr="005124FD">
              <w:rPr>
                <w:rFonts w:cs="Arial"/>
                <w:b/>
                <w:szCs w:val="24"/>
              </w:rPr>
              <w:t>Contract Completion Date</w:t>
            </w:r>
          </w:p>
        </w:tc>
        <w:tc>
          <w:tcPr>
            <w:tcW w:w="1448" w:type="dxa"/>
          </w:tcPr>
          <w:p w:rsidR="00E1501B" w:rsidRPr="005124FD" w:rsidRDefault="00E1501B" w:rsidP="008B3C6C">
            <w:pPr>
              <w:autoSpaceDE w:val="0"/>
              <w:autoSpaceDN w:val="0"/>
              <w:spacing w:line="240" w:lineRule="auto"/>
              <w:ind w:left="-43" w:right="-53"/>
              <w:jc w:val="center"/>
              <w:rPr>
                <w:rFonts w:cs="Arial"/>
                <w:b/>
                <w:szCs w:val="24"/>
              </w:rPr>
            </w:pPr>
            <w:r w:rsidRPr="005124FD">
              <w:rPr>
                <w:rFonts w:cs="Arial"/>
                <w:b/>
                <w:szCs w:val="24"/>
              </w:rPr>
              <w:t>Description of Items Supplied</w:t>
            </w:r>
          </w:p>
        </w:tc>
        <w:tc>
          <w:tcPr>
            <w:tcW w:w="1195" w:type="dxa"/>
          </w:tcPr>
          <w:p w:rsidR="00E1501B" w:rsidRPr="005124FD" w:rsidRDefault="00E1501B" w:rsidP="008B3C6C">
            <w:pPr>
              <w:autoSpaceDE w:val="0"/>
              <w:autoSpaceDN w:val="0"/>
              <w:spacing w:line="240" w:lineRule="auto"/>
              <w:ind w:left="-43" w:right="-104"/>
              <w:jc w:val="center"/>
              <w:rPr>
                <w:rFonts w:cs="Arial"/>
                <w:b/>
                <w:szCs w:val="24"/>
              </w:rPr>
            </w:pPr>
            <w:r w:rsidRPr="005124FD">
              <w:rPr>
                <w:rFonts w:cs="Arial"/>
                <w:b/>
                <w:szCs w:val="24"/>
              </w:rPr>
              <w:t xml:space="preserve">Qty Supplied </w:t>
            </w:r>
          </w:p>
        </w:tc>
        <w:tc>
          <w:tcPr>
            <w:tcW w:w="1287" w:type="dxa"/>
          </w:tcPr>
          <w:p w:rsidR="00E1501B" w:rsidRPr="005124FD" w:rsidRDefault="00E1501B" w:rsidP="008B3C6C">
            <w:pPr>
              <w:autoSpaceDE w:val="0"/>
              <w:autoSpaceDN w:val="0"/>
              <w:spacing w:line="240" w:lineRule="auto"/>
              <w:ind w:left="-43" w:right="-104"/>
              <w:jc w:val="center"/>
              <w:rPr>
                <w:rFonts w:cs="Arial"/>
                <w:b/>
                <w:szCs w:val="24"/>
              </w:rPr>
            </w:pPr>
            <w:r w:rsidRPr="005124FD">
              <w:rPr>
                <w:rFonts w:cs="Arial"/>
                <w:b/>
                <w:szCs w:val="24"/>
              </w:rPr>
              <w:t>Remarks if any</w:t>
            </w:r>
          </w:p>
        </w:tc>
      </w:tr>
      <w:tr w:rsidR="0002070F" w:rsidRPr="005124FD" w:rsidTr="00D60370">
        <w:trPr>
          <w:trHeight w:val="359"/>
        </w:trPr>
        <w:tc>
          <w:tcPr>
            <w:tcW w:w="580" w:type="dxa"/>
          </w:tcPr>
          <w:p w:rsidR="00DF6C7C" w:rsidRPr="005124FD" w:rsidRDefault="0002070F" w:rsidP="006012B1">
            <w:pPr>
              <w:spacing w:before="120" w:line="360" w:lineRule="auto"/>
              <w:jc w:val="left"/>
              <w:rPr>
                <w:rFonts w:cs="Arial"/>
              </w:rPr>
            </w:pPr>
            <w:r w:rsidRPr="005124FD">
              <w:rPr>
                <w:rFonts w:cs="Arial"/>
              </w:rPr>
              <w:t>1.</w:t>
            </w:r>
          </w:p>
        </w:tc>
        <w:tc>
          <w:tcPr>
            <w:tcW w:w="1076" w:type="dxa"/>
          </w:tcPr>
          <w:p w:rsidR="0002070F" w:rsidRPr="005124FD" w:rsidRDefault="0002070F" w:rsidP="006012B1">
            <w:pPr>
              <w:keepNext/>
              <w:keepLines/>
              <w:spacing w:before="120" w:line="360" w:lineRule="auto"/>
              <w:jc w:val="center"/>
              <w:outlineLvl w:val="0"/>
              <w:rPr>
                <w:rFonts w:cs="Arial"/>
              </w:rPr>
            </w:pPr>
          </w:p>
        </w:tc>
        <w:tc>
          <w:tcPr>
            <w:tcW w:w="1173" w:type="dxa"/>
          </w:tcPr>
          <w:p w:rsidR="0002070F" w:rsidRPr="005124FD" w:rsidRDefault="0002070F" w:rsidP="006012B1">
            <w:pPr>
              <w:keepNext/>
              <w:keepLines/>
              <w:tabs>
                <w:tab w:val="left" w:pos="5475"/>
              </w:tabs>
              <w:autoSpaceDE w:val="0"/>
              <w:autoSpaceDN w:val="0"/>
              <w:spacing w:before="120" w:line="360" w:lineRule="auto"/>
              <w:jc w:val="center"/>
              <w:outlineLvl w:val="0"/>
              <w:rPr>
                <w:rFonts w:cs="Arial"/>
                <w:b/>
                <w:bCs/>
                <w:szCs w:val="24"/>
                <w:u w:val="single"/>
              </w:rPr>
            </w:pPr>
          </w:p>
        </w:tc>
        <w:tc>
          <w:tcPr>
            <w:tcW w:w="1185" w:type="dxa"/>
          </w:tcPr>
          <w:p w:rsidR="0002070F" w:rsidRPr="005124FD" w:rsidRDefault="0002070F" w:rsidP="006012B1">
            <w:pPr>
              <w:keepNext/>
              <w:keepLines/>
              <w:tabs>
                <w:tab w:val="left" w:pos="5475"/>
              </w:tabs>
              <w:autoSpaceDE w:val="0"/>
              <w:autoSpaceDN w:val="0"/>
              <w:spacing w:before="120" w:line="360" w:lineRule="auto"/>
              <w:jc w:val="center"/>
              <w:outlineLvl w:val="0"/>
              <w:rPr>
                <w:rFonts w:cs="Arial"/>
                <w:b/>
                <w:bCs/>
                <w:szCs w:val="24"/>
                <w:u w:val="single"/>
              </w:rPr>
            </w:pPr>
          </w:p>
        </w:tc>
        <w:tc>
          <w:tcPr>
            <w:tcW w:w="1506" w:type="dxa"/>
          </w:tcPr>
          <w:p w:rsidR="0002070F" w:rsidRPr="005124FD" w:rsidRDefault="0002070F" w:rsidP="006012B1">
            <w:pPr>
              <w:keepNext/>
              <w:keepLines/>
              <w:tabs>
                <w:tab w:val="left" w:pos="5475"/>
              </w:tabs>
              <w:autoSpaceDE w:val="0"/>
              <w:autoSpaceDN w:val="0"/>
              <w:spacing w:before="120" w:line="360" w:lineRule="auto"/>
              <w:jc w:val="center"/>
              <w:outlineLvl w:val="0"/>
              <w:rPr>
                <w:rFonts w:cs="Arial"/>
                <w:b/>
                <w:bCs/>
                <w:szCs w:val="24"/>
                <w:u w:val="single"/>
              </w:rPr>
            </w:pPr>
          </w:p>
        </w:tc>
        <w:tc>
          <w:tcPr>
            <w:tcW w:w="1448" w:type="dxa"/>
          </w:tcPr>
          <w:p w:rsidR="0002070F" w:rsidRPr="005124FD" w:rsidRDefault="0002070F" w:rsidP="006012B1">
            <w:pPr>
              <w:keepNext/>
              <w:keepLines/>
              <w:tabs>
                <w:tab w:val="left" w:pos="5475"/>
              </w:tabs>
              <w:autoSpaceDE w:val="0"/>
              <w:autoSpaceDN w:val="0"/>
              <w:spacing w:before="120" w:line="360" w:lineRule="auto"/>
              <w:jc w:val="center"/>
              <w:outlineLvl w:val="0"/>
              <w:rPr>
                <w:rFonts w:cs="Arial"/>
                <w:b/>
                <w:bCs/>
                <w:szCs w:val="24"/>
                <w:u w:val="single"/>
              </w:rPr>
            </w:pPr>
          </w:p>
        </w:tc>
        <w:tc>
          <w:tcPr>
            <w:tcW w:w="1195" w:type="dxa"/>
          </w:tcPr>
          <w:p w:rsidR="0002070F" w:rsidRPr="005124FD" w:rsidRDefault="0002070F" w:rsidP="006012B1">
            <w:pPr>
              <w:keepNext/>
              <w:keepLines/>
              <w:tabs>
                <w:tab w:val="left" w:pos="5475"/>
              </w:tabs>
              <w:autoSpaceDE w:val="0"/>
              <w:autoSpaceDN w:val="0"/>
              <w:spacing w:before="120" w:line="360" w:lineRule="auto"/>
              <w:jc w:val="center"/>
              <w:outlineLvl w:val="0"/>
              <w:rPr>
                <w:rFonts w:cs="Arial"/>
                <w:b/>
                <w:bCs/>
                <w:szCs w:val="24"/>
                <w:u w:val="single"/>
              </w:rPr>
            </w:pPr>
          </w:p>
        </w:tc>
        <w:tc>
          <w:tcPr>
            <w:tcW w:w="1287" w:type="dxa"/>
          </w:tcPr>
          <w:p w:rsidR="0002070F" w:rsidRPr="005124FD" w:rsidRDefault="0002070F" w:rsidP="006012B1">
            <w:pPr>
              <w:keepNext/>
              <w:keepLines/>
              <w:tabs>
                <w:tab w:val="left" w:pos="5475"/>
              </w:tabs>
              <w:autoSpaceDE w:val="0"/>
              <w:autoSpaceDN w:val="0"/>
              <w:spacing w:before="120" w:line="360" w:lineRule="auto"/>
              <w:jc w:val="center"/>
              <w:outlineLvl w:val="0"/>
              <w:rPr>
                <w:rFonts w:cs="Arial"/>
                <w:b/>
                <w:bCs/>
                <w:szCs w:val="24"/>
                <w:u w:val="single"/>
              </w:rPr>
            </w:pPr>
          </w:p>
        </w:tc>
      </w:tr>
      <w:tr w:rsidR="0002070F" w:rsidRPr="005124FD" w:rsidTr="00D60370">
        <w:trPr>
          <w:trHeight w:val="440"/>
        </w:trPr>
        <w:tc>
          <w:tcPr>
            <w:tcW w:w="580" w:type="dxa"/>
          </w:tcPr>
          <w:p w:rsidR="00DF6C7C" w:rsidRPr="005124FD" w:rsidRDefault="0002070F" w:rsidP="006012B1">
            <w:pPr>
              <w:spacing w:before="120" w:line="360" w:lineRule="auto"/>
              <w:jc w:val="left"/>
              <w:rPr>
                <w:rFonts w:cs="Arial"/>
              </w:rPr>
            </w:pPr>
            <w:r w:rsidRPr="005124FD">
              <w:rPr>
                <w:rFonts w:cs="Arial"/>
              </w:rPr>
              <w:t>2.</w:t>
            </w:r>
          </w:p>
        </w:tc>
        <w:tc>
          <w:tcPr>
            <w:tcW w:w="1076" w:type="dxa"/>
          </w:tcPr>
          <w:p w:rsidR="0002070F" w:rsidRPr="005124FD" w:rsidRDefault="0002070F" w:rsidP="006012B1">
            <w:pPr>
              <w:keepNext/>
              <w:keepLines/>
              <w:spacing w:before="120" w:line="360" w:lineRule="auto"/>
              <w:jc w:val="center"/>
              <w:outlineLvl w:val="0"/>
              <w:rPr>
                <w:rFonts w:cs="Arial"/>
              </w:rPr>
            </w:pPr>
          </w:p>
        </w:tc>
        <w:tc>
          <w:tcPr>
            <w:tcW w:w="1173" w:type="dxa"/>
          </w:tcPr>
          <w:p w:rsidR="0002070F" w:rsidRPr="005124FD" w:rsidRDefault="0002070F" w:rsidP="006012B1">
            <w:pPr>
              <w:keepNext/>
              <w:keepLines/>
              <w:tabs>
                <w:tab w:val="left" w:pos="5475"/>
              </w:tabs>
              <w:autoSpaceDE w:val="0"/>
              <w:autoSpaceDN w:val="0"/>
              <w:spacing w:before="120" w:line="360" w:lineRule="auto"/>
              <w:jc w:val="center"/>
              <w:outlineLvl w:val="0"/>
              <w:rPr>
                <w:rFonts w:cs="Arial"/>
                <w:b/>
                <w:bCs/>
                <w:szCs w:val="24"/>
                <w:u w:val="single"/>
              </w:rPr>
            </w:pPr>
          </w:p>
        </w:tc>
        <w:tc>
          <w:tcPr>
            <w:tcW w:w="1185" w:type="dxa"/>
          </w:tcPr>
          <w:p w:rsidR="0002070F" w:rsidRPr="005124FD" w:rsidRDefault="0002070F" w:rsidP="006012B1">
            <w:pPr>
              <w:keepNext/>
              <w:keepLines/>
              <w:tabs>
                <w:tab w:val="left" w:pos="5475"/>
              </w:tabs>
              <w:autoSpaceDE w:val="0"/>
              <w:autoSpaceDN w:val="0"/>
              <w:spacing w:before="120" w:line="360" w:lineRule="auto"/>
              <w:jc w:val="center"/>
              <w:outlineLvl w:val="0"/>
              <w:rPr>
                <w:rFonts w:cs="Arial"/>
                <w:b/>
                <w:bCs/>
                <w:szCs w:val="24"/>
                <w:u w:val="single"/>
              </w:rPr>
            </w:pPr>
          </w:p>
        </w:tc>
        <w:tc>
          <w:tcPr>
            <w:tcW w:w="1506" w:type="dxa"/>
          </w:tcPr>
          <w:p w:rsidR="0002070F" w:rsidRPr="005124FD" w:rsidRDefault="0002070F" w:rsidP="006012B1">
            <w:pPr>
              <w:keepNext/>
              <w:keepLines/>
              <w:tabs>
                <w:tab w:val="left" w:pos="5475"/>
              </w:tabs>
              <w:autoSpaceDE w:val="0"/>
              <w:autoSpaceDN w:val="0"/>
              <w:spacing w:before="120" w:line="360" w:lineRule="auto"/>
              <w:jc w:val="center"/>
              <w:outlineLvl w:val="0"/>
              <w:rPr>
                <w:rFonts w:cs="Arial"/>
                <w:b/>
                <w:bCs/>
                <w:szCs w:val="24"/>
                <w:u w:val="single"/>
              </w:rPr>
            </w:pPr>
          </w:p>
        </w:tc>
        <w:tc>
          <w:tcPr>
            <w:tcW w:w="1448" w:type="dxa"/>
          </w:tcPr>
          <w:p w:rsidR="0002070F" w:rsidRPr="005124FD" w:rsidRDefault="0002070F" w:rsidP="006012B1">
            <w:pPr>
              <w:keepNext/>
              <w:keepLines/>
              <w:tabs>
                <w:tab w:val="left" w:pos="5475"/>
              </w:tabs>
              <w:autoSpaceDE w:val="0"/>
              <w:autoSpaceDN w:val="0"/>
              <w:spacing w:before="120" w:line="360" w:lineRule="auto"/>
              <w:jc w:val="center"/>
              <w:outlineLvl w:val="0"/>
              <w:rPr>
                <w:rFonts w:cs="Arial"/>
                <w:b/>
                <w:bCs/>
                <w:szCs w:val="24"/>
                <w:u w:val="single"/>
              </w:rPr>
            </w:pPr>
          </w:p>
        </w:tc>
        <w:tc>
          <w:tcPr>
            <w:tcW w:w="1195" w:type="dxa"/>
          </w:tcPr>
          <w:p w:rsidR="0002070F" w:rsidRPr="005124FD" w:rsidRDefault="0002070F" w:rsidP="006012B1">
            <w:pPr>
              <w:keepNext/>
              <w:keepLines/>
              <w:tabs>
                <w:tab w:val="left" w:pos="5475"/>
              </w:tabs>
              <w:autoSpaceDE w:val="0"/>
              <w:autoSpaceDN w:val="0"/>
              <w:spacing w:before="120" w:line="360" w:lineRule="auto"/>
              <w:jc w:val="center"/>
              <w:outlineLvl w:val="0"/>
              <w:rPr>
                <w:rFonts w:cs="Arial"/>
                <w:b/>
                <w:bCs/>
                <w:szCs w:val="24"/>
                <w:u w:val="single"/>
              </w:rPr>
            </w:pPr>
          </w:p>
        </w:tc>
        <w:tc>
          <w:tcPr>
            <w:tcW w:w="1287" w:type="dxa"/>
          </w:tcPr>
          <w:p w:rsidR="0002070F" w:rsidRPr="005124FD" w:rsidRDefault="0002070F" w:rsidP="006012B1">
            <w:pPr>
              <w:keepNext/>
              <w:keepLines/>
              <w:tabs>
                <w:tab w:val="left" w:pos="5475"/>
              </w:tabs>
              <w:autoSpaceDE w:val="0"/>
              <w:autoSpaceDN w:val="0"/>
              <w:spacing w:before="120" w:line="360" w:lineRule="auto"/>
              <w:jc w:val="center"/>
              <w:outlineLvl w:val="0"/>
              <w:rPr>
                <w:rFonts w:cs="Arial"/>
                <w:b/>
                <w:bCs/>
                <w:szCs w:val="24"/>
                <w:u w:val="single"/>
              </w:rPr>
            </w:pPr>
          </w:p>
        </w:tc>
      </w:tr>
      <w:tr w:rsidR="0002070F" w:rsidRPr="005124FD" w:rsidTr="00D60370">
        <w:trPr>
          <w:trHeight w:val="386"/>
        </w:trPr>
        <w:tc>
          <w:tcPr>
            <w:tcW w:w="580" w:type="dxa"/>
          </w:tcPr>
          <w:p w:rsidR="00DF6C7C" w:rsidRPr="005124FD" w:rsidRDefault="0002070F" w:rsidP="006012B1">
            <w:pPr>
              <w:spacing w:before="120" w:line="360" w:lineRule="auto"/>
              <w:jc w:val="left"/>
              <w:rPr>
                <w:rFonts w:cs="Arial"/>
              </w:rPr>
            </w:pPr>
            <w:r w:rsidRPr="005124FD">
              <w:rPr>
                <w:rFonts w:cs="Arial"/>
              </w:rPr>
              <w:t>3.</w:t>
            </w:r>
          </w:p>
        </w:tc>
        <w:tc>
          <w:tcPr>
            <w:tcW w:w="1076" w:type="dxa"/>
          </w:tcPr>
          <w:p w:rsidR="0002070F" w:rsidRPr="005124FD" w:rsidRDefault="0002070F" w:rsidP="006012B1">
            <w:pPr>
              <w:keepNext/>
              <w:keepLines/>
              <w:spacing w:before="120" w:line="360" w:lineRule="auto"/>
              <w:jc w:val="center"/>
              <w:outlineLvl w:val="0"/>
              <w:rPr>
                <w:rFonts w:cs="Arial"/>
              </w:rPr>
            </w:pPr>
          </w:p>
        </w:tc>
        <w:tc>
          <w:tcPr>
            <w:tcW w:w="1173" w:type="dxa"/>
          </w:tcPr>
          <w:p w:rsidR="0002070F" w:rsidRPr="005124FD" w:rsidRDefault="0002070F" w:rsidP="006012B1">
            <w:pPr>
              <w:keepNext/>
              <w:keepLines/>
              <w:tabs>
                <w:tab w:val="left" w:pos="5475"/>
              </w:tabs>
              <w:autoSpaceDE w:val="0"/>
              <w:autoSpaceDN w:val="0"/>
              <w:spacing w:before="120" w:line="360" w:lineRule="auto"/>
              <w:jc w:val="center"/>
              <w:outlineLvl w:val="0"/>
              <w:rPr>
                <w:rFonts w:cs="Arial"/>
                <w:b/>
                <w:bCs/>
                <w:szCs w:val="24"/>
                <w:u w:val="single"/>
              </w:rPr>
            </w:pPr>
          </w:p>
        </w:tc>
        <w:tc>
          <w:tcPr>
            <w:tcW w:w="1185" w:type="dxa"/>
          </w:tcPr>
          <w:p w:rsidR="0002070F" w:rsidRPr="005124FD" w:rsidRDefault="0002070F" w:rsidP="006012B1">
            <w:pPr>
              <w:keepNext/>
              <w:keepLines/>
              <w:tabs>
                <w:tab w:val="left" w:pos="5475"/>
              </w:tabs>
              <w:autoSpaceDE w:val="0"/>
              <w:autoSpaceDN w:val="0"/>
              <w:spacing w:before="120" w:line="360" w:lineRule="auto"/>
              <w:jc w:val="center"/>
              <w:outlineLvl w:val="0"/>
              <w:rPr>
                <w:rFonts w:cs="Arial"/>
                <w:b/>
                <w:bCs/>
                <w:szCs w:val="24"/>
                <w:u w:val="single"/>
              </w:rPr>
            </w:pPr>
          </w:p>
        </w:tc>
        <w:tc>
          <w:tcPr>
            <w:tcW w:w="1506" w:type="dxa"/>
          </w:tcPr>
          <w:p w:rsidR="0002070F" w:rsidRPr="005124FD" w:rsidRDefault="0002070F" w:rsidP="006012B1">
            <w:pPr>
              <w:keepNext/>
              <w:keepLines/>
              <w:tabs>
                <w:tab w:val="left" w:pos="5475"/>
              </w:tabs>
              <w:autoSpaceDE w:val="0"/>
              <w:autoSpaceDN w:val="0"/>
              <w:spacing w:before="120" w:line="360" w:lineRule="auto"/>
              <w:jc w:val="center"/>
              <w:outlineLvl w:val="0"/>
              <w:rPr>
                <w:rFonts w:cs="Arial"/>
                <w:b/>
                <w:bCs/>
                <w:szCs w:val="24"/>
                <w:u w:val="single"/>
              </w:rPr>
            </w:pPr>
          </w:p>
        </w:tc>
        <w:tc>
          <w:tcPr>
            <w:tcW w:w="1448" w:type="dxa"/>
          </w:tcPr>
          <w:p w:rsidR="0002070F" w:rsidRPr="005124FD" w:rsidRDefault="0002070F" w:rsidP="006012B1">
            <w:pPr>
              <w:keepNext/>
              <w:keepLines/>
              <w:tabs>
                <w:tab w:val="left" w:pos="5475"/>
              </w:tabs>
              <w:autoSpaceDE w:val="0"/>
              <w:autoSpaceDN w:val="0"/>
              <w:spacing w:before="120" w:line="360" w:lineRule="auto"/>
              <w:jc w:val="center"/>
              <w:outlineLvl w:val="0"/>
              <w:rPr>
                <w:rFonts w:cs="Arial"/>
                <w:b/>
                <w:bCs/>
                <w:szCs w:val="24"/>
                <w:u w:val="single"/>
              </w:rPr>
            </w:pPr>
          </w:p>
        </w:tc>
        <w:tc>
          <w:tcPr>
            <w:tcW w:w="1195" w:type="dxa"/>
          </w:tcPr>
          <w:p w:rsidR="0002070F" w:rsidRPr="005124FD" w:rsidRDefault="0002070F" w:rsidP="006012B1">
            <w:pPr>
              <w:keepNext/>
              <w:keepLines/>
              <w:tabs>
                <w:tab w:val="left" w:pos="5475"/>
              </w:tabs>
              <w:autoSpaceDE w:val="0"/>
              <w:autoSpaceDN w:val="0"/>
              <w:spacing w:before="120" w:line="360" w:lineRule="auto"/>
              <w:jc w:val="center"/>
              <w:outlineLvl w:val="0"/>
              <w:rPr>
                <w:rFonts w:cs="Arial"/>
                <w:b/>
                <w:bCs/>
                <w:szCs w:val="24"/>
                <w:u w:val="single"/>
              </w:rPr>
            </w:pPr>
          </w:p>
        </w:tc>
        <w:tc>
          <w:tcPr>
            <w:tcW w:w="1287" w:type="dxa"/>
          </w:tcPr>
          <w:p w:rsidR="0002070F" w:rsidRPr="005124FD" w:rsidRDefault="0002070F" w:rsidP="006012B1">
            <w:pPr>
              <w:keepNext/>
              <w:keepLines/>
              <w:tabs>
                <w:tab w:val="left" w:pos="5475"/>
              </w:tabs>
              <w:autoSpaceDE w:val="0"/>
              <w:autoSpaceDN w:val="0"/>
              <w:spacing w:before="120" w:line="360" w:lineRule="auto"/>
              <w:jc w:val="center"/>
              <w:outlineLvl w:val="0"/>
              <w:rPr>
                <w:rFonts w:cs="Arial"/>
                <w:b/>
                <w:bCs/>
                <w:szCs w:val="24"/>
                <w:u w:val="single"/>
              </w:rPr>
            </w:pPr>
          </w:p>
        </w:tc>
      </w:tr>
      <w:tr w:rsidR="0002070F" w:rsidRPr="005124FD" w:rsidTr="00D60370">
        <w:trPr>
          <w:trHeight w:val="278"/>
        </w:trPr>
        <w:tc>
          <w:tcPr>
            <w:tcW w:w="580" w:type="dxa"/>
          </w:tcPr>
          <w:p w:rsidR="00DF6C7C" w:rsidRPr="005124FD" w:rsidRDefault="0002070F" w:rsidP="006012B1">
            <w:pPr>
              <w:spacing w:before="120" w:line="360" w:lineRule="auto"/>
              <w:jc w:val="left"/>
              <w:rPr>
                <w:rFonts w:cs="Arial"/>
              </w:rPr>
            </w:pPr>
            <w:r w:rsidRPr="005124FD">
              <w:rPr>
                <w:rFonts w:cs="Arial"/>
              </w:rPr>
              <w:t>4.</w:t>
            </w:r>
          </w:p>
        </w:tc>
        <w:tc>
          <w:tcPr>
            <w:tcW w:w="1076" w:type="dxa"/>
          </w:tcPr>
          <w:p w:rsidR="0002070F" w:rsidRPr="005124FD" w:rsidRDefault="0002070F" w:rsidP="006012B1">
            <w:pPr>
              <w:keepNext/>
              <w:keepLines/>
              <w:spacing w:before="120" w:line="360" w:lineRule="auto"/>
              <w:jc w:val="center"/>
              <w:outlineLvl w:val="0"/>
              <w:rPr>
                <w:rFonts w:cs="Arial"/>
              </w:rPr>
            </w:pPr>
          </w:p>
        </w:tc>
        <w:tc>
          <w:tcPr>
            <w:tcW w:w="1173" w:type="dxa"/>
          </w:tcPr>
          <w:p w:rsidR="0002070F" w:rsidRPr="005124FD" w:rsidRDefault="0002070F" w:rsidP="006012B1">
            <w:pPr>
              <w:keepNext/>
              <w:keepLines/>
              <w:tabs>
                <w:tab w:val="left" w:pos="5475"/>
              </w:tabs>
              <w:autoSpaceDE w:val="0"/>
              <w:autoSpaceDN w:val="0"/>
              <w:spacing w:before="120" w:line="360" w:lineRule="auto"/>
              <w:jc w:val="center"/>
              <w:outlineLvl w:val="0"/>
              <w:rPr>
                <w:rFonts w:cs="Arial"/>
                <w:b/>
                <w:bCs/>
                <w:szCs w:val="24"/>
                <w:u w:val="single"/>
              </w:rPr>
            </w:pPr>
          </w:p>
        </w:tc>
        <w:tc>
          <w:tcPr>
            <w:tcW w:w="1185" w:type="dxa"/>
          </w:tcPr>
          <w:p w:rsidR="0002070F" w:rsidRPr="005124FD" w:rsidRDefault="0002070F" w:rsidP="006012B1">
            <w:pPr>
              <w:keepNext/>
              <w:keepLines/>
              <w:tabs>
                <w:tab w:val="left" w:pos="5475"/>
              </w:tabs>
              <w:autoSpaceDE w:val="0"/>
              <w:autoSpaceDN w:val="0"/>
              <w:spacing w:before="120" w:line="360" w:lineRule="auto"/>
              <w:jc w:val="center"/>
              <w:outlineLvl w:val="0"/>
              <w:rPr>
                <w:rFonts w:cs="Arial"/>
                <w:b/>
                <w:bCs/>
                <w:szCs w:val="24"/>
                <w:u w:val="single"/>
              </w:rPr>
            </w:pPr>
          </w:p>
        </w:tc>
        <w:tc>
          <w:tcPr>
            <w:tcW w:w="1506" w:type="dxa"/>
          </w:tcPr>
          <w:p w:rsidR="0002070F" w:rsidRPr="005124FD" w:rsidRDefault="0002070F" w:rsidP="006012B1">
            <w:pPr>
              <w:keepNext/>
              <w:keepLines/>
              <w:tabs>
                <w:tab w:val="left" w:pos="5475"/>
              </w:tabs>
              <w:autoSpaceDE w:val="0"/>
              <w:autoSpaceDN w:val="0"/>
              <w:spacing w:before="120" w:line="360" w:lineRule="auto"/>
              <w:jc w:val="center"/>
              <w:outlineLvl w:val="0"/>
              <w:rPr>
                <w:rFonts w:cs="Arial"/>
                <w:b/>
                <w:bCs/>
                <w:szCs w:val="24"/>
                <w:u w:val="single"/>
              </w:rPr>
            </w:pPr>
          </w:p>
        </w:tc>
        <w:tc>
          <w:tcPr>
            <w:tcW w:w="1448" w:type="dxa"/>
          </w:tcPr>
          <w:p w:rsidR="0002070F" w:rsidRPr="005124FD" w:rsidRDefault="0002070F" w:rsidP="006012B1">
            <w:pPr>
              <w:keepNext/>
              <w:keepLines/>
              <w:tabs>
                <w:tab w:val="left" w:pos="5475"/>
              </w:tabs>
              <w:autoSpaceDE w:val="0"/>
              <w:autoSpaceDN w:val="0"/>
              <w:spacing w:before="120" w:line="360" w:lineRule="auto"/>
              <w:jc w:val="center"/>
              <w:outlineLvl w:val="0"/>
              <w:rPr>
                <w:rFonts w:cs="Arial"/>
                <w:b/>
                <w:bCs/>
                <w:szCs w:val="24"/>
                <w:u w:val="single"/>
              </w:rPr>
            </w:pPr>
          </w:p>
        </w:tc>
        <w:tc>
          <w:tcPr>
            <w:tcW w:w="1195" w:type="dxa"/>
          </w:tcPr>
          <w:p w:rsidR="0002070F" w:rsidRPr="005124FD" w:rsidRDefault="0002070F" w:rsidP="006012B1">
            <w:pPr>
              <w:keepNext/>
              <w:keepLines/>
              <w:tabs>
                <w:tab w:val="left" w:pos="5475"/>
              </w:tabs>
              <w:autoSpaceDE w:val="0"/>
              <w:autoSpaceDN w:val="0"/>
              <w:spacing w:before="120" w:line="360" w:lineRule="auto"/>
              <w:jc w:val="center"/>
              <w:outlineLvl w:val="0"/>
              <w:rPr>
                <w:rFonts w:cs="Arial"/>
                <w:b/>
                <w:bCs/>
                <w:szCs w:val="24"/>
                <w:u w:val="single"/>
              </w:rPr>
            </w:pPr>
          </w:p>
        </w:tc>
        <w:tc>
          <w:tcPr>
            <w:tcW w:w="1287" w:type="dxa"/>
          </w:tcPr>
          <w:p w:rsidR="0002070F" w:rsidRPr="005124FD" w:rsidRDefault="0002070F" w:rsidP="006012B1">
            <w:pPr>
              <w:keepNext/>
              <w:keepLines/>
              <w:tabs>
                <w:tab w:val="left" w:pos="5475"/>
              </w:tabs>
              <w:autoSpaceDE w:val="0"/>
              <w:autoSpaceDN w:val="0"/>
              <w:spacing w:before="120" w:line="360" w:lineRule="auto"/>
              <w:jc w:val="center"/>
              <w:outlineLvl w:val="0"/>
              <w:rPr>
                <w:rFonts w:cs="Arial"/>
                <w:b/>
                <w:bCs/>
                <w:szCs w:val="24"/>
                <w:u w:val="single"/>
              </w:rPr>
            </w:pPr>
          </w:p>
        </w:tc>
      </w:tr>
      <w:tr w:rsidR="0002070F" w:rsidRPr="005124FD" w:rsidTr="00D60370">
        <w:trPr>
          <w:trHeight w:val="278"/>
        </w:trPr>
        <w:tc>
          <w:tcPr>
            <w:tcW w:w="580" w:type="dxa"/>
          </w:tcPr>
          <w:p w:rsidR="0002070F" w:rsidRPr="005124FD" w:rsidRDefault="0002070F" w:rsidP="006012B1">
            <w:pPr>
              <w:keepNext/>
              <w:keepLines/>
              <w:spacing w:before="120" w:line="360" w:lineRule="auto"/>
              <w:jc w:val="center"/>
              <w:outlineLvl w:val="0"/>
              <w:rPr>
                <w:rFonts w:cs="Arial"/>
              </w:rPr>
            </w:pPr>
          </w:p>
        </w:tc>
        <w:tc>
          <w:tcPr>
            <w:tcW w:w="1076" w:type="dxa"/>
          </w:tcPr>
          <w:p w:rsidR="0002070F" w:rsidRPr="005124FD" w:rsidRDefault="0002070F" w:rsidP="006012B1">
            <w:pPr>
              <w:spacing w:before="120" w:line="360" w:lineRule="auto"/>
              <w:jc w:val="left"/>
              <w:rPr>
                <w:rFonts w:cs="Arial"/>
                <w:b/>
              </w:rPr>
            </w:pPr>
            <w:r w:rsidRPr="005124FD">
              <w:rPr>
                <w:rFonts w:cs="Arial"/>
                <w:b/>
              </w:rPr>
              <w:t>Total</w:t>
            </w:r>
          </w:p>
        </w:tc>
        <w:tc>
          <w:tcPr>
            <w:tcW w:w="1173" w:type="dxa"/>
          </w:tcPr>
          <w:p w:rsidR="0002070F" w:rsidRPr="005124FD" w:rsidRDefault="0002070F" w:rsidP="006012B1">
            <w:pPr>
              <w:keepNext/>
              <w:keepLines/>
              <w:tabs>
                <w:tab w:val="left" w:pos="5475"/>
              </w:tabs>
              <w:autoSpaceDE w:val="0"/>
              <w:autoSpaceDN w:val="0"/>
              <w:spacing w:before="120" w:line="360" w:lineRule="auto"/>
              <w:jc w:val="center"/>
              <w:outlineLvl w:val="0"/>
              <w:rPr>
                <w:rFonts w:cs="Arial"/>
                <w:b/>
                <w:bCs/>
                <w:szCs w:val="24"/>
                <w:u w:val="single"/>
              </w:rPr>
            </w:pPr>
          </w:p>
        </w:tc>
        <w:tc>
          <w:tcPr>
            <w:tcW w:w="1185" w:type="dxa"/>
          </w:tcPr>
          <w:p w:rsidR="0002070F" w:rsidRPr="005124FD" w:rsidRDefault="0002070F" w:rsidP="006012B1">
            <w:pPr>
              <w:keepNext/>
              <w:keepLines/>
              <w:tabs>
                <w:tab w:val="left" w:pos="5475"/>
              </w:tabs>
              <w:autoSpaceDE w:val="0"/>
              <w:autoSpaceDN w:val="0"/>
              <w:spacing w:before="120" w:line="360" w:lineRule="auto"/>
              <w:jc w:val="center"/>
              <w:outlineLvl w:val="0"/>
              <w:rPr>
                <w:rFonts w:cs="Arial"/>
                <w:b/>
                <w:bCs/>
                <w:szCs w:val="24"/>
                <w:u w:val="single"/>
              </w:rPr>
            </w:pPr>
          </w:p>
        </w:tc>
        <w:tc>
          <w:tcPr>
            <w:tcW w:w="1506" w:type="dxa"/>
          </w:tcPr>
          <w:p w:rsidR="0002070F" w:rsidRPr="005124FD" w:rsidRDefault="0002070F" w:rsidP="006012B1">
            <w:pPr>
              <w:keepNext/>
              <w:keepLines/>
              <w:tabs>
                <w:tab w:val="left" w:pos="5475"/>
              </w:tabs>
              <w:autoSpaceDE w:val="0"/>
              <w:autoSpaceDN w:val="0"/>
              <w:spacing w:before="120" w:line="360" w:lineRule="auto"/>
              <w:jc w:val="center"/>
              <w:outlineLvl w:val="0"/>
              <w:rPr>
                <w:rFonts w:cs="Arial"/>
                <w:b/>
                <w:bCs/>
                <w:szCs w:val="24"/>
                <w:u w:val="single"/>
              </w:rPr>
            </w:pPr>
          </w:p>
        </w:tc>
        <w:tc>
          <w:tcPr>
            <w:tcW w:w="1448" w:type="dxa"/>
          </w:tcPr>
          <w:p w:rsidR="0002070F" w:rsidRPr="005124FD" w:rsidRDefault="0002070F" w:rsidP="006012B1">
            <w:pPr>
              <w:keepNext/>
              <w:keepLines/>
              <w:tabs>
                <w:tab w:val="left" w:pos="5475"/>
              </w:tabs>
              <w:autoSpaceDE w:val="0"/>
              <w:autoSpaceDN w:val="0"/>
              <w:spacing w:before="120" w:line="360" w:lineRule="auto"/>
              <w:jc w:val="center"/>
              <w:outlineLvl w:val="0"/>
              <w:rPr>
                <w:rFonts w:cs="Arial"/>
                <w:b/>
                <w:bCs/>
                <w:szCs w:val="24"/>
                <w:u w:val="single"/>
              </w:rPr>
            </w:pPr>
          </w:p>
        </w:tc>
        <w:tc>
          <w:tcPr>
            <w:tcW w:w="1195" w:type="dxa"/>
          </w:tcPr>
          <w:p w:rsidR="0002070F" w:rsidRPr="005124FD" w:rsidRDefault="0002070F" w:rsidP="006012B1">
            <w:pPr>
              <w:keepNext/>
              <w:keepLines/>
              <w:tabs>
                <w:tab w:val="left" w:pos="5475"/>
              </w:tabs>
              <w:autoSpaceDE w:val="0"/>
              <w:autoSpaceDN w:val="0"/>
              <w:spacing w:before="120" w:line="360" w:lineRule="auto"/>
              <w:jc w:val="center"/>
              <w:outlineLvl w:val="0"/>
              <w:rPr>
                <w:rFonts w:cs="Arial"/>
                <w:b/>
                <w:bCs/>
                <w:szCs w:val="24"/>
                <w:u w:val="single"/>
              </w:rPr>
            </w:pPr>
          </w:p>
        </w:tc>
        <w:tc>
          <w:tcPr>
            <w:tcW w:w="1287" w:type="dxa"/>
          </w:tcPr>
          <w:p w:rsidR="0002070F" w:rsidRPr="005124FD" w:rsidRDefault="0002070F" w:rsidP="006012B1">
            <w:pPr>
              <w:keepNext/>
              <w:keepLines/>
              <w:tabs>
                <w:tab w:val="left" w:pos="5475"/>
              </w:tabs>
              <w:autoSpaceDE w:val="0"/>
              <w:autoSpaceDN w:val="0"/>
              <w:spacing w:before="120" w:line="360" w:lineRule="auto"/>
              <w:jc w:val="center"/>
              <w:outlineLvl w:val="0"/>
              <w:rPr>
                <w:rFonts w:cs="Arial"/>
                <w:b/>
                <w:bCs/>
                <w:szCs w:val="24"/>
                <w:u w:val="single"/>
              </w:rPr>
            </w:pPr>
          </w:p>
        </w:tc>
      </w:tr>
    </w:tbl>
    <w:p w:rsidR="00E1501B" w:rsidRPr="005124FD" w:rsidRDefault="00E1501B" w:rsidP="006012B1">
      <w:pPr>
        <w:tabs>
          <w:tab w:val="left" w:pos="5475"/>
        </w:tabs>
        <w:autoSpaceDE w:val="0"/>
        <w:autoSpaceDN w:val="0"/>
        <w:spacing w:before="120" w:line="360" w:lineRule="auto"/>
        <w:jc w:val="left"/>
        <w:rPr>
          <w:rFonts w:cs="Arial"/>
          <w:szCs w:val="24"/>
        </w:rPr>
      </w:pPr>
    </w:p>
    <w:p w:rsidR="00E1501B" w:rsidRPr="005124FD" w:rsidRDefault="00E1501B" w:rsidP="00C24D4F">
      <w:pPr>
        <w:numPr>
          <w:ilvl w:val="0"/>
          <w:numId w:val="26"/>
        </w:numPr>
        <w:autoSpaceDE w:val="0"/>
        <w:autoSpaceDN w:val="0"/>
        <w:spacing w:before="120" w:line="360" w:lineRule="auto"/>
        <w:jc w:val="left"/>
        <w:rPr>
          <w:rFonts w:cs="Arial"/>
          <w:b/>
          <w:szCs w:val="24"/>
        </w:rPr>
      </w:pPr>
      <w:r w:rsidRPr="005124FD">
        <w:rPr>
          <w:rFonts w:cs="Arial"/>
          <w:b/>
          <w:szCs w:val="24"/>
        </w:rPr>
        <w:t>Financial Eligibility</w:t>
      </w:r>
      <w:r w:rsidR="00047D49" w:rsidRPr="005124FD">
        <w:rPr>
          <w:rFonts w:cs="Arial"/>
          <w:szCs w:val="24"/>
        </w:rPr>
        <w:t>.</w:t>
      </w:r>
    </w:p>
    <w:p w:rsidR="00E1501B" w:rsidRPr="005124FD" w:rsidRDefault="00E1501B" w:rsidP="008B3C6C">
      <w:pPr>
        <w:tabs>
          <w:tab w:val="left" w:pos="5475"/>
        </w:tabs>
        <w:autoSpaceDE w:val="0"/>
        <w:autoSpaceDN w:val="0"/>
        <w:spacing w:before="120" w:line="360" w:lineRule="auto"/>
        <w:jc w:val="left"/>
        <w:rPr>
          <w:rFonts w:cs="Arial"/>
          <w:b/>
          <w:szCs w:val="24"/>
          <w:u w:val="single"/>
        </w:rPr>
      </w:pPr>
    </w:p>
    <w:tbl>
      <w:tblPr>
        <w:tblW w:w="882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0"/>
        <w:gridCol w:w="2250"/>
        <w:gridCol w:w="1350"/>
        <w:gridCol w:w="1350"/>
        <w:gridCol w:w="1620"/>
        <w:gridCol w:w="1620"/>
      </w:tblGrid>
      <w:tr w:rsidR="00E1501B" w:rsidRPr="005124FD" w:rsidTr="00D60370">
        <w:trPr>
          <w:trHeight w:val="641"/>
        </w:trPr>
        <w:tc>
          <w:tcPr>
            <w:tcW w:w="630" w:type="dxa"/>
          </w:tcPr>
          <w:p w:rsidR="00E1501B" w:rsidRPr="005124FD" w:rsidRDefault="00E1501B" w:rsidP="008B3C6C">
            <w:pPr>
              <w:tabs>
                <w:tab w:val="left" w:pos="5475"/>
              </w:tabs>
              <w:autoSpaceDE w:val="0"/>
              <w:autoSpaceDN w:val="0"/>
              <w:spacing w:line="240" w:lineRule="auto"/>
              <w:jc w:val="left"/>
              <w:rPr>
                <w:rFonts w:cs="Arial"/>
                <w:b/>
                <w:szCs w:val="24"/>
              </w:rPr>
            </w:pPr>
            <w:r w:rsidRPr="005124FD">
              <w:rPr>
                <w:rFonts w:cs="Arial"/>
                <w:b/>
                <w:szCs w:val="24"/>
              </w:rPr>
              <w:t>Ser No</w:t>
            </w:r>
          </w:p>
        </w:tc>
        <w:tc>
          <w:tcPr>
            <w:tcW w:w="2250" w:type="dxa"/>
          </w:tcPr>
          <w:p w:rsidR="00E1501B" w:rsidRPr="005124FD" w:rsidRDefault="00E1501B" w:rsidP="008B3C6C">
            <w:pPr>
              <w:tabs>
                <w:tab w:val="left" w:pos="5475"/>
              </w:tabs>
              <w:autoSpaceDE w:val="0"/>
              <w:autoSpaceDN w:val="0"/>
              <w:spacing w:line="240" w:lineRule="auto"/>
              <w:jc w:val="center"/>
              <w:rPr>
                <w:rFonts w:cs="Arial"/>
                <w:b/>
                <w:szCs w:val="24"/>
              </w:rPr>
            </w:pPr>
            <w:r w:rsidRPr="005124FD">
              <w:rPr>
                <w:rFonts w:cs="Arial"/>
                <w:b/>
                <w:szCs w:val="24"/>
              </w:rPr>
              <w:t>Description</w:t>
            </w:r>
          </w:p>
        </w:tc>
        <w:tc>
          <w:tcPr>
            <w:tcW w:w="1350" w:type="dxa"/>
          </w:tcPr>
          <w:p w:rsidR="00E1501B" w:rsidRPr="005124FD" w:rsidRDefault="00E1501B" w:rsidP="008B3C6C">
            <w:pPr>
              <w:tabs>
                <w:tab w:val="left" w:pos="5475"/>
              </w:tabs>
              <w:autoSpaceDE w:val="0"/>
              <w:autoSpaceDN w:val="0"/>
              <w:spacing w:line="240" w:lineRule="auto"/>
              <w:jc w:val="center"/>
              <w:rPr>
                <w:rFonts w:cs="Arial"/>
                <w:b/>
                <w:szCs w:val="24"/>
              </w:rPr>
            </w:pPr>
            <w:r w:rsidRPr="005124FD">
              <w:rPr>
                <w:rFonts w:cs="Arial"/>
                <w:b/>
                <w:szCs w:val="24"/>
              </w:rPr>
              <w:t>Financial Year ________</w:t>
            </w:r>
          </w:p>
          <w:p w:rsidR="00E1501B" w:rsidRPr="005124FD" w:rsidRDefault="00E1501B" w:rsidP="008B3C6C">
            <w:pPr>
              <w:tabs>
                <w:tab w:val="left" w:pos="5475"/>
              </w:tabs>
              <w:autoSpaceDE w:val="0"/>
              <w:autoSpaceDN w:val="0"/>
              <w:spacing w:line="240" w:lineRule="auto"/>
              <w:jc w:val="center"/>
              <w:rPr>
                <w:rFonts w:cs="Arial"/>
                <w:b/>
                <w:szCs w:val="24"/>
              </w:rPr>
            </w:pPr>
            <w:r w:rsidRPr="005124FD">
              <w:rPr>
                <w:rFonts w:cs="Arial"/>
                <w:b/>
                <w:szCs w:val="24"/>
              </w:rPr>
              <w:t>(In Rupees Crores)</w:t>
            </w:r>
          </w:p>
        </w:tc>
        <w:tc>
          <w:tcPr>
            <w:tcW w:w="1350" w:type="dxa"/>
          </w:tcPr>
          <w:p w:rsidR="00E1501B" w:rsidRPr="005124FD" w:rsidRDefault="00E1501B" w:rsidP="008B3C6C">
            <w:pPr>
              <w:tabs>
                <w:tab w:val="left" w:pos="5475"/>
              </w:tabs>
              <w:autoSpaceDE w:val="0"/>
              <w:autoSpaceDN w:val="0"/>
              <w:spacing w:line="240" w:lineRule="auto"/>
              <w:jc w:val="center"/>
              <w:rPr>
                <w:rFonts w:cs="Arial"/>
                <w:b/>
                <w:szCs w:val="24"/>
              </w:rPr>
            </w:pPr>
            <w:r w:rsidRPr="005124FD">
              <w:rPr>
                <w:rFonts w:cs="Arial"/>
                <w:b/>
                <w:szCs w:val="24"/>
              </w:rPr>
              <w:t>Financial Year ________</w:t>
            </w:r>
          </w:p>
          <w:p w:rsidR="00E1501B" w:rsidRPr="005124FD" w:rsidRDefault="00E1501B" w:rsidP="008B3C6C">
            <w:pPr>
              <w:tabs>
                <w:tab w:val="left" w:pos="5475"/>
              </w:tabs>
              <w:autoSpaceDE w:val="0"/>
              <w:autoSpaceDN w:val="0"/>
              <w:spacing w:line="240" w:lineRule="auto"/>
              <w:jc w:val="center"/>
              <w:rPr>
                <w:rFonts w:cs="Arial"/>
                <w:b/>
                <w:szCs w:val="24"/>
              </w:rPr>
            </w:pPr>
            <w:r w:rsidRPr="005124FD">
              <w:rPr>
                <w:rFonts w:cs="Arial"/>
                <w:b/>
                <w:szCs w:val="24"/>
              </w:rPr>
              <w:t>(In Rupees Crores)</w:t>
            </w:r>
          </w:p>
        </w:tc>
        <w:tc>
          <w:tcPr>
            <w:tcW w:w="1620" w:type="dxa"/>
          </w:tcPr>
          <w:p w:rsidR="00E1501B" w:rsidRPr="005124FD" w:rsidRDefault="00E1501B" w:rsidP="008B3C6C">
            <w:pPr>
              <w:tabs>
                <w:tab w:val="left" w:pos="5475"/>
              </w:tabs>
              <w:autoSpaceDE w:val="0"/>
              <w:autoSpaceDN w:val="0"/>
              <w:spacing w:line="240" w:lineRule="auto"/>
              <w:jc w:val="center"/>
              <w:rPr>
                <w:rFonts w:cs="Arial"/>
                <w:b/>
                <w:szCs w:val="24"/>
              </w:rPr>
            </w:pPr>
            <w:r w:rsidRPr="005124FD">
              <w:rPr>
                <w:rFonts w:cs="Arial"/>
                <w:b/>
                <w:szCs w:val="24"/>
              </w:rPr>
              <w:t>Financial Year _______</w:t>
            </w:r>
          </w:p>
          <w:p w:rsidR="00E1501B" w:rsidRPr="005124FD" w:rsidRDefault="00E1501B" w:rsidP="008B3C6C">
            <w:pPr>
              <w:tabs>
                <w:tab w:val="left" w:pos="5475"/>
              </w:tabs>
              <w:autoSpaceDE w:val="0"/>
              <w:autoSpaceDN w:val="0"/>
              <w:spacing w:line="240" w:lineRule="auto"/>
              <w:jc w:val="center"/>
              <w:rPr>
                <w:rFonts w:cs="Arial"/>
                <w:b/>
                <w:szCs w:val="24"/>
              </w:rPr>
            </w:pPr>
            <w:r w:rsidRPr="005124FD">
              <w:rPr>
                <w:rFonts w:cs="Arial"/>
                <w:b/>
                <w:szCs w:val="24"/>
              </w:rPr>
              <w:t>(In Rupees Crores)</w:t>
            </w:r>
          </w:p>
        </w:tc>
        <w:tc>
          <w:tcPr>
            <w:tcW w:w="1620" w:type="dxa"/>
          </w:tcPr>
          <w:p w:rsidR="00E1501B" w:rsidRPr="005124FD" w:rsidRDefault="00E1501B" w:rsidP="008B3C6C">
            <w:pPr>
              <w:tabs>
                <w:tab w:val="left" w:pos="5475"/>
              </w:tabs>
              <w:autoSpaceDE w:val="0"/>
              <w:autoSpaceDN w:val="0"/>
              <w:spacing w:line="240" w:lineRule="auto"/>
              <w:jc w:val="center"/>
              <w:rPr>
                <w:rFonts w:cs="Arial"/>
                <w:b/>
                <w:szCs w:val="24"/>
              </w:rPr>
            </w:pPr>
            <w:r w:rsidRPr="005124FD">
              <w:rPr>
                <w:rFonts w:cs="Arial"/>
                <w:b/>
                <w:szCs w:val="24"/>
              </w:rPr>
              <w:t>Total</w:t>
            </w:r>
          </w:p>
        </w:tc>
      </w:tr>
      <w:tr w:rsidR="00E1501B" w:rsidRPr="005124FD" w:rsidTr="00D60370">
        <w:trPr>
          <w:trHeight w:val="641"/>
        </w:trPr>
        <w:tc>
          <w:tcPr>
            <w:tcW w:w="630" w:type="dxa"/>
          </w:tcPr>
          <w:p w:rsidR="00DF6C7C" w:rsidRPr="005124FD" w:rsidRDefault="0002070F" w:rsidP="008B3C6C">
            <w:pPr>
              <w:spacing w:line="240" w:lineRule="auto"/>
              <w:jc w:val="left"/>
              <w:rPr>
                <w:rFonts w:cs="Arial"/>
              </w:rPr>
            </w:pPr>
            <w:r w:rsidRPr="005124FD">
              <w:rPr>
                <w:rFonts w:cs="Arial"/>
              </w:rPr>
              <w:t>1.</w:t>
            </w:r>
          </w:p>
        </w:tc>
        <w:tc>
          <w:tcPr>
            <w:tcW w:w="2250" w:type="dxa"/>
          </w:tcPr>
          <w:p w:rsidR="00E1501B" w:rsidRPr="005124FD" w:rsidRDefault="00E1501B" w:rsidP="008B3C6C">
            <w:pPr>
              <w:tabs>
                <w:tab w:val="left" w:pos="5475"/>
              </w:tabs>
              <w:autoSpaceDE w:val="0"/>
              <w:autoSpaceDN w:val="0"/>
              <w:spacing w:line="240" w:lineRule="auto"/>
              <w:jc w:val="left"/>
              <w:rPr>
                <w:rFonts w:cs="Arial"/>
                <w:b/>
                <w:szCs w:val="24"/>
              </w:rPr>
            </w:pPr>
            <w:r w:rsidRPr="005124FD">
              <w:rPr>
                <w:rFonts w:cs="Arial"/>
                <w:b/>
                <w:szCs w:val="24"/>
              </w:rPr>
              <w:t>Annual Turnover</w:t>
            </w:r>
          </w:p>
        </w:tc>
        <w:tc>
          <w:tcPr>
            <w:tcW w:w="1350" w:type="dxa"/>
          </w:tcPr>
          <w:p w:rsidR="00E1501B" w:rsidRPr="005124FD" w:rsidRDefault="00E1501B" w:rsidP="008B3C6C">
            <w:pPr>
              <w:keepNext/>
              <w:keepLines/>
              <w:tabs>
                <w:tab w:val="left" w:pos="5475"/>
              </w:tabs>
              <w:autoSpaceDE w:val="0"/>
              <w:autoSpaceDN w:val="0"/>
              <w:spacing w:line="240" w:lineRule="auto"/>
              <w:jc w:val="left"/>
              <w:outlineLvl w:val="2"/>
              <w:rPr>
                <w:rFonts w:cs="Arial"/>
                <w:b/>
                <w:bCs/>
                <w:szCs w:val="24"/>
                <w:u w:val="single"/>
              </w:rPr>
            </w:pPr>
          </w:p>
        </w:tc>
        <w:tc>
          <w:tcPr>
            <w:tcW w:w="1350" w:type="dxa"/>
          </w:tcPr>
          <w:p w:rsidR="00E1501B" w:rsidRPr="005124FD" w:rsidRDefault="00E1501B" w:rsidP="008B3C6C">
            <w:pPr>
              <w:keepNext/>
              <w:keepLines/>
              <w:tabs>
                <w:tab w:val="left" w:pos="5475"/>
              </w:tabs>
              <w:autoSpaceDE w:val="0"/>
              <w:autoSpaceDN w:val="0"/>
              <w:spacing w:line="240" w:lineRule="auto"/>
              <w:jc w:val="left"/>
              <w:outlineLvl w:val="2"/>
              <w:rPr>
                <w:rFonts w:cs="Arial"/>
                <w:b/>
                <w:bCs/>
                <w:szCs w:val="24"/>
                <w:u w:val="single"/>
              </w:rPr>
            </w:pPr>
          </w:p>
        </w:tc>
        <w:tc>
          <w:tcPr>
            <w:tcW w:w="1620" w:type="dxa"/>
          </w:tcPr>
          <w:p w:rsidR="00E1501B" w:rsidRPr="005124FD" w:rsidRDefault="00E1501B" w:rsidP="008B3C6C">
            <w:pPr>
              <w:keepNext/>
              <w:keepLines/>
              <w:tabs>
                <w:tab w:val="left" w:pos="5475"/>
              </w:tabs>
              <w:autoSpaceDE w:val="0"/>
              <w:autoSpaceDN w:val="0"/>
              <w:spacing w:line="240" w:lineRule="auto"/>
              <w:jc w:val="left"/>
              <w:outlineLvl w:val="2"/>
              <w:rPr>
                <w:rFonts w:cs="Arial"/>
                <w:b/>
                <w:bCs/>
                <w:szCs w:val="24"/>
                <w:u w:val="single"/>
              </w:rPr>
            </w:pPr>
          </w:p>
        </w:tc>
        <w:tc>
          <w:tcPr>
            <w:tcW w:w="1620" w:type="dxa"/>
          </w:tcPr>
          <w:p w:rsidR="00E1501B" w:rsidRPr="005124FD" w:rsidRDefault="00E1501B" w:rsidP="008B3C6C">
            <w:pPr>
              <w:keepNext/>
              <w:keepLines/>
              <w:tabs>
                <w:tab w:val="left" w:pos="5475"/>
              </w:tabs>
              <w:autoSpaceDE w:val="0"/>
              <w:autoSpaceDN w:val="0"/>
              <w:spacing w:line="240" w:lineRule="auto"/>
              <w:jc w:val="left"/>
              <w:outlineLvl w:val="2"/>
              <w:rPr>
                <w:rFonts w:cs="Arial"/>
                <w:b/>
                <w:bCs/>
                <w:szCs w:val="24"/>
                <w:u w:val="single"/>
              </w:rPr>
            </w:pPr>
          </w:p>
        </w:tc>
      </w:tr>
      <w:tr w:rsidR="00E1501B" w:rsidRPr="005124FD" w:rsidTr="00D60370">
        <w:trPr>
          <w:trHeight w:val="641"/>
        </w:trPr>
        <w:tc>
          <w:tcPr>
            <w:tcW w:w="630" w:type="dxa"/>
          </w:tcPr>
          <w:p w:rsidR="00DF6C7C" w:rsidRPr="005124FD" w:rsidRDefault="0002070F" w:rsidP="008B3C6C">
            <w:pPr>
              <w:spacing w:line="240" w:lineRule="auto"/>
              <w:jc w:val="left"/>
              <w:rPr>
                <w:rFonts w:cs="Arial"/>
              </w:rPr>
            </w:pPr>
            <w:r w:rsidRPr="005124FD">
              <w:rPr>
                <w:rFonts w:cs="Arial"/>
              </w:rPr>
              <w:t>2.</w:t>
            </w:r>
          </w:p>
        </w:tc>
        <w:tc>
          <w:tcPr>
            <w:tcW w:w="2250" w:type="dxa"/>
          </w:tcPr>
          <w:p w:rsidR="00E1501B" w:rsidRPr="005124FD" w:rsidRDefault="00E1501B" w:rsidP="008B3C6C">
            <w:pPr>
              <w:autoSpaceDE w:val="0"/>
              <w:autoSpaceDN w:val="0"/>
              <w:spacing w:line="240" w:lineRule="auto"/>
              <w:jc w:val="left"/>
              <w:rPr>
                <w:rFonts w:cs="Arial"/>
                <w:b/>
                <w:szCs w:val="24"/>
              </w:rPr>
            </w:pPr>
            <w:r w:rsidRPr="005124FD">
              <w:rPr>
                <w:rFonts w:cs="Arial"/>
                <w:b/>
                <w:szCs w:val="24"/>
              </w:rPr>
              <w:t>Networth</w:t>
            </w:r>
          </w:p>
        </w:tc>
        <w:tc>
          <w:tcPr>
            <w:tcW w:w="1350" w:type="dxa"/>
          </w:tcPr>
          <w:p w:rsidR="00E1501B" w:rsidRPr="005124FD" w:rsidRDefault="00E1501B" w:rsidP="008B3C6C">
            <w:pPr>
              <w:keepNext/>
              <w:keepLines/>
              <w:tabs>
                <w:tab w:val="left" w:pos="5475"/>
              </w:tabs>
              <w:autoSpaceDE w:val="0"/>
              <w:autoSpaceDN w:val="0"/>
              <w:spacing w:line="240" w:lineRule="auto"/>
              <w:jc w:val="left"/>
              <w:outlineLvl w:val="2"/>
              <w:rPr>
                <w:rFonts w:cs="Arial"/>
                <w:b/>
                <w:bCs/>
                <w:szCs w:val="24"/>
                <w:u w:val="single"/>
              </w:rPr>
            </w:pPr>
          </w:p>
        </w:tc>
        <w:tc>
          <w:tcPr>
            <w:tcW w:w="1350" w:type="dxa"/>
          </w:tcPr>
          <w:p w:rsidR="00E1501B" w:rsidRPr="005124FD" w:rsidRDefault="00E1501B" w:rsidP="008B3C6C">
            <w:pPr>
              <w:keepNext/>
              <w:keepLines/>
              <w:tabs>
                <w:tab w:val="left" w:pos="5475"/>
              </w:tabs>
              <w:autoSpaceDE w:val="0"/>
              <w:autoSpaceDN w:val="0"/>
              <w:spacing w:line="240" w:lineRule="auto"/>
              <w:jc w:val="left"/>
              <w:outlineLvl w:val="2"/>
              <w:rPr>
                <w:rFonts w:cs="Arial"/>
                <w:b/>
                <w:bCs/>
                <w:szCs w:val="24"/>
                <w:u w:val="single"/>
              </w:rPr>
            </w:pPr>
          </w:p>
        </w:tc>
        <w:tc>
          <w:tcPr>
            <w:tcW w:w="1620" w:type="dxa"/>
          </w:tcPr>
          <w:p w:rsidR="00E1501B" w:rsidRPr="005124FD" w:rsidRDefault="00E1501B" w:rsidP="008B3C6C">
            <w:pPr>
              <w:keepNext/>
              <w:keepLines/>
              <w:tabs>
                <w:tab w:val="left" w:pos="5475"/>
              </w:tabs>
              <w:autoSpaceDE w:val="0"/>
              <w:autoSpaceDN w:val="0"/>
              <w:spacing w:line="240" w:lineRule="auto"/>
              <w:jc w:val="left"/>
              <w:outlineLvl w:val="2"/>
              <w:rPr>
                <w:rFonts w:cs="Arial"/>
                <w:b/>
                <w:bCs/>
                <w:szCs w:val="24"/>
                <w:u w:val="single"/>
              </w:rPr>
            </w:pPr>
          </w:p>
        </w:tc>
        <w:tc>
          <w:tcPr>
            <w:tcW w:w="1620" w:type="dxa"/>
          </w:tcPr>
          <w:p w:rsidR="00E1501B" w:rsidRPr="005124FD" w:rsidRDefault="00E1501B" w:rsidP="008B3C6C">
            <w:pPr>
              <w:keepNext/>
              <w:keepLines/>
              <w:tabs>
                <w:tab w:val="left" w:pos="5475"/>
              </w:tabs>
              <w:autoSpaceDE w:val="0"/>
              <w:autoSpaceDN w:val="0"/>
              <w:spacing w:line="240" w:lineRule="auto"/>
              <w:jc w:val="left"/>
              <w:outlineLvl w:val="2"/>
              <w:rPr>
                <w:rFonts w:cs="Arial"/>
                <w:b/>
                <w:bCs/>
                <w:szCs w:val="24"/>
                <w:u w:val="single"/>
              </w:rPr>
            </w:pPr>
          </w:p>
        </w:tc>
      </w:tr>
      <w:tr w:rsidR="00E1501B" w:rsidRPr="005124FD" w:rsidTr="00D60370">
        <w:trPr>
          <w:trHeight w:val="641"/>
        </w:trPr>
        <w:tc>
          <w:tcPr>
            <w:tcW w:w="630" w:type="dxa"/>
          </w:tcPr>
          <w:p w:rsidR="00DF6C7C" w:rsidRPr="005124FD" w:rsidRDefault="0002070F" w:rsidP="008B3C6C">
            <w:pPr>
              <w:spacing w:line="240" w:lineRule="auto"/>
              <w:jc w:val="left"/>
              <w:rPr>
                <w:rFonts w:cs="Arial"/>
              </w:rPr>
            </w:pPr>
            <w:r w:rsidRPr="005124FD">
              <w:rPr>
                <w:rFonts w:cs="Arial"/>
              </w:rPr>
              <w:t>3.</w:t>
            </w:r>
          </w:p>
        </w:tc>
        <w:tc>
          <w:tcPr>
            <w:tcW w:w="2250" w:type="dxa"/>
          </w:tcPr>
          <w:p w:rsidR="00E1501B" w:rsidRPr="005124FD" w:rsidRDefault="00E1501B" w:rsidP="008B3C6C">
            <w:pPr>
              <w:autoSpaceDE w:val="0"/>
              <w:autoSpaceDN w:val="0"/>
              <w:spacing w:line="240" w:lineRule="auto"/>
              <w:jc w:val="left"/>
              <w:rPr>
                <w:rFonts w:cs="Arial"/>
                <w:b/>
                <w:szCs w:val="24"/>
              </w:rPr>
            </w:pPr>
            <w:r w:rsidRPr="005124FD">
              <w:rPr>
                <w:rFonts w:cs="Arial"/>
                <w:b/>
                <w:szCs w:val="24"/>
              </w:rPr>
              <w:t>Working Capital</w:t>
            </w:r>
          </w:p>
        </w:tc>
        <w:tc>
          <w:tcPr>
            <w:tcW w:w="1350" w:type="dxa"/>
          </w:tcPr>
          <w:p w:rsidR="00E1501B" w:rsidRPr="005124FD" w:rsidRDefault="00E1501B" w:rsidP="008B3C6C">
            <w:pPr>
              <w:keepNext/>
              <w:keepLines/>
              <w:tabs>
                <w:tab w:val="left" w:pos="5475"/>
              </w:tabs>
              <w:autoSpaceDE w:val="0"/>
              <w:autoSpaceDN w:val="0"/>
              <w:spacing w:line="240" w:lineRule="auto"/>
              <w:jc w:val="left"/>
              <w:outlineLvl w:val="2"/>
              <w:rPr>
                <w:rFonts w:cs="Arial"/>
                <w:b/>
                <w:bCs/>
                <w:szCs w:val="24"/>
                <w:u w:val="single"/>
              </w:rPr>
            </w:pPr>
          </w:p>
        </w:tc>
        <w:tc>
          <w:tcPr>
            <w:tcW w:w="1350" w:type="dxa"/>
          </w:tcPr>
          <w:p w:rsidR="00E1501B" w:rsidRPr="005124FD" w:rsidRDefault="00E1501B" w:rsidP="008B3C6C">
            <w:pPr>
              <w:keepNext/>
              <w:keepLines/>
              <w:tabs>
                <w:tab w:val="left" w:pos="5475"/>
              </w:tabs>
              <w:autoSpaceDE w:val="0"/>
              <w:autoSpaceDN w:val="0"/>
              <w:spacing w:line="240" w:lineRule="auto"/>
              <w:jc w:val="left"/>
              <w:outlineLvl w:val="2"/>
              <w:rPr>
                <w:rFonts w:cs="Arial"/>
                <w:b/>
                <w:bCs/>
                <w:szCs w:val="24"/>
                <w:u w:val="single"/>
              </w:rPr>
            </w:pPr>
          </w:p>
        </w:tc>
        <w:tc>
          <w:tcPr>
            <w:tcW w:w="1620" w:type="dxa"/>
          </w:tcPr>
          <w:p w:rsidR="00E1501B" w:rsidRPr="005124FD" w:rsidRDefault="00E1501B" w:rsidP="008B3C6C">
            <w:pPr>
              <w:keepNext/>
              <w:keepLines/>
              <w:tabs>
                <w:tab w:val="left" w:pos="5475"/>
              </w:tabs>
              <w:autoSpaceDE w:val="0"/>
              <w:autoSpaceDN w:val="0"/>
              <w:spacing w:line="240" w:lineRule="auto"/>
              <w:jc w:val="left"/>
              <w:outlineLvl w:val="2"/>
              <w:rPr>
                <w:rFonts w:cs="Arial"/>
                <w:b/>
                <w:bCs/>
                <w:szCs w:val="24"/>
                <w:u w:val="single"/>
              </w:rPr>
            </w:pPr>
          </w:p>
        </w:tc>
        <w:tc>
          <w:tcPr>
            <w:tcW w:w="1620" w:type="dxa"/>
          </w:tcPr>
          <w:p w:rsidR="00E1501B" w:rsidRPr="005124FD" w:rsidRDefault="00E1501B" w:rsidP="008B3C6C">
            <w:pPr>
              <w:keepNext/>
              <w:keepLines/>
              <w:tabs>
                <w:tab w:val="left" w:pos="5475"/>
              </w:tabs>
              <w:autoSpaceDE w:val="0"/>
              <w:autoSpaceDN w:val="0"/>
              <w:spacing w:line="240" w:lineRule="auto"/>
              <w:jc w:val="left"/>
              <w:outlineLvl w:val="2"/>
              <w:rPr>
                <w:rFonts w:cs="Arial"/>
                <w:b/>
                <w:bCs/>
                <w:szCs w:val="24"/>
                <w:u w:val="single"/>
              </w:rPr>
            </w:pPr>
          </w:p>
        </w:tc>
      </w:tr>
      <w:tr w:rsidR="00E1501B" w:rsidRPr="005124FD" w:rsidTr="00D60370">
        <w:trPr>
          <w:trHeight w:val="641"/>
        </w:trPr>
        <w:tc>
          <w:tcPr>
            <w:tcW w:w="630" w:type="dxa"/>
          </w:tcPr>
          <w:p w:rsidR="00DF6C7C" w:rsidRPr="005124FD" w:rsidRDefault="0002070F" w:rsidP="008B3C6C">
            <w:pPr>
              <w:spacing w:line="240" w:lineRule="auto"/>
              <w:jc w:val="left"/>
              <w:rPr>
                <w:rFonts w:cs="Arial"/>
              </w:rPr>
            </w:pPr>
            <w:r w:rsidRPr="005124FD">
              <w:rPr>
                <w:rFonts w:cs="Arial"/>
              </w:rPr>
              <w:t>4.</w:t>
            </w:r>
          </w:p>
        </w:tc>
        <w:tc>
          <w:tcPr>
            <w:tcW w:w="2250" w:type="dxa"/>
          </w:tcPr>
          <w:p w:rsidR="00E1501B" w:rsidRPr="005124FD" w:rsidRDefault="00E1501B" w:rsidP="008B3C6C">
            <w:pPr>
              <w:autoSpaceDE w:val="0"/>
              <w:autoSpaceDN w:val="0"/>
              <w:spacing w:line="240" w:lineRule="auto"/>
              <w:jc w:val="left"/>
              <w:rPr>
                <w:rFonts w:cs="Arial"/>
                <w:b/>
                <w:szCs w:val="24"/>
              </w:rPr>
            </w:pPr>
            <w:r w:rsidRPr="005124FD">
              <w:rPr>
                <w:rFonts w:cs="Arial"/>
                <w:b/>
                <w:szCs w:val="24"/>
              </w:rPr>
              <w:t>Profit</w:t>
            </w:r>
          </w:p>
        </w:tc>
        <w:tc>
          <w:tcPr>
            <w:tcW w:w="1350" w:type="dxa"/>
          </w:tcPr>
          <w:p w:rsidR="00E1501B" w:rsidRPr="005124FD" w:rsidRDefault="00E1501B" w:rsidP="008B3C6C">
            <w:pPr>
              <w:keepNext/>
              <w:keepLines/>
              <w:tabs>
                <w:tab w:val="left" w:pos="5475"/>
              </w:tabs>
              <w:autoSpaceDE w:val="0"/>
              <w:autoSpaceDN w:val="0"/>
              <w:spacing w:line="240" w:lineRule="auto"/>
              <w:jc w:val="left"/>
              <w:outlineLvl w:val="2"/>
              <w:rPr>
                <w:rFonts w:cs="Arial"/>
                <w:b/>
                <w:bCs/>
                <w:szCs w:val="24"/>
                <w:u w:val="single"/>
              </w:rPr>
            </w:pPr>
          </w:p>
        </w:tc>
        <w:tc>
          <w:tcPr>
            <w:tcW w:w="1350" w:type="dxa"/>
          </w:tcPr>
          <w:p w:rsidR="00E1501B" w:rsidRPr="005124FD" w:rsidRDefault="00E1501B" w:rsidP="008B3C6C">
            <w:pPr>
              <w:keepNext/>
              <w:keepLines/>
              <w:tabs>
                <w:tab w:val="left" w:pos="5475"/>
              </w:tabs>
              <w:autoSpaceDE w:val="0"/>
              <w:autoSpaceDN w:val="0"/>
              <w:spacing w:line="240" w:lineRule="auto"/>
              <w:jc w:val="left"/>
              <w:outlineLvl w:val="2"/>
              <w:rPr>
                <w:rFonts w:cs="Arial"/>
                <w:b/>
                <w:bCs/>
                <w:szCs w:val="24"/>
                <w:u w:val="single"/>
              </w:rPr>
            </w:pPr>
          </w:p>
        </w:tc>
        <w:tc>
          <w:tcPr>
            <w:tcW w:w="1620" w:type="dxa"/>
          </w:tcPr>
          <w:p w:rsidR="00E1501B" w:rsidRPr="005124FD" w:rsidRDefault="00E1501B" w:rsidP="008B3C6C">
            <w:pPr>
              <w:keepNext/>
              <w:keepLines/>
              <w:tabs>
                <w:tab w:val="left" w:pos="5475"/>
              </w:tabs>
              <w:autoSpaceDE w:val="0"/>
              <w:autoSpaceDN w:val="0"/>
              <w:spacing w:line="240" w:lineRule="auto"/>
              <w:jc w:val="left"/>
              <w:outlineLvl w:val="2"/>
              <w:rPr>
                <w:rFonts w:cs="Arial"/>
                <w:b/>
                <w:bCs/>
                <w:szCs w:val="24"/>
                <w:u w:val="single"/>
              </w:rPr>
            </w:pPr>
          </w:p>
        </w:tc>
        <w:tc>
          <w:tcPr>
            <w:tcW w:w="1620" w:type="dxa"/>
          </w:tcPr>
          <w:p w:rsidR="00E1501B" w:rsidRPr="005124FD" w:rsidRDefault="00E1501B" w:rsidP="008B3C6C">
            <w:pPr>
              <w:keepNext/>
              <w:keepLines/>
              <w:tabs>
                <w:tab w:val="left" w:pos="5475"/>
              </w:tabs>
              <w:autoSpaceDE w:val="0"/>
              <w:autoSpaceDN w:val="0"/>
              <w:spacing w:line="240" w:lineRule="auto"/>
              <w:jc w:val="left"/>
              <w:outlineLvl w:val="2"/>
              <w:rPr>
                <w:rFonts w:cs="Arial"/>
                <w:b/>
                <w:bCs/>
                <w:szCs w:val="24"/>
                <w:u w:val="single"/>
              </w:rPr>
            </w:pPr>
          </w:p>
        </w:tc>
      </w:tr>
    </w:tbl>
    <w:p w:rsidR="00E1501B" w:rsidRPr="005124FD" w:rsidRDefault="00E1501B" w:rsidP="006012B1">
      <w:pPr>
        <w:spacing w:before="120" w:line="360" w:lineRule="auto"/>
        <w:jc w:val="left"/>
        <w:rPr>
          <w:rFonts w:cs="Arial"/>
          <w:szCs w:val="24"/>
        </w:rPr>
        <w:sectPr w:rsidR="00E1501B" w:rsidRPr="005124FD" w:rsidSect="00E9063F">
          <w:headerReference w:type="even" r:id="rId100"/>
          <w:headerReference w:type="default" r:id="rId101"/>
          <w:footerReference w:type="default" r:id="rId102"/>
          <w:headerReference w:type="first" r:id="rId103"/>
          <w:pgSz w:w="11909" w:h="16834" w:code="9"/>
          <w:pgMar w:top="1008" w:right="1008" w:bottom="1008" w:left="1008" w:header="360" w:footer="547" w:gutter="0"/>
          <w:pgNumType w:chapStyle="1"/>
          <w:cols w:space="720"/>
          <w:noEndnote/>
          <w:docGrid w:linePitch="360"/>
        </w:sectPr>
      </w:pPr>
      <w:r w:rsidRPr="005124FD">
        <w:rPr>
          <w:rFonts w:cs="Arial"/>
          <w:szCs w:val="24"/>
        </w:rPr>
        <w:br w:type="page"/>
      </w:r>
    </w:p>
    <w:p w:rsidR="00CB69F4" w:rsidRPr="005124FD" w:rsidRDefault="00047D49" w:rsidP="00F51DCE">
      <w:pPr>
        <w:pStyle w:val="Heading1"/>
        <w:spacing w:before="0" w:line="240" w:lineRule="auto"/>
        <w:ind w:left="7200"/>
        <w:jc w:val="both"/>
        <w:rPr>
          <w:rFonts w:cs="Arial"/>
          <w:b w:val="0"/>
          <w:bCs w:val="0"/>
          <w:szCs w:val="24"/>
        </w:rPr>
      </w:pPr>
      <w:bookmarkStart w:id="343" w:name="_APPENDIX_‘D’"/>
      <w:bookmarkStart w:id="344" w:name="_Ref316906757"/>
      <w:bookmarkStart w:id="345" w:name="_Toc337046926"/>
      <w:bookmarkStart w:id="346" w:name="_Toc372801611"/>
      <w:bookmarkEnd w:id="343"/>
      <w:r w:rsidRPr="005124FD">
        <w:rPr>
          <w:rFonts w:cs="Arial"/>
          <w:szCs w:val="24"/>
        </w:rPr>
        <w:lastRenderedPageBreak/>
        <w:t xml:space="preserve">Appendix </w:t>
      </w:r>
      <w:r w:rsidR="007F2B7D" w:rsidRPr="005124FD">
        <w:rPr>
          <w:rFonts w:cs="Arial"/>
          <w:szCs w:val="24"/>
        </w:rPr>
        <w:t>‘D’</w:t>
      </w:r>
      <w:bookmarkEnd w:id="344"/>
      <w:bookmarkEnd w:id="345"/>
      <w:bookmarkEnd w:id="346"/>
    </w:p>
    <w:p w:rsidR="00CB69F4" w:rsidRPr="005124FD" w:rsidRDefault="00E1501B" w:rsidP="00F51DCE">
      <w:pPr>
        <w:spacing w:line="240" w:lineRule="auto"/>
        <w:ind w:left="7200"/>
        <w:jc w:val="left"/>
        <w:rPr>
          <w:rFonts w:cs="Arial"/>
          <w:b/>
        </w:rPr>
      </w:pPr>
      <w:r w:rsidRPr="005124FD">
        <w:rPr>
          <w:rFonts w:cs="Arial"/>
        </w:rPr>
        <w:t>(</w:t>
      </w:r>
      <w:r w:rsidRPr="005124FD">
        <w:rPr>
          <w:rFonts w:cs="Arial"/>
          <w:b/>
        </w:rPr>
        <w:t xml:space="preserve">Refer </w:t>
      </w:r>
      <w:r w:rsidR="000E1C60" w:rsidRPr="005124FD">
        <w:rPr>
          <w:rFonts w:cs="Arial"/>
          <w:b/>
        </w:rPr>
        <w:t>c</w:t>
      </w:r>
      <w:r w:rsidRPr="005124FD">
        <w:rPr>
          <w:rFonts w:cs="Arial"/>
          <w:b/>
        </w:rPr>
        <w:t xml:space="preserve">lause </w:t>
      </w:r>
      <w:fldSimple w:instr=" REF _Ref350938271 \w \h  \* MERGEFORMAT ">
        <w:r w:rsidR="0077721C" w:rsidRPr="0077721C">
          <w:rPr>
            <w:rFonts w:cs="Arial"/>
            <w:b/>
          </w:rPr>
          <w:t>51.3</w:t>
        </w:r>
      </w:fldSimple>
      <w:r w:rsidR="00F51DCE" w:rsidRPr="005124FD">
        <w:rPr>
          <w:rFonts w:cs="Arial"/>
          <w:b/>
        </w:rPr>
        <w:t xml:space="preserve"> of Section IV Part A)</w:t>
      </w:r>
    </w:p>
    <w:p w:rsidR="00DD4BF5" w:rsidRPr="005124FD" w:rsidRDefault="00DD4BF5" w:rsidP="00047D49">
      <w:pPr>
        <w:autoSpaceDE w:val="0"/>
        <w:autoSpaceDN w:val="0"/>
        <w:spacing w:line="240" w:lineRule="auto"/>
        <w:jc w:val="center"/>
        <w:rPr>
          <w:rFonts w:cs="Arial"/>
          <w:b/>
          <w:bCs/>
          <w:szCs w:val="24"/>
        </w:rPr>
      </w:pPr>
    </w:p>
    <w:p w:rsidR="00753D74" w:rsidRPr="005124FD" w:rsidRDefault="00753D74" w:rsidP="00753D74">
      <w:pPr>
        <w:pStyle w:val="Heading2"/>
        <w:spacing w:before="0" w:line="240" w:lineRule="auto"/>
        <w:rPr>
          <w:rFonts w:cs="Arial"/>
          <w:szCs w:val="24"/>
        </w:rPr>
      </w:pPr>
      <w:bookmarkStart w:id="347" w:name="_Toc372801612"/>
      <w:bookmarkStart w:id="348" w:name="_Toc337046927"/>
      <w:r w:rsidRPr="005124FD">
        <w:rPr>
          <w:rFonts w:cs="Arial"/>
        </w:rPr>
        <w:t xml:space="preserve">INFORMATION AND DOCUMENTS REQUIRED </w:t>
      </w:r>
      <w:r w:rsidRPr="005124FD">
        <w:rPr>
          <w:rFonts w:cs="Arial"/>
          <w:szCs w:val="24"/>
        </w:rPr>
        <w:t>TO BE SUBMITTED</w:t>
      </w:r>
      <w:bookmarkEnd w:id="347"/>
    </w:p>
    <w:p w:rsidR="00753D74" w:rsidRPr="005124FD" w:rsidRDefault="00753D74" w:rsidP="00753D74">
      <w:pPr>
        <w:jc w:val="center"/>
        <w:rPr>
          <w:rFonts w:cs="Arial"/>
          <w:b/>
          <w:u w:val="single"/>
        </w:rPr>
      </w:pPr>
      <w:r w:rsidRPr="005124FD">
        <w:rPr>
          <w:rFonts w:cs="Arial"/>
          <w:b/>
          <w:u w:val="single"/>
        </w:rPr>
        <w:t>AS A PART OF RESPONSE TO THE TENDER</w:t>
      </w:r>
    </w:p>
    <w:p w:rsidR="00753D74" w:rsidRPr="005124FD" w:rsidRDefault="00753D74" w:rsidP="00753D74">
      <w:pPr>
        <w:rPr>
          <w:rFonts w:cs="Arial"/>
        </w:rPr>
      </w:pPr>
    </w:p>
    <w:tbl>
      <w:tblPr>
        <w:tblStyle w:val="TableGrid5"/>
        <w:tblW w:w="10440" w:type="dxa"/>
        <w:tblInd w:w="198" w:type="dxa"/>
        <w:tblLayout w:type="fixed"/>
        <w:tblLook w:val="04A0"/>
      </w:tblPr>
      <w:tblGrid>
        <w:gridCol w:w="990"/>
        <w:gridCol w:w="6750"/>
        <w:gridCol w:w="2700"/>
      </w:tblGrid>
      <w:tr w:rsidR="00DC62EB" w:rsidRPr="006240D7" w:rsidTr="00DC62EB">
        <w:trPr>
          <w:trHeight w:val="20"/>
        </w:trPr>
        <w:tc>
          <w:tcPr>
            <w:tcW w:w="990" w:type="dxa"/>
            <w:tcBorders>
              <w:bottom w:val="single" w:sz="4" w:space="0" w:color="000000" w:themeColor="text1"/>
            </w:tcBorders>
          </w:tcPr>
          <w:p w:rsidR="00043241" w:rsidRPr="006240D7" w:rsidRDefault="00A833F0">
            <w:pPr>
              <w:spacing w:after="200"/>
              <w:jc w:val="center"/>
              <w:rPr>
                <w:rFonts w:eastAsiaTheme="minorHAnsi" w:cs="Arial"/>
                <w:b/>
                <w:szCs w:val="24"/>
              </w:rPr>
            </w:pPr>
            <w:r>
              <w:rPr>
                <w:rFonts w:eastAsiaTheme="minorHAnsi" w:cs="Arial"/>
                <w:b/>
                <w:szCs w:val="24"/>
              </w:rPr>
              <w:t>Ser No</w:t>
            </w:r>
          </w:p>
        </w:tc>
        <w:tc>
          <w:tcPr>
            <w:tcW w:w="6750" w:type="dxa"/>
            <w:tcBorders>
              <w:bottom w:val="single" w:sz="4" w:space="0" w:color="000000" w:themeColor="text1"/>
            </w:tcBorders>
          </w:tcPr>
          <w:p w:rsidR="00043241" w:rsidRPr="006240D7" w:rsidRDefault="00A833F0">
            <w:pPr>
              <w:spacing w:after="200"/>
              <w:jc w:val="center"/>
              <w:rPr>
                <w:rFonts w:cs="Arial"/>
                <w:b/>
                <w:szCs w:val="24"/>
              </w:rPr>
            </w:pPr>
            <w:r>
              <w:rPr>
                <w:rFonts w:eastAsiaTheme="minorHAnsi" w:cs="Arial"/>
                <w:b/>
                <w:szCs w:val="24"/>
              </w:rPr>
              <w:t>Document</w:t>
            </w:r>
          </w:p>
        </w:tc>
        <w:tc>
          <w:tcPr>
            <w:tcW w:w="2700" w:type="dxa"/>
            <w:tcBorders>
              <w:bottom w:val="single" w:sz="4" w:space="0" w:color="000000" w:themeColor="text1"/>
            </w:tcBorders>
          </w:tcPr>
          <w:p w:rsidR="00043241" w:rsidRPr="006240D7" w:rsidRDefault="00A833F0">
            <w:pPr>
              <w:spacing w:after="200"/>
              <w:jc w:val="center"/>
              <w:rPr>
                <w:rFonts w:eastAsiaTheme="minorHAnsi" w:cs="Arial"/>
                <w:b/>
                <w:szCs w:val="24"/>
              </w:rPr>
            </w:pPr>
            <w:r>
              <w:rPr>
                <w:rFonts w:eastAsiaTheme="minorHAnsi" w:cs="Arial"/>
                <w:b/>
                <w:szCs w:val="24"/>
              </w:rPr>
              <w:t>References</w:t>
            </w:r>
          </w:p>
        </w:tc>
      </w:tr>
      <w:tr w:rsidR="00DC62EB" w:rsidRPr="006240D7" w:rsidTr="00DC62EB">
        <w:trPr>
          <w:trHeight w:val="386"/>
        </w:trPr>
        <w:tc>
          <w:tcPr>
            <w:tcW w:w="990" w:type="dxa"/>
            <w:tcBorders>
              <w:bottom w:val="single" w:sz="4" w:space="0" w:color="000000" w:themeColor="text1"/>
            </w:tcBorders>
          </w:tcPr>
          <w:p w:rsidR="00AD12C7" w:rsidRDefault="0077721C">
            <w:pPr>
              <w:rPr>
                <w:rFonts w:eastAsiaTheme="minorHAnsi"/>
              </w:rPr>
            </w:pPr>
            <w:r w:rsidRPr="0077721C">
              <w:rPr>
                <w:rFonts w:eastAsiaTheme="minorHAnsi"/>
              </w:rPr>
              <w:t>1.</w:t>
            </w:r>
          </w:p>
        </w:tc>
        <w:tc>
          <w:tcPr>
            <w:tcW w:w="6750" w:type="dxa"/>
            <w:tcBorders>
              <w:bottom w:val="single" w:sz="4" w:space="0" w:color="000000" w:themeColor="text1"/>
            </w:tcBorders>
          </w:tcPr>
          <w:p w:rsidR="00DC62EB" w:rsidRPr="006240D7" w:rsidRDefault="00A833F0" w:rsidP="00464966">
            <w:pPr>
              <w:spacing w:after="200"/>
              <w:jc w:val="both"/>
              <w:rPr>
                <w:rFonts w:cs="Arial"/>
                <w:bCs/>
                <w:szCs w:val="24"/>
              </w:rPr>
            </w:pPr>
            <w:r>
              <w:rPr>
                <w:rFonts w:cs="Arial"/>
                <w:b/>
                <w:szCs w:val="24"/>
              </w:rPr>
              <w:t>Bidding Process</w:t>
            </w:r>
          </w:p>
        </w:tc>
        <w:tc>
          <w:tcPr>
            <w:tcW w:w="2700" w:type="dxa"/>
            <w:tcBorders>
              <w:bottom w:val="single" w:sz="4" w:space="0" w:color="000000" w:themeColor="text1"/>
            </w:tcBorders>
          </w:tcPr>
          <w:p w:rsidR="00DC62EB" w:rsidRPr="006240D7" w:rsidRDefault="00DC62EB" w:rsidP="00464966">
            <w:pPr>
              <w:spacing w:after="200"/>
              <w:jc w:val="both"/>
              <w:rPr>
                <w:rFonts w:cs="Arial"/>
                <w:b/>
                <w:szCs w:val="24"/>
              </w:rPr>
            </w:pPr>
          </w:p>
        </w:tc>
      </w:tr>
      <w:tr w:rsidR="00DC62EB" w:rsidRPr="006240D7" w:rsidTr="00DC62EB">
        <w:trPr>
          <w:trHeight w:val="20"/>
        </w:trPr>
        <w:tc>
          <w:tcPr>
            <w:tcW w:w="990" w:type="dxa"/>
            <w:tcBorders>
              <w:bottom w:val="single" w:sz="4" w:space="0" w:color="000000" w:themeColor="text1"/>
            </w:tcBorders>
          </w:tcPr>
          <w:p w:rsidR="00DC62EB" w:rsidRPr="006240D7" w:rsidRDefault="00DC62EB" w:rsidP="00464966">
            <w:pPr>
              <w:pStyle w:val="ListParagraph"/>
              <w:numPr>
                <w:ilvl w:val="1"/>
                <w:numId w:val="34"/>
              </w:numPr>
              <w:ind w:left="0" w:firstLine="0"/>
              <w:jc w:val="both"/>
              <w:rPr>
                <w:rFonts w:eastAsiaTheme="minorHAnsi" w:cs="Arial"/>
                <w:szCs w:val="24"/>
              </w:rPr>
            </w:pPr>
          </w:p>
        </w:tc>
        <w:tc>
          <w:tcPr>
            <w:tcW w:w="6750" w:type="dxa"/>
            <w:tcBorders>
              <w:bottom w:val="single" w:sz="4" w:space="0" w:color="000000" w:themeColor="text1"/>
            </w:tcBorders>
          </w:tcPr>
          <w:p w:rsidR="00DC62EB" w:rsidRPr="006240D7" w:rsidRDefault="00A833F0" w:rsidP="00464966">
            <w:pPr>
              <w:spacing w:after="200"/>
              <w:jc w:val="both"/>
              <w:rPr>
                <w:rFonts w:eastAsiaTheme="minorHAnsi" w:cs="Arial"/>
                <w:bCs/>
                <w:szCs w:val="24"/>
              </w:rPr>
            </w:pPr>
            <w:r>
              <w:rPr>
                <w:rFonts w:cs="Arial"/>
                <w:bCs/>
                <w:szCs w:val="24"/>
              </w:rPr>
              <w:t>Teaming Agreement with all the OEMs</w:t>
            </w:r>
          </w:p>
        </w:tc>
        <w:tc>
          <w:tcPr>
            <w:tcW w:w="2700" w:type="dxa"/>
            <w:tcBorders>
              <w:bottom w:val="single" w:sz="4" w:space="0" w:color="000000" w:themeColor="text1"/>
            </w:tcBorders>
          </w:tcPr>
          <w:p w:rsidR="00DC62EB" w:rsidRPr="006240D7" w:rsidRDefault="00A833F0" w:rsidP="00464966">
            <w:pPr>
              <w:spacing w:after="200"/>
              <w:jc w:val="both"/>
              <w:rPr>
                <w:rFonts w:cs="Arial"/>
                <w:bCs/>
                <w:szCs w:val="24"/>
              </w:rPr>
            </w:pPr>
            <w:r>
              <w:rPr>
                <w:rFonts w:cs="Arial"/>
                <w:bCs/>
                <w:szCs w:val="24"/>
              </w:rPr>
              <w:t xml:space="preserve">Clause No </w:t>
            </w:r>
            <w:fldSimple w:instr=" REF _Ref372488834 \r \p \h  \* MERGEFORMAT ">
              <w:r w:rsidR="0077721C" w:rsidRPr="0077721C">
                <w:rPr>
                  <w:rFonts w:cs="Arial"/>
                  <w:bCs/>
                  <w:szCs w:val="24"/>
                </w:rPr>
                <w:t>5.5 above</w:t>
              </w:r>
            </w:fldSimple>
          </w:p>
        </w:tc>
      </w:tr>
      <w:tr w:rsidR="00DC62EB" w:rsidRPr="006240D7" w:rsidTr="00DC62EB">
        <w:trPr>
          <w:trHeight w:val="20"/>
        </w:trPr>
        <w:tc>
          <w:tcPr>
            <w:tcW w:w="990" w:type="dxa"/>
            <w:tcBorders>
              <w:bottom w:val="single" w:sz="4" w:space="0" w:color="000000" w:themeColor="text1"/>
            </w:tcBorders>
          </w:tcPr>
          <w:p w:rsidR="00DC62EB" w:rsidRPr="006240D7" w:rsidRDefault="00DC62EB" w:rsidP="00464966">
            <w:pPr>
              <w:pStyle w:val="ListParagraph"/>
              <w:numPr>
                <w:ilvl w:val="0"/>
                <w:numId w:val="34"/>
              </w:numPr>
              <w:jc w:val="both"/>
              <w:rPr>
                <w:rFonts w:eastAsiaTheme="minorHAnsi" w:cs="Arial"/>
                <w:szCs w:val="24"/>
              </w:rPr>
            </w:pPr>
          </w:p>
        </w:tc>
        <w:tc>
          <w:tcPr>
            <w:tcW w:w="6750" w:type="dxa"/>
            <w:tcBorders>
              <w:bottom w:val="single" w:sz="4" w:space="0" w:color="000000" w:themeColor="text1"/>
            </w:tcBorders>
          </w:tcPr>
          <w:p w:rsidR="00DC62EB" w:rsidRPr="006240D7" w:rsidRDefault="00A833F0" w:rsidP="00464966">
            <w:pPr>
              <w:spacing w:after="200"/>
              <w:jc w:val="both"/>
              <w:rPr>
                <w:rFonts w:cs="Arial"/>
                <w:b/>
                <w:szCs w:val="24"/>
              </w:rPr>
            </w:pPr>
            <w:r>
              <w:rPr>
                <w:rFonts w:cs="Arial"/>
                <w:b/>
                <w:szCs w:val="24"/>
              </w:rPr>
              <w:t>General Eligibility Conditions</w:t>
            </w:r>
          </w:p>
        </w:tc>
        <w:tc>
          <w:tcPr>
            <w:tcW w:w="2700" w:type="dxa"/>
            <w:tcBorders>
              <w:bottom w:val="single" w:sz="4" w:space="0" w:color="000000" w:themeColor="text1"/>
            </w:tcBorders>
          </w:tcPr>
          <w:p w:rsidR="00DC62EB" w:rsidRPr="006240D7" w:rsidRDefault="00DC62EB" w:rsidP="00464966">
            <w:pPr>
              <w:spacing w:after="200"/>
              <w:jc w:val="both"/>
              <w:rPr>
                <w:rFonts w:cs="Arial"/>
                <w:b/>
                <w:szCs w:val="24"/>
              </w:rPr>
            </w:pPr>
          </w:p>
        </w:tc>
      </w:tr>
      <w:tr w:rsidR="00DC62EB" w:rsidRPr="006240D7" w:rsidTr="00DC62EB">
        <w:trPr>
          <w:trHeight w:val="20"/>
        </w:trPr>
        <w:tc>
          <w:tcPr>
            <w:tcW w:w="990" w:type="dxa"/>
            <w:tcBorders>
              <w:bottom w:val="single" w:sz="4" w:space="0" w:color="000000" w:themeColor="text1"/>
            </w:tcBorders>
          </w:tcPr>
          <w:p w:rsidR="00DC62EB" w:rsidRPr="006240D7" w:rsidRDefault="00DC62EB" w:rsidP="00464966">
            <w:pPr>
              <w:pStyle w:val="ListParagraph"/>
              <w:numPr>
                <w:ilvl w:val="1"/>
                <w:numId w:val="34"/>
              </w:numPr>
              <w:ind w:left="0" w:firstLine="0"/>
              <w:jc w:val="both"/>
              <w:rPr>
                <w:rFonts w:eastAsiaTheme="minorHAnsi" w:cs="Arial"/>
                <w:szCs w:val="24"/>
              </w:rPr>
            </w:pPr>
          </w:p>
        </w:tc>
        <w:tc>
          <w:tcPr>
            <w:tcW w:w="6750" w:type="dxa"/>
            <w:tcBorders>
              <w:bottom w:val="single" w:sz="4" w:space="0" w:color="000000" w:themeColor="text1"/>
            </w:tcBorders>
          </w:tcPr>
          <w:p w:rsidR="00DC62EB" w:rsidRPr="006240D7" w:rsidRDefault="00A833F0" w:rsidP="00464966">
            <w:pPr>
              <w:spacing w:after="200"/>
              <w:jc w:val="both"/>
              <w:rPr>
                <w:rFonts w:eastAsiaTheme="minorHAnsi" w:cs="Arial"/>
                <w:szCs w:val="24"/>
              </w:rPr>
            </w:pPr>
            <w:r>
              <w:rPr>
                <w:rFonts w:cs="Arial"/>
                <w:szCs w:val="24"/>
              </w:rPr>
              <w:t>Certificate of Incorporation from Registrar of Companies</w:t>
            </w:r>
          </w:p>
        </w:tc>
        <w:tc>
          <w:tcPr>
            <w:tcW w:w="2700" w:type="dxa"/>
            <w:tcBorders>
              <w:bottom w:val="single" w:sz="4" w:space="0" w:color="000000" w:themeColor="text1"/>
            </w:tcBorders>
          </w:tcPr>
          <w:p w:rsidR="00DC62EB" w:rsidRPr="006240D7" w:rsidRDefault="00A833F0" w:rsidP="00464966">
            <w:pPr>
              <w:spacing w:after="200"/>
              <w:jc w:val="both"/>
              <w:rPr>
                <w:rFonts w:cs="Arial"/>
                <w:szCs w:val="24"/>
              </w:rPr>
            </w:pPr>
            <w:r>
              <w:rPr>
                <w:rFonts w:cs="Arial"/>
                <w:bCs/>
                <w:szCs w:val="24"/>
              </w:rPr>
              <w:t xml:space="preserve">Clause No </w:t>
            </w:r>
            <w:fldSimple w:instr=" REF _Ref372489745 \r \p \h  \* MERGEFORMAT ">
              <w:r w:rsidR="0077721C" w:rsidRPr="0077721C">
                <w:rPr>
                  <w:rFonts w:cs="Arial"/>
                  <w:szCs w:val="24"/>
                </w:rPr>
                <w:t>6.1.1.1 above</w:t>
              </w:r>
            </w:fldSimple>
          </w:p>
        </w:tc>
      </w:tr>
      <w:tr w:rsidR="00DC62EB" w:rsidRPr="006240D7" w:rsidTr="00DC62EB">
        <w:trPr>
          <w:trHeight w:val="20"/>
        </w:trPr>
        <w:tc>
          <w:tcPr>
            <w:tcW w:w="990" w:type="dxa"/>
            <w:tcBorders>
              <w:bottom w:val="single" w:sz="4" w:space="0" w:color="000000" w:themeColor="text1"/>
            </w:tcBorders>
          </w:tcPr>
          <w:p w:rsidR="00DC62EB" w:rsidRPr="006240D7" w:rsidRDefault="00DC62EB" w:rsidP="00464966">
            <w:pPr>
              <w:pStyle w:val="ListParagraph"/>
              <w:numPr>
                <w:ilvl w:val="1"/>
                <w:numId w:val="34"/>
              </w:numPr>
              <w:ind w:left="0" w:firstLine="0"/>
              <w:jc w:val="both"/>
              <w:rPr>
                <w:rFonts w:eastAsiaTheme="minorHAnsi" w:cs="Arial"/>
                <w:szCs w:val="24"/>
              </w:rPr>
            </w:pPr>
          </w:p>
        </w:tc>
        <w:tc>
          <w:tcPr>
            <w:tcW w:w="6750" w:type="dxa"/>
            <w:tcBorders>
              <w:bottom w:val="single" w:sz="4" w:space="0" w:color="000000" w:themeColor="text1"/>
            </w:tcBorders>
          </w:tcPr>
          <w:p w:rsidR="00DC62EB" w:rsidRPr="006240D7" w:rsidRDefault="00A833F0" w:rsidP="00464966">
            <w:pPr>
              <w:spacing w:after="200"/>
              <w:jc w:val="both"/>
              <w:rPr>
                <w:rFonts w:eastAsiaTheme="minorHAnsi" w:cs="Arial"/>
                <w:szCs w:val="24"/>
              </w:rPr>
            </w:pPr>
            <w:r>
              <w:rPr>
                <w:rFonts w:cs="Arial"/>
                <w:szCs w:val="24"/>
              </w:rPr>
              <w:t>Articles and Memorandum of Association</w:t>
            </w:r>
          </w:p>
        </w:tc>
        <w:tc>
          <w:tcPr>
            <w:tcW w:w="2700" w:type="dxa"/>
            <w:tcBorders>
              <w:bottom w:val="single" w:sz="4" w:space="0" w:color="000000" w:themeColor="text1"/>
            </w:tcBorders>
          </w:tcPr>
          <w:p w:rsidR="00DC62EB" w:rsidRPr="006240D7" w:rsidRDefault="00A833F0" w:rsidP="00464966">
            <w:pPr>
              <w:spacing w:after="200"/>
              <w:jc w:val="both"/>
              <w:rPr>
                <w:rFonts w:cs="Arial"/>
                <w:szCs w:val="24"/>
              </w:rPr>
            </w:pPr>
            <w:r>
              <w:rPr>
                <w:rFonts w:cs="Arial"/>
                <w:bCs/>
                <w:szCs w:val="24"/>
              </w:rPr>
              <w:t xml:space="preserve">Clause No </w:t>
            </w:r>
            <w:fldSimple w:instr=" REF _Ref372489755 \r \p \h  \* MERGEFORMAT ">
              <w:r w:rsidR="0077721C" w:rsidRPr="0077721C">
                <w:rPr>
                  <w:rFonts w:cs="Arial"/>
                  <w:szCs w:val="24"/>
                </w:rPr>
                <w:t>6.1.1.2 above</w:t>
              </w:r>
            </w:fldSimple>
          </w:p>
        </w:tc>
      </w:tr>
      <w:tr w:rsidR="00DC62EB" w:rsidRPr="006240D7" w:rsidTr="00DC62EB">
        <w:trPr>
          <w:trHeight w:val="20"/>
        </w:trPr>
        <w:tc>
          <w:tcPr>
            <w:tcW w:w="990" w:type="dxa"/>
            <w:tcBorders>
              <w:bottom w:val="single" w:sz="4" w:space="0" w:color="000000" w:themeColor="text1"/>
            </w:tcBorders>
          </w:tcPr>
          <w:p w:rsidR="00DC62EB" w:rsidRPr="006240D7" w:rsidRDefault="00DC62EB" w:rsidP="00464966">
            <w:pPr>
              <w:pStyle w:val="ListParagraph"/>
              <w:numPr>
                <w:ilvl w:val="1"/>
                <w:numId w:val="34"/>
              </w:numPr>
              <w:ind w:left="0" w:firstLine="0"/>
              <w:jc w:val="both"/>
              <w:rPr>
                <w:rFonts w:eastAsiaTheme="minorHAnsi" w:cs="Arial"/>
                <w:szCs w:val="24"/>
              </w:rPr>
            </w:pPr>
          </w:p>
        </w:tc>
        <w:tc>
          <w:tcPr>
            <w:tcW w:w="6750" w:type="dxa"/>
            <w:tcBorders>
              <w:bottom w:val="single" w:sz="4" w:space="0" w:color="000000" w:themeColor="text1"/>
            </w:tcBorders>
          </w:tcPr>
          <w:p w:rsidR="00DC62EB" w:rsidRPr="006240D7" w:rsidRDefault="00A833F0" w:rsidP="00464966">
            <w:pPr>
              <w:spacing w:after="200"/>
              <w:jc w:val="both"/>
              <w:rPr>
                <w:rFonts w:cs="Arial"/>
                <w:szCs w:val="24"/>
              </w:rPr>
            </w:pPr>
            <w:r>
              <w:rPr>
                <w:rFonts w:cs="Arial"/>
                <w:szCs w:val="24"/>
              </w:rPr>
              <w:t>Annual Report of last three financial years</w:t>
            </w:r>
          </w:p>
        </w:tc>
        <w:tc>
          <w:tcPr>
            <w:tcW w:w="2700" w:type="dxa"/>
            <w:tcBorders>
              <w:bottom w:val="single" w:sz="4" w:space="0" w:color="000000" w:themeColor="text1"/>
            </w:tcBorders>
          </w:tcPr>
          <w:p w:rsidR="00DC62EB" w:rsidRPr="006240D7" w:rsidRDefault="00A833F0" w:rsidP="00464966">
            <w:pPr>
              <w:spacing w:after="200"/>
              <w:jc w:val="both"/>
              <w:rPr>
                <w:rFonts w:cs="Arial"/>
                <w:szCs w:val="24"/>
              </w:rPr>
            </w:pPr>
            <w:r>
              <w:rPr>
                <w:rFonts w:cs="Arial"/>
                <w:bCs/>
                <w:szCs w:val="24"/>
              </w:rPr>
              <w:t xml:space="preserve">Clause No </w:t>
            </w:r>
            <w:fldSimple w:instr=" REF _Ref372489763 \r \p \h  \* MERGEFORMAT ">
              <w:r w:rsidR="0077721C" w:rsidRPr="0077721C">
                <w:rPr>
                  <w:rFonts w:cs="Arial"/>
                  <w:szCs w:val="24"/>
                </w:rPr>
                <w:t>6.1.1.3 above</w:t>
              </w:r>
            </w:fldSimple>
          </w:p>
        </w:tc>
      </w:tr>
      <w:tr w:rsidR="00DC62EB" w:rsidRPr="006240D7" w:rsidTr="00DC62EB">
        <w:trPr>
          <w:trHeight w:val="20"/>
        </w:trPr>
        <w:tc>
          <w:tcPr>
            <w:tcW w:w="990" w:type="dxa"/>
            <w:tcBorders>
              <w:bottom w:val="single" w:sz="4" w:space="0" w:color="000000" w:themeColor="text1"/>
            </w:tcBorders>
          </w:tcPr>
          <w:p w:rsidR="00DC62EB" w:rsidRPr="006240D7" w:rsidRDefault="00DC62EB" w:rsidP="00464966">
            <w:pPr>
              <w:pStyle w:val="ListParagraph"/>
              <w:numPr>
                <w:ilvl w:val="1"/>
                <w:numId w:val="34"/>
              </w:numPr>
              <w:ind w:left="0" w:firstLine="0"/>
              <w:jc w:val="both"/>
              <w:rPr>
                <w:rFonts w:eastAsiaTheme="minorHAnsi" w:cs="Arial"/>
                <w:szCs w:val="24"/>
              </w:rPr>
            </w:pPr>
          </w:p>
        </w:tc>
        <w:tc>
          <w:tcPr>
            <w:tcW w:w="6750" w:type="dxa"/>
            <w:tcBorders>
              <w:bottom w:val="single" w:sz="4" w:space="0" w:color="000000" w:themeColor="text1"/>
            </w:tcBorders>
          </w:tcPr>
          <w:p w:rsidR="00DC62EB" w:rsidRPr="006240D7" w:rsidRDefault="00A833F0" w:rsidP="00464966">
            <w:pPr>
              <w:spacing w:after="200"/>
              <w:jc w:val="both"/>
              <w:rPr>
                <w:rFonts w:eastAsiaTheme="minorHAnsi" w:cs="Arial"/>
                <w:szCs w:val="24"/>
              </w:rPr>
            </w:pPr>
            <w:r>
              <w:rPr>
                <w:rFonts w:cs="Arial"/>
                <w:szCs w:val="24"/>
              </w:rPr>
              <w:t xml:space="preserve">Documentary evidence for registration with proof of Management and Control of Company with resident Indian Nationals </w:t>
            </w:r>
          </w:p>
        </w:tc>
        <w:tc>
          <w:tcPr>
            <w:tcW w:w="2700" w:type="dxa"/>
            <w:tcBorders>
              <w:bottom w:val="single" w:sz="4" w:space="0" w:color="000000" w:themeColor="text1"/>
            </w:tcBorders>
          </w:tcPr>
          <w:p w:rsidR="00DC62EB" w:rsidRPr="006240D7" w:rsidRDefault="00A833F0" w:rsidP="00464966">
            <w:pPr>
              <w:spacing w:after="200"/>
              <w:jc w:val="both"/>
              <w:rPr>
                <w:rFonts w:cs="Arial"/>
                <w:szCs w:val="24"/>
              </w:rPr>
            </w:pPr>
            <w:r>
              <w:rPr>
                <w:rFonts w:cs="Arial"/>
                <w:bCs/>
                <w:szCs w:val="24"/>
              </w:rPr>
              <w:t xml:space="preserve">Clause No </w:t>
            </w:r>
            <w:fldSimple w:instr=" REF _Ref372489786 \r \p \h  \* MERGEFORMAT ">
              <w:r w:rsidR="0077721C" w:rsidRPr="0077721C">
                <w:rPr>
                  <w:rFonts w:cs="Arial"/>
                  <w:szCs w:val="24"/>
                </w:rPr>
                <w:t>6.1.1.4 above</w:t>
              </w:r>
            </w:fldSimple>
          </w:p>
        </w:tc>
      </w:tr>
      <w:tr w:rsidR="00DC62EB" w:rsidRPr="006240D7" w:rsidTr="00DC62EB">
        <w:trPr>
          <w:trHeight w:val="20"/>
        </w:trPr>
        <w:tc>
          <w:tcPr>
            <w:tcW w:w="990" w:type="dxa"/>
            <w:tcBorders>
              <w:bottom w:val="single" w:sz="4" w:space="0" w:color="000000" w:themeColor="text1"/>
            </w:tcBorders>
          </w:tcPr>
          <w:p w:rsidR="00DC62EB" w:rsidRPr="006240D7" w:rsidRDefault="00DC62EB" w:rsidP="00464966">
            <w:pPr>
              <w:pStyle w:val="ListParagraph"/>
              <w:numPr>
                <w:ilvl w:val="1"/>
                <w:numId w:val="34"/>
              </w:numPr>
              <w:ind w:left="0" w:firstLine="0"/>
              <w:jc w:val="both"/>
              <w:rPr>
                <w:rFonts w:eastAsiaTheme="minorEastAsia" w:cs="Arial"/>
                <w:szCs w:val="24"/>
              </w:rPr>
            </w:pPr>
          </w:p>
        </w:tc>
        <w:tc>
          <w:tcPr>
            <w:tcW w:w="6750" w:type="dxa"/>
            <w:tcBorders>
              <w:bottom w:val="single" w:sz="4" w:space="0" w:color="000000" w:themeColor="text1"/>
            </w:tcBorders>
          </w:tcPr>
          <w:p w:rsidR="00DC62EB" w:rsidRPr="006240D7" w:rsidRDefault="00A833F0" w:rsidP="00464966">
            <w:pPr>
              <w:spacing w:after="200"/>
              <w:jc w:val="both"/>
              <w:rPr>
                <w:rFonts w:cs="Arial"/>
                <w:szCs w:val="24"/>
              </w:rPr>
            </w:pPr>
            <w:r>
              <w:rPr>
                <w:rFonts w:cs="Arial"/>
                <w:szCs w:val="24"/>
              </w:rPr>
              <w:t>List of all Directors including their name(s), Director Identification Number(s) (DIN) and address (es) along with contact telephone numbers of office and residence.</w:t>
            </w:r>
          </w:p>
        </w:tc>
        <w:tc>
          <w:tcPr>
            <w:tcW w:w="2700" w:type="dxa"/>
            <w:tcBorders>
              <w:bottom w:val="single" w:sz="4" w:space="0" w:color="000000" w:themeColor="text1"/>
            </w:tcBorders>
          </w:tcPr>
          <w:p w:rsidR="00DC62EB" w:rsidRPr="006240D7" w:rsidRDefault="00A833F0" w:rsidP="00464966">
            <w:pPr>
              <w:spacing w:after="200"/>
              <w:jc w:val="both"/>
              <w:rPr>
                <w:rFonts w:cs="Arial"/>
                <w:szCs w:val="24"/>
              </w:rPr>
            </w:pPr>
            <w:r>
              <w:rPr>
                <w:rFonts w:cs="Arial"/>
                <w:bCs/>
                <w:szCs w:val="24"/>
              </w:rPr>
              <w:t xml:space="preserve">Clause No </w:t>
            </w:r>
            <w:fldSimple w:instr=" REF _Ref372489797 \r \p \h  \* MERGEFORMAT ">
              <w:r w:rsidR="0077721C" w:rsidRPr="0077721C">
                <w:rPr>
                  <w:rFonts w:cs="Arial"/>
                  <w:szCs w:val="24"/>
                </w:rPr>
                <w:t>6.1.1.5 above</w:t>
              </w:r>
            </w:fldSimple>
          </w:p>
        </w:tc>
      </w:tr>
      <w:tr w:rsidR="00DC62EB" w:rsidRPr="006240D7" w:rsidTr="00DC62EB">
        <w:trPr>
          <w:trHeight w:val="20"/>
        </w:trPr>
        <w:tc>
          <w:tcPr>
            <w:tcW w:w="990" w:type="dxa"/>
            <w:tcBorders>
              <w:bottom w:val="single" w:sz="4" w:space="0" w:color="000000" w:themeColor="text1"/>
            </w:tcBorders>
          </w:tcPr>
          <w:p w:rsidR="00DC62EB" w:rsidRPr="006240D7" w:rsidRDefault="00DC62EB" w:rsidP="00464966">
            <w:pPr>
              <w:pStyle w:val="ListParagraph"/>
              <w:numPr>
                <w:ilvl w:val="1"/>
                <w:numId w:val="34"/>
              </w:numPr>
              <w:ind w:left="0" w:firstLine="0"/>
              <w:jc w:val="both"/>
              <w:rPr>
                <w:rFonts w:eastAsiaTheme="minorEastAsia" w:cs="Arial"/>
                <w:szCs w:val="24"/>
              </w:rPr>
            </w:pPr>
          </w:p>
        </w:tc>
        <w:tc>
          <w:tcPr>
            <w:tcW w:w="6750" w:type="dxa"/>
            <w:tcBorders>
              <w:bottom w:val="single" w:sz="4" w:space="0" w:color="000000" w:themeColor="text1"/>
            </w:tcBorders>
          </w:tcPr>
          <w:p w:rsidR="00DC62EB" w:rsidRPr="006240D7" w:rsidRDefault="00A833F0" w:rsidP="00464966">
            <w:pPr>
              <w:autoSpaceDE w:val="0"/>
              <w:autoSpaceDN w:val="0"/>
              <w:jc w:val="both"/>
              <w:rPr>
                <w:rFonts w:cs="Arial"/>
                <w:szCs w:val="24"/>
              </w:rPr>
            </w:pPr>
            <w:r>
              <w:rPr>
                <w:rFonts w:cs="Arial"/>
                <w:szCs w:val="24"/>
              </w:rPr>
              <w:t>Copy of Permanent Account Number.</w:t>
            </w:r>
          </w:p>
        </w:tc>
        <w:tc>
          <w:tcPr>
            <w:tcW w:w="2700" w:type="dxa"/>
            <w:tcBorders>
              <w:bottom w:val="single" w:sz="4" w:space="0" w:color="000000" w:themeColor="text1"/>
            </w:tcBorders>
          </w:tcPr>
          <w:p w:rsidR="00DC62EB" w:rsidRPr="006240D7" w:rsidRDefault="00A833F0" w:rsidP="00464966">
            <w:pPr>
              <w:autoSpaceDE w:val="0"/>
              <w:autoSpaceDN w:val="0"/>
              <w:jc w:val="both"/>
              <w:rPr>
                <w:rFonts w:cs="Arial"/>
                <w:szCs w:val="24"/>
              </w:rPr>
            </w:pPr>
            <w:r>
              <w:rPr>
                <w:rFonts w:cs="Arial"/>
                <w:bCs/>
                <w:szCs w:val="24"/>
              </w:rPr>
              <w:t xml:space="preserve">Clause No </w:t>
            </w:r>
            <w:fldSimple w:instr=" REF _Ref372489806 \r \p \h  \* MERGEFORMAT ">
              <w:r w:rsidR="0077721C" w:rsidRPr="0077721C">
                <w:rPr>
                  <w:rFonts w:cs="Arial"/>
                  <w:szCs w:val="24"/>
                </w:rPr>
                <w:t>6.1.1.6 above</w:t>
              </w:r>
            </w:fldSimple>
          </w:p>
        </w:tc>
      </w:tr>
      <w:tr w:rsidR="00DC62EB" w:rsidRPr="006240D7" w:rsidTr="00DC62EB">
        <w:trPr>
          <w:trHeight w:val="20"/>
        </w:trPr>
        <w:tc>
          <w:tcPr>
            <w:tcW w:w="990" w:type="dxa"/>
            <w:tcBorders>
              <w:bottom w:val="single" w:sz="4" w:space="0" w:color="000000" w:themeColor="text1"/>
            </w:tcBorders>
          </w:tcPr>
          <w:p w:rsidR="00DC62EB" w:rsidRPr="006240D7" w:rsidRDefault="00DC62EB" w:rsidP="00464966">
            <w:pPr>
              <w:pStyle w:val="ListParagraph"/>
              <w:numPr>
                <w:ilvl w:val="1"/>
                <w:numId w:val="34"/>
              </w:numPr>
              <w:ind w:left="0" w:firstLine="0"/>
              <w:jc w:val="both"/>
              <w:rPr>
                <w:rFonts w:eastAsiaTheme="minorEastAsia" w:cs="Arial"/>
                <w:szCs w:val="24"/>
              </w:rPr>
            </w:pPr>
          </w:p>
        </w:tc>
        <w:tc>
          <w:tcPr>
            <w:tcW w:w="6750" w:type="dxa"/>
            <w:tcBorders>
              <w:bottom w:val="single" w:sz="4" w:space="0" w:color="000000" w:themeColor="text1"/>
            </w:tcBorders>
          </w:tcPr>
          <w:p w:rsidR="00DC62EB" w:rsidRPr="006240D7" w:rsidRDefault="00A833F0" w:rsidP="00464966">
            <w:pPr>
              <w:spacing w:after="200"/>
              <w:jc w:val="both"/>
              <w:rPr>
                <w:rFonts w:cs="Arial"/>
                <w:szCs w:val="24"/>
              </w:rPr>
            </w:pPr>
            <w:r>
              <w:rPr>
                <w:rFonts w:cs="Arial"/>
                <w:szCs w:val="24"/>
              </w:rPr>
              <w:t>Excise/ Service Tax and Permanent Sales Tax Registration Number (if applicable).</w:t>
            </w:r>
          </w:p>
        </w:tc>
        <w:tc>
          <w:tcPr>
            <w:tcW w:w="2700" w:type="dxa"/>
            <w:tcBorders>
              <w:bottom w:val="single" w:sz="4" w:space="0" w:color="000000" w:themeColor="text1"/>
            </w:tcBorders>
          </w:tcPr>
          <w:p w:rsidR="00DC62EB" w:rsidRPr="006240D7" w:rsidRDefault="00A833F0" w:rsidP="00464966">
            <w:pPr>
              <w:spacing w:after="200"/>
              <w:jc w:val="both"/>
              <w:rPr>
                <w:rFonts w:cs="Arial"/>
                <w:szCs w:val="24"/>
              </w:rPr>
            </w:pPr>
            <w:r>
              <w:rPr>
                <w:rFonts w:cs="Arial"/>
                <w:bCs/>
                <w:szCs w:val="24"/>
              </w:rPr>
              <w:t xml:space="preserve">Clause No </w:t>
            </w:r>
            <w:fldSimple w:instr=" REF _Ref372489980 \r \p \h  \* MERGEFORMAT ">
              <w:r w:rsidR="0077721C" w:rsidRPr="0077721C">
                <w:rPr>
                  <w:rFonts w:cs="Arial"/>
                  <w:szCs w:val="24"/>
                </w:rPr>
                <w:t>6.1.1.7 above</w:t>
              </w:r>
            </w:fldSimple>
          </w:p>
        </w:tc>
      </w:tr>
      <w:tr w:rsidR="00DC62EB" w:rsidRPr="006240D7" w:rsidTr="00DC62EB">
        <w:trPr>
          <w:trHeight w:val="20"/>
        </w:trPr>
        <w:tc>
          <w:tcPr>
            <w:tcW w:w="990" w:type="dxa"/>
            <w:tcBorders>
              <w:bottom w:val="single" w:sz="4" w:space="0" w:color="000000" w:themeColor="text1"/>
            </w:tcBorders>
          </w:tcPr>
          <w:p w:rsidR="00DC62EB" w:rsidRPr="006240D7" w:rsidRDefault="00DC62EB" w:rsidP="00464966">
            <w:pPr>
              <w:pStyle w:val="ListParagraph"/>
              <w:numPr>
                <w:ilvl w:val="1"/>
                <w:numId w:val="34"/>
              </w:numPr>
              <w:ind w:left="0" w:firstLine="0"/>
              <w:jc w:val="both"/>
              <w:rPr>
                <w:rFonts w:eastAsiaTheme="minorEastAsia" w:cs="Arial"/>
                <w:szCs w:val="24"/>
              </w:rPr>
            </w:pPr>
          </w:p>
        </w:tc>
        <w:tc>
          <w:tcPr>
            <w:tcW w:w="6750" w:type="dxa"/>
            <w:tcBorders>
              <w:bottom w:val="single" w:sz="4" w:space="0" w:color="000000" w:themeColor="text1"/>
            </w:tcBorders>
          </w:tcPr>
          <w:p w:rsidR="00DC62EB" w:rsidRPr="006240D7" w:rsidRDefault="00A833F0" w:rsidP="00464966">
            <w:pPr>
              <w:spacing w:after="200"/>
              <w:jc w:val="both"/>
              <w:rPr>
                <w:rFonts w:cs="Arial"/>
                <w:szCs w:val="24"/>
              </w:rPr>
            </w:pPr>
            <w:r>
              <w:rPr>
                <w:rFonts w:cs="Arial"/>
                <w:szCs w:val="24"/>
              </w:rPr>
              <w:t xml:space="preserve">CS certified document that bidder is not debarred/ blacklisted/convicted in India for Telecom business in last three years </w:t>
            </w:r>
          </w:p>
        </w:tc>
        <w:tc>
          <w:tcPr>
            <w:tcW w:w="2700" w:type="dxa"/>
            <w:tcBorders>
              <w:bottom w:val="single" w:sz="4" w:space="0" w:color="000000" w:themeColor="text1"/>
            </w:tcBorders>
          </w:tcPr>
          <w:p w:rsidR="00DC62EB" w:rsidRPr="006240D7" w:rsidRDefault="00A833F0" w:rsidP="00464966">
            <w:pPr>
              <w:spacing w:after="200"/>
              <w:jc w:val="both"/>
              <w:rPr>
                <w:rFonts w:cs="Arial"/>
                <w:szCs w:val="24"/>
              </w:rPr>
            </w:pPr>
            <w:r>
              <w:rPr>
                <w:rFonts w:cs="Arial"/>
                <w:bCs/>
                <w:szCs w:val="24"/>
              </w:rPr>
              <w:t xml:space="preserve">Clause No </w:t>
            </w:r>
            <w:fldSimple w:instr=" REF _Ref372489989 \r \p \h  \* MERGEFORMAT ">
              <w:r w:rsidR="0077721C" w:rsidRPr="0077721C">
                <w:rPr>
                  <w:rFonts w:cs="Arial"/>
                  <w:szCs w:val="24"/>
                </w:rPr>
                <w:t>6.1.2.1 above</w:t>
              </w:r>
            </w:fldSimple>
          </w:p>
        </w:tc>
      </w:tr>
      <w:tr w:rsidR="00DC62EB" w:rsidRPr="006240D7" w:rsidTr="00DC62EB">
        <w:trPr>
          <w:trHeight w:val="20"/>
        </w:trPr>
        <w:tc>
          <w:tcPr>
            <w:tcW w:w="990" w:type="dxa"/>
            <w:tcBorders>
              <w:bottom w:val="single" w:sz="4" w:space="0" w:color="000000" w:themeColor="text1"/>
            </w:tcBorders>
          </w:tcPr>
          <w:p w:rsidR="00DC62EB" w:rsidRPr="006240D7" w:rsidRDefault="00DC62EB" w:rsidP="00464966">
            <w:pPr>
              <w:pStyle w:val="ListParagraph"/>
              <w:numPr>
                <w:ilvl w:val="1"/>
                <w:numId w:val="34"/>
              </w:numPr>
              <w:ind w:left="0" w:firstLine="0"/>
              <w:jc w:val="both"/>
              <w:rPr>
                <w:rFonts w:eastAsiaTheme="minorEastAsia" w:cs="Arial"/>
                <w:szCs w:val="24"/>
              </w:rPr>
            </w:pPr>
          </w:p>
        </w:tc>
        <w:tc>
          <w:tcPr>
            <w:tcW w:w="6750" w:type="dxa"/>
            <w:tcBorders>
              <w:bottom w:val="single" w:sz="4" w:space="0" w:color="000000" w:themeColor="text1"/>
            </w:tcBorders>
          </w:tcPr>
          <w:p w:rsidR="00DC62EB" w:rsidRPr="006240D7" w:rsidRDefault="00A833F0" w:rsidP="00464966">
            <w:pPr>
              <w:spacing w:after="200"/>
              <w:jc w:val="both"/>
              <w:rPr>
                <w:rFonts w:cs="Arial"/>
                <w:szCs w:val="24"/>
              </w:rPr>
            </w:pPr>
            <w:r>
              <w:rPr>
                <w:rFonts w:cs="Arial"/>
                <w:szCs w:val="24"/>
              </w:rPr>
              <w:t>CS certified document that bidder is not debarred/ blacklisted/convicted by any sovereign  government and barred from participating in government projects due to security reasons</w:t>
            </w:r>
          </w:p>
        </w:tc>
        <w:tc>
          <w:tcPr>
            <w:tcW w:w="2700" w:type="dxa"/>
            <w:tcBorders>
              <w:bottom w:val="single" w:sz="4" w:space="0" w:color="000000" w:themeColor="text1"/>
            </w:tcBorders>
          </w:tcPr>
          <w:p w:rsidR="00DC62EB" w:rsidRPr="006240D7" w:rsidRDefault="00A833F0" w:rsidP="00464966">
            <w:pPr>
              <w:spacing w:after="200"/>
              <w:jc w:val="both"/>
              <w:rPr>
                <w:rFonts w:cs="Arial"/>
                <w:szCs w:val="24"/>
              </w:rPr>
            </w:pPr>
            <w:r>
              <w:rPr>
                <w:rFonts w:cs="Arial"/>
                <w:bCs/>
                <w:szCs w:val="24"/>
              </w:rPr>
              <w:t xml:space="preserve">Clause No </w:t>
            </w:r>
            <w:fldSimple w:instr=" REF _Ref372489994 \r \p \h  \* MERGEFORMAT ">
              <w:r w:rsidR="0077721C" w:rsidRPr="0077721C">
                <w:rPr>
                  <w:rFonts w:cs="Arial"/>
                  <w:szCs w:val="24"/>
                </w:rPr>
                <w:t>6.1.2.2 above</w:t>
              </w:r>
            </w:fldSimple>
          </w:p>
        </w:tc>
      </w:tr>
      <w:tr w:rsidR="00DC62EB" w:rsidRPr="006240D7" w:rsidTr="00DC62EB">
        <w:trPr>
          <w:trHeight w:val="20"/>
        </w:trPr>
        <w:tc>
          <w:tcPr>
            <w:tcW w:w="990" w:type="dxa"/>
            <w:tcBorders>
              <w:bottom w:val="single" w:sz="4" w:space="0" w:color="000000" w:themeColor="text1"/>
            </w:tcBorders>
          </w:tcPr>
          <w:p w:rsidR="00DC62EB" w:rsidRPr="006240D7" w:rsidRDefault="00DC62EB" w:rsidP="00464966">
            <w:pPr>
              <w:pStyle w:val="ListParagraph"/>
              <w:numPr>
                <w:ilvl w:val="0"/>
                <w:numId w:val="34"/>
              </w:numPr>
              <w:jc w:val="both"/>
              <w:rPr>
                <w:rFonts w:eastAsiaTheme="minorEastAsia" w:cs="Arial"/>
                <w:szCs w:val="24"/>
              </w:rPr>
            </w:pPr>
          </w:p>
        </w:tc>
        <w:tc>
          <w:tcPr>
            <w:tcW w:w="6750" w:type="dxa"/>
            <w:tcBorders>
              <w:bottom w:val="single" w:sz="4" w:space="0" w:color="000000" w:themeColor="text1"/>
            </w:tcBorders>
          </w:tcPr>
          <w:p w:rsidR="00DC62EB" w:rsidRPr="006240D7" w:rsidRDefault="00A833F0" w:rsidP="00464966">
            <w:pPr>
              <w:spacing w:after="200"/>
              <w:jc w:val="both"/>
              <w:rPr>
                <w:rFonts w:cs="Arial"/>
                <w:szCs w:val="24"/>
              </w:rPr>
            </w:pPr>
            <w:r>
              <w:rPr>
                <w:rFonts w:cs="Arial"/>
                <w:b/>
                <w:szCs w:val="24"/>
              </w:rPr>
              <w:t>Technical Eligibility Criteria</w:t>
            </w:r>
          </w:p>
        </w:tc>
        <w:tc>
          <w:tcPr>
            <w:tcW w:w="2700" w:type="dxa"/>
            <w:tcBorders>
              <w:bottom w:val="single" w:sz="4" w:space="0" w:color="000000" w:themeColor="text1"/>
            </w:tcBorders>
          </w:tcPr>
          <w:p w:rsidR="00DC62EB" w:rsidRPr="006240D7" w:rsidRDefault="00DC62EB" w:rsidP="00464966">
            <w:pPr>
              <w:spacing w:after="200"/>
              <w:jc w:val="both"/>
              <w:rPr>
                <w:rFonts w:cs="Arial"/>
                <w:b/>
                <w:szCs w:val="24"/>
              </w:rPr>
            </w:pPr>
          </w:p>
        </w:tc>
      </w:tr>
      <w:tr w:rsidR="00DC62EB" w:rsidRPr="006240D7" w:rsidTr="00DC62EB">
        <w:trPr>
          <w:trHeight w:val="20"/>
        </w:trPr>
        <w:tc>
          <w:tcPr>
            <w:tcW w:w="990" w:type="dxa"/>
            <w:tcBorders>
              <w:bottom w:val="single" w:sz="4" w:space="0" w:color="000000" w:themeColor="text1"/>
            </w:tcBorders>
          </w:tcPr>
          <w:p w:rsidR="00DC62EB" w:rsidRPr="006240D7" w:rsidRDefault="00DC62EB" w:rsidP="00464966">
            <w:pPr>
              <w:pStyle w:val="ListParagraph"/>
              <w:numPr>
                <w:ilvl w:val="1"/>
                <w:numId w:val="34"/>
              </w:numPr>
              <w:ind w:left="0" w:firstLine="0"/>
              <w:jc w:val="both"/>
              <w:rPr>
                <w:rFonts w:eastAsiaTheme="minorEastAsia" w:cs="Arial"/>
                <w:szCs w:val="24"/>
              </w:rPr>
            </w:pPr>
          </w:p>
        </w:tc>
        <w:tc>
          <w:tcPr>
            <w:tcW w:w="6750" w:type="dxa"/>
            <w:tcBorders>
              <w:bottom w:val="single" w:sz="4" w:space="0" w:color="000000" w:themeColor="text1"/>
            </w:tcBorders>
          </w:tcPr>
          <w:p w:rsidR="00DC62EB" w:rsidRPr="006240D7" w:rsidRDefault="00A833F0" w:rsidP="00464966">
            <w:pPr>
              <w:jc w:val="both"/>
              <w:rPr>
                <w:rFonts w:cs="Arial"/>
                <w:szCs w:val="24"/>
              </w:rPr>
            </w:pPr>
            <w:r>
              <w:rPr>
                <w:rFonts w:cs="Arial"/>
                <w:szCs w:val="24"/>
              </w:rPr>
              <w:t>Details of Test facility in India for development of system and network level integration solution for ICT Networks.</w:t>
            </w:r>
          </w:p>
        </w:tc>
        <w:tc>
          <w:tcPr>
            <w:tcW w:w="2700" w:type="dxa"/>
            <w:tcBorders>
              <w:bottom w:val="single" w:sz="4" w:space="0" w:color="000000" w:themeColor="text1"/>
            </w:tcBorders>
          </w:tcPr>
          <w:p w:rsidR="00DC62EB" w:rsidRPr="006240D7" w:rsidRDefault="00A833F0" w:rsidP="00464966">
            <w:pPr>
              <w:jc w:val="both"/>
              <w:rPr>
                <w:rFonts w:cs="Arial"/>
                <w:szCs w:val="24"/>
              </w:rPr>
            </w:pPr>
            <w:r>
              <w:rPr>
                <w:rFonts w:cs="Arial"/>
                <w:bCs/>
                <w:szCs w:val="24"/>
              </w:rPr>
              <w:t xml:space="preserve">Clause No </w:t>
            </w:r>
            <w:fldSimple w:instr=" REF _Ref372490011 \r \p \h  \* MERGEFORMAT ">
              <w:r w:rsidR="0077721C" w:rsidRPr="0077721C">
                <w:rPr>
                  <w:rFonts w:cs="Arial"/>
                  <w:szCs w:val="24"/>
                </w:rPr>
                <w:t>6.2.1 above</w:t>
              </w:r>
            </w:fldSimple>
          </w:p>
        </w:tc>
      </w:tr>
      <w:tr w:rsidR="00DC62EB" w:rsidRPr="006240D7" w:rsidTr="00DC62EB">
        <w:trPr>
          <w:trHeight w:val="20"/>
        </w:trPr>
        <w:tc>
          <w:tcPr>
            <w:tcW w:w="990" w:type="dxa"/>
            <w:tcBorders>
              <w:bottom w:val="single" w:sz="4" w:space="0" w:color="000000" w:themeColor="text1"/>
            </w:tcBorders>
          </w:tcPr>
          <w:p w:rsidR="00DC62EB" w:rsidRPr="006240D7" w:rsidRDefault="00DC62EB" w:rsidP="00464966">
            <w:pPr>
              <w:pStyle w:val="ListParagraph"/>
              <w:numPr>
                <w:ilvl w:val="1"/>
                <w:numId w:val="34"/>
              </w:numPr>
              <w:ind w:left="0" w:firstLine="0"/>
              <w:jc w:val="both"/>
              <w:rPr>
                <w:rFonts w:eastAsiaTheme="minorEastAsia" w:cs="Arial"/>
                <w:szCs w:val="24"/>
              </w:rPr>
            </w:pPr>
          </w:p>
        </w:tc>
        <w:tc>
          <w:tcPr>
            <w:tcW w:w="6750" w:type="dxa"/>
            <w:tcBorders>
              <w:bottom w:val="single" w:sz="4" w:space="0" w:color="000000" w:themeColor="text1"/>
            </w:tcBorders>
          </w:tcPr>
          <w:p w:rsidR="00DC62EB" w:rsidRPr="006240D7" w:rsidRDefault="00A833F0" w:rsidP="00464966">
            <w:pPr>
              <w:jc w:val="both"/>
              <w:rPr>
                <w:rFonts w:cs="Arial"/>
                <w:szCs w:val="24"/>
              </w:rPr>
            </w:pPr>
            <w:r>
              <w:rPr>
                <w:rFonts w:cs="Arial"/>
                <w:szCs w:val="24"/>
              </w:rPr>
              <w:t>Details of support centres including address and TIN details</w:t>
            </w:r>
          </w:p>
        </w:tc>
        <w:tc>
          <w:tcPr>
            <w:tcW w:w="2700" w:type="dxa"/>
            <w:tcBorders>
              <w:bottom w:val="single" w:sz="4" w:space="0" w:color="000000" w:themeColor="text1"/>
            </w:tcBorders>
          </w:tcPr>
          <w:p w:rsidR="00DC62EB" w:rsidRPr="006240D7" w:rsidRDefault="00A833F0" w:rsidP="00464966">
            <w:pPr>
              <w:jc w:val="both"/>
              <w:rPr>
                <w:rFonts w:cs="Arial"/>
                <w:szCs w:val="24"/>
              </w:rPr>
            </w:pPr>
            <w:r>
              <w:rPr>
                <w:rFonts w:cs="Arial"/>
                <w:bCs/>
                <w:szCs w:val="24"/>
              </w:rPr>
              <w:t xml:space="preserve">Clause No </w:t>
            </w:r>
            <w:fldSimple w:instr=" REF _Ref372490026 \r \p \h  \* MERGEFORMAT ">
              <w:r w:rsidR="0077721C" w:rsidRPr="0077721C">
                <w:rPr>
                  <w:rFonts w:cs="Arial"/>
                  <w:szCs w:val="24"/>
                </w:rPr>
                <w:t>6.2.2 above</w:t>
              </w:r>
            </w:fldSimple>
          </w:p>
        </w:tc>
      </w:tr>
      <w:tr w:rsidR="00DC62EB" w:rsidRPr="006240D7" w:rsidTr="00DC62EB">
        <w:trPr>
          <w:trHeight w:val="20"/>
        </w:trPr>
        <w:tc>
          <w:tcPr>
            <w:tcW w:w="990" w:type="dxa"/>
            <w:tcBorders>
              <w:bottom w:val="single" w:sz="4" w:space="0" w:color="000000" w:themeColor="text1"/>
            </w:tcBorders>
          </w:tcPr>
          <w:p w:rsidR="00DC62EB" w:rsidRPr="006240D7" w:rsidRDefault="00DC62EB" w:rsidP="00464966">
            <w:pPr>
              <w:pStyle w:val="ListParagraph"/>
              <w:numPr>
                <w:ilvl w:val="1"/>
                <w:numId w:val="34"/>
              </w:numPr>
              <w:ind w:left="0" w:firstLine="0"/>
              <w:jc w:val="both"/>
              <w:rPr>
                <w:rFonts w:eastAsiaTheme="minorEastAsia" w:cs="Arial"/>
                <w:szCs w:val="24"/>
              </w:rPr>
            </w:pPr>
          </w:p>
        </w:tc>
        <w:tc>
          <w:tcPr>
            <w:tcW w:w="6750" w:type="dxa"/>
            <w:tcBorders>
              <w:bottom w:val="single" w:sz="4" w:space="0" w:color="000000" w:themeColor="text1"/>
            </w:tcBorders>
          </w:tcPr>
          <w:p w:rsidR="00DC62EB" w:rsidRPr="006240D7" w:rsidRDefault="00A833F0" w:rsidP="00464966">
            <w:pPr>
              <w:jc w:val="both"/>
              <w:rPr>
                <w:rFonts w:cs="Arial"/>
                <w:szCs w:val="24"/>
              </w:rPr>
            </w:pPr>
            <w:r>
              <w:rPr>
                <w:rFonts w:cs="Arial"/>
                <w:color w:val="000000"/>
                <w:szCs w:val="24"/>
              </w:rPr>
              <w:t xml:space="preserve">Documentary proof that the DWDM OEM selected by the bidder is OEM for DWDM optical transmission systems as well as OTN DXC </w:t>
            </w:r>
            <w:r>
              <w:rPr>
                <w:rFonts w:cs="Arial"/>
                <w:color w:val="000000"/>
                <w:szCs w:val="24"/>
              </w:rPr>
              <w:lastRenderedPageBreak/>
              <w:t>and Layer 1 control plane</w:t>
            </w:r>
          </w:p>
        </w:tc>
        <w:tc>
          <w:tcPr>
            <w:tcW w:w="2700" w:type="dxa"/>
            <w:tcBorders>
              <w:bottom w:val="single" w:sz="4" w:space="0" w:color="000000" w:themeColor="text1"/>
            </w:tcBorders>
          </w:tcPr>
          <w:p w:rsidR="00DC62EB" w:rsidRPr="006240D7" w:rsidRDefault="00A833F0" w:rsidP="00464966">
            <w:pPr>
              <w:jc w:val="both"/>
              <w:rPr>
                <w:rFonts w:cs="Arial"/>
                <w:color w:val="000000"/>
                <w:szCs w:val="24"/>
              </w:rPr>
            </w:pPr>
            <w:r>
              <w:rPr>
                <w:rFonts w:cs="Arial"/>
                <w:bCs/>
                <w:szCs w:val="24"/>
              </w:rPr>
              <w:lastRenderedPageBreak/>
              <w:t xml:space="preserve">Clause No </w:t>
            </w:r>
            <w:fldSimple w:instr=" REF _Ref372490059 \r \p \h  \* MERGEFORMAT ">
              <w:r w:rsidR="0077721C" w:rsidRPr="0077721C">
                <w:rPr>
                  <w:rFonts w:cs="Arial"/>
                  <w:color w:val="000000"/>
                  <w:szCs w:val="24"/>
                </w:rPr>
                <w:t>6.2.3 above</w:t>
              </w:r>
            </w:fldSimple>
          </w:p>
        </w:tc>
      </w:tr>
      <w:tr w:rsidR="00DC62EB" w:rsidRPr="006240D7" w:rsidTr="00DC62EB">
        <w:trPr>
          <w:trHeight w:val="20"/>
        </w:trPr>
        <w:tc>
          <w:tcPr>
            <w:tcW w:w="990" w:type="dxa"/>
            <w:tcBorders>
              <w:bottom w:val="single" w:sz="4" w:space="0" w:color="000000" w:themeColor="text1"/>
            </w:tcBorders>
          </w:tcPr>
          <w:p w:rsidR="00DC62EB" w:rsidRPr="006240D7" w:rsidRDefault="00DC62EB" w:rsidP="00464966">
            <w:pPr>
              <w:pStyle w:val="ListParagraph"/>
              <w:numPr>
                <w:ilvl w:val="1"/>
                <w:numId w:val="34"/>
              </w:numPr>
              <w:ind w:left="0" w:firstLine="0"/>
              <w:jc w:val="both"/>
              <w:rPr>
                <w:rFonts w:eastAsiaTheme="minorEastAsia" w:cs="Arial"/>
                <w:szCs w:val="24"/>
              </w:rPr>
            </w:pPr>
          </w:p>
        </w:tc>
        <w:tc>
          <w:tcPr>
            <w:tcW w:w="6750" w:type="dxa"/>
            <w:tcBorders>
              <w:bottom w:val="single" w:sz="4" w:space="0" w:color="000000" w:themeColor="text1"/>
            </w:tcBorders>
          </w:tcPr>
          <w:p w:rsidR="00DC62EB" w:rsidRPr="006240D7" w:rsidRDefault="00A833F0" w:rsidP="00464966">
            <w:pPr>
              <w:jc w:val="both"/>
              <w:rPr>
                <w:rFonts w:cs="Arial"/>
                <w:szCs w:val="24"/>
              </w:rPr>
            </w:pPr>
            <w:r>
              <w:rPr>
                <w:rFonts w:cs="Arial"/>
                <w:color w:val="000000"/>
                <w:szCs w:val="24"/>
              </w:rPr>
              <w:t>Documentary proof that the Synchronization OEM selected by the bidder is the OEM for Cesium based Primary Reference Clocks as well as SSUs.</w:t>
            </w:r>
          </w:p>
        </w:tc>
        <w:tc>
          <w:tcPr>
            <w:tcW w:w="2700" w:type="dxa"/>
            <w:tcBorders>
              <w:bottom w:val="single" w:sz="4" w:space="0" w:color="000000" w:themeColor="text1"/>
            </w:tcBorders>
          </w:tcPr>
          <w:p w:rsidR="00DC62EB" w:rsidRPr="006240D7" w:rsidRDefault="00A833F0" w:rsidP="00464966">
            <w:pPr>
              <w:jc w:val="both"/>
              <w:rPr>
                <w:rFonts w:cs="Arial"/>
                <w:color w:val="000000"/>
                <w:szCs w:val="24"/>
              </w:rPr>
            </w:pPr>
            <w:r>
              <w:rPr>
                <w:rFonts w:cs="Arial"/>
                <w:bCs/>
                <w:szCs w:val="24"/>
              </w:rPr>
              <w:t xml:space="preserve">Clause No </w:t>
            </w:r>
            <w:fldSimple w:instr=" REF _Ref372490089 \r \p \h  \* MERGEFORMAT ">
              <w:r w:rsidR="0077721C" w:rsidRPr="0077721C">
                <w:rPr>
                  <w:rFonts w:cs="Arial"/>
                  <w:color w:val="000000"/>
                  <w:szCs w:val="24"/>
                </w:rPr>
                <w:t>6.2.4 above</w:t>
              </w:r>
            </w:fldSimple>
          </w:p>
        </w:tc>
      </w:tr>
      <w:tr w:rsidR="00DC62EB" w:rsidRPr="006240D7" w:rsidTr="00DC62EB">
        <w:trPr>
          <w:trHeight w:val="20"/>
        </w:trPr>
        <w:tc>
          <w:tcPr>
            <w:tcW w:w="990" w:type="dxa"/>
            <w:tcBorders>
              <w:bottom w:val="single" w:sz="4" w:space="0" w:color="000000" w:themeColor="text1"/>
            </w:tcBorders>
          </w:tcPr>
          <w:p w:rsidR="00DC62EB" w:rsidRPr="006240D7" w:rsidRDefault="00DC62EB" w:rsidP="00464966">
            <w:pPr>
              <w:pStyle w:val="ListParagraph"/>
              <w:numPr>
                <w:ilvl w:val="1"/>
                <w:numId w:val="34"/>
              </w:numPr>
              <w:ind w:left="0" w:firstLine="0"/>
              <w:jc w:val="both"/>
              <w:rPr>
                <w:rFonts w:eastAsiaTheme="minorEastAsia" w:cs="Arial"/>
                <w:szCs w:val="24"/>
              </w:rPr>
            </w:pPr>
          </w:p>
        </w:tc>
        <w:tc>
          <w:tcPr>
            <w:tcW w:w="6750" w:type="dxa"/>
            <w:tcBorders>
              <w:bottom w:val="single" w:sz="4" w:space="0" w:color="000000" w:themeColor="text1"/>
            </w:tcBorders>
          </w:tcPr>
          <w:p w:rsidR="00043241" w:rsidRPr="006240D7" w:rsidRDefault="00A833F0">
            <w:pPr>
              <w:jc w:val="both"/>
              <w:rPr>
                <w:rFonts w:cs="Arial"/>
                <w:szCs w:val="24"/>
              </w:rPr>
            </w:pPr>
            <w:r>
              <w:rPr>
                <w:rFonts w:cs="Arial"/>
                <w:color w:val="000000"/>
                <w:szCs w:val="24"/>
              </w:rPr>
              <w:t>Details of certified/skilled professionals in networking/ system integration field on bidder’s payroll, to include Name, Age, Appointment, Academic qualifications and duration of employment with the bidder, certified by an authorised signatory of the bidder.</w:t>
            </w:r>
          </w:p>
        </w:tc>
        <w:tc>
          <w:tcPr>
            <w:tcW w:w="2700" w:type="dxa"/>
            <w:tcBorders>
              <w:bottom w:val="single" w:sz="4" w:space="0" w:color="000000" w:themeColor="text1"/>
            </w:tcBorders>
          </w:tcPr>
          <w:p w:rsidR="00DC62EB" w:rsidRPr="006240D7" w:rsidRDefault="00A833F0" w:rsidP="00464966">
            <w:pPr>
              <w:jc w:val="both"/>
              <w:rPr>
                <w:rFonts w:cs="Arial"/>
                <w:color w:val="000000"/>
                <w:szCs w:val="24"/>
              </w:rPr>
            </w:pPr>
            <w:r>
              <w:rPr>
                <w:rFonts w:cs="Arial"/>
                <w:bCs/>
                <w:szCs w:val="24"/>
              </w:rPr>
              <w:t xml:space="preserve">Clause No </w:t>
            </w:r>
            <w:fldSimple w:instr=" REF _Ref372490106 \r \p \h  \* MERGEFORMAT ">
              <w:r w:rsidR="0077721C" w:rsidRPr="0077721C">
                <w:rPr>
                  <w:rFonts w:cs="Arial"/>
                  <w:color w:val="000000"/>
                  <w:szCs w:val="24"/>
                </w:rPr>
                <w:t>6.2.5 above</w:t>
              </w:r>
            </w:fldSimple>
          </w:p>
        </w:tc>
      </w:tr>
      <w:tr w:rsidR="00DC62EB" w:rsidRPr="006240D7" w:rsidTr="00DC62EB">
        <w:trPr>
          <w:trHeight w:val="20"/>
        </w:trPr>
        <w:tc>
          <w:tcPr>
            <w:tcW w:w="990" w:type="dxa"/>
            <w:tcBorders>
              <w:bottom w:val="single" w:sz="4" w:space="0" w:color="000000" w:themeColor="text1"/>
            </w:tcBorders>
          </w:tcPr>
          <w:p w:rsidR="00DC62EB" w:rsidRPr="006240D7" w:rsidRDefault="00DC62EB" w:rsidP="00464966">
            <w:pPr>
              <w:pStyle w:val="ListParagraph"/>
              <w:numPr>
                <w:ilvl w:val="1"/>
                <w:numId w:val="34"/>
              </w:numPr>
              <w:ind w:left="0" w:firstLine="0"/>
              <w:jc w:val="both"/>
              <w:rPr>
                <w:rFonts w:eastAsiaTheme="minorEastAsia" w:cs="Arial"/>
                <w:szCs w:val="24"/>
              </w:rPr>
            </w:pPr>
          </w:p>
        </w:tc>
        <w:tc>
          <w:tcPr>
            <w:tcW w:w="6750" w:type="dxa"/>
            <w:tcBorders>
              <w:bottom w:val="single" w:sz="4" w:space="0" w:color="000000" w:themeColor="text1"/>
            </w:tcBorders>
          </w:tcPr>
          <w:p w:rsidR="00DC62EB" w:rsidRPr="006240D7" w:rsidRDefault="00A833F0" w:rsidP="00464966">
            <w:pPr>
              <w:jc w:val="both"/>
              <w:rPr>
                <w:rFonts w:cs="Arial"/>
                <w:szCs w:val="24"/>
              </w:rPr>
            </w:pPr>
            <w:r>
              <w:rPr>
                <w:rFonts w:cs="Arial"/>
                <w:szCs w:val="24"/>
              </w:rPr>
              <w:t>Certifications of ISO 9001 : 2008 and equivalent</w:t>
            </w:r>
          </w:p>
        </w:tc>
        <w:tc>
          <w:tcPr>
            <w:tcW w:w="2700" w:type="dxa"/>
            <w:tcBorders>
              <w:bottom w:val="single" w:sz="4" w:space="0" w:color="000000" w:themeColor="text1"/>
            </w:tcBorders>
          </w:tcPr>
          <w:p w:rsidR="00DC62EB" w:rsidRPr="006240D7" w:rsidRDefault="00A833F0" w:rsidP="00464966">
            <w:pPr>
              <w:jc w:val="both"/>
              <w:rPr>
                <w:rFonts w:cs="Arial"/>
                <w:szCs w:val="24"/>
              </w:rPr>
            </w:pPr>
            <w:r>
              <w:rPr>
                <w:rFonts w:cs="Arial"/>
                <w:bCs/>
                <w:szCs w:val="24"/>
              </w:rPr>
              <w:t xml:space="preserve">Clause No </w:t>
            </w:r>
            <w:fldSimple w:instr=" REF _Ref372490119 \r \p \h  \* MERGEFORMAT ">
              <w:r w:rsidR="0077721C" w:rsidRPr="0077721C">
                <w:rPr>
                  <w:rFonts w:cs="Arial"/>
                  <w:szCs w:val="24"/>
                </w:rPr>
                <w:t>6.2.6 above</w:t>
              </w:r>
            </w:fldSimple>
          </w:p>
        </w:tc>
      </w:tr>
      <w:tr w:rsidR="00DC62EB" w:rsidRPr="006240D7" w:rsidTr="00DC62EB">
        <w:trPr>
          <w:trHeight w:val="20"/>
        </w:trPr>
        <w:tc>
          <w:tcPr>
            <w:tcW w:w="990" w:type="dxa"/>
            <w:tcBorders>
              <w:bottom w:val="single" w:sz="4" w:space="0" w:color="000000" w:themeColor="text1"/>
            </w:tcBorders>
          </w:tcPr>
          <w:p w:rsidR="00DC62EB" w:rsidRPr="006240D7" w:rsidRDefault="00DC62EB" w:rsidP="00464966">
            <w:pPr>
              <w:pStyle w:val="ListParagraph"/>
              <w:numPr>
                <w:ilvl w:val="1"/>
                <w:numId w:val="34"/>
              </w:numPr>
              <w:ind w:left="0" w:firstLine="0"/>
              <w:jc w:val="both"/>
              <w:rPr>
                <w:rFonts w:eastAsiaTheme="minorEastAsia" w:cs="Arial"/>
                <w:szCs w:val="24"/>
              </w:rPr>
            </w:pPr>
          </w:p>
        </w:tc>
        <w:tc>
          <w:tcPr>
            <w:tcW w:w="6750" w:type="dxa"/>
            <w:tcBorders>
              <w:bottom w:val="single" w:sz="4" w:space="0" w:color="000000" w:themeColor="text1"/>
            </w:tcBorders>
          </w:tcPr>
          <w:p w:rsidR="00DC62EB" w:rsidRPr="006240D7" w:rsidRDefault="00A833F0" w:rsidP="00464966">
            <w:pPr>
              <w:jc w:val="both"/>
              <w:rPr>
                <w:rFonts w:cs="Arial"/>
                <w:szCs w:val="24"/>
              </w:rPr>
            </w:pPr>
            <w:r>
              <w:rPr>
                <w:rFonts w:cs="Arial"/>
                <w:szCs w:val="24"/>
                <w:lang w:val="en-GB"/>
              </w:rPr>
              <w:t>Certificate stating that the all hardware/ software supplied under the contract shall not contain any embedded malicious codes</w:t>
            </w:r>
          </w:p>
        </w:tc>
        <w:tc>
          <w:tcPr>
            <w:tcW w:w="2700" w:type="dxa"/>
            <w:tcBorders>
              <w:bottom w:val="single" w:sz="4" w:space="0" w:color="000000" w:themeColor="text1"/>
            </w:tcBorders>
          </w:tcPr>
          <w:p w:rsidR="00DC62EB" w:rsidRPr="006240D7" w:rsidRDefault="00A833F0" w:rsidP="00464966">
            <w:pPr>
              <w:jc w:val="both"/>
              <w:rPr>
                <w:rFonts w:cs="Arial"/>
                <w:szCs w:val="24"/>
                <w:lang w:val="en-GB"/>
              </w:rPr>
            </w:pPr>
            <w:r>
              <w:rPr>
                <w:rFonts w:cs="Arial"/>
                <w:bCs/>
                <w:szCs w:val="24"/>
              </w:rPr>
              <w:t xml:space="preserve">Clause No </w:t>
            </w:r>
            <w:fldSimple w:instr=" REF _Ref372490126 \r \p \h  \* MERGEFORMAT ">
              <w:r w:rsidR="0077721C" w:rsidRPr="0077721C">
                <w:rPr>
                  <w:rFonts w:cs="Arial"/>
                  <w:szCs w:val="24"/>
                  <w:lang w:val="en-GB"/>
                </w:rPr>
                <w:t>6.2.7 above</w:t>
              </w:r>
            </w:fldSimple>
          </w:p>
        </w:tc>
      </w:tr>
      <w:tr w:rsidR="00DC62EB" w:rsidRPr="006240D7" w:rsidTr="00DC62EB">
        <w:trPr>
          <w:trHeight w:val="20"/>
        </w:trPr>
        <w:tc>
          <w:tcPr>
            <w:tcW w:w="990" w:type="dxa"/>
            <w:tcBorders>
              <w:bottom w:val="single" w:sz="4" w:space="0" w:color="000000" w:themeColor="text1"/>
            </w:tcBorders>
          </w:tcPr>
          <w:p w:rsidR="00DC62EB" w:rsidRPr="006240D7" w:rsidRDefault="00DC62EB" w:rsidP="00464966">
            <w:pPr>
              <w:pStyle w:val="ListParagraph"/>
              <w:numPr>
                <w:ilvl w:val="1"/>
                <w:numId w:val="34"/>
              </w:numPr>
              <w:ind w:left="0" w:firstLine="0"/>
              <w:jc w:val="both"/>
              <w:rPr>
                <w:rFonts w:eastAsiaTheme="minorEastAsia" w:cs="Arial"/>
                <w:szCs w:val="24"/>
              </w:rPr>
            </w:pPr>
          </w:p>
        </w:tc>
        <w:tc>
          <w:tcPr>
            <w:tcW w:w="6750" w:type="dxa"/>
            <w:tcBorders>
              <w:bottom w:val="single" w:sz="4" w:space="0" w:color="000000" w:themeColor="text1"/>
            </w:tcBorders>
          </w:tcPr>
          <w:p w:rsidR="00DC62EB" w:rsidRPr="006240D7" w:rsidRDefault="00A833F0" w:rsidP="00464966">
            <w:pPr>
              <w:jc w:val="both"/>
              <w:rPr>
                <w:rFonts w:cs="Arial"/>
                <w:szCs w:val="24"/>
                <w:lang w:val="en-GB"/>
              </w:rPr>
            </w:pPr>
            <w:r>
              <w:rPr>
                <w:rFonts w:cs="Arial"/>
                <w:szCs w:val="24"/>
              </w:rPr>
              <w:t>Detailed Technical Specifications / literatures for all items mentioned in the SoR</w:t>
            </w:r>
          </w:p>
        </w:tc>
        <w:tc>
          <w:tcPr>
            <w:tcW w:w="2700" w:type="dxa"/>
            <w:tcBorders>
              <w:bottom w:val="single" w:sz="4" w:space="0" w:color="000000" w:themeColor="text1"/>
            </w:tcBorders>
          </w:tcPr>
          <w:p w:rsidR="00DC62EB" w:rsidRPr="006240D7" w:rsidRDefault="00A833F0" w:rsidP="00464966">
            <w:pPr>
              <w:jc w:val="both"/>
              <w:rPr>
                <w:rFonts w:cs="Arial"/>
                <w:szCs w:val="24"/>
              </w:rPr>
            </w:pPr>
            <w:r>
              <w:rPr>
                <w:rFonts w:cs="Arial"/>
                <w:bCs/>
                <w:szCs w:val="24"/>
              </w:rPr>
              <w:t xml:space="preserve">Clause No </w:t>
            </w:r>
            <w:fldSimple w:instr=" REF _Ref335734913 \r \p \h  \* MERGEFORMAT ">
              <w:r w:rsidR="0077721C" w:rsidRPr="0077721C">
                <w:rPr>
                  <w:rFonts w:cs="Arial"/>
                  <w:szCs w:val="24"/>
                </w:rPr>
                <w:t>104.3 above</w:t>
              </w:r>
            </w:fldSimple>
          </w:p>
        </w:tc>
      </w:tr>
      <w:tr w:rsidR="00DC62EB" w:rsidRPr="006240D7" w:rsidTr="00DC62EB">
        <w:trPr>
          <w:trHeight w:val="20"/>
        </w:trPr>
        <w:tc>
          <w:tcPr>
            <w:tcW w:w="990" w:type="dxa"/>
            <w:tcBorders>
              <w:bottom w:val="single" w:sz="4" w:space="0" w:color="000000" w:themeColor="text1"/>
            </w:tcBorders>
          </w:tcPr>
          <w:p w:rsidR="00DC62EB" w:rsidRPr="006240D7" w:rsidRDefault="00DC62EB" w:rsidP="00464966">
            <w:pPr>
              <w:pStyle w:val="ListParagraph"/>
              <w:numPr>
                <w:ilvl w:val="1"/>
                <w:numId w:val="34"/>
              </w:numPr>
              <w:ind w:left="0" w:firstLine="0"/>
              <w:jc w:val="both"/>
              <w:rPr>
                <w:rFonts w:eastAsiaTheme="minorEastAsia" w:cs="Arial"/>
                <w:szCs w:val="24"/>
              </w:rPr>
            </w:pPr>
          </w:p>
        </w:tc>
        <w:tc>
          <w:tcPr>
            <w:tcW w:w="6750" w:type="dxa"/>
            <w:tcBorders>
              <w:bottom w:val="single" w:sz="4" w:space="0" w:color="000000" w:themeColor="text1"/>
            </w:tcBorders>
          </w:tcPr>
          <w:p w:rsidR="00DC62EB" w:rsidRPr="006240D7" w:rsidRDefault="00A833F0" w:rsidP="00464966">
            <w:pPr>
              <w:jc w:val="both"/>
              <w:rPr>
                <w:rFonts w:cs="Arial"/>
                <w:szCs w:val="24"/>
                <w:lang w:val="en-GB"/>
              </w:rPr>
            </w:pPr>
            <w:r>
              <w:rPr>
                <w:rFonts w:cs="Arial"/>
                <w:szCs w:val="24"/>
              </w:rPr>
              <w:t>Nil Deviation Certificate</w:t>
            </w:r>
          </w:p>
        </w:tc>
        <w:tc>
          <w:tcPr>
            <w:tcW w:w="2700" w:type="dxa"/>
            <w:tcBorders>
              <w:bottom w:val="single" w:sz="4" w:space="0" w:color="000000" w:themeColor="text1"/>
            </w:tcBorders>
          </w:tcPr>
          <w:p w:rsidR="00DC62EB" w:rsidRPr="006240D7" w:rsidRDefault="00A833F0" w:rsidP="00464966">
            <w:pPr>
              <w:jc w:val="both"/>
              <w:rPr>
                <w:rFonts w:cs="Arial"/>
                <w:szCs w:val="24"/>
              </w:rPr>
            </w:pPr>
            <w:r>
              <w:rPr>
                <w:rFonts w:cs="Arial"/>
                <w:bCs/>
                <w:szCs w:val="24"/>
              </w:rPr>
              <w:t xml:space="preserve">Clause No </w:t>
            </w:r>
            <w:fldSimple w:instr=" REF _Ref358051416 \r \p \h  \* MERGEFORMAT ">
              <w:r w:rsidR="0077721C" w:rsidRPr="0077721C">
                <w:rPr>
                  <w:rFonts w:cs="Arial"/>
                  <w:szCs w:val="24"/>
                </w:rPr>
                <w:t>77.3 above</w:t>
              </w:r>
            </w:fldSimple>
          </w:p>
        </w:tc>
      </w:tr>
      <w:tr w:rsidR="00DC62EB" w:rsidRPr="006240D7" w:rsidTr="00DC62EB">
        <w:trPr>
          <w:trHeight w:val="20"/>
        </w:trPr>
        <w:tc>
          <w:tcPr>
            <w:tcW w:w="990" w:type="dxa"/>
            <w:tcBorders>
              <w:bottom w:val="single" w:sz="4" w:space="0" w:color="000000" w:themeColor="text1"/>
            </w:tcBorders>
          </w:tcPr>
          <w:p w:rsidR="00DC62EB" w:rsidRPr="006240D7" w:rsidRDefault="00DC62EB" w:rsidP="00464966">
            <w:pPr>
              <w:pStyle w:val="ListParagraph"/>
              <w:numPr>
                <w:ilvl w:val="1"/>
                <w:numId w:val="34"/>
              </w:numPr>
              <w:ind w:left="0" w:firstLine="0"/>
              <w:jc w:val="both"/>
              <w:rPr>
                <w:rFonts w:eastAsiaTheme="minorEastAsia" w:cs="Arial"/>
                <w:szCs w:val="24"/>
              </w:rPr>
            </w:pPr>
          </w:p>
        </w:tc>
        <w:tc>
          <w:tcPr>
            <w:tcW w:w="6750" w:type="dxa"/>
            <w:tcBorders>
              <w:bottom w:val="single" w:sz="4" w:space="0" w:color="000000" w:themeColor="text1"/>
            </w:tcBorders>
          </w:tcPr>
          <w:p w:rsidR="00DC62EB" w:rsidRPr="006240D7" w:rsidRDefault="00A833F0" w:rsidP="00464966">
            <w:pPr>
              <w:jc w:val="both"/>
              <w:rPr>
                <w:rFonts w:cs="Arial"/>
                <w:szCs w:val="24"/>
                <w:lang w:val="en-GB"/>
              </w:rPr>
            </w:pPr>
            <w:r>
              <w:rPr>
                <w:rFonts w:cs="Arial"/>
                <w:szCs w:val="24"/>
              </w:rPr>
              <w:t>Organization Structure to handle &amp; execute the project</w:t>
            </w:r>
          </w:p>
        </w:tc>
        <w:tc>
          <w:tcPr>
            <w:tcW w:w="2700" w:type="dxa"/>
            <w:tcBorders>
              <w:bottom w:val="single" w:sz="4" w:space="0" w:color="000000" w:themeColor="text1"/>
            </w:tcBorders>
          </w:tcPr>
          <w:p w:rsidR="00DC62EB" w:rsidRPr="006240D7" w:rsidRDefault="00A833F0" w:rsidP="00464966">
            <w:pPr>
              <w:jc w:val="both"/>
              <w:rPr>
                <w:rFonts w:cs="Arial"/>
                <w:szCs w:val="24"/>
              </w:rPr>
            </w:pPr>
            <w:r>
              <w:rPr>
                <w:rFonts w:cs="Arial"/>
                <w:bCs/>
                <w:szCs w:val="24"/>
              </w:rPr>
              <w:t xml:space="preserve">Clause No </w:t>
            </w:r>
            <w:fldSimple w:instr=" REF _Ref335735470 \r \p \h  \* MERGEFORMAT ">
              <w:r w:rsidR="0077721C" w:rsidRPr="0077721C">
                <w:rPr>
                  <w:rFonts w:cs="Arial"/>
                  <w:szCs w:val="24"/>
                </w:rPr>
                <w:t>136.1 above</w:t>
              </w:r>
            </w:fldSimple>
          </w:p>
        </w:tc>
      </w:tr>
      <w:tr w:rsidR="00DC62EB" w:rsidRPr="006240D7" w:rsidTr="00DC62EB">
        <w:trPr>
          <w:trHeight w:val="20"/>
        </w:trPr>
        <w:tc>
          <w:tcPr>
            <w:tcW w:w="990" w:type="dxa"/>
            <w:tcBorders>
              <w:bottom w:val="single" w:sz="4" w:space="0" w:color="000000" w:themeColor="text1"/>
            </w:tcBorders>
          </w:tcPr>
          <w:p w:rsidR="00DC62EB" w:rsidRPr="006240D7" w:rsidRDefault="00DC62EB" w:rsidP="00464966">
            <w:pPr>
              <w:pStyle w:val="ListParagraph"/>
              <w:numPr>
                <w:ilvl w:val="1"/>
                <w:numId w:val="34"/>
              </w:numPr>
              <w:ind w:left="0" w:firstLine="0"/>
              <w:jc w:val="both"/>
              <w:rPr>
                <w:rFonts w:eastAsiaTheme="minorEastAsia" w:cs="Arial"/>
                <w:szCs w:val="24"/>
              </w:rPr>
            </w:pPr>
          </w:p>
        </w:tc>
        <w:tc>
          <w:tcPr>
            <w:tcW w:w="6750" w:type="dxa"/>
            <w:tcBorders>
              <w:bottom w:val="single" w:sz="4" w:space="0" w:color="000000" w:themeColor="text1"/>
            </w:tcBorders>
          </w:tcPr>
          <w:p w:rsidR="00DC62EB" w:rsidRPr="006240D7" w:rsidRDefault="00A833F0" w:rsidP="00464966">
            <w:pPr>
              <w:jc w:val="both"/>
              <w:rPr>
                <w:rFonts w:cs="Arial"/>
                <w:szCs w:val="24"/>
                <w:lang w:val="en-GB"/>
              </w:rPr>
            </w:pPr>
            <w:r>
              <w:rPr>
                <w:rFonts w:cs="Arial"/>
                <w:szCs w:val="24"/>
              </w:rPr>
              <w:t>Test Plan Procedures</w:t>
            </w:r>
          </w:p>
        </w:tc>
        <w:tc>
          <w:tcPr>
            <w:tcW w:w="2700" w:type="dxa"/>
            <w:tcBorders>
              <w:bottom w:val="single" w:sz="4" w:space="0" w:color="000000" w:themeColor="text1"/>
            </w:tcBorders>
          </w:tcPr>
          <w:p w:rsidR="00DC62EB" w:rsidRPr="006240D7" w:rsidRDefault="00A833F0" w:rsidP="00464966">
            <w:pPr>
              <w:jc w:val="both"/>
              <w:rPr>
                <w:rFonts w:cs="Arial"/>
                <w:szCs w:val="24"/>
              </w:rPr>
            </w:pPr>
            <w:r>
              <w:rPr>
                <w:rFonts w:cs="Arial"/>
                <w:bCs/>
                <w:szCs w:val="24"/>
              </w:rPr>
              <w:t xml:space="preserve">Clause No </w:t>
            </w:r>
            <w:fldSimple w:instr=" REF _Ref362016630 \r \p \h  \* MERGEFORMAT ">
              <w:r w:rsidR="0077721C" w:rsidRPr="0077721C">
                <w:rPr>
                  <w:rFonts w:cs="Arial"/>
                  <w:szCs w:val="24"/>
                </w:rPr>
                <w:t>131.7 above</w:t>
              </w:r>
            </w:fldSimple>
          </w:p>
        </w:tc>
      </w:tr>
      <w:tr w:rsidR="00DC62EB" w:rsidRPr="006240D7" w:rsidTr="00DC62EB">
        <w:trPr>
          <w:trHeight w:val="20"/>
        </w:trPr>
        <w:tc>
          <w:tcPr>
            <w:tcW w:w="990" w:type="dxa"/>
            <w:tcBorders>
              <w:bottom w:val="single" w:sz="4" w:space="0" w:color="000000" w:themeColor="text1"/>
            </w:tcBorders>
          </w:tcPr>
          <w:p w:rsidR="00DC62EB" w:rsidRPr="006240D7" w:rsidRDefault="00DC62EB" w:rsidP="00464966">
            <w:pPr>
              <w:pStyle w:val="ListParagraph"/>
              <w:numPr>
                <w:ilvl w:val="1"/>
                <w:numId w:val="34"/>
              </w:numPr>
              <w:ind w:left="0" w:firstLine="0"/>
              <w:jc w:val="both"/>
              <w:rPr>
                <w:rFonts w:eastAsiaTheme="minorEastAsia" w:cs="Arial"/>
                <w:szCs w:val="24"/>
              </w:rPr>
            </w:pPr>
          </w:p>
        </w:tc>
        <w:tc>
          <w:tcPr>
            <w:tcW w:w="6750" w:type="dxa"/>
            <w:tcBorders>
              <w:bottom w:val="single" w:sz="4" w:space="0" w:color="000000" w:themeColor="text1"/>
            </w:tcBorders>
          </w:tcPr>
          <w:p w:rsidR="00043241" w:rsidRPr="006240D7" w:rsidRDefault="00A833F0">
            <w:pPr>
              <w:jc w:val="both"/>
              <w:rPr>
                <w:rFonts w:cs="Arial"/>
                <w:szCs w:val="24"/>
                <w:lang w:val="en-GB"/>
              </w:rPr>
            </w:pPr>
            <w:r>
              <w:rPr>
                <w:rFonts w:cs="Arial"/>
                <w:szCs w:val="24"/>
              </w:rPr>
              <w:t>Detailed Project Management Plan</w:t>
            </w:r>
          </w:p>
        </w:tc>
        <w:tc>
          <w:tcPr>
            <w:tcW w:w="2700" w:type="dxa"/>
            <w:tcBorders>
              <w:bottom w:val="single" w:sz="4" w:space="0" w:color="000000" w:themeColor="text1"/>
            </w:tcBorders>
          </w:tcPr>
          <w:p w:rsidR="00DC62EB" w:rsidRPr="006240D7" w:rsidRDefault="00A833F0" w:rsidP="00464966">
            <w:pPr>
              <w:jc w:val="both"/>
              <w:rPr>
                <w:rFonts w:cs="Arial"/>
                <w:szCs w:val="24"/>
              </w:rPr>
            </w:pPr>
            <w:r>
              <w:rPr>
                <w:rFonts w:cs="Arial"/>
                <w:bCs/>
                <w:szCs w:val="24"/>
              </w:rPr>
              <w:t xml:space="preserve">Clause No </w:t>
            </w:r>
            <w:fldSimple w:instr=" REF _Ref372490817 \r \p \h  \* MERGEFORMAT ">
              <w:r w:rsidR="0077721C" w:rsidRPr="0077721C">
                <w:rPr>
                  <w:rFonts w:cs="Arial"/>
                  <w:szCs w:val="24"/>
                </w:rPr>
                <w:t>137.1.1.2.4 above</w:t>
              </w:r>
            </w:fldSimple>
          </w:p>
        </w:tc>
      </w:tr>
      <w:tr w:rsidR="00DC62EB" w:rsidRPr="006240D7" w:rsidTr="00DC62EB">
        <w:trPr>
          <w:trHeight w:val="20"/>
        </w:trPr>
        <w:tc>
          <w:tcPr>
            <w:tcW w:w="990" w:type="dxa"/>
            <w:tcBorders>
              <w:bottom w:val="single" w:sz="4" w:space="0" w:color="000000" w:themeColor="text1"/>
            </w:tcBorders>
          </w:tcPr>
          <w:p w:rsidR="00DC62EB" w:rsidRPr="006240D7" w:rsidRDefault="00DC62EB" w:rsidP="00464966">
            <w:pPr>
              <w:pStyle w:val="ListParagraph"/>
              <w:numPr>
                <w:ilvl w:val="1"/>
                <w:numId w:val="34"/>
              </w:numPr>
              <w:ind w:left="0" w:firstLine="0"/>
              <w:jc w:val="both"/>
              <w:rPr>
                <w:rFonts w:eastAsiaTheme="minorEastAsia" w:cs="Arial"/>
                <w:szCs w:val="24"/>
              </w:rPr>
            </w:pPr>
          </w:p>
        </w:tc>
        <w:tc>
          <w:tcPr>
            <w:tcW w:w="6750" w:type="dxa"/>
            <w:tcBorders>
              <w:bottom w:val="single" w:sz="4" w:space="0" w:color="000000" w:themeColor="text1"/>
            </w:tcBorders>
          </w:tcPr>
          <w:p w:rsidR="00DC62EB" w:rsidRPr="006240D7" w:rsidRDefault="00A833F0" w:rsidP="00464966">
            <w:pPr>
              <w:jc w:val="both"/>
              <w:rPr>
                <w:rFonts w:cs="Arial"/>
                <w:szCs w:val="24"/>
                <w:lang w:val="en-GB"/>
              </w:rPr>
            </w:pPr>
            <w:r>
              <w:rPr>
                <w:rFonts w:cs="Arial"/>
                <w:szCs w:val="24"/>
              </w:rPr>
              <w:t>Maintenance Plan</w:t>
            </w:r>
          </w:p>
        </w:tc>
        <w:tc>
          <w:tcPr>
            <w:tcW w:w="2700" w:type="dxa"/>
            <w:tcBorders>
              <w:bottom w:val="single" w:sz="4" w:space="0" w:color="000000" w:themeColor="text1"/>
            </w:tcBorders>
          </w:tcPr>
          <w:p w:rsidR="00DC62EB" w:rsidRPr="006240D7" w:rsidRDefault="00A833F0" w:rsidP="00464966">
            <w:pPr>
              <w:jc w:val="both"/>
              <w:rPr>
                <w:rFonts w:cs="Arial"/>
                <w:szCs w:val="24"/>
              </w:rPr>
            </w:pPr>
            <w:r>
              <w:rPr>
                <w:rFonts w:cs="Arial"/>
                <w:bCs/>
                <w:szCs w:val="24"/>
              </w:rPr>
              <w:t xml:space="preserve">Clause No </w:t>
            </w:r>
            <w:fldSimple w:instr=" REF _Ref362017142 \r \p \h  \* MERGEFORMAT ">
              <w:r w:rsidR="0077721C" w:rsidRPr="0077721C">
                <w:rPr>
                  <w:rFonts w:cs="Arial"/>
                  <w:szCs w:val="24"/>
                </w:rPr>
                <w:t>151.2.1 above</w:t>
              </w:r>
            </w:fldSimple>
          </w:p>
        </w:tc>
      </w:tr>
      <w:tr w:rsidR="00DC62EB" w:rsidRPr="006240D7" w:rsidTr="00DC62EB">
        <w:trPr>
          <w:trHeight w:val="20"/>
        </w:trPr>
        <w:tc>
          <w:tcPr>
            <w:tcW w:w="990" w:type="dxa"/>
            <w:tcBorders>
              <w:bottom w:val="single" w:sz="4" w:space="0" w:color="000000" w:themeColor="text1"/>
            </w:tcBorders>
          </w:tcPr>
          <w:p w:rsidR="00DC62EB" w:rsidRPr="006240D7" w:rsidRDefault="00DC62EB" w:rsidP="00464966">
            <w:pPr>
              <w:pStyle w:val="ListParagraph"/>
              <w:numPr>
                <w:ilvl w:val="0"/>
                <w:numId w:val="34"/>
              </w:numPr>
              <w:jc w:val="both"/>
              <w:rPr>
                <w:rFonts w:eastAsiaTheme="minorEastAsia" w:cs="Arial"/>
                <w:szCs w:val="24"/>
              </w:rPr>
            </w:pPr>
          </w:p>
        </w:tc>
        <w:tc>
          <w:tcPr>
            <w:tcW w:w="6750" w:type="dxa"/>
            <w:tcBorders>
              <w:bottom w:val="single" w:sz="4" w:space="0" w:color="000000" w:themeColor="text1"/>
            </w:tcBorders>
          </w:tcPr>
          <w:p w:rsidR="00DC62EB" w:rsidRPr="006240D7" w:rsidRDefault="00A833F0" w:rsidP="00464966">
            <w:pPr>
              <w:spacing w:after="200"/>
              <w:jc w:val="both"/>
              <w:rPr>
                <w:rFonts w:cs="Arial"/>
                <w:b/>
                <w:szCs w:val="24"/>
              </w:rPr>
            </w:pPr>
            <w:r>
              <w:rPr>
                <w:rFonts w:cs="Arial"/>
                <w:b/>
                <w:szCs w:val="24"/>
              </w:rPr>
              <w:t>Financial Eligibility Conditions</w:t>
            </w:r>
          </w:p>
        </w:tc>
        <w:tc>
          <w:tcPr>
            <w:tcW w:w="2700" w:type="dxa"/>
            <w:tcBorders>
              <w:bottom w:val="single" w:sz="4" w:space="0" w:color="000000" w:themeColor="text1"/>
            </w:tcBorders>
          </w:tcPr>
          <w:p w:rsidR="00DC62EB" w:rsidRPr="006240D7" w:rsidRDefault="00DC62EB" w:rsidP="00464966">
            <w:pPr>
              <w:spacing w:after="200"/>
              <w:jc w:val="both"/>
              <w:rPr>
                <w:rFonts w:cs="Arial"/>
                <w:b/>
                <w:szCs w:val="24"/>
              </w:rPr>
            </w:pPr>
          </w:p>
        </w:tc>
      </w:tr>
      <w:tr w:rsidR="00DC62EB" w:rsidRPr="006240D7" w:rsidTr="00DC62EB">
        <w:trPr>
          <w:trHeight w:val="20"/>
        </w:trPr>
        <w:tc>
          <w:tcPr>
            <w:tcW w:w="990" w:type="dxa"/>
            <w:tcBorders>
              <w:bottom w:val="single" w:sz="4" w:space="0" w:color="000000" w:themeColor="text1"/>
            </w:tcBorders>
          </w:tcPr>
          <w:p w:rsidR="00DC62EB" w:rsidRPr="006240D7" w:rsidRDefault="00DC62EB" w:rsidP="00464966">
            <w:pPr>
              <w:pStyle w:val="ListParagraph"/>
              <w:numPr>
                <w:ilvl w:val="1"/>
                <w:numId w:val="34"/>
              </w:numPr>
              <w:ind w:left="0" w:firstLine="0"/>
              <w:jc w:val="both"/>
              <w:rPr>
                <w:rFonts w:eastAsiaTheme="minorEastAsia" w:cs="Arial"/>
                <w:szCs w:val="24"/>
              </w:rPr>
            </w:pPr>
          </w:p>
        </w:tc>
        <w:tc>
          <w:tcPr>
            <w:tcW w:w="6750" w:type="dxa"/>
            <w:tcBorders>
              <w:bottom w:val="single" w:sz="4" w:space="0" w:color="000000" w:themeColor="text1"/>
            </w:tcBorders>
          </w:tcPr>
          <w:p w:rsidR="00DC62EB" w:rsidRPr="006240D7" w:rsidRDefault="00A833F0" w:rsidP="00464966">
            <w:pPr>
              <w:jc w:val="both"/>
              <w:rPr>
                <w:rFonts w:cs="Arial"/>
                <w:szCs w:val="24"/>
              </w:rPr>
            </w:pPr>
            <w:r>
              <w:rPr>
                <w:rFonts w:cs="Arial"/>
                <w:color w:val="000000"/>
                <w:szCs w:val="24"/>
              </w:rPr>
              <w:t>Audited financial statements for last three financial years showing Cumulative Annual Turnover and profit</w:t>
            </w:r>
          </w:p>
        </w:tc>
        <w:tc>
          <w:tcPr>
            <w:tcW w:w="2700" w:type="dxa"/>
            <w:tcBorders>
              <w:bottom w:val="single" w:sz="4" w:space="0" w:color="000000" w:themeColor="text1"/>
            </w:tcBorders>
          </w:tcPr>
          <w:p w:rsidR="00DC62EB" w:rsidRPr="006240D7" w:rsidRDefault="00A833F0" w:rsidP="00464966">
            <w:pPr>
              <w:jc w:val="both"/>
              <w:rPr>
                <w:rFonts w:cs="Arial"/>
                <w:color w:val="000000"/>
                <w:szCs w:val="24"/>
              </w:rPr>
            </w:pPr>
            <w:r>
              <w:rPr>
                <w:rFonts w:cs="Arial"/>
                <w:bCs/>
                <w:szCs w:val="24"/>
              </w:rPr>
              <w:t xml:space="preserve">Clause No </w:t>
            </w:r>
            <w:fldSimple w:instr=" REF _Ref354475190 \r \p \h  \* MERGEFORMAT ">
              <w:r w:rsidR="0077721C" w:rsidRPr="0077721C">
                <w:rPr>
                  <w:rFonts w:cs="Arial"/>
                  <w:color w:val="000000"/>
                  <w:szCs w:val="24"/>
                </w:rPr>
                <w:t>6.3.1 above</w:t>
              </w:r>
            </w:fldSimple>
          </w:p>
        </w:tc>
      </w:tr>
      <w:tr w:rsidR="00DC62EB" w:rsidRPr="006240D7" w:rsidTr="00DC62EB">
        <w:trPr>
          <w:trHeight w:val="20"/>
        </w:trPr>
        <w:tc>
          <w:tcPr>
            <w:tcW w:w="990" w:type="dxa"/>
            <w:tcBorders>
              <w:bottom w:val="single" w:sz="4" w:space="0" w:color="000000" w:themeColor="text1"/>
            </w:tcBorders>
          </w:tcPr>
          <w:p w:rsidR="00DC62EB" w:rsidRPr="006240D7" w:rsidRDefault="00DC62EB" w:rsidP="00464966">
            <w:pPr>
              <w:pStyle w:val="ListParagraph"/>
              <w:numPr>
                <w:ilvl w:val="1"/>
                <w:numId w:val="34"/>
              </w:numPr>
              <w:ind w:left="0" w:firstLine="0"/>
              <w:jc w:val="both"/>
              <w:rPr>
                <w:rFonts w:eastAsiaTheme="minorEastAsia" w:cs="Arial"/>
                <w:szCs w:val="24"/>
              </w:rPr>
            </w:pPr>
          </w:p>
        </w:tc>
        <w:tc>
          <w:tcPr>
            <w:tcW w:w="6750" w:type="dxa"/>
            <w:tcBorders>
              <w:bottom w:val="single" w:sz="4" w:space="0" w:color="000000" w:themeColor="text1"/>
            </w:tcBorders>
          </w:tcPr>
          <w:p w:rsidR="00DC62EB" w:rsidRPr="006240D7" w:rsidRDefault="00A833F0" w:rsidP="00464966">
            <w:pPr>
              <w:jc w:val="both"/>
              <w:rPr>
                <w:rFonts w:cs="Arial"/>
                <w:szCs w:val="24"/>
              </w:rPr>
            </w:pPr>
            <w:r>
              <w:rPr>
                <w:rFonts w:cs="Arial"/>
                <w:szCs w:val="24"/>
              </w:rPr>
              <w:t>Bankers Solvency Certificate</w:t>
            </w:r>
          </w:p>
        </w:tc>
        <w:tc>
          <w:tcPr>
            <w:tcW w:w="2700" w:type="dxa"/>
            <w:tcBorders>
              <w:bottom w:val="single" w:sz="4" w:space="0" w:color="000000" w:themeColor="text1"/>
            </w:tcBorders>
          </w:tcPr>
          <w:p w:rsidR="00DC62EB" w:rsidRPr="006240D7" w:rsidRDefault="00A833F0" w:rsidP="00464966">
            <w:pPr>
              <w:jc w:val="both"/>
              <w:rPr>
                <w:rFonts w:cs="Arial"/>
                <w:szCs w:val="24"/>
              </w:rPr>
            </w:pPr>
            <w:r>
              <w:rPr>
                <w:rFonts w:cs="Arial"/>
                <w:bCs/>
                <w:szCs w:val="24"/>
              </w:rPr>
              <w:t xml:space="preserve">Clause No </w:t>
            </w:r>
            <w:fldSimple w:instr=" REF _Ref372490171 \r \p \h  \* MERGEFORMAT ">
              <w:r w:rsidR="0077721C" w:rsidRPr="0077721C">
                <w:rPr>
                  <w:rFonts w:cs="Arial"/>
                  <w:szCs w:val="24"/>
                </w:rPr>
                <w:t>6.3.2 above</w:t>
              </w:r>
            </w:fldSimple>
          </w:p>
        </w:tc>
      </w:tr>
      <w:tr w:rsidR="00DC62EB" w:rsidRPr="006240D7" w:rsidTr="00DC62EB">
        <w:trPr>
          <w:trHeight w:val="20"/>
        </w:trPr>
        <w:tc>
          <w:tcPr>
            <w:tcW w:w="990" w:type="dxa"/>
            <w:tcBorders>
              <w:bottom w:val="single" w:sz="4" w:space="0" w:color="000000" w:themeColor="text1"/>
            </w:tcBorders>
          </w:tcPr>
          <w:p w:rsidR="00DC62EB" w:rsidRPr="006240D7" w:rsidRDefault="00DC62EB" w:rsidP="00464966">
            <w:pPr>
              <w:pStyle w:val="ListParagraph"/>
              <w:numPr>
                <w:ilvl w:val="0"/>
                <w:numId w:val="34"/>
              </w:numPr>
              <w:jc w:val="both"/>
              <w:rPr>
                <w:rFonts w:eastAsiaTheme="minorEastAsia" w:cs="Arial"/>
                <w:szCs w:val="24"/>
              </w:rPr>
            </w:pPr>
          </w:p>
        </w:tc>
        <w:tc>
          <w:tcPr>
            <w:tcW w:w="6750" w:type="dxa"/>
            <w:tcBorders>
              <w:bottom w:val="single" w:sz="4" w:space="0" w:color="000000" w:themeColor="text1"/>
            </w:tcBorders>
          </w:tcPr>
          <w:p w:rsidR="00DC62EB" w:rsidRPr="006240D7" w:rsidRDefault="00A833F0" w:rsidP="00464966">
            <w:pPr>
              <w:spacing w:after="200"/>
              <w:jc w:val="both"/>
              <w:rPr>
                <w:rFonts w:cs="Arial"/>
                <w:b/>
                <w:szCs w:val="24"/>
              </w:rPr>
            </w:pPr>
            <w:r>
              <w:rPr>
                <w:rFonts w:cs="Arial"/>
                <w:b/>
                <w:szCs w:val="24"/>
              </w:rPr>
              <w:t>Experience Eligibility Criteria</w:t>
            </w:r>
          </w:p>
        </w:tc>
        <w:tc>
          <w:tcPr>
            <w:tcW w:w="2700" w:type="dxa"/>
            <w:tcBorders>
              <w:bottom w:val="single" w:sz="4" w:space="0" w:color="000000" w:themeColor="text1"/>
            </w:tcBorders>
          </w:tcPr>
          <w:p w:rsidR="00DC62EB" w:rsidRPr="006240D7" w:rsidRDefault="00DC62EB" w:rsidP="00464966">
            <w:pPr>
              <w:spacing w:after="200"/>
              <w:jc w:val="both"/>
              <w:rPr>
                <w:rFonts w:cs="Arial"/>
                <w:b/>
                <w:szCs w:val="24"/>
              </w:rPr>
            </w:pPr>
          </w:p>
        </w:tc>
      </w:tr>
      <w:tr w:rsidR="00DC62EB" w:rsidRPr="006240D7" w:rsidTr="00DC62EB">
        <w:trPr>
          <w:trHeight w:val="20"/>
        </w:trPr>
        <w:tc>
          <w:tcPr>
            <w:tcW w:w="990" w:type="dxa"/>
            <w:tcBorders>
              <w:bottom w:val="single" w:sz="4" w:space="0" w:color="000000" w:themeColor="text1"/>
            </w:tcBorders>
          </w:tcPr>
          <w:p w:rsidR="00DC62EB" w:rsidRPr="006240D7" w:rsidRDefault="00DC62EB" w:rsidP="00464966">
            <w:pPr>
              <w:pStyle w:val="ListParagraph"/>
              <w:numPr>
                <w:ilvl w:val="1"/>
                <w:numId w:val="34"/>
              </w:numPr>
              <w:ind w:left="0" w:firstLine="0"/>
              <w:jc w:val="both"/>
              <w:rPr>
                <w:rFonts w:eastAsiaTheme="minorEastAsia" w:cs="Arial"/>
                <w:szCs w:val="24"/>
              </w:rPr>
            </w:pPr>
          </w:p>
        </w:tc>
        <w:tc>
          <w:tcPr>
            <w:tcW w:w="6750" w:type="dxa"/>
            <w:tcBorders>
              <w:bottom w:val="single" w:sz="4" w:space="0" w:color="000000" w:themeColor="text1"/>
            </w:tcBorders>
          </w:tcPr>
          <w:p w:rsidR="00DC62EB" w:rsidRPr="006240D7" w:rsidRDefault="00A833F0" w:rsidP="00464966">
            <w:pPr>
              <w:jc w:val="both"/>
              <w:rPr>
                <w:rFonts w:cs="Arial"/>
                <w:szCs w:val="24"/>
              </w:rPr>
            </w:pPr>
            <w:r>
              <w:rPr>
                <w:rFonts w:cs="Arial"/>
                <w:color w:val="000000"/>
                <w:szCs w:val="24"/>
              </w:rPr>
              <w:t>Documentary proof showing bidder is a certified system/network integrator of offered network products in India</w:t>
            </w:r>
          </w:p>
        </w:tc>
        <w:tc>
          <w:tcPr>
            <w:tcW w:w="2700" w:type="dxa"/>
            <w:tcBorders>
              <w:bottom w:val="single" w:sz="4" w:space="0" w:color="000000" w:themeColor="text1"/>
            </w:tcBorders>
          </w:tcPr>
          <w:p w:rsidR="00DC62EB" w:rsidRPr="006240D7" w:rsidRDefault="00A833F0" w:rsidP="00464966">
            <w:pPr>
              <w:jc w:val="both"/>
              <w:rPr>
                <w:rFonts w:cs="Arial"/>
                <w:color w:val="000000"/>
                <w:szCs w:val="24"/>
              </w:rPr>
            </w:pPr>
            <w:r>
              <w:rPr>
                <w:rFonts w:cs="Arial"/>
                <w:bCs/>
                <w:szCs w:val="24"/>
              </w:rPr>
              <w:t xml:space="preserve">Clause No </w:t>
            </w:r>
            <w:fldSimple w:instr=" REF _Ref372490186 \r \p \h  \* MERGEFORMAT ">
              <w:r w:rsidR="0077721C" w:rsidRPr="0077721C">
                <w:rPr>
                  <w:rFonts w:cs="Arial"/>
                  <w:color w:val="000000"/>
                  <w:szCs w:val="24"/>
                </w:rPr>
                <w:t>6.4.1 above</w:t>
              </w:r>
            </w:fldSimple>
          </w:p>
        </w:tc>
      </w:tr>
      <w:tr w:rsidR="00DC62EB" w:rsidRPr="006240D7" w:rsidTr="00DC62EB">
        <w:trPr>
          <w:trHeight w:val="20"/>
        </w:trPr>
        <w:tc>
          <w:tcPr>
            <w:tcW w:w="990" w:type="dxa"/>
            <w:tcBorders>
              <w:bottom w:val="single" w:sz="4" w:space="0" w:color="000000" w:themeColor="text1"/>
            </w:tcBorders>
          </w:tcPr>
          <w:p w:rsidR="00DC62EB" w:rsidRPr="006240D7" w:rsidRDefault="00DC62EB" w:rsidP="00464966">
            <w:pPr>
              <w:pStyle w:val="ListParagraph"/>
              <w:numPr>
                <w:ilvl w:val="1"/>
                <w:numId w:val="34"/>
              </w:numPr>
              <w:ind w:left="0" w:firstLine="0"/>
              <w:jc w:val="both"/>
              <w:rPr>
                <w:rFonts w:eastAsiaTheme="minorEastAsia" w:cs="Arial"/>
                <w:szCs w:val="24"/>
              </w:rPr>
            </w:pPr>
          </w:p>
        </w:tc>
        <w:tc>
          <w:tcPr>
            <w:tcW w:w="6750" w:type="dxa"/>
            <w:tcBorders>
              <w:bottom w:val="single" w:sz="4" w:space="0" w:color="000000" w:themeColor="text1"/>
            </w:tcBorders>
          </w:tcPr>
          <w:p w:rsidR="00DC62EB" w:rsidRPr="006240D7" w:rsidRDefault="00A833F0" w:rsidP="00464966">
            <w:pPr>
              <w:jc w:val="both"/>
              <w:rPr>
                <w:rFonts w:cs="Arial"/>
                <w:szCs w:val="24"/>
              </w:rPr>
            </w:pPr>
            <w:r>
              <w:rPr>
                <w:rFonts w:cs="Arial"/>
                <w:color w:val="000000"/>
                <w:szCs w:val="24"/>
              </w:rPr>
              <w:t>Documentary proof of implementing multi location, multi product large network/ system integration projects for any Government/Enterprise/ Telecom Service Provider during the last five years</w:t>
            </w:r>
          </w:p>
        </w:tc>
        <w:tc>
          <w:tcPr>
            <w:tcW w:w="2700" w:type="dxa"/>
            <w:tcBorders>
              <w:bottom w:val="single" w:sz="4" w:space="0" w:color="000000" w:themeColor="text1"/>
            </w:tcBorders>
          </w:tcPr>
          <w:p w:rsidR="00DC62EB" w:rsidRPr="006240D7" w:rsidRDefault="00A833F0" w:rsidP="00464966">
            <w:pPr>
              <w:jc w:val="both"/>
              <w:rPr>
                <w:rFonts w:cs="Arial"/>
                <w:color w:val="000000"/>
                <w:szCs w:val="24"/>
              </w:rPr>
            </w:pPr>
            <w:r>
              <w:rPr>
                <w:rFonts w:cs="Arial"/>
                <w:bCs/>
                <w:szCs w:val="24"/>
              </w:rPr>
              <w:t xml:space="preserve">Clause No </w:t>
            </w:r>
            <w:fldSimple w:instr=" REF _Ref354475648 \r \p \h  \* MERGEFORMAT ">
              <w:r w:rsidR="0077721C" w:rsidRPr="0077721C">
                <w:rPr>
                  <w:rFonts w:cs="Arial"/>
                  <w:color w:val="000000"/>
                  <w:szCs w:val="24"/>
                </w:rPr>
                <w:t>6.4.2 above</w:t>
              </w:r>
            </w:fldSimple>
          </w:p>
        </w:tc>
      </w:tr>
      <w:tr w:rsidR="00DC62EB" w:rsidRPr="006240D7" w:rsidTr="00DC62EB">
        <w:trPr>
          <w:trHeight w:val="20"/>
        </w:trPr>
        <w:tc>
          <w:tcPr>
            <w:tcW w:w="990" w:type="dxa"/>
            <w:tcBorders>
              <w:bottom w:val="single" w:sz="4" w:space="0" w:color="000000" w:themeColor="text1"/>
            </w:tcBorders>
          </w:tcPr>
          <w:p w:rsidR="00DC62EB" w:rsidRPr="006240D7" w:rsidRDefault="00DC62EB" w:rsidP="00464966">
            <w:pPr>
              <w:pStyle w:val="ListParagraph"/>
              <w:numPr>
                <w:ilvl w:val="1"/>
                <w:numId w:val="34"/>
              </w:numPr>
              <w:ind w:left="0" w:firstLine="0"/>
              <w:jc w:val="both"/>
              <w:rPr>
                <w:rFonts w:eastAsiaTheme="minorEastAsia" w:cs="Arial"/>
                <w:szCs w:val="24"/>
              </w:rPr>
            </w:pPr>
          </w:p>
        </w:tc>
        <w:tc>
          <w:tcPr>
            <w:tcW w:w="6750" w:type="dxa"/>
            <w:tcBorders>
              <w:bottom w:val="single" w:sz="4" w:space="0" w:color="000000" w:themeColor="text1"/>
            </w:tcBorders>
          </w:tcPr>
          <w:p w:rsidR="00DC62EB" w:rsidRPr="006240D7" w:rsidRDefault="00A833F0" w:rsidP="00464966">
            <w:pPr>
              <w:jc w:val="both"/>
              <w:rPr>
                <w:rFonts w:cs="Arial"/>
                <w:szCs w:val="24"/>
              </w:rPr>
            </w:pPr>
            <w:r>
              <w:rPr>
                <w:rFonts w:cs="Arial"/>
                <w:color w:val="000000"/>
                <w:szCs w:val="24"/>
              </w:rPr>
              <w:t>Documentary proof of executing projects as an SI/OEM with Indian Defence Services in past 5 years</w:t>
            </w:r>
          </w:p>
        </w:tc>
        <w:tc>
          <w:tcPr>
            <w:tcW w:w="2700" w:type="dxa"/>
            <w:tcBorders>
              <w:bottom w:val="single" w:sz="4" w:space="0" w:color="000000" w:themeColor="text1"/>
            </w:tcBorders>
          </w:tcPr>
          <w:p w:rsidR="00DC62EB" w:rsidRPr="006240D7" w:rsidRDefault="00A833F0" w:rsidP="00464966">
            <w:pPr>
              <w:jc w:val="both"/>
              <w:rPr>
                <w:rFonts w:cs="Arial"/>
                <w:color w:val="000000"/>
                <w:szCs w:val="24"/>
              </w:rPr>
            </w:pPr>
            <w:r>
              <w:rPr>
                <w:rFonts w:cs="Arial"/>
                <w:bCs/>
                <w:szCs w:val="24"/>
              </w:rPr>
              <w:t xml:space="preserve">Clause No </w:t>
            </w:r>
            <w:fldSimple w:instr=" REF _Ref372490198 \r \p \h  \* MERGEFORMAT ">
              <w:r w:rsidR="0077721C" w:rsidRPr="0077721C">
                <w:rPr>
                  <w:rFonts w:cs="Arial"/>
                  <w:color w:val="000000"/>
                  <w:szCs w:val="24"/>
                </w:rPr>
                <w:t>6.4.3 above</w:t>
              </w:r>
            </w:fldSimple>
          </w:p>
        </w:tc>
      </w:tr>
      <w:tr w:rsidR="00DC62EB" w:rsidRPr="006240D7" w:rsidTr="00DC62EB">
        <w:trPr>
          <w:trHeight w:val="20"/>
        </w:trPr>
        <w:tc>
          <w:tcPr>
            <w:tcW w:w="990" w:type="dxa"/>
            <w:tcBorders>
              <w:bottom w:val="single" w:sz="4" w:space="0" w:color="000000" w:themeColor="text1"/>
            </w:tcBorders>
          </w:tcPr>
          <w:p w:rsidR="00DC62EB" w:rsidRPr="006240D7" w:rsidRDefault="00DC62EB" w:rsidP="00464966">
            <w:pPr>
              <w:pStyle w:val="ListParagraph"/>
              <w:numPr>
                <w:ilvl w:val="1"/>
                <w:numId w:val="34"/>
              </w:numPr>
              <w:ind w:left="0" w:firstLine="0"/>
              <w:jc w:val="both"/>
              <w:rPr>
                <w:rFonts w:eastAsiaTheme="minorEastAsia" w:cs="Arial"/>
                <w:szCs w:val="24"/>
              </w:rPr>
            </w:pPr>
          </w:p>
        </w:tc>
        <w:tc>
          <w:tcPr>
            <w:tcW w:w="6750" w:type="dxa"/>
            <w:tcBorders>
              <w:bottom w:val="single" w:sz="4" w:space="0" w:color="000000" w:themeColor="text1"/>
            </w:tcBorders>
          </w:tcPr>
          <w:p w:rsidR="00DC62EB" w:rsidRPr="006240D7" w:rsidRDefault="00A833F0" w:rsidP="00464966">
            <w:pPr>
              <w:jc w:val="both"/>
              <w:rPr>
                <w:rFonts w:cs="Arial"/>
                <w:szCs w:val="24"/>
              </w:rPr>
            </w:pPr>
            <w:r>
              <w:rPr>
                <w:rFonts w:cs="Arial"/>
                <w:color w:val="000000"/>
                <w:szCs w:val="24"/>
              </w:rPr>
              <w:t xml:space="preserve">Documentary proof showing SI/OEM have successfully manufactured, supplied and installed a minimum of 250 nodes (excluding amplifier sites) of DWDM equipment </w:t>
            </w:r>
            <w:r w:rsidR="00F90A7D" w:rsidRPr="00F90A7D">
              <w:rPr>
                <w:rFonts w:cs="Arial"/>
                <w:szCs w:val="24"/>
              </w:rPr>
              <w:t>in last 5 years.</w:t>
            </w:r>
          </w:p>
        </w:tc>
        <w:tc>
          <w:tcPr>
            <w:tcW w:w="2700" w:type="dxa"/>
            <w:tcBorders>
              <w:bottom w:val="single" w:sz="4" w:space="0" w:color="000000" w:themeColor="text1"/>
            </w:tcBorders>
          </w:tcPr>
          <w:p w:rsidR="00DC62EB" w:rsidRPr="006240D7" w:rsidRDefault="00A833F0" w:rsidP="00464966">
            <w:pPr>
              <w:jc w:val="both"/>
              <w:rPr>
                <w:rFonts w:cs="Arial"/>
                <w:color w:val="000000"/>
                <w:szCs w:val="24"/>
              </w:rPr>
            </w:pPr>
            <w:r>
              <w:rPr>
                <w:rFonts w:cs="Arial"/>
                <w:bCs/>
                <w:szCs w:val="24"/>
              </w:rPr>
              <w:t xml:space="preserve">Clause No </w:t>
            </w:r>
            <w:fldSimple w:instr=" REF _Ref372490216 \r \p \h  \* MERGEFORMAT ">
              <w:r w:rsidR="0077721C" w:rsidRPr="0077721C">
                <w:rPr>
                  <w:rFonts w:cs="Arial"/>
                  <w:color w:val="000000"/>
                  <w:szCs w:val="24"/>
                </w:rPr>
                <w:t>6.4.4 above</w:t>
              </w:r>
            </w:fldSimple>
          </w:p>
        </w:tc>
      </w:tr>
      <w:tr w:rsidR="00DC62EB" w:rsidRPr="006240D7" w:rsidTr="00DC62EB">
        <w:trPr>
          <w:trHeight w:val="20"/>
        </w:trPr>
        <w:tc>
          <w:tcPr>
            <w:tcW w:w="990" w:type="dxa"/>
            <w:tcBorders>
              <w:bottom w:val="single" w:sz="4" w:space="0" w:color="000000" w:themeColor="text1"/>
            </w:tcBorders>
          </w:tcPr>
          <w:p w:rsidR="00DC62EB" w:rsidRPr="006240D7" w:rsidRDefault="00DC62EB" w:rsidP="00464966">
            <w:pPr>
              <w:pStyle w:val="ListParagraph"/>
              <w:numPr>
                <w:ilvl w:val="1"/>
                <w:numId w:val="34"/>
              </w:numPr>
              <w:ind w:left="0" w:firstLine="0"/>
              <w:jc w:val="both"/>
              <w:rPr>
                <w:rFonts w:eastAsiaTheme="minorEastAsia" w:cs="Arial"/>
                <w:szCs w:val="24"/>
              </w:rPr>
            </w:pPr>
          </w:p>
        </w:tc>
        <w:tc>
          <w:tcPr>
            <w:tcW w:w="6750" w:type="dxa"/>
            <w:tcBorders>
              <w:bottom w:val="single" w:sz="4" w:space="0" w:color="000000" w:themeColor="text1"/>
            </w:tcBorders>
          </w:tcPr>
          <w:p w:rsidR="00DC62EB" w:rsidRPr="006240D7" w:rsidRDefault="00A833F0" w:rsidP="00464966">
            <w:pPr>
              <w:jc w:val="both"/>
              <w:rPr>
                <w:rFonts w:cs="Arial"/>
                <w:szCs w:val="24"/>
              </w:rPr>
            </w:pPr>
            <w:r>
              <w:rPr>
                <w:rFonts w:cs="Arial"/>
                <w:color w:val="000000"/>
                <w:szCs w:val="24"/>
              </w:rPr>
              <w:t>Documentary proof showing DWDM OEM/parent company have successfully implemented one single DWDM network of at least 15 nodes based on Layer 1 control plane for 10G or higher DWDM optics</w:t>
            </w:r>
            <w:r w:rsidR="00F90A7D" w:rsidRPr="00F90A7D">
              <w:rPr>
                <w:rFonts w:cs="Arial"/>
                <w:szCs w:val="24"/>
              </w:rPr>
              <w:t>.</w:t>
            </w:r>
          </w:p>
        </w:tc>
        <w:tc>
          <w:tcPr>
            <w:tcW w:w="2700" w:type="dxa"/>
            <w:tcBorders>
              <w:bottom w:val="single" w:sz="4" w:space="0" w:color="000000" w:themeColor="text1"/>
            </w:tcBorders>
          </w:tcPr>
          <w:p w:rsidR="00DC62EB" w:rsidRPr="006240D7" w:rsidRDefault="00A833F0" w:rsidP="00464966">
            <w:pPr>
              <w:jc w:val="both"/>
              <w:rPr>
                <w:rFonts w:cs="Arial"/>
                <w:color w:val="000000"/>
                <w:szCs w:val="24"/>
              </w:rPr>
            </w:pPr>
            <w:r>
              <w:rPr>
                <w:rFonts w:cs="Arial"/>
                <w:bCs/>
                <w:szCs w:val="24"/>
              </w:rPr>
              <w:t xml:space="preserve">Clause No </w:t>
            </w:r>
            <w:fldSimple w:instr=" REF _Ref372490216 \r \p \h  \* MERGEFORMAT ">
              <w:r w:rsidR="0077721C" w:rsidRPr="0077721C">
                <w:rPr>
                  <w:rFonts w:cs="Arial"/>
                  <w:color w:val="000000"/>
                  <w:szCs w:val="24"/>
                </w:rPr>
                <w:t>6.4.4 above</w:t>
              </w:r>
            </w:fldSimple>
          </w:p>
        </w:tc>
      </w:tr>
      <w:tr w:rsidR="00DC62EB" w:rsidRPr="006240D7" w:rsidTr="00DC62EB">
        <w:trPr>
          <w:trHeight w:val="20"/>
        </w:trPr>
        <w:tc>
          <w:tcPr>
            <w:tcW w:w="990" w:type="dxa"/>
            <w:tcBorders>
              <w:bottom w:val="single" w:sz="4" w:space="0" w:color="000000" w:themeColor="text1"/>
            </w:tcBorders>
          </w:tcPr>
          <w:p w:rsidR="00DC62EB" w:rsidRPr="006240D7" w:rsidRDefault="00DC62EB" w:rsidP="00464966">
            <w:pPr>
              <w:pStyle w:val="ListParagraph"/>
              <w:numPr>
                <w:ilvl w:val="1"/>
                <w:numId w:val="34"/>
              </w:numPr>
              <w:ind w:left="0" w:firstLine="0"/>
              <w:jc w:val="both"/>
              <w:rPr>
                <w:rFonts w:eastAsiaTheme="minorEastAsia" w:cs="Arial"/>
                <w:szCs w:val="24"/>
              </w:rPr>
            </w:pPr>
          </w:p>
        </w:tc>
        <w:tc>
          <w:tcPr>
            <w:tcW w:w="6750" w:type="dxa"/>
            <w:tcBorders>
              <w:bottom w:val="single" w:sz="4" w:space="0" w:color="000000" w:themeColor="text1"/>
            </w:tcBorders>
          </w:tcPr>
          <w:p w:rsidR="00DC62EB" w:rsidRPr="006240D7" w:rsidRDefault="00A833F0" w:rsidP="00464966">
            <w:pPr>
              <w:jc w:val="both"/>
              <w:rPr>
                <w:rFonts w:cs="Arial"/>
                <w:szCs w:val="24"/>
              </w:rPr>
            </w:pPr>
            <w:r>
              <w:rPr>
                <w:rFonts w:cs="Arial"/>
                <w:color w:val="000000"/>
                <w:szCs w:val="24"/>
              </w:rPr>
              <w:t>Documentary proof showing Synchronization OEM/parent company have successfully deployed at least 25 PRC/SSUs for telecom networks in the past five years</w:t>
            </w:r>
          </w:p>
        </w:tc>
        <w:tc>
          <w:tcPr>
            <w:tcW w:w="2700" w:type="dxa"/>
            <w:tcBorders>
              <w:bottom w:val="single" w:sz="4" w:space="0" w:color="000000" w:themeColor="text1"/>
            </w:tcBorders>
          </w:tcPr>
          <w:p w:rsidR="00DC62EB" w:rsidRPr="006240D7" w:rsidRDefault="00A833F0" w:rsidP="00464966">
            <w:pPr>
              <w:jc w:val="both"/>
              <w:rPr>
                <w:rFonts w:cs="Arial"/>
                <w:color w:val="000000"/>
                <w:szCs w:val="24"/>
              </w:rPr>
            </w:pPr>
            <w:r>
              <w:rPr>
                <w:rFonts w:cs="Arial"/>
                <w:bCs/>
                <w:szCs w:val="24"/>
              </w:rPr>
              <w:t xml:space="preserve">Clause No </w:t>
            </w:r>
            <w:fldSimple w:instr=" REF _Ref372490240 \r \p \h  \* MERGEFORMAT ">
              <w:r w:rsidR="0077721C" w:rsidRPr="0077721C">
                <w:rPr>
                  <w:rFonts w:cs="Arial"/>
                  <w:color w:val="000000"/>
                  <w:szCs w:val="24"/>
                </w:rPr>
                <w:t>6.4.5 above</w:t>
              </w:r>
            </w:fldSimple>
          </w:p>
        </w:tc>
      </w:tr>
      <w:tr w:rsidR="00DC62EB" w:rsidRPr="006240D7" w:rsidTr="00DC62EB">
        <w:trPr>
          <w:trHeight w:val="20"/>
        </w:trPr>
        <w:tc>
          <w:tcPr>
            <w:tcW w:w="990" w:type="dxa"/>
            <w:tcBorders>
              <w:bottom w:val="single" w:sz="4" w:space="0" w:color="000000" w:themeColor="text1"/>
            </w:tcBorders>
          </w:tcPr>
          <w:p w:rsidR="00DC62EB" w:rsidRPr="006240D7" w:rsidRDefault="00DC62EB" w:rsidP="00464966">
            <w:pPr>
              <w:pStyle w:val="ListParagraph"/>
              <w:numPr>
                <w:ilvl w:val="0"/>
                <w:numId w:val="34"/>
              </w:numPr>
              <w:jc w:val="both"/>
              <w:rPr>
                <w:rFonts w:eastAsiaTheme="minorEastAsia" w:cs="Arial"/>
                <w:szCs w:val="24"/>
              </w:rPr>
            </w:pPr>
          </w:p>
        </w:tc>
        <w:tc>
          <w:tcPr>
            <w:tcW w:w="6750" w:type="dxa"/>
            <w:tcBorders>
              <w:bottom w:val="single" w:sz="4" w:space="0" w:color="000000" w:themeColor="text1"/>
            </w:tcBorders>
          </w:tcPr>
          <w:p w:rsidR="00DC62EB" w:rsidRPr="006240D7" w:rsidRDefault="00A833F0" w:rsidP="00464966">
            <w:pPr>
              <w:spacing w:after="200"/>
              <w:jc w:val="both"/>
              <w:rPr>
                <w:rFonts w:cs="Arial"/>
                <w:b/>
                <w:color w:val="000000"/>
                <w:szCs w:val="24"/>
              </w:rPr>
            </w:pPr>
            <w:r>
              <w:rPr>
                <w:rFonts w:cs="Arial"/>
                <w:b/>
                <w:szCs w:val="24"/>
              </w:rPr>
              <w:t>Miscellaneous Conditions</w:t>
            </w:r>
          </w:p>
        </w:tc>
        <w:tc>
          <w:tcPr>
            <w:tcW w:w="2700" w:type="dxa"/>
            <w:tcBorders>
              <w:bottom w:val="single" w:sz="4" w:space="0" w:color="000000" w:themeColor="text1"/>
            </w:tcBorders>
          </w:tcPr>
          <w:p w:rsidR="00DC62EB" w:rsidRPr="006240D7" w:rsidRDefault="00DC62EB" w:rsidP="00464966">
            <w:pPr>
              <w:spacing w:after="200"/>
              <w:jc w:val="both"/>
              <w:rPr>
                <w:rFonts w:cs="Arial"/>
                <w:b/>
                <w:szCs w:val="24"/>
              </w:rPr>
            </w:pPr>
          </w:p>
        </w:tc>
      </w:tr>
      <w:tr w:rsidR="00DC62EB" w:rsidRPr="006240D7" w:rsidTr="00DC62EB">
        <w:trPr>
          <w:trHeight w:val="20"/>
        </w:trPr>
        <w:tc>
          <w:tcPr>
            <w:tcW w:w="990" w:type="dxa"/>
            <w:tcBorders>
              <w:bottom w:val="single" w:sz="4" w:space="0" w:color="000000" w:themeColor="text1"/>
            </w:tcBorders>
          </w:tcPr>
          <w:p w:rsidR="00DC62EB" w:rsidRPr="006240D7" w:rsidRDefault="00DC62EB" w:rsidP="00464966">
            <w:pPr>
              <w:pStyle w:val="ListParagraph"/>
              <w:numPr>
                <w:ilvl w:val="1"/>
                <w:numId w:val="34"/>
              </w:numPr>
              <w:ind w:left="0" w:firstLine="0"/>
              <w:jc w:val="both"/>
              <w:rPr>
                <w:rFonts w:eastAsiaTheme="minorEastAsia" w:cs="Arial"/>
                <w:szCs w:val="24"/>
              </w:rPr>
            </w:pPr>
          </w:p>
        </w:tc>
        <w:tc>
          <w:tcPr>
            <w:tcW w:w="6750" w:type="dxa"/>
            <w:tcBorders>
              <w:bottom w:val="single" w:sz="4" w:space="0" w:color="000000" w:themeColor="text1"/>
            </w:tcBorders>
          </w:tcPr>
          <w:p w:rsidR="00DC62EB" w:rsidRPr="006240D7" w:rsidRDefault="00A833F0" w:rsidP="00464966">
            <w:pPr>
              <w:jc w:val="both"/>
              <w:rPr>
                <w:rFonts w:cs="Arial"/>
                <w:szCs w:val="24"/>
              </w:rPr>
            </w:pPr>
            <w:r>
              <w:rPr>
                <w:rFonts w:cs="Arial"/>
                <w:szCs w:val="24"/>
              </w:rPr>
              <w:t>Registration Certificate from State Director of Industries or from Secretariat for Industrial Approval (SIA), Ministry of Industries, Government of India (if applicable).</w:t>
            </w:r>
          </w:p>
        </w:tc>
        <w:tc>
          <w:tcPr>
            <w:tcW w:w="2700" w:type="dxa"/>
            <w:tcBorders>
              <w:bottom w:val="single" w:sz="4" w:space="0" w:color="000000" w:themeColor="text1"/>
            </w:tcBorders>
          </w:tcPr>
          <w:p w:rsidR="00DC62EB" w:rsidRPr="006240D7" w:rsidRDefault="00A833F0" w:rsidP="00464966">
            <w:pPr>
              <w:jc w:val="both"/>
              <w:rPr>
                <w:rFonts w:cs="Arial"/>
                <w:szCs w:val="24"/>
              </w:rPr>
            </w:pPr>
            <w:r>
              <w:rPr>
                <w:rFonts w:cs="Arial"/>
                <w:bCs/>
                <w:szCs w:val="24"/>
              </w:rPr>
              <w:t xml:space="preserve">Clause No </w:t>
            </w:r>
            <w:fldSimple w:instr=" REF _Ref335479042 \r \p \h  \* MERGEFORMAT ">
              <w:r w:rsidR="0077721C" w:rsidRPr="0077721C">
                <w:rPr>
                  <w:rFonts w:cs="Arial"/>
                  <w:szCs w:val="24"/>
                </w:rPr>
                <w:t>57.1.3 above</w:t>
              </w:r>
            </w:fldSimple>
          </w:p>
        </w:tc>
      </w:tr>
      <w:tr w:rsidR="00DC62EB" w:rsidRPr="006240D7" w:rsidTr="00DC62EB">
        <w:trPr>
          <w:trHeight w:val="20"/>
        </w:trPr>
        <w:tc>
          <w:tcPr>
            <w:tcW w:w="990" w:type="dxa"/>
          </w:tcPr>
          <w:p w:rsidR="00DC62EB" w:rsidRPr="006240D7" w:rsidRDefault="00DC62EB" w:rsidP="00464966">
            <w:pPr>
              <w:pStyle w:val="ListParagraph"/>
              <w:numPr>
                <w:ilvl w:val="1"/>
                <w:numId w:val="34"/>
              </w:numPr>
              <w:ind w:left="0" w:firstLine="0"/>
              <w:jc w:val="both"/>
              <w:rPr>
                <w:rFonts w:eastAsiaTheme="minorEastAsia" w:cs="Arial"/>
                <w:szCs w:val="24"/>
              </w:rPr>
            </w:pPr>
          </w:p>
        </w:tc>
        <w:tc>
          <w:tcPr>
            <w:tcW w:w="6750" w:type="dxa"/>
          </w:tcPr>
          <w:p w:rsidR="00DC62EB" w:rsidRPr="006240D7" w:rsidRDefault="00A833F0" w:rsidP="00464966">
            <w:pPr>
              <w:spacing w:after="200"/>
              <w:jc w:val="both"/>
              <w:rPr>
                <w:rFonts w:cs="Arial"/>
                <w:szCs w:val="24"/>
              </w:rPr>
            </w:pPr>
            <w:r>
              <w:rPr>
                <w:rFonts w:cs="Arial"/>
                <w:szCs w:val="24"/>
              </w:rPr>
              <w:t>Approval from Reserve Bank of India/SIA, in case of foreign collaboration</w:t>
            </w:r>
          </w:p>
        </w:tc>
        <w:tc>
          <w:tcPr>
            <w:tcW w:w="2700" w:type="dxa"/>
          </w:tcPr>
          <w:p w:rsidR="00DC62EB" w:rsidRPr="006240D7" w:rsidRDefault="00A833F0" w:rsidP="00464966">
            <w:pPr>
              <w:spacing w:after="200"/>
              <w:jc w:val="both"/>
              <w:rPr>
                <w:rFonts w:cs="Arial"/>
                <w:szCs w:val="24"/>
              </w:rPr>
            </w:pPr>
            <w:r>
              <w:rPr>
                <w:rFonts w:cs="Arial"/>
                <w:bCs/>
                <w:szCs w:val="24"/>
              </w:rPr>
              <w:t xml:space="preserve">Clause No </w:t>
            </w:r>
            <w:fldSimple w:instr=" REF _Ref335479151 \r \p \h  \* MERGEFORMAT ">
              <w:r w:rsidR="0077721C" w:rsidRPr="0077721C">
                <w:rPr>
                  <w:rFonts w:cs="Arial"/>
                  <w:szCs w:val="24"/>
                </w:rPr>
                <w:t>57.1.4 above</w:t>
              </w:r>
            </w:fldSimple>
          </w:p>
        </w:tc>
      </w:tr>
      <w:tr w:rsidR="00DC62EB" w:rsidRPr="006240D7" w:rsidTr="00DC62EB">
        <w:trPr>
          <w:trHeight w:val="20"/>
        </w:trPr>
        <w:tc>
          <w:tcPr>
            <w:tcW w:w="990" w:type="dxa"/>
            <w:tcBorders>
              <w:bottom w:val="single" w:sz="4" w:space="0" w:color="000000" w:themeColor="text1"/>
            </w:tcBorders>
          </w:tcPr>
          <w:p w:rsidR="00DC62EB" w:rsidRPr="006240D7" w:rsidRDefault="00DC62EB" w:rsidP="00464966">
            <w:pPr>
              <w:pStyle w:val="ListParagraph"/>
              <w:numPr>
                <w:ilvl w:val="1"/>
                <w:numId w:val="34"/>
              </w:numPr>
              <w:ind w:left="0" w:firstLine="0"/>
              <w:jc w:val="both"/>
              <w:rPr>
                <w:rFonts w:eastAsiaTheme="minorEastAsia" w:cs="Arial"/>
                <w:szCs w:val="24"/>
              </w:rPr>
            </w:pPr>
          </w:p>
        </w:tc>
        <w:tc>
          <w:tcPr>
            <w:tcW w:w="6750" w:type="dxa"/>
            <w:tcBorders>
              <w:bottom w:val="single" w:sz="4" w:space="0" w:color="000000" w:themeColor="text1"/>
            </w:tcBorders>
          </w:tcPr>
          <w:p w:rsidR="00DC62EB" w:rsidRPr="006240D7" w:rsidRDefault="00A833F0" w:rsidP="00464966">
            <w:pPr>
              <w:spacing w:after="200"/>
              <w:jc w:val="both"/>
              <w:rPr>
                <w:rFonts w:cs="Arial"/>
                <w:szCs w:val="24"/>
              </w:rPr>
            </w:pPr>
            <w:r>
              <w:rPr>
                <w:rFonts w:cs="Arial"/>
                <w:szCs w:val="24"/>
              </w:rPr>
              <w:t>Latest and valid NSIC Certificate duly certified by NSIC (if applicable).</w:t>
            </w:r>
          </w:p>
        </w:tc>
        <w:tc>
          <w:tcPr>
            <w:tcW w:w="2700" w:type="dxa"/>
            <w:tcBorders>
              <w:bottom w:val="single" w:sz="4" w:space="0" w:color="000000" w:themeColor="text1"/>
            </w:tcBorders>
          </w:tcPr>
          <w:p w:rsidR="00DC62EB" w:rsidRPr="006240D7" w:rsidRDefault="00A833F0" w:rsidP="00464966">
            <w:pPr>
              <w:spacing w:after="200"/>
              <w:jc w:val="both"/>
              <w:rPr>
                <w:rFonts w:cs="Arial"/>
                <w:szCs w:val="24"/>
              </w:rPr>
            </w:pPr>
            <w:r>
              <w:rPr>
                <w:rFonts w:cs="Arial"/>
                <w:bCs/>
                <w:szCs w:val="24"/>
              </w:rPr>
              <w:t xml:space="preserve">Clause No </w:t>
            </w:r>
            <w:fldSimple w:instr=" REF _Ref335479028 \r \p \h  \* MERGEFORMAT ">
              <w:r w:rsidR="0077721C" w:rsidRPr="0077721C">
                <w:rPr>
                  <w:rFonts w:cs="Arial"/>
                  <w:szCs w:val="24"/>
                </w:rPr>
                <w:t>57.1.5 above</w:t>
              </w:r>
            </w:fldSimple>
          </w:p>
        </w:tc>
      </w:tr>
      <w:tr w:rsidR="00DC62EB" w:rsidRPr="006240D7" w:rsidTr="00DC62EB">
        <w:trPr>
          <w:trHeight w:val="20"/>
        </w:trPr>
        <w:tc>
          <w:tcPr>
            <w:tcW w:w="990" w:type="dxa"/>
            <w:tcBorders>
              <w:bottom w:val="single" w:sz="4" w:space="0" w:color="000000" w:themeColor="text1"/>
            </w:tcBorders>
          </w:tcPr>
          <w:p w:rsidR="00DC62EB" w:rsidRPr="006240D7" w:rsidRDefault="00DC62EB" w:rsidP="00464966">
            <w:pPr>
              <w:pStyle w:val="ListParagraph"/>
              <w:numPr>
                <w:ilvl w:val="1"/>
                <w:numId w:val="34"/>
              </w:numPr>
              <w:ind w:left="0" w:firstLine="0"/>
              <w:jc w:val="both"/>
              <w:rPr>
                <w:rFonts w:eastAsiaTheme="minorEastAsia" w:cs="Arial"/>
                <w:szCs w:val="24"/>
              </w:rPr>
            </w:pPr>
          </w:p>
        </w:tc>
        <w:tc>
          <w:tcPr>
            <w:tcW w:w="6750" w:type="dxa"/>
            <w:tcBorders>
              <w:bottom w:val="single" w:sz="4" w:space="0" w:color="000000" w:themeColor="text1"/>
            </w:tcBorders>
          </w:tcPr>
          <w:p w:rsidR="00DC62EB" w:rsidRPr="006240D7" w:rsidRDefault="00A833F0" w:rsidP="00464966">
            <w:pPr>
              <w:spacing w:after="200"/>
              <w:jc w:val="both"/>
              <w:rPr>
                <w:rFonts w:cs="Arial"/>
                <w:szCs w:val="24"/>
              </w:rPr>
            </w:pPr>
            <w:r>
              <w:rPr>
                <w:rFonts w:cs="Arial"/>
                <w:szCs w:val="24"/>
              </w:rPr>
              <w:t>Certificate for all Software supplied are authentic and legal copy is/are being supplied</w:t>
            </w:r>
          </w:p>
        </w:tc>
        <w:tc>
          <w:tcPr>
            <w:tcW w:w="2700" w:type="dxa"/>
            <w:tcBorders>
              <w:bottom w:val="single" w:sz="4" w:space="0" w:color="000000" w:themeColor="text1"/>
            </w:tcBorders>
          </w:tcPr>
          <w:p w:rsidR="00DC62EB" w:rsidRPr="006240D7" w:rsidRDefault="00A833F0" w:rsidP="00464966">
            <w:pPr>
              <w:spacing w:after="200"/>
              <w:jc w:val="both"/>
              <w:rPr>
                <w:rFonts w:cs="Arial"/>
                <w:szCs w:val="24"/>
              </w:rPr>
            </w:pPr>
            <w:r>
              <w:rPr>
                <w:rFonts w:cs="Arial"/>
                <w:bCs/>
                <w:szCs w:val="24"/>
              </w:rPr>
              <w:t xml:space="preserve">Clause No </w:t>
            </w:r>
            <w:fldSimple w:instr=" REF _Ref361155721 \r \p \h  \* MERGEFORMAT ">
              <w:r w:rsidR="0077721C" w:rsidRPr="0077721C">
                <w:rPr>
                  <w:rFonts w:cs="Arial"/>
                  <w:szCs w:val="24"/>
                </w:rPr>
                <w:t>57.6 above</w:t>
              </w:r>
            </w:fldSimple>
          </w:p>
        </w:tc>
      </w:tr>
      <w:tr w:rsidR="00DC62EB" w:rsidRPr="006240D7" w:rsidTr="00DC62EB">
        <w:trPr>
          <w:trHeight w:val="20"/>
        </w:trPr>
        <w:tc>
          <w:tcPr>
            <w:tcW w:w="990" w:type="dxa"/>
            <w:tcBorders>
              <w:bottom w:val="single" w:sz="4" w:space="0" w:color="000000" w:themeColor="text1"/>
            </w:tcBorders>
          </w:tcPr>
          <w:p w:rsidR="00DC62EB" w:rsidRPr="006240D7" w:rsidRDefault="00DC62EB" w:rsidP="00464966">
            <w:pPr>
              <w:pStyle w:val="ListParagraph"/>
              <w:numPr>
                <w:ilvl w:val="1"/>
                <w:numId w:val="34"/>
              </w:numPr>
              <w:ind w:left="0" w:firstLine="0"/>
              <w:jc w:val="both"/>
              <w:rPr>
                <w:rFonts w:eastAsiaTheme="minorEastAsia" w:cs="Arial"/>
                <w:szCs w:val="24"/>
              </w:rPr>
            </w:pPr>
          </w:p>
        </w:tc>
        <w:tc>
          <w:tcPr>
            <w:tcW w:w="6750" w:type="dxa"/>
            <w:tcBorders>
              <w:bottom w:val="single" w:sz="4" w:space="0" w:color="000000" w:themeColor="text1"/>
            </w:tcBorders>
          </w:tcPr>
          <w:p w:rsidR="00DC62EB" w:rsidRPr="006240D7" w:rsidRDefault="00A833F0" w:rsidP="00464966">
            <w:pPr>
              <w:spacing w:after="200"/>
              <w:jc w:val="both"/>
              <w:rPr>
                <w:rFonts w:cs="Arial"/>
                <w:szCs w:val="24"/>
              </w:rPr>
            </w:pPr>
            <w:r>
              <w:rPr>
                <w:rFonts w:cs="Arial"/>
                <w:szCs w:val="24"/>
              </w:rPr>
              <w:t>A proof regarding current registration with NSIC for the tendered items will have to be attached along with the bid (if applicable).</w:t>
            </w:r>
          </w:p>
        </w:tc>
        <w:tc>
          <w:tcPr>
            <w:tcW w:w="2700" w:type="dxa"/>
            <w:tcBorders>
              <w:bottom w:val="single" w:sz="4" w:space="0" w:color="000000" w:themeColor="text1"/>
            </w:tcBorders>
          </w:tcPr>
          <w:p w:rsidR="00DC62EB" w:rsidRPr="006240D7" w:rsidRDefault="00A833F0" w:rsidP="00464966">
            <w:pPr>
              <w:spacing w:after="200"/>
              <w:jc w:val="both"/>
              <w:rPr>
                <w:rFonts w:cs="Arial"/>
                <w:szCs w:val="24"/>
              </w:rPr>
            </w:pPr>
            <w:r>
              <w:rPr>
                <w:rFonts w:cs="Arial"/>
                <w:bCs/>
                <w:szCs w:val="24"/>
              </w:rPr>
              <w:t xml:space="preserve">Clause No </w:t>
            </w:r>
            <w:fldSimple w:instr=" REF _Ref335478748 \r \p \h  \* MERGEFORMAT ">
              <w:r w:rsidR="0077721C" w:rsidRPr="0077721C">
                <w:rPr>
                  <w:rFonts w:cs="Arial"/>
                  <w:szCs w:val="24"/>
                </w:rPr>
                <w:t>59.2.1 above</w:t>
              </w:r>
            </w:fldSimple>
          </w:p>
        </w:tc>
      </w:tr>
      <w:tr w:rsidR="00DC62EB" w:rsidRPr="006240D7" w:rsidTr="00DC62EB">
        <w:trPr>
          <w:trHeight w:val="20"/>
        </w:trPr>
        <w:tc>
          <w:tcPr>
            <w:tcW w:w="990" w:type="dxa"/>
            <w:tcBorders>
              <w:bottom w:val="single" w:sz="4" w:space="0" w:color="000000" w:themeColor="text1"/>
            </w:tcBorders>
          </w:tcPr>
          <w:p w:rsidR="00DC62EB" w:rsidRPr="006240D7" w:rsidRDefault="00DC62EB" w:rsidP="00464966">
            <w:pPr>
              <w:pStyle w:val="ListParagraph"/>
              <w:numPr>
                <w:ilvl w:val="1"/>
                <w:numId w:val="34"/>
              </w:numPr>
              <w:ind w:left="0" w:firstLine="0"/>
              <w:jc w:val="both"/>
              <w:rPr>
                <w:rFonts w:eastAsiaTheme="minorEastAsia" w:cs="Arial"/>
                <w:szCs w:val="24"/>
              </w:rPr>
            </w:pPr>
          </w:p>
        </w:tc>
        <w:tc>
          <w:tcPr>
            <w:tcW w:w="6750" w:type="dxa"/>
            <w:tcBorders>
              <w:bottom w:val="single" w:sz="4" w:space="0" w:color="000000" w:themeColor="text1"/>
            </w:tcBorders>
          </w:tcPr>
          <w:p w:rsidR="00DC62EB" w:rsidRPr="006240D7" w:rsidRDefault="00A833F0" w:rsidP="00464966">
            <w:pPr>
              <w:spacing w:after="200"/>
              <w:jc w:val="both"/>
              <w:rPr>
                <w:rFonts w:cs="Arial"/>
                <w:szCs w:val="24"/>
              </w:rPr>
            </w:pPr>
            <w:r>
              <w:rPr>
                <w:rFonts w:cs="Arial"/>
                <w:szCs w:val="24"/>
              </w:rPr>
              <w:t>Power of Attorney for Signing Authorities</w:t>
            </w:r>
          </w:p>
        </w:tc>
        <w:tc>
          <w:tcPr>
            <w:tcW w:w="2700" w:type="dxa"/>
            <w:tcBorders>
              <w:bottom w:val="single" w:sz="4" w:space="0" w:color="000000" w:themeColor="text1"/>
            </w:tcBorders>
          </w:tcPr>
          <w:p w:rsidR="00DC62EB" w:rsidRPr="006240D7" w:rsidRDefault="00A833F0" w:rsidP="00464966">
            <w:pPr>
              <w:spacing w:after="200"/>
              <w:jc w:val="both"/>
              <w:rPr>
                <w:rFonts w:cs="Arial"/>
                <w:szCs w:val="24"/>
              </w:rPr>
            </w:pPr>
            <w:r>
              <w:rPr>
                <w:rFonts w:cs="Arial"/>
                <w:bCs/>
                <w:szCs w:val="24"/>
              </w:rPr>
              <w:t xml:space="preserve">Clause No </w:t>
            </w:r>
            <w:fldSimple w:instr=" REF _Ref350929493 \r \p \h  \* MERGEFORMAT ">
              <w:r w:rsidR="0077721C" w:rsidRPr="0077721C">
                <w:rPr>
                  <w:rFonts w:cs="Arial"/>
                  <w:szCs w:val="24"/>
                </w:rPr>
                <w:t>61.5 above</w:t>
              </w:r>
            </w:fldSimple>
          </w:p>
        </w:tc>
      </w:tr>
      <w:tr w:rsidR="00DC62EB" w:rsidRPr="006240D7" w:rsidTr="00DC62EB">
        <w:trPr>
          <w:trHeight w:val="20"/>
        </w:trPr>
        <w:tc>
          <w:tcPr>
            <w:tcW w:w="990" w:type="dxa"/>
            <w:tcBorders>
              <w:bottom w:val="single" w:sz="4" w:space="0" w:color="auto"/>
            </w:tcBorders>
          </w:tcPr>
          <w:p w:rsidR="00DC62EB" w:rsidRPr="006240D7" w:rsidRDefault="00DC62EB" w:rsidP="00464966">
            <w:pPr>
              <w:pStyle w:val="ListParagraph"/>
              <w:numPr>
                <w:ilvl w:val="1"/>
                <w:numId w:val="34"/>
              </w:numPr>
              <w:ind w:left="0" w:firstLine="0"/>
              <w:jc w:val="both"/>
              <w:rPr>
                <w:rFonts w:eastAsiaTheme="minorEastAsia" w:cs="Arial"/>
                <w:szCs w:val="24"/>
              </w:rPr>
            </w:pPr>
          </w:p>
        </w:tc>
        <w:tc>
          <w:tcPr>
            <w:tcW w:w="6750" w:type="dxa"/>
            <w:tcBorders>
              <w:bottom w:val="single" w:sz="4" w:space="0" w:color="auto"/>
            </w:tcBorders>
          </w:tcPr>
          <w:p w:rsidR="00043241" w:rsidRPr="006240D7" w:rsidRDefault="00A833F0">
            <w:pPr>
              <w:spacing w:after="200"/>
              <w:jc w:val="both"/>
              <w:rPr>
                <w:rFonts w:cs="Arial"/>
                <w:szCs w:val="24"/>
              </w:rPr>
            </w:pPr>
            <w:r>
              <w:rPr>
                <w:rFonts w:cs="Arial"/>
                <w:szCs w:val="24"/>
              </w:rPr>
              <w:t>Undertaking Certificate from the bidder which certifies that none of his/her near relative is working in BSNL units as per format given in Section VI.</w:t>
            </w:r>
          </w:p>
        </w:tc>
        <w:tc>
          <w:tcPr>
            <w:tcW w:w="2700" w:type="dxa"/>
            <w:tcBorders>
              <w:bottom w:val="single" w:sz="4" w:space="0" w:color="auto"/>
            </w:tcBorders>
          </w:tcPr>
          <w:p w:rsidR="00DC62EB" w:rsidRPr="006240D7" w:rsidRDefault="00A833F0" w:rsidP="00464966">
            <w:pPr>
              <w:spacing w:after="200"/>
              <w:jc w:val="both"/>
              <w:rPr>
                <w:rFonts w:cs="Arial"/>
                <w:szCs w:val="24"/>
              </w:rPr>
            </w:pPr>
            <w:r>
              <w:rPr>
                <w:rFonts w:cs="Arial"/>
                <w:bCs/>
                <w:szCs w:val="24"/>
              </w:rPr>
              <w:t xml:space="preserve">Clause No </w:t>
            </w:r>
            <w:fldSimple w:instr=" REF _Ref335480755 \r \p \h  \* MERGEFORMAT ">
              <w:r w:rsidR="0077721C" w:rsidRPr="0077721C">
                <w:rPr>
                  <w:rFonts w:cs="Arial"/>
                  <w:szCs w:val="24"/>
                </w:rPr>
                <w:t>80 above</w:t>
              </w:r>
            </w:fldSimple>
          </w:p>
        </w:tc>
      </w:tr>
      <w:tr w:rsidR="00DC62EB" w:rsidRPr="006240D7" w:rsidTr="00DC62EB">
        <w:trPr>
          <w:trHeight w:val="20"/>
        </w:trPr>
        <w:tc>
          <w:tcPr>
            <w:tcW w:w="990" w:type="dxa"/>
            <w:tcBorders>
              <w:top w:val="single" w:sz="4" w:space="0" w:color="auto"/>
              <w:left w:val="single" w:sz="4" w:space="0" w:color="auto"/>
              <w:bottom w:val="single" w:sz="4" w:space="0" w:color="auto"/>
              <w:right w:val="single" w:sz="4" w:space="0" w:color="auto"/>
            </w:tcBorders>
          </w:tcPr>
          <w:p w:rsidR="00DC62EB" w:rsidRPr="006240D7" w:rsidRDefault="00DC62EB" w:rsidP="00464966">
            <w:pPr>
              <w:pStyle w:val="ListParagraph"/>
              <w:numPr>
                <w:ilvl w:val="1"/>
                <w:numId w:val="34"/>
              </w:numPr>
              <w:ind w:left="0" w:firstLine="0"/>
              <w:jc w:val="both"/>
              <w:rPr>
                <w:rFonts w:eastAsiaTheme="minorEastAsia" w:cs="Arial"/>
                <w:szCs w:val="24"/>
              </w:rPr>
            </w:pPr>
          </w:p>
        </w:tc>
        <w:tc>
          <w:tcPr>
            <w:tcW w:w="6750" w:type="dxa"/>
            <w:tcBorders>
              <w:top w:val="single" w:sz="4" w:space="0" w:color="auto"/>
              <w:left w:val="single" w:sz="4" w:space="0" w:color="auto"/>
              <w:bottom w:val="single" w:sz="4" w:space="0" w:color="auto"/>
              <w:right w:val="single" w:sz="4" w:space="0" w:color="auto"/>
            </w:tcBorders>
          </w:tcPr>
          <w:p w:rsidR="00DC62EB" w:rsidRPr="006240D7" w:rsidRDefault="00A833F0" w:rsidP="00464966">
            <w:pPr>
              <w:spacing w:after="240"/>
              <w:jc w:val="both"/>
              <w:rPr>
                <w:rFonts w:cs="Arial"/>
                <w:szCs w:val="24"/>
              </w:rPr>
            </w:pPr>
            <w:r>
              <w:rPr>
                <w:rFonts w:cs="Arial"/>
                <w:szCs w:val="24"/>
              </w:rPr>
              <w:t>Undertaking Certificate duly signed by it and its technology/consortium partner stating that both of them i.e. the front bidder and its technology/ consortium partner shall be liable for due performance of the contract jointly and severally</w:t>
            </w:r>
          </w:p>
        </w:tc>
        <w:tc>
          <w:tcPr>
            <w:tcW w:w="2700" w:type="dxa"/>
            <w:tcBorders>
              <w:top w:val="single" w:sz="4" w:space="0" w:color="auto"/>
              <w:left w:val="single" w:sz="4" w:space="0" w:color="auto"/>
              <w:bottom w:val="single" w:sz="4" w:space="0" w:color="auto"/>
              <w:right w:val="single" w:sz="4" w:space="0" w:color="auto"/>
            </w:tcBorders>
          </w:tcPr>
          <w:p w:rsidR="00DC62EB" w:rsidRPr="006240D7" w:rsidRDefault="00A833F0" w:rsidP="00464966">
            <w:pPr>
              <w:spacing w:after="240"/>
              <w:jc w:val="both"/>
              <w:rPr>
                <w:rFonts w:cs="Arial"/>
                <w:szCs w:val="24"/>
              </w:rPr>
            </w:pPr>
            <w:r>
              <w:rPr>
                <w:rFonts w:cs="Arial"/>
                <w:bCs/>
                <w:szCs w:val="24"/>
              </w:rPr>
              <w:t xml:space="preserve">Clause No </w:t>
            </w:r>
            <w:fldSimple w:instr=" REF _Ref335481104 \r \p \h  \* MERGEFORMAT ">
              <w:r w:rsidR="0077721C" w:rsidRPr="0077721C">
                <w:rPr>
                  <w:rFonts w:cs="Arial"/>
                  <w:szCs w:val="24"/>
                </w:rPr>
                <w:t>57.1.6 above</w:t>
              </w:r>
            </w:fldSimple>
          </w:p>
        </w:tc>
      </w:tr>
    </w:tbl>
    <w:p w:rsidR="00753D74" w:rsidRPr="005124FD" w:rsidRDefault="00753D74" w:rsidP="00753D74">
      <w:pPr>
        <w:spacing w:after="120" w:line="360" w:lineRule="auto"/>
        <w:jc w:val="left"/>
        <w:rPr>
          <w:rFonts w:cs="Arial"/>
        </w:rPr>
      </w:pPr>
      <w:r w:rsidRPr="005124FD">
        <w:rPr>
          <w:rFonts w:cs="Arial"/>
          <w:b/>
        </w:rPr>
        <w:t>Note</w:t>
      </w:r>
      <w:r w:rsidRPr="005124FD">
        <w:rPr>
          <w:rFonts w:cs="Arial"/>
        </w:rPr>
        <w:t>.</w:t>
      </w:r>
    </w:p>
    <w:p w:rsidR="00753D74" w:rsidRPr="005124FD" w:rsidRDefault="00753D74" w:rsidP="00753D74">
      <w:pPr>
        <w:numPr>
          <w:ilvl w:val="0"/>
          <w:numId w:val="27"/>
        </w:numPr>
        <w:spacing w:after="120" w:line="276" w:lineRule="auto"/>
        <w:ind w:left="720" w:hanging="720"/>
        <w:rPr>
          <w:rFonts w:cs="Arial"/>
          <w:b/>
        </w:rPr>
      </w:pPr>
      <w:r w:rsidRPr="005124FD">
        <w:rPr>
          <w:rFonts w:cs="Arial"/>
          <w:b/>
        </w:rPr>
        <w:t>The work covered under the mentioned scope of project this tender is extremely skilled and technical in nature and only the firms having sufficiently skilled and experienced staff with them and who have carried out tight targeted Telecom works shall submit their responses against this invitation.</w:t>
      </w:r>
    </w:p>
    <w:p w:rsidR="00753D74" w:rsidRDefault="00753D74" w:rsidP="00753D74">
      <w:pPr>
        <w:numPr>
          <w:ilvl w:val="0"/>
          <w:numId w:val="27"/>
        </w:numPr>
        <w:spacing w:after="120" w:line="276" w:lineRule="auto"/>
        <w:ind w:left="720" w:hanging="720"/>
        <w:rPr>
          <w:rFonts w:cs="Arial"/>
          <w:b/>
        </w:rPr>
      </w:pPr>
      <w:r w:rsidRPr="005124FD">
        <w:rPr>
          <w:rFonts w:cs="Arial"/>
          <w:b/>
        </w:rPr>
        <w:t>Any other documents, as deemed required by the bidder, to support his claim with regards to eligibility, specification, experience etc should also be submitted.</w:t>
      </w:r>
    </w:p>
    <w:p w:rsidR="00753D74" w:rsidRDefault="00753D74" w:rsidP="00753D74">
      <w:pPr>
        <w:numPr>
          <w:ilvl w:val="0"/>
          <w:numId w:val="27"/>
        </w:numPr>
        <w:spacing w:after="120" w:line="276" w:lineRule="auto"/>
        <w:ind w:left="720" w:hanging="720"/>
        <w:rPr>
          <w:rFonts w:cs="Arial"/>
          <w:b/>
        </w:rPr>
      </w:pPr>
      <w:r w:rsidRPr="005124FD">
        <w:rPr>
          <w:rFonts w:cs="Arial"/>
          <w:b/>
        </w:rPr>
        <w:t>All financial documents shall be certified by a CA</w:t>
      </w:r>
      <w:r>
        <w:rPr>
          <w:rFonts w:cs="Arial"/>
          <w:b/>
        </w:rPr>
        <w:t>.</w:t>
      </w:r>
    </w:p>
    <w:bookmarkEnd w:id="348"/>
    <w:p w:rsidR="00E1501B" w:rsidRPr="005124FD" w:rsidRDefault="00E1501B" w:rsidP="006012B1">
      <w:pPr>
        <w:spacing w:before="120" w:line="360" w:lineRule="auto"/>
        <w:jc w:val="left"/>
        <w:rPr>
          <w:rFonts w:cs="Arial"/>
          <w:b/>
          <w:szCs w:val="24"/>
          <w:u w:val="single"/>
        </w:rPr>
        <w:sectPr w:rsidR="00E1501B" w:rsidRPr="005124FD" w:rsidSect="00E9063F">
          <w:headerReference w:type="even" r:id="rId104"/>
          <w:headerReference w:type="default" r:id="rId105"/>
          <w:footerReference w:type="default" r:id="rId106"/>
          <w:headerReference w:type="first" r:id="rId107"/>
          <w:pgSz w:w="11909" w:h="16834" w:code="9"/>
          <w:pgMar w:top="1008" w:right="1008" w:bottom="1008" w:left="1008" w:header="360" w:footer="547" w:gutter="0"/>
          <w:pgNumType w:chapStyle="1"/>
          <w:cols w:space="720"/>
          <w:noEndnote/>
          <w:docGrid w:linePitch="360"/>
        </w:sectPr>
      </w:pPr>
    </w:p>
    <w:p w:rsidR="00CB69F4" w:rsidRPr="005124FD" w:rsidRDefault="00047D49" w:rsidP="0020521B">
      <w:pPr>
        <w:pStyle w:val="Heading1"/>
        <w:spacing w:before="0" w:line="240" w:lineRule="auto"/>
        <w:ind w:left="5760" w:firstLine="720"/>
        <w:jc w:val="both"/>
        <w:rPr>
          <w:rFonts w:cs="Arial"/>
          <w:b w:val="0"/>
          <w:bCs w:val="0"/>
          <w:szCs w:val="24"/>
        </w:rPr>
      </w:pPr>
      <w:bookmarkStart w:id="349" w:name="_Appendix_‘E’"/>
      <w:bookmarkStart w:id="350" w:name="_Ref316979211"/>
      <w:bookmarkStart w:id="351" w:name="_Toc337046928"/>
      <w:bookmarkStart w:id="352" w:name="_Toc372801613"/>
      <w:bookmarkEnd w:id="349"/>
      <w:r w:rsidRPr="005124FD">
        <w:rPr>
          <w:rFonts w:cs="Arial"/>
          <w:szCs w:val="24"/>
        </w:rPr>
        <w:lastRenderedPageBreak/>
        <w:t xml:space="preserve">Appendix </w:t>
      </w:r>
      <w:r w:rsidR="007F2B7D" w:rsidRPr="005124FD">
        <w:rPr>
          <w:rFonts w:cs="Arial"/>
          <w:szCs w:val="24"/>
        </w:rPr>
        <w:t>‘</w:t>
      </w:r>
      <w:bookmarkEnd w:id="350"/>
      <w:r w:rsidR="007F2B7D" w:rsidRPr="005124FD">
        <w:rPr>
          <w:rFonts w:cs="Arial"/>
          <w:szCs w:val="24"/>
        </w:rPr>
        <w:t>E’</w:t>
      </w:r>
      <w:bookmarkEnd w:id="351"/>
      <w:bookmarkEnd w:id="352"/>
    </w:p>
    <w:p w:rsidR="00951CB3" w:rsidRDefault="00E1501B" w:rsidP="0020521B">
      <w:pPr>
        <w:spacing w:line="240" w:lineRule="auto"/>
        <w:ind w:left="6480"/>
        <w:jc w:val="left"/>
        <w:rPr>
          <w:rFonts w:cs="Arial"/>
          <w:b/>
        </w:rPr>
      </w:pPr>
      <w:r w:rsidRPr="005124FD">
        <w:rPr>
          <w:rFonts w:cs="Arial"/>
        </w:rPr>
        <w:t>(</w:t>
      </w:r>
      <w:r w:rsidRPr="005124FD">
        <w:rPr>
          <w:rFonts w:cs="Arial"/>
          <w:b/>
        </w:rPr>
        <w:t xml:space="preserve">Refer Clause </w:t>
      </w:r>
      <w:r w:rsidR="00EA6EB0">
        <w:rPr>
          <w:rFonts w:cs="Arial"/>
          <w:b/>
        </w:rPr>
        <w:fldChar w:fldCharType="begin"/>
      </w:r>
      <w:r w:rsidR="00951CB3">
        <w:rPr>
          <w:rFonts w:cs="Arial"/>
          <w:b/>
        </w:rPr>
        <w:instrText xml:space="preserve"> REF _Ref372875512 \w \p \h </w:instrText>
      </w:r>
      <w:r w:rsidR="00EA6EB0">
        <w:rPr>
          <w:rFonts w:cs="Arial"/>
          <w:b/>
        </w:rPr>
      </w:r>
      <w:r w:rsidR="00EA6EB0">
        <w:rPr>
          <w:rFonts w:cs="Arial"/>
          <w:b/>
        </w:rPr>
        <w:fldChar w:fldCharType="separate"/>
      </w:r>
      <w:r w:rsidR="00951CB3">
        <w:rPr>
          <w:rFonts w:cs="Arial"/>
          <w:b/>
        </w:rPr>
        <w:t>84.4.3 above</w:t>
      </w:r>
      <w:r w:rsidR="00EA6EB0">
        <w:rPr>
          <w:rFonts w:cs="Arial"/>
          <w:b/>
        </w:rPr>
        <w:fldChar w:fldCharType="end"/>
      </w:r>
    </w:p>
    <w:p w:rsidR="00CB69F4" w:rsidRPr="005124FD" w:rsidRDefault="00E1501B" w:rsidP="0020521B">
      <w:pPr>
        <w:spacing w:line="240" w:lineRule="auto"/>
        <w:ind w:left="6480"/>
        <w:jc w:val="left"/>
        <w:rPr>
          <w:rFonts w:cs="Arial"/>
          <w:b/>
        </w:rPr>
      </w:pPr>
      <w:r w:rsidRPr="005124FD">
        <w:rPr>
          <w:rFonts w:cs="Arial"/>
          <w:b/>
        </w:rPr>
        <w:t>of Section I</w:t>
      </w:r>
      <w:r w:rsidR="00951CB3">
        <w:rPr>
          <w:rFonts w:cs="Arial"/>
          <w:b/>
        </w:rPr>
        <w:t>V PART B</w:t>
      </w:r>
      <w:r w:rsidRPr="005124FD">
        <w:rPr>
          <w:rFonts w:cs="Arial"/>
          <w:b/>
        </w:rPr>
        <w:t xml:space="preserve">) </w:t>
      </w:r>
    </w:p>
    <w:p w:rsidR="00DD4BF5" w:rsidRPr="005124FD" w:rsidRDefault="00DD4BF5" w:rsidP="0020521B">
      <w:pPr>
        <w:keepNext/>
        <w:keepLines/>
        <w:spacing w:line="240" w:lineRule="auto"/>
        <w:jc w:val="center"/>
        <w:outlineLvl w:val="2"/>
        <w:rPr>
          <w:rFonts w:cs="Arial"/>
          <w:b/>
          <w:bCs/>
          <w:caps/>
          <w:u w:val="single"/>
        </w:rPr>
      </w:pPr>
    </w:p>
    <w:p w:rsidR="00E1501B" w:rsidRPr="005124FD" w:rsidRDefault="00E1501B" w:rsidP="00AE1871">
      <w:pPr>
        <w:pStyle w:val="Heading2"/>
        <w:rPr>
          <w:rFonts w:eastAsia="Times New Roman" w:cs="Arial"/>
          <w:szCs w:val="24"/>
        </w:rPr>
      </w:pPr>
      <w:bookmarkStart w:id="353" w:name="_INTEGRITY_PACT_format"/>
      <w:bookmarkStart w:id="354" w:name="_Toc337046929"/>
      <w:bookmarkStart w:id="355" w:name="_Toc372801614"/>
      <w:bookmarkEnd w:id="353"/>
      <w:r w:rsidRPr="005124FD">
        <w:rPr>
          <w:rFonts w:eastAsia="Times New Roman" w:cs="Arial"/>
          <w:szCs w:val="24"/>
        </w:rPr>
        <w:t xml:space="preserve">INTEGRITY PACT </w:t>
      </w:r>
      <w:r w:rsidR="00172593" w:rsidRPr="005124FD">
        <w:rPr>
          <w:rFonts w:eastAsia="Times New Roman" w:cs="Arial"/>
          <w:szCs w:val="24"/>
        </w:rPr>
        <w:t>FORMAT</w:t>
      </w:r>
      <w:bookmarkEnd w:id="354"/>
      <w:bookmarkEnd w:id="355"/>
    </w:p>
    <w:p w:rsidR="00E1501B" w:rsidRPr="005124FD" w:rsidRDefault="00E1501B" w:rsidP="006012B1">
      <w:pPr>
        <w:spacing w:before="120" w:line="360" w:lineRule="auto"/>
        <w:jc w:val="center"/>
        <w:rPr>
          <w:rFonts w:cs="Arial"/>
          <w:szCs w:val="24"/>
        </w:rPr>
      </w:pPr>
      <w:r w:rsidRPr="005124FD">
        <w:rPr>
          <w:rFonts w:cs="Arial"/>
          <w:szCs w:val="24"/>
        </w:rPr>
        <w:t>Between</w:t>
      </w:r>
    </w:p>
    <w:p w:rsidR="00E1501B" w:rsidRPr="005124FD" w:rsidRDefault="00E1501B" w:rsidP="006012B1">
      <w:pPr>
        <w:spacing w:before="120" w:line="360" w:lineRule="auto"/>
        <w:rPr>
          <w:rFonts w:cs="Arial"/>
          <w:szCs w:val="24"/>
        </w:rPr>
      </w:pPr>
      <w:r w:rsidRPr="005124FD">
        <w:rPr>
          <w:rFonts w:cs="Arial"/>
          <w:szCs w:val="24"/>
        </w:rPr>
        <w:t>Bharat Sanchar Nigam Limited (BSNL) / PICG, Ministry of Defence hereinafter referred to as “The Principal”</w:t>
      </w:r>
    </w:p>
    <w:p w:rsidR="00E1501B" w:rsidRPr="005124FD" w:rsidRDefault="00E1501B" w:rsidP="006012B1">
      <w:pPr>
        <w:spacing w:before="120" w:line="360" w:lineRule="auto"/>
        <w:jc w:val="center"/>
        <w:rPr>
          <w:rFonts w:cs="Arial"/>
          <w:szCs w:val="24"/>
        </w:rPr>
      </w:pPr>
      <w:r w:rsidRPr="005124FD">
        <w:rPr>
          <w:rFonts w:cs="Arial"/>
          <w:szCs w:val="24"/>
        </w:rPr>
        <w:t>and</w:t>
      </w:r>
    </w:p>
    <w:p w:rsidR="00E1501B" w:rsidRPr="005124FD" w:rsidRDefault="00E1501B" w:rsidP="006012B1">
      <w:pPr>
        <w:spacing w:before="120" w:line="360" w:lineRule="auto"/>
        <w:rPr>
          <w:rFonts w:cs="Arial"/>
          <w:szCs w:val="24"/>
        </w:rPr>
      </w:pPr>
      <w:r w:rsidRPr="005124FD">
        <w:rPr>
          <w:rFonts w:cs="Arial"/>
          <w:szCs w:val="24"/>
        </w:rPr>
        <w:t>………………………………..hereinafter referred to as “The Bidder/Contractor”</w:t>
      </w:r>
    </w:p>
    <w:p w:rsidR="00E1501B" w:rsidRPr="005124FD" w:rsidRDefault="00E1501B" w:rsidP="006012B1">
      <w:pPr>
        <w:spacing w:before="120" w:line="360" w:lineRule="auto"/>
        <w:jc w:val="left"/>
        <w:rPr>
          <w:rFonts w:cs="Arial"/>
          <w:szCs w:val="24"/>
          <w:u w:val="single"/>
        </w:rPr>
      </w:pPr>
    </w:p>
    <w:p w:rsidR="00E1501B" w:rsidRPr="005124FD" w:rsidRDefault="00E1501B" w:rsidP="006012B1">
      <w:pPr>
        <w:spacing w:before="120" w:line="360" w:lineRule="auto"/>
        <w:jc w:val="left"/>
        <w:rPr>
          <w:rFonts w:cs="Arial"/>
          <w:szCs w:val="24"/>
          <w:u w:val="single"/>
        </w:rPr>
      </w:pPr>
      <w:r w:rsidRPr="005124FD">
        <w:rPr>
          <w:rFonts w:cs="Arial"/>
          <w:szCs w:val="24"/>
          <w:u w:val="single"/>
        </w:rPr>
        <w:t>Preamble</w:t>
      </w:r>
    </w:p>
    <w:p w:rsidR="00E1501B" w:rsidRPr="005124FD" w:rsidRDefault="00E1501B" w:rsidP="006012B1">
      <w:pPr>
        <w:spacing w:before="120" w:line="360" w:lineRule="auto"/>
        <w:rPr>
          <w:rFonts w:cs="Arial"/>
          <w:szCs w:val="24"/>
        </w:rPr>
      </w:pPr>
      <w:r w:rsidRPr="005124FD">
        <w:rPr>
          <w:rFonts w:cs="Arial"/>
          <w:szCs w:val="24"/>
        </w:rPr>
        <w:t>The Principal intends to award, under laid down organizational procedures, contract/s for -------------------------------------------. The Principal values full compliance with all relevant laws and regulations, and the principles of economic use of resources, and of fairness and transparency in its relations with its Bidder/s and Contractor/s.</w:t>
      </w:r>
    </w:p>
    <w:p w:rsidR="00E1501B" w:rsidRPr="005124FD" w:rsidRDefault="00E1501B" w:rsidP="006012B1">
      <w:pPr>
        <w:spacing w:before="120" w:line="360" w:lineRule="auto"/>
        <w:rPr>
          <w:rFonts w:cs="Arial"/>
          <w:szCs w:val="24"/>
        </w:rPr>
      </w:pPr>
      <w:r w:rsidRPr="005124FD">
        <w:rPr>
          <w:rFonts w:cs="Arial"/>
          <w:szCs w:val="24"/>
        </w:rPr>
        <w:t>In order to achieve these goals, the Principal will appoint an Independent External Monitor who will monitor the tender process and the execution of the contract for compliance with the principles mentioned above.</w:t>
      </w:r>
    </w:p>
    <w:p w:rsidR="00E1501B" w:rsidRPr="005124FD" w:rsidRDefault="00E1501B" w:rsidP="006012B1">
      <w:pPr>
        <w:spacing w:before="120" w:line="360" w:lineRule="auto"/>
        <w:jc w:val="center"/>
        <w:rPr>
          <w:rFonts w:cs="Arial"/>
          <w:b/>
          <w:bCs/>
          <w:szCs w:val="24"/>
        </w:rPr>
      </w:pPr>
    </w:p>
    <w:p w:rsidR="00E1501B" w:rsidRPr="005124FD" w:rsidRDefault="00E1501B" w:rsidP="006012B1">
      <w:pPr>
        <w:spacing w:before="120" w:line="360" w:lineRule="auto"/>
        <w:jc w:val="center"/>
        <w:rPr>
          <w:rFonts w:cs="Arial"/>
          <w:b/>
          <w:bCs/>
          <w:szCs w:val="24"/>
        </w:rPr>
      </w:pPr>
      <w:r w:rsidRPr="005124FD">
        <w:rPr>
          <w:rFonts w:cs="Arial"/>
          <w:b/>
          <w:bCs/>
          <w:szCs w:val="24"/>
        </w:rPr>
        <w:t>Section 1 – Commitments of the Principal</w:t>
      </w:r>
    </w:p>
    <w:p w:rsidR="00E1501B" w:rsidRPr="005124FD" w:rsidRDefault="00E1501B" w:rsidP="006012B1">
      <w:pPr>
        <w:spacing w:before="120" w:line="360" w:lineRule="auto"/>
        <w:jc w:val="center"/>
        <w:rPr>
          <w:rFonts w:cs="Arial"/>
          <w:b/>
          <w:bCs/>
          <w:szCs w:val="24"/>
        </w:rPr>
      </w:pPr>
    </w:p>
    <w:p w:rsidR="00E1501B" w:rsidRPr="005124FD" w:rsidRDefault="00E1501B" w:rsidP="00C24D4F">
      <w:pPr>
        <w:numPr>
          <w:ilvl w:val="0"/>
          <w:numId w:val="9"/>
        </w:numPr>
        <w:spacing w:before="120" w:line="360" w:lineRule="auto"/>
        <w:ind w:hanging="720"/>
        <w:jc w:val="left"/>
        <w:rPr>
          <w:rFonts w:cs="Arial"/>
          <w:szCs w:val="24"/>
        </w:rPr>
      </w:pPr>
      <w:r w:rsidRPr="005124FD">
        <w:rPr>
          <w:rFonts w:cs="Arial"/>
          <w:szCs w:val="24"/>
        </w:rPr>
        <w:t>The Principal commits itself to take all measures necessary to prevent corruption and to observe the following principles:-</w:t>
      </w:r>
    </w:p>
    <w:p w:rsidR="00DF6C7C" w:rsidRPr="005124FD" w:rsidRDefault="00E1501B" w:rsidP="00C24D4F">
      <w:pPr>
        <w:numPr>
          <w:ilvl w:val="1"/>
          <w:numId w:val="9"/>
        </w:numPr>
        <w:spacing w:before="120" w:line="360" w:lineRule="auto"/>
        <w:rPr>
          <w:rFonts w:cs="Arial"/>
          <w:szCs w:val="24"/>
        </w:rPr>
      </w:pPr>
      <w:r w:rsidRPr="005124FD">
        <w:rPr>
          <w:rFonts w:cs="Arial"/>
          <w:szCs w:val="24"/>
        </w:rPr>
        <w:t>No employee of the Principal, personally or through family members, will in connection with the tender for, or the execution of a contract, demand, take a promise for or accept, for him/herself or third person, any material or immaterial benefit which he/she is not legally entitled to.</w:t>
      </w:r>
    </w:p>
    <w:p w:rsidR="00A5248C" w:rsidRDefault="00E1501B" w:rsidP="00C24D4F">
      <w:pPr>
        <w:numPr>
          <w:ilvl w:val="1"/>
          <w:numId w:val="9"/>
        </w:numPr>
        <w:spacing w:before="120" w:line="360" w:lineRule="auto"/>
        <w:rPr>
          <w:rFonts w:cs="Arial"/>
          <w:szCs w:val="24"/>
        </w:rPr>
      </w:pPr>
      <w:r w:rsidRPr="005124FD">
        <w:rPr>
          <w:rFonts w:cs="Arial"/>
          <w:szCs w:val="24"/>
        </w:rPr>
        <w:t xml:space="preserve">The Principal will, during the tender process treat all Bidder(s) with equity and reason. The Principal will in particular, before and during the tender process, provide to all Bidder(s) the same information and will not provide to any Bidder(s) confidential/additional information through which the Bidder(s) could </w:t>
      </w:r>
    </w:p>
    <w:p w:rsidR="002813F6" w:rsidRDefault="00E1501B">
      <w:pPr>
        <w:spacing w:before="120" w:line="360" w:lineRule="auto"/>
        <w:ind w:left="1440"/>
        <w:rPr>
          <w:rFonts w:cs="Arial"/>
          <w:szCs w:val="24"/>
        </w:rPr>
      </w:pPr>
      <w:r w:rsidRPr="005124FD">
        <w:rPr>
          <w:rFonts w:cs="Arial"/>
          <w:szCs w:val="24"/>
        </w:rPr>
        <w:lastRenderedPageBreak/>
        <w:t>obtain an advantage in relation to the tender process or the contract execution.</w:t>
      </w:r>
    </w:p>
    <w:p w:rsidR="00E1501B" w:rsidRPr="005124FD" w:rsidRDefault="00E1501B" w:rsidP="00C24D4F">
      <w:pPr>
        <w:numPr>
          <w:ilvl w:val="1"/>
          <w:numId w:val="9"/>
        </w:numPr>
        <w:spacing w:before="120" w:line="360" w:lineRule="auto"/>
        <w:jc w:val="left"/>
        <w:rPr>
          <w:rFonts w:cs="Arial"/>
          <w:szCs w:val="24"/>
        </w:rPr>
      </w:pPr>
      <w:r w:rsidRPr="005124FD">
        <w:rPr>
          <w:rFonts w:cs="Arial"/>
          <w:szCs w:val="24"/>
        </w:rPr>
        <w:t>The Principal will exclude from the process all known prejudiced persons.</w:t>
      </w:r>
    </w:p>
    <w:p w:rsidR="00E1501B" w:rsidRPr="005124FD" w:rsidRDefault="00E1501B" w:rsidP="00047D49">
      <w:pPr>
        <w:spacing w:line="240" w:lineRule="auto"/>
        <w:ind w:left="720"/>
        <w:jc w:val="left"/>
        <w:rPr>
          <w:rFonts w:cs="Arial"/>
          <w:szCs w:val="24"/>
        </w:rPr>
      </w:pPr>
    </w:p>
    <w:p w:rsidR="00DF6C7C" w:rsidRPr="005124FD" w:rsidRDefault="00E1501B" w:rsidP="00C24D4F">
      <w:pPr>
        <w:numPr>
          <w:ilvl w:val="0"/>
          <w:numId w:val="9"/>
        </w:numPr>
        <w:spacing w:before="120" w:line="360" w:lineRule="auto"/>
        <w:ind w:hanging="720"/>
        <w:rPr>
          <w:rFonts w:cs="Arial"/>
          <w:szCs w:val="24"/>
        </w:rPr>
      </w:pPr>
      <w:r w:rsidRPr="005124FD">
        <w:rPr>
          <w:rFonts w:cs="Arial"/>
          <w:szCs w:val="24"/>
        </w:rPr>
        <w:t>If the Principal obtains information on the conduct of any of its employees which is a criminal offence under the relevant Anti-Corruption Laws of India, or if there be a substantive suspicion in this regard, the Principal will inform its Vigilance Office and in addition can initiate disciplinary actions.</w:t>
      </w:r>
    </w:p>
    <w:p w:rsidR="00E1501B" w:rsidRPr="005124FD" w:rsidRDefault="00E1501B" w:rsidP="006012B1">
      <w:pPr>
        <w:spacing w:before="120" w:line="360" w:lineRule="auto"/>
        <w:jc w:val="center"/>
        <w:rPr>
          <w:rFonts w:cs="Arial"/>
          <w:b/>
          <w:bCs/>
          <w:szCs w:val="24"/>
        </w:rPr>
      </w:pPr>
    </w:p>
    <w:p w:rsidR="00E1501B" w:rsidRPr="005124FD" w:rsidRDefault="00E1501B" w:rsidP="006012B1">
      <w:pPr>
        <w:spacing w:before="120" w:line="360" w:lineRule="auto"/>
        <w:jc w:val="center"/>
        <w:rPr>
          <w:rFonts w:cs="Arial"/>
          <w:b/>
          <w:bCs/>
          <w:szCs w:val="24"/>
        </w:rPr>
      </w:pPr>
      <w:r w:rsidRPr="005124FD">
        <w:rPr>
          <w:rFonts w:cs="Arial"/>
          <w:b/>
          <w:bCs/>
          <w:szCs w:val="24"/>
        </w:rPr>
        <w:t>Section 2 – Commitments of the Bidder(s)/Contractor(s)</w:t>
      </w:r>
    </w:p>
    <w:p w:rsidR="00E1501B" w:rsidRPr="005124FD" w:rsidRDefault="00E1501B" w:rsidP="006012B1">
      <w:pPr>
        <w:spacing w:before="120" w:line="360" w:lineRule="auto"/>
        <w:jc w:val="center"/>
        <w:rPr>
          <w:rFonts w:cs="Arial"/>
          <w:b/>
          <w:bCs/>
          <w:szCs w:val="24"/>
        </w:rPr>
      </w:pPr>
    </w:p>
    <w:p w:rsidR="00DF6C7C" w:rsidRPr="005124FD" w:rsidRDefault="00E1501B" w:rsidP="00C24D4F">
      <w:pPr>
        <w:numPr>
          <w:ilvl w:val="0"/>
          <w:numId w:val="10"/>
        </w:numPr>
        <w:spacing w:before="120" w:line="360" w:lineRule="auto"/>
        <w:rPr>
          <w:rFonts w:cs="Arial"/>
          <w:szCs w:val="24"/>
        </w:rPr>
      </w:pPr>
      <w:r w:rsidRPr="005124FD">
        <w:rPr>
          <w:rFonts w:cs="Arial"/>
          <w:szCs w:val="24"/>
        </w:rPr>
        <w:t>The Bidder(s)/Contractor(s) commits itself to take all measures necessary to prevent corruption. He commits himself to observe the following principles during his participation in the tender process and during the contract execution.</w:t>
      </w:r>
    </w:p>
    <w:p w:rsidR="00E1501B" w:rsidRPr="005124FD" w:rsidRDefault="00E1501B" w:rsidP="00047D49">
      <w:pPr>
        <w:tabs>
          <w:tab w:val="left" w:pos="540"/>
        </w:tabs>
        <w:spacing w:line="240" w:lineRule="auto"/>
        <w:ind w:left="720"/>
        <w:rPr>
          <w:rFonts w:cs="Arial"/>
          <w:szCs w:val="24"/>
        </w:rPr>
      </w:pPr>
    </w:p>
    <w:p w:rsidR="00DF6C7C" w:rsidRPr="005124FD" w:rsidRDefault="00E1501B" w:rsidP="00C24D4F">
      <w:pPr>
        <w:numPr>
          <w:ilvl w:val="1"/>
          <w:numId w:val="10"/>
        </w:numPr>
        <w:spacing w:before="120" w:line="360" w:lineRule="auto"/>
        <w:rPr>
          <w:rFonts w:cs="Arial"/>
          <w:szCs w:val="24"/>
        </w:rPr>
      </w:pPr>
      <w:r w:rsidRPr="005124FD">
        <w:rPr>
          <w:rFonts w:cs="Arial"/>
          <w:szCs w:val="24"/>
        </w:rPr>
        <w:t xml:space="preserve">Thee Bidder(s)/Contractor(s) will not, directly or through any other person or firm, offer, promise or give to any of the Principal’s employees involved in the tender process or the execution of the contract or to any third person any material or immaterial benefit which he/she is not legally entitled to, in order to obtain in exchange any advantage of any kind whatsoever during the tender process or during the execution of the contract. </w:t>
      </w:r>
    </w:p>
    <w:p w:rsidR="00DF6C7C" w:rsidRPr="005124FD" w:rsidRDefault="00E1501B" w:rsidP="00C24D4F">
      <w:pPr>
        <w:numPr>
          <w:ilvl w:val="1"/>
          <w:numId w:val="10"/>
        </w:numPr>
        <w:spacing w:before="120" w:line="360" w:lineRule="auto"/>
        <w:rPr>
          <w:rFonts w:cs="Arial"/>
          <w:szCs w:val="24"/>
        </w:rPr>
      </w:pPr>
      <w:r w:rsidRPr="005124FD">
        <w:rPr>
          <w:rFonts w:cs="Arial"/>
          <w:szCs w:val="24"/>
        </w:rPr>
        <w:t>The Bidder(s)/Contractor(s) will not enter with other Bidder(s) into any undisclosed agreement or understanding, whether formal or informal. This applies in particular to prices, specifications, certifications, subsidiary contracts, submission or non-submission of bids or any other actions to restrict competitiveness or to introduce cartelisation in the bidding process.</w:t>
      </w:r>
    </w:p>
    <w:p w:rsidR="00DF6C7C" w:rsidRPr="005124FD" w:rsidRDefault="00E1501B" w:rsidP="00C24D4F">
      <w:pPr>
        <w:numPr>
          <w:ilvl w:val="1"/>
          <w:numId w:val="10"/>
        </w:numPr>
        <w:spacing w:before="120" w:line="360" w:lineRule="auto"/>
        <w:rPr>
          <w:rFonts w:cs="Arial"/>
          <w:szCs w:val="24"/>
        </w:rPr>
      </w:pPr>
      <w:r w:rsidRPr="005124FD">
        <w:rPr>
          <w:rFonts w:cs="Arial"/>
          <w:szCs w:val="24"/>
        </w:rPr>
        <w:t>The Bidder(s)/Contractor(s) will not commit any offence under the relevant Anti-corruption Laws of India; further the Bidder(s)/Contractor(s) will not use improperly, for purposes of competition or personal gain, or pass on to others, any information or document provided by the Principal as part of the business relationship, regarding plans, technical proposals and business details, including information contained or transmitted electronically.</w:t>
      </w:r>
    </w:p>
    <w:p w:rsidR="00DF6C7C" w:rsidRPr="005124FD" w:rsidRDefault="00E1501B" w:rsidP="00C24D4F">
      <w:pPr>
        <w:numPr>
          <w:ilvl w:val="1"/>
          <w:numId w:val="10"/>
        </w:numPr>
        <w:spacing w:before="120" w:line="360" w:lineRule="auto"/>
        <w:rPr>
          <w:rFonts w:cs="Arial"/>
          <w:szCs w:val="24"/>
        </w:rPr>
      </w:pPr>
      <w:r w:rsidRPr="005124FD">
        <w:rPr>
          <w:rFonts w:cs="Arial"/>
          <w:szCs w:val="24"/>
        </w:rPr>
        <w:t xml:space="preserve">The Bidder(s)/Contractor(s) will, when presenting his bid, disclose any and all payments he has made, is committed to or intends to make to agents, </w:t>
      </w:r>
      <w:r w:rsidRPr="005124FD">
        <w:rPr>
          <w:rFonts w:cs="Arial"/>
          <w:szCs w:val="24"/>
        </w:rPr>
        <w:lastRenderedPageBreak/>
        <w:t>brokers or any other intermediaries in connection with the award of the contract.</w:t>
      </w:r>
    </w:p>
    <w:p w:rsidR="00DF6C7C" w:rsidRPr="005124FD" w:rsidRDefault="00E1501B" w:rsidP="00C24D4F">
      <w:pPr>
        <w:numPr>
          <w:ilvl w:val="0"/>
          <w:numId w:val="10"/>
        </w:numPr>
        <w:spacing w:before="120" w:line="360" w:lineRule="auto"/>
        <w:rPr>
          <w:rFonts w:cs="Arial"/>
          <w:szCs w:val="24"/>
        </w:rPr>
      </w:pPr>
      <w:r w:rsidRPr="005124FD">
        <w:rPr>
          <w:rFonts w:cs="Arial"/>
          <w:szCs w:val="24"/>
        </w:rPr>
        <w:t>The Bidder(s)/Contractor(s) will not instigate third persons to commit offences outlined above or be an accessory to such offences.</w:t>
      </w:r>
    </w:p>
    <w:p w:rsidR="00E1501B" w:rsidRPr="005124FD" w:rsidRDefault="00E1501B" w:rsidP="006012B1">
      <w:pPr>
        <w:tabs>
          <w:tab w:val="left" w:pos="540"/>
        </w:tabs>
        <w:spacing w:before="120" w:line="360" w:lineRule="auto"/>
        <w:jc w:val="center"/>
        <w:rPr>
          <w:rFonts w:cs="Arial"/>
          <w:b/>
          <w:szCs w:val="24"/>
        </w:rPr>
      </w:pPr>
    </w:p>
    <w:p w:rsidR="00E1501B" w:rsidRPr="005124FD" w:rsidRDefault="00E1501B" w:rsidP="006012B1">
      <w:pPr>
        <w:tabs>
          <w:tab w:val="left" w:pos="540"/>
        </w:tabs>
        <w:spacing w:before="120" w:line="360" w:lineRule="auto"/>
        <w:jc w:val="center"/>
        <w:rPr>
          <w:rFonts w:cs="Arial"/>
          <w:b/>
          <w:szCs w:val="24"/>
        </w:rPr>
      </w:pPr>
      <w:r w:rsidRPr="005124FD">
        <w:rPr>
          <w:rFonts w:cs="Arial"/>
          <w:b/>
          <w:szCs w:val="24"/>
        </w:rPr>
        <w:t xml:space="preserve">Section 3 – Disqualification from tender process and </w:t>
      </w:r>
      <w:r w:rsidRPr="005124FD">
        <w:rPr>
          <w:rFonts w:cs="Arial"/>
          <w:b/>
          <w:szCs w:val="24"/>
        </w:rPr>
        <w:br/>
        <w:t>exclusion from future contracts</w:t>
      </w:r>
    </w:p>
    <w:p w:rsidR="00E1501B" w:rsidRPr="005124FD" w:rsidRDefault="00E1501B" w:rsidP="006012B1">
      <w:pPr>
        <w:tabs>
          <w:tab w:val="left" w:pos="540"/>
        </w:tabs>
        <w:spacing w:before="120" w:line="360" w:lineRule="auto"/>
        <w:jc w:val="center"/>
        <w:rPr>
          <w:rFonts w:cs="Arial"/>
          <w:b/>
          <w:szCs w:val="24"/>
        </w:rPr>
      </w:pPr>
    </w:p>
    <w:p w:rsidR="00DF6C7C" w:rsidRPr="005124FD" w:rsidRDefault="00E1501B" w:rsidP="00C24D4F">
      <w:pPr>
        <w:numPr>
          <w:ilvl w:val="0"/>
          <w:numId w:val="11"/>
        </w:numPr>
        <w:spacing w:before="120" w:line="360" w:lineRule="auto"/>
        <w:ind w:hanging="720"/>
        <w:rPr>
          <w:rFonts w:cs="Arial"/>
          <w:szCs w:val="24"/>
        </w:rPr>
      </w:pPr>
      <w:r w:rsidRPr="005124FD">
        <w:rPr>
          <w:rFonts w:cs="Arial"/>
          <w:szCs w:val="24"/>
        </w:rPr>
        <w:t xml:space="preserve">If the Bidder(s)/Contractor(s), before contract award or during execution has committed a transgression through a violation of Section 2, above or in any other form such as to put his reliability or credibility in question, the Principal is entitled to disqualify the Bidder(s)/Contractor(s) from the tender process or take action as per the defined procedure. </w:t>
      </w:r>
    </w:p>
    <w:p w:rsidR="00E1501B" w:rsidRPr="005124FD" w:rsidRDefault="00E1501B" w:rsidP="006012B1">
      <w:pPr>
        <w:tabs>
          <w:tab w:val="left" w:pos="540"/>
        </w:tabs>
        <w:spacing w:before="120" w:line="360" w:lineRule="auto"/>
        <w:jc w:val="center"/>
        <w:rPr>
          <w:rFonts w:cs="Arial"/>
          <w:b/>
          <w:bCs/>
          <w:szCs w:val="24"/>
        </w:rPr>
      </w:pPr>
    </w:p>
    <w:p w:rsidR="00E1501B" w:rsidRPr="005124FD" w:rsidRDefault="00E1501B" w:rsidP="006012B1">
      <w:pPr>
        <w:tabs>
          <w:tab w:val="left" w:pos="540"/>
        </w:tabs>
        <w:spacing w:before="120" w:line="360" w:lineRule="auto"/>
        <w:jc w:val="center"/>
        <w:rPr>
          <w:rFonts w:cs="Arial"/>
          <w:b/>
          <w:bCs/>
          <w:szCs w:val="24"/>
        </w:rPr>
      </w:pPr>
      <w:r w:rsidRPr="005124FD">
        <w:rPr>
          <w:rFonts w:cs="Arial"/>
          <w:b/>
          <w:bCs/>
          <w:szCs w:val="24"/>
        </w:rPr>
        <w:t>Section 4 – Compensation for Damages</w:t>
      </w:r>
    </w:p>
    <w:p w:rsidR="00E1501B" w:rsidRPr="005124FD" w:rsidRDefault="00E1501B" w:rsidP="006012B1">
      <w:pPr>
        <w:tabs>
          <w:tab w:val="left" w:pos="540"/>
        </w:tabs>
        <w:spacing w:before="120" w:line="360" w:lineRule="auto"/>
        <w:jc w:val="center"/>
        <w:rPr>
          <w:rFonts w:cs="Arial"/>
          <w:b/>
          <w:bCs/>
          <w:szCs w:val="24"/>
        </w:rPr>
      </w:pPr>
    </w:p>
    <w:p w:rsidR="00DF6C7C" w:rsidRPr="005124FD" w:rsidRDefault="00E1501B" w:rsidP="00C24D4F">
      <w:pPr>
        <w:numPr>
          <w:ilvl w:val="0"/>
          <w:numId w:val="12"/>
        </w:numPr>
        <w:spacing w:before="120" w:line="360" w:lineRule="auto"/>
        <w:ind w:hanging="720"/>
        <w:rPr>
          <w:rFonts w:cs="Arial"/>
          <w:szCs w:val="24"/>
        </w:rPr>
      </w:pPr>
      <w:r w:rsidRPr="005124FD">
        <w:rPr>
          <w:rFonts w:cs="Arial"/>
          <w:szCs w:val="24"/>
        </w:rPr>
        <w:t xml:space="preserve">If the Principal has disqualified the Bidder(s) from the tender process prior to the award according to Section 3, the Principal is entitled to demand and recover the damages equivalent to Earnest Money Deposit / Bid Security. </w:t>
      </w:r>
    </w:p>
    <w:p w:rsidR="00DF6C7C" w:rsidRPr="005124FD" w:rsidRDefault="00E1501B" w:rsidP="00C24D4F">
      <w:pPr>
        <w:numPr>
          <w:ilvl w:val="0"/>
          <w:numId w:val="12"/>
        </w:numPr>
        <w:spacing w:before="120" w:line="360" w:lineRule="auto"/>
        <w:ind w:hanging="720"/>
        <w:rPr>
          <w:rFonts w:cs="Arial"/>
          <w:szCs w:val="24"/>
        </w:rPr>
      </w:pPr>
      <w:r w:rsidRPr="005124FD">
        <w:rPr>
          <w:rFonts w:cs="Arial"/>
          <w:szCs w:val="24"/>
        </w:rPr>
        <w:t xml:space="preserve">If the Principal has terminated the contract according to Section 3, or if the Principal is entitled to terminate the contract according to section 3, the Principal shall be entitled to demand and recover from the Contractor the amount equivalent to Security Deposit / Performance Bank Guarantee in addition to any other penalties/ recoveries as per terms and conditions of the tender.  </w:t>
      </w:r>
    </w:p>
    <w:p w:rsidR="00E1501B" w:rsidRPr="005124FD" w:rsidRDefault="00E1501B" w:rsidP="006012B1">
      <w:pPr>
        <w:tabs>
          <w:tab w:val="left" w:pos="0"/>
          <w:tab w:val="left" w:pos="540"/>
        </w:tabs>
        <w:spacing w:before="120" w:line="360" w:lineRule="auto"/>
        <w:jc w:val="center"/>
        <w:rPr>
          <w:rFonts w:cs="Arial"/>
          <w:b/>
          <w:bCs/>
          <w:szCs w:val="24"/>
        </w:rPr>
      </w:pPr>
    </w:p>
    <w:p w:rsidR="00E1501B" w:rsidRPr="005124FD" w:rsidRDefault="00E1501B" w:rsidP="006012B1">
      <w:pPr>
        <w:tabs>
          <w:tab w:val="left" w:pos="0"/>
          <w:tab w:val="left" w:pos="540"/>
        </w:tabs>
        <w:spacing w:before="120" w:line="360" w:lineRule="auto"/>
        <w:jc w:val="center"/>
        <w:rPr>
          <w:rFonts w:cs="Arial"/>
          <w:b/>
          <w:bCs/>
          <w:szCs w:val="24"/>
        </w:rPr>
      </w:pPr>
      <w:r w:rsidRPr="005124FD">
        <w:rPr>
          <w:rFonts w:cs="Arial"/>
          <w:b/>
          <w:bCs/>
          <w:szCs w:val="24"/>
        </w:rPr>
        <w:t>Section 5 – Previous transgression</w:t>
      </w:r>
    </w:p>
    <w:p w:rsidR="00E1501B" w:rsidRPr="005124FD" w:rsidRDefault="00E1501B" w:rsidP="006012B1">
      <w:pPr>
        <w:tabs>
          <w:tab w:val="left" w:pos="0"/>
          <w:tab w:val="left" w:pos="540"/>
        </w:tabs>
        <w:spacing w:before="120" w:line="360" w:lineRule="auto"/>
        <w:jc w:val="center"/>
        <w:rPr>
          <w:rFonts w:cs="Arial"/>
          <w:b/>
          <w:bCs/>
          <w:szCs w:val="24"/>
        </w:rPr>
      </w:pPr>
    </w:p>
    <w:p w:rsidR="00DF6C7C" w:rsidRPr="005124FD" w:rsidRDefault="00E1501B" w:rsidP="00C24D4F">
      <w:pPr>
        <w:numPr>
          <w:ilvl w:val="0"/>
          <w:numId w:val="13"/>
        </w:numPr>
        <w:tabs>
          <w:tab w:val="left" w:pos="0"/>
          <w:tab w:val="num" w:pos="1080"/>
        </w:tabs>
        <w:spacing w:before="120" w:line="360" w:lineRule="auto"/>
        <w:ind w:hanging="720"/>
        <w:rPr>
          <w:rFonts w:cs="Arial"/>
          <w:szCs w:val="24"/>
        </w:rPr>
      </w:pPr>
      <w:r w:rsidRPr="005124FD">
        <w:rPr>
          <w:rFonts w:cs="Arial"/>
          <w:szCs w:val="24"/>
        </w:rPr>
        <w:t>The Bidder declares that no previous transgression occurred in the last 3 years with any other Company in any country conforming to the Anti-corruption approach or with any other Public Sector Enterprise in India that could justify his exclusion from the tender process.</w:t>
      </w:r>
    </w:p>
    <w:p w:rsidR="00DF6C7C" w:rsidRPr="005124FD" w:rsidRDefault="00E1501B" w:rsidP="00C24D4F">
      <w:pPr>
        <w:numPr>
          <w:ilvl w:val="0"/>
          <w:numId w:val="13"/>
        </w:numPr>
        <w:tabs>
          <w:tab w:val="left" w:pos="0"/>
          <w:tab w:val="num" w:pos="1080"/>
        </w:tabs>
        <w:spacing w:before="120" w:line="360" w:lineRule="auto"/>
        <w:ind w:hanging="720"/>
        <w:rPr>
          <w:rFonts w:cs="Arial"/>
          <w:szCs w:val="24"/>
        </w:rPr>
      </w:pPr>
      <w:r w:rsidRPr="005124FD">
        <w:rPr>
          <w:rFonts w:cs="Arial"/>
          <w:szCs w:val="24"/>
        </w:rPr>
        <w:lastRenderedPageBreak/>
        <w:t xml:space="preserve">If the Bidder makes incorrect statement on this subject, he can be disqualified from the tender process or action can be taken as per the defined procedure. </w:t>
      </w:r>
    </w:p>
    <w:p w:rsidR="00E1501B" w:rsidRPr="005124FD" w:rsidRDefault="00E1501B" w:rsidP="006012B1">
      <w:pPr>
        <w:tabs>
          <w:tab w:val="left" w:pos="0"/>
          <w:tab w:val="left" w:pos="540"/>
        </w:tabs>
        <w:spacing w:before="120" w:line="360" w:lineRule="auto"/>
        <w:jc w:val="center"/>
        <w:rPr>
          <w:rFonts w:cs="Arial"/>
          <w:b/>
          <w:bCs/>
          <w:szCs w:val="24"/>
        </w:rPr>
      </w:pPr>
    </w:p>
    <w:p w:rsidR="00E1501B" w:rsidRPr="005124FD" w:rsidRDefault="00E1501B" w:rsidP="006012B1">
      <w:pPr>
        <w:tabs>
          <w:tab w:val="left" w:pos="0"/>
          <w:tab w:val="left" w:pos="540"/>
        </w:tabs>
        <w:spacing w:before="120" w:line="360" w:lineRule="auto"/>
        <w:jc w:val="center"/>
        <w:rPr>
          <w:rFonts w:cs="Arial"/>
          <w:b/>
          <w:bCs/>
          <w:szCs w:val="24"/>
        </w:rPr>
      </w:pPr>
      <w:r w:rsidRPr="005124FD">
        <w:rPr>
          <w:rFonts w:cs="Arial"/>
          <w:b/>
          <w:bCs/>
          <w:szCs w:val="24"/>
        </w:rPr>
        <w:t>Section 6 – Equal treatment of all Bidders/Contractors/Subcontractors</w:t>
      </w:r>
    </w:p>
    <w:p w:rsidR="00E1501B" w:rsidRPr="005124FD" w:rsidRDefault="00E1501B" w:rsidP="006012B1">
      <w:pPr>
        <w:tabs>
          <w:tab w:val="left" w:pos="0"/>
          <w:tab w:val="left" w:pos="540"/>
        </w:tabs>
        <w:spacing w:before="120" w:line="360" w:lineRule="auto"/>
        <w:jc w:val="center"/>
        <w:rPr>
          <w:rFonts w:cs="Arial"/>
          <w:b/>
          <w:bCs/>
          <w:szCs w:val="24"/>
        </w:rPr>
      </w:pPr>
    </w:p>
    <w:p w:rsidR="00DF6C7C" w:rsidRPr="005124FD" w:rsidRDefault="00E1501B" w:rsidP="00C24D4F">
      <w:pPr>
        <w:numPr>
          <w:ilvl w:val="0"/>
          <w:numId w:val="14"/>
        </w:numPr>
        <w:tabs>
          <w:tab w:val="left" w:pos="0"/>
        </w:tabs>
        <w:spacing w:before="120" w:line="360" w:lineRule="auto"/>
        <w:ind w:hanging="780"/>
        <w:rPr>
          <w:rFonts w:cs="Arial"/>
          <w:szCs w:val="24"/>
        </w:rPr>
      </w:pPr>
      <w:r w:rsidRPr="005124FD">
        <w:rPr>
          <w:rFonts w:cs="Arial"/>
          <w:szCs w:val="24"/>
        </w:rPr>
        <w:t>The principal will enter into agreements with identical conditions as this one with all Bidders/Contractors.</w:t>
      </w:r>
    </w:p>
    <w:p w:rsidR="00DF6C7C" w:rsidRPr="005124FD" w:rsidRDefault="00E1501B" w:rsidP="00C24D4F">
      <w:pPr>
        <w:numPr>
          <w:ilvl w:val="0"/>
          <w:numId w:val="14"/>
        </w:numPr>
        <w:tabs>
          <w:tab w:val="left" w:pos="0"/>
        </w:tabs>
        <w:spacing w:before="120" w:line="360" w:lineRule="auto"/>
        <w:ind w:hanging="780"/>
        <w:rPr>
          <w:rFonts w:cs="Arial"/>
          <w:szCs w:val="24"/>
        </w:rPr>
      </w:pPr>
      <w:r w:rsidRPr="005124FD">
        <w:rPr>
          <w:rFonts w:cs="Arial"/>
          <w:szCs w:val="24"/>
        </w:rPr>
        <w:t xml:space="preserve">The Bidder(s)/Contractor(s) undertake(s) to demand from all subcontractors a commitment in conformity with this Integrity Pact. </w:t>
      </w:r>
    </w:p>
    <w:p w:rsidR="00DF6C7C" w:rsidRPr="005124FD" w:rsidRDefault="00E1501B" w:rsidP="00C24D4F">
      <w:pPr>
        <w:numPr>
          <w:ilvl w:val="0"/>
          <w:numId w:val="14"/>
        </w:numPr>
        <w:tabs>
          <w:tab w:val="left" w:pos="0"/>
        </w:tabs>
        <w:spacing w:before="120" w:line="360" w:lineRule="auto"/>
        <w:ind w:hanging="780"/>
        <w:rPr>
          <w:rFonts w:cs="Arial"/>
          <w:szCs w:val="24"/>
        </w:rPr>
      </w:pPr>
      <w:r w:rsidRPr="005124FD">
        <w:rPr>
          <w:rFonts w:cs="Arial"/>
          <w:szCs w:val="24"/>
        </w:rPr>
        <w:t xml:space="preserve">The Principal will disqualify from the tender process all bidders who do not sign this Pact or violate its provisions. </w:t>
      </w:r>
    </w:p>
    <w:p w:rsidR="00D60370" w:rsidRPr="005124FD" w:rsidRDefault="00D60370" w:rsidP="006012B1">
      <w:pPr>
        <w:tabs>
          <w:tab w:val="left" w:pos="0"/>
        </w:tabs>
        <w:spacing w:before="120" w:line="360" w:lineRule="auto"/>
        <w:jc w:val="center"/>
        <w:rPr>
          <w:rFonts w:cs="Arial"/>
          <w:b/>
          <w:bCs/>
          <w:szCs w:val="24"/>
        </w:rPr>
      </w:pPr>
      <w:r w:rsidRPr="005124FD">
        <w:rPr>
          <w:rFonts w:cs="Arial"/>
          <w:b/>
          <w:bCs/>
          <w:szCs w:val="24"/>
        </w:rPr>
        <w:t xml:space="preserve">Section 7 – Criminal charges against </w:t>
      </w:r>
      <w:r w:rsidRPr="005124FD">
        <w:rPr>
          <w:rFonts w:cs="Arial"/>
          <w:b/>
          <w:bCs/>
          <w:szCs w:val="24"/>
        </w:rPr>
        <w:br/>
        <w:t>violating Bidder(s) / Contractor(s) / Subcontractor (s)</w:t>
      </w:r>
    </w:p>
    <w:p w:rsidR="00D60370" w:rsidRPr="005124FD" w:rsidRDefault="00D60370" w:rsidP="006012B1">
      <w:pPr>
        <w:tabs>
          <w:tab w:val="left" w:pos="0"/>
        </w:tabs>
        <w:spacing w:before="120" w:line="360" w:lineRule="auto"/>
        <w:jc w:val="center"/>
        <w:rPr>
          <w:rFonts w:cs="Arial"/>
          <w:b/>
          <w:bCs/>
          <w:szCs w:val="24"/>
        </w:rPr>
      </w:pPr>
    </w:p>
    <w:p w:rsidR="00DF6C7C" w:rsidRPr="005124FD" w:rsidRDefault="00D60370" w:rsidP="00C24D4F">
      <w:pPr>
        <w:numPr>
          <w:ilvl w:val="0"/>
          <w:numId w:val="15"/>
        </w:numPr>
        <w:tabs>
          <w:tab w:val="left" w:pos="0"/>
        </w:tabs>
        <w:spacing w:before="120" w:line="360" w:lineRule="auto"/>
        <w:ind w:hanging="780"/>
        <w:rPr>
          <w:rFonts w:cs="Arial"/>
          <w:szCs w:val="24"/>
        </w:rPr>
      </w:pPr>
      <w:r w:rsidRPr="005124FD">
        <w:rPr>
          <w:rFonts w:cs="Arial"/>
          <w:szCs w:val="24"/>
        </w:rPr>
        <w:t>If the Principal obtains knowledge of conduct of a Bidder, Contractor or Subcontractor, or of an employee or a representative or an associate of a Bidder, Contractor or Subcontractor, which constitutes corruption, or if the Principal has substantive suspicion in this regard, the Principal will inform the Corporate Vigilance Office.</w:t>
      </w:r>
    </w:p>
    <w:p w:rsidR="00D60370" w:rsidRPr="005124FD" w:rsidRDefault="00D60370" w:rsidP="006012B1">
      <w:pPr>
        <w:tabs>
          <w:tab w:val="left" w:pos="0"/>
        </w:tabs>
        <w:spacing w:before="120" w:line="360" w:lineRule="auto"/>
        <w:jc w:val="center"/>
        <w:rPr>
          <w:rFonts w:cs="Arial"/>
          <w:b/>
          <w:bCs/>
          <w:szCs w:val="24"/>
        </w:rPr>
      </w:pPr>
      <w:r w:rsidRPr="005124FD">
        <w:rPr>
          <w:rFonts w:cs="Arial"/>
          <w:b/>
          <w:bCs/>
          <w:szCs w:val="24"/>
        </w:rPr>
        <w:t xml:space="preserve">Section 8 – External Independent Monitor/Monitors </w:t>
      </w:r>
    </w:p>
    <w:p w:rsidR="00D60370" w:rsidRPr="005124FD" w:rsidRDefault="00D60370" w:rsidP="006012B1">
      <w:pPr>
        <w:tabs>
          <w:tab w:val="left" w:pos="0"/>
        </w:tabs>
        <w:spacing w:before="120" w:line="360" w:lineRule="auto"/>
        <w:jc w:val="center"/>
        <w:rPr>
          <w:rFonts w:cs="Arial"/>
          <w:b/>
          <w:bCs/>
          <w:szCs w:val="24"/>
        </w:rPr>
      </w:pPr>
    </w:p>
    <w:p w:rsidR="00DF6C7C" w:rsidRPr="005124FD" w:rsidRDefault="00D60370" w:rsidP="00C24D4F">
      <w:pPr>
        <w:numPr>
          <w:ilvl w:val="0"/>
          <w:numId w:val="5"/>
        </w:numPr>
        <w:spacing w:before="120" w:line="360" w:lineRule="auto"/>
        <w:ind w:left="540" w:hanging="540"/>
        <w:rPr>
          <w:rFonts w:cs="Arial"/>
          <w:szCs w:val="24"/>
        </w:rPr>
      </w:pPr>
      <w:r w:rsidRPr="005124FD">
        <w:rPr>
          <w:rFonts w:cs="Arial"/>
          <w:szCs w:val="24"/>
        </w:rPr>
        <w:t>Principal appoints competent and credible Independent External Monitor for this Pact. The task of the Monitor is to review independently and objectively, whether and to what extent the parties comply with the obligations under this agreement.</w:t>
      </w:r>
    </w:p>
    <w:p w:rsidR="00DF6C7C" w:rsidRPr="005124FD" w:rsidRDefault="00D60370" w:rsidP="00C24D4F">
      <w:pPr>
        <w:numPr>
          <w:ilvl w:val="0"/>
          <w:numId w:val="5"/>
        </w:numPr>
        <w:spacing w:before="120" w:line="360" w:lineRule="auto"/>
        <w:ind w:left="540" w:hanging="540"/>
        <w:rPr>
          <w:rFonts w:cs="Arial"/>
          <w:szCs w:val="24"/>
        </w:rPr>
      </w:pPr>
      <w:r w:rsidRPr="005124FD">
        <w:rPr>
          <w:rFonts w:cs="Arial"/>
          <w:szCs w:val="24"/>
        </w:rPr>
        <w:t>The Monitor is not subject to instructions by the representatives of the parties and performs his functions neutrally and independently. He reports to the CMD of BSNL.</w:t>
      </w:r>
    </w:p>
    <w:p w:rsidR="00DF6C7C" w:rsidRPr="005124FD" w:rsidRDefault="00D60370" w:rsidP="00C24D4F">
      <w:pPr>
        <w:numPr>
          <w:ilvl w:val="0"/>
          <w:numId w:val="5"/>
        </w:numPr>
        <w:spacing w:before="120" w:line="360" w:lineRule="auto"/>
        <w:ind w:left="540" w:hanging="540"/>
        <w:rPr>
          <w:rFonts w:cs="Arial"/>
          <w:szCs w:val="24"/>
        </w:rPr>
      </w:pPr>
      <w:r w:rsidRPr="005124FD">
        <w:rPr>
          <w:rFonts w:cs="Arial"/>
          <w:szCs w:val="24"/>
        </w:rPr>
        <w:t xml:space="preserve">The Bidder(s)/Contractor(s) accepts that the Monitor has the right to access without restriction to all Project documentation of the Principal including that provided by the Contractor. The Contractor will also grant the Monitor, upon his request and demonstration of a valid interest, unrestricted and unconditional access to his project documentation. The same is applicable to Subcontractors. The Monitor is under contractual obligation to treat the information and documents of the </w:t>
      </w:r>
      <w:r w:rsidRPr="005124FD">
        <w:rPr>
          <w:rFonts w:cs="Arial"/>
          <w:szCs w:val="24"/>
        </w:rPr>
        <w:lastRenderedPageBreak/>
        <w:t>Bidder(s)/Contractor(s)/Subcontractor(s) with confidentiality.</w:t>
      </w:r>
    </w:p>
    <w:p w:rsidR="00DF6C7C" w:rsidRPr="005124FD" w:rsidRDefault="00D60370" w:rsidP="00C24D4F">
      <w:pPr>
        <w:numPr>
          <w:ilvl w:val="0"/>
          <w:numId w:val="5"/>
        </w:numPr>
        <w:spacing w:before="120" w:line="360" w:lineRule="auto"/>
        <w:ind w:left="540" w:hanging="540"/>
        <w:rPr>
          <w:rFonts w:cs="Arial"/>
          <w:szCs w:val="24"/>
        </w:rPr>
      </w:pPr>
      <w:r w:rsidRPr="005124FD">
        <w:rPr>
          <w:rFonts w:cs="Arial"/>
          <w:szCs w:val="24"/>
        </w:rPr>
        <w:t xml:space="preserve">Notwithstanding anything contained in this Section, the Bidder(s)/Contractor(s) shall have no obligation whatsoever to provide any internal costing mechanisms or any internal financial or commercial data pursuant to any audit or review conducted by or on behalf of the Principal.  Further, the Bidder(s)/Contractor(s) shall not be required to provide any data relating to its other customers, or any personnel or employee related date.   </w:t>
      </w:r>
    </w:p>
    <w:p w:rsidR="00DF6C7C" w:rsidRPr="005124FD" w:rsidRDefault="00D60370" w:rsidP="00C24D4F">
      <w:pPr>
        <w:numPr>
          <w:ilvl w:val="0"/>
          <w:numId w:val="5"/>
        </w:numPr>
        <w:spacing w:before="120" w:line="360" w:lineRule="auto"/>
        <w:ind w:left="540" w:hanging="540"/>
        <w:rPr>
          <w:rFonts w:cs="Arial"/>
          <w:szCs w:val="24"/>
        </w:rPr>
      </w:pPr>
      <w:r w:rsidRPr="005124FD">
        <w:rPr>
          <w:rFonts w:cs="Arial"/>
          <w:szCs w:val="24"/>
        </w:rPr>
        <w:t>The Principal will provide to the Monitor sufficient information about all meetings among the parties related to the Project provided such meetings could have an impact on the contractual relations between the Principal and the Contractor. The parties offer to the Monitor the option to participate in such meetings.</w:t>
      </w:r>
    </w:p>
    <w:p w:rsidR="00DF6C7C" w:rsidRPr="005124FD" w:rsidRDefault="00D60370" w:rsidP="00C24D4F">
      <w:pPr>
        <w:numPr>
          <w:ilvl w:val="0"/>
          <w:numId w:val="5"/>
        </w:numPr>
        <w:spacing w:before="120" w:line="360" w:lineRule="auto"/>
        <w:ind w:left="540" w:hanging="540"/>
        <w:rPr>
          <w:rFonts w:cs="Arial"/>
          <w:szCs w:val="24"/>
        </w:rPr>
      </w:pPr>
      <w:r w:rsidRPr="005124FD">
        <w:rPr>
          <w:rFonts w:cs="Arial"/>
          <w:szCs w:val="24"/>
        </w:rPr>
        <w:t>As soon as the Monitor notices, or believes to notice, a violation of this agreement, he will so inform the Management of the Principal and request the Management to discontinue or take corrective action, or to take other relevant action. The monitor can in this regard submit non-binding recommendations. Beyond this, the Monitor has no right to demand from the parties that they act in a specific manner, refrain from action or tolerate action.</w:t>
      </w:r>
    </w:p>
    <w:p w:rsidR="00DF6C7C" w:rsidRPr="005124FD" w:rsidRDefault="00D60370" w:rsidP="00C24D4F">
      <w:pPr>
        <w:numPr>
          <w:ilvl w:val="0"/>
          <w:numId w:val="5"/>
        </w:numPr>
        <w:spacing w:before="120" w:line="360" w:lineRule="auto"/>
        <w:ind w:left="540" w:hanging="540"/>
        <w:rPr>
          <w:rFonts w:cs="Arial"/>
          <w:szCs w:val="24"/>
        </w:rPr>
      </w:pPr>
      <w:r w:rsidRPr="005124FD">
        <w:rPr>
          <w:rFonts w:cs="Arial"/>
          <w:szCs w:val="24"/>
        </w:rPr>
        <w:t>The Monitor will submit a written report to the Chairperson of the Board of the Principal within 8 to 10 weeks from the date of reference or intimation to him by the ‘Principal’ and, should the occasion arise, submit proposals for correcting problematic situations.</w:t>
      </w:r>
    </w:p>
    <w:p w:rsidR="00DF6C7C" w:rsidRPr="005124FD" w:rsidRDefault="00D60370" w:rsidP="00C24D4F">
      <w:pPr>
        <w:numPr>
          <w:ilvl w:val="0"/>
          <w:numId w:val="5"/>
        </w:numPr>
        <w:spacing w:before="120" w:line="360" w:lineRule="auto"/>
        <w:ind w:left="540" w:hanging="540"/>
        <w:rPr>
          <w:rFonts w:cs="Arial"/>
          <w:szCs w:val="24"/>
        </w:rPr>
      </w:pPr>
      <w:r w:rsidRPr="005124FD">
        <w:rPr>
          <w:rFonts w:cs="Arial"/>
          <w:szCs w:val="24"/>
        </w:rPr>
        <w:t>If the Monitor has reported to the CMD of BSNL, a substantiated suspicion of an offence under relevant Anti-Corruption Laws of India, and BSNL has not, within reasonable time, taken visible action to proceed against such offence or reported it to the Corporate Vigilance Office, the Monitor may also transmit this information directly to the Central Vigilance Commissioner, Government of India.</w:t>
      </w:r>
    </w:p>
    <w:p w:rsidR="00DF6C7C" w:rsidRPr="005124FD" w:rsidRDefault="00D60370" w:rsidP="00C24D4F">
      <w:pPr>
        <w:numPr>
          <w:ilvl w:val="0"/>
          <w:numId w:val="5"/>
        </w:numPr>
        <w:spacing w:before="120" w:line="360" w:lineRule="auto"/>
        <w:ind w:left="540" w:hanging="540"/>
        <w:rPr>
          <w:rFonts w:cs="Arial"/>
          <w:szCs w:val="24"/>
        </w:rPr>
      </w:pPr>
      <w:r w:rsidRPr="005124FD">
        <w:rPr>
          <w:rFonts w:cs="Arial"/>
          <w:szCs w:val="24"/>
        </w:rPr>
        <w:t>The word ‘Monitor’ would include both singular and plural.</w:t>
      </w:r>
    </w:p>
    <w:p w:rsidR="00DF6C7C" w:rsidRPr="005124FD" w:rsidRDefault="00DF6C7C" w:rsidP="006012B1">
      <w:pPr>
        <w:tabs>
          <w:tab w:val="left" w:pos="0"/>
          <w:tab w:val="left" w:pos="540"/>
        </w:tabs>
        <w:spacing w:before="120" w:line="360" w:lineRule="auto"/>
        <w:rPr>
          <w:rFonts w:cs="Arial"/>
          <w:b/>
          <w:bCs/>
          <w:szCs w:val="24"/>
        </w:rPr>
      </w:pPr>
    </w:p>
    <w:p w:rsidR="00D60370" w:rsidRPr="005124FD" w:rsidRDefault="00D60370" w:rsidP="006012B1">
      <w:pPr>
        <w:tabs>
          <w:tab w:val="left" w:pos="0"/>
          <w:tab w:val="left" w:pos="540"/>
        </w:tabs>
        <w:spacing w:before="120" w:line="360" w:lineRule="auto"/>
        <w:jc w:val="center"/>
        <w:rPr>
          <w:rFonts w:cs="Arial"/>
          <w:b/>
          <w:bCs/>
          <w:szCs w:val="24"/>
        </w:rPr>
      </w:pPr>
      <w:r w:rsidRPr="005124FD">
        <w:rPr>
          <w:rFonts w:cs="Arial"/>
          <w:b/>
          <w:bCs/>
          <w:szCs w:val="24"/>
        </w:rPr>
        <w:t>Section 9 – Pact Duration</w:t>
      </w:r>
    </w:p>
    <w:p w:rsidR="00D60370" w:rsidRPr="005124FD" w:rsidRDefault="00D60370" w:rsidP="006012B1">
      <w:pPr>
        <w:tabs>
          <w:tab w:val="left" w:pos="0"/>
          <w:tab w:val="left" w:pos="540"/>
        </w:tabs>
        <w:spacing w:before="120" w:line="360" w:lineRule="auto"/>
        <w:jc w:val="center"/>
        <w:rPr>
          <w:rFonts w:cs="Arial"/>
          <w:b/>
          <w:bCs/>
          <w:szCs w:val="24"/>
        </w:rPr>
      </w:pPr>
    </w:p>
    <w:p w:rsidR="00DF6C7C" w:rsidRPr="005124FD" w:rsidRDefault="00D60370" w:rsidP="00C24D4F">
      <w:pPr>
        <w:numPr>
          <w:ilvl w:val="0"/>
          <w:numId w:val="6"/>
        </w:numPr>
        <w:tabs>
          <w:tab w:val="clear" w:pos="720"/>
        </w:tabs>
        <w:spacing w:before="120" w:line="360" w:lineRule="auto"/>
        <w:ind w:left="540" w:hanging="540"/>
        <w:rPr>
          <w:rFonts w:cs="Arial"/>
          <w:szCs w:val="24"/>
        </w:rPr>
      </w:pPr>
      <w:r w:rsidRPr="005124FD">
        <w:rPr>
          <w:rFonts w:cs="Arial"/>
          <w:szCs w:val="24"/>
        </w:rPr>
        <w:t>This Pact begins when both parties have legally signed it. It expires for the Contractor 12 months after the last payment under the contract, and for all other Bidders 6 months after the contract has been awarded.</w:t>
      </w:r>
    </w:p>
    <w:p w:rsidR="00DF6C7C" w:rsidRPr="005124FD" w:rsidRDefault="00D60370" w:rsidP="00C24D4F">
      <w:pPr>
        <w:numPr>
          <w:ilvl w:val="0"/>
          <w:numId w:val="6"/>
        </w:numPr>
        <w:tabs>
          <w:tab w:val="clear" w:pos="720"/>
        </w:tabs>
        <w:spacing w:before="120" w:line="360" w:lineRule="auto"/>
        <w:ind w:left="540" w:hanging="540"/>
        <w:rPr>
          <w:rFonts w:cs="Arial"/>
          <w:szCs w:val="24"/>
        </w:rPr>
      </w:pPr>
      <w:r w:rsidRPr="005124FD">
        <w:rPr>
          <w:rFonts w:cs="Arial"/>
          <w:szCs w:val="24"/>
        </w:rPr>
        <w:lastRenderedPageBreak/>
        <w:t>If any claim is made/ lodged during this time, the same shall be binding and continue to be valid despite the lapse of this pact as specified above, unless it is discharged / determined by CMD, BSNL.</w:t>
      </w:r>
    </w:p>
    <w:p w:rsidR="00D60370" w:rsidRPr="005124FD" w:rsidRDefault="00D60370" w:rsidP="006012B1">
      <w:pPr>
        <w:tabs>
          <w:tab w:val="left" w:pos="0"/>
          <w:tab w:val="left" w:pos="540"/>
        </w:tabs>
        <w:spacing w:before="120" w:line="360" w:lineRule="auto"/>
        <w:jc w:val="center"/>
        <w:rPr>
          <w:rFonts w:cs="Arial"/>
          <w:b/>
          <w:bCs/>
          <w:szCs w:val="24"/>
        </w:rPr>
      </w:pPr>
      <w:r w:rsidRPr="005124FD">
        <w:rPr>
          <w:rFonts w:cs="Arial"/>
          <w:b/>
          <w:bCs/>
          <w:szCs w:val="24"/>
        </w:rPr>
        <w:t>Section 10 – Other provisions</w:t>
      </w:r>
    </w:p>
    <w:p w:rsidR="00D60370" w:rsidRPr="005124FD" w:rsidRDefault="00D60370" w:rsidP="006012B1">
      <w:pPr>
        <w:tabs>
          <w:tab w:val="left" w:pos="0"/>
          <w:tab w:val="left" w:pos="540"/>
        </w:tabs>
        <w:spacing w:before="120" w:line="360" w:lineRule="auto"/>
        <w:jc w:val="center"/>
        <w:rPr>
          <w:rFonts w:cs="Arial"/>
          <w:b/>
          <w:bCs/>
          <w:szCs w:val="24"/>
        </w:rPr>
      </w:pPr>
    </w:p>
    <w:p w:rsidR="00DF6C7C" w:rsidRPr="005124FD" w:rsidRDefault="00D60370" w:rsidP="00C24D4F">
      <w:pPr>
        <w:numPr>
          <w:ilvl w:val="0"/>
          <w:numId w:val="25"/>
        </w:numPr>
        <w:tabs>
          <w:tab w:val="clear" w:pos="720"/>
        </w:tabs>
        <w:spacing w:before="120" w:line="360" w:lineRule="auto"/>
        <w:ind w:left="540" w:hanging="540"/>
        <w:rPr>
          <w:rFonts w:cs="Arial"/>
          <w:szCs w:val="24"/>
        </w:rPr>
      </w:pPr>
      <w:r w:rsidRPr="005124FD">
        <w:rPr>
          <w:rFonts w:cs="Arial"/>
          <w:szCs w:val="24"/>
        </w:rPr>
        <w:t>This agreement is subject to Indian Law. Place of performance and jurisdiction is the Registered Office of the Principal, i.e. New Delhi. The arbitration clause provided in the tender document / contract shall not be applicable for any issue/ dispute arising under Integrity Pact.</w:t>
      </w:r>
    </w:p>
    <w:p w:rsidR="00DF6C7C" w:rsidRPr="005124FD" w:rsidRDefault="00D60370" w:rsidP="00C24D4F">
      <w:pPr>
        <w:numPr>
          <w:ilvl w:val="0"/>
          <w:numId w:val="25"/>
        </w:numPr>
        <w:tabs>
          <w:tab w:val="clear" w:pos="720"/>
        </w:tabs>
        <w:spacing w:before="120" w:line="360" w:lineRule="auto"/>
        <w:ind w:left="540" w:hanging="540"/>
        <w:rPr>
          <w:rFonts w:cs="Arial"/>
          <w:szCs w:val="24"/>
        </w:rPr>
      </w:pPr>
      <w:r w:rsidRPr="005124FD">
        <w:rPr>
          <w:rFonts w:cs="Arial"/>
          <w:szCs w:val="24"/>
        </w:rPr>
        <w:t>Changes and supplements as well as termination notices need to be made in writing.</w:t>
      </w:r>
    </w:p>
    <w:p w:rsidR="00DF6C7C" w:rsidRPr="005124FD" w:rsidRDefault="00D60370" w:rsidP="00C24D4F">
      <w:pPr>
        <w:numPr>
          <w:ilvl w:val="0"/>
          <w:numId w:val="25"/>
        </w:numPr>
        <w:tabs>
          <w:tab w:val="clear" w:pos="720"/>
        </w:tabs>
        <w:spacing w:before="120" w:line="360" w:lineRule="auto"/>
        <w:ind w:left="540" w:hanging="540"/>
        <w:rPr>
          <w:rFonts w:cs="Arial"/>
          <w:szCs w:val="24"/>
        </w:rPr>
      </w:pPr>
      <w:r w:rsidRPr="005124FD">
        <w:rPr>
          <w:rFonts w:cs="Arial"/>
          <w:szCs w:val="24"/>
        </w:rPr>
        <w:t>If the Contractor is a partnership or a consortium, this agreement must be, signed by all partners or consortium members.</w:t>
      </w:r>
    </w:p>
    <w:p w:rsidR="00DF6C7C" w:rsidRPr="005124FD" w:rsidRDefault="00D60370" w:rsidP="00C24D4F">
      <w:pPr>
        <w:numPr>
          <w:ilvl w:val="0"/>
          <w:numId w:val="25"/>
        </w:numPr>
        <w:tabs>
          <w:tab w:val="clear" w:pos="720"/>
        </w:tabs>
        <w:spacing w:before="120" w:line="360" w:lineRule="auto"/>
        <w:ind w:left="540" w:hanging="540"/>
        <w:rPr>
          <w:rFonts w:cs="Arial"/>
          <w:szCs w:val="24"/>
        </w:rPr>
      </w:pPr>
      <w:r w:rsidRPr="005124FD">
        <w:rPr>
          <w:rFonts w:cs="Arial"/>
          <w:szCs w:val="24"/>
        </w:rPr>
        <w:t>Should one or several provisions of this agreement turn out to be invalid, the remainder of this agreement remains valid. In this case, the parties will strive to come to an agreement to their original intensions.</w:t>
      </w:r>
    </w:p>
    <w:p w:rsidR="00D60370" w:rsidRPr="005124FD" w:rsidRDefault="00D60370" w:rsidP="006012B1">
      <w:pPr>
        <w:tabs>
          <w:tab w:val="left" w:pos="0"/>
          <w:tab w:val="left" w:pos="540"/>
        </w:tabs>
        <w:spacing w:before="120" w:line="360" w:lineRule="auto"/>
        <w:jc w:val="left"/>
        <w:rPr>
          <w:rFonts w:cs="Arial"/>
          <w:szCs w:val="24"/>
        </w:rPr>
      </w:pPr>
    </w:p>
    <w:p w:rsidR="00D60370" w:rsidRPr="005124FD" w:rsidRDefault="00D60370" w:rsidP="006012B1">
      <w:pPr>
        <w:spacing w:before="120" w:line="360" w:lineRule="auto"/>
        <w:ind w:firstLine="720"/>
        <w:jc w:val="left"/>
        <w:rPr>
          <w:rFonts w:cs="Arial"/>
          <w:szCs w:val="24"/>
        </w:rPr>
      </w:pPr>
      <w:r w:rsidRPr="005124FD">
        <w:rPr>
          <w:rFonts w:cs="Arial"/>
          <w:szCs w:val="24"/>
        </w:rPr>
        <w:t>--------------------------------</w:t>
      </w:r>
      <w:r w:rsidRPr="005124FD">
        <w:rPr>
          <w:rFonts w:cs="Arial"/>
          <w:szCs w:val="24"/>
        </w:rPr>
        <w:tab/>
      </w:r>
      <w:r w:rsidRPr="005124FD">
        <w:rPr>
          <w:rFonts w:cs="Arial"/>
          <w:szCs w:val="24"/>
        </w:rPr>
        <w:tab/>
      </w:r>
      <w:r w:rsidRPr="005124FD">
        <w:rPr>
          <w:rFonts w:cs="Arial"/>
          <w:szCs w:val="24"/>
        </w:rPr>
        <w:tab/>
        <w:t xml:space="preserve">           ----------------------------------</w:t>
      </w:r>
    </w:p>
    <w:p w:rsidR="00D60370" w:rsidRPr="005124FD" w:rsidRDefault="00D60370" w:rsidP="006012B1">
      <w:pPr>
        <w:spacing w:before="120" w:line="360" w:lineRule="auto"/>
        <w:jc w:val="left"/>
        <w:rPr>
          <w:rFonts w:cs="Arial"/>
          <w:szCs w:val="24"/>
        </w:rPr>
      </w:pPr>
      <w:r w:rsidRPr="005124FD">
        <w:rPr>
          <w:rFonts w:cs="Arial"/>
          <w:szCs w:val="24"/>
        </w:rPr>
        <w:tab/>
        <w:t>For the Principal</w:t>
      </w:r>
      <w:r w:rsidRPr="005124FD">
        <w:rPr>
          <w:rFonts w:cs="Arial"/>
          <w:szCs w:val="24"/>
        </w:rPr>
        <w:tab/>
      </w:r>
      <w:r w:rsidRPr="005124FD">
        <w:rPr>
          <w:rFonts w:cs="Arial"/>
          <w:szCs w:val="24"/>
        </w:rPr>
        <w:tab/>
      </w:r>
      <w:r w:rsidRPr="005124FD">
        <w:rPr>
          <w:rFonts w:cs="Arial"/>
          <w:szCs w:val="24"/>
        </w:rPr>
        <w:tab/>
      </w:r>
      <w:r w:rsidRPr="005124FD">
        <w:rPr>
          <w:rFonts w:cs="Arial"/>
          <w:szCs w:val="24"/>
        </w:rPr>
        <w:tab/>
      </w:r>
      <w:r w:rsidRPr="005124FD">
        <w:rPr>
          <w:rFonts w:cs="Arial"/>
          <w:szCs w:val="24"/>
        </w:rPr>
        <w:tab/>
        <w:t>For the Bidder/Contractor</w:t>
      </w:r>
    </w:p>
    <w:p w:rsidR="00D60370" w:rsidRPr="005124FD" w:rsidRDefault="00D60370" w:rsidP="006012B1">
      <w:pPr>
        <w:spacing w:before="120" w:line="360" w:lineRule="auto"/>
        <w:ind w:left="720"/>
        <w:jc w:val="left"/>
        <w:rPr>
          <w:rFonts w:cs="Arial"/>
          <w:szCs w:val="24"/>
        </w:rPr>
      </w:pPr>
      <w:r w:rsidRPr="005124FD">
        <w:rPr>
          <w:rFonts w:cs="Arial"/>
          <w:szCs w:val="24"/>
        </w:rPr>
        <w:t>Place……………………</w:t>
      </w:r>
      <w:r w:rsidRPr="005124FD">
        <w:rPr>
          <w:rFonts w:cs="Arial"/>
          <w:szCs w:val="24"/>
        </w:rPr>
        <w:tab/>
      </w:r>
      <w:r w:rsidRPr="005124FD">
        <w:rPr>
          <w:rFonts w:cs="Arial"/>
          <w:szCs w:val="24"/>
        </w:rPr>
        <w:tab/>
      </w:r>
      <w:r w:rsidRPr="005124FD">
        <w:rPr>
          <w:rFonts w:cs="Arial"/>
          <w:szCs w:val="24"/>
        </w:rPr>
        <w:tab/>
      </w:r>
      <w:r w:rsidRPr="005124FD">
        <w:rPr>
          <w:rFonts w:cs="Arial"/>
          <w:szCs w:val="24"/>
        </w:rPr>
        <w:tab/>
        <w:t>Witness 1 : ………………………………</w:t>
      </w:r>
    </w:p>
    <w:p w:rsidR="00EC072C" w:rsidRPr="005124FD" w:rsidRDefault="00D60370" w:rsidP="006012B1">
      <w:pPr>
        <w:spacing w:before="120" w:line="360" w:lineRule="auto"/>
        <w:ind w:firstLine="720"/>
        <w:jc w:val="left"/>
        <w:rPr>
          <w:rFonts w:cs="Arial"/>
          <w:szCs w:val="24"/>
        </w:rPr>
        <w:sectPr w:rsidR="00EC072C" w:rsidRPr="005124FD" w:rsidSect="00E9063F">
          <w:headerReference w:type="even" r:id="rId108"/>
          <w:headerReference w:type="default" r:id="rId109"/>
          <w:footerReference w:type="default" r:id="rId110"/>
          <w:headerReference w:type="first" r:id="rId111"/>
          <w:pgSz w:w="11909" w:h="16834" w:code="9"/>
          <w:pgMar w:top="1008" w:right="1008" w:bottom="1008" w:left="1008" w:header="360" w:footer="547" w:gutter="0"/>
          <w:pgNumType w:chapStyle="1"/>
          <w:cols w:space="720"/>
          <w:noEndnote/>
          <w:docGrid w:linePitch="360"/>
        </w:sectPr>
      </w:pPr>
      <w:r w:rsidRPr="005124FD">
        <w:rPr>
          <w:rFonts w:cs="Arial"/>
          <w:szCs w:val="24"/>
        </w:rPr>
        <w:t>Date ……………………</w:t>
      </w:r>
      <w:r w:rsidRPr="005124FD">
        <w:rPr>
          <w:rFonts w:cs="Arial"/>
          <w:szCs w:val="24"/>
        </w:rPr>
        <w:tab/>
      </w:r>
      <w:r w:rsidRPr="005124FD">
        <w:rPr>
          <w:rFonts w:cs="Arial"/>
          <w:szCs w:val="24"/>
        </w:rPr>
        <w:tab/>
      </w:r>
      <w:r w:rsidRPr="005124FD">
        <w:rPr>
          <w:rFonts w:cs="Arial"/>
          <w:szCs w:val="24"/>
        </w:rPr>
        <w:tab/>
      </w:r>
      <w:r w:rsidRPr="005124FD">
        <w:rPr>
          <w:rFonts w:cs="Arial"/>
          <w:szCs w:val="24"/>
        </w:rPr>
        <w:tab/>
        <w:t>Witness 2 : ……………………</w:t>
      </w:r>
    </w:p>
    <w:p w:rsidR="004109C0" w:rsidRPr="005124FD" w:rsidRDefault="004109C0" w:rsidP="004109C0">
      <w:pPr>
        <w:pStyle w:val="Heading1"/>
        <w:spacing w:before="0" w:line="240" w:lineRule="auto"/>
        <w:ind w:left="5760" w:firstLine="720"/>
        <w:jc w:val="both"/>
        <w:rPr>
          <w:rFonts w:cs="Arial"/>
          <w:b w:val="0"/>
          <w:bCs w:val="0"/>
          <w:szCs w:val="24"/>
        </w:rPr>
      </w:pPr>
      <w:bookmarkStart w:id="356" w:name="_APPENDIX_‘F’_1"/>
      <w:bookmarkStart w:id="357" w:name="_SPARES_LIST_1"/>
      <w:bookmarkStart w:id="358" w:name="_Toc372801615"/>
      <w:bookmarkStart w:id="359" w:name="_Toc337046931"/>
      <w:bookmarkEnd w:id="356"/>
      <w:bookmarkEnd w:id="357"/>
      <w:r w:rsidRPr="005124FD">
        <w:rPr>
          <w:rFonts w:cs="Arial"/>
          <w:szCs w:val="24"/>
        </w:rPr>
        <w:lastRenderedPageBreak/>
        <w:t>Appendix ‘</w:t>
      </w:r>
      <w:r>
        <w:rPr>
          <w:rFonts w:cs="Arial"/>
          <w:szCs w:val="24"/>
        </w:rPr>
        <w:t>F</w:t>
      </w:r>
      <w:r w:rsidRPr="005124FD">
        <w:rPr>
          <w:rFonts w:cs="Arial"/>
          <w:szCs w:val="24"/>
        </w:rPr>
        <w:t>’</w:t>
      </w:r>
      <w:bookmarkEnd w:id="358"/>
    </w:p>
    <w:p w:rsidR="004109C0" w:rsidRPr="005124FD" w:rsidRDefault="004109C0" w:rsidP="004109C0">
      <w:pPr>
        <w:spacing w:line="240" w:lineRule="auto"/>
        <w:ind w:left="6480"/>
        <w:jc w:val="left"/>
        <w:rPr>
          <w:rFonts w:cs="Arial"/>
          <w:b/>
        </w:rPr>
      </w:pPr>
      <w:r w:rsidRPr="005124FD">
        <w:rPr>
          <w:rFonts w:cs="Arial"/>
        </w:rPr>
        <w:t>(</w:t>
      </w:r>
      <w:r w:rsidRPr="005124FD">
        <w:rPr>
          <w:rFonts w:cs="Arial"/>
          <w:b/>
        </w:rPr>
        <w:t xml:space="preserve">Refer Clause </w:t>
      </w:r>
      <w:r w:rsidR="00EA6EB0">
        <w:rPr>
          <w:rFonts w:cs="Arial"/>
          <w:b/>
        </w:rPr>
        <w:fldChar w:fldCharType="begin"/>
      </w:r>
      <w:r w:rsidR="00356D6A">
        <w:rPr>
          <w:rFonts w:cs="Arial"/>
          <w:b/>
        </w:rPr>
        <w:instrText xml:space="preserve"> REF _Ref363222179 \r \p \h </w:instrText>
      </w:r>
      <w:r w:rsidR="00EA6EB0">
        <w:rPr>
          <w:rFonts w:cs="Arial"/>
          <w:b/>
        </w:rPr>
      </w:r>
      <w:r w:rsidR="00EA6EB0">
        <w:rPr>
          <w:rFonts w:cs="Arial"/>
          <w:b/>
        </w:rPr>
        <w:fldChar w:fldCharType="separate"/>
      </w:r>
      <w:r w:rsidR="00924D3A">
        <w:rPr>
          <w:rFonts w:cs="Arial"/>
          <w:b/>
        </w:rPr>
        <w:t>92.2 above</w:t>
      </w:r>
      <w:r w:rsidR="00EA6EB0">
        <w:rPr>
          <w:rFonts w:cs="Arial"/>
          <w:b/>
        </w:rPr>
        <w:fldChar w:fldCharType="end"/>
      </w:r>
      <w:r w:rsidRPr="005124FD">
        <w:rPr>
          <w:rFonts w:cs="Arial"/>
          <w:b/>
        </w:rPr>
        <w:t xml:space="preserve">) </w:t>
      </w:r>
    </w:p>
    <w:p w:rsidR="00D60370" w:rsidRPr="005124FD" w:rsidRDefault="00D60370" w:rsidP="00AE1871">
      <w:pPr>
        <w:pStyle w:val="Heading2"/>
        <w:rPr>
          <w:rFonts w:cs="Arial"/>
          <w:szCs w:val="24"/>
        </w:rPr>
      </w:pPr>
      <w:bookmarkStart w:id="360" w:name="_Toc372801616"/>
      <w:r w:rsidRPr="005124FD">
        <w:rPr>
          <w:rFonts w:cs="Arial"/>
          <w:szCs w:val="24"/>
        </w:rPr>
        <w:t>SPARES LIST</w:t>
      </w:r>
      <w:bookmarkEnd w:id="359"/>
      <w:bookmarkEnd w:id="360"/>
    </w:p>
    <w:p w:rsidR="00D60370" w:rsidRPr="005124FD" w:rsidRDefault="00D60370" w:rsidP="00047D49">
      <w:pPr>
        <w:spacing w:line="240" w:lineRule="auto"/>
        <w:jc w:val="center"/>
        <w:rPr>
          <w:rFonts w:cs="Arial"/>
          <w:b/>
          <w:szCs w:val="24"/>
          <w:u w:val="single"/>
        </w:rPr>
      </w:pPr>
    </w:p>
    <w:tbl>
      <w:tblPr>
        <w:tblW w:w="90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30"/>
        <w:gridCol w:w="6010"/>
        <w:gridCol w:w="990"/>
        <w:gridCol w:w="1260"/>
      </w:tblGrid>
      <w:tr w:rsidR="00D60370" w:rsidRPr="005124FD" w:rsidTr="00ED3857">
        <w:trPr>
          <w:trHeight w:val="476"/>
        </w:trPr>
        <w:tc>
          <w:tcPr>
            <w:tcW w:w="830" w:type="dxa"/>
            <w:shd w:val="clear" w:color="auto" w:fill="auto"/>
            <w:hideMark/>
          </w:tcPr>
          <w:p w:rsidR="00D60370" w:rsidRPr="005124FD" w:rsidRDefault="00D60370" w:rsidP="00F7342D">
            <w:pPr>
              <w:spacing w:before="120" w:line="240" w:lineRule="auto"/>
              <w:jc w:val="center"/>
              <w:rPr>
                <w:rFonts w:cs="Arial"/>
                <w:b/>
                <w:szCs w:val="24"/>
              </w:rPr>
            </w:pPr>
            <w:r w:rsidRPr="005124FD">
              <w:rPr>
                <w:rFonts w:cs="Arial"/>
                <w:b/>
                <w:szCs w:val="24"/>
              </w:rPr>
              <w:t>Ser  No</w:t>
            </w:r>
          </w:p>
        </w:tc>
        <w:tc>
          <w:tcPr>
            <w:tcW w:w="6010" w:type="dxa"/>
            <w:shd w:val="clear" w:color="auto" w:fill="auto"/>
            <w:hideMark/>
          </w:tcPr>
          <w:p w:rsidR="00D60370" w:rsidRPr="005124FD" w:rsidRDefault="00D60370" w:rsidP="00F7342D">
            <w:pPr>
              <w:spacing w:before="120" w:line="240" w:lineRule="auto"/>
              <w:jc w:val="center"/>
              <w:rPr>
                <w:rFonts w:cs="Arial"/>
                <w:b/>
                <w:szCs w:val="24"/>
              </w:rPr>
            </w:pPr>
            <w:r w:rsidRPr="005124FD">
              <w:rPr>
                <w:rFonts w:cs="Arial"/>
                <w:b/>
                <w:szCs w:val="24"/>
              </w:rPr>
              <w:t>Item Description</w:t>
            </w:r>
          </w:p>
        </w:tc>
        <w:tc>
          <w:tcPr>
            <w:tcW w:w="990" w:type="dxa"/>
            <w:shd w:val="clear" w:color="auto" w:fill="auto"/>
            <w:hideMark/>
          </w:tcPr>
          <w:p w:rsidR="00D60370" w:rsidRPr="005124FD" w:rsidRDefault="00D60370" w:rsidP="00F7342D">
            <w:pPr>
              <w:spacing w:before="120" w:line="240" w:lineRule="auto"/>
              <w:jc w:val="center"/>
              <w:rPr>
                <w:rFonts w:cs="Arial"/>
                <w:b/>
                <w:szCs w:val="24"/>
              </w:rPr>
            </w:pPr>
            <w:r w:rsidRPr="005124FD">
              <w:rPr>
                <w:rFonts w:cs="Arial"/>
                <w:b/>
                <w:szCs w:val="24"/>
              </w:rPr>
              <w:t>Unit</w:t>
            </w:r>
          </w:p>
        </w:tc>
        <w:tc>
          <w:tcPr>
            <w:tcW w:w="1260" w:type="dxa"/>
            <w:shd w:val="clear" w:color="auto" w:fill="auto"/>
            <w:hideMark/>
          </w:tcPr>
          <w:p w:rsidR="00D60370" w:rsidRPr="005124FD" w:rsidRDefault="00D60370" w:rsidP="00F7342D">
            <w:pPr>
              <w:spacing w:before="120" w:line="240" w:lineRule="auto"/>
              <w:jc w:val="center"/>
              <w:rPr>
                <w:rFonts w:cs="Arial"/>
                <w:b/>
                <w:szCs w:val="24"/>
              </w:rPr>
            </w:pPr>
            <w:r w:rsidRPr="005124FD">
              <w:rPr>
                <w:rFonts w:cs="Arial"/>
                <w:b/>
                <w:szCs w:val="24"/>
              </w:rPr>
              <w:t>Total Qty</w:t>
            </w:r>
          </w:p>
        </w:tc>
      </w:tr>
      <w:tr w:rsidR="007432CB" w:rsidRPr="005124FD" w:rsidTr="00A330D1">
        <w:trPr>
          <w:trHeight w:val="300"/>
        </w:trPr>
        <w:tc>
          <w:tcPr>
            <w:tcW w:w="830" w:type="dxa"/>
            <w:shd w:val="clear" w:color="auto" w:fill="auto"/>
            <w:hideMark/>
          </w:tcPr>
          <w:p w:rsidR="00AD12C7" w:rsidRDefault="00AD12C7">
            <w:pPr>
              <w:pStyle w:val="ListParagraph"/>
              <w:numPr>
                <w:ilvl w:val="0"/>
                <w:numId w:val="56"/>
              </w:numPr>
              <w:spacing w:before="120" w:line="360" w:lineRule="auto"/>
              <w:jc w:val="left"/>
              <w:rPr>
                <w:rFonts w:cs="Arial"/>
                <w:b/>
                <w:bCs/>
                <w:u w:val="single"/>
              </w:rPr>
            </w:pPr>
          </w:p>
        </w:tc>
        <w:tc>
          <w:tcPr>
            <w:tcW w:w="6010" w:type="dxa"/>
            <w:shd w:val="clear" w:color="auto" w:fill="auto"/>
            <w:hideMark/>
          </w:tcPr>
          <w:p w:rsidR="00AD12C7" w:rsidRDefault="001B2D5E">
            <w:pPr>
              <w:spacing w:before="120" w:line="360" w:lineRule="auto"/>
              <w:jc w:val="left"/>
              <w:rPr>
                <w:rFonts w:cs="Arial"/>
                <w:b/>
                <w:szCs w:val="24"/>
              </w:rPr>
            </w:pPr>
            <w:r w:rsidRPr="005124FD">
              <w:rPr>
                <w:rFonts w:cs="Arial"/>
                <w:b/>
                <w:szCs w:val="24"/>
              </w:rPr>
              <w:t>DWDM Nodes</w:t>
            </w:r>
          </w:p>
        </w:tc>
        <w:tc>
          <w:tcPr>
            <w:tcW w:w="990" w:type="dxa"/>
            <w:shd w:val="horzCross" w:color="auto" w:fill="auto"/>
            <w:hideMark/>
          </w:tcPr>
          <w:p w:rsidR="00AD12C7" w:rsidRDefault="00AD12C7">
            <w:pPr>
              <w:spacing w:before="120" w:line="360" w:lineRule="auto"/>
              <w:jc w:val="center"/>
              <w:rPr>
                <w:rFonts w:cs="Arial"/>
                <w:szCs w:val="24"/>
              </w:rPr>
            </w:pPr>
          </w:p>
        </w:tc>
        <w:tc>
          <w:tcPr>
            <w:tcW w:w="1260" w:type="dxa"/>
            <w:shd w:val="horzCross" w:color="auto" w:fill="auto"/>
            <w:hideMark/>
          </w:tcPr>
          <w:p w:rsidR="00AD12C7" w:rsidRDefault="00AD12C7">
            <w:pPr>
              <w:spacing w:before="120" w:line="360" w:lineRule="auto"/>
              <w:ind w:right="-81"/>
              <w:jc w:val="center"/>
              <w:rPr>
                <w:rFonts w:cs="Arial"/>
                <w:szCs w:val="24"/>
              </w:rPr>
            </w:pPr>
          </w:p>
        </w:tc>
      </w:tr>
      <w:tr w:rsidR="007432CB" w:rsidRPr="005124FD" w:rsidTr="00ED3857">
        <w:trPr>
          <w:trHeight w:val="300"/>
        </w:trPr>
        <w:tc>
          <w:tcPr>
            <w:tcW w:w="830" w:type="dxa"/>
            <w:shd w:val="clear" w:color="auto" w:fill="auto"/>
            <w:hideMark/>
          </w:tcPr>
          <w:p w:rsidR="00AD12C7" w:rsidRDefault="00AD12C7">
            <w:pPr>
              <w:pStyle w:val="ListParagraph"/>
              <w:numPr>
                <w:ilvl w:val="1"/>
                <w:numId w:val="56"/>
              </w:numPr>
              <w:spacing w:before="120" w:line="360" w:lineRule="auto"/>
              <w:ind w:left="0" w:firstLine="0"/>
              <w:jc w:val="left"/>
              <w:rPr>
                <w:rFonts w:cs="Arial"/>
              </w:rPr>
            </w:pPr>
          </w:p>
        </w:tc>
        <w:tc>
          <w:tcPr>
            <w:tcW w:w="6010" w:type="dxa"/>
            <w:shd w:val="clear" w:color="auto" w:fill="auto"/>
            <w:hideMark/>
          </w:tcPr>
          <w:p w:rsidR="00AD12C7" w:rsidRDefault="007432CB">
            <w:pPr>
              <w:spacing w:before="120" w:line="360" w:lineRule="auto"/>
              <w:jc w:val="left"/>
              <w:rPr>
                <w:rFonts w:cs="Arial"/>
                <w:szCs w:val="24"/>
              </w:rPr>
            </w:pPr>
            <w:r w:rsidRPr="005124FD">
              <w:rPr>
                <w:rFonts w:cs="Arial"/>
              </w:rPr>
              <w:t>Large DWDM Node</w:t>
            </w:r>
          </w:p>
        </w:tc>
        <w:tc>
          <w:tcPr>
            <w:tcW w:w="990" w:type="dxa"/>
            <w:shd w:val="clear" w:color="auto" w:fill="auto"/>
            <w:hideMark/>
          </w:tcPr>
          <w:p w:rsidR="00AD12C7" w:rsidRDefault="007432CB">
            <w:pPr>
              <w:spacing w:before="120" w:line="360" w:lineRule="auto"/>
              <w:jc w:val="center"/>
              <w:rPr>
                <w:rFonts w:cs="Arial"/>
                <w:szCs w:val="24"/>
              </w:rPr>
            </w:pPr>
            <w:r w:rsidRPr="005124FD">
              <w:rPr>
                <w:rFonts w:cs="Arial"/>
                <w:szCs w:val="24"/>
              </w:rPr>
              <w:t>Nos</w:t>
            </w:r>
          </w:p>
        </w:tc>
        <w:tc>
          <w:tcPr>
            <w:tcW w:w="1260" w:type="dxa"/>
            <w:shd w:val="clear" w:color="auto" w:fill="auto"/>
            <w:hideMark/>
          </w:tcPr>
          <w:p w:rsidR="00AD12C7" w:rsidRDefault="007432CB">
            <w:pPr>
              <w:spacing w:before="120" w:line="360" w:lineRule="auto"/>
              <w:ind w:right="-81"/>
              <w:jc w:val="center"/>
              <w:rPr>
                <w:rFonts w:cs="Arial"/>
                <w:szCs w:val="24"/>
              </w:rPr>
            </w:pPr>
            <w:r w:rsidRPr="005124FD">
              <w:rPr>
                <w:rFonts w:cs="Arial"/>
                <w:szCs w:val="24"/>
              </w:rPr>
              <w:t>02</w:t>
            </w:r>
          </w:p>
        </w:tc>
      </w:tr>
      <w:tr w:rsidR="007432CB" w:rsidRPr="005124FD" w:rsidTr="00ED3857">
        <w:trPr>
          <w:trHeight w:val="300"/>
        </w:trPr>
        <w:tc>
          <w:tcPr>
            <w:tcW w:w="830" w:type="dxa"/>
            <w:shd w:val="clear" w:color="auto" w:fill="auto"/>
            <w:hideMark/>
          </w:tcPr>
          <w:p w:rsidR="00AD12C7" w:rsidRDefault="00AD12C7">
            <w:pPr>
              <w:pStyle w:val="ListParagraph"/>
              <w:numPr>
                <w:ilvl w:val="1"/>
                <w:numId w:val="56"/>
              </w:numPr>
              <w:spacing w:before="120" w:line="360" w:lineRule="auto"/>
              <w:ind w:left="0" w:firstLine="0"/>
              <w:jc w:val="left"/>
              <w:rPr>
                <w:rFonts w:cs="Arial"/>
                <w:b/>
                <w:bCs/>
                <w:u w:val="single"/>
              </w:rPr>
            </w:pPr>
          </w:p>
        </w:tc>
        <w:tc>
          <w:tcPr>
            <w:tcW w:w="6010" w:type="dxa"/>
            <w:shd w:val="clear" w:color="auto" w:fill="auto"/>
            <w:hideMark/>
          </w:tcPr>
          <w:p w:rsidR="00AD12C7" w:rsidRDefault="007432CB">
            <w:pPr>
              <w:spacing w:before="120" w:line="360" w:lineRule="auto"/>
              <w:jc w:val="left"/>
              <w:rPr>
                <w:rFonts w:cs="Arial"/>
                <w:szCs w:val="24"/>
              </w:rPr>
            </w:pPr>
            <w:r w:rsidRPr="005124FD">
              <w:rPr>
                <w:rFonts w:cs="Arial"/>
              </w:rPr>
              <w:t>Medium DWDM Node</w:t>
            </w:r>
          </w:p>
        </w:tc>
        <w:tc>
          <w:tcPr>
            <w:tcW w:w="990" w:type="dxa"/>
            <w:shd w:val="clear" w:color="auto" w:fill="auto"/>
            <w:hideMark/>
          </w:tcPr>
          <w:p w:rsidR="00AD12C7" w:rsidRDefault="007432CB">
            <w:pPr>
              <w:spacing w:before="120" w:line="360" w:lineRule="auto"/>
              <w:jc w:val="center"/>
              <w:rPr>
                <w:rFonts w:cs="Arial"/>
                <w:szCs w:val="24"/>
              </w:rPr>
            </w:pPr>
            <w:r w:rsidRPr="005124FD">
              <w:rPr>
                <w:rFonts w:cs="Arial"/>
                <w:szCs w:val="24"/>
              </w:rPr>
              <w:t>Nos</w:t>
            </w:r>
          </w:p>
        </w:tc>
        <w:tc>
          <w:tcPr>
            <w:tcW w:w="1260" w:type="dxa"/>
            <w:shd w:val="clear" w:color="auto" w:fill="auto"/>
            <w:hideMark/>
          </w:tcPr>
          <w:p w:rsidR="00AD12C7" w:rsidRDefault="007432CB">
            <w:pPr>
              <w:spacing w:before="120" w:line="360" w:lineRule="auto"/>
              <w:ind w:right="-81"/>
              <w:jc w:val="center"/>
              <w:rPr>
                <w:rFonts w:cs="Arial"/>
                <w:szCs w:val="24"/>
              </w:rPr>
            </w:pPr>
            <w:r w:rsidRPr="005124FD">
              <w:rPr>
                <w:rFonts w:cs="Arial"/>
                <w:szCs w:val="24"/>
              </w:rPr>
              <w:t>0</w:t>
            </w:r>
            <w:r w:rsidR="008C4454" w:rsidRPr="005124FD">
              <w:rPr>
                <w:rFonts w:cs="Arial"/>
                <w:szCs w:val="24"/>
              </w:rPr>
              <w:t>6</w:t>
            </w:r>
          </w:p>
        </w:tc>
      </w:tr>
      <w:tr w:rsidR="007432CB" w:rsidRPr="005124FD" w:rsidTr="00ED3857">
        <w:trPr>
          <w:trHeight w:val="300"/>
        </w:trPr>
        <w:tc>
          <w:tcPr>
            <w:tcW w:w="830" w:type="dxa"/>
            <w:shd w:val="clear" w:color="auto" w:fill="auto"/>
            <w:hideMark/>
          </w:tcPr>
          <w:p w:rsidR="00AD12C7" w:rsidRDefault="00AD12C7">
            <w:pPr>
              <w:pStyle w:val="ListParagraph"/>
              <w:numPr>
                <w:ilvl w:val="1"/>
                <w:numId w:val="56"/>
              </w:numPr>
              <w:spacing w:before="120" w:line="360" w:lineRule="auto"/>
              <w:ind w:left="0" w:firstLine="0"/>
              <w:jc w:val="left"/>
              <w:rPr>
                <w:rFonts w:cs="Arial"/>
                <w:b/>
                <w:bCs/>
                <w:u w:val="single"/>
              </w:rPr>
            </w:pPr>
          </w:p>
        </w:tc>
        <w:tc>
          <w:tcPr>
            <w:tcW w:w="6010" w:type="dxa"/>
            <w:shd w:val="clear" w:color="auto" w:fill="auto"/>
            <w:hideMark/>
          </w:tcPr>
          <w:p w:rsidR="00AD12C7" w:rsidRDefault="007432CB">
            <w:pPr>
              <w:spacing w:before="120" w:line="360" w:lineRule="auto"/>
              <w:jc w:val="left"/>
              <w:rPr>
                <w:rFonts w:cs="Arial"/>
                <w:szCs w:val="24"/>
              </w:rPr>
            </w:pPr>
            <w:r w:rsidRPr="005124FD">
              <w:rPr>
                <w:rFonts w:cs="Arial"/>
              </w:rPr>
              <w:t>Small DWDM Node</w:t>
            </w:r>
          </w:p>
        </w:tc>
        <w:tc>
          <w:tcPr>
            <w:tcW w:w="990" w:type="dxa"/>
            <w:shd w:val="clear" w:color="auto" w:fill="auto"/>
            <w:hideMark/>
          </w:tcPr>
          <w:p w:rsidR="00AD12C7" w:rsidRDefault="007432CB">
            <w:pPr>
              <w:spacing w:before="120" w:line="360" w:lineRule="auto"/>
              <w:jc w:val="center"/>
              <w:rPr>
                <w:rFonts w:cs="Arial"/>
                <w:szCs w:val="24"/>
              </w:rPr>
            </w:pPr>
            <w:r w:rsidRPr="005124FD">
              <w:rPr>
                <w:rFonts w:cs="Arial"/>
                <w:szCs w:val="24"/>
              </w:rPr>
              <w:t>Nos</w:t>
            </w:r>
          </w:p>
        </w:tc>
        <w:tc>
          <w:tcPr>
            <w:tcW w:w="1260" w:type="dxa"/>
            <w:shd w:val="clear" w:color="auto" w:fill="auto"/>
            <w:hideMark/>
          </w:tcPr>
          <w:p w:rsidR="00AD12C7" w:rsidRDefault="007432CB">
            <w:pPr>
              <w:spacing w:before="120" w:line="360" w:lineRule="auto"/>
              <w:ind w:right="-81"/>
              <w:jc w:val="center"/>
              <w:rPr>
                <w:rFonts w:cs="Arial"/>
                <w:szCs w:val="24"/>
              </w:rPr>
            </w:pPr>
            <w:r w:rsidRPr="005124FD">
              <w:rPr>
                <w:rFonts w:cs="Arial"/>
                <w:szCs w:val="24"/>
              </w:rPr>
              <w:t>1</w:t>
            </w:r>
            <w:r w:rsidR="00926B7E">
              <w:rPr>
                <w:rFonts w:cs="Arial"/>
                <w:szCs w:val="24"/>
              </w:rPr>
              <w:t>0</w:t>
            </w:r>
          </w:p>
        </w:tc>
      </w:tr>
      <w:tr w:rsidR="007432CB" w:rsidRPr="005124FD" w:rsidTr="00A95640">
        <w:trPr>
          <w:trHeight w:val="300"/>
        </w:trPr>
        <w:tc>
          <w:tcPr>
            <w:tcW w:w="830" w:type="dxa"/>
            <w:shd w:val="clear" w:color="auto" w:fill="auto"/>
            <w:hideMark/>
          </w:tcPr>
          <w:p w:rsidR="00AD12C7" w:rsidRDefault="00AD12C7">
            <w:pPr>
              <w:pStyle w:val="ListParagraph"/>
              <w:numPr>
                <w:ilvl w:val="1"/>
                <w:numId w:val="56"/>
              </w:numPr>
              <w:spacing w:before="120" w:line="360" w:lineRule="auto"/>
              <w:ind w:left="0" w:firstLine="0"/>
              <w:jc w:val="left"/>
              <w:rPr>
                <w:rFonts w:cs="Arial"/>
                <w:b/>
                <w:bCs/>
                <w:u w:val="single"/>
              </w:rPr>
            </w:pPr>
          </w:p>
        </w:tc>
        <w:tc>
          <w:tcPr>
            <w:tcW w:w="6010" w:type="dxa"/>
            <w:shd w:val="clear" w:color="auto" w:fill="auto"/>
            <w:hideMark/>
          </w:tcPr>
          <w:p w:rsidR="00AD12C7" w:rsidRDefault="007432CB">
            <w:pPr>
              <w:spacing w:before="120" w:line="360" w:lineRule="auto"/>
              <w:jc w:val="left"/>
              <w:rPr>
                <w:rFonts w:cs="Arial"/>
                <w:szCs w:val="24"/>
              </w:rPr>
            </w:pPr>
            <w:r w:rsidRPr="005124FD">
              <w:rPr>
                <w:rFonts w:cs="Arial"/>
              </w:rPr>
              <w:t>Terminal DWDM Node</w:t>
            </w:r>
          </w:p>
        </w:tc>
        <w:tc>
          <w:tcPr>
            <w:tcW w:w="990" w:type="dxa"/>
            <w:tcBorders>
              <w:bottom w:val="single" w:sz="4" w:space="0" w:color="auto"/>
            </w:tcBorders>
            <w:shd w:val="clear" w:color="auto" w:fill="auto"/>
            <w:hideMark/>
          </w:tcPr>
          <w:p w:rsidR="00AD12C7" w:rsidRDefault="007432CB">
            <w:pPr>
              <w:spacing w:before="120" w:line="360" w:lineRule="auto"/>
              <w:jc w:val="center"/>
              <w:rPr>
                <w:rFonts w:cs="Arial"/>
                <w:szCs w:val="24"/>
              </w:rPr>
            </w:pPr>
            <w:r w:rsidRPr="005124FD">
              <w:rPr>
                <w:rFonts w:cs="Arial"/>
                <w:szCs w:val="24"/>
              </w:rPr>
              <w:t>Nos</w:t>
            </w:r>
          </w:p>
        </w:tc>
        <w:tc>
          <w:tcPr>
            <w:tcW w:w="1260" w:type="dxa"/>
            <w:tcBorders>
              <w:bottom w:val="single" w:sz="4" w:space="0" w:color="auto"/>
            </w:tcBorders>
            <w:shd w:val="clear" w:color="auto" w:fill="auto"/>
            <w:hideMark/>
          </w:tcPr>
          <w:p w:rsidR="00AD12C7" w:rsidRDefault="00926B7E">
            <w:pPr>
              <w:spacing w:before="120" w:line="360" w:lineRule="auto"/>
              <w:ind w:right="-81"/>
              <w:jc w:val="center"/>
              <w:rPr>
                <w:rFonts w:cs="Arial"/>
                <w:szCs w:val="24"/>
              </w:rPr>
            </w:pPr>
            <w:r>
              <w:rPr>
                <w:rFonts w:cs="Arial"/>
                <w:szCs w:val="24"/>
              </w:rPr>
              <w:t>05</w:t>
            </w:r>
          </w:p>
        </w:tc>
      </w:tr>
      <w:tr w:rsidR="00A95640" w:rsidRPr="005124FD" w:rsidTr="00A95640">
        <w:trPr>
          <w:trHeight w:val="300"/>
        </w:trPr>
        <w:tc>
          <w:tcPr>
            <w:tcW w:w="830" w:type="dxa"/>
            <w:shd w:val="clear" w:color="auto" w:fill="auto"/>
            <w:hideMark/>
          </w:tcPr>
          <w:p w:rsidR="00AD12C7" w:rsidRDefault="00AD12C7">
            <w:pPr>
              <w:pStyle w:val="ListParagraph"/>
              <w:numPr>
                <w:ilvl w:val="1"/>
                <w:numId w:val="56"/>
              </w:numPr>
              <w:spacing w:before="120" w:line="360" w:lineRule="auto"/>
              <w:ind w:left="0" w:firstLine="0"/>
              <w:jc w:val="left"/>
              <w:rPr>
                <w:rFonts w:cs="Arial"/>
                <w:b/>
                <w:bCs/>
                <w:u w:val="single"/>
              </w:rPr>
            </w:pPr>
          </w:p>
        </w:tc>
        <w:tc>
          <w:tcPr>
            <w:tcW w:w="6010" w:type="dxa"/>
            <w:shd w:val="clear" w:color="auto" w:fill="auto"/>
            <w:hideMark/>
          </w:tcPr>
          <w:p w:rsidR="00AD12C7" w:rsidRDefault="00A95640">
            <w:pPr>
              <w:spacing w:before="120" w:line="360" w:lineRule="auto"/>
              <w:ind w:left="-59" w:right="-85"/>
              <w:jc w:val="left"/>
              <w:rPr>
                <w:rFonts w:cs="Arial"/>
                <w:b/>
                <w:bCs/>
                <w:szCs w:val="24"/>
              </w:rPr>
            </w:pPr>
            <w:r w:rsidRPr="005124FD">
              <w:rPr>
                <w:rFonts w:cs="Arial"/>
                <w:b/>
                <w:szCs w:val="24"/>
              </w:rPr>
              <w:t>Optical Line Amplifier</w:t>
            </w:r>
            <w:r w:rsidR="00063B04" w:rsidRPr="005124FD">
              <w:rPr>
                <w:rFonts w:cs="Arial"/>
                <w:b/>
                <w:szCs w:val="24"/>
              </w:rPr>
              <w:t xml:space="preserve"> Site</w:t>
            </w:r>
          </w:p>
        </w:tc>
        <w:tc>
          <w:tcPr>
            <w:tcW w:w="990" w:type="dxa"/>
            <w:tcBorders>
              <w:bottom w:val="single" w:sz="4" w:space="0" w:color="auto"/>
            </w:tcBorders>
            <w:shd w:val="horzCross" w:color="auto" w:fill="auto"/>
            <w:hideMark/>
          </w:tcPr>
          <w:p w:rsidR="00AD12C7" w:rsidRDefault="00AD12C7">
            <w:pPr>
              <w:spacing w:before="120" w:line="360" w:lineRule="auto"/>
              <w:ind w:left="-59" w:right="-85"/>
              <w:jc w:val="center"/>
              <w:rPr>
                <w:rFonts w:cs="Arial"/>
                <w:b/>
                <w:bCs/>
                <w:szCs w:val="24"/>
              </w:rPr>
            </w:pPr>
          </w:p>
        </w:tc>
        <w:tc>
          <w:tcPr>
            <w:tcW w:w="1260" w:type="dxa"/>
            <w:tcBorders>
              <w:bottom w:val="single" w:sz="4" w:space="0" w:color="auto"/>
            </w:tcBorders>
            <w:shd w:val="horzCross" w:color="auto" w:fill="auto"/>
            <w:hideMark/>
          </w:tcPr>
          <w:p w:rsidR="00AD12C7" w:rsidRDefault="00AD12C7">
            <w:pPr>
              <w:spacing w:before="120" w:line="360" w:lineRule="auto"/>
              <w:ind w:left="-59" w:right="-85"/>
              <w:jc w:val="center"/>
              <w:rPr>
                <w:rFonts w:cs="Arial"/>
                <w:b/>
                <w:bCs/>
                <w:szCs w:val="24"/>
              </w:rPr>
            </w:pPr>
          </w:p>
        </w:tc>
      </w:tr>
      <w:tr w:rsidR="00A95640" w:rsidRPr="005124FD" w:rsidTr="00A330D1">
        <w:trPr>
          <w:trHeight w:val="300"/>
        </w:trPr>
        <w:tc>
          <w:tcPr>
            <w:tcW w:w="830" w:type="dxa"/>
            <w:shd w:val="clear" w:color="auto" w:fill="auto"/>
            <w:hideMark/>
          </w:tcPr>
          <w:p w:rsidR="00AD12C7" w:rsidRDefault="00AD12C7">
            <w:pPr>
              <w:pStyle w:val="ListParagraph"/>
              <w:numPr>
                <w:ilvl w:val="2"/>
                <w:numId w:val="56"/>
              </w:numPr>
              <w:spacing w:before="120" w:line="360" w:lineRule="auto"/>
              <w:ind w:left="0" w:firstLine="0"/>
              <w:jc w:val="left"/>
              <w:rPr>
                <w:rFonts w:cs="Arial"/>
              </w:rPr>
            </w:pPr>
          </w:p>
        </w:tc>
        <w:tc>
          <w:tcPr>
            <w:tcW w:w="6010" w:type="dxa"/>
            <w:shd w:val="clear" w:color="auto" w:fill="auto"/>
            <w:hideMark/>
          </w:tcPr>
          <w:p w:rsidR="00AD12C7" w:rsidRDefault="00A95640">
            <w:pPr>
              <w:spacing w:before="120" w:line="360" w:lineRule="auto"/>
              <w:jc w:val="left"/>
              <w:rPr>
                <w:rFonts w:cs="Arial"/>
                <w:szCs w:val="24"/>
              </w:rPr>
            </w:pPr>
            <w:r w:rsidRPr="005124FD">
              <w:rPr>
                <w:rFonts w:cs="Arial"/>
                <w:szCs w:val="24"/>
              </w:rPr>
              <w:t>Type A</w:t>
            </w:r>
          </w:p>
        </w:tc>
        <w:tc>
          <w:tcPr>
            <w:tcW w:w="990" w:type="dxa"/>
            <w:tcBorders>
              <w:bottom w:val="single" w:sz="4" w:space="0" w:color="auto"/>
            </w:tcBorders>
            <w:shd w:val="clear" w:color="auto" w:fill="auto"/>
            <w:hideMark/>
          </w:tcPr>
          <w:p w:rsidR="00AD12C7" w:rsidRDefault="00A95640">
            <w:pPr>
              <w:spacing w:before="120" w:line="360" w:lineRule="auto"/>
              <w:ind w:left="-27" w:right="-63"/>
              <w:jc w:val="center"/>
              <w:rPr>
                <w:rFonts w:cs="Arial"/>
                <w:szCs w:val="24"/>
              </w:rPr>
            </w:pPr>
            <w:r w:rsidRPr="005124FD">
              <w:rPr>
                <w:rFonts w:cs="Arial"/>
                <w:szCs w:val="24"/>
              </w:rPr>
              <w:t>Nos</w:t>
            </w:r>
          </w:p>
        </w:tc>
        <w:tc>
          <w:tcPr>
            <w:tcW w:w="1260" w:type="dxa"/>
            <w:tcBorders>
              <w:bottom w:val="single" w:sz="4" w:space="0" w:color="auto"/>
            </w:tcBorders>
            <w:shd w:val="clear" w:color="auto" w:fill="auto"/>
            <w:hideMark/>
          </w:tcPr>
          <w:p w:rsidR="00AD12C7" w:rsidRDefault="000D327A">
            <w:pPr>
              <w:spacing w:before="120" w:line="360" w:lineRule="auto"/>
              <w:jc w:val="center"/>
              <w:rPr>
                <w:rFonts w:cs="Arial"/>
                <w:szCs w:val="24"/>
              </w:rPr>
            </w:pPr>
            <w:r>
              <w:rPr>
                <w:rFonts w:cs="Arial"/>
                <w:szCs w:val="24"/>
              </w:rPr>
              <w:t>23</w:t>
            </w:r>
          </w:p>
        </w:tc>
      </w:tr>
      <w:tr w:rsidR="00A95640" w:rsidRPr="005124FD" w:rsidTr="00A330D1">
        <w:trPr>
          <w:trHeight w:val="300"/>
        </w:trPr>
        <w:tc>
          <w:tcPr>
            <w:tcW w:w="830" w:type="dxa"/>
            <w:shd w:val="clear" w:color="auto" w:fill="auto"/>
            <w:hideMark/>
          </w:tcPr>
          <w:p w:rsidR="00AD12C7" w:rsidRDefault="00AD12C7">
            <w:pPr>
              <w:pStyle w:val="ListParagraph"/>
              <w:numPr>
                <w:ilvl w:val="2"/>
                <w:numId w:val="56"/>
              </w:numPr>
              <w:spacing w:before="120" w:line="360" w:lineRule="auto"/>
              <w:ind w:left="0" w:firstLine="0"/>
              <w:jc w:val="left"/>
              <w:rPr>
                <w:rFonts w:cs="Arial"/>
                <w:b/>
                <w:bCs/>
                <w:u w:val="single"/>
              </w:rPr>
            </w:pPr>
          </w:p>
        </w:tc>
        <w:tc>
          <w:tcPr>
            <w:tcW w:w="6010" w:type="dxa"/>
            <w:shd w:val="clear" w:color="auto" w:fill="auto"/>
            <w:hideMark/>
          </w:tcPr>
          <w:p w:rsidR="00AD12C7" w:rsidRDefault="00A95640">
            <w:pPr>
              <w:spacing w:before="120" w:line="360" w:lineRule="auto"/>
              <w:jc w:val="left"/>
              <w:rPr>
                <w:rFonts w:cs="Arial"/>
                <w:szCs w:val="24"/>
              </w:rPr>
            </w:pPr>
            <w:r w:rsidRPr="005124FD">
              <w:rPr>
                <w:rFonts w:cs="Arial"/>
                <w:szCs w:val="24"/>
              </w:rPr>
              <w:t>Type B</w:t>
            </w:r>
          </w:p>
        </w:tc>
        <w:tc>
          <w:tcPr>
            <w:tcW w:w="990" w:type="dxa"/>
            <w:tcBorders>
              <w:bottom w:val="single" w:sz="4" w:space="0" w:color="auto"/>
            </w:tcBorders>
            <w:shd w:val="clear" w:color="auto" w:fill="auto"/>
            <w:hideMark/>
          </w:tcPr>
          <w:p w:rsidR="00AD12C7" w:rsidRDefault="00A95640">
            <w:pPr>
              <w:spacing w:before="120" w:line="360" w:lineRule="auto"/>
              <w:ind w:left="-27" w:right="-63"/>
              <w:jc w:val="center"/>
              <w:rPr>
                <w:rFonts w:cs="Arial"/>
                <w:szCs w:val="24"/>
              </w:rPr>
            </w:pPr>
            <w:r w:rsidRPr="005124FD">
              <w:rPr>
                <w:rFonts w:cs="Arial"/>
                <w:szCs w:val="24"/>
              </w:rPr>
              <w:t>Nos</w:t>
            </w:r>
          </w:p>
        </w:tc>
        <w:tc>
          <w:tcPr>
            <w:tcW w:w="1260" w:type="dxa"/>
            <w:tcBorders>
              <w:bottom w:val="single" w:sz="4" w:space="0" w:color="auto"/>
            </w:tcBorders>
            <w:shd w:val="clear" w:color="auto" w:fill="auto"/>
            <w:hideMark/>
          </w:tcPr>
          <w:p w:rsidR="00AD12C7" w:rsidRDefault="008D3C7D">
            <w:pPr>
              <w:spacing w:before="120" w:line="360" w:lineRule="auto"/>
              <w:jc w:val="center"/>
              <w:rPr>
                <w:rFonts w:cs="Arial"/>
                <w:szCs w:val="24"/>
              </w:rPr>
            </w:pPr>
            <w:r>
              <w:rPr>
                <w:rFonts w:cs="Arial"/>
                <w:szCs w:val="24"/>
              </w:rPr>
              <w:t>4</w:t>
            </w:r>
            <w:r w:rsidR="000D327A">
              <w:rPr>
                <w:rFonts w:cs="Arial"/>
                <w:szCs w:val="24"/>
              </w:rPr>
              <w:t>2</w:t>
            </w:r>
          </w:p>
        </w:tc>
      </w:tr>
      <w:tr w:rsidR="00A95640" w:rsidRPr="005124FD" w:rsidTr="00A330D1">
        <w:trPr>
          <w:trHeight w:val="300"/>
        </w:trPr>
        <w:tc>
          <w:tcPr>
            <w:tcW w:w="830" w:type="dxa"/>
            <w:shd w:val="clear" w:color="auto" w:fill="auto"/>
            <w:hideMark/>
          </w:tcPr>
          <w:p w:rsidR="00AD12C7" w:rsidRDefault="00AD12C7">
            <w:pPr>
              <w:pStyle w:val="ListParagraph"/>
              <w:numPr>
                <w:ilvl w:val="2"/>
                <w:numId w:val="56"/>
              </w:numPr>
              <w:spacing w:before="120" w:line="360" w:lineRule="auto"/>
              <w:ind w:left="0" w:firstLine="0"/>
              <w:jc w:val="left"/>
              <w:rPr>
                <w:rFonts w:cs="Arial"/>
                <w:b/>
                <w:bCs/>
                <w:u w:val="single"/>
              </w:rPr>
            </w:pPr>
          </w:p>
        </w:tc>
        <w:tc>
          <w:tcPr>
            <w:tcW w:w="6010" w:type="dxa"/>
            <w:shd w:val="clear" w:color="auto" w:fill="auto"/>
            <w:hideMark/>
          </w:tcPr>
          <w:p w:rsidR="00AD12C7" w:rsidRDefault="00A95640">
            <w:pPr>
              <w:spacing w:before="120" w:line="360" w:lineRule="auto"/>
              <w:jc w:val="left"/>
              <w:rPr>
                <w:rFonts w:cs="Arial"/>
                <w:szCs w:val="24"/>
              </w:rPr>
            </w:pPr>
            <w:r w:rsidRPr="005124FD">
              <w:rPr>
                <w:rFonts w:cs="Arial"/>
                <w:szCs w:val="24"/>
              </w:rPr>
              <w:t>Type C</w:t>
            </w:r>
          </w:p>
        </w:tc>
        <w:tc>
          <w:tcPr>
            <w:tcW w:w="990" w:type="dxa"/>
            <w:tcBorders>
              <w:bottom w:val="single" w:sz="4" w:space="0" w:color="auto"/>
            </w:tcBorders>
            <w:shd w:val="clear" w:color="auto" w:fill="auto"/>
            <w:hideMark/>
          </w:tcPr>
          <w:p w:rsidR="00AD12C7" w:rsidRDefault="00A95640">
            <w:pPr>
              <w:spacing w:before="120" w:line="360" w:lineRule="auto"/>
              <w:ind w:left="-27" w:right="-63"/>
              <w:jc w:val="center"/>
              <w:rPr>
                <w:rFonts w:cs="Arial"/>
                <w:szCs w:val="24"/>
              </w:rPr>
            </w:pPr>
            <w:r w:rsidRPr="005124FD">
              <w:rPr>
                <w:rFonts w:cs="Arial"/>
                <w:szCs w:val="24"/>
              </w:rPr>
              <w:t>Nos</w:t>
            </w:r>
          </w:p>
        </w:tc>
        <w:tc>
          <w:tcPr>
            <w:tcW w:w="1260" w:type="dxa"/>
            <w:tcBorders>
              <w:bottom w:val="single" w:sz="4" w:space="0" w:color="auto"/>
            </w:tcBorders>
            <w:shd w:val="clear" w:color="auto" w:fill="auto"/>
            <w:hideMark/>
          </w:tcPr>
          <w:p w:rsidR="00AD12C7" w:rsidRDefault="008D3C7D">
            <w:pPr>
              <w:spacing w:before="120" w:line="360" w:lineRule="auto"/>
              <w:jc w:val="center"/>
              <w:rPr>
                <w:rFonts w:cs="Arial"/>
                <w:szCs w:val="24"/>
              </w:rPr>
            </w:pPr>
            <w:r>
              <w:rPr>
                <w:rFonts w:cs="Arial"/>
                <w:szCs w:val="24"/>
              </w:rPr>
              <w:t>3</w:t>
            </w:r>
            <w:r w:rsidR="00CB4BC9">
              <w:rPr>
                <w:rFonts w:cs="Arial"/>
                <w:szCs w:val="24"/>
              </w:rPr>
              <w:t>8</w:t>
            </w:r>
          </w:p>
        </w:tc>
      </w:tr>
      <w:tr w:rsidR="00A95640" w:rsidRPr="005124FD" w:rsidTr="00A330D1">
        <w:trPr>
          <w:trHeight w:val="300"/>
        </w:trPr>
        <w:tc>
          <w:tcPr>
            <w:tcW w:w="830" w:type="dxa"/>
            <w:shd w:val="clear" w:color="auto" w:fill="auto"/>
            <w:hideMark/>
          </w:tcPr>
          <w:p w:rsidR="00AD12C7" w:rsidRDefault="00AD12C7">
            <w:pPr>
              <w:pStyle w:val="ListParagraph"/>
              <w:numPr>
                <w:ilvl w:val="2"/>
                <w:numId w:val="56"/>
              </w:numPr>
              <w:spacing w:before="120" w:line="360" w:lineRule="auto"/>
              <w:ind w:left="0" w:firstLine="0"/>
              <w:jc w:val="left"/>
              <w:rPr>
                <w:rFonts w:cs="Arial"/>
                <w:b/>
                <w:bCs/>
                <w:u w:val="single"/>
              </w:rPr>
            </w:pPr>
          </w:p>
        </w:tc>
        <w:tc>
          <w:tcPr>
            <w:tcW w:w="6010" w:type="dxa"/>
            <w:shd w:val="clear" w:color="auto" w:fill="auto"/>
            <w:hideMark/>
          </w:tcPr>
          <w:p w:rsidR="00AD12C7" w:rsidRDefault="00A95640">
            <w:pPr>
              <w:spacing w:before="120" w:line="360" w:lineRule="auto"/>
              <w:jc w:val="left"/>
              <w:rPr>
                <w:rFonts w:cs="Arial"/>
                <w:szCs w:val="24"/>
              </w:rPr>
            </w:pPr>
            <w:r w:rsidRPr="005124FD">
              <w:rPr>
                <w:rFonts w:cs="Arial"/>
                <w:szCs w:val="24"/>
              </w:rPr>
              <w:t>Type D</w:t>
            </w:r>
          </w:p>
        </w:tc>
        <w:tc>
          <w:tcPr>
            <w:tcW w:w="990" w:type="dxa"/>
            <w:tcBorders>
              <w:bottom w:val="single" w:sz="4" w:space="0" w:color="auto"/>
            </w:tcBorders>
            <w:shd w:val="clear" w:color="auto" w:fill="auto"/>
            <w:hideMark/>
          </w:tcPr>
          <w:p w:rsidR="00AD12C7" w:rsidRDefault="00A95640">
            <w:pPr>
              <w:spacing w:before="120" w:line="360" w:lineRule="auto"/>
              <w:ind w:left="-27" w:right="-63"/>
              <w:jc w:val="center"/>
              <w:rPr>
                <w:rFonts w:cs="Arial"/>
                <w:szCs w:val="24"/>
              </w:rPr>
            </w:pPr>
            <w:r w:rsidRPr="005124FD">
              <w:rPr>
                <w:rFonts w:cs="Arial"/>
                <w:szCs w:val="24"/>
              </w:rPr>
              <w:t>Nos</w:t>
            </w:r>
          </w:p>
        </w:tc>
        <w:tc>
          <w:tcPr>
            <w:tcW w:w="1260" w:type="dxa"/>
            <w:tcBorders>
              <w:bottom w:val="single" w:sz="4" w:space="0" w:color="auto"/>
            </w:tcBorders>
            <w:shd w:val="clear" w:color="auto" w:fill="auto"/>
            <w:hideMark/>
          </w:tcPr>
          <w:p w:rsidR="00AD12C7" w:rsidRDefault="008D3C7D">
            <w:pPr>
              <w:spacing w:before="120" w:line="360" w:lineRule="auto"/>
              <w:jc w:val="center"/>
              <w:rPr>
                <w:rFonts w:cs="Arial"/>
                <w:szCs w:val="24"/>
              </w:rPr>
            </w:pPr>
            <w:r>
              <w:rPr>
                <w:rFonts w:cs="Arial"/>
                <w:szCs w:val="24"/>
              </w:rPr>
              <w:t>02</w:t>
            </w:r>
          </w:p>
        </w:tc>
      </w:tr>
      <w:tr w:rsidR="00A95640" w:rsidRPr="005124FD" w:rsidTr="00A95640">
        <w:trPr>
          <w:trHeight w:val="300"/>
        </w:trPr>
        <w:tc>
          <w:tcPr>
            <w:tcW w:w="830" w:type="dxa"/>
            <w:shd w:val="clear" w:color="auto" w:fill="auto"/>
            <w:hideMark/>
          </w:tcPr>
          <w:p w:rsidR="00AD12C7" w:rsidRDefault="00AD12C7">
            <w:pPr>
              <w:pStyle w:val="ListParagraph"/>
              <w:numPr>
                <w:ilvl w:val="2"/>
                <w:numId w:val="56"/>
              </w:numPr>
              <w:spacing w:before="120" w:line="360" w:lineRule="auto"/>
              <w:ind w:left="0" w:firstLine="0"/>
              <w:jc w:val="left"/>
              <w:rPr>
                <w:rFonts w:cs="Arial"/>
                <w:b/>
                <w:bCs/>
                <w:u w:val="single"/>
              </w:rPr>
            </w:pPr>
          </w:p>
        </w:tc>
        <w:tc>
          <w:tcPr>
            <w:tcW w:w="6010" w:type="dxa"/>
            <w:shd w:val="clear" w:color="auto" w:fill="auto"/>
            <w:hideMark/>
          </w:tcPr>
          <w:p w:rsidR="00AD12C7" w:rsidRDefault="00A95640">
            <w:pPr>
              <w:spacing w:before="120" w:line="360" w:lineRule="auto"/>
              <w:jc w:val="left"/>
              <w:rPr>
                <w:rFonts w:cs="Arial"/>
                <w:szCs w:val="24"/>
              </w:rPr>
            </w:pPr>
            <w:r w:rsidRPr="005124FD">
              <w:rPr>
                <w:rFonts w:cs="Arial"/>
                <w:szCs w:val="24"/>
              </w:rPr>
              <w:t>Type E</w:t>
            </w:r>
          </w:p>
        </w:tc>
        <w:tc>
          <w:tcPr>
            <w:tcW w:w="990" w:type="dxa"/>
            <w:tcBorders>
              <w:bottom w:val="single" w:sz="4" w:space="0" w:color="auto"/>
            </w:tcBorders>
            <w:shd w:val="clear" w:color="auto" w:fill="auto"/>
            <w:hideMark/>
          </w:tcPr>
          <w:p w:rsidR="00AD12C7" w:rsidRDefault="00A95640">
            <w:pPr>
              <w:spacing w:before="120" w:line="360" w:lineRule="auto"/>
              <w:ind w:left="-27" w:right="-63"/>
              <w:jc w:val="center"/>
              <w:rPr>
                <w:rFonts w:cs="Arial"/>
                <w:szCs w:val="24"/>
              </w:rPr>
            </w:pPr>
            <w:r w:rsidRPr="005124FD">
              <w:rPr>
                <w:rFonts w:cs="Arial"/>
                <w:szCs w:val="24"/>
              </w:rPr>
              <w:t>Nos</w:t>
            </w:r>
          </w:p>
        </w:tc>
        <w:tc>
          <w:tcPr>
            <w:tcW w:w="1260" w:type="dxa"/>
            <w:tcBorders>
              <w:bottom w:val="single" w:sz="4" w:space="0" w:color="auto"/>
            </w:tcBorders>
            <w:shd w:val="clear" w:color="auto" w:fill="auto"/>
            <w:hideMark/>
          </w:tcPr>
          <w:p w:rsidR="00AD12C7" w:rsidRDefault="008D3C7D">
            <w:pPr>
              <w:spacing w:before="120" w:line="360" w:lineRule="auto"/>
              <w:jc w:val="center"/>
              <w:rPr>
                <w:rFonts w:cs="Arial"/>
                <w:szCs w:val="24"/>
              </w:rPr>
            </w:pPr>
            <w:r>
              <w:rPr>
                <w:rFonts w:cs="Arial"/>
                <w:szCs w:val="24"/>
              </w:rPr>
              <w:t>02</w:t>
            </w:r>
          </w:p>
        </w:tc>
      </w:tr>
      <w:tr w:rsidR="00A95640" w:rsidRPr="005124FD" w:rsidTr="00A95640">
        <w:trPr>
          <w:trHeight w:val="300"/>
        </w:trPr>
        <w:tc>
          <w:tcPr>
            <w:tcW w:w="830" w:type="dxa"/>
            <w:shd w:val="clear" w:color="auto" w:fill="auto"/>
            <w:hideMark/>
          </w:tcPr>
          <w:p w:rsidR="00AD12C7" w:rsidRDefault="00AD12C7">
            <w:pPr>
              <w:pStyle w:val="ListParagraph"/>
              <w:numPr>
                <w:ilvl w:val="1"/>
                <w:numId w:val="56"/>
              </w:numPr>
              <w:spacing w:before="120" w:line="360" w:lineRule="auto"/>
              <w:ind w:left="0" w:firstLine="0"/>
              <w:jc w:val="left"/>
              <w:rPr>
                <w:rFonts w:cs="Arial"/>
                <w:b/>
                <w:bCs/>
                <w:u w:val="single"/>
              </w:rPr>
            </w:pPr>
          </w:p>
        </w:tc>
        <w:tc>
          <w:tcPr>
            <w:tcW w:w="6010" w:type="dxa"/>
            <w:shd w:val="clear" w:color="auto" w:fill="auto"/>
            <w:hideMark/>
          </w:tcPr>
          <w:p w:rsidR="00AD12C7" w:rsidRDefault="00A95640">
            <w:pPr>
              <w:spacing w:before="120" w:line="360" w:lineRule="auto"/>
              <w:jc w:val="left"/>
              <w:rPr>
                <w:rFonts w:cs="Arial"/>
                <w:b/>
                <w:szCs w:val="24"/>
              </w:rPr>
            </w:pPr>
            <w:r w:rsidRPr="005124FD">
              <w:rPr>
                <w:rFonts w:cs="Arial"/>
                <w:b/>
                <w:szCs w:val="24"/>
              </w:rPr>
              <w:t>Optical Regeneration (3R) Site</w:t>
            </w:r>
          </w:p>
        </w:tc>
        <w:tc>
          <w:tcPr>
            <w:tcW w:w="990" w:type="dxa"/>
            <w:tcBorders>
              <w:bottom w:val="single" w:sz="4" w:space="0" w:color="auto"/>
            </w:tcBorders>
            <w:shd w:val="horzCross" w:color="auto" w:fill="auto"/>
            <w:hideMark/>
          </w:tcPr>
          <w:p w:rsidR="00AD12C7" w:rsidRDefault="00AD12C7">
            <w:pPr>
              <w:spacing w:before="120" w:line="360" w:lineRule="auto"/>
              <w:jc w:val="center"/>
              <w:rPr>
                <w:rFonts w:cs="Arial"/>
                <w:szCs w:val="24"/>
              </w:rPr>
            </w:pPr>
          </w:p>
        </w:tc>
        <w:tc>
          <w:tcPr>
            <w:tcW w:w="1260" w:type="dxa"/>
            <w:tcBorders>
              <w:bottom w:val="single" w:sz="4" w:space="0" w:color="auto"/>
            </w:tcBorders>
            <w:shd w:val="horzCross" w:color="auto" w:fill="auto"/>
            <w:hideMark/>
          </w:tcPr>
          <w:p w:rsidR="00AD12C7" w:rsidRDefault="00AD12C7">
            <w:pPr>
              <w:spacing w:before="120" w:line="360" w:lineRule="auto"/>
              <w:jc w:val="center"/>
              <w:rPr>
                <w:rFonts w:cs="Arial"/>
                <w:szCs w:val="24"/>
              </w:rPr>
            </w:pPr>
          </w:p>
        </w:tc>
      </w:tr>
      <w:tr w:rsidR="00A95640" w:rsidRPr="005124FD" w:rsidTr="00A330D1">
        <w:trPr>
          <w:trHeight w:val="300"/>
        </w:trPr>
        <w:tc>
          <w:tcPr>
            <w:tcW w:w="830" w:type="dxa"/>
            <w:shd w:val="clear" w:color="auto" w:fill="auto"/>
            <w:hideMark/>
          </w:tcPr>
          <w:p w:rsidR="00AD12C7" w:rsidRDefault="00AD12C7">
            <w:pPr>
              <w:pStyle w:val="ListParagraph"/>
              <w:numPr>
                <w:ilvl w:val="2"/>
                <w:numId w:val="56"/>
              </w:numPr>
              <w:spacing w:before="120" w:line="360" w:lineRule="auto"/>
              <w:ind w:left="0" w:firstLine="0"/>
              <w:jc w:val="left"/>
              <w:rPr>
                <w:rFonts w:cs="Arial"/>
              </w:rPr>
            </w:pPr>
          </w:p>
        </w:tc>
        <w:tc>
          <w:tcPr>
            <w:tcW w:w="6010" w:type="dxa"/>
            <w:shd w:val="clear" w:color="auto" w:fill="auto"/>
            <w:hideMark/>
          </w:tcPr>
          <w:p w:rsidR="00AD12C7" w:rsidRDefault="00A95640">
            <w:pPr>
              <w:spacing w:before="120" w:line="360" w:lineRule="auto"/>
              <w:jc w:val="left"/>
              <w:rPr>
                <w:rFonts w:cs="Arial"/>
                <w:szCs w:val="24"/>
              </w:rPr>
            </w:pPr>
            <w:r w:rsidRPr="005124FD">
              <w:rPr>
                <w:rFonts w:cs="Arial"/>
                <w:szCs w:val="24"/>
              </w:rPr>
              <w:t>Type A</w:t>
            </w:r>
          </w:p>
        </w:tc>
        <w:tc>
          <w:tcPr>
            <w:tcW w:w="990" w:type="dxa"/>
            <w:tcBorders>
              <w:bottom w:val="single" w:sz="4" w:space="0" w:color="auto"/>
            </w:tcBorders>
            <w:shd w:val="clear" w:color="auto" w:fill="auto"/>
            <w:hideMark/>
          </w:tcPr>
          <w:p w:rsidR="00AD12C7" w:rsidRDefault="00A95640">
            <w:pPr>
              <w:spacing w:before="120" w:line="360" w:lineRule="auto"/>
              <w:jc w:val="center"/>
              <w:rPr>
                <w:rFonts w:cs="Arial"/>
                <w:szCs w:val="24"/>
              </w:rPr>
            </w:pPr>
            <w:r w:rsidRPr="005124FD">
              <w:rPr>
                <w:rFonts w:cs="Arial"/>
                <w:szCs w:val="24"/>
              </w:rPr>
              <w:t>Nos</w:t>
            </w:r>
          </w:p>
        </w:tc>
        <w:tc>
          <w:tcPr>
            <w:tcW w:w="1260" w:type="dxa"/>
            <w:tcBorders>
              <w:bottom w:val="single" w:sz="4" w:space="0" w:color="auto"/>
            </w:tcBorders>
            <w:shd w:val="clear" w:color="auto" w:fill="auto"/>
            <w:hideMark/>
          </w:tcPr>
          <w:p w:rsidR="00AD12C7" w:rsidRDefault="00A95640">
            <w:pPr>
              <w:spacing w:before="120" w:line="360" w:lineRule="auto"/>
              <w:jc w:val="center"/>
              <w:rPr>
                <w:rFonts w:cs="Arial"/>
                <w:szCs w:val="24"/>
              </w:rPr>
            </w:pPr>
            <w:r w:rsidRPr="005124FD">
              <w:rPr>
                <w:rFonts w:cs="Arial"/>
                <w:szCs w:val="24"/>
              </w:rPr>
              <w:t>03</w:t>
            </w:r>
          </w:p>
        </w:tc>
      </w:tr>
      <w:tr w:rsidR="00A95640" w:rsidRPr="005124FD" w:rsidTr="00A330D1">
        <w:trPr>
          <w:trHeight w:val="300"/>
        </w:trPr>
        <w:tc>
          <w:tcPr>
            <w:tcW w:w="830" w:type="dxa"/>
            <w:shd w:val="clear" w:color="auto" w:fill="auto"/>
            <w:hideMark/>
          </w:tcPr>
          <w:p w:rsidR="00AD12C7" w:rsidRDefault="00AD12C7">
            <w:pPr>
              <w:pStyle w:val="ListParagraph"/>
              <w:numPr>
                <w:ilvl w:val="2"/>
                <w:numId w:val="56"/>
              </w:numPr>
              <w:spacing w:before="120" w:line="360" w:lineRule="auto"/>
              <w:ind w:left="0" w:firstLine="0"/>
              <w:jc w:val="left"/>
              <w:rPr>
                <w:rFonts w:cs="Arial"/>
                <w:b/>
                <w:bCs/>
                <w:u w:val="single"/>
              </w:rPr>
            </w:pPr>
          </w:p>
        </w:tc>
        <w:tc>
          <w:tcPr>
            <w:tcW w:w="6010" w:type="dxa"/>
            <w:shd w:val="clear" w:color="auto" w:fill="auto"/>
            <w:hideMark/>
          </w:tcPr>
          <w:p w:rsidR="00AD12C7" w:rsidRDefault="00A95640">
            <w:pPr>
              <w:spacing w:before="120" w:line="360" w:lineRule="auto"/>
              <w:jc w:val="left"/>
              <w:rPr>
                <w:rFonts w:cs="Arial"/>
                <w:szCs w:val="24"/>
              </w:rPr>
            </w:pPr>
            <w:r w:rsidRPr="005124FD">
              <w:rPr>
                <w:rFonts w:cs="Arial"/>
                <w:szCs w:val="24"/>
              </w:rPr>
              <w:t>Type B</w:t>
            </w:r>
          </w:p>
        </w:tc>
        <w:tc>
          <w:tcPr>
            <w:tcW w:w="990" w:type="dxa"/>
            <w:tcBorders>
              <w:bottom w:val="single" w:sz="4" w:space="0" w:color="auto"/>
            </w:tcBorders>
            <w:shd w:val="clear" w:color="auto" w:fill="auto"/>
            <w:hideMark/>
          </w:tcPr>
          <w:p w:rsidR="00AD12C7" w:rsidRDefault="00A95640">
            <w:pPr>
              <w:spacing w:before="120" w:line="360" w:lineRule="auto"/>
              <w:jc w:val="center"/>
              <w:rPr>
                <w:rFonts w:cs="Arial"/>
                <w:szCs w:val="24"/>
              </w:rPr>
            </w:pPr>
            <w:r w:rsidRPr="005124FD">
              <w:rPr>
                <w:rFonts w:cs="Arial"/>
                <w:szCs w:val="24"/>
              </w:rPr>
              <w:t>Nos</w:t>
            </w:r>
          </w:p>
        </w:tc>
        <w:tc>
          <w:tcPr>
            <w:tcW w:w="1260" w:type="dxa"/>
            <w:tcBorders>
              <w:bottom w:val="single" w:sz="4" w:space="0" w:color="auto"/>
            </w:tcBorders>
            <w:shd w:val="clear" w:color="auto" w:fill="auto"/>
            <w:hideMark/>
          </w:tcPr>
          <w:p w:rsidR="00AD12C7" w:rsidRDefault="00A95640">
            <w:pPr>
              <w:spacing w:before="120" w:line="360" w:lineRule="auto"/>
              <w:jc w:val="center"/>
              <w:rPr>
                <w:rFonts w:cs="Arial"/>
                <w:szCs w:val="24"/>
              </w:rPr>
            </w:pPr>
            <w:r w:rsidRPr="005124FD">
              <w:rPr>
                <w:rFonts w:cs="Arial"/>
                <w:szCs w:val="24"/>
              </w:rPr>
              <w:t>01</w:t>
            </w:r>
          </w:p>
        </w:tc>
      </w:tr>
      <w:tr w:rsidR="00A95640" w:rsidRPr="005124FD" w:rsidTr="00A330D1">
        <w:trPr>
          <w:trHeight w:val="300"/>
        </w:trPr>
        <w:tc>
          <w:tcPr>
            <w:tcW w:w="830" w:type="dxa"/>
            <w:shd w:val="clear" w:color="auto" w:fill="auto"/>
            <w:hideMark/>
          </w:tcPr>
          <w:p w:rsidR="00AD12C7" w:rsidRDefault="00AD12C7">
            <w:pPr>
              <w:pStyle w:val="ListParagraph"/>
              <w:numPr>
                <w:ilvl w:val="0"/>
                <w:numId w:val="56"/>
              </w:numPr>
              <w:spacing w:before="120" w:line="360" w:lineRule="auto"/>
              <w:jc w:val="left"/>
              <w:rPr>
                <w:rFonts w:cs="Arial"/>
                <w:b/>
                <w:bCs/>
                <w:u w:val="single"/>
              </w:rPr>
            </w:pPr>
          </w:p>
        </w:tc>
        <w:tc>
          <w:tcPr>
            <w:tcW w:w="6010" w:type="dxa"/>
            <w:shd w:val="clear" w:color="auto" w:fill="auto"/>
            <w:hideMark/>
          </w:tcPr>
          <w:p w:rsidR="00AD12C7" w:rsidRDefault="00B16880">
            <w:pPr>
              <w:spacing w:before="120" w:line="360" w:lineRule="auto"/>
              <w:jc w:val="left"/>
              <w:rPr>
                <w:rFonts w:cs="Arial"/>
                <w:b/>
                <w:szCs w:val="24"/>
              </w:rPr>
            </w:pPr>
            <w:r>
              <w:rPr>
                <w:rFonts w:cs="Arial"/>
                <w:b/>
                <w:szCs w:val="24"/>
              </w:rPr>
              <w:t>POTS</w:t>
            </w:r>
          </w:p>
        </w:tc>
        <w:tc>
          <w:tcPr>
            <w:tcW w:w="990" w:type="dxa"/>
            <w:shd w:val="horzCross" w:color="auto" w:fill="auto"/>
            <w:hideMark/>
          </w:tcPr>
          <w:p w:rsidR="00AD12C7" w:rsidRDefault="00AD12C7">
            <w:pPr>
              <w:spacing w:before="120" w:line="360" w:lineRule="auto"/>
              <w:jc w:val="center"/>
              <w:rPr>
                <w:rFonts w:cs="Arial"/>
                <w:szCs w:val="24"/>
              </w:rPr>
            </w:pPr>
          </w:p>
        </w:tc>
        <w:tc>
          <w:tcPr>
            <w:tcW w:w="1260" w:type="dxa"/>
            <w:shd w:val="horzCross" w:color="auto" w:fill="auto"/>
            <w:hideMark/>
          </w:tcPr>
          <w:p w:rsidR="00AD12C7" w:rsidRDefault="00A95640">
            <w:pPr>
              <w:tabs>
                <w:tab w:val="left" w:pos="505"/>
                <w:tab w:val="center" w:pos="562"/>
              </w:tabs>
              <w:spacing w:before="120" w:line="360" w:lineRule="auto"/>
              <w:ind w:right="-81"/>
              <w:jc w:val="left"/>
              <w:rPr>
                <w:rFonts w:cs="Arial"/>
                <w:szCs w:val="24"/>
              </w:rPr>
            </w:pPr>
            <w:r w:rsidRPr="005124FD">
              <w:rPr>
                <w:rFonts w:cs="Arial"/>
                <w:szCs w:val="24"/>
              </w:rPr>
              <w:tab/>
            </w:r>
          </w:p>
        </w:tc>
      </w:tr>
      <w:tr w:rsidR="00A95640" w:rsidRPr="005124FD" w:rsidTr="00ED3857">
        <w:trPr>
          <w:trHeight w:val="300"/>
        </w:trPr>
        <w:tc>
          <w:tcPr>
            <w:tcW w:w="830" w:type="dxa"/>
            <w:shd w:val="clear" w:color="auto" w:fill="auto"/>
            <w:hideMark/>
          </w:tcPr>
          <w:p w:rsidR="00AD12C7" w:rsidRDefault="00AD12C7">
            <w:pPr>
              <w:pStyle w:val="ListParagraph"/>
              <w:numPr>
                <w:ilvl w:val="1"/>
                <w:numId w:val="56"/>
              </w:numPr>
              <w:spacing w:before="120" w:line="360" w:lineRule="auto"/>
              <w:ind w:left="0" w:firstLine="0"/>
              <w:jc w:val="left"/>
              <w:rPr>
                <w:rFonts w:cs="Arial"/>
              </w:rPr>
            </w:pPr>
          </w:p>
        </w:tc>
        <w:tc>
          <w:tcPr>
            <w:tcW w:w="6010" w:type="dxa"/>
            <w:shd w:val="clear" w:color="auto" w:fill="auto"/>
            <w:hideMark/>
          </w:tcPr>
          <w:p w:rsidR="00AD12C7" w:rsidRDefault="00A95640">
            <w:pPr>
              <w:spacing w:before="120" w:line="360" w:lineRule="auto"/>
              <w:jc w:val="left"/>
              <w:rPr>
                <w:rFonts w:cs="Arial"/>
                <w:szCs w:val="24"/>
              </w:rPr>
            </w:pPr>
            <w:r w:rsidRPr="005124FD">
              <w:rPr>
                <w:rFonts w:cs="Arial"/>
                <w:szCs w:val="24"/>
              </w:rPr>
              <w:t xml:space="preserve">Large </w:t>
            </w:r>
            <w:r w:rsidR="00B16880">
              <w:rPr>
                <w:rFonts w:cs="Arial"/>
                <w:szCs w:val="24"/>
              </w:rPr>
              <w:t>POTS</w:t>
            </w:r>
          </w:p>
        </w:tc>
        <w:tc>
          <w:tcPr>
            <w:tcW w:w="990" w:type="dxa"/>
            <w:shd w:val="clear" w:color="auto" w:fill="auto"/>
            <w:hideMark/>
          </w:tcPr>
          <w:p w:rsidR="00AD12C7" w:rsidRDefault="00A95640">
            <w:pPr>
              <w:spacing w:before="120" w:line="360" w:lineRule="auto"/>
              <w:jc w:val="center"/>
              <w:rPr>
                <w:rFonts w:cs="Arial"/>
                <w:szCs w:val="24"/>
              </w:rPr>
            </w:pPr>
            <w:r w:rsidRPr="005124FD">
              <w:rPr>
                <w:rFonts w:cs="Arial"/>
                <w:szCs w:val="24"/>
              </w:rPr>
              <w:t>Nos</w:t>
            </w:r>
          </w:p>
        </w:tc>
        <w:tc>
          <w:tcPr>
            <w:tcW w:w="1260" w:type="dxa"/>
            <w:shd w:val="clear" w:color="auto" w:fill="auto"/>
            <w:hideMark/>
          </w:tcPr>
          <w:p w:rsidR="00AD12C7" w:rsidRDefault="00FA7BEA">
            <w:pPr>
              <w:spacing w:before="120" w:line="360" w:lineRule="auto"/>
              <w:ind w:right="-81"/>
              <w:jc w:val="center"/>
              <w:rPr>
                <w:rFonts w:cs="Arial"/>
                <w:szCs w:val="24"/>
              </w:rPr>
            </w:pPr>
            <w:r>
              <w:rPr>
                <w:rFonts w:cs="Arial"/>
                <w:szCs w:val="24"/>
              </w:rPr>
              <w:t>06</w:t>
            </w:r>
          </w:p>
        </w:tc>
      </w:tr>
      <w:tr w:rsidR="00A95640" w:rsidRPr="005124FD" w:rsidTr="00ED3857">
        <w:trPr>
          <w:trHeight w:val="300"/>
        </w:trPr>
        <w:tc>
          <w:tcPr>
            <w:tcW w:w="830" w:type="dxa"/>
            <w:shd w:val="clear" w:color="auto" w:fill="auto"/>
            <w:hideMark/>
          </w:tcPr>
          <w:p w:rsidR="00AD12C7" w:rsidRDefault="00AD12C7">
            <w:pPr>
              <w:pStyle w:val="ListParagraph"/>
              <w:numPr>
                <w:ilvl w:val="1"/>
                <w:numId w:val="56"/>
              </w:numPr>
              <w:spacing w:before="120" w:line="360" w:lineRule="auto"/>
              <w:ind w:left="0" w:firstLine="0"/>
              <w:jc w:val="left"/>
              <w:rPr>
                <w:rFonts w:cs="Arial"/>
                <w:b/>
                <w:bCs/>
                <w:u w:val="single"/>
              </w:rPr>
            </w:pPr>
          </w:p>
        </w:tc>
        <w:tc>
          <w:tcPr>
            <w:tcW w:w="6010" w:type="dxa"/>
            <w:shd w:val="clear" w:color="auto" w:fill="auto"/>
            <w:hideMark/>
          </w:tcPr>
          <w:p w:rsidR="00AD12C7" w:rsidRDefault="00A95640">
            <w:pPr>
              <w:spacing w:before="120" w:line="360" w:lineRule="auto"/>
              <w:jc w:val="left"/>
              <w:rPr>
                <w:rFonts w:cs="Arial"/>
                <w:szCs w:val="24"/>
              </w:rPr>
            </w:pPr>
            <w:r w:rsidRPr="005124FD">
              <w:rPr>
                <w:rFonts w:cs="Arial"/>
                <w:szCs w:val="24"/>
              </w:rPr>
              <w:t xml:space="preserve">Medium </w:t>
            </w:r>
            <w:r w:rsidR="00B16880">
              <w:rPr>
                <w:rFonts w:cs="Arial"/>
                <w:szCs w:val="24"/>
              </w:rPr>
              <w:t>POTS</w:t>
            </w:r>
          </w:p>
        </w:tc>
        <w:tc>
          <w:tcPr>
            <w:tcW w:w="990" w:type="dxa"/>
            <w:shd w:val="clear" w:color="auto" w:fill="auto"/>
            <w:hideMark/>
          </w:tcPr>
          <w:p w:rsidR="00AD12C7" w:rsidRDefault="00A95640">
            <w:pPr>
              <w:spacing w:before="120" w:line="360" w:lineRule="auto"/>
              <w:jc w:val="center"/>
              <w:rPr>
                <w:rFonts w:cs="Arial"/>
                <w:szCs w:val="24"/>
              </w:rPr>
            </w:pPr>
            <w:r w:rsidRPr="005124FD">
              <w:rPr>
                <w:rFonts w:cs="Arial"/>
                <w:szCs w:val="24"/>
              </w:rPr>
              <w:t>Nos</w:t>
            </w:r>
          </w:p>
        </w:tc>
        <w:tc>
          <w:tcPr>
            <w:tcW w:w="1260" w:type="dxa"/>
            <w:shd w:val="clear" w:color="auto" w:fill="auto"/>
            <w:hideMark/>
          </w:tcPr>
          <w:p w:rsidR="00AD12C7" w:rsidRDefault="00FA7BEA">
            <w:pPr>
              <w:spacing w:before="120" w:line="360" w:lineRule="auto"/>
              <w:ind w:right="-81"/>
              <w:jc w:val="center"/>
              <w:rPr>
                <w:rFonts w:cs="Arial"/>
                <w:szCs w:val="24"/>
              </w:rPr>
            </w:pPr>
            <w:r>
              <w:rPr>
                <w:rFonts w:cs="Arial"/>
                <w:szCs w:val="24"/>
              </w:rPr>
              <w:t>10</w:t>
            </w:r>
          </w:p>
        </w:tc>
      </w:tr>
      <w:tr w:rsidR="00A95640" w:rsidRPr="005124FD" w:rsidTr="00ED3857">
        <w:trPr>
          <w:trHeight w:val="300"/>
        </w:trPr>
        <w:tc>
          <w:tcPr>
            <w:tcW w:w="830" w:type="dxa"/>
            <w:shd w:val="clear" w:color="auto" w:fill="auto"/>
            <w:hideMark/>
          </w:tcPr>
          <w:p w:rsidR="00AD12C7" w:rsidRDefault="00AD12C7">
            <w:pPr>
              <w:pStyle w:val="ListParagraph"/>
              <w:numPr>
                <w:ilvl w:val="1"/>
                <w:numId w:val="56"/>
              </w:numPr>
              <w:spacing w:before="120" w:line="360" w:lineRule="auto"/>
              <w:ind w:left="0" w:firstLine="0"/>
              <w:jc w:val="left"/>
              <w:rPr>
                <w:rFonts w:cs="Arial"/>
                <w:b/>
                <w:bCs/>
                <w:u w:val="single"/>
              </w:rPr>
            </w:pPr>
          </w:p>
        </w:tc>
        <w:tc>
          <w:tcPr>
            <w:tcW w:w="6010" w:type="dxa"/>
            <w:shd w:val="clear" w:color="auto" w:fill="auto"/>
            <w:hideMark/>
          </w:tcPr>
          <w:p w:rsidR="00AD12C7" w:rsidRDefault="00A95640">
            <w:pPr>
              <w:spacing w:before="120" w:line="360" w:lineRule="auto"/>
              <w:jc w:val="left"/>
              <w:rPr>
                <w:rFonts w:cs="Arial"/>
                <w:szCs w:val="24"/>
              </w:rPr>
            </w:pPr>
            <w:r w:rsidRPr="005124FD">
              <w:rPr>
                <w:rFonts w:cs="Arial"/>
                <w:szCs w:val="24"/>
              </w:rPr>
              <w:t xml:space="preserve">Small </w:t>
            </w:r>
            <w:r w:rsidR="00B16880">
              <w:rPr>
                <w:rFonts w:cs="Arial"/>
                <w:szCs w:val="24"/>
              </w:rPr>
              <w:t>POTS</w:t>
            </w:r>
          </w:p>
        </w:tc>
        <w:tc>
          <w:tcPr>
            <w:tcW w:w="990" w:type="dxa"/>
            <w:shd w:val="clear" w:color="auto" w:fill="auto"/>
            <w:hideMark/>
          </w:tcPr>
          <w:p w:rsidR="00AD12C7" w:rsidRDefault="00A95640">
            <w:pPr>
              <w:spacing w:before="120" w:line="360" w:lineRule="auto"/>
              <w:jc w:val="center"/>
              <w:rPr>
                <w:rFonts w:cs="Arial"/>
                <w:szCs w:val="24"/>
              </w:rPr>
            </w:pPr>
            <w:r w:rsidRPr="005124FD">
              <w:rPr>
                <w:rFonts w:cs="Arial"/>
                <w:szCs w:val="24"/>
              </w:rPr>
              <w:t>Nos</w:t>
            </w:r>
          </w:p>
        </w:tc>
        <w:tc>
          <w:tcPr>
            <w:tcW w:w="1260" w:type="dxa"/>
            <w:shd w:val="clear" w:color="auto" w:fill="auto"/>
            <w:hideMark/>
          </w:tcPr>
          <w:p w:rsidR="00AD12C7" w:rsidRDefault="0035514B">
            <w:pPr>
              <w:spacing w:before="120" w:line="360" w:lineRule="auto"/>
              <w:ind w:right="-81"/>
              <w:jc w:val="center"/>
              <w:rPr>
                <w:rFonts w:cs="Arial"/>
                <w:szCs w:val="24"/>
              </w:rPr>
            </w:pPr>
            <w:r>
              <w:rPr>
                <w:rFonts w:cs="Arial"/>
                <w:szCs w:val="24"/>
              </w:rPr>
              <w:t>06</w:t>
            </w:r>
          </w:p>
        </w:tc>
      </w:tr>
      <w:tr w:rsidR="00A95640" w:rsidRPr="005124FD" w:rsidTr="00ED3857">
        <w:trPr>
          <w:trHeight w:val="300"/>
        </w:trPr>
        <w:tc>
          <w:tcPr>
            <w:tcW w:w="830" w:type="dxa"/>
            <w:shd w:val="clear" w:color="auto" w:fill="auto"/>
            <w:hideMark/>
          </w:tcPr>
          <w:p w:rsidR="00AD12C7" w:rsidRDefault="00AD12C7">
            <w:pPr>
              <w:pStyle w:val="ListParagraph"/>
              <w:numPr>
                <w:ilvl w:val="0"/>
                <w:numId w:val="56"/>
              </w:numPr>
              <w:spacing w:before="120" w:line="360" w:lineRule="auto"/>
              <w:jc w:val="left"/>
              <w:rPr>
                <w:rFonts w:cs="Arial"/>
                <w:b/>
                <w:bCs/>
                <w:u w:val="single"/>
              </w:rPr>
            </w:pPr>
          </w:p>
        </w:tc>
        <w:tc>
          <w:tcPr>
            <w:tcW w:w="6010" w:type="dxa"/>
            <w:shd w:val="clear" w:color="auto" w:fill="auto"/>
            <w:hideMark/>
          </w:tcPr>
          <w:p w:rsidR="00AD12C7" w:rsidRDefault="00A95640">
            <w:pPr>
              <w:spacing w:before="120" w:line="360" w:lineRule="auto"/>
              <w:jc w:val="left"/>
              <w:rPr>
                <w:rFonts w:cs="Arial"/>
                <w:szCs w:val="24"/>
              </w:rPr>
            </w:pPr>
            <w:r w:rsidRPr="005124FD">
              <w:rPr>
                <w:rFonts w:cs="Arial"/>
                <w:szCs w:val="24"/>
              </w:rPr>
              <w:t>Server Blade Chassis with Server Blades &amp; Internal Storage</w:t>
            </w:r>
          </w:p>
        </w:tc>
        <w:tc>
          <w:tcPr>
            <w:tcW w:w="990" w:type="dxa"/>
            <w:shd w:val="clear" w:color="auto" w:fill="auto"/>
            <w:hideMark/>
          </w:tcPr>
          <w:p w:rsidR="00AD12C7" w:rsidRDefault="00A95640">
            <w:pPr>
              <w:spacing w:before="120" w:line="360" w:lineRule="auto"/>
              <w:jc w:val="center"/>
              <w:rPr>
                <w:rFonts w:cs="Arial"/>
                <w:szCs w:val="24"/>
              </w:rPr>
            </w:pPr>
            <w:r w:rsidRPr="005124FD">
              <w:rPr>
                <w:rFonts w:cs="Arial"/>
                <w:szCs w:val="24"/>
              </w:rPr>
              <w:t>Nos</w:t>
            </w:r>
          </w:p>
        </w:tc>
        <w:tc>
          <w:tcPr>
            <w:tcW w:w="1260" w:type="dxa"/>
            <w:shd w:val="clear" w:color="auto" w:fill="auto"/>
            <w:hideMark/>
          </w:tcPr>
          <w:p w:rsidR="00AD12C7" w:rsidRDefault="00A95640">
            <w:pPr>
              <w:spacing w:before="120" w:line="360" w:lineRule="auto"/>
              <w:ind w:right="-81"/>
              <w:jc w:val="center"/>
              <w:rPr>
                <w:rFonts w:cs="Arial"/>
                <w:szCs w:val="24"/>
              </w:rPr>
            </w:pPr>
            <w:r w:rsidRPr="005124FD">
              <w:rPr>
                <w:rFonts w:cs="Arial"/>
                <w:szCs w:val="24"/>
              </w:rPr>
              <w:t>00</w:t>
            </w:r>
          </w:p>
        </w:tc>
      </w:tr>
      <w:tr w:rsidR="00A95640" w:rsidRPr="005124FD" w:rsidTr="00ED3857">
        <w:trPr>
          <w:trHeight w:val="300"/>
        </w:trPr>
        <w:tc>
          <w:tcPr>
            <w:tcW w:w="830" w:type="dxa"/>
            <w:shd w:val="clear" w:color="auto" w:fill="auto"/>
            <w:hideMark/>
          </w:tcPr>
          <w:p w:rsidR="00AD12C7" w:rsidRDefault="00AD12C7">
            <w:pPr>
              <w:pStyle w:val="ListParagraph"/>
              <w:numPr>
                <w:ilvl w:val="0"/>
                <w:numId w:val="56"/>
              </w:numPr>
              <w:spacing w:before="120" w:line="360" w:lineRule="auto"/>
              <w:jc w:val="left"/>
              <w:rPr>
                <w:rFonts w:cs="Arial"/>
                <w:b/>
                <w:bCs/>
                <w:u w:val="single"/>
              </w:rPr>
            </w:pPr>
          </w:p>
        </w:tc>
        <w:tc>
          <w:tcPr>
            <w:tcW w:w="6010" w:type="dxa"/>
            <w:shd w:val="clear" w:color="auto" w:fill="auto"/>
            <w:hideMark/>
          </w:tcPr>
          <w:p w:rsidR="00AD12C7" w:rsidRDefault="00A95640">
            <w:pPr>
              <w:spacing w:before="120" w:line="360" w:lineRule="auto"/>
              <w:jc w:val="left"/>
              <w:rPr>
                <w:rFonts w:cs="Arial"/>
                <w:szCs w:val="24"/>
              </w:rPr>
            </w:pPr>
            <w:r w:rsidRPr="005124FD">
              <w:rPr>
                <w:rFonts w:cs="Arial"/>
                <w:szCs w:val="24"/>
              </w:rPr>
              <w:t>Desktop Workstation</w:t>
            </w:r>
          </w:p>
        </w:tc>
        <w:tc>
          <w:tcPr>
            <w:tcW w:w="990" w:type="dxa"/>
            <w:shd w:val="clear" w:color="auto" w:fill="auto"/>
            <w:hideMark/>
          </w:tcPr>
          <w:p w:rsidR="00AD12C7" w:rsidRDefault="00A95640">
            <w:pPr>
              <w:spacing w:before="120" w:line="360" w:lineRule="auto"/>
              <w:jc w:val="center"/>
              <w:rPr>
                <w:rFonts w:cs="Arial"/>
                <w:szCs w:val="24"/>
              </w:rPr>
            </w:pPr>
            <w:r w:rsidRPr="005124FD">
              <w:rPr>
                <w:rFonts w:cs="Arial"/>
                <w:szCs w:val="24"/>
              </w:rPr>
              <w:t>Nos</w:t>
            </w:r>
          </w:p>
        </w:tc>
        <w:tc>
          <w:tcPr>
            <w:tcW w:w="1260" w:type="dxa"/>
            <w:shd w:val="clear" w:color="auto" w:fill="auto"/>
            <w:hideMark/>
          </w:tcPr>
          <w:p w:rsidR="00AD12C7" w:rsidRDefault="00A95640">
            <w:pPr>
              <w:spacing w:before="120" w:line="360" w:lineRule="auto"/>
              <w:ind w:right="-81"/>
              <w:jc w:val="center"/>
              <w:rPr>
                <w:rFonts w:cs="Arial"/>
                <w:szCs w:val="24"/>
              </w:rPr>
            </w:pPr>
            <w:r w:rsidRPr="005124FD">
              <w:rPr>
                <w:rFonts w:cs="Arial"/>
                <w:szCs w:val="24"/>
              </w:rPr>
              <w:t>03</w:t>
            </w:r>
          </w:p>
        </w:tc>
      </w:tr>
      <w:tr w:rsidR="00A95640" w:rsidRPr="005124FD" w:rsidTr="00ED3857">
        <w:trPr>
          <w:trHeight w:val="300"/>
        </w:trPr>
        <w:tc>
          <w:tcPr>
            <w:tcW w:w="830" w:type="dxa"/>
            <w:shd w:val="clear" w:color="auto" w:fill="auto"/>
            <w:hideMark/>
          </w:tcPr>
          <w:p w:rsidR="00AD12C7" w:rsidRDefault="00AD12C7">
            <w:pPr>
              <w:pStyle w:val="ListParagraph"/>
              <w:numPr>
                <w:ilvl w:val="0"/>
                <w:numId w:val="56"/>
              </w:numPr>
              <w:spacing w:before="120" w:line="360" w:lineRule="auto"/>
              <w:jc w:val="left"/>
              <w:rPr>
                <w:rFonts w:cs="Arial"/>
                <w:b/>
                <w:bCs/>
                <w:u w:val="single"/>
              </w:rPr>
            </w:pPr>
          </w:p>
        </w:tc>
        <w:tc>
          <w:tcPr>
            <w:tcW w:w="6010" w:type="dxa"/>
            <w:shd w:val="clear" w:color="auto" w:fill="auto"/>
            <w:hideMark/>
          </w:tcPr>
          <w:p w:rsidR="00AD12C7" w:rsidRDefault="00A95640">
            <w:pPr>
              <w:spacing w:before="120" w:line="360" w:lineRule="auto"/>
              <w:jc w:val="left"/>
              <w:rPr>
                <w:rFonts w:cs="Arial"/>
                <w:szCs w:val="24"/>
              </w:rPr>
            </w:pPr>
            <w:r w:rsidRPr="005124FD">
              <w:rPr>
                <w:rFonts w:cs="Arial"/>
                <w:szCs w:val="24"/>
              </w:rPr>
              <w:t>Portable Local Craft Terminal (LCT)</w:t>
            </w:r>
          </w:p>
        </w:tc>
        <w:tc>
          <w:tcPr>
            <w:tcW w:w="990" w:type="dxa"/>
            <w:shd w:val="clear" w:color="auto" w:fill="auto"/>
            <w:hideMark/>
          </w:tcPr>
          <w:p w:rsidR="00AD12C7" w:rsidRDefault="00A95640">
            <w:pPr>
              <w:spacing w:before="120" w:line="360" w:lineRule="auto"/>
              <w:jc w:val="center"/>
              <w:rPr>
                <w:rFonts w:cs="Arial"/>
                <w:szCs w:val="24"/>
              </w:rPr>
            </w:pPr>
            <w:r w:rsidRPr="005124FD">
              <w:rPr>
                <w:rFonts w:cs="Arial"/>
                <w:szCs w:val="24"/>
              </w:rPr>
              <w:t>Nos</w:t>
            </w:r>
          </w:p>
        </w:tc>
        <w:tc>
          <w:tcPr>
            <w:tcW w:w="1260" w:type="dxa"/>
            <w:shd w:val="clear" w:color="auto" w:fill="auto"/>
            <w:hideMark/>
          </w:tcPr>
          <w:p w:rsidR="00AD12C7" w:rsidRDefault="00304BF9">
            <w:pPr>
              <w:spacing w:before="120" w:line="360" w:lineRule="auto"/>
              <w:ind w:right="-81"/>
              <w:jc w:val="center"/>
              <w:rPr>
                <w:rFonts w:cs="Arial"/>
                <w:szCs w:val="24"/>
              </w:rPr>
            </w:pPr>
            <w:r>
              <w:rPr>
                <w:rFonts w:cs="Arial"/>
                <w:szCs w:val="24"/>
              </w:rPr>
              <w:t>10</w:t>
            </w:r>
          </w:p>
        </w:tc>
      </w:tr>
      <w:tr w:rsidR="00A95640" w:rsidRPr="005124FD" w:rsidTr="00ED3857">
        <w:trPr>
          <w:trHeight w:val="300"/>
        </w:trPr>
        <w:tc>
          <w:tcPr>
            <w:tcW w:w="830" w:type="dxa"/>
            <w:shd w:val="clear" w:color="auto" w:fill="auto"/>
            <w:hideMark/>
          </w:tcPr>
          <w:p w:rsidR="00AD12C7" w:rsidRDefault="00AD12C7">
            <w:pPr>
              <w:pStyle w:val="ListParagraph"/>
              <w:numPr>
                <w:ilvl w:val="0"/>
                <w:numId w:val="56"/>
              </w:numPr>
              <w:spacing w:before="120" w:line="360" w:lineRule="auto"/>
              <w:jc w:val="left"/>
              <w:rPr>
                <w:rFonts w:cs="Arial"/>
                <w:b/>
                <w:bCs/>
                <w:u w:val="single"/>
              </w:rPr>
            </w:pPr>
          </w:p>
        </w:tc>
        <w:tc>
          <w:tcPr>
            <w:tcW w:w="6010" w:type="dxa"/>
            <w:shd w:val="clear" w:color="auto" w:fill="auto"/>
            <w:hideMark/>
          </w:tcPr>
          <w:p w:rsidR="00AD12C7" w:rsidRDefault="00A95640">
            <w:pPr>
              <w:spacing w:before="120" w:line="360" w:lineRule="auto"/>
              <w:jc w:val="left"/>
              <w:rPr>
                <w:rFonts w:cs="Arial"/>
                <w:szCs w:val="24"/>
              </w:rPr>
            </w:pPr>
            <w:r w:rsidRPr="005124FD">
              <w:rPr>
                <w:rFonts w:cs="Arial"/>
                <w:szCs w:val="24"/>
              </w:rPr>
              <w:t>Tape Drive (with tapes)</w:t>
            </w:r>
          </w:p>
        </w:tc>
        <w:tc>
          <w:tcPr>
            <w:tcW w:w="990" w:type="dxa"/>
            <w:shd w:val="clear" w:color="auto" w:fill="auto"/>
            <w:hideMark/>
          </w:tcPr>
          <w:p w:rsidR="00AD12C7" w:rsidRDefault="00A95640">
            <w:pPr>
              <w:spacing w:before="120" w:line="360" w:lineRule="auto"/>
              <w:jc w:val="center"/>
              <w:rPr>
                <w:rFonts w:cs="Arial"/>
                <w:szCs w:val="24"/>
              </w:rPr>
            </w:pPr>
            <w:r w:rsidRPr="005124FD">
              <w:rPr>
                <w:rFonts w:cs="Arial"/>
                <w:szCs w:val="24"/>
              </w:rPr>
              <w:t>Nos</w:t>
            </w:r>
          </w:p>
        </w:tc>
        <w:tc>
          <w:tcPr>
            <w:tcW w:w="1260" w:type="dxa"/>
            <w:shd w:val="clear" w:color="auto" w:fill="auto"/>
            <w:hideMark/>
          </w:tcPr>
          <w:p w:rsidR="00AD12C7" w:rsidRDefault="00A95640">
            <w:pPr>
              <w:spacing w:before="120" w:line="360" w:lineRule="auto"/>
              <w:ind w:right="-81"/>
              <w:jc w:val="center"/>
              <w:rPr>
                <w:rFonts w:cs="Arial"/>
                <w:szCs w:val="24"/>
              </w:rPr>
            </w:pPr>
            <w:r w:rsidRPr="005124FD">
              <w:rPr>
                <w:rFonts w:cs="Arial"/>
                <w:szCs w:val="24"/>
              </w:rPr>
              <w:t>00</w:t>
            </w:r>
          </w:p>
        </w:tc>
      </w:tr>
      <w:tr w:rsidR="00A95640" w:rsidRPr="005124FD" w:rsidTr="00ED3857">
        <w:trPr>
          <w:trHeight w:val="300"/>
        </w:trPr>
        <w:tc>
          <w:tcPr>
            <w:tcW w:w="830" w:type="dxa"/>
            <w:shd w:val="clear" w:color="auto" w:fill="auto"/>
            <w:hideMark/>
          </w:tcPr>
          <w:p w:rsidR="00AD12C7" w:rsidRDefault="00AD12C7">
            <w:pPr>
              <w:pStyle w:val="ListParagraph"/>
              <w:numPr>
                <w:ilvl w:val="0"/>
                <w:numId w:val="56"/>
              </w:numPr>
              <w:spacing w:before="120" w:line="360" w:lineRule="auto"/>
              <w:jc w:val="left"/>
              <w:rPr>
                <w:rFonts w:cs="Arial"/>
                <w:b/>
                <w:bCs/>
                <w:u w:val="single"/>
              </w:rPr>
            </w:pPr>
          </w:p>
        </w:tc>
        <w:tc>
          <w:tcPr>
            <w:tcW w:w="6010" w:type="dxa"/>
            <w:shd w:val="clear" w:color="auto" w:fill="auto"/>
            <w:hideMark/>
          </w:tcPr>
          <w:p w:rsidR="00AD12C7" w:rsidRDefault="00A95640">
            <w:pPr>
              <w:spacing w:before="120" w:line="360" w:lineRule="auto"/>
              <w:jc w:val="left"/>
              <w:rPr>
                <w:rFonts w:cs="Arial"/>
                <w:szCs w:val="24"/>
              </w:rPr>
            </w:pPr>
            <w:r w:rsidRPr="005124FD">
              <w:rPr>
                <w:rFonts w:cs="Arial"/>
                <w:szCs w:val="24"/>
                <w:lang w:val="en-GB" w:eastAsia="en-GB"/>
              </w:rPr>
              <w:t>PRC</w:t>
            </w:r>
          </w:p>
        </w:tc>
        <w:tc>
          <w:tcPr>
            <w:tcW w:w="990" w:type="dxa"/>
            <w:shd w:val="clear" w:color="auto" w:fill="auto"/>
            <w:hideMark/>
          </w:tcPr>
          <w:p w:rsidR="00AD12C7" w:rsidRDefault="00A95640">
            <w:pPr>
              <w:spacing w:before="120" w:line="360" w:lineRule="auto"/>
              <w:jc w:val="center"/>
              <w:rPr>
                <w:rFonts w:cs="Arial"/>
                <w:szCs w:val="24"/>
              </w:rPr>
            </w:pPr>
            <w:r w:rsidRPr="005124FD">
              <w:rPr>
                <w:rFonts w:cs="Arial"/>
                <w:szCs w:val="24"/>
              </w:rPr>
              <w:t>Nos</w:t>
            </w:r>
          </w:p>
        </w:tc>
        <w:tc>
          <w:tcPr>
            <w:tcW w:w="1260" w:type="dxa"/>
            <w:shd w:val="clear" w:color="auto" w:fill="auto"/>
            <w:hideMark/>
          </w:tcPr>
          <w:p w:rsidR="00AD12C7" w:rsidRDefault="00A95640">
            <w:pPr>
              <w:spacing w:before="120" w:line="360" w:lineRule="auto"/>
              <w:ind w:right="-81"/>
              <w:jc w:val="center"/>
              <w:rPr>
                <w:rFonts w:cs="Arial"/>
                <w:szCs w:val="24"/>
              </w:rPr>
            </w:pPr>
            <w:r w:rsidRPr="005124FD">
              <w:rPr>
                <w:rFonts w:cs="Arial"/>
                <w:szCs w:val="24"/>
                <w:lang w:val="en-GB" w:eastAsia="en-GB"/>
              </w:rPr>
              <w:t>01</w:t>
            </w:r>
          </w:p>
        </w:tc>
      </w:tr>
      <w:tr w:rsidR="00A95640" w:rsidRPr="005124FD" w:rsidTr="00ED3857">
        <w:trPr>
          <w:trHeight w:val="300"/>
        </w:trPr>
        <w:tc>
          <w:tcPr>
            <w:tcW w:w="830" w:type="dxa"/>
            <w:shd w:val="clear" w:color="auto" w:fill="auto"/>
            <w:hideMark/>
          </w:tcPr>
          <w:p w:rsidR="00AD12C7" w:rsidRDefault="00AD12C7">
            <w:pPr>
              <w:pStyle w:val="ListParagraph"/>
              <w:numPr>
                <w:ilvl w:val="0"/>
                <w:numId w:val="56"/>
              </w:numPr>
              <w:spacing w:before="120" w:line="360" w:lineRule="auto"/>
              <w:jc w:val="left"/>
              <w:rPr>
                <w:rFonts w:cs="Arial"/>
                <w:b/>
                <w:bCs/>
                <w:u w:val="single"/>
              </w:rPr>
            </w:pPr>
          </w:p>
        </w:tc>
        <w:tc>
          <w:tcPr>
            <w:tcW w:w="6010" w:type="dxa"/>
            <w:shd w:val="clear" w:color="auto" w:fill="auto"/>
            <w:hideMark/>
          </w:tcPr>
          <w:p w:rsidR="00AD12C7" w:rsidRDefault="00A95640">
            <w:pPr>
              <w:spacing w:before="120" w:line="360" w:lineRule="auto"/>
              <w:jc w:val="left"/>
              <w:rPr>
                <w:rFonts w:cs="Arial"/>
                <w:szCs w:val="24"/>
              </w:rPr>
            </w:pPr>
            <w:r w:rsidRPr="005124FD">
              <w:rPr>
                <w:rFonts w:cs="Arial"/>
                <w:b/>
                <w:szCs w:val="24"/>
                <w:lang w:val="en-GB" w:eastAsia="en-GB"/>
              </w:rPr>
              <w:t>SSU Type A</w:t>
            </w:r>
          </w:p>
        </w:tc>
        <w:tc>
          <w:tcPr>
            <w:tcW w:w="990" w:type="dxa"/>
            <w:shd w:val="clear" w:color="auto" w:fill="auto"/>
            <w:hideMark/>
          </w:tcPr>
          <w:p w:rsidR="00AD12C7" w:rsidRDefault="00A95640">
            <w:pPr>
              <w:spacing w:before="120" w:line="360" w:lineRule="auto"/>
              <w:jc w:val="center"/>
              <w:rPr>
                <w:rFonts w:cs="Arial"/>
                <w:szCs w:val="24"/>
              </w:rPr>
            </w:pPr>
            <w:r w:rsidRPr="005124FD">
              <w:rPr>
                <w:rFonts w:cs="Arial"/>
                <w:szCs w:val="24"/>
              </w:rPr>
              <w:t>Nos</w:t>
            </w:r>
          </w:p>
        </w:tc>
        <w:tc>
          <w:tcPr>
            <w:tcW w:w="1260" w:type="dxa"/>
            <w:shd w:val="clear" w:color="auto" w:fill="auto"/>
            <w:hideMark/>
          </w:tcPr>
          <w:p w:rsidR="00AD12C7" w:rsidRDefault="00A95640">
            <w:pPr>
              <w:spacing w:before="120" w:line="360" w:lineRule="auto"/>
              <w:ind w:right="-81"/>
              <w:jc w:val="center"/>
              <w:rPr>
                <w:rFonts w:cs="Arial"/>
                <w:szCs w:val="24"/>
              </w:rPr>
            </w:pPr>
            <w:r w:rsidRPr="005124FD">
              <w:rPr>
                <w:rFonts w:cs="Arial"/>
                <w:szCs w:val="24"/>
                <w:lang w:val="en-GB" w:eastAsia="en-GB"/>
              </w:rPr>
              <w:t>02</w:t>
            </w:r>
          </w:p>
        </w:tc>
      </w:tr>
      <w:tr w:rsidR="00A95640" w:rsidRPr="005124FD" w:rsidTr="00ED3857">
        <w:trPr>
          <w:trHeight w:val="300"/>
        </w:trPr>
        <w:tc>
          <w:tcPr>
            <w:tcW w:w="830" w:type="dxa"/>
            <w:shd w:val="clear" w:color="auto" w:fill="auto"/>
            <w:hideMark/>
          </w:tcPr>
          <w:p w:rsidR="00AD12C7" w:rsidRDefault="00AD12C7">
            <w:pPr>
              <w:pStyle w:val="ListParagraph"/>
              <w:numPr>
                <w:ilvl w:val="0"/>
                <w:numId w:val="56"/>
              </w:numPr>
              <w:spacing w:before="120" w:line="360" w:lineRule="auto"/>
              <w:jc w:val="left"/>
              <w:rPr>
                <w:rFonts w:cs="Arial"/>
                <w:b/>
                <w:bCs/>
                <w:u w:val="single"/>
              </w:rPr>
            </w:pPr>
          </w:p>
        </w:tc>
        <w:tc>
          <w:tcPr>
            <w:tcW w:w="6010" w:type="dxa"/>
            <w:shd w:val="clear" w:color="auto" w:fill="auto"/>
            <w:hideMark/>
          </w:tcPr>
          <w:p w:rsidR="00AD12C7" w:rsidRDefault="00A95640">
            <w:pPr>
              <w:spacing w:before="120" w:line="360" w:lineRule="auto"/>
              <w:jc w:val="left"/>
              <w:rPr>
                <w:rFonts w:cs="Arial"/>
                <w:szCs w:val="24"/>
              </w:rPr>
            </w:pPr>
            <w:r w:rsidRPr="005124FD">
              <w:rPr>
                <w:rFonts w:cs="Arial"/>
                <w:b/>
              </w:rPr>
              <w:t>SSU Type B</w:t>
            </w:r>
          </w:p>
        </w:tc>
        <w:tc>
          <w:tcPr>
            <w:tcW w:w="990" w:type="dxa"/>
            <w:shd w:val="clear" w:color="auto" w:fill="auto"/>
            <w:hideMark/>
          </w:tcPr>
          <w:p w:rsidR="00AD12C7" w:rsidRDefault="00A95640">
            <w:pPr>
              <w:spacing w:before="120" w:line="360" w:lineRule="auto"/>
              <w:jc w:val="center"/>
              <w:rPr>
                <w:rFonts w:cs="Arial"/>
                <w:szCs w:val="24"/>
              </w:rPr>
            </w:pPr>
            <w:r w:rsidRPr="005124FD">
              <w:rPr>
                <w:rFonts w:cs="Arial"/>
                <w:szCs w:val="24"/>
              </w:rPr>
              <w:t>Nos</w:t>
            </w:r>
          </w:p>
        </w:tc>
        <w:tc>
          <w:tcPr>
            <w:tcW w:w="1260" w:type="dxa"/>
            <w:shd w:val="clear" w:color="auto" w:fill="auto"/>
            <w:vAlign w:val="center"/>
            <w:hideMark/>
          </w:tcPr>
          <w:p w:rsidR="00AD12C7" w:rsidRDefault="00A95640">
            <w:pPr>
              <w:spacing w:before="120" w:line="360" w:lineRule="auto"/>
              <w:ind w:right="-81"/>
              <w:jc w:val="center"/>
              <w:rPr>
                <w:rFonts w:cs="Arial"/>
                <w:szCs w:val="24"/>
              </w:rPr>
            </w:pPr>
            <w:r w:rsidRPr="005124FD">
              <w:rPr>
                <w:rFonts w:cs="Arial"/>
              </w:rPr>
              <w:t>04</w:t>
            </w:r>
          </w:p>
        </w:tc>
      </w:tr>
      <w:tr w:rsidR="00A95640" w:rsidRPr="005124FD" w:rsidTr="00A330D1">
        <w:trPr>
          <w:trHeight w:val="300"/>
        </w:trPr>
        <w:tc>
          <w:tcPr>
            <w:tcW w:w="830" w:type="dxa"/>
            <w:shd w:val="clear" w:color="auto" w:fill="auto"/>
            <w:hideMark/>
          </w:tcPr>
          <w:p w:rsidR="00AD12C7" w:rsidRDefault="00AD12C7">
            <w:pPr>
              <w:pStyle w:val="ListParagraph"/>
              <w:numPr>
                <w:ilvl w:val="0"/>
                <w:numId w:val="56"/>
              </w:numPr>
              <w:spacing w:before="120" w:line="360" w:lineRule="auto"/>
              <w:jc w:val="left"/>
              <w:rPr>
                <w:rFonts w:cs="Arial"/>
                <w:b/>
                <w:bCs/>
                <w:u w:val="single"/>
              </w:rPr>
            </w:pPr>
          </w:p>
        </w:tc>
        <w:tc>
          <w:tcPr>
            <w:tcW w:w="6010" w:type="dxa"/>
            <w:shd w:val="clear" w:color="auto" w:fill="auto"/>
            <w:hideMark/>
          </w:tcPr>
          <w:p w:rsidR="00AD12C7" w:rsidRDefault="00A95640">
            <w:pPr>
              <w:spacing w:before="120" w:line="360" w:lineRule="auto"/>
              <w:jc w:val="left"/>
              <w:rPr>
                <w:rFonts w:cs="Arial"/>
              </w:rPr>
            </w:pPr>
            <w:r w:rsidRPr="005124FD">
              <w:rPr>
                <w:rFonts w:cs="Arial"/>
                <w:szCs w:val="24"/>
              </w:rPr>
              <w:t>Test and Measurement Equipment</w:t>
            </w:r>
          </w:p>
        </w:tc>
        <w:tc>
          <w:tcPr>
            <w:tcW w:w="990" w:type="dxa"/>
            <w:shd w:val="horzCross" w:color="auto" w:fill="auto"/>
            <w:hideMark/>
          </w:tcPr>
          <w:p w:rsidR="00AD12C7" w:rsidRDefault="00AD12C7">
            <w:pPr>
              <w:spacing w:before="120" w:line="360" w:lineRule="auto"/>
              <w:jc w:val="center"/>
              <w:rPr>
                <w:rFonts w:cs="Arial"/>
                <w:szCs w:val="24"/>
              </w:rPr>
            </w:pPr>
          </w:p>
        </w:tc>
        <w:tc>
          <w:tcPr>
            <w:tcW w:w="1260" w:type="dxa"/>
            <w:shd w:val="horzCross" w:color="auto" w:fill="auto"/>
            <w:hideMark/>
          </w:tcPr>
          <w:p w:rsidR="00AD12C7" w:rsidRDefault="00AD12C7">
            <w:pPr>
              <w:spacing w:before="120" w:line="360" w:lineRule="auto"/>
              <w:ind w:right="-81"/>
              <w:jc w:val="center"/>
              <w:rPr>
                <w:rFonts w:cs="Arial"/>
              </w:rPr>
            </w:pPr>
          </w:p>
        </w:tc>
      </w:tr>
      <w:tr w:rsidR="00A95640" w:rsidRPr="005124FD" w:rsidTr="00ED3857">
        <w:trPr>
          <w:trHeight w:val="300"/>
        </w:trPr>
        <w:tc>
          <w:tcPr>
            <w:tcW w:w="830" w:type="dxa"/>
            <w:shd w:val="clear" w:color="auto" w:fill="auto"/>
            <w:hideMark/>
          </w:tcPr>
          <w:p w:rsidR="00AD12C7" w:rsidRDefault="00AD12C7">
            <w:pPr>
              <w:pStyle w:val="ListParagraph"/>
              <w:numPr>
                <w:ilvl w:val="1"/>
                <w:numId w:val="56"/>
              </w:numPr>
              <w:spacing w:before="120" w:line="360" w:lineRule="auto"/>
              <w:ind w:left="0" w:firstLine="0"/>
              <w:jc w:val="left"/>
              <w:rPr>
                <w:rFonts w:cs="Arial"/>
              </w:rPr>
            </w:pPr>
          </w:p>
        </w:tc>
        <w:tc>
          <w:tcPr>
            <w:tcW w:w="6010" w:type="dxa"/>
            <w:shd w:val="clear" w:color="auto" w:fill="auto"/>
            <w:hideMark/>
          </w:tcPr>
          <w:p w:rsidR="00AD12C7" w:rsidRDefault="00A95640">
            <w:pPr>
              <w:spacing w:before="120" w:line="360" w:lineRule="auto"/>
              <w:jc w:val="left"/>
              <w:rPr>
                <w:rFonts w:cs="Arial"/>
              </w:rPr>
            </w:pPr>
            <w:r w:rsidRPr="005124FD">
              <w:rPr>
                <w:rFonts w:cs="Arial"/>
              </w:rPr>
              <w:t xml:space="preserve">Spectrum Analysers </w:t>
            </w:r>
          </w:p>
        </w:tc>
        <w:tc>
          <w:tcPr>
            <w:tcW w:w="990" w:type="dxa"/>
            <w:shd w:val="clear" w:color="auto" w:fill="auto"/>
            <w:hideMark/>
          </w:tcPr>
          <w:p w:rsidR="00AD12C7" w:rsidRDefault="00A95640">
            <w:pPr>
              <w:spacing w:before="120" w:line="360" w:lineRule="auto"/>
              <w:jc w:val="center"/>
              <w:rPr>
                <w:rFonts w:cs="Arial"/>
                <w:szCs w:val="24"/>
              </w:rPr>
            </w:pPr>
            <w:r w:rsidRPr="005124FD">
              <w:rPr>
                <w:rFonts w:cs="Arial"/>
                <w:szCs w:val="24"/>
              </w:rPr>
              <w:t>Nos</w:t>
            </w:r>
          </w:p>
        </w:tc>
        <w:tc>
          <w:tcPr>
            <w:tcW w:w="1260" w:type="dxa"/>
            <w:shd w:val="clear" w:color="auto" w:fill="auto"/>
            <w:hideMark/>
          </w:tcPr>
          <w:p w:rsidR="00AD12C7" w:rsidRDefault="00B76344">
            <w:pPr>
              <w:spacing w:before="120" w:line="360" w:lineRule="auto"/>
              <w:ind w:right="-81"/>
              <w:jc w:val="center"/>
              <w:rPr>
                <w:rFonts w:cs="Arial"/>
              </w:rPr>
            </w:pPr>
            <w:r>
              <w:rPr>
                <w:rFonts w:cs="Arial"/>
              </w:rPr>
              <w:t>04</w:t>
            </w:r>
          </w:p>
        </w:tc>
      </w:tr>
      <w:tr w:rsidR="00A95640" w:rsidRPr="005124FD" w:rsidTr="00ED3857">
        <w:trPr>
          <w:trHeight w:val="300"/>
        </w:trPr>
        <w:tc>
          <w:tcPr>
            <w:tcW w:w="830" w:type="dxa"/>
            <w:shd w:val="clear" w:color="auto" w:fill="auto"/>
            <w:hideMark/>
          </w:tcPr>
          <w:p w:rsidR="00AD12C7" w:rsidRDefault="00AD12C7">
            <w:pPr>
              <w:pStyle w:val="ListParagraph"/>
              <w:numPr>
                <w:ilvl w:val="1"/>
                <w:numId w:val="56"/>
              </w:numPr>
              <w:spacing w:before="120" w:line="360" w:lineRule="auto"/>
              <w:ind w:left="0" w:firstLine="0"/>
              <w:jc w:val="left"/>
              <w:rPr>
                <w:rFonts w:cs="Arial"/>
                <w:b/>
                <w:bCs/>
                <w:u w:val="single"/>
              </w:rPr>
            </w:pPr>
          </w:p>
        </w:tc>
        <w:tc>
          <w:tcPr>
            <w:tcW w:w="6010" w:type="dxa"/>
            <w:shd w:val="clear" w:color="auto" w:fill="auto"/>
            <w:hideMark/>
          </w:tcPr>
          <w:p w:rsidR="00AD12C7" w:rsidRDefault="00A95640">
            <w:pPr>
              <w:spacing w:before="120" w:line="360" w:lineRule="auto"/>
              <w:jc w:val="left"/>
              <w:rPr>
                <w:rFonts w:cs="Arial"/>
              </w:rPr>
            </w:pPr>
            <w:r w:rsidRPr="005124FD">
              <w:rPr>
                <w:rFonts w:cs="Arial"/>
              </w:rPr>
              <w:t>Multi Wavelength Meters</w:t>
            </w:r>
          </w:p>
        </w:tc>
        <w:tc>
          <w:tcPr>
            <w:tcW w:w="990" w:type="dxa"/>
            <w:shd w:val="clear" w:color="auto" w:fill="auto"/>
            <w:hideMark/>
          </w:tcPr>
          <w:p w:rsidR="00AD12C7" w:rsidRDefault="00A95640">
            <w:pPr>
              <w:spacing w:before="120" w:line="360" w:lineRule="auto"/>
              <w:jc w:val="center"/>
              <w:rPr>
                <w:rFonts w:cs="Arial"/>
                <w:szCs w:val="24"/>
              </w:rPr>
            </w:pPr>
            <w:r w:rsidRPr="005124FD">
              <w:rPr>
                <w:rFonts w:cs="Arial"/>
                <w:szCs w:val="24"/>
              </w:rPr>
              <w:t>Nos</w:t>
            </w:r>
          </w:p>
        </w:tc>
        <w:tc>
          <w:tcPr>
            <w:tcW w:w="1260" w:type="dxa"/>
            <w:shd w:val="clear" w:color="auto" w:fill="auto"/>
            <w:hideMark/>
          </w:tcPr>
          <w:p w:rsidR="00AD12C7" w:rsidRDefault="00A95640">
            <w:pPr>
              <w:spacing w:before="120" w:line="360" w:lineRule="auto"/>
              <w:ind w:right="-81"/>
              <w:jc w:val="center"/>
              <w:rPr>
                <w:rFonts w:cs="Arial"/>
              </w:rPr>
            </w:pPr>
            <w:r w:rsidRPr="005124FD">
              <w:rPr>
                <w:rFonts w:cs="Arial"/>
              </w:rPr>
              <w:t>05</w:t>
            </w:r>
          </w:p>
        </w:tc>
      </w:tr>
      <w:tr w:rsidR="00A95640" w:rsidRPr="005124FD" w:rsidTr="00ED3857">
        <w:trPr>
          <w:trHeight w:val="300"/>
        </w:trPr>
        <w:tc>
          <w:tcPr>
            <w:tcW w:w="830" w:type="dxa"/>
            <w:shd w:val="clear" w:color="auto" w:fill="auto"/>
            <w:hideMark/>
          </w:tcPr>
          <w:p w:rsidR="00AD12C7" w:rsidRDefault="00AD12C7">
            <w:pPr>
              <w:pStyle w:val="ListParagraph"/>
              <w:numPr>
                <w:ilvl w:val="1"/>
                <w:numId w:val="56"/>
              </w:numPr>
              <w:spacing w:before="120" w:line="360" w:lineRule="auto"/>
              <w:ind w:left="0" w:firstLine="0"/>
              <w:jc w:val="left"/>
              <w:rPr>
                <w:rFonts w:cs="Arial"/>
                <w:b/>
                <w:bCs/>
                <w:u w:val="single"/>
              </w:rPr>
            </w:pPr>
          </w:p>
        </w:tc>
        <w:tc>
          <w:tcPr>
            <w:tcW w:w="6010" w:type="dxa"/>
            <w:shd w:val="clear" w:color="auto" w:fill="auto"/>
            <w:hideMark/>
          </w:tcPr>
          <w:p w:rsidR="00AD12C7" w:rsidRDefault="00A95640">
            <w:pPr>
              <w:spacing w:before="120" w:line="360" w:lineRule="auto"/>
              <w:jc w:val="left"/>
              <w:rPr>
                <w:rFonts w:cs="Arial"/>
              </w:rPr>
            </w:pPr>
            <w:r w:rsidRPr="005124FD">
              <w:rPr>
                <w:rFonts w:cs="Arial"/>
              </w:rPr>
              <w:t>SDH Analysers (STM1/4/16/64) with jitter</w:t>
            </w:r>
          </w:p>
        </w:tc>
        <w:tc>
          <w:tcPr>
            <w:tcW w:w="990" w:type="dxa"/>
            <w:shd w:val="clear" w:color="auto" w:fill="auto"/>
            <w:hideMark/>
          </w:tcPr>
          <w:p w:rsidR="00AD12C7" w:rsidRDefault="00A95640">
            <w:pPr>
              <w:spacing w:before="120" w:line="360" w:lineRule="auto"/>
              <w:jc w:val="center"/>
              <w:rPr>
                <w:rFonts w:cs="Arial"/>
                <w:szCs w:val="24"/>
              </w:rPr>
            </w:pPr>
            <w:r w:rsidRPr="005124FD">
              <w:rPr>
                <w:rFonts w:cs="Arial"/>
                <w:szCs w:val="24"/>
              </w:rPr>
              <w:t>Nos</w:t>
            </w:r>
          </w:p>
        </w:tc>
        <w:tc>
          <w:tcPr>
            <w:tcW w:w="1260" w:type="dxa"/>
            <w:shd w:val="clear" w:color="auto" w:fill="auto"/>
            <w:hideMark/>
          </w:tcPr>
          <w:p w:rsidR="00AD12C7" w:rsidRDefault="00A95640">
            <w:pPr>
              <w:spacing w:before="120" w:line="360" w:lineRule="auto"/>
              <w:ind w:right="-81"/>
              <w:jc w:val="center"/>
              <w:rPr>
                <w:rFonts w:cs="Arial"/>
              </w:rPr>
            </w:pPr>
            <w:r w:rsidRPr="005124FD">
              <w:rPr>
                <w:rFonts w:cs="Arial"/>
              </w:rPr>
              <w:t>02</w:t>
            </w:r>
          </w:p>
        </w:tc>
      </w:tr>
      <w:tr w:rsidR="00A95640" w:rsidRPr="005124FD" w:rsidTr="00ED3857">
        <w:trPr>
          <w:trHeight w:val="300"/>
        </w:trPr>
        <w:tc>
          <w:tcPr>
            <w:tcW w:w="830" w:type="dxa"/>
            <w:shd w:val="clear" w:color="auto" w:fill="auto"/>
            <w:hideMark/>
          </w:tcPr>
          <w:p w:rsidR="00AD12C7" w:rsidRDefault="00AD12C7">
            <w:pPr>
              <w:pStyle w:val="ListParagraph"/>
              <w:numPr>
                <w:ilvl w:val="1"/>
                <w:numId w:val="56"/>
              </w:numPr>
              <w:spacing w:before="120" w:line="360" w:lineRule="auto"/>
              <w:ind w:left="0" w:firstLine="0"/>
              <w:jc w:val="left"/>
              <w:rPr>
                <w:rFonts w:cs="Arial"/>
                <w:b/>
                <w:bCs/>
                <w:u w:val="single"/>
              </w:rPr>
            </w:pPr>
          </w:p>
        </w:tc>
        <w:tc>
          <w:tcPr>
            <w:tcW w:w="6010" w:type="dxa"/>
            <w:shd w:val="clear" w:color="auto" w:fill="auto"/>
            <w:hideMark/>
          </w:tcPr>
          <w:p w:rsidR="00AD12C7" w:rsidRDefault="00A95640">
            <w:pPr>
              <w:spacing w:before="120" w:line="360" w:lineRule="auto"/>
              <w:jc w:val="left"/>
              <w:rPr>
                <w:rFonts w:cs="Arial"/>
              </w:rPr>
            </w:pPr>
            <w:r w:rsidRPr="005124FD">
              <w:rPr>
                <w:rFonts w:cs="Arial"/>
              </w:rPr>
              <w:t>SDH Analysers (STM1/4/16/64) without jitter</w:t>
            </w:r>
          </w:p>
        </w:tc>
        <w:tc>
          <w:tcPr>
            <w:tcW w:w="990" w:type="dxa"/>
            <w:shd w:val="clear" w:color="auto" w:fill="auto"/>
            <w:hideMark/>
          </w:tcPr>
          <w:p w:rsidR="00AD12C7" w:rsidRDefault="00A95640">
            <w:pPr>
              <w:spacing w:before="120" w:line="360" w:lineRule="auto"/>
              <w:jc w:val="center"/>
              <w:rPr>
                <w:rFonts w:cs="Arial"/>
                <w:szCs w:val="24"/>
              </w:rPr>
            </w:pPr>
            <w:r w:rsidRPr="005124FD">
              <w:rPr>
                <w:rFonts w:cs="Arial"/>
                <w:szCs w:val="24"/>
              </w:rPr>
              <w:t>Nos</w:t>
            </w:r>
          </w:p>
        </w:tc>
        <w:tc>
          <w:tcPr>
            <w:tcW w:w="1260" w:type="dxa"/>
            <w:shd w:val="clear" w:color="auto" w:fill="auto"/>
            <w:hideMark/>
          </w:tcPr>
          <w:p w:rsidR="00AD12C7" w:rsidRDefault="00A95640">
            <w:pPr>
              <w:spacing w:before="120" w:line="360" w:lineRule="auto"/>
              <w:ind w:right="-81"/>
              <w:jc w:val="center"/>
              <w:rPr>
                <w:rFonts w:cs="Arial"/>
              </w:rPr>
            </w:pPr>
            <w:r w:rsidRPr="005124FD">
              <w:rPr>
                <w:rFonts w:cs="Arial"/>
              </w:rPr>
              <w:t>0</w:t>
            </w:r>
            <w:r w:rsidR="00DB63DB">
              <w:rPr>
                <w:rFonts w:cs="Arial"/>
              </w:rPr>
              <w:t>5</w:t>
            </w:r>
          </w:p>
        </w:tc>
      </w:tr>
      <w:tr w:rsidR="00A95640" w:rsidRPr="005124FD" w:rsidTr="00ED3857">
        <w:trPr>
          <w:trHeight w:val="300"/>
        </w:trPr>
        <w:tc>
          <w:tcPr>
            <w:tcW w:w="830" w:type="dxa"/>
            <w:shd w:val="clear" w:color="auto" w:fill="auto"/>
            <w:hideMark/>
          </w:tcPr>
          <w:p w:rsidR="00AD12C7" w:rsidRDefault="00AD12C7">
            <w:pPr>
              <w:pStyle w:val="ListParagraph"/>
              <w:numPr>
                <w:ilvl w:val="1"/>
                <w:numId w:val="56"/>
              </w:numPr>
              <w:spacing w:before="120" w:line="360" w:lineRule="auto"/>
              <w:ind w:left="0" w:firstLine="0"/>
              <w:jc w:val="left"/>
              <w:rPr>
                <w:rFonts w:cs="Arial"/>
                <w:b/>
                <w:bCs/>
                <w:u w:val="single"/>
              </w:rPr>
            </w:pPr>
          </w:p>
        </w:tc>
        <w:tc>
          <w:tcPr>
            <w:tcW w:w="6010" w:type="dxa"/>
            <w:shd w:val="clear" w:color="auto" w:fill="auto"/>
            <w:hideMark/>
          </w:tcPr>
          <w:p w:rsidR="00AD12C7" w:rsidRDefault="00A95640">
            <w:pPr>
              <w:spacing w:before="120" w:line="360" w:lineRule="auto"/>
              <w:jc w:val="left"/>
              <w:rPr>
                <w:rFonts w:cs="Arial"/>
              </w:rPr>
            </w:pPr>
            <w:r w:rsidRPr="005124FD">
              <w:rPr>
                <w:rFonts w:cs="Arial"/>
              </w:rPr>
              <w:t>E1 Testers (BER/ EFS/ Jitter/ Pulse Mark)</w:t>
            </w:r>
          </w:p>
        </w:tc>
        <w:tc>
          <w:tcPr>
            <w:tcW w:w="990" w:type="dxa"/>
            <w:shd w:val="clear" w:color="auto" w:fill="auto"/>
            <w:hideMark/>
          </w:tcPr>
          <w:p w:rsidR="00AD12C7" w:rsidRDefault="00A95640">
            <w:pPr>
              <w:spacing w:before="120" w:line="360" w:lineRule="auto"/>
              <w:jc w:val="center"/>
              <w:rPr>
                <w:rFonts w:cs="Arial"/>
                <w:szCs w:val="24"/>
              </w:rPr>
            </w:pPr>
            <w:r w:rsidRPr="005124FD">
              <w:rPr>
                <w:rFonts w:cs="Arial"/>
                <w:szCs w:val="24"/>
              </w:rPr>
              <w:t>Nos</w:t>
            </w:r>
          </w:p>
        </w:tc>
        <w:tc>
          <w:tcPr>
            <w:tcW w:w="1260" w:type="dxa"/>
            <w:shd w:val="clear" w:color="auto" w:fill="auto"/>
            <w:hideMark/>
          </w:tcPr>
          <w:p w:rsidR="00AD12C7" w:rsidRDefault="00B76F18">
            <w:pPr>
              <w:spacing w:before="120" w:line="360" w:lineRule="auto"/>
              <w:ind w:right="-81"/>
              <w:jc w:val="center"/>
              <w:rPr>
                <w:rFonts w:cs="Arial"/>
              </w:rPr>
            </w:pPr>
            <w:r>
              <w:rPr>
                <w:rFonts w:cs="Arial"/>
              </w:rPr>
              <w:t>00</w:t>
            </w:r>
          </w:p>
        </w:tc>
      </w:tr>
      <w:tr w:rsidR="00A95640" w:rsidRPr="005124FD" w:rsidTr="00ED3857">
        <w:trPr>
          <w:trHeight w:val="300"/>
        </w:trPr>
        <w:tc>
          <w:tcPr>
            <w:tcW w:w="830" w:type="dxa"/>
            <w:shd w:val="clear" w:color="auto" w:fill="auto"/>
            <w:hideMark/>
          </w:tcPr>
          <w:p w:rsidR="00AD12C7" w:rsidRDefault="00AD12C7">
            <w:pPr>
              <w:pStyle w:val="ListParagraph"/>
              <w:numPr>
                <w:ilvl w:val="1"/>
                <w:numId w:val="56"/>
              </w:numPr>
              <w:spacing w:before="120" w:line="360" w:lineRule="auto"/>
              <w:ind w:left="0" w:firstLine="0"/>
              <w:jc w:val="left"/>
              <w:rPr>
                <w:rFonts w:cs="Arial"/>
                <w:b/>
                <w:bCs/>
                <w:u w:val="single"/>
              </w:rPr>
            </w:pPr>
          </w:p>
        </w:tc>
        <w:tc>
          <w:tcPr>
            <w:tcW w:w="6010" w:type="dxa"/>
            <w:shd w:val="clear" w:color="auto" w:fill="auto"/>
            <w:hideMark/>
          </w:tcPr>
          <w:p w:rsidR="00AD12C7" w:rsidRDefault="00A95640">
            <w:pPr>
              <w:spacing w:before="120" w:line="360" w:lineRule="auto"/>
              <w:jc w:val="left"/>
              <w:rPr>
                <w:rFonts w:cs="Arial"/>
              </w:rPr>
            </w:pPr>
            <w:r w:rsidRPr="005124FD">
              <w:rPr>
                <w:rFonts w:cs="Arial"/>
              </w:rPr>
              <w:t>OTN Testers</w:t>
            </w:r>
          </w:p>
        </w:tc>
        <w:tc>
          <w:tcPr>
            <w:tcW w:w="990" w:type="dxa"/>
            <w:shd w:val="clear" w:color="auto" w:fill="auto"/>
            <w:hideMark/>
          </w:tcPr>
          <w:p w:rsidR="00AD12C7" w:rsidRDefault="00A95640">
            <w:pPr>
              <w:spacing w:before="120" w:line="360" w:lineRule="auto"/>
              <w:jc w:val="center"/>
              <w:rPr>
                <w:rFonts w:cs="Arial"/>
                <w:szCs w:val="24"/>
              </w:rPr>
            </w:pPr>
            <w:r w:rsidRPr="005124FD">
              <w:rPr>
                <w:rFonts w:cs="Arial"/>
                <w:szCs w:val="24"/>
              </w:rPr>
              <w:t>Nos</w:t>
            </w:r>
          </w:p>
        </w:tc>
        <w:tc>
          <w:tcPr>
            <w:tcW w:w="1260" w:type="dxa"/>
            <w:shd w:val="clear" w:color="auto" w:fill="auto"/>
            <w:hideMark/>
          </w:tcPr>
          <w:p w:rsidR="00AD12C7" w:rsidRDefault="00A95640">
            <w:pPr>
              <w:spacing w:before="120" w:line="360" w:lineRule="auto"/>
              <w:ind w:right="-81"/>
              <w:jc w:val="center"/>
              <w:rPr>
                <w:rFonts w:cs="Arial"/>
              </w:rPr>
            </w:pPr>
            <w:r w:rsidRPr="005124FD">
              <w:rPr>
                <w:rFonts w:cs="Arial"/>
              </w:rPr>
              <w:t>02</w:t>
            </w:r>
          </w:p>
        </w:tc>
      </w:tr>
    </w:tbl>
    <w:p w:rsidR="00EC072C" w:rsidRPr="005124FD" w:rsidRDefault="008E394B" w:rsidP="00411844">
      <w:pPr>
        <w:spacing w:before="120" w:line="360" w:lineRule="auto"/>
        <w:rPr>
          <w:rFonts w:cs="Arial"/>
          <w:szCs w:val="24"/>
        </w:rPr>
        <w:sectPr w:rsidR="00EC072C" w:rsidRPr="005124FD" w:rsidSect="00E9063F">
          <w:headerReference w:type="even" r:id="rId112"/>
          <w:headerReference w:type="default" r:id="rId113"/>
          <w:footerReference w:type="default" r:id="rId114"/>
          <w:headerReference w:type="first" r:id="rId115"/>
          <w:pgSz w:w="11909" w:h="16834" w:code="9"/>
          <w:pgMar w:top="1008" w:right="1008" w:bottom="1008" w:left="1008" w:header="360" w:footer="547" w:gutter="0"/>
          <w:pgNumType w:chapStyle="1"/>
          <w:cols w:space="720"/>
          <w:noEndnote/>
          <w:docGrid w:linePitch="360"/>
        </w:sectPr>
      </w:pPr>
      <w:bookmarkStart w:id="361" w:name="_Ref316979625"/>
      <w:bookmarkStart w:id="362" w:name="_Ref335467536"/>
      <w:bookmarkStart w:id="363" w:name="_Toc337046932"/>
      <w:r w:rsidRPr="005124FD">
        <w:rPr>
          <w:rFonts w:cs="Arial"/>
          <w:szCs w:val="24"/>
        </w:rPr>
        <w:br w:type="page"/>
      </w:r>
    </w:p>
    <w:p w:rsidR="00DF6C7C" w:rsidRPr="005124FD" w:rsidRDefault="00047D49" w:rsidP="00413233">
      <w:pPr>
        <w:pStyle w:val="Heading1"/>
        <w:spacing w:before="0" w:line="240" w:lineRule="auto"/>
        <w:ind w:left="7200"/>
        <w:jc w:val="both"/>
        <w:rPr>
          <w:rFonts w:cs="Arial"/>
          <w:b w:val="0"/>
          <w:bCs w:val="0"/>
          <w:szCs w:val="24"/>
        </w:rPr>
      </w:pPr>
      <w:bookmarkStart w:id="364" w:name="_Toc372801617"/>
      <w:r w:rsidRPr="005124FD">
        <w:rPr>
          <w:rFonts w:cs="Arial"/>
          <w:szCs w:val="24"/>
        </w:rPr>
        <w:lastRenderedPageBreak/>
        <w:t xml:space="preserve">Appendix </w:t>
      </w:r>
      <w:r w:rsidR="007F2B7D" w:rsidRPr="005124FD">
        <w:rPr>
          <w:rFonts w:cs="Arial"/>
          <w:szCs w:val="24"/>
        </w:rPr>
        <w:t>‘G</w:t>
      </w:r>
      <w:bookmarkEnd w:id="361"/>
      <w:r w:rsidR="007F2B7D" w:rsidRPr="005124FD">
        <w:rPr>
          <w:rFonts w:cs="Arial"/>
          <w:szCs w:val="24"/>
        </w:rPr>
        <w:t>’</w:t>
      </w:r>
      <w:bookmarkEnd w:id="362"/>
      <w:bookmarkEnd w:id="363"/>
      <w:bookmarkEnd w:id="364"/>
    </w:p>
    <w:p w:rsidR="00DF6C7C" w:rsidRPr="005124FD" w:rsidRDefault="007F2B7D" w:rsidP="00413233">
      <w:pPr>
        <w:spacing w:line="240" w:lineRule="auto"/>
        <w:ind w:left="7200"/>
        <w:jc w:val="left"/>
        <w:rPr>
          <w:rFonts w:cs="Arial"/>
          <w:szCs w:val="24"/>
        </w:rPr>
      </w:pPr>
      <w:r w:rsidRPr="005124FD">
        <w:rPr>
          <w:rFonts w:cs="Arial"/>
          <w:szCs w:val="24"/>
        </w:rPr>
        <w:t>(</w:t>
      </w:r>
      <w:r w:rsidRPr="005124FD">
        <w:rPr>
          <w:rFonts w:cs="Arial"/>
          <w:b/>
          <w:szCs w:val="24"/>
        </w:rPr>
        <w:t xml:space="preserve">Refer </w:t>
      </w:r>
      <w:hyperlink w:anchor="_PART_II_:_1" w:history="1">
        <w:r w:rsidR="006D38D6" w:rsidRPr="005124FD">
          <w:rPr>
            <w:rStyle w:val="Hyperlink"/>
            <w:rFonts w:cs="Arial"/>
            <w:b/>
            <w:color w:val="auto"/>
            <w:szCs w:val="24"/>
            <w:u w:val="none"/>
          </w:rPr>
          <w:t>Note</w:t>
        </w:r>
      </w:hyperlink>
      <w:r w:rsidRPr="005124FD">
        <w:rPr>
          <w:rFonts w:cs="Arial"/>
          <w:b/>
          <w:szCs w:val="24"/>
        </w:rPr>
        <w:t xml:space="preserve"> of </w:t>
      </w:r>
      <w:r w:rsidR="00413233" w:rsidRPr="005124FD">
        <w:rPr>
          <w:rFonts w:cs="Arial"/>
          <w:b/>
          <w:szCs w:val="24"/>
        </w:rPr>
        <w:br/>
      </w:r>
      <w:r w:rsidRPr="005124FD">
        <w:rPr>
          <w:rFonts w:cs="Arial"/>
          <w:b/>
          <w:szCs w:val="24"/>
        </w:rPr>
        <w:t>Section I</w:t>
      </w:r>
      <w:r w:rsidR="006D38D6" w:rsidRPr="005124FD">
        <w:rPr>
          <w:rFonts w:cs="Arial"/>
          <w:b/>
          <w:szCs w:val="24"/>
        </w:rPr>
        <w:t>X</w:t>
      </w:r>
      <w:r w:rsidR="007266F6" w:rsidRPr="005124FD">
        <w:rPr>
          <w:rFonts w:cs="Arial"/>
          <w:b/>
          <w:szCs w:val="24"/>
        </w:rPr>
        <w:t xml:space="preserve"> Price Schedule</w:t>
      </w:r>
      <w:r w:rsidRPr="005124FD">
        <w:rPr>
          <w:rFonts w:cs="Arial"/>
          <w:b/>
          <w:szCs w:val="24"/>
        </w:rPr>
        <w:t>)</w:t>
      </w:r>
    </w:p>
    <w:p w:rsidR="00EA7CB5" w:rsidRPr="005124FD" w:rsidRDefault="00EA7CB5" w:rsidP="006012B1">
      <w:pPr>
        <w:pStyle w:val="Heading2"/>
        <w:spacing w:line="360" w:lineRule="auto"/>
        <w:rPr>
          <w:rFonts w:cs="Arial"/>
          <w:szCs w:val="24"/>
        </w:rPr>
      </w:pPr>
    </w:p>
    <w:p w:rsidR="00EA7CB5" w:rsidRPr="005124FD" w:rsidRDefault="00EA7CB5" w:rsidP="00F7342D">
      <w:pPr>
        <w:pStyle w:val="Heading2"/>
        <w:spacing w:line="360" w:lineRule="auto"/>
        <w:rPr>
          <w:rFonts w:cs="Arial"/>
          <w:szCs w:val="24"/>
        </w:rPr>
      </w:pPr>
      <w:bookmarkStart w:id="365" w:name="_INFORMATION_OF_SOURCE"/>
      <w:bookmarkStart w:id="366" w:name="_Toc372801618"/>
      <w:bookmarkEnd w:id="365"/>
      <w:r w:rsidRPr="005124FD">
        <w:rPr>
          <w:rFonts w:cs="Arial"/>
          <w:szCs w:val="24"/>
        </w:rPr>
        <w:t>INFORMATION OF SOURCE AND MAKE/MODEL OF LINE ITEMS</w:t>
      </w:r>
      <w:bookmarkEnd w:id="366"/>
    </w:p>
    <w:p w:rsidR="00F7342D" w:rsidRPr="005124FD" w:rsidRDefault="00F7342D" w:rsidP="00F7342D">
      <w:pPr>
        <w:rPr>
          <w:rFonts w:cs="Arial"/>
        </w:rPr>
      </w:pPr>
    </w:p>
    <w:tbl>
      <w:tblPr>
        <w:tblW w:w="8829" w:type="dxa"/>
        <w:tblInd w:w="720" w:type="dxa"/>
        <w:tblLayout w:type="fixed"/>
        <w:tblLook w:val="04A0"/>
      </w:tblPr>
      <w:tblGrid>
        <w:gridCol w:w="990"/>
        <w:gridCol w:w="4860"/>
        <w:gridCol w:w="1404"/>
        <w:gridCol w:w="13"/>
        <w:gridCol w:w="1562"/>
      </w:tblGrid>
      <w:tr w:rsidR="0003529D" w:rsidRPr="005124FD" w:rsidTr="00F7342D">
        <w:trPr>
          <w:trHeight w:val="287"/>
        </w:trPr>
        <w:tc>
          <w:tcPr>
            <w:tcW w:w="990" w:type="dxa"/>
            <w:tcBorders>
              <w:top w:val="single" w:sz="4" w:space="0" w:color="auto"/>
              <w:left w:val="single" w:sz="4" w:space="0" w:color="auto"/>
              <w:bottom w:val="single" w:sz="4" w:space="0" w:color="auto"/>
              <w:right w:val="single" w:sz="4" w:space="0" w:color="auto"/>
            </w:tcBorders>
            <w:shd w:val="clear" w:color="auto" w:fill="auto"/>
            <w:hideMark/>
          </w:tcPr>
          <w:p w:rsidR="0003529D" w:rsidRPr="005124FD" w:rsidRDefault="0003529D" w:rsidP="00F7342D">
            <w:pPr>
              <w:spacing w:before="120" w:line="240" w:lineRule="auto"/>
              <w:jc w:val="left"/>
              <w:rPr>
                <w:rFonts w:cs="Arial"/>
                <w:b/>
                <w:szCs w:val="24"/>
              </w:rPr>
            </w:pPr>
            <w:r w:rsidRPr="005124FD">
              <w:rPr>
                <w:rFonts w:cs="Arial"/>
                <w:b/>
                <w:szCs w:val="24"/>
              </w:rPr>
              <w:t>Ser No</w:t>
            </w:r>
          </w:p>
        </w:tc>
        <w:tc>
          <w:tcPr>
            <w:tcW w:w="4860" w:type="dxa"/>
            <w:tcBorders>
              <w:top w:val="single" w:sz="4" w:space="0" w:color="auto"/>
              <w:left w:val="nil"/>
              <w:bottom w:val="single" w:sz="4" w:space="0" w:color="auto"/>
              <w:right w:val="single" w:sz="4" w:space="0" w:color="auto"/>
            </w:tcBorders>
            <w:shd w:val="clear" w:color="auto" w:fill="auto"/>
            <w:hideMark/>
          </w:tcPr>
          <w:p w:rsidR="0003529D" w:rsidRPr="005124FD" w:rsidRDefault="0003529D" w:rsidP="00F7342D">
            <w:pPr>
              <w:spacing w:before="120" w:line="240" w:lineRule="auto"/>
              <w:jc w:val="center"/>
              <w:rPr>
                <w:rFonts w:cs="Arial"/>
                <w:b/>
                <w:szCs w:val="24"/>
              </w:rPr>
            </w:pPr>
            <w:r w:rsidRPr="005124FD">
              <w:rPr>
                <w:rFonts w:cs="Arial"/>
                <w:b/>
                <w:szCs w:val="24"/>
              </w:rPr>
              <w:t>Item Description</w:t>
            </w:r>
          </w:p>
        </w:tc>
        <w:tc>
          <w:tcPr>
            <w:tcW w:w="1404" w:type="dxa"/>
            <w:tcBorders>
              <w:top w:val="single" w:sz="4" w:space="0" w:color="auto"/>
              <w:left w:val="nil"/>
              <w:bottom w:val="single" w:sz="4" w:space="0" w:color="auto"/>
              <w:right w:val="single" w:sz="4" w:space="0" w:color="auto"/>
            </w:tcBorders>
            <w:shd w:val="clear" w:color="auto" w:fill="auto"/>
            <w:hideMark/>
          </w:tcPr>
          <w:p w:rsidR="0003529D" w:rsidRPr="005124FD" w:rsidRDefault="0003529D" w:rsidP="00F7342D">
            <w:pPr>
              <w:spacing w:before="120" w:line="240" w:lineRule="auto"/>
              <w:jc w:val="center"/>
              <w:rPr>
                <w:rFonts w:cs="Arial"/>
                <w:b/>
                <w:szCs w:val="24"/>
              </w:rPr>
            </w:pPr>
            <w:r w:rsidRPr="005124FD">
              <w:rPr>
                <w:rFonts w:cs="Arial"/>
                <w:b/>
                <w:szCs w:val="24"/>
              </w:rPr>
              <w:t>Make</w:t>
            </w:r>
          </w:p>
        </w:tc>
        <w:tc>
          <w:tcPr>
            <w:tcW w:w="1575" w:type="dxa"/>
            <w:gridSpan w:val="2"/>
            <w:tcBorders>
              <w:top w:val="single" w:sz="4" w:space="0" w:color="auto"/>
              <w:left w:val="nil"/>
              <w:bottom w:val="single" w:sz="4" w:space="0" w:color="auto"/>
              <w:right w:val="single" w:sz="4" w:space="0" w:color="auto"/>
            </w:tcBorders>
            <w:shd w:val="clear" w:color="auto" w:fill="auto"/>
            <w:hideMark/>
          </w:tcPr>
          <w:p w:rsidR="0003529D" w:rsidRPr="005124FD" w:rsidRDefault="0003529D" w:rsidP="007266F6">
            <w:pPr>
              <w:spacing w:before="120" w:line="240" w:lineRule="auto"/>
              <w:jc w:val="center"/>
              <w:rPr>
                <w:rFonts w:cs="Arial"/>
                <w:b/>
                <w:szCs w:val="24"/>
              </w:rPr>
            </w:pPr>
            <w:r w:rsidRPr="005124FD">
              <w:rPr>
                <w:rFonts w:cs="Arial"/>
                <w:b/>
                <w:szCs w:val="24"/>
              </w:rPr>
              <w:t>Model</w:t>
            </w:r>
          </w:p>
        </w:tc>
      </w:tr>
      <w:tr w:rsidR="00CD62FF" w:rsidRPr="005124FD" w:rsidTr="002F12B8">
        <w:trPr>
          <w:trHeight w:val="287"/>
        </w:trPr>
        <w:tc>
          <w:tcPr>
            <w:tcW w:w="990" w:type="dxa"/>
            <w:tcBorders>
              <w:top w:val="single" w:sz="4" w:space="0" w:color="auto"/>
              <w:left w:val="single" w:sz="4" w:space="0" w:color="auto"/>
              <w:bottom w:val="single" w:sz="4" w:space="0" w:color="auto"/>
              <w:right w:val="single" w:sz="4" w:space="0" w:color="auto"/>
            </w:tcBorders>
            <w:shd w:val="clear" w:color="auto" w:fill="auto"/>
            <w:hideMark/>
          </w:tcPr>
          <w:p w:rsidR="00CD62FF" w:rsidRPr="005124FD" w:rsidRDefault="00CD62FF" w:rsidP="00C24D4F">
            <w:pPr>
              <w:pStyle w:val="ListParagraph"/>
              <w:numPr>
                <w:ilvl w:val="0"/>
                <w:numId w:val="28"/>
              </w:numPr>
              <w:spacing w:before="120" w:line="240" w:lineRule="auto"/>
              <w:ind w:left="0" w:firstLine="0"/>
              <w:contextualSpacing w:val="0"/>
              <w:jc w:val="center"/>
              <w:rPr>
                <w:rFonts w:eastAsiaTheme="majorEastAsia" w:cs="Arial"/>
                <w:b/>
                <w:szCs w:val="24"/>
              </w:rPr>
            </w:pPr>
          </w:p>
        </w:tc>
        <w:tc>
          <w:tcPr>
            <w:tcW w:w="4860" w:type="dxa"/>
            <w:tcBorders>
              <w:top w:val="single" w:sz="4" w:space="0" w:color="auto"/>
              <w:left w:val="nil"/>
              <w:bottom w:val="single" w:sz="4" w:space="0" w:color="auto"/>
              <w:right w:val="single" w:sz="4" w:space="0" w:color="auto"/>
            </w:tcBorders>
            <w:shd w:val="clear" w:color="auto" w:fill="auto"/>
            <w:hideMark/>
          </w:tcPr>
          <w:p w:rsidR="00CD62FF" w:rsidRPr="005124FD" w:rsidRDefault="00CD62FF" w:rsidP="00F7342D">
            <w:pPr>
              <w:spacing w:before="120" w:line="240" w:lineRule="auto"/>
              <w:jc w:val="left"/>
              <w:rPr>
                <w:rFonts w:cs="Arial"/>
                <w:b/>
                <w:szCs w:val="24"/>
              </w:rPr>
            </w:pPr>
            <w:r w:rsidRPr="005124FD">
              <w:rPr>
                <w:rFonts w:cs="Arial"/>
                <w:b/>
                <w:szCs w:val="24"/>
              </w:rPr>
              <w:t>DWDM Nodes</w:t>
            </w:r>
          </w:p>
        </w:tc>
        <w:tc>
          <w:tcPr>
            <w:tcW w:w="2979" w:type="dxa"/>
            <w:gridSpan w:val="3"/>
            <w:tcBorders>
              <w:top w:val="single" w:sz="4" w:space="0" w:color="auto"/>
              <w:left w:val="nil"/>
              <w:bottom w:val="single" w:sz="4" w:space="0" w:color="auto"/>
              <w:right w:val="single" w:sz="4" w:space="0" w:color="auto"/>
            </w:tcBorders>
            <w:shd w:val="clear" w:color="auto" w:fill="auto"/>
            <w:hideMark/>
          </w:tcPr>
          <w:p w:rsidR="00CD62FF" w:rsidRPr="005124FD" w:rsidRDefault="00CD62FF" w:rsidP="00F7342D">
            <w:pPr>
              <w:spacing w:before="120" w:line="240" w:lineRule="auto"/>
              <w:jc w:val="center"/>
              <w:rPr>
                <w:rFonts w:cs="Arial"/>
                <w:b/>
                <w:szCs w:val="24"/>
              </w:rPr>
            </w:pPr>
          </w:p>
        </w:tc>
      </w:tr>
      <w:tr w:rsidR="0003529D" w:rsidRPr="005124FD" w:rsidTr="001C23BD">
        <w:trPr>
          <w:trHeight w:val="287"/>
        </w:trPr>
        <w:tc>
          <w:tcPr>
            <w:tcW w:w="990" w:type="dxa"/>
            <w:tcBorders>
              <w:top w:val="single" w:sz="4" w:space="0" w:color="auto"/>
              <w:left w:val="single" w:sz="4" w:space="0" w:color="auto"/>
              <w:bottom w:val="single" w:sz="4" w:space="0" w:color="auto"/>
              <w:right w:val="single" w:sz="4" w:space="0" w:color="auto"/>
            </w:tcBorders>
            <w:shd w:val="clear" w:color="auto" w:fill="auto"/>
            <w:hideMark/>
          </w:tcPr>
          <w:p w:rsidR="0003529D" w:rsidRPr="005124FD" w:rsidRDefault="0003529D" w:rsidP="00C24D4F">
            <w:pPr>
              <w:pStyle w:val="ListParagraph"/>
              <w:numPr>
                <w:ilvl w:val="1"/>
                <w:numId w:val="28"/>
              </w:numPr>
              <w:spacing w:before="120" w:line="240" w:lineRule="auto"/>
              <w:ind w:left="0" w:firstLine="0"/>
              <w:contextualSpacing w:val="0"/>
              <w:jc w:val="center"/>
              <w:rPr>
                <w:rFonts w:eastAsiaTheme="majorEastAsia" w:cs="Arial"/>
                <w:szCs w:val="24"/>
              </w:rPr>
            </w:pPr>
          </w:p>
        </w:tc>
        <w:tc>
          <w:tcPr>
            <w:tcW w:w="4860" w:type="dxa"/>
            <w:tcBorders>
              <w:top w:val="single" w:sz="4" w:space="0" w:color="auto"/>
              <w:left w:val="nil"/>
              <w:bottom w:val="single" w:sz="4" w:space="0" w:color="auto"/>
              <w:right w:val="single" w:sz="4" w:space="0" w:color="auto"/>
            </w:tcBorders>
            <w:shd w:val="clear" w:color="auto" w:fill="auto"/>
            <w:hideMark/>
          </w:tcPr>
          <w:p w:rsidR="0003529D" w:rsidRPr="005124FD" w:rsidRDefault="0003529D" w:rsidP="00F7342D">
            <w:pPr>
              <w:spacing w:before="120" w:line="240" w:lineRule="auto"/>
              <w:jc w:val="left"/>
              <w:rPr>
                <w:rFonts w:cs="Arial"/>
                <w:szCs w:val="24"/>
              </w:rPr>
            </w:pPr>
            <w:r w:rsidRPr="005124FD">
              <w:rPr>
                <w:rFonts w:cs="Arial"/>
                <w:szCs w:val="24"/>
              </w:rPr>
              <w:t>Large DWDM Node</w:t>
            </w:r>
          </w:p>
        </w:tc>
        <w:tc>
          <w:tcPr>
            <w:tcW w:w="1404" w:type="dxa"/>
            <w:tcBorders>
              <w:top w:val="single" w:sz="4" w:space="0" w:color="auto"/>
              <w:left w:val="nil"/>
              <w:bottom w:val="single" w:sz="6" w:space="0" w:color="auto"/>
              <w:right w:val="single" w:sz="4" w:space="0" w:color="auto"/>
            </w:tcBorders>
            <w:shd w:val="horzCross" w:color="auto" w:fill="FFFFFF" w:themeFill="background1"/>
            <w:hideMark/>
          </w:tcPr>
          <w:p w:rsidR="0003529D" w:rsidRPr="005124FD" w:rsidRDefault="0003529D" w:rsidP="00F7342D">
            <w:pPr>
              <w:spacing w:before="120" w:line="240" w:lineRule="auto"/>
              <w:jc w:val="center"/>
              <w:rPr>
                <w:rFonts w:cs="Arial"/>
                <w:szCs w:val="24"/>
              </w:rPr>
            </w:pPr>
          </w:p>
        </w:tc>
        <w:tc>
          <w:tcPr>
            <w:tcW w:w="1575" w:type="dxa"/>
            <w:gridSpan w:val="2"/>
            <w:tcBorders>
              <w:top w:val="single" w:sz="4" w:space="0" w:color="auto"/>
              <w:left w:val="nil"/>
              <w:bottom w:val="single" w:sz="4" w:space="0" w:color="auto"/>
              <w:right w:val="single" w:sz="4" w:space="0" w:color="auto"/>
            </w:tcBorders>
            <w:shd w:val="clear" w:color="auto" w:fill="auto"/>
            <w:hideMark/>
          </w:tcPr>
          <w:p w:rsidR="0003529D" w:rsidRPr="005124FD" w:rsidRDefault="0003529D" w:rsidP="00F7342D">
            <w:pPr>
              <w:spacing w:before="120" w:line="240" w:lineRule="auto"/>
              <w:jc w:val="center"/>
              <w:rPr>
                <w:rFonts w:cs="Arial"/>
                <w:szCs w:val="24"/>
              </w:rPr>
            </w:pPr>
          </w:p>
        </w:tc>
      </w:tr>
      <w:tr w:rsidR="0003529D" w:rsidRPr="005124FD" w:rsidTr="001C23BD">
        <w:trPr>
          <w:trHeight w:val="287"/>
        </w:trPr>
        <w:tc>
          <w:tcPr>
            <w:tcW w:w="990" w:type="dxa"/>
            <w:tcBorders>
              <w:top w:val="single" w:sz="4" w:space="0" w:color="auto"/>
              <w:left w:val="single" w:sz="4" w:space="0" w:color="auto"/>
              <w:bottom w:val="single" w:sz="4" w:space="0" w:color="auto"/>
              <w:right w:val="single" w:sz="4" w:space="0" w:color="auto"/>
            </w:tcBorders>
            <w:shd w:val="clear" w:color="auto" w:fill="auto"/>
            <w:hideMark/>
          </w:tcPr>
          <w:p w:rsidR="0003529D" w:rsidRPr="005124FD" w:rsidRDefault="0003529D" w:rsidP="00C24D4F">
            <w:pPr>
              <w:pStyle w:val="ListParagraph"/>
              <w:numPr>
                <w:ilvl w:val="1"/>
                <w:numId w:val="28"/>
              </w:numPr>
              <w:spacing w:before="120" w:line="240" w:lineRule="auto"/>
              <w:ind w:left="0" w:firstLine="0"/>
              <w:contextualSpacing w:val="0"/>
              <w:jc w:val="center"/>
              <w:rPr>
                <w:rFonts w:eastAsiaTheme="majorEastAsia" w:cs="Arial"/>
                <w:szCs w:val="24"/>
              </w:rPr>
            </w:pPr>
          </w:p>
        </w:tc>
        <w:tc>
          <w:tcPr>
            <w:tcW w:w="4860" w:type="dxa"/>
            <w:tcBorders>
              <w:top w:val="single" w:sz="4" w:space="0" w:color="auto"/>
              <w:left w:val="nil"/>
              <w:bottom w:val="single" w:sz="4" w:space="0" w:color="auto"/>
              <w:right w:val="single" w:sz="4" w:space="0" w:color="auto"/>
            </w:tcBorders>
            <w:shd w:val="clear" w:color="auto" w:fill="auto"/>
            <w:hideMark/>
          </w:tcPr>
          <w:p w:rsidR="0003529D" w:rsidRPr="005124FD" w:rsidRDefault="0003529D" w:rsidP="00F7342D">
            <w:pPr>
              <w:spacing w:before="120" w:line="240" w:lineRule="auto"/>
              <w:jc w:val="left"/>
              <w:rPr>
                <w:rFonts w:cs="Arial"/>
                <w:szCs w:val="24"/>
              </w:rPr>
            </w:pPr>
            <w:r w:rsidRPr="005124FD">
              <w:rPr>
                <w:rFonts w:cs="Arial"/>
                <w:szCs w:val="24"/>
              </w:rPr>
              <w:t>Medium DWDM Node</w:t>
            </w:r>
          </w:p>
        </w:tc>
        <w:tc>
          <w:tcPr>
            <w:tcW w:w="1404" w:type="dxa"/>
            <w:tcBorders>
              <w:top w:val="single" w:sz="6" w:space="0" w:color="auto"/>
              <w:left w:val="nil"/>
              <w:bottom w:val="single" w:sz="6" w:space="0" w:color="auto"/>
              <w:right w:val="single" w:sz="4" w:space="0" w:color="auto"/>
            </w:tcBorders>
            <w:shd w:val="horzCross" w:color="auto" w:fill="FFFFFF" w:themeFill="background1"/>
            <w:hideMark/>
          </w:tcPr>
          <w:p w:rsidR="0003529D" w:rsidRPr="005124FD" w:rsidRDefault="0003529D" w:rsidP="00F7342D">
            <w:pPr>
              <w:spacing w:before="120" w:line="240" w:lineRule="auto"/>
              <w:jc w:val="center"/>
              <w:rPr>
                <w:rFonts w:cs="Arial"/>
                <w:szCs w:val="24"/>
              </w:rPr>
            </w:pPr>
          </w:p>
        </w:tc>
        <w:tc>
          <w:tcPr>
            <w:tcW w:w="1575" w:type="dxa"/>
            <w:gridSpan w:val="2"/>
            <w:tcBorders>
              <w:top w:val="single" w:sz="4" w:space="0" w:color="auto"/>
              <w:left w:val="nil"/>
              <w:bottom w:val="single" w:sz="4" w:space="0" w:color="auto"/>
              <w:right w:val="single" w:sz="4" w:space="0" w:color="auto"/>
            </w:tcBorders>
            <w:shd w:val="clear" w:color="auto" w:fill="auto"/>
            <w:hideMark/>
          </w:tcPr>
          <w:p w:rsidR="0003529D" w:rsidRPr="005124FD" w:rsidRDefault="0003529D" w:rsidP="00F7342D">
            <w:pPr>
              <w:spacing w:before="120" w:line="240" w:lineRule="auto"/>
              <w:jc w:val="center"/>
              <w:rPr>
                <w:rFonts w:cs="Arial"/>
                <w:szCs w:val="24"/>
              </w:rPr>
            </w:pPr>
          </w:p>
        </w:tc>
      </w:tr>
      <w:tr w:rsidR="0003529D" w:rsidRPr="005124FD" w:rsidTr="001C23BD">
        <w:trPr>
          <w:trHeight w:val="287"/>
        </w:trPr>
        <w:tc>
          <w:tcPr>
            <w:tcW w:w="990" w:type="dxa"/>
            <w:tcBorders>
              <w:top w:val="single" w:sz="4" w:space="0" w:color="auto"/>
              <w:left w:val="single" w:sz="4" w:space="0" w:color="auto"/>
              <w:bottom w:val="single" w:sz="4" w:space="0" w:color="auto"/>
              <w:right w:val="single" w:sz="4" w:space="0" w:color="auto"/>
            </w:tcBorders>
            <w:shd w:val="clear" w:color="auto" w:fill="auto"/>
            <w:hideMark/>
          </w:tcPr>
          <w:p w:rsidR="0003529D" w:rsidRPr="005124FD" w:rsidRDefault="0003529D" w:rsidP="00C24D4F">
            <w:pPr>
              <w:pStyle w:val="ListParagraph"/>
              <w:numPr>
                <w:ilvl w:val="1"/>
                <w:numId w:val="28"/>
              </w:numPr>
              <w:spacing w:before="120" w:line="240" w:lineRule="auto"/>
              <w:ind w:left="0" w:firstLine="0"/>
              <w:contextualSpacing w:val="0"/>
              <w:jc w:val="center"/>
              <w:rPr>
                <w:rFonts w:eastAsiaTheme="majorEastAsia" w:cs="Arial"/>
                <w:szCs w:val="24"/>
              </w:rPr>
            </w:pPr>
          </w:p>
        </w:tc>
        <w:tc>
          <w:tcPr>
            <w:tcW w:w="4860" w:type="dxa"/>
            <w:tcBorders>
              <w:top w:val="single" w:sz="4" w:space="0" w:color="auto"/>
              <w:left w:val="nil"/>
              <w:bottom w:val="single" w:sz="4" w:space="0" w:color="auto"/>
              <w:right w:val="single" w:sz="4" w:space="0" w:color="auto"/>
            </w:tcBorders>
            <w:shd w:val="clear" w:color="auto" w:fill="auto"/>
            <w:hideMark/>
          </w:tcPr>
          <w:p w:rsidR="0003529D" w:rsidRPr="005124FD" w:rsidRDefault="0003529D" w:rsidP="00F7342D">
            <w:pPr>
              <w:spacing w:before="120" w:line="240" w:lineRule="auto"/>
              <w:jc w:val="left"/>
              <w:rPr>
                <w:rFonts w:cs="Arial"/>
                <w:szCs w:val="24"/>
              </w:rPr>
            </w:pPr>
            <w:r w:rsidRPr="005124FD">
              <w:rPr>
                <w:rFonts w:cs="Arial"/>
                <w:szCs w:val="24"/>
              </w:rPr>
              <w:t>Small DWDM Node</w:t>
            </w:r>
          </w:p>
        </w:tc>
        <w:tc>
          <w:tcPr>
            <w:tcW w:w="1404" w:type="dxa"/>
            <w:tcBorders>
              <w:top w:val="single" w:sz="6" w:space="0" w:color="auto"/>
              <w:left w:val="nil"/>
              <w:bottom w:val="single" w:sz="6" w:space="0" w:color="auto"/>
              <w:right w:val="single" w:sz="4" w:space="0" w:color="auto"/>
            </w:tcBorders>
            <w:shd w:val="horzCross" w:color="auto" w:fill="FFFFFF" w:themeFill="background1"/>
            <w:hideMark/>
          </w:tcPr>
          <w:p w:rsidR="0003529D" w:rsidRPr="005124FD" w:rsidRDefault="0003529D" w:rsidP="00F7342D">
            <w:pPr>
              <w:spacing w:before="120" w:line="240" w:lineRule="auto"/>
              <w:jc w:val="center"/>
              <w:rPr>
                <w:rFonts w:cs="Arial"/>
                <w:szCs w:val="24"/>
              </w:rPr>
            </w:pPr>
          </w:p>
        </w:tc>
        <w:tc>
          <w:tcPr>
            <w:tcW w:w="1575" w:type="dxa"/>
            <w:gridSpan w:val="2"/>
            <w:tcBorders>
              <w:top w:val="single" w:sz="4" w:space="0" w:color="auto"/>
              <w:left w:val="nil"/>
              <w:bottom w:val="single" w:sz="4" w:space="0" w:color="auto"/>
              <w:right w:val="single" w:sz="4" w:space="0" w:color="auto"/>
            </w:tcBorders>
            <w:shd w:val="clear" w:color="auto" w:fill="auto"/>
            <w:hideMark/>
          </w:tcPr>
          <w:p w:rsidR="0003529D" w:rsidRPr="005124FD" w:rsidRDefault="0003529D" w:rsidP="00F7342D">
            <w:pPr>
              <w:spacing w:before="120" w:line="240" w:lineRule="auto"/>
              <w:jc w:val="center"/>
              <w:rPr>
                <w:rFonts w:cs="Arial"/>
                <w:szCs w:val="24"/>
              </w:rPr>
            </w:pPr>
          </w:p>
        </w:tc>
      </w:tr>
      <w:tr w:rsidR="0003529D" w:rsidRPr="005124FD" w:rsidTr="001C23BD">
        <w:trPr>
          <w:trHeight w:val="287"/>
        </w:trPr>
        <w:tc>
          <w:tcPr>
            <w:tcW w:w="990" w:type="dxa"/>
            <w:tcBorders>
              <w:top w:val="single" w:sz="4" w:space="0" w:color="auto"/>
              <w:left w:val="single" w:sz="4" w:space="0" w:color="auto"/>
              <w:bottom w:val="single" w:sz="4" w:space="0" w:color="auto"/>
              <w:right w:val="single" w:sz="4" w:space="0" w:color="auto"/>
            </w:tcBorders>
            <w:shd w:val="clear" w:color="auto" w:fill="auto"/>
            <w:hideMark/>
          </w:tcPr>
          <w:p w:rsidR="0003529D" w:rsidRPr="005124FD" w:rsidRDefault="0003529D" w:rsidP="00C24D4F">
            <w:pPr>
              <w:pStyle w:val="ListParagraph"/>
              <w:numPr>
                <w:ilvl w:val="1"/>
                <w:numId w:val="28"/>
              </w:numPr>
              <w:spacing w:before="120" w:line="240" w:lineRule="auto"/>
              <w:ind w:left="0" w:firstLine="0"/>
              <w:contextualSpacing w:val="0"/>
              <w:jc w:val="center"/>
              <w:rPr>
                <w:rFonts w:eastAsiaTheme="majorEastAsia" w:cs="Arial"/>
                <w:szCs w:val="24"/>
              </w:rPr>
            </w:pPr>
          </w:p>
        </w:tc>
        <w:tc>
          <w:tcPr>
            <w:tcW w:w="4860" w:type="dxa"/>
            <w:tcBorders>
              <w:top w:val="single" w:sz="4" w:space="0" w:color="auto"/>
              <w:left w:val="nil"/>
              <w:bottom w:val="single" w:sz="4" w:space="0" w:color="auto"/>
              <w:right w:val="single" w:sz="4" w:space="0" w:color="auto"/>
            </w:tcBorders>
            <w:shd w:val="clear" w:color="auto" w:fill="auto"/>
            <w:hideMark/>
          </w:tcPr>
          <w:p w:rsidR="0003529D" w:rsidRPr="005124FD" w:rsidRDefault="0003529D" w:rsidP="00F7342D">
            <w:pPr>
              <w:spacing w:before="120" w:line="240" w:lineRule="auto"/>
              <w:jc w:val="left"/>
              <w:rPr>
                <w:rFonts w:cs="Arial"/>
                <w:szCs w:val="24"/>
              </w:rPr>
            </w:pPr>
            <w:r w:rsidRPr="005124FD">
              <w:rPr>
                <w:rFonts w:cs="Arial"/>
                <w:szCs w:val="24"/>
              </w:rPr>
              <w:t>Terminal DWDM Node</w:t>
            </w:r>
          </w:p>
        </w:tc>
        <w:tc>
          <w:tcPr>
            <w:tcW w:w="1404" w:type="dxa"/>
            <w:tcBorders>
              <w:top w:val="single" w:sz="6" w:space="0" w:color="auto"/>
              <w:left w:val="nil"/>
              <w:bottom w:val="single" w:sz="6" w:space="0" w:color="auto"/>
              <w:right w:val="single" w:sz="4" w:space="0" w:color="auto"/>
            </w:tcBorders>
            <w:shd w:val="horzCross" w:color="auto" w:fill="FFFFFF" w:themeFill="background1"/>
            <w:hideMark/>
          </w:tcPr>
          <w:p w:rsidR="0003529D" w:rsidRPr="005124FD" w:rsidRDefault="0003529D" w:rsidP="00F7342D">
            <w:pPr>
              <w:spacing w:before="120" w:line="240" w:lineRule="auto"/>
              <w:jc w:val="center"/>
              <w:rPr>
                <w:rFonts w:cs="Arial"/>
                <w:szCs w:val="24"/>
              </w:rPr>
            </w:pPr>
          </w:p>
        </w:tc>
        <w:tc>
          <w:tcPr>
            <w:tcW w:w="1575" w:type="dxa"/>
            <w:gridSpan w:val="2"/>
            <w:tcBorders>
              <w:top w:val="single" w:sz="4" w:space="0" w:color="auto"/>
              <w:left w:val="nil"/>
              <w:bottom w:val="single" w:sz="4" w:space="0" w:color="auto"/>
              <w:right w:val="single" w:sz="4" w:space="0" w:color="auto"/>
            </w:tcBorders>
            <w:shd w:val="clear" w:color="auto" w:fill="auto"/>
            <w:hideMark/>
          </w:tcPr>
          <w:p w:rsidR="0003529D" w:rsidRPr="005124FD" w:rsidRDefault="0003529D" w:rsidP="00F7342D">
            <w:pPr>
              <w:spacing w:before="120" w:line="240" w:lineRule="auto"/>
              <w:jc w:val="center"/>
              <w:rPr>
                <w:rFonts w:cs="Arial"/>
                <w:szCs w:val="24"/>
              </w:rPr>
            </w:pPr>
          </w:p>
        </w:tc>
      </w:tr>
      <w:tr w:rsidR="0003529D" w:rsidRPr="005124FD" w:rsidTr="009E2629">
        <w:trPr>
          <w:trHeight w:val="287"/>
        </w:trPr>
        <w:tc>
          <w:tcPr>
            <w:tcW w:w="990" w:type="dxa"/>
            <w:tcBorders>
              <w:top w:val="single" w:sz="4" w:space="0" w:color="auto"/>
              <w:left w:val="single" w:sz="4" w:space="0" w:color="auto"/>
              <w:bottom w:val="single" w:sz="4" w:space="0" w:color="auto"/>
              <w:right w:val="single" w:sz="4" w:space="0" w:color="auto"/>
            </w:tcBorders>
            <w:shd w:val="clear" w:color="auto" w:fill="auto"/>
            <w:hideMark/>
          </w:tcPr>
          <w:p w:rsidR="0003529D" w:rsidRPr="005124FD" w:rsidRDefault="0003529D" w:rsidP="00C24D4F">
            <w:pPr>
              <w:pStyle w:val="ListParagraph"/>
              <w:numPr>
                <w:ilvl w:val="1"/>
                <w:numId w:val="28"/>
              </w:numPr>
              <w:spacing w:before="120" w:line="240" w:lineRule="auto"/>
              <w:ind w:left="0" w:firstLine="0"/>
              <w:contextualSpacing w:val="0"/>
              <w:jc w:val="center"/>
              <w:rPr>
                <w:rFonts w:eastAsiaTheme="majorEastAsia" w:cs="Arial"/>
                <w:szCs w:val="24"/>
              </w:rPr>
            </w:pPr>
          </w:p>
        </w:tc>
        <w:tc>
          <w:tcPr>
            <w:tcW w:w="4860" w:type="dxa"/>
            <w:tcBorders>
              <w:top w:val="single" w:sz="4" w:space="0" w:color="auto"/>
              <w:left w:val="nil"/>
              <w:bottom w:val="single" w:sz="4" w:space="0" w:color="auto"/>
              <w:right w:val="single" w:sz="4" w:space="0" w:color="auto"/>
            </w:tcBorders>
            <w:shd w:val="clear" w:color="auto" w:fill="auto"/>
            <w:hideMark/>
          </w:tcPr>
          <w:p w:rsidR="0003529D" w:rsidRPr="005124FD" w:rsidRDefault="0003529D" w:rsidP="00CD62FF">
            <w:pPr>
              <w:spacing w:before="120" w:line="240" w:lineRule="auto"/>
              <w:jc w:val="left"/>
              <w:rPr>
                <w:rFonts w:cs="Arial"/>
                <w:b/>
                <w:szCs w:val="24"/>
              </w:rPr>
            </w:pPr>
            <w:r w:rsidRPr="005124FD">
              <w:rPr>
                <w:rFonts w:cs="Arial"/>
                <w:b/>
                <w:szCs w:val="24"/>
              </w:rPr>
              <w:t>Optical Line Amplifier</w:t>
            </w:r>
          </w:p>
        </w:tc>
        <w:tc>
          <w:tcPr>
            <w:tcW w:w="1404" w:type="dxa"/>
            <w:tcBorders>
              <w:top w:val="single" w:sz="6" w:space="0" w:color="auto"/>
              <w:left w:val="nil"/>
              <w:bottom w:val="single" w:sz="6" w:space="0" w:color="auto"/>
              <w:right w:val="single" w:sz="4" w:space="0" w:color="auto"/>
            </w:tcBorders>
            <w:shd w:val="horzCross" w:color="auto" w:fill="FFFFFF" w:themeFill="background1"/>
            <w:hideMark/>
          </w:tcPr>
          <w:p w:rsidR="0003529D" w:rsidRPr="005124FD" w:rsidRDefault="0003529D" w:rsidP="00F7342D">
            <w:pPr>
              <w:spacing w:before="120" w:line="240" w:lineRule="auto"/>
              <w:jc w:val="center"/>
              <w:rPr>
                <w:rFonts w:cs="Arial"/>
                <w:szCs w:val="24"/>
              </w:rPr>
            </w:pPr>
          </w:p>
        </w:tc>
        <w:tc>
          <w:tcPr>
            <w:tcW w:w="1575" w:type="dxa"/>
            <w:gridSpan w:val="2"/>
            <w:tcBorders>
              <w:top w:val="single" w:sz="4" w:space="0" w:color="auto"/>
              <w:left w:val="nil"/>
              <w:bottom w:val="single" w:sz="4" w:space="0" w:color="auto"/>
              <w:right w:val="single" w:sz="4" w:space="0" w:color="auto"/>
            </w:tcBorders>
            <w:shd w:val="clear" w:color="auto" w:fill="auto"/>
            <w:hideMark/>
          </w:tcPr>
          <w:p w:rsidR="0003529D" w:rsidRPr="005124FD" w:rsidRDefault="0003529D" w:rsidP="00F7342D">
            <w:pPr>
              <w:spacing w:before="120" w:line="240" w:lineRule="auto"/>
              <w:jc w:val="center"/>
              <w:rPr>
                <w:rFonts w:cs="Arial"/>
                <w:szCs w:val="24"/>
              </w:rPr>
            </w:pPr>
          </w:p>
        </w:tc>
      </w:tr>
      <w:tr w:rsidR="009E2629" w:rsidRPr="005124FD" w:rsidTr="002F12B8">
        <w:trPr>
          <w:trHeight w:val="287"/>
        </w:trPr>
        <w:tc>
          <w:tcPr>
            <w:tcW w:w="990" w:type="dxa"/>
            <w:tcBorders>
              <w:top w:val="single" w:sz="4" w:space="0" w:color="auto"/>
              <w:left w:val="single" w:sz="4" w:space="0" w:color="auto"/>
              <w:bottom w:val="single" w:sz="4" w:space="0" w:color="auto"/>
              <w:right w:val="single" w:sz="4" w:space="0" w:color="auto"/>
            </w:tcBorders>
            <w:shd w:val="clear" w:color="auto" w:fill="auto"/>
            <w:hideMark/>
          </w:tcPr>
          <w:p w:rsidR="009E2629" w:rsidRPr="005124FD" w:rsidRDefault="009E2629" w:rsidP="00CD62FF">
            <w:pPr>
              <w:pStyle w:val="ListParagraph"/>
              <w:numPr>
                <w:ilvl w:val="2"/>
                <w:numId w:val="28"/>
              </w:numPr>
              <w:spacing w:before="120" w:line="240" w:lineRule="auto"/>
              <w:ind w:left="0" w:firstLine="0"/>
              <w:contextualSpacing w:val="0"/>
              <w:jc w:val="center"/>
              <w:rPr>
                <w:rFonts w:eastAsiaTheme="majorEastAsia" w:cs="Arial"/>
                <w:szCs w:val="24"/>
              </w:rPr>
            </w:pPr>
          </w:p>
        </w:tc>
        <w:tc>
          <w:tcPr>
            <w:tcW w:w="4860" w:type="dxa"/>
            <w:tcBorders>
              <w:top w:val="single" w:sz="4" w:space="0" w:color="auto"/>
              <w:left w:val="nil"/>
              <w:bottom w:val="single" w:sz="4" w:space="0" w:color="auto"/>
              <w:right w:val="single" w:sz="4" w:space="0" w:color="auto"/>
            </w:tcBorders>
            <w:shd w:val="clear" w:color="auto" w:fill="auto"/>
            <w:hideMark/>
          </w:tcPr>
          <w:p w:rsidR="009E2629" w:rsidRPr="005124FD" w:rsidRDefault="009E2629" w:rsidP="00F7342D">
            <w:pPr>
              <w:spacing w:before="120" w:line="240" w:lineRule="auto"/>
              <w:jc w:val="left"/>
              <w:rPr>
                <w:rFonts w:cs="Arial"/>
                <w:szCs w:val="24"/>
              </w:rPr>
            </w:pPr>
            <w:r w:rsidRPr="005124FD">
              <w:rPr>
                <w:rFonts w:cs="Arial"/>
                <w:szCs w:val="24"/>
              </w:rPr>
              <w:t>Type A</w:t>
            </w:r>
          </w:p>
        </w:tc>
        <w:tc>
          <w:tcPr>
            <w:tcW w:w="1404" w:type="dxa"/>
            <w:vMerge w:val="restart"/>
            <w:tcBorders>
              <w:top w:val="single" w:sz="6" w:space="0" w:color="auto"/>
              <w:left w:val="nil"/>
              <w:right w:val="single" w:sz="4" w:space="0" w:color="auto"/>
            </w:tcBorders>
            <w:shd w:val="clear" w:color="auto" w:fill="FFFFFF" w:themeFill="background1"/>
            <w:hideMark/>
          </w:tcPr>
          <w:p w:rsidR="009E2629" w:rsidRPr="005124FD" w:rsidRDefault="009E2629" w:rsidP="00F7342D">
            <w:pPr>
              <w:spacing w:before="120" w:line="240" w:lineRule="auto"/>
              <w:jc w:val="center"/>
              <w:rPr>
                <w:rFonts w:cs="Arial"/>
                <w:szCs w:val="24"/>
              </w:rPr>
            </w:pPr>
          </w:p>
        </w:tc>
        <w:tc>
          <w:tcPr>
            <w:tcW w:w="1575" w:type="dxa"/>
            <w:gridSpan w:val="2"/>
            <w:tcBorders>
              <w:top w:val="single" w:sz="4" w:space="0" w:color="auto"/>
              <w:left w:val="nil"/>
              <w:bottom w:val="single" w:sz="4" w:space="0" w:color="auto"/>
              <w:right w:val="single" w:sz="4" w:space="0" w:color="auto"/>
            </w:tcBorders>
            <w:shd w:val="clear" w:color="auto" w:fill="auto"/>
            <w:hideMark/>
          </w:tcPr>
          <w:p w:rsidR="009E2629" w:rsidRPr="005124FD" w:rsidRDefault="009E2629" w:rsidP="00F7342D">
            <w:pPr>
              <w:spacing w:before="120" w:line="240" w:lineRule="auto"/>
              <w:jc w:val="center"/>
              <w:rPr>
                <w:rFonts w:cs="Arial"/>
                <w:szCs w:val="24"/>
              </w:rPr>
            </w:pPr>
          </w:p>
        </w:tc>
      </w:tr>
      <w:tr w:rsidR="009E2629" w:rsidRPr="005124FD" w:rsidTr="002F12B8">
        <w:trPr>
          <w:trHeight w:val="287"/>
        </w:trPr>
        <w:tc>
          <w:tcPr>
            <w:tcW w:w="990" w:type="dxa"/>
            <w:tcBorders>
              <w:top w:val="single" w:sz="4" w:space="0" w:color="auto"/>
              <w:left w:val="single" w:sz="4" w:space="0" w:color="auto"/>
              <w:bottom w:val="single" w:sz="4" w:space="0" w:color="auto"/>
              <w:right w:val="single" w:sz="4" w:space="0" w:color="auto"/>
            </w:tcBorders>
            <w:shd w:val="clear" w:color="auto" w:fill="auto"/>
            <w:hideMark/>
          </w:tcPr>
          <w:p w:rsidR="009E2629" w:rsidRPr="005124FD" w:rsidRDefault="009E2629" w:rsidP="00CD62FF">
            <w:pPr>
              <w:pStyle w:val="ListParagraph"/>
              <w:numPr>
                <w:ilvl w:val="2"/>
                <w:numId w:val="28"/>
              </w:numPr>
              <w:spacing w:before="120" w:line="240" w:lineRule="auto"/>
              <w:ind w:left="0" w:firstLine="0"/>
              <w:contextualSpacing w:val="0"/>
              <w:jc w:val="center"/>
              <w:rPr>
                <w:rFonts w:eastAsiaTheme="majorEastAsia" w:cs="Arial"/>
                <w:szCs w:val="24"/>
              </w:rPr>
            </w:pPr>
          </w:p>
        </w:tc>
        <w:tc>
          <w:tcPr>
            <w:tcW w:w="4860" w:type="dxa"/>
            <w:tcBorders>
              <w:top w:val="single" w:sz="4" w:space="0" w:color="auto"/>
              <w:left w:val="nil"/>
              <w:bottom w:val="single" w:sz="4" w:space="0" w:color="auto"/>
              <w:right w:val="single" w:sz="4" w:space="0" w:color="auto"/>
            </w:tcBorders>
            <w:shd w:val="clear" w:color="auto" w:fill="auto"/>
            <w:hideMark/>
          </w:tcPr>
          <w:p w:rsidR="009E2629" w:rsidRPr="005124FD" w:rsidRDefault="009E2629" w:rsidP="00F7342D">
            <w:pPr>
              <w:spacing w:before="120" w:line="240" w:lineRule="auto"/>
              <w:jc w:val="left"/>
              <w:rPr>
                <w:rFonts w:cs="Arial"/>
                <w:szCs w:val="24"/>
              </w:rPr>
            </w:pPr>
            <w:r w:rsidRPr="005124FD">
              <w:rPr>
                <w:rFonts w:cs="Arial"/>
                <w:szCs w:val="24"/>
              </w:rPr>
              <w:t>Type B</w:t>
            </w:r>
          </w:p>
        </w:tc>
        <w:tc>
          <w:tcPr>
            <w:tcW w:w="1404" w:type="dxa"/>
            <w:vMerge/>
            <w:tcBorders>
              <w:left w:val="nil"/>
              <w:right w:val="single" w:sz="4" w:space="0" w:color="auto"/>
            </w:tcBorders>
            <w:shd w:val="clear" w:color="auto" w:fill="FFFFFF" w:themeFill="background1"/>
            <w:hideMark/>
          </w:tcPr>
          <w:p w:rsidR="009E2629" w:rsidRPr="005124FD" w:rsidRDefault="009E2629" w:rsidP="00F7342D">
            <w:pPr>
              <w:spacing w:before="120" w:line="240" w:lineRule="auto"/>
              <w:jc w:val="center"/>
              <w:rPr>
                <w:rFonts w:cs="Arial"/>
                <w:szCs w:val="24"/>
              </w:rPr>
            </w:pPr>
          </w:p>
        </w:tc>
        <w:tc>
          <w:tcPr>
            <w:tcW w:w="1575" w:type="dxa"/>
            <w:gridSpan w:val="2"/>
            <w:tcBorders>
              <w:top w:val="single" w:sz="4" w:space="0" w:color="auto"/>
              <w:left w:val="nil"/>
              <w:bottom w:val="single" w:sz="4" w:space="0" w:color="auto"/>
              <w:right w:val="single" w:sz="4" w:space="0" w:color="auto"/>
            </w:tcBorders>
            <w:shd w:val="clear" w:color="auto" w:fill="auto"/>
            <w:hideMark/>
          </w:tcPr>
          <w:p w:rsidR="009E2629" w:rsidRPr="005124FD" w:rsidRDefault="009E2629" w:rsidP="00F7342D">
            <w:pPr>
              <w:spacing w:before="120" w:line="240" w:lineRule="auto"/>
              <w:jc w:val="center"/>
              <w:rPr>
                <w:rFonts w:cs="Arial"/>
                <w:szCs w:val="24"/>
              </w:rPr>
            </w:pPr>
          </w:p>
        </w:tc>
      </w:tr>
      <w:tr w:rsidR="009E2629" w:rsidRPr="005124FD" w:rsidTr="002F12B8">
        <w:trPr>
          <w:trHeight w:val="287"/>
        </w:trPr>
        <w:tc>
          <w:tcPr>
            <w:tcW w:w="990" w:type="dxa"/>
            <w:tcBorders>
              <w:top w:val="single" w:sz="4" w:space="0" w:color="auto"/>
              <w:left w:val="single" w:sz="4" w:space="0" w:color="auto"/>
              <w:bottom w:val="single" w:sz="4" w:space="0" w:color="auto"/>
              <w:right w:val="single" w:sz="4" w:space="0" w:color="auto"/>
            </w:tcBorders>
            <w:shd w:val="clear" w:color="auto" w:fill="auto"/>
            <w:hideMark/>
          </w:tcPr>
          <w:p w:rsidR="009E2629" w:rsidRPr="005124FD" w:rsidRDefault="009E2629" w:rsidP="00CD62FF">
            <w:pPr>
              <w:pStyle w:val="ListParagraph"/>
              <w:numPr>
                <w:ilvl w:val="2"/>
                <w:numId w:val="28"/>
              </w:numPr>
              <w:spacing w:before="120" w:line="240" w:lineRule="auto"/>
              <w:ind w:left="0" w:firstLine="0"/>
              <w:contextualSpacing w:val="0"/>
              <w:jc w:val="center"/>
              <w:rPr>
                <w:rFonts w:eastAsiaTheme="majorEastAsia" w:cs="Arial"/>
                <w:szCs w:val="24"/>
              </w:rPr>
            </w:pPr>
          </w:p>
        </w:tc>
        <w:tc>
          <w:tcPr>
            <w:tcW w:w="4860" w:type="dxa"/>
            <w:tcBorders>
              <w:top w:val="single" w:sz="4" w:space="0" w:color="auto"/>
              <w:left w:val="nil"/>
              <w:bottom w:val="single" w:sz="4" w:space="0" w:color="auto"/>
              <w:right w:val="single" w:sz="4" w:space="0" w:color="auto"/>
            </w:tcBorders>
            <w:shd w:val="clear" w:color="auto" w:fill="auto"/>
            <w:hideMark/>
          </w:tcPr>
          <w:p w:rsidR="009E2629" w:rsidRPr="005124FD" w:rsidRDefault="009E2629" w:rsidP="00F7342D">
            <w:pPr>
              <w:spacing w:before="120" w:line="240" w:lineRule="auto"/>
              <w:jc w:val="left"/>
              <w:rPr>
                <w:rFonts w:cs="Arial"/>
                <w:szCs w:val="24"/>
              </w:rPr>
            </w:pPr>
            <w:r w:rsidRPr="005124FD">
              <w:rPr>
                <w:rFonts w:cs="Arial"/>
                <w:szCs w:val="24"/>
              </w:rPr>
              <w:t>Type C</w:t>
            </w:r>
          </w:p>
        </w:tc>
        <w:tc>
          <w:tcPr>
            <w:tcW w:w="1404" w:type="dxa"/>
            <w:vMerge/>
            <w:tcBorders>
              <w:left w:val="nil"/>
              <w:bottom w:val="single" w:sz="6" w:space="0" w:color="auto"/>
              <w:right w:val="single" w:sz="4" w:space="0" w:color="auto"/>
            </w:tcBorders>
            <w:shd w:val="clear" w:color="auto" w:fill="FFFFFF" w:themeFill="background1"/>
            <w:hideMark/>
          </w:tcPr>
          <w:p w:rsidR="009E2629" w:rsidRPr="005124FD" w:rsidRDefault="009E2629" w:rsidP="00F7342D">
            <w:pPr>
              <w:spacing w:before="120" w:line="240" w:lineRule="auto"/>
              <w:jc w:val="center"/>
              <w:rPr>
                <w:rFonts w:cs="Arial"/>
                <w:szCs w:val="24"/>
              </w:rPr>
            </w:pPr>
          </w:p>
        </w:tc>
        <w:tc>
          <w:tcPr>
            <w:tcW w:w="1575" w:type="dxa"/>
            <w:gridSpan w:val="2"/>
            <w:tcBorders>
              <w:top w:val="single" w:sz="4" w:space="0" w:color="auto"/>
              <w:left w:val="nil"/>
              <w:bottom w:val="single" w:sz="4" w:space="0" w:color="auto"/>
              <w:right w:val="single" w:sz="4" w:space="0" w:color="auto"/>
            </w:tcBorders>
            <w:shd w:val="clear" w:color="auto" w:fill="auto"/>
            <w:hideMark/>
          </w:tcPr>
          <w:p w:rsidR="009E2629" w:rsidRPr="005124FD" w:rsidRDefault="009E2629" w:rsidP="00F7342D">
            <w:pPr>
              <w:spacing w:before="120" w:line="240" w:lineRule="auto"/>
              <w:jc w:val="center"/>
              <w:rPr>
                <w:rFonts w:cs="Arial"/>
                <w:szCs w:val="24"/>
              </w:rPr>
            </w:pPr>
          </w:p>
        </w:tc>
      </w:tr>
      <w:tr w:rsidR="00CD62FF" w:rsidRPr="005124FD" w:rsidTr="00CD62FF">
        <w:trPr>
          <w:trHeight w:val="287"/>
        </w:trPr>
        <w:tc>
          <w:tcPr>
            <w:tcW w:w="990" w:type="dxa"/>
            <w:tcBorders>
              <w:top w:val="single" w:sz="4" w:space="0" w:color="auto"/>
              <w:left w:val="single" w:sz="4" w:space="0" w:color="auto"/>
              <w:bottom w:val="single" w:sz="4" w:space="0" w:color="auto"/>
              <w:right w:val="single" w:sz="4" w:space="0" w:color="auto"/>
            </w:tcBorders>
            <w:shd w:val="clear" w:color="auto" w:fill="auto"/>
            <w:hideMark/>
          </w:tcPr>
          <w:p w:rsidR="00CD62FF" w:rsidRPr="005124FD" w:rsidRDefault="00CD62FF" w:rsidP="00CD62FF">
            <w:pPr>
              <w:pStyle w:val="ListParagraph"/>
              <w:numPr>
                <w:ilvl w:val="2"/>
                <w:numId w:val="28"/>
              </w:numPr>
              <w:spacing w:before="120" w:line="240" w:lineRule="auto"/>
              <w:ind w:left="0" w:firstLine="0"/>
              <w:contextualSpacing w:val="0"/>
              <w:jc w:val="center"/>
              <w:rPr>
                <w:rFonts w:eastAsiaTheme="majorEastAsia" w:cs="Arial"/>
                <w:szCs w:val="24"/>
              </w:rPr>
            </w:pPr>
          </w:p>
        </w:tc>
        <w:tc>
          <w:tcPr>
            <w:tcW w:w="4860" w:type="dxa"/>
            <w:tcBorders>
              <w:top w:val="single" w:sz="4" w:space="0" w:color="auto"/>
              <w:left w:val="nil"/>
              <w:bottom w:val="single" w:sz="4" w:space="0" w:color="auto"/>
              <w:right w:val="single" w:sz="4" w:space="0" w:color="auto"/>
            </w:tcBorders>
            <w:shd w:val="clear" w:color="auto" w:fill="auto"/>
            <w:hideMark/>
          </w:tcPr>
          <w:p w:rsidR="00CD62FF" w:rsidRPr="005124FD" w:rsidRDefault="00CD62FF" w:rsidP="00F7342D">
            <w:pPr>
              <w:spacing w:before="120" w:line="240" w:lineRule="auto"/>
              <w:jc w:val="left"/>
              <w:rPr>
                <w:rFonts w:cs="Arial"/>
                <w:szCs w:val="24"/>
              </w:rPr>
            </w:pPr>
            <w:r w:rsidRPr="005124FD">
              <w:rPr>
                <w:rFonts w:cs="Arial"/>
                <w:szCs w:val="24"/>
              </w:rPr>
              <w:t>Type D</w:t>
            </w:r>
          </w:p>
        </w:tc>
        <w:tc>
          <w:tcPr>
            <w:tcW w:w="1404" w:type="dxa"/>
            <w:tcBorders>
              <w:top w:val="single" w:sz="6" w:space="0" w:color="auto"/>
              <w:left w:val="nil"/>
              <w:bottom w:val="single" w:sz="6" w:space="0" w:color="auto"/>
              <w:right w:val="single" w:sz="4" w:space="0" w:color="auto"/>
            </w:tcBorders>
            <w:shd w:val="clear" w:color="auto" w:fill="auto"/>
            <w:hideMark/>
          </w:tcPr>
          <w:p w:rsidR="00CD62FF" w:rsidRPr="005124FD" w:rsidRDefault="00CD62FF" w:rsidP="00F7342D">
            <w:pPr>
              <w:spacing w:before="120" w:line="240" w:lineRule="auto"/>
              <w:jc w:val="center"/>
              <w:rPr>
                <w:rFonts w:cs="Arial"/>
                <w:szCs w:val="24"/>
              </w:rPr>
            </w:pPr>
          </w:p>
        </w:tc>
        <w:tc>
          <w:tcPr>
            <w:tcW w:w="1575" w:type="dxa"/>
            <w:gridSpan w:val="2"/>
            <w:tcBorders>
              <w:top w:val="single" w:sz="4" w:space="0" w:color="auto"/>
              <w:left w:val="nil"/>
              <w:bottom w:val="single" w:sz="4" w:space="0" w:color="auto"/>
              <w:right w:val="single" w:sz="4" w:space="0" w:color="auto"/>
            </w:tcBorders>
            <w:shd w:val="clear" w:color="auto" w:fill="auto"/>
            <w:hideMark/>
          </w:tcPr>
          <w:p w:rsidR="00CD62FF" w:rsidRPr="005124FD" w:rsidRDefault="00CD62FF" w:rsidP="00F7342D">
            <w:pPr>
              <w:spacing w:before="120" w:line="240" w:lineRule="auto"/>
              <w:jc w:val="center"/>
              <w:rPr>
                <w:rFonts w:cs="Arial"/>
                <w:szCs w:val="24"/>
              </w:rPr>
            </w:pPr>
          </w:p>
        </w:tc>
      </w:tr>
      <w:tr w:rsidR="00CD62FF" w:rsidRPr="005124FD" w:rsidTr="00876EB1">
        <w:trPr>
          <w:trHeight w:val="287"/>
        </w:trPr>
        <w:tc>
          <w:tcPr>
            <w:tcW w:w="990" w:type="dxa"/>
            <w:tcBorders>
              <w:top w:val="single" w:sz="4" w:space="0" w:color="auto"/>
              <w:left w:val="single" w:sz="4" w:space="0" w:color="auto"/>
              <w:bottom w:val="single" w:sz="4" w:space="0" w:color="auto"/>
              <w:right w:val="single" w:sz="4" w:space="0" w:color="auto"/>
            </w:tcBorders>
            <w:shd w:val="clear" w:color="auto" w:fill="auto"/>
            <w:hideMark/>
          </w:tcPr>
          <w:p w:rsidR="00CD62FF" w:rsidRPr="005124FD" w:rsidRDefault="00CD62FF" w:rsidP="00CD62FF">
            <w:pPr>
              <w:pStyle w:val="ListParagraph"/>
              <w:numPr>
                <w:ilvl w:val="2"/>
                <w:numId w:val="28"/>
              </w:numPr>
              <w:spacing w:before="120" w:line="240" w:lineRule="auto"/>
              <w:ind w:left="0" w:firstLine="0"/>
              <w:contextualSpacing w:val="0"/>
              <w:jc w:val="center"/>
              <w:rPr>
                <w:rFonts w:eastAsiaTheme="majorEastAsia" w:cs="Arial"/>
                <w:szCs w:val="24"/>
              </w:rPr>
            </w:pPr>
          </w:p>
        </w:tc>
        <w:tc>
          <w:tcPr>
            <w:tcW w:w="4860" w:type="dxa"/>
            <w:tcBorders>
              <w:top w:val="single" w:sz="4" w:space="0" w:color="auto"/>
              <w:left w:val="nil"/>
              <w:bottom w:val="single" w:sz="4" w:space="0" w:color="auto"/>
              <w:right w:val="single" w:sz="4" w:space="0" w:color="auto"/>
            </w:tcBorders>
            <w:shd w:val="clear" w:color="auto" w:fill="auto"/>
            <w:hideMark/>
          </w:tcPr>
          <w:p w:rsidR="00CD62FF" w:rsidRPr="005124FD" w:rsidRDefault="00CD62FF" w:rsidP="00F7342D">
            <w:pPr>
              <w:spacing w:before="120" w:line="240" w:lineRule="auto"/>
              <w:jc w:val="left"/>
              <w:rPr>
                <w:rFonts w:cs="Arial"/>
                <w:szCs w:val="24"/>
              </w:rPr>
            </w:pPr>
            <w:r w:rsidRPr="005124FD">
              <w:rPr>
                <w:rFonts w:cs="Arial"/>
                <w:szCs w:val="24"/>
              </w:rPr>
              <w:t>Type E</w:t>
            </w:r>
          </w:p>
        </w:tc>
        <w:tc>
          <w:tcPr>
            <w:tcW w:w="1404" w:type="dxa"/>
            <w:tcBorders>
              <w:top w:val="single" w:sz="6" w:space="0" w:color="auto"/>
              <w:left w:val="nil"/>
              <w:bottom w:val="single" w:sz="6" w:space="0" w:color="auto"/>
              <w:right w:val="single" w:sz="4" w:space="0" w:color="auto"/>
            </w:tcBorders>
            <w:shd w:val="clear" w:color="auto" w:fill="auto"/>
            <w:hideMark/>
          </w:tcPr>
          <w:p w:rsidR="00CD62FF" w:rsidRPr="005124FD" w:rsidRDefault="00CD62FF" w:rsidP="00F7342D">
            <w:pPr>
              <w:spacing w:before="120" w:line="240" w:lineRule="auto"/>
              <w:jc w:val="center"/>
              <w:rPr>
                <w:rFonts w:cs="Arial"/>
                <w:szCs w:val="24"/>
              </w:rPr>
            </w:pPr>
          </w:p>
        </w:tc>
        <w:tc>
          <w:tcPr>
            <w:tcW w:w="1575" w:type="dxa"/>
            <w:gridSpan w:val="2"/>
            <w:tcBorders>
              <w:top w:val="single" w:sz="4" w:space="0" w:color="auto"/>
              <w:left w:val="nil"/>
              <w:bottom w:val="single" w:sz="4" w:space="0" w:color="auto"/>
              <w:right w:val="single" w:sz="4" w:space="0" w:color="auto"/>
            </w:tcBorders>
            <w:shd w:val="clear" w:color="auto" w:fill="auto"/>
            <w:hideMark/>
          </w:tcPr>
          <w:p w:rsidR="00CD62FF" w:rsidRPr="005124FD" w:rsidRDefault="00CD62FF" w:rsidP="00F7342D">
            <w:pPr>
              <w:spacing w:before="120" w:line="240" w:lineRule="auto"/>
              <w:jc w:val="center"/>
              <w:rPr>
                <w:rFonts w:cs="Arial"/>
                <w:szCs w:val="24"/>
              </w:rPr>
            </w:pPr>
          </w:p>
        </w:tc>
      </w:tr>
      <w:tr w:rsidR="0003529D" w:rsidRPr="005124FD" w:rsidTr="00876EB1">
        <w:trPr>
          <w:trHeight w:val="287"/>
        </w:trPr>
        <w:tc>
          <w:tcPr>
            <w:tcW w:w="990" w:type="dxa"/>
            <w:tcBorders>
              <w:top w:val="single" w:sz="4" w:space="0" w:color="auto"/>
              <w:left w:val="single" w:sz="4" w:space="0" w:color="auto"/>
              <w:bottom w:val="single" w:sz="4" w:space="0" w:color="auto"/>
              <w:right w:val="single" w:sz="4" w:space="0" w:color="auto"/>
            </w:tcBorders>
            <w:shd w:val="clear" w:color="auto" w:fill="auto"/>
            <w:hideMark/>
          </w:tcPr>
          <w:p w:rsidR="0003529D" w:rsidRPr="005124FD" w:rsidRDefault="0003529D" w:rsidP="00C24D4F">
            <w:pPr>
              <w:pStyle w:val="ListParagraph"/>
              <w:numPr>
                <w:ilvl w:val="1"/>
                <w:numId w:val="28"/>
              </w:numPr>
              <w:spacing w:before="120" w:line="240" w:lineRule="auto"/>
              <w:ind w:left="0" w:firstLine="0"/>
              <w:contextualSpacing w:val="0"/>
              <w:jc w:val="center"/>
              <w:rPr>
                <w:rFonts w:eastAsiaTheme="majorEastAsia" w:cs="Arial"/>
                <w:szCs w:val="24"/>
              </w:rPr>
            </w:pPr>
          </w:p>
        </w:tc>
        <w:tc>
          <w:tcPr>
            <w:tcW w:w="4860" w:type="dxa"/>
            <w:tcBorders>
              <w:top w:val="single" w:sz="4" w:space="0" w:color="auto"/>
              <w:left w:val="nil"/>
              <w:bottom w:val="single" w:sz="4" w:space="0" w:color="auto"/>
              <w:right w:val="single" w:sz="4" w:space="0" w:color="auto"/>
            </w:tcBorders>
            <w:shd w:val="clear" w:color="auto" w:fill="auto"/>
            <w:hideMark/>
          </w:tcPr>
          <w:p w:rsidR="0003529D" w:rsidRPr="005124FD" w:rsidRDefault="0003529D" w:rsidP="00F7342D">
            <w:pPr>
              <w:spacing w:before="120" w:line="240" w:lineRule="auto"/>
              <w:jc w:val="left"/>
              <w:rPr>
                <w:rFonts w:cs="Arial"/>
                <w:b/>
                <w:szCs w:val="24"/>
              </w:rPr>
            </w:pPr>
            <w:r w:rsidRPr="005124FD">
              <w:rPr>
                <w:rFonts w:cs="Arial"/>
                <w:b/>
                <w:szCs w:val="24"/>
              </w:rPr>
              <w:t>Optical Regeneration</w:t>
            </w:r>
            <w:r w:rsidR="00CD62FF" w:rsidRPr="005124FD">
              <w:rPr>
                <w:rFonts w:cs="Arial"/>
                <w:b/>
                <w:szCs w:val="24"/>
              </w:rPr>
              <w:t xml:space="preserve"> (3R)</w:t>
            </w:r>
            <w:r w:rsidRPr="005124FD">
              <w:rPr>
                <w:rFonts w:cs="Arial"/>
                <w:b/>
                <w:szCs w:val="24"/>
              </w:rPr>
              <w:t xml:space="preserve"> Site</w:t>
            </w:r>
          </w:p>
        </w:tc>
        <w:tc>
          <w:tcPr>
            <w:tcW w:w="1404" w:type="dxa"/>
            <w:tcBorders>
              <w:top w:val="single" w:sz="6" w:space="0" w:color="auto"/>
              <w:left w:val="nil"/>
              <w:bottom w:val="single" w:sz="6" w:space="0" w:color="auto"/>
              <w:right w:val="single" w:sz="4" w:space="0" w:color="auto"/>
            </w:tcBorders>
            <w:shd w:val="clear" w:color="auto" w:fill="FFFFFF" w:themeFill="background1"/>
            <w:hideMark/>
          </w:tcPr>
          <w:p w:rsidR="0003529D" w:rsidRPr="005124FD" w:rsidRDefault="0003529D" w:rsidP="00F7342D">
            <w:pPr>
              <w:spacing w:before="120" w:line="240" w:lineRule="auto"/>
              <w:jc w:val="center"/>
              <w:rPr>
                <w:rFonts w:cs="Arial"/>
                <w:szCs w:val="24"/>
              </w:rPr>
            </w:pPr>
          </w:p>
        </w:tc>
        <w:tc>
          <w:tcPr>
            <w:tcW w:w="1575" w:type="dxa"/>
            <w:gridSpan w:val="2"/>
            <w:tcBorders>
              <w:top w:val="single" w:sz="4" w:space="0" w:color="auto"/>
              <w:left w:val="nil"/>
              <w:bottom w:val="single" w:sz="4" w:space="0" w:color="auto"/>
              <w:right w:val="single" w:sz="4" w:space="0" w:color="auto"/>
            </w:tcBorders>
            <w:shd w:val="clear" w:color="auto" w:fill="auto"/>
            <w:hideMark/>
          </w:tcPr>
          <w:p w:rsidR="0003529D" w:rsidRPr="005124FD" w:rsidRDefault="0003529D" w:rsidP="00F7342D">
            <w:pPr>
              <w:spacing w:before="120" w:line="240" w:lineRule="auto"/>
              <w:jc w:val="center"/>
              <w:rPr>
                <w:rFonts w:cs="Arial"/>
                <w:szCs w:val="24"/>
              </w:rPr>
            </w:pPr>
          </w:p>
        </w:tc>
      </w:tr>
      <w:tr w:rsidR="00CD62FF" w:rsidRPr="005124FD" w:rsidTr="00876EB1">
        <w:trPr>
          <w:trHeight w:val="287"/>
        </w:trPr>
        <w:tc>
          <w:tcPr>
            <w:tcW w:w="990" w:type="dxa"/>
            <w:tcBorders>
              <w:top w:val="single" w:sz="4" w:space="0" w:color="auto"/>
              <w:left w:val="single" w:sz="4" w:space="0" w:color="auto"/>
              <w:bottom w:val="single" w:sz="4" w:space="0" w:color="auto"/>
              <w:right w:val="single" w:sz="4" w:space="0" w:color="auto"/>
            </w:tcBorders>
            <w:shd w:val="clear" w:color="auto" w:fill="auto"/>
            <w:hideMark/>
          </w:tcPr>
          <w:p w:rsidR="00CD62FF" w:rsidRPr="005124FD" w:rsidRDefault="00CD62FF" w:rsidP="00CD62FF">
            <w:pPr>
              <w:pStyle w:val="ListParagraph"/>
              <w:numPr>
                <w:ilvl w:val="2"/>
                <w:numId w:val="28"/>
              </w:numPr>
              <w:spacing w:before="120" w:line="240" w:lineRule="auto"/>
              <w:ind w:left="0" w:firstLine="0"/>
              <w:contextualSpacing w:val="0"/>
              <w:jc w:val="center"/>
              <w:rPr>
                <w:rFonts w:eastAsiaTheme="majorEastAsia" w:cs="Arial"/>
                <w:szCs w:val="24"/>
              </w:rPr>
            </w:pPr>
          </w:p>
        </w:tc>
        <w:tc>
          <w:tcPr>
            <w:tcW w:w="4860" w:type="dxa"/>
            <w:tcBorders>
              <w:top w:val="single" w:sz="4" w:space="0" w:color="auto"/>
              <w:left w:val="nil"/>
              <w:bottom w:val="single" w:sz="4" w:space="0" w:color="auto"/>
              <w:right w:val="single" w:sz="4" w:space="0" w:color="auto"/>
            </w:tcBorders>
            <w:shd w:val="clear" w:color="auto" w:fill="auto"/>
            <w:hideMark/>
          </w:tcPr>
          <w:p w:rsidR="00CD62FF" w:rsidRPr="005124FD" w:rsidRDefault="00CD62FF" w:rsidP="002F12B8">
            <w:pPr>
              <w:spacing w:before="120" w:line="240" w:lineRule="auto"/>
              <w:jc w:val="left"/>
              <w:rPr>
                <w:rFonts w:cs="Arial"/>
                <w:szCs w:val="24"/>
              </w:rPr>
            </w:pPr>
            <w:r w:rsidRPr="005124FD">
              <w:rPr>
                <w:rFonts w:cs="Arial"/>
                <w:szCs w:val="24"/>
              </w:rPr>
              <w:t>Type A</w:t>
            </w:r>
          </w:p>
        </w:tc>
        <w:tc>
          <w:tcPr>
            <w:tcW w:w="1404" w:type="dxa"/>
            <w:tcBorders>
              <w:top w:val="single" w:sz="6" w:space="0" w:color="auto"/>
              <w:left w:val="nil"/>
              <w:bottom w:val="single" w:sz="6" w:space="0" w:color="auto"/>
              <w:right w:val="single" w:sz="4" w:space="0" w:color="auto"/>
            </w:tcBorders>
            <w:shd w:val="clear" w:color="auto" w:fill="FFFFFF" w:themeFill="background1"/>
            <w:hideMark/>
          </w:tcPr>
          <w:p w:rsidR="00CD62FF" w:rsidRPr="005124FD" w:rsidRDefault="00CD62FF" w:rsidP="00F7342D">
            <w:pPr>
              <w:spacing w:before="120" w:line="240" w:lineRule="auto"/>
              <w:jc w:val="center"/>
              <w:rPr>
                <w:rFonts w:cs="Arial"/>
                <w:szCs w:val="24"/>
              </w:rPr>
            </w:pPr>
          </w:p>
        </w:tc>
        <w:tc>
          <w:tcPr>
            <w:tcW w:w="1575" w:type="dxa"/>
            <w:gridSpan w:val="2"/>
            <w:tcBorders>
              <w:top w:val="single" w:sz="4" w:space="0" w:color="auto"/>
              <w:left w:val="nil"/>
              <w:bottom w:val="single" w:sz="4" w:space="0" w:color="auto"/>
              <w:right w:val="single" w:sz="4" w:space="0" w:color="auto"/>
            </w:tcBorders>
            <w:shd w:val="clear" w:color="auto" w:fill="auto"/>
            <w:hideMark/>
          </w:tcPr>
          <w:p w:rsidR="00CD62FF" w:rsidRPr="005124FD" w:rsidRDefault="00CD62FF" w:rsidP="00F7342D">
            <w:pPr>
              <w:spacing w:before="120" w:line="240" w:lineRule="auto"/>
              <w:jc w:val="center"/>
              <w:rPr>
                <w:rFonts w:cs="Arial"/>
                <w:szCs w:val="24"/>
              </w:rPr>
            </w:pPr>
          </w:p>
        </w:tc>
      </w:tr>
      <w:tr w:rsidR="00CD62FF" w:rsidRPr="005124FD" w:rsidTr="00876EB1">
        <w:trPr>
          <w:trHeight w:val="287"/>
        </w:trPr>
        <w:tc>
          <w:tcPr>
            <w:tcW w:w="990" w:type="dxa"/>
            <w:tcBorders>
              <w:top w:val="single" w:sz="4" w:space="0" w:color="auto"/>
              <w:left w:val="single" w:sz="4" w:space="0" w:color="auto"/>
              <w:bottom w:val="single" w:sz="4" w:space="0" w:color="auto"/>
              <w:right w:val="single" w:sz="4" w:space="0" w:color="auto"/>
            </w:tcBorders>
            <w:shd w:val="clear" w:color="auto" w:fill="auto"/>
            <w:hideMark/>
          </w:tcPr>
          <w:p w:rsidR="00CD62FF" w:rsidRPr="005124FD" w:rsidRDefault="00CD62FF" w:rsidP="00CD62FF">
            <w:pPr>
              <w:pStyle w:val="ListParagraph"/>
              <w:numPr>
                <w:ilvl w:val="2"/>
                <w:numId w:val="28"/>
              </w:numPr>
              <w:spacing w:before="120" w:line="240" w:lineRule="auto"/>
              <w:ind w:left="0" w:firstLine="0"/>
              <w:contextualSpacing w:val="0"/>
              <w:jc w:val="center"/>
              <w:rPr>
                <w:rFonts w:eastAsiaTheme="majorEastAsia" w:cs="Arial"/>
                <w:szCs w:val="24"/>
              </w:rPr>
            </w:pPr>
          </w:p>
        </w:tc>
        <w:tc>
          <w:tcPr>
            <w:tcW w:w="4860" w:type="dxa"/>
            <w:tcBorders>
              <w:top w:val="single" w:sz="4" w:space="0" w:color="auto"/>
              <w:left w:val="nil"/>
              <w:bottom w:val="single" w:sz="4" w:space="0" w:color="auto"/>
              <w:right w:val="single" w:sz="4" w:space="0" w:color="auto"/>
            </w:tcBorders>
            <w:shd w:val="clear" w:color="auto" w:fill="auto"/>
            <w:hideMark/>
          </w:tcPr>
          <w:p w:rsidR="00CD62FF" w:rsidRPr="005124FD" w:rsidRDefault="00CD62FF" w:rsidP="002F12B8">
            <w:pPr>
              <w:spacing w:before="120" w:line="240" w:lineRule="auto"/>
              <w:jc w:val="left"/>
              <w:rPr>
                <w:rFonts w:cs="Arial"/>
                <w:szCs w:val="24"/>
              </w:rPr>
            </w:pPr>
            <w:r w:rsidRPr="005124FD">
              <w:rPr>
                <w:rFonts w:cs="Arial"/>
                <w:szCs w:val="24"/>
              </w:rPr>
              <w:t>Type B</w:t>
            </w:r>
          </w:p>
        </w:tc>
        <w:tc>
          <w:tcPr>
            <w:tcW w:w="1404" w:type="dxa"/>
            <w:tcBorders>
              <w:top w:val="single" w:sz="6" w:space="0" w:color="auto"/>
              <w:left w:val="nil"/>
              <w:bottom w:val="single" w:sz="4" w:space="0" w:color="auto"/>
              <w:right w:val="single" w:sz="4" w:space="0" w:color="auto"/>
            </w:tcBorders>
            <w:shd w:val="clear" w:color="auto" w:fill="FFFFFF" w:themeFill="background1"/>
            <w:hideMark/>
          </w:tcPr>
          <w:p w:rsidR="00CD62FF" w:rsidRPr="005124FD" w:rsidRDefault="00CD62FF" w:rsidP="00F7342D">
            <w:pPr>
              <w:spacing w:before="120" w:line="240" w:lineRule="auto"/>
              <w:jc w:val="center"/>
              <w:rPr>
                <w:rFonts w:cs="Arial"/>
                <w:szCs w:val="24"/>
              </w:rPr>
            </w:pPr>
          </w:p>
        </w:tc>
        <w:tc>
          <w:tcPr>
            <w:tcW w:w="1575" w:type="dxa"/>
            <w:gridSpan w:val="2"/>
            <w:tcBorders>
              <w:top w:val="single" w:sz="4" w:space="0" w:color="auto"/>
              <w:left w:val="nil"/>
              <w:bottom w:val="single" w:sz="4" w:space="0" w:color="auto"/>
              <w:right w:val="single" w:sz="4" w:space="0" w:color="auto"/>
            </w:tcBorders>
            <w:shd w:val="clear" w:color="auto" w:fill="auto"/>
            <w:hideMark/>
          </w:tcPr>
          <w:p w:rsidR="00CD62FF" w:rsidRPr="005124FD" w:rsidRDefault="00CD62FF" w:rsidP="00F7342D">
            <w:pPr>
              <w:spacing w:before="120" w:line="240" w:lineRule="auto"/>
              <w:jc w:val="center"/>
              <w:rPr>
                <w:rFonts w:cs="Arial"/>
                <w:szCs w:val="24"/>
              </w:rPr>
            </w:pPr>
          </w:p>
        </w:tc>
      </w:tr>
      <w:tr w:rsidR="00CD62FF" w:rsidRPr="005124FD" w:rsidTr="002F12B8">
        <w:trPr>
          <w:trHeight w:val="287"/>
        </w:trPr>
        <w:tc>
          <w:tcPr>
            <w:tcW w:w="990" w:type="dxa"/>
            <w:tcBorders>
              <w:top w:val="single" w:sz="4" w:space="0" w:color="auto"/>
              <w:left w:val="single" w:sz="4" w:space="0" w:color="auto"/>
              <w:bottom w:val="single" w:sz="4" w:space="0" w:color="auto"/>
              <w:right w:val="single" w:sz="4" w:space="0" w:color="auto"/>
            </w:tcBorders>
            <w:shd w:val="clear" w:color="auto" w:fill="auto"/>
            <w:hideMark/>
          </w:tcPr>
          <w:p w:rsidR="00CD62FF" w:rsidRPr="005124FD" w:rsidRDefault="00CD62FF" w:rsidP="00C24D4F">
            <w:pPr>
              <w:pStyle w:val="ListParagraph"/>
              <w:numPr>
                <w:ilvl w:val="0"/>
                <w:numId w:val="28"/>
              </w:numPr>
              <w:spacing w:before="120" w:line="240" w:lineRule="auto"/>
              <w:ind w:left="0" w:firstLine="0"/>
              <w:contextualSpacing w:val="0"/>
              <w:jc w:val="center"/>
              <w:rPr>
                <w:rFonts w:eastAsiaTheme="majorEastAsia" w:cs="Arial"/>
                <w:b/>
                <w:szCs w:val="24"/>
              </w:rPr>
            </w:pPr>
          </w:p>
        </w:tc>
        <w:tc>
          <w:tcPr>
            <w:tcW w:w="4860" w:type="dxa"/>
            <w:tcBorders>
              <w:top w:val="single" w:sz="4" w:space="0" w:color="auto"/>
              <w:left w:val="nil"/>
              <w:bottom w:val="single" w:sz="4" w:space="0" w:color="auto"/>
              <w:right w:val="single" w:sz="4" w:space="0" w:color="auto"/>
            </w:tcBorders>
            <w:shd w:val="clear" w:color="auto" w:fill="auto"/>
            <w:hideMark/>
          </w:tcPr>
          <w:p w:rsidR="00CD62FF" w:rsidRPr="005124FD" w:rsidRDefault="00B16880" w:rsidP="00F7342D">
            <w:pPr>
              <w:spacing w:before="120" w:line="240" w:lineRule="auto"/>
              <w:jc w:val="left"/>
              <w:rPr>
                <w:rFonts w:cs="Arial"/>
                <w:b/>
                <w:szCs w:val="24"/>
              </w:rPr>
            </w:pPr>
            <w:r>
              <w:rPr>
                <w:rFonts w:cs="Arial"/>
                <w:b/>
                <w:szCs w:val="24"/>
              </w:rPr>
              <w:t>POTS</w:t>
            </w:r>
          </w:p>
        </w:tc>
        <w:tc>
          <w:tcPr>
            <w:tcW w:w="2979" w:type="dxa"/>
            <w:gridSpan w:val="3"/>
            <w:tcBorders>
              <w:top w:val="single" w:sz="4" w:space="0" w:color="auto"/>
              <w:left w:val="nil"/>
              <w:bottom w:val="single" w:sz="4" w:space="0" w:color="auto"/>
              <w:right w:val="single" w:sz="4" w:space="0" w:color="auto"/>
            </w:tcBorders>
            <w:shd w:val="clear" w:color="auto" w:fill="auto"/>
            <w:hideMark/>
          </w:tcPr>
          <w:p w:rsidR="00CD62FF" w:rsidRPr="005124FD" w:rsidRDefault="00CD62FF" w:rsidP="00F7342D">
            <w:pPr>
              <w:spacing w:before="120" w:line="240" w:lineRule="auto"/>
              <w:jc w:val="center"/>
              <w:rPr>
                <w:rFonts w:cs="Arial"/>
                <w:b/>
                <w:szCs w:val="24"/>
              </w:rPr>
            </w:pPr>
          </w:p>
        </w:tc>
      </w:tr>
      <w:tr w:rsidR="00CD62FF" w:rsidRPr="005124FD" w:rsidTr="003833FC">
        <w:trPr>
          <w:trHeight w:val="287"/>
        </w:trPr>
        <w:tc>
          <w:tcPr>
            <w:tcW w:w="990" w:type="dxa"/>
            <w:tcBorders>
              <w:top w:val="single" w:sz="4" w:space="0" w:color="auto"/>
              <w:left w:val="single" w:sz="4" w:space="0" w:color="auto"/>
              <w:bottom w:val="single" w:sz="4" w:space="0" w:color="auto"/>
              <w:right w:val="single" w:sz="4" w:space="0" w:color="auto"/>
            </w:tcBorders>
            <w:shd w:val="clear" w:color="auto" w:fill="auto"/>
            <w:hideMark/>
          </w:tcPr>
          <w:p w:rsidR="00CD62FF" w:rsidRPr="005124FD" w:rsidRDefault="00CD62FF" w:rsidP="00C24D4F">
            <w:pPr>
              <w:pStyle w:val="ListParagraph"/>
              <w:numPr>
                <w:ilvl w:val="1"/>
                <w:numId w:val="28"/>
              </w:numPr>
              <w:spacing w:before="120" w:line="240" w:lineRule="auto"/>
              <w:ind w:left="0" w:firstLine="0"/>
              <w:contextualSpacing w:val="0"/>
              <w:jc w:val="center"/>
              <w:rPr>
                <w:rFonts w:eastAsiaTheme="majorEastAsia" w:cs="Arial"/>
                <w:szCs w:val="24"/>
              </w:rPr>
            </w:pPr>
          </w:p>
        </w:tc>
        <w:tc>
          <w:tcPr>
            <w:tcW w:w="4860" w:type="dxa"/>
            <w:tcBorders>
              <w:top w:val="single" w:sz="4" w:space="0" w:color="auto"/>
              <w:left w:val="nil"/>
              <w:bottom w:val="single" w:sz="4" w:space="0" w:color="auto"/>
              <w:right w:val="single" w:sz="4" w:space="0" w:color="auto"/>
            </w:tcBorders>
            <w:shd w:val="clear" w:color="auto" w:fill="auto"/>
            <w:hideMark/>
          </w:tcPr>
          <w:p w:rsidR="00CD62FF" w:rsidRPr="005124FD" w:rsidRDefault="00CD62FF" w:rsidP="00F7342D">
            <w:pPr>
              <w:spacing w:before="120" w:line="240" w:lineRule="auto"/>
              <w:rPr>
                <w:rFonts w:cs="Arial"/>
                <w:szCs w:val="24"/>
              </w:rPr>
            </w:pPr>
            <w:r w:rsidRPr="005124FD">
              <w:rPr>
                <w:rFonts w:cs="Arial"/>
                <w:szCs w:val="24"/>
              </w:rPr>
              <w:t xml:space="preserve">Large </w:t>
            </w:r>
            <w:r w:rsidR="00B16880">
              <w:rPr>
                <w:rFonts w:cs="Arial"/>
                <w:szCs w:val="24"/>
              </w:rPr>
              <w:t>POTS</w:t>
            </w:r>
          </w:p>
        </w:tc>
        <w:tc>
          <w:tcPr>
            <w:tcW w:w="1404" w:type="dxa"/>
            <w:tcBorders>
              <w:top w:val="single" w:sz="4" w:space="0" w:color="auto"/>
              <w:left w:val="nil"/>
              <w:bottom w:val="single" w:sz="4" w:space="0" w:color="auto"/>
              <w:right w:val="single" w:sz="4" w:space="0" w:color="auto"/>
            </w:tcBorders>
            <w:shd w:val="horzCross" w:color="auto" w:fill="auto"/>
            <w:hideMark/>
          </w:tcPr>
          <w:p w:rsidR="00CD62FF" w:rsidRPr="005124FD" w:rsidRDefault="00CD62FF" w:rsidP="00F7342D">
            <w:pPr>
              <w:spacing w:before="120" w:line="240" w:lineRule="auto"/>
              <w:jc w:val="center"/>
              <w:rPr>
                <w:rFonts w:cs="Arial"/>
                <w:szCs w:val="24"/>
              </w:rPr>
            </w:pPr>
          </w:p>
        </w:tc>
        <w:tc>
          <w:tcPr>
            <w:tcW w:w="1575" w:type="dxa"/>
            <w:gridSpan w:val="2"/>
            <w:tcBorders>
              <w:top w:val="single" w:sz="4" w:space="0" w:color="auto"/>
              <w:left w:val="nil"/>
              <w:bottom w:val="single" w:sz="4" w:space="0" w:color="auto"/>
              <w:right w:val="single" w:sz="4" w:space="0" w:color="auto"/>
            </w:tcBorders>
            <w:shd w:val="clear" w:color="auto" w:fill="auto"/>
            <w:hideMark/>
          </w:tcPr>
          <w:p w:rsidR="00CD62FF" w:rsidRPr="005124FD" w:rsidRDefault="00CD62FF" w:rsidP="00F7342D">
            <w:pPr>
              <w:spacing w:before="120" w:line="240" w:lineRule="auto"/>
              <w:jc w:val="center"/>
              <w:rPr>
                <w:rFonts w:cs="Arial"/>
                <w:szCs w:val="24"/>
              </w:rPr>
            </w:pPr>
          </w:p>
        </w:tc>
      </w:tr>
      <w:tr w:rsidR="00CD62FF" w:rsidRPr="005124FD" w:rsidTr="003833FC">
        <w:trPr>
          <w:trHeight w:val="287"/>
        </w:trPr>
        <w:tc>
          <w:tcPr>
            <w:tcW w:w="990" w:type="dxa"/>
            <w:tcBorders>
              <w:top w:val="single" w:sz="4" w:space="0" w:color="auto"/>
              <w:left w:val="single" w:sz="4" w:space="0" w:color="auto"/>
              <w:bottom w:val="single" w:sz="4" w:space="0" w:color="auto"/>
              <w:right w:val="single" w:sz="4" w:space="0" w:color="auto"/>
            </w:tcBorders>
            <w:shd w:val="clear" w:color="auto" w:fill="auto"/>
            <w:hideMark/>
          </w:tcPr>
          <w:p w:rsidR="00CD62FF" w:rsidRPr="005124FD" w:rsidRDefault="00CD62FF" w:rsidP="00C24D4F">
            <w:pPr>
              <w:pStyle w:val="ListParagraph"/>
              <w:numPr>
                <w:ilvl w:val="1"/>
                <w:numId w:val="28"/>
              </w:numPr>
              <w:spacing w:before="120" w:line="240" w:lineRule="auto"/>
              <w:ind w:left="0" w:firstLine="0"/>
              <w:contextualSpacing w:val="0"/>
              <w:jc w:val="center"/>
              <w:rPr>
                <w:rFonts w:eastAsiaTheme="majorEastAsia" w:cs="Arial"/>
                <w:szCs w:val="24"/>
              </w:rPr>
            </w:pPr>
          </w:p>
        </w:tc>
        <w:tc>
          <w:tcPr>
            <w:tcW w:w="4860" w:type="dxa"/>
            <w:tcBorders>
              <w:top w:val="single" w:sz="4" w:space="0" w:color="auto"/>
              <w:left w:val="nil"/>
              <w:bottom w:val="single" w:sz="4" w:space="0" w:color="auto"/>
              <w:right w:val="single" w:sz="4" w:space="0" w:color="auto"/>
            </w:tcBorders>
            <w:shd w:val="clear" w:color="auto" w:fill="auto"/>
            <w:hideMark/>
          </w:tcPr>
          <w:p w:rsidR="00CD62FF" w:rsidRPr="005124FD" w:rsidRDefault="00CD62FF" w:rsidP="00F7342D">
            <w:pPr>
              <w:spacing w:before="120" w:line="240" w:lineRule="auto"/>
              <w:rPr>
                <w:rFonts w:cs="Arial"/>
                <w:szCs w:val="24"/>
              </w:rPr>
            </w:pPr>
            <w:r w:rsidRPr="005124FD">
              <w:rPr>
                <w:rFonts w:cs="Arial"/>
                <w:szCs w:val="24"/>
              </w:rPr>
              <w:t xml:space="preserve">Medium </w:t>
            </w:r>
            <w:r w:rsidR="00B16880">
              <w:rPr>
                <w:rFonts w:cs="Arial"/>
                <w:szCs w:val="24"/>
              </w:rPr>
              <w:t>POTS</w:t>
            </w:r>
          </w:p>
        </w:tc>
        <w:tc>
          <w:tcPr>
            <w:tcW w:w="1404" w:type="dxa"/>
            <w:tcBorders>
              <w:top w:val="single" w:sz="4" w:space="0" w:color="auto"/>
              <w:left w:val="nil"/>
              <w:bottom w:val="single" w:sz="4" w:space="0" w:color="auto"/>
              <w:right w:val="single" w:sz="4" w:space="0" w:color="auto"/>
            </w:tcBorders>
            <w:shd w:val="horzCross" w:color="auto" w:fill="auto"/>
            <w:hideMark/>
          </w:tcPr>
          <w:p w:rsidR="00CD62FF" w:rsidRPr="005124FD" w:rsidRDefault="00CD62FF" w:rsidP="00F7342D">
            <w:pPr>
              <w:spacing w:before="120" w:line="240" w:lineRule="auto"/>
              <w:jc w:val="center"/>
              <w:rPr>
                <w:rFonts w:cs="Arial"/>
                <w:szCs w:val="24"/>
              </w:rPr>
            </w:pPr>
          </w:p>
        </w:tc>
        <w:tc>
          <w:tcPr>
            <w:tcW w:w="1575" w:type="dxa"/>
            <w:gridSpan w:val="2"/>
            <w:tcBorders>
              <w:top w:val="single" w:sz="4" w:space="0" w:color="auto"/>
              <w:left w:val="nil"/>
              <w:bottom w:val="single" w:sz="4" w:space="0" w:color="auto"/>
              <w:right w:val="single" w:sz="4" w:space="0" w:color="auto"/>
            </w:tcBorders>
            <w:shd w:val="clear" w:color="auto" w:fill="auto"/>
            <w:hideMark/>
          </w:tcPr>
          <w:p w:rsidR="00CD62FF" w:rsidRPr="005124FD" w:rsidRDefault="00CD62FF" w:rsidP="00F7342D">
            <w:pPr>
              <w:spacing w:before="120" w:line="240" w:lineRule="auto"/>
              <w:jc w:val="center"/>
              <w:rPr>
                <w:rFonts w:cs="Arial"/>
                <w:szCs w:val="24"/>
              </w:rPr>
            </w:pPr>
          </w:p>
        </w:tc>
      </w:tr>
      <w:tr w:rsidR="00CD62FF" w:rsidRPr="005124FD" w:rsidTr="003833FC">
        <w:trPr>
          <w:trHeight w:val="287"/>
        </w:trPr>
        <w:tc>
          <w:tcPr>
            <w:tcW w:w="990" w:type="dxa"/>
            <w:tcBorders>
              <w:top w:val="single" w:sz="4" w:space="0" w:color="auto"/>
              <w:left w:val="single" w:sz="4" w:space="0" w:color="auto"/>
              <w:bottom w:val="single" w:sz="4" w:space="0" w:color="auto"/>
              <w:right w:val="single" w:sz="4" w:space="0" w:color="auto"/>
            </w:tcBorders>
            <w:shd w:val="clear" w:color="auto" w:fill="auto"/>
            <w:hideMark/>
          </w:tcPr>
          <w:p w:rsidR="00CD62FF" w:rsidRPr="005124FD" w:rsidRDefault="00CD62FF" w:rsidP="00C24D4F">
            <w:pPr>
              <w:pStyle w:val="ListParagraph"/>
              <w:numPr>
                <w:ilvl w:val="1"/>
                <w:numId w:val="28"/>
              </w:numPr>
              <w:spacing w:before="120" w:line="240" w:lineRule="auto"/>
              <w:ind w:left="0" w:firstLine="0"/>
              <w:contextualSpacing w:val="0"/>
              <w:jc w:val="center"/>
              <w:rPr>
                <w:rFonts w:eastAsiaTheme="majorEastAsia" w:cs="Arial"/>
                <w:szCs w:val="24"/>
              </w:rPr>
            </w:pPr>
          </w:p>
        </w:tc>
        <w:tc>
          <w:tcPr>
            <w:tcW w:w="4860" w:type="dxa"/>
            <w:tcBorders>
              <w:top w:val="single" w:sz="4" w:space="0" w:color="auto"/>
              <w:left w:val="nil"/>
              <w:bottom w:val="single" w:sz="4" w:space="0" w:color="auto"/>
              <w:right w:val="single" w:sz="4" w:space="0" w:color="auto"/>
            </w:tcBorders>
            <w:shd w:val="clear" w:color="auto" w:fill="auto"/>
            <w:hideMark/>
          </w:tcPr>
          <w:p w:rsidR="00CD62FF" w:rsidRPr="005124FD" w:rsidRDefault="00CD62FF" w:rsidP="00F7342D">
            <w:pPr>
              <w:spacing w:before="120" w:line="240" w:lineRule="auto"/>
              <w:rPr>
                <w:rFonts w:cs="Arial"/>
                <w:szCs w:val="24"/>
              </w:rPr>
            </w:pPr>
            <w:r w:rsidRPr="005124FD">
              <w:rPr>
                <w:rFonts w:cs="Arial"/>
                <w:szCs w:val="24"/>
              </w:rPr>
              <w:t xml:space="preserve">Small </w:t>
            </w:r>
            <w:r w:rsidR="00B16880">
              <w:rPr>
                <w:rFonts w:cs="Arial"/>
                <w:szCs w:val="24"/>
              </w:rPr>
              <w:t>POTS</w:t>
            </w:r>
          </w:p>
        </w:tc>
        <w:tc>
          <w:tcPr>
            <w:tcW w:w="1404" w:type="dxa"/>
            <w:tcBorders>
              <w:top w:val="single" w:sz="4" w:space="0" w:color="auto"/>
              <w:left w:val="nil"/>
              <w:bottom w:val="single" w:sz="4" w:space="0" w:color="auto"/>
              <w:right w:val="single" w:sz="4" w:space="0" w:color="auto"/>
            </w:tcBorders>
            <w:shd w:val="horzCross" w:color="auto" w:fill="auto"/>
            <w:hideMark/>
          </w:tcPr>
          <w:p w:rsidR="00CD62FF" w:rsidRPr="005124FD" w:rsidRDefault="00CD62FF" w:rsidP="00F7342D">
            <w:pPr>
              <w:spacing w:before="120" w:line="240" w:lineRule="auto"/>
              <w:jc w:val="center"/>
              <w:rPr>
                <w:rFonts w:cs="Arial"/>
                <w:szCs w:val="24"/>
              </w:rPr>
            </w:pPr>
          </w:p>
        </w:tc>
        <w:tc>
          <w:tcPr>
            <w:tcW w:w="1575" w:type="dxa"/>
            <w:gridSpan w:val="2"/>
            <w:tcBorders>
              <w:top w:val="single" w:sz="4" w:space="0" w:color="auto"/>
              <w:left w:val="nil"/>
              <w:bottom w:val="single" w:sz="4" w:space="0" w:color="auto"/>
              <w:right w:val="single" w:sz="4" w:space="0" w:color="auto"/>
            </w:tcBorders>
            <w:shd w:val="clear" w:color="auto" w:fill="auto"/>
            <w:hideMark/>
          </w:tcPr>
          <w:p w:rsidR="00CD62FF" w:rsidRPr="005124FD" w:rsidRDefault="00CD62FF" w:rsidP="00F7342D">
            <w:pPr>
              <w:spacing w:before="120" w:line="240" w:lineRule="auto"/>
              <w:jc w:val="center"/>
              <w:rPr>
                <w:rFonts w:cs="Arial"/>
                <w:szCs w:val="24"/>
              </w:rPr>
            </w:pPr>
          </w:p>
        </w:tc>
      </w:tr>
      <w:tr w:rsidR="00CD62FF" w:rsidRPr="005124FD" w:rsidTr="00F7342D">
        <w:trPr>
          <w:trHeight w:val="287"/>
        </w:trPr>
        <w:tc>
          <w:tcPr>
            <w:tcW w:w="990" w:type="dxa"/>
            <w:tcBorders>
              <w:top w:val="single" w:sz="4" w:space="0" w:color="auto"/>
              <w:left w:val="single" w:sz="4" w:space="0" w:color="auto"/>
              <w:bottom w:val="single" w:sz="4" w:space="0" w:color="auto"/>
              <w:right w:val="single" w:sz="4" w:space="0" w:color="auto"/>
            </w:tcBorders>
            <w:shd w:val="clear" w:color="auto" w:fill="auto"/>
            <w:hideMark/>
          </w:tcPr>
          <w:p w:rsidR="00CD62FF" w:rsidRPr="005124FD" w:rsidRDefault="00CD62FF" w:rsidP="00C24D4F">
            <w:pPr>
              <w:pStyle w:val="ListParagraph"/>
              <w:numPr>
                <w:ilvl w:val="0"/>
                <w:numId w:val="28"/>
              </w:numPr>
              <w:spacing w:before="120" w:line="240" w:lineRule="auto"/>
              <w:ind w:left="0" w:firstLine="0"/>
              <w:contextualSpacing w:val="0"/>
              <w:jc w:val="center"/>
              <w:rPr>
                <w:rFonts w:eastAsiaTheme="majorEastAsia" w:cs="Arial"/>
                <w:szCs w:val="24"/>
              </w:rPr>
            </w:pPr>
          </w:p>
        </w:tc>
        <w:tc>
          <w:tcPr>
            <w:tcW w:w="4860" w:type="dxa"/>
            <w:tcBorders>
              <w:top w:val="single" w:sz="4" w:space="0" w:color="auto"/>
              <w:left w:val="nil"/>
              <w:bottom w:val="single" w:sz="4" w:space="0" w:color="auto"/>
              <w:right w:val="single" w:sz="4" w:space="0" w:color="auto"/>
            </w:tcBorders>
            <w:shd w:val="clear" w:color="auto" w:fill="auto"/>
            <w:hideMark/>
          </w:tcPr>
          <w:p w:rsidR="00CD62FF" w:rsidRPr="005124FD" w:rsidRDefault="00CD62FF" w:rsidP="00F7342D">
            <w:pPr>
              <w:spacing w:before="120" w:line="240" w:lineRule="auto"/>
              <w:rPr>
                <w:rFonts w:cs="Arial"/>
                <w:szCs w:val="24"/>
              </w:rPr>
            </w:pPr>
            <w:r w:rsidRPr="005124FD">
              <w:rPr>
                <w:rFonts w:cs="Arial"/>
                <w:szCs w:val="24"/>
              </w:rPr>
              <w:t>Server Blade Chassis with Server Blades &amp; Internal Storage</w:t>
            </w:r>
          </w:p>
        </w:tc>
        <w:tc>
          <w:tcPr>
            <w:tcW w:w="1404" w:type="dxa"/>
            <w:tcBorders>
              <w:top w:val="single" w:sz="4" w:space="0" w:color="auto"/>
              <w:left w:val="nil"/>
              <w:bottom w:val="single" w:sz="4" w:space="0" w:color="auto"/>
              <w:right w:val="single" w:sz="4" w:space="0" w:color="auto"/>
            </w:tcBorders>
            <w:shd w:val="clear" w:color="auto" w:fill="auto"/>
            <w:hideMark/>
          </w:tcPr>
          <w:p w:rsidR="00CD62FF" w:rsidRPr="005124FD" w:rsidRDefault="00CD62FF" w:rsidP="00F7342D">
            <w:pPr>
              <w:spacing w:before="120" w:line="240" w:lineRule="auto"/>
              <w:jc w:val="center"/>
              <w:rPr>
                <w:rFonts w:cs="Arial"/>
                <w:szCs w:val="24"/>
              </w:rPr>
            </w:pPr>
          </w:p>
        </w:tc>
        <w:tc>
          <w:tcPr>
            <w:tcW w:w="1575" w:type="dxa"/>
            <w:gridSpan w:val="2"/>
            <w:tcBorders>
              <w:top w:val="single" w:sz="4" w:space="0" w:color="auto"/>
              <w:left w:val="nil"/>
              <w:bottom w:val="single" w:sz="4" w:space="0" w:color="auto"/>
              <w:right w:val="single" w:sz="4" w:space="0" w:color="auto"/>
            </w:tcBorders>
            <w:shd w:val="clear" w:color="auto" w:fill="auto"/>
            <w:hideMark/>
          </w:tcPr>
          <w:p w:rsidR="00CD62FF" w:rsidRPr="005124FD" w:rsidRDefault="00CD62FF" w:rsidP="00F7342D">
            <w:pPr>
              <w:spacing w:before="120" w:line="240" w:lineRule="auto"/>
              <w:jc w:val="center"/>
              <w:rPr>
                <w:rFonts w:cs="Arial"/>
                <w:szCs w:val="24"/>
              </w:rPr>
            </w:pPr>
          </w:p>
        </w:tc>
      </w:tr>
      <w:tr w:rsidR="00CD62FF" w:rsidRPr="005124FD" w:rsidTr="00F7342D">
        <w:trPr>
          <w:trHeight w:val="287"/>
        </w:trPr>
        <w:tc>
          <w:tcPr>
            <w:tcW w:w="990" w:type="dxa"/>
            <w:tcBorders>
              <w:top w:val="single" w:sz="4" w:space="0" w:color="auto"/>
              <w:left w:val="single" w:sz="4" w:space="0" w:color="auto"/>
              <w:bottom w:val="single" w:sz="4" w:space="0" w:color="auto"/>
              <w:right w:val="single" w:sz="4" w:space="0" w:color="auto"/>
            </w:tcBorders>
            <w:shd w:val="clear" w:color="auto" w:fill="auto"/>
            <w:hideMark/>
          </w:tcPr>
          <w:p w:rsidR="00CD62FF" w:rsidRPr="005124FD" w:rsidRDefault="00CD62FF" w:rsidP="00C24D4F">
            <w:pPr>
              <w:pStyle w:val="ListParagraph"/>
              <w:numPr>
                <w:ilvl w:val="0"/>
                <w:numId w:val="28"/>
              </w:numPr>
              <w:spacing w:before="120" w:line="240" w:lineRule="auto"/>
              <w:ind w:left="0" w:firstLine="0"/>
              <w:contextualSpacing w:val="0"/>
              <w:jc w:val="center"/>
              <w:rPr>
                <w:rFonts w:eastAsiaTheme="majorEastAsia" w:cs="Arial"/>
                <w:szCs w:val="24"/>
              </w:rPr>
            </w:pPr>
          </w:p>
        </w:tc>
        <w:tc>
          <w:tcPr>
            <w:tcW w:w="4860" w:type="dxa"/>
            <w:tcBorders>
              <w:top w:val="single" w:sz="4" w:space="0" w:color="auto"/>
              <w:left w:val="nil"/>
              <w:bottom w:val="single" w:sz="4" w:space="0" w:color="auto"/>
              <w:right w:val="single" w:sz="4" w:space="0" w:color="auto"/>
            </w:tcBorders>
            <w:shd w:val="clear" w:color="auto" w:fill="auto"/>
            <w:hideMark/>
          </w:tcPr>
          <w:p w:rsidR="00CD62FF" w:rsidRPr="005124FD" w:rsidRDefault="00CD62FF" w:rsidP="00F7342D">
            <w:pPr>
              <w:spacing w:before="120" w:line="240" w:lineRule="auto"/>
              <w:rPr>
                <w:rFonts w:cs="Arial"/>
                <w:szCs w:val="24"/>
              </w:rPr>
            </w:pPr>
            <w:r w:rsidRPr="005124FD">
              <w:rPr>
                <w:rFonts w:cs="Arial"/>
                <w:szCs w:val="24"/>
              </w:rPr>
              <w:t>Desktop Workstation</w:t>
            </w:r>
          </w:p>
        </w:tc>
        <w:tc>
          <w:tcPr>
            <w:tcW w:w="1404" w:type="dxa"/>
            <w:tcBorders>
              <w:top w:val="single" w:sz="4" w:space="0" w:color="auto"/>
              <w:left w:val="nil"/>
              <w:bottom w:val="single" w:sz="4" w:space="0" w:color="auto"/>
              <w:right w:val="single" w:sz="4" w:space="0" w:color="auto"/>
            </w:tcBorders>
            <w:shd w:val="clear" w:color="auto" w:fill="auto"/>
            <w:hideMark/>
          </w:tcPr>
          <w:p w:rsidR="00CD62FF" w:rsidRPr="005124FD" w:rsidRDefault="00CD62FF" w:rsidP="00F7342D">
            <w:pPr>
              <w:spacing w:before="120" w:line="240" w:lineRule="auto"/>
              <w:jc w:val="center"/>
              <w:rPr>
                <w:rFonts w:cs="Arial"/>
                <w:szCs w:val="24"/>
              </w:rPr>
            </w:pPr>
          </w:p>
        </w:tc>
        <w:tc>
          <w:tcPr>
            <w:tcW w:w="1575" w:type="dxa"/>
            <w:gridSpan w:val="2"/>
            <w:tcBorders>
              <w:top w:val="single" w:sz="4" w:space="0" w:color="auto"/>
              <w:left w:val="nil"/>
              <w:bottom w:val="single" w:sz="4" w:space="0" w:color="auto"/>
              <w:right w:val="single" w:sz="4" w:space="0" w:color="auto"/>
            </w:tcBorders>
            <w:shd w:val="clear" w:color="auto" w:fill="auto"/>
            <w:hideMark/>
          </w:tcPr>
          <w:p w:rsidR="00CD62FF" w:rsidRPr="005124FD" w:rsidRDefault="00CD62FF" w:rsidP="00F7342D">
            <w:pPr>
              <w:spacing w:before="120" w:line="240" w:lineRule="auto"/>
              <w:jc w:val="center"/>
              <w:rPr>
                <w:rFonts w:cs="Arial"/>
                <w:szCs w:val="24"/>
              </w:rPr>
            </w:pPr>
          </w:p>
        </w:tc>
      </w:tr>
      <w:tr w:rsidR="00CD62FF" w:rsidRPr="005124FD" w:rsidTr="00F7342D">
        <w:trPr>
          <w:trHeight w:val="287"/>
        </w:trPr>
        <w:tc>
          <w:tcPr>
            <w:tcW w:w="990" w:type="dxa"/>
            <w:tcBorders>
              <w:top w:val="single" w:sz="4" w:space="0" w:color="auto"/>
              <w:left w:val="single" w:sz="4" w:space="0" w:color="auto"/>
              <w:bottom w:val="single" w:sz="4" w:space="0" w:color="auto"/>
              <w:right w:val="single" w:sz="4" w:space="0" w:color="auto"/>
            </w:tcBorders>
            <w:shd w:val="clear" w:color="auto" w:fill="auto"/>
            <w:hideMark/>
          </w:tcPr>
          <w:p w:rsidR="00CD62FF" w:rsidRPr="005124FD" w:rsidRDefault="00CD62FF" w:rsidP="00C24D4F">
            <w:pPr>
              <w:pStyle w:val="ListParagraph"/>
              <w:numPr>
                <w:ilvl w:val="0"/>
                <w:numId w:val="28"/>
              </w:numPr>
              <w:spacing w:before="120" w:line="240" w:lineRule="auto"/>
              <w:ind w:left="0" w:firstLine="0"/>
              <w:contextualSpacing w:val="0"/>
              <w:jc w:val="center"/>
              <w:rPr>
                <w:rFonts w:eastAsiaTheme="majorEastAsia" w:cs="Arial"/>
                <w:szCs w:val="24"/>
              </w:rPr>
            </w:pPr>
          </w:p>
        </w:tc>
        <w:tc>
          <w:tcPr>
            <w:tcW w:w="4860" w:type="dxa"/>
            <w:tcBorders>
              <w:top w:val="single" w:sz="4" w:space="0" w:color="auto"/>
              <w:left w:val="nil"/>
              <w:bottom w:val="single" w:sz="4" w:space="0" w:color="auto"/>
              <w:right w:val="single" w:sz="4" w:space="0" w:color="auto"/>
            </w:tcBorders>
            <w:shd w:val="clear" w:color="auto" w:fill="auto"/>
            <w:hideMark/>
          </w:tcPr>
          <w:p w:rsidR="00CD62FF" w:rsidRPr="005124FD" w:rsidRDefault="00CD62FF" w:rsidP="00F7342D">
            <w:pPr>
              <w:spacing w:before="120" w:line="240" w:lineRule="auto"/>
              <w:rPr>
                <w:rFonts w:cs="Arial"/>
                <w:szCs w:val="24"/>
              </w:rPr>
            </w:pPr>
            <w:r w:rsidRPr="005124FD">
              <w:rPr>
                <w:rFonts w:cs="Arial"/>
                <w:szCs w:val="24"/>
              </w:rPr>
              <w:t>Portable Local Craft Terminal (LCT)</w:t>
            </w:r>
          </w:p>
        </w:tc>
        <w:tc>
          <w:tcPr>
            <w:tcW w:w="1404" w:type="dxa"/>
            <w:tcBorders>
              <w:top w:val="single" w:sz="4" w:space="0" w:color="auto"/>
              <w:left w:val="nil"/>
              <w:bottom w:val="single" w:sz="4" w:space="0" w:color="auto"/>
              <w:right w:val="single" w:sz="4" w:space="0" w:color="auto"/>
            </w:tcBorders>
            <w:shd w:val="clear" w:color="auto" w:fill="auto"/>
            <w:hideMark/>
          </w:tcPr>
          <w:p w:rsidR="00CD62FF" w:rsidRPr="005124FD" w:rsidRDefault="00CD62FF" w:rsidP="00F7342D">
            <w:pPr>
              <w:spacing w:before="120" w:line="240" w:lineRule="auto"/>
              <w:jc w:val="center"/>
              <w:rPr>
                <w:rFonts w:cs="Arial"/>
                <w:szCs w:val="24"/>
              </w:rPr>
            </w:pPr>
          </w:p>
        </w:tc>
        <w:tc>
          <w:tcPr>
            <w:tcW w:w="1575" w:type="dxa"/>
            <w:gridSpan w:val="2"/>
            <w:tcBorders>
              <w:top w:val="single" w:sz="4" w:space="0" w:color="auto"/>
              <w:left w:val="nil"/>
              <w:bottom w:val="single" w:sz="4" w:space="0" w:color="auto"/>
              <w:right w:val="single" w:sz="4" w:space="0" w:color="auto"/>
            </w:tcBorders>
            <w:shd w:val="clear" w:color="auto" w:fill="auto"/>
            <w:hideMark/>
          </w:tcPr>
          <w:p w:rsidR="00CD62FF" w:rsidRPr="005124FD" w:rsidRDefault="00CD62FF" w:rsidP="00F7342D">
            <w:pPr>
              <w:spacing w:before="120" w:line="240" w:lineRule="auto"/>
              <w:jc w:val="center"/>
              <w:rPr>
                <w:rFonts w:cs="Arial"/>
                <w:szCs w:val="24"/>
              </w:rPr>
            </w:pPr>
          </w:p>
        </w:tc>
      </w:tr>
      <w:tr w:rsidR="00CD62FF" w:rsidRPr="005124FD" w:rsidTr="00F7342D">
        <w:trPr>
          <w:trHeight w:val="287"/>
        </w:trPr>
        <w:tc>
          <w:tcPr>
            <w:tcW w:w="990" w:type="dxa"/>
            <w:tcBorders>
              <w:top w:val="single" w:sz="4" w:space="0" w:color="auto"/>
              <w:left w:val="single" w:sz="4" w:space="0" w:color="auto"/>
              <w:bottom w:val="single" w:sz="4" w:space="0" w:color="auto"/>
              <w:right w:val="single" w:sz="4" w:space="0" w:color="auto"/>
            </w:tcBorders>
            <w:shd w:val="clear" w:color="auto" w:fill="auto"/>
            <w:hideMark/>
          </w:tcPr>
          <w:p w:rsidR="00CD62FF" w:rsidRPr="005124FD" w:rsidRDefault="00CD62FF" w:rsidP="00C24D4F">
            <w:pPr>
              <w:pStyle w:val="ListParagraph"/>
              <w:numPr>
                <w:ilvl w:val="0"/>
                <w:numId w:val="28"/>
              </w:numPr>
              <w:spacing w:before="120" w:line="240" w:lineRule="auto"/>
              <w:ind w:left="0" w:firstLine="0"/>
              <w:contextualSpacing w:val="0"/>
              <w:jc w:val="center"/>
              <w:rPr>
                <w:rFonts w:eastAsiaTheme="majorEastAsia" w:cs="Arial"/>
                <w:szCs w:val="24"/>
              </w:rPr>
            </w:pPr>
          </w:p>
        </w:tc>
        <w:tc>
          <w:tcPr>
            <w:tcW w:w="4860" w:type="dxa"/>
            <w:tcBorders>
              <w:top w:val="single" w:sz="4" w:space="0" w:color="auto"/>
              <w:left w:val="nil"/>
              <w:bottom w:val="single" w:sz="4" w:space="0" w:color="auto"/>
              <w:right w:val="single" w:sz="4" w:space="0" w:color="auto"/>
            </w:tcBorders>
            <w:shd w:val="clear" w:color="auto" w:fill="auto"/>
            <w:hideMark/>
          </w:tcPr>
          <w:p w:rsidR="00CD62FF" w:rsidRPr="005124FD" w:rsidRDefault="00CD62FF" w:rsidP="00F7342D">
            <w:pPr>
              <w:spacing w:before="120" w:line="240" w:lineRule="auto"/>
              <w:rPr>
                <w:rFonts w:cs="Arial"/>
                <w:szCs w:val="24"/>
              </w:rPr>
            </w:pPr>
            <w:r w:rsidRPr="005124FD">
              <w:rPr>
                <w:rFonts w:cs="Arial"/>
                <w:szCs w:val="24"/>
              </w:rPr>
              <w:t>Tape Drive (with tapes)</w:t>
            </w:r>
          </w:p>
        </w:tc>
        <w:tc>
          <w:tcPr>
            <w:tcW w:w="1404" w:type="dxa"/>
            <w:tcBorders>
              <w:top w:val="single" w:sz="4" w:space="0" w:color="auto"/>
              <w:left w:val="nil"/>
              <w:bottom w:val="single" w:sz="4" w:space="0" w:color="auto"/>
              <w:right w:val="single" w:sz="4" w:space="0" w:color="auto"/>
            </w:tcBorders>
            <w:shd w:val="clear" w:color="auto" w:fill="auto"/>
            <w:hideMark/>
          </w:tcPr>
          <w:p w:rsidR="00CD62FF" w:rsidRPr="005124FD" w:rsidRDefault="00CD62FF" w:rsidP="00F7342D">
            <w:pPr>
              <w:spacing w:before="120" w:line="240" w:lineRule="auto"/>
              <w:jc w:val="center"/>
              <w:rPr>
                <w:rFonts w:cs="Arial"/>
                <w:szCs w:val="24"/>
              </w:rPr>
            </w:pPr>
          </w:p>
        </w:tc>
        <w:tc>
          <w:tcPr>
            <w:tcW w:w="1575" w:type="dxa"/>
            <w:gridSpan w:val="2"/>
            <w:tcBorders>
              <w:top w:val="single" w:sz="4" w:space="0" w:color="auto"/>
              <w:left w:val="nil"/>
              <w:bottom w:val="single" w:sz="4" w:space="0" w:color="auto"/>
              <w:right w:val="single" w:sz="4" w:space="0" w:color="auto"/>
            </w:tcBorders>
            <w:shd w:val="clear" w:color="auto" w:fill="auto"/>
            <w:hideMark/>
          </w:tcPr>
          <w:p w:rsidR="00CD62FF" w:rsidRPr="005124FD" w:rsidRDefault="00CD62FF" w:rsidP="00F7342D">
            <w:pPr>
              <w:spacing w:before="120" w:line="240" w:lineRule="auto"/>
              <w:jc w:val="center"/>
              <w:rPr>
                <w:rFonts w:cs="Arial"/>
                <w:szCs w:val="24"/>
              </w:rPr>
            </w:pPr>
          </w:p>
        </w:tc>
      </w:tr>
      <w:tr w:rsidR="00CD62FF" w:rsidRPr="005124FD" w:rsidTr="00F7342D">
        <w:trPr>
          <w:trHeight w:val="287"/>
        </w:trPr>
        <w:tc>
          <w:tcPr>
            <w:tcW w:w="990" w:type="dxa"/>
            <w:tcBorders>
              <w:top w:val="single" w:sz="4" w:space="0" w:color="auto"/>
              <w:left w:val="single" w:sz="4" w:space="0" w:color="auto"/>
              <w:bottom w:val="single" w:sz="4" w:space="0" w:color="auto"/>
              <w:right w:val="single" w:sz="4" w:space="0" w:color="auto"/>
            </w:tcBorders>
            <w:shd w:val="clear" w:color="auto" w:fill="auto"/>
            <w:hideMark/>
          </w:tcPr>
          <w:p w:rsidR="00CD62FF" w:rsidRPr="005124FD" w:rsidRDefault="00CD62FF" w:rsidP="00C24D4F">
            <w:pPr>
              <w:pStyle w:val="ListParagraph"/>
              <w:numPr>
                <w:ilvl w:val="0"/>
                <w:numId w:val="28"/>
              </w:numPr>
              <w:spacing w:before="120" w:line="240" w:lineRule="auto"/>
              <w:ind w:left="0" w:firstLine="0"/>
              <w:contextualSpacing w:val="0"/>
              <w:jc w:val="center"/>
              <w:rPr>
                <w:rFonts w:eastAsiaTheme="majorEastAsia" w:cs="Arial"/>
                <w:szCs w:val="24"/>
              </w:rPr>
            </w:pPr>
          </w:p>
        </w:tc>
        <w:tc>
          <w:tcPr>
            <w:tcW w:w="4860" w:type="dxa"/>
            <w:tcBorders>
              <w:top w:val="single" w:sz="4" w:space="0" w:color="auto"/>
              <w:left w:val="nil"/>
              <w:bottom w:val="single" w:sz="4" w:space="0" w:color="auto"/>
              <w:right w:val="single" w:sz="4" w:space="0" w:color="auto"/>
            </w:tcBorders>
            <w:shd w:val="clear" w:color="auto" w:fill="auto"/>
            <w:hideMark/>
          </w:tcPr>
          <w:p w:rsidR="00CD62FF" w:rsidRPr="005124FD" w:rsidRDefault="00CD62FF" w:rsidP="00F7342D">
            <w:pPr>
              <w:spacing w:before="120" w:line="240" w:lineRule="auto"/>
              <w:jc w:val="left"/>
              <w:rPr>
                <w:rFonts w:cs="Arial"/>
                <w:szCs w:val="24"/>
              </w:rPr>
            </w:pPr>
            <w:r w:rsidRPr="005124FD">
              <w:rPr>
                <w:rFonts w:cs="Arial"/>
                <w:szCs w:val="24"/>
              </w:rPr>
              <w:t xml:space="preserve">EMS/NMS Software for DWDM and </w:t>
            </w:r>
            <w:r w:rsidR="00B16880">
              <w:rPr>
                <w:rFonts w:cs="Arial"/>
                <w:szCs w:val="24"/>
              </w:rPr>
              <w:t>POTS</w:t>
            </w:r>
            <w:r w:rsidRPr="005124FD">
              <w:rPr>
                <w:rFonts w:cs="Arial"/>
                <w:szCs w:val="24"/>
              </w:rPr>
              <w:t xml:space="preserve"> (to be deployed at all NOCs)</w:t>
            </w:r>
          </w:p>
        </w:tc>
        <w:tc>
          <w:tcPr>
            <w:tcW w:w="1417" w:type="dxa"/>
            <w:gridSpan w:val="2"/>
            <w:tcBorders>
              <w:top w:val="single" w:sz="4" w:space="0" w:color="auto"/>
              <w:left w:val="nil"/>
              <w:bottom w:val="single" w:sz="4" w:space="0" w:color="auto"/>
              <w:right w:val="single" w:sz="4" w:space="0" w:color="auto"/>
            </w:tcBorders>
            <w:shd w:val="clear" w:color="auto" w:fill="auto"/>
            <w:hideMark/>
          </w:tcPr>
          <w:p w:rsidR="00CD62FF" w:rsidRPr="005124FD" w:rsidRDefault="00CD62FF" w:rsidP="00F7342D">
            <w:pPr>
              <w:spacing w:before="120" w:line="240" w:lineRule="auto"/>
              <w:jc w:val="center"/>
              <w:rPr>
                <w:rFonts w:cs="Arial"/>
                <w:szCs w:val="24"/>
              </w:rPr>
            </w:pPr>
          </w:p>
        </w:tc>
        <w:tc>
          <w:tcPr>
            <w:tcW w:w="1562" w:type="dxa"/>
            <w:tcBorders>
              <w:top w:val="single" w:sz="4" w:space="0" w:color="auto"/>
              <w:left w:val="nil"/>
              <w:bottom w:val="single" w:sz="4" w:space="0" w:color="auto"/>
              <w:right w:val="single" w:sz="4" w:space="0" w:color="auto"/>
            </w:tcBorders>
            <w:shd w:val="clear" w:color="auto" w:fill="auto"/>
          </w:tcPr>
          <w:p w:rsidR="00CD62FF" w:rsidRPr="005124FD" w:rsidRDefault="00CD62FF" w:rsidP="00F7342D">
            <w:pPr>
              <w:spacing w:before="120" w:line="240" w:lineRule="auto"/>
              <w:jc w:val="center"/>
              <w:rPr>
                <w:rFonts w:cs="Arial"/>
                <w:szCs w:val="24"/>
              </w:rPr>
            </w:pPr>
          </w:p>
        </w:tc>
      </w:tr>
      <w:tr w:rsidR="00CD62FF" w:rsidRPr="005124FD" w:rsidTr="00F7342D">
        <w:trPr>
          <w:trHeight w:val="287"/>
        </w:trPr>
        <w:tc>
          <w:tcPr>
            <w:tcW w:w="990" w:type="dxa"/>
            <w:tcBorders>
              <w:top w:val="single" w:sz="4" w:space="0" w:color="auto"/>
              <w:left w:val="single" w:sz="4" w:space="0" w:color="auto"/>
              <w:bottom w:val="single" w:sz="4" w:space="0" w:color="auto"/>
              <w:right w:val="single" w:sz="4" w:space="0" w:color="auto"/>
            </w:tcBorders>
            <w:shd w:val="clear" w:color="auto" w:fill="auto"/>
            <w:hideMark/>
          </w:tcPr>
          <w:p w:rsidR="00CD62FF" w:rsidRPr="005124FD" w:rsidRDefault="00CD62FF" w:rsidP="00C24D4F">
            <w:pPr>
              <w:pStyle w:val="ListParagraph"/>
              <w:numPr>
                <w:ilvl w:val="0"/>
                <w:numId w:val="28"/>
              </w:numPr>
              <w:spacing w:before="120" w:line="240" w:lineRule="auto"/>
              <w:ind w:left="0" w:firstLine="0"/>
              <w:contextualSpacing w:val="0"/>
              <w:jc w:val="center"/>
              <w:rPr>
                <w:rFonts w:eastAsiaTheme="majorEastAsia" w:cs="Arial"/>
                <w:szCs w:val="24"/>
              </w:rPr>
            </w:pPr>
          </w:p>
        </w:tc>
        <w:tc>
          <w:tcPr>
            <w:tcW w:w="4860" w:type="dxa"/>
            <w:tcBorders>
              <w:top w:val="single" w:sz="4" w:space="0" w:color="auto"/>
              <w:left w:val="nil"/>
              <w:bottom w:val="single" w:sz="4" w:space="0" w:color="auto"/>
              <w:right w:val="single" w:sz="4" w:space="0" w:color="auto"/>
            </w:tcBorders>
            <w:shd w:val="clear" w:color="auto" w:fill="auto"/>
            <w:hideMark/>
          </w:tcPr>
          <w:p w:rsidR="00CD62FF" w:rsidRPr="005124FD" w:rsidRDefault="00CD62FF" w:rsidP="00F7342D">
            <w:pPr>
              <w:spacing w:before="120" w:line="240" w:lineRule="auto"/>
              <w:ind w:left="123"/>
              <w:jc w:val="left"/>
              <w:rPr>
                <w:rFonts w:cs="Arial"/>
                <w:szCs w:val="24"/>
                <w:lang w:val="en-GB" w:eastAsia="en-GB"/>
              </w:rPr>
            </w:pPr>
            <w:r w:rsidRPr="005124FD">
              <w:rPr>
                <w:rFonts w:cs="Arial"/>
                <w:szCs w:val="24"/>
                <w:lang w:val="en-GB" w:eastAsia="en-GB"/>
              </w:rPr>
              <w:t>PRC</w:t>
            </w:r>
          </w:p>
        </w:tc>
        <w:tc>
          <w:tcPr>
            <w:tcW w:w="1417" w:type="dxa"/>
            <w:gridSpan w:val="2"/>
            <w:tcBorders>
              <w:top w:val="single" w:sz="4" w:space="0" w:color="auto"/>
              <w:left w:val="nil"/>
              <w:bottom w:val="single" w:sz="4" w:space="0" w:color="auto"/>
              <w:right w:val="single" w:sz="4" w:space="0" w:color="auto"/>
            </w:tcBorders>
            <w:shd w:val="clear" w:color="auto" w:fill="auto"/>
            <w:hideMark/>
          </w:tcPr>
          <w:p w:rsidR="00CD62FF" w:rsidRPr="005124FD" w:rsidRDefault="00CD62FF" w:rsidP="00F7342D">
            <w:pPr>
              <w:spacing w:before="120" w:line="240" w:lineRule="auto"/>
              <w:jc w:val="center"/>
              <w:rPr>
                <w:rFonts w:cs="Arial"/>
                <w:szCs w:val="24"/>
              </w:rPr>
            </w:pPr>
          </w:p>
        </w:tc>
        <w:tc>
          <w:tcPr>
            <w:tcW w:w="1562" w:type="dxa"/>
            <w:tcBorders>
              <w:top w:val="single" w:sz="4" w:space="0" w:color="auto"/>
              <w:left w:val="nil"/>
              <w:bottom w:val="single" w:sz="4" w:space="0" w:color="auto"/>
              <w:right w:val="single" w:sz="4" w:space="0" w:color="auto"/>
            </w:tcBorders>
            <w:shd w:val="clear" w:color="auto" w:fill="auto"/>
          </w:tcPr>
          <w:p w:rsidR="00CD62FF" w:rsidRPr="005124FD" w:rsidRDefault="00CD62FF" w:rsidP="00F7342D">
            <w:pPr>
              <w:spacing w:before="120" w:line="240" w:lineRule="auto"/>
              <w:ind w:left="-18"/>
              <w:jc w:val="center"/>
              <w:rPr>
                <w:rFonts w:cs="Arial"/>
                <w:szCs w:val="24"/>
                <w:lang w:val="en-GB" w:eastAsia="en-GB"/>
              </w:rPr>
            </w:pPr>
          </w:p>
        </w:tc>
      </w:tr>
      <w:tr w:rsidR="00CD62FF" w:rsidRPr="005124FD" w:rsidTr="00831627">
        <w:trPr>
          <w:trHeight w:val="287"/>
        </w:trPr>
        <w:tc>
          <w:tcPr>
            <w:tcW w:w="990" w:type="dxa"/>
            <w:tcBorders>
              <w:top w:val="single" w:sz="4" w:space="0" w:color="auto"/>
              <w:left w:val="single" w:sz="4" w:space="0" w:color="auto"/>
              <w:bottom w:val="single" w:sz="4" w:space="0" w:color="auto"/>
              <w:right w:val="single" w:sz="4" w:space="0" w:color="auto"/>
            </w:tcBorders>
            <w:shd w:val="clear" w:color="auto" w:fill="auto"/>
          </w:tcPr>
          <w:p w:rsidR="00CD62FF" w:rsidRPr="005124FD" w:rsidRDefault="00CD62FF" w:rsidP="00C24D4F">
            <w:pPr>
              <w:pStyle w:val="ListParagraph"/>
              <w:numPr>
                <w:ilvl w:val="0"/>
                <w:numId w:val="28"/>
              </w:numPr>
              <w:spacing w:before="120" w:line="240" w:lineRule="auto"/>
              <w:ind w:left="0" w:firstLine="0"/>
              <w:contextualSpacing w:val="0"/>
              <w:jc w:val="center"/>
              <w:rPr>
                <w:rFonts w:eastAsiaTheme="majorEastAsia" w:cs="Arial"/>
                <w:szCs w:val="24"/>
              </w:rPr>
            </w:pPr>
          </w:p>
        </w:tc>
        <w:tc>
          <w:tcPr>
            <w:tcW w:w="4860" w:type="dxa"/>
            <w:tcBorders>
              <w:top w:val="single" w:sz="4" w:space="0" w:color="auto"/>
              <w:left w:val="nil"/>
              <w:bottom w:val="single" w:sz="4" w:space="0" w:color="auto"/>
              <w:right w:val="single" w:sz="4" w:space="0" w:color="auto"/>
            </w:tcBorders>
            <w:shd w:val="clear" w:color="auto" w:fill="auto"/>
          </w:tcPr>
          <w:p w:rsidR="00CD62FF" w:rsidRPr="005124FD" w:rsidRDefault="00CD62FF" w:rsidP="00F7342D">
            <w:pPr>
              <w:spacing w:before="120" w:line="240" w:lineRule="auto"/>
              <w:ind w:left="123"/>
              <w:jc w:val="left"/>
              <w:rPr>
                <w:rFonts w:cs="Arial"/>
                <w:b/>
                <w:szCs w:val="24"/>
                <w:lang w:val="en-GB" w:eastAsia="en-GB"/>
              </w:rPr>
            </w:pPr>
            <w:r w:rsidRPr="005124FD">
              <w:rPr>
                <w:rFonts w:cs="Arial"/>
                <w:b/>
                <w:szCs w:val="24"/>
                <w:lang w:val="en-GB" w:eastAsia="en-GB"/>
              </w:rPr>
              <w:t>SSU Type A</w:t>
            </w:r>
          </w:p>
        </w:tc>
        <w:tc>
          <w:tcPr>
            <w:tcW w:w="1404" w:type="dxa"/>
            <w:tcBorders>
              <w:top w:val="single" w:sz="4" w:space="0" w:color="auto"/>
              <w:left w:val="nil"/>
              <w:bottom w:val="single" w:sz="4" w:space="0" w:color="auto"/>
              <w:right w:val="single" w:sz="4" w:space="0" w:color="auto"/>
            </w:tcBorders>
            <w:shd w:val="horzCross" w:color="auto" w:fill="auto"/>
          </w:tcPr>
          <w:p w:rsidR="00CD62FF" w:rsidRPr="005124FD" w:rsidRDefault="00CD62FF" w:rsidP="00F7342D">
            <w:pPr>
              <w:spacing w:before="120" w:line="240" w:lineRule="auto"/>
              <w:jc w:val="center"/>
              <w:rPr>
                <w:rFonts w:cs="Arial"/>
                <w:szCs w:val="24"/>
              </w:rPr>
            </w:pPr>
          </w:p>
        </w:tc>
        <w:tc>
          <w:tcPr>
            <w:tcW w:w="1575" w:type="dxa"/>
            <w:gridSpan w:val="2"/>
            <w:tcBorders>
              <w:top w:val="single" w:sz="4" w:space="0" w:color="auto"/>
              <w:left w:val="nil"/>
              <w:bottom w:val="single" w:sz="4" w:space="0" w:color="auto"/>
              <w:right w:val="single" w:sz="4" w:space="0" w:color="auto"/>
            </w:tcBorders>
            <w:shd w:val="clear" w:color="auto" w:fill="auto"/>
          </w:tcPr>
          <w:p w:rsidR="00CD62FF" w:rsidRPr="005124FD" w:rsidRDefault="00CD62FF" w:rsidP="00F7342D">
            <w:pPr>
              <w:spacing w:before="120" w:line="240" w:lineRule="auto"/>
              <w:ind w:left="-18"/>
              <w:jc w:val="center"/>
              <w:rPr>
                <w:rFonts w:cs="Arial"/>
                <w:szCs w:val="24"/>
                <w:lang w:val="en-GB" w:eastAsia="en-GB"/>
              </w:rPr>
            </w:pPr>
          </w:p>
        </w:tc>
      </w:tr>
      <w:tr w:rsidR="00CD62FF" w:rsidRPr="005124FD" w:rsidTr="00831627">
        <w:trPr>
          <w:trHeight w:val="287"/>
        </w:trPr>
        <w:tc>
          <w:tcPr>
            <w:tcW w:w="990" w:type="dxa"/>
            <w:tcBorders>
              <w:top w:val="single" w:sz="4" w:space="0" w:color="auto"/>
              <w:left w:val="single" w:sz="4" w:space="0" w:color="auto"/>
              <w:bottom w:val="single" w:sz="4" w:space="0" w:color="auto"/>
              <w:right w:val="single" w:sz="4" w:space="0" w:color="auto"/>
            </w:tcBorders>
            <w:shd w:val="clear" w:color="auto" w:fill="auto"/>
          </w:tcPr>
          <w:p w:rsidR="00CD62FF" w:rsidRPr="005124FD" w:rsidRDefault="00CD62FF" w:rsidP="00C24D4F">
            <w:pPr>
              <w:pStyle w:val="ListParagraph"/>
              <w:numPr>
                <w:ilvl w:val="0"/>
                <w:numId w:val="28"/>
              </w:numPr>
              <w:spacing w:before="120" w:line="240" w:lineRule="auto"/>
              <w:ind w:left="0" w:firstLine="0"/>
              <w:contextualSpacing w:val="0"/>
              <w:jc w:val="center"/>
              <w:rPr>
                <w:rFonts w:eastAsiaTheme="majorEastAsia" w:cs="Arial"/>
                <w:szCs w:val="24"/>
              </w:rPr>
            </w:pPr>
          </w:p>
        </w:tc>
        <w:tc>
          <w:tcPr>
            <w:tcW w:w="4860" w:type="dxa"/>
            <w:tcBorders>
              <w:top w:val="single" w:sz="4" w:space="0" w:color="auto"/>
              <w:left w:val="nil"/>
              <w:bottom w:val="single" w:sz="4" w:space="0" w:color="auto"/>
              <w:right w:val="single" w:sz="4" w:space="0" w:color="auto"/>
            </w:tcBorders>
            <w:shd w:val="clear" w:color="auto" w:fill="auto"/>
          </w:tcPr>
          <w:p w:rsidR="00CD62FF" w:rsidRPr="005124FD" w:rsidRDefault="00CD62FF" w:rsidP="00F7342D">
            <w:pPr>
              <w:spacing w:before="120" w:line="240" w:lineRule="auto"/>
              <w:ind w:left="123"/>
              <w:rPr>
                <w:rFonts w:cs="Arial"/>
                <w:b/>
                <w:szCs w:val="24"/>
              </w:rPr>
            </w:pPr>
            <w:r w:rsidRPr="005124FD">
              <w:rPr>
                <w:rFonts w:cs="Arial"/>
                <w:b/>
                <w:szCs w:val="24"/>
              </w:rPr>
              <w:t>SSU Type B</w:t>
            </w:r>
          </w:p>
        </w:tc>
        <w:tc>
          <w:tcPr>
            <w:tcW w:w="1404" w:type="dxa"/>
            <w:tcBorders>
              <w:top w:val="single" w:sz="4" w:space="0" w:color="auto"/>
              <w:left w:val="nil"/>
              <w:bottom w:val="single" w:sz="4" w:space="0" w:color="auto"/>
              <w:right w:val="single" w:sz="4" w:space="0" w:color="auto"/>
            </w:tcBorders>
            <w:shd w:val="horzCross" w:color="auto" w:fill="auto"/>
          </w:tcPr>
          <w:p w:rsidR="00CD62FF" w:rsidRPr="005124FD" w:rsidRDefault="00CD62FF" w:rsidP="00F7342D">
            <w:pPr>
              <w:spacing w:before="120" w:line="240" w:lineRule="auto"/>
              <w:jc w:val="center"/>
              <w:rPr>
                <w:rFonts w:cs="Arial"/>
                <w:szCs w:val="24"/>
              </w:rPr>
            </w:pPr>
          </w:p>
        </w:tc>
        <w:tc>
          <w:tcPr>
            <w:tcW w:w="1575" w:type="dxa"/>
            <w:gridSpan w:val="2"/>
            <w:tcBorders>
              <w:top w:val="single" w:sz="4" w:space="0" w:color="auto"/>
              <w:left w:val="nil"/>
              <w:bottom w:val="single" w:sz="4" w:space="0" w:color="auto"/>
              <w:right w:val="single" w:sz="4" w:space="0" w:color="auto"/>
            </w:tcBorders>
            <w:shd w:val="clear" w:color="auto" w:fill="auto"/>
            <w:vAlign w:val="center"/>
          </w:tcPr>
          <w:p w:rsidR="00CD62FF" w:rsidRPr="005124FD" w:rsidRDefault="00CD62FF" w:rsidP="00F7342D">
            <w:pPr>
              <w:spacing w:before="120" w:line="240" w:lineRule="auto"/>
              <w:ind w:left="-18"/>
              <w:jc w:val="center"/>
              <w:rPr>
                <w:rFonts w:cs="Arial"/>
                <w:szCs w:val="24"/>
              </w:rPr>
            </w:pPr>
          </w:p>
        </w:tc>
      </w:tr>
      <w:tr w:rsidR="00CD62FF" w:rsidRPr="005124FD" w:rsidTr="00F7342D">
        <w:trPr>
          <w:trHeight w:val="287"/>
        </w:trPr>
        <w:tc>
          <w:tcPr>
            <w:tcW w:w="990" w:type="dxa"/>
            <w:tcBorders>
              <w:top w:val="single" w:sz="4" w:space="0" w:color="auto"/>
              <w:left w:val="single" w:sz="4" w:space="0" w:color="auto"/>
              <w:bottom w:val="single" w:sz="4" w:space="0" w:color="auto"/>
              <w:right w:val="single" w:sz="4" w:space="0" w:color="auto"/>
            </w:tcBorders>
            <w:shd w:val="clear" w:color="auto" w:fill="auto"/>
          </w:tcPr>
          <w:p w:rsidR="00CD62FF" w:rsidRPr="005124FD" w:rsidRDefault="00CD62FF" w:rsidP="00C24D4F">
            <w:pPr>
              <w:pStyle w:val="ListParagraph"/>
              <w:numPr>
                <w:ilvl w:val="0"/>
                <w:numId w:val="28"/>
              </w:numPr>
              <w:spacing w:before="120" w:line="240" w:lineRule="auto"/>
              <w:ind w:left="0" w:firstLine="0"/>
              <w:contextualSpacing w:val="0"/>
              <w:jc w:val="center"/>
              <w:rPr>
                <w:rFonts w:eastAsiaTheme="majorEastAsia" w:cs="Arial"/>
                <w:szCs w:val="24"/>
              </w:rPr>
            </w:pPr>
          </w:p>
        </w:tc>
        <w:tc>
          <w:tcPr>
            <w:tcW w:w="4860" w:type="dxa"/>
            <w:tcBorders>
              <w:top w:val="single" w:sz="4" w:space="0" w:color="auto"/>
              <w:left w:val="nil"/>
              <w:bottom w:val="single" w:sz="4" w:space="0" w:color="auto"/>
              <w:right w:val="single" w:sz="4" w:space="0" w:color="auto"/>
            </w:tcBorders>
            <w:shd w:val="clear" w:color="auto" w:fill="auto"/>
          </w:tcPr>
          <w:p w:rsidR="00CD62FF" w:rsidRPr="005124FD" w:rsidRDefault="00CD62FF" w:rsidP="00F7342D">
            <w:pPr>
              <w:spacing w:before="120" w:line="240" w:lineRule="auto"/>
              <w:ind w:left="123"/>
              <w:rPr>
                <w:rFonts w:cs="Arial"/>
                <w:szCs w:val="24"/>
              </w:rPr>
            </w:pPr>
            <w:r w:rsidRPr="005124FD">
              <w:rPr>
                <w:rFonts w:cs="Arial"/>
                <w:szCs w:val="24"/>
              </w:rPr>
              <w:t xml:space="preserve">Synch NMS/EMS capable of managing all PRC, SSUs and discover third Party PTP </w:t>
            </w:r>
            <w:r w:rsidRPr="005124FD">
              <w:rPr>
                <w:rFonts w:cs="Arial"/>
                <w:szCs w:val="24"/>
              </w:rPr>
              <w:lastRenderedPageBreak/>
              <w:t>clients (to be deployed at all NOCs)</w:t>
            </w:r>
          </w:p>
        </w:tc>
        <w:tc>
          <w:tcPr>
            <w:tcW w:w="1404" w:type="dxa"/>
            <w:tcBorders>
              <w:top w:val="single" w:sz="4" w:space="0" w:color="auto"/>
              <w:left w:val="nil"/>
              <w:bottom w:val="single" w:sz="4" w:space="0" w:color="auto"/>
              <w:right w:val="single" w:sz="4" w:space="0" w:color="auto"/>
            </w:tcBorders>
            <w:shd w:val="clear" w:color="auto" w:fill="auto"/>
          </w:tcPr>
          <w:p w:rsidR="00CD62FF" w:rsidRPr="005124FD" w:rsidRDefault="00CD62FF" w:rsidP="00F7342D">
            <w:pPr>
              <w:spacing w:before="120" w:line="240" w:lineRule="auto"/>
              <w:jc w:val="left"/>
              <w:rPr>
                <w:rFonts w:cs="Arial"/>
                <w:szCs w:val="24"/>
              </w:rPr>
            </w:pPr>
          </w:p>
        </w:tc>
        <w:tc>
          <w:tcPr>
            <w:tcW w:w="1575" w:type="dxa"/>
            <w:gridSpan w:val="2"/>
            <w:tcBorders>
              <w:top w:val="single" w:sz="4" w:space="0" w:color="auto"/>
              <w:left w:val="nil"/>
              <w:bottom w:val="single" w:sz="4" w:space="0" w:color="auto"/>
              <w:right w:val="single" w:sz="4" w:space="0" w:color="auto"/>
            </w:tcBorders>
            <w:shd w:val="clear" w:color="auto" w:fill="auto"/>
            <w:vAlign w:val="center"/>
          </w:tcPr>
          <w:p w:rsidR="00CD62FF" w:rsidRPr="005124FD" w:rsidRDefault="00CD62FF" w:rsidP="00F7342D">
            <w:pPr>
              <w:spacing w:before="120" w:line="240" w:lineRule="auto"/>
              <w:ind w:left="-18"/>
              <w:jc w:val="center"/>
              <w:rPr>
                <w:rFonts w:cs="Arial"/>
                <w:szCs w:val="24"/>
              </w:rPr>
            </w:pPr>
          </w:p>
        </w:tc>
      </w:tr>
      <w:tr w:rsidR="00CD62FF" w:rsidRPr="005124FD" w:rsidTr="00F7342D">
        <w:trPr>
          <w:trHeight w:val="287"/>
        </w:trPr>
        <w:tc>
          <w:tcPr>
            <w:tcW w:w="990" w:type="dxa"/>
            <w:tcBorders>
              <w:top w:val="single" w:sz="4" w:space="0" w:color="auto"/>
              <w:left w:val="single" w:sz="4" w:space="0" w:color="auto"/>
              <w:bottom w:val="single" w:sz="4" w:space="0" w:color="auto"/>
              <w:right w:val="single" w:sz="4" w:space="0" w:color="auto"/>
            </w:tcBorders>
            <w:shd w:val="clear" w:color="auto" w:fill="auto"/>
          </w:tcPr>
          <w:p w:rsidR="00CD62FF" w:rsidRPr="005124FD" w:rsidRDefault="00CD62FF" w:rsidP="00C24D4F">
            <w:pPr>
              <w:pStyle w:val="ListParagraph"/>
              <w:numPr>
                <w:ilvl w:val="0"/>
                <w:numId w:val="28"/>
              </w:numPr>
              <w:spacing w:before="120" w:line="240" w:lineRule="auto"/>
              <w:ind w:left="0" w:firstLine="0"/>
              <w:contextualSpacing w:val="0"/>
              <w:jc w:val="center"/>
              <w:rPr>
                <w:rFonts w:eastAsiaTheme="majorEastAsia" w:cs="Arial"/>
                <w:b/>
                <w:szCs w:val="24"/>
              </w:rPr>
            </w:pPr>
          </w:p>
        </w:tc>
        <w:tc>
          <w:tcPr>
            <w:tcW w:w="4860" w:type="dxa"/>
            <w:tcBorders>
              <w:top w:val="single" w:sz="4" w:space="0" w:color="auto"/>
              <w:left w:val="nil"/>
              <w:bottom w:val="single" w:sz="4" w:space="0" w:color="auto"/>
              <w:right w:val="single" w:sz="4" w:space="0" w:color="auto"/>
            </w:tcBorders>
            <w:shd w:val="clear" w:color="auto" w:fill="auto"/>
          </w:tcPr>
          <w:p w:rsidR="00CD62FF" w:rsidRPr="005124FD" w:rsidRDefault="00CD62FF" w:rsidP="00F7342D">
            <w:pPr>
              <w:spacing w:before="120" w:line="240" w:lineRule="auto"/>
              <w:jc w:val="left"/>
              <w:rPr>
                <w:rFonts w:cs="Arial"/>
                <w:b/>
                <w:szCs w:val="24"/>
              </w:rPr>
            </w:pPr>
            <w:r w:rsidRPr="005124FD">
              <w:rPr>
                <w:rFonts w:cs="Arial"/>
                <w:b/>
                <w:szCs w:val="24"/>
              </w:rPr>
              <w:t>Test and Measurement Equipment</w:t>
            </w:r>
          </w:p>
        </w:tc>
        <w:tc>
          <w:tcPr>
            <w:tcW w:w="1417" w:type="dxa"/>
            <w:gridSpan w:val="2"/>
            <w:tcBorders>
              <w:top w:val="single" w:sz="4" w:space="0" w:color="auto"/>
              <w:left w:val="nil"/>
              <w:bottom w:val="single" w:sz="4" w:space="0" w:color="auto"/>
              <w:right w:val="single" w:sz="4" w:space="0" w:color="auto"/>
            </w:tcBorders>
            <w:shd w:val="thinHorzCross" w:color="auto" w:fill="BFBFBF" w:themeFill="background1" w:themeFillShade="BF"/>
          </w:tcPr>
          <w:p w:rsidR="00CD62FF" w:rsidRPr="005124FD" w:rsidRDefault="00CD62FF" w:rsidP="00F7342D">
            <w:pPr>
              <w:spacing w:before="120" w:line="240" w:lineRule="auto"/>
              <w:jc w:val="left"/>
              <w:rPr>
                <w:rFonts w:cs="Arial"/>
                <w:b/>
                <w:szCs w:val="24"/>
              </w:rPr>
            </w:pPr>
          </w:p>
        </w:tc>
        <w:tc>
          <w:tcPr>
            <w:tcW w:w="1562" w:type="dxa"/>
            <w:tcBorders>
              <w:top w:val="single" w:sz="4" w:space="0" w:color="auto"/>
              <w:left w:val="nil"/>
              <w:bottom w:val="single" w:sz="4" w:space="0" w:color="auto"/>
              <w:right w:val="single" w:sz="4" w:space="0" w:color="auto"/>
            </w:tcBorders>
            <w:shd w:val="thinHorzCross" w:color="auto" w:fill="A6A6A6" w:themeFill="background1" w:themeFillShade="A6"/>
          </w:tcPr>
          <w:p w:rsidR="00CD62FF" w:rsidRPr="005124FD" w:rsidRDefault="00CD62FF" w:rsidP="00F7342D">
            <w:pPr>
              <w:spacing w:before="120" w:line="240" w:lineRule="auto"/>
              <w:ind w:right="-81"/>
              <w:jc w:val="center"/>
              <w:rPr>
                <w:rFonts w:cs="Arial"/>
                <w:b/>
                <w:szCs w:val="24"/>
              </w:rPr>
            </w:pPr>
          </w:p>
        </w:tc>
      </w:tr>
      <w:tr w:rsidR="00CD62FF" w:rsidRPr="005124FD" w:rsidTr="00F7342D">
        <w:trPr>
          <w:trHeight w:val="287"/>
        </w:trPr>
        <w:tc>
          <w:tcPr>
            <w:tcW w:w="990" w:type="dxa"/>
            <w:tcBorders>
              <w:top w:val="single" w:sz="4" w:space="0" w:color="auto"/>
              <w:left w:val="single" w:sz="4" w:space="0" w:color="auto"/>
              <w:bottom w:val="single" w:sz="4" w:space="0" w:color="auto"/>
              <w:right w:val="single" w:sz="4" w:space="0" w:color="auto"/>
            </w:tcBorders>
            <w:shd w:val="clear" w:color="auto" w:fill="auto"/>
          </w:tcPr>
          <w:p w:rsidR="00CD62FF" w:rsidRPr="005124FD" w:rsidRDefault="00CD62FF" w:rsidP="00C24D4F">
            <w:pPr>
              <w:pStyle w:val="ListParagraph"/>
              <w:numPr>
                <w:ilvl w:val="1"/>
                <w:numId w:val="28"/>
              </w:numPr>
              <w:spacing w:before="120" w:line="240" w:lineRule="auto"/>
              <w:ind w:left="0" w:firstLine="0"/>
              <w:contextualSpacing w:val="0"/>
              <w:jc w:val="center"/>
              <w:rPr>
                <w:rFonts w:eastAsiaTheme="majorEastAsia" w:cs="Arial"/>
                <w:szCs w:val="24"/>
              </w:rPr>
            </w:pPr>
          </w:p>
        </w:tc>
        <w:tc>
          <w:tcPr>
            <w:tcW w:w="4860" w:type="dxa"/>
            <w:tcBorders>
              <w:top w:val="single" w:sz="4" w:space="0" w:color="auto"/>
              <w:left w:val="nil"/>
              <w:bottom w:val="single" w:sz="4" w:space="0" w:color="auto"/>
              <w:right w:val="single" w:sz="4" w:space="0" w:color="auto"/>
            </w:tcBorders>
            <w:shd w:val="clear" w:color="auto" w:fill="auto"/>
          </w:tcPr>
          <w:p w:rsidR="00CD62FF" w:rsidRPr="005124FD" w:rsidRDefault="00CD62FF" w:rsidP="00F7342D">
            <w:pPr>
              <w:spacing w:before="120" w:line="240" w:lineRule="auto"/>
              <w:ind w:left="27"/>
              <w:rPr>
                <w:rFonts w:cs="Arial"/>
                <w:szCs w:val="24"/>
              </w:rPr>
            </w:pPr>
            <w:r w:rsidRPr="005124FD">
              <w:rPr>
                <w:rFonts w:cs="Arial"/>
                <w:szCs w:val="24"/>
              </w:rPr>
              <w:t xml:space="preserve">Spectrum Analysers </w:t>
            </w:r>
          </w:p>
        </w:tc>
        <w:tc>
          <w:tcPr>
            <w:tcW w:w="1417" w:type="dxa"/>
            <w:gridSpan w:val="2"/>
            <w:tcBorders>
              <w:top w:val="single" w:sz="4" w:space="0" w:color="auto"/>
              <w:left w:val="nil"/>
              <w:bottom w:val="single" w:sz="4" w:space="0" w:color="auto"/>
              <w:right w:val="single" w:sz="4" w:space="0" w:color="auto"/>
            </w:tcBorders>
            <w:shd w:val="clear" w:color="auto" w:fill="auto"/>
          </w:tcPr>
          <w:p w:rsidR="00CD62FF" w:rsidRPr="005124FD" w:rsidRDefault="00CD62FF" w:rsidP="00F7342D">
            <w:pPr>
              <w:spacing w:before="120" w:line="240" w:lineRule="auto"/>
              <w:jc w:val="left"/>
              <w:rPr>
                <w:rFonts w:cs="Arial"/>
                <w:szCs w:val="24"/>
              </w:rPr>
            </w:pPr>
          </w:p>
        </w:tc>
        <w:tc>
          <w:tcPr>
            <w:tcW w:w="1562" w:type="dxa"/>
            <w:tcBorders>
              <w:top w:val="single" w:sz="4" w:space="0" w:color="auto"/>
              <w:left w:val="nil"/>
              <w:bottom w:val="single" w:sz="4" w:space="0" w:color="auto"/>
              <w:right w:val="single" w:sz="4" w:space="0" w:color="auto"/>
            </w:tcBorders>
            <w:shd w:val="clear" w:color="auto" w:fill="auto"/>
          </w:tcPr>
          <w:p w:rsidR="00CD62FF" w:rsidRPr="005124FD" w:rsidRDefault="00CD62FF" w:rsidP="00F7342D">
            <w:pPr>
              <w:spacing w:before="120" w:line="240" w:lineRule="auto"/>
              <w:ind w:left="60"/>
              <w:rPr>
                <w:rFonts w:cs="Arial"/>
                <w:szCs w:val="24"/>
              </w:rPr>
            </w:pPr>
          </w:p>
        </w:tc>
      </w:tr>
      <w:tr w:rsidR="00CD62FF" w:rsidRPr="005124FD" w:rsidTr="00F7342D">
        <w:trPr>
          <w:trHeight w:val="287"/>
        </w:trPr>
        <w:tc>
          <w:tcPr>
            <w:tcW w:w="990" w:type="dxa"/>
            <w:tcBorders>
              <w:top w:val="single" w:sz="4" w:space="0" w:color="auto"/>
              <w:left w:val="single" w:sz="4" w:space="0" w:color="auto"/>
              <w:bottom w:val="single" w:sz="4" w:space="0" w:color="auto"/>
              <w:right w:val="single" w:sz="4" w:space="0" w:color="auto"/>
            </w:tcBorders>
            <w:shd w:val="clear" w:color="auto" w:fill="auto"/>
          </w:tcPr>
          <w:p w:rsidR="00CD62FF" w:rsidRPr="005124FD" w:rsidRDefault="00CD62FF" w:rsidP="00C24D4F">
            <w:pPr>
              <w:pStyle w:val="ListParagraph"/>
              <w:numPr>
                <w:ilvl w:val="1"/>
                <w:numId w:val="28"/>
              </w:numPr>
              <w:spacing w:before="120" w:line="240" w:lineRule="auto"/>
              <w:ind w:left="0" w:firstLine="0"/>
              <w:contextualSpacing w:val="0"/>
              <w:jc w:val="center"/>
              <w:rPr>
                <w:rFonts w:eastAsiaTheme="majorEastAsia" w:cs="Arial"/>
                <w:szCs w:val="24"/>
              </w:rPr>
            </w:pPr>
          </w:p>
        </w:tc>
        <w:tc>
          <w:tcPr>
            <w:tcW w:w="4860" w:type="dxa"/>
            <w:tcBorders>
              <w:top w:val="single" w:sz="4" w:space="0" w:color="auto"/>
              <w:left w:val="nil"/>
              <w:bottom w:val="single" w:sz="4" w:space="0" w:color="auto"/>
              <w:right w:val="single" w:sz="4" w:space="0" w:color="auto"/>
            </w:tcBorders>
            <w:shd w:val="clear" w:color="auto" w:fill="auto"/>
          </w:tcPr>
          <w:p w:rsidR="00CD62FF" w:rsidRPr="005124FD" w:rsidRDefault="00CD62FF" w:rsidP="00F7342D">
            <w:pPr>
              <w:spacing w:before="120" w:line="240" w:lineRule="auto"/>
              <w:ind w:left="27"/>
              <w:rPr>
                <w:rFonts w:cs="Arial"/>
                <w:szCs w:val="24"/>
              </w:rPr>
            </w:pPr>
            <w:r w:rsidRPr="005124FD">
              <w:rPr>
                <w:rFonts w:cs="Arial"/>
                <w:szCs w:val="24"/>
              </w:rPr>
              <w:t>Multi Wavelength Meters</w:t>
            </w:r>
          </w:p>
        </w:tc>
        <w:tc>
          <w:tcPr>
            <w:tcW w:w="1417" w:type="dxa"/>
            <w:gridSpan w:val="2"/>
            <w:tcBorders>
              <w:top w:val="single" w:sz="4" w:space="0" w:color="auto"/>
              <w:left w:val="nil"/>
              <w:bottom w:val="single" w:sz="4" w:space="0" w:color="auto"/>
              <w:right w:val="single" w:sz="4" w:space="0" w:color="auto"/>
            </w:tcBorders>
            <w:shd w:val="clear" w:color="auto" w:fill="auto"/>
          </w:tcPr>
          <w:p w:rsidR="00CD62FF" w:rsidRPr="005124FD" w:rsidRDefault="00CD62FF" w:rsidP="00F7342D">
            <w:pPr>
              <w:spacing w:before="120" w:line="240" w:lineRule="auto"/>
              <w:jc w:val="left"/>
              <w:rPr>
                <w:rFonts w:cs="Arial"/>
                <w:szCs w:val="24"/>
              </w:rPr>
            </w:pPr>
          </w:p>
        </w:tc>
        <w:tc>
          <w:tcPr>
            <w:tcW w:w="1562" w:type="dxa"/>
            <w:tcBorders>
              <w:top w:val="single" w:sz="4" w:space="0" w:color="auto"/>
              <w:left w:val="nil"/>
              <w:bottom w:val="single" w:sz="4" w:space="0" w:color="auto"/>
              <w:right w:val="single" w:sz="4" w:space="0" w:color="auto"/>
            </w:tcBorders>
            <w:shd w:val="clear" w:color="auto" w:fill="auto"/>
          </w:tcPr>
          <w:p w:rsidR="00CD62FF" w:rsidRPr="005124FD" w:rsidRDefault="00CD62FF" w:rsidP="00F7342D">
            <w:pPr>
              <w:spacing w:before="120" w:line="240" w:lineRule="auto"/>
              <w:ind w:left="60"/>
              <w:rPr>
                <w:rFonts w:cs="Arial"/>
                <w:szCs w:val="24"/>
              </w:rPr>
            </w:pPr>
          </w:p>
        </w:tc>
      </w:tr>
      <w:tr w:rsidR="00CD62FF" w:rsidRPr="005124FD" w:rsidTr="00F7342D">
        <w:trPr>
          <w:trHeight w:val="287"/>
        </w:trPr>
        <w:tc>
          <w:tcPr>
            <w:tcW w:w="990" w:type="dxa"/>
            <w:tcBorders>
              <w:top w:val="single" w:sz="4" w:space="0" w:color="auto"/>
              <w:left w:val="single" w:sz="4" w:space="0" w:color="auto"/>
              <w:bottom w:val="single" w:sz="4" w:space="0" w:color="auto"/>
              <w:right w:val="single" w:sz="4" w:space="0" w:color="auto"/>
            </w:tcBorders>
            <w:shd w:val="clear" w:color="auto" w:fill="auto"/>
          </w:tcPr>
          <w:p w:rsidR="00CD62FF" w:rsidRPr="005124FD" w:rsidRDefault="00CD62FF" w:rsidP="00C24D4F">
            <w:pPr>
              <w:pStyle w:val="ListParagraph"/>
              <w:numPr>
                <w:ilvl w:val="1"/>
                <w:numId w:val="28"/>
              </w:numPr>
              <w:spacing w:before="120" w:line="240" w:lineRule="auto"/>
              <w:ind w:left="0" w:firstLine="0"/>
              <w:contextualSpacing w:val="0"/>
              <w:jc w:val="center"/>
              <w:rPr>
                <w:rFonts w:eastAsiaTheme="majorEastAsia" w:cs="Arial"/>
                <w:szCs w:val="24"/>
              </w:rPr>
            </w:pPr>
          </w:p>
        </w:tc>
        <w:tc>
          <w:tcPr>
            <w:tcW w:w="4860" w:type="dxa"/>
            <w:tcBorders>
              <w:top w:val="single" w:sz="4" w:space="0" w:color="auto"/>
              <w:left w:val="nil"/>
              <w:bottom w:val="single" w:sz="4" w:space="0" w:color="auto"/>
              <w:right w:val="single" w:sz="4" w:space="0" w:color="auto"/>
            </w:tcBorders>
            <w:shd w:val="clear" w:color="auto" w:fill="auto"/>
          </w:tcPr>
          <w:p w:rsidR="00CD62FF" w:rsidRPr="005124FD" w:rsidRDefault="00CD62FF" w:rsidP="00F7342D">
            <w:pPr>
              <w:spacing w:before="120" w:line="240" w:lineRule="auto"/>
              <w:ind w:left="27"/>
              <w:rPr>
                <w:rFonts w:cs="Arial"/>
                <w:szCs w:val="24"/>
              </w:rPr>
            </w:pPr>
            <w:r w:rsidRPr="005124FD">
              <w:rPr>
                <w:rFonts w:cs="Arial"/>
                <w:szCs w:val="24"/>
              </w:rPr>
              <w:t>SDH Analysers (STM1/4/16/64) with jitter</w:t>
            </w:r>
          </w:p>
        </w:tc>
        <w:tc>
          <w:tcPr>
            <w:tcW w:w="1417" w:type="dxa"/>
            <w:gridSpan w:val="2"/>
            <w:tcBorders>
              <w:top w:val="single" w:sz="4" w:space="0" w:color="auto"/>
              <w:left w:val="nil"/>
              <w:bottom w:val="single" w:sz="4" w:space="0" w:color="auto"/>
              <w:right w:val="single" w:sz="4" w:space="0" w:color="auto"/>
            </w:tcBorders>
            <w:shd w:val="clear" w:color="auto" w:fill="auto"/>
          </w:tcPr>
          <w:p w:rsidR="00CD62FF" w:rsidRPr="005124FD" w:rsidRDefault="00CD62FF" w:rsidP="00F7342D">
            <w:pPr>
              <w:spacing w:before="120" w:line="240" w:lineRule="auto"/>
              <w:jc w:val="left"/>
              <w:rPr>
                <w:rFonts w:cs="Arial"/>
                <w:szCs w:val="24"/>
              </w:rPr>
            </w:pPr>
          </w:p>
        </w:tc>
        <w:tc>
          <w:tcPr>
            <w:tcW w:w="1562" w:type="dxa"/>
            <w:tcBorders>
              <w:top w:val="single" w:sz="4" w:space="0" w:color="auto"/>
              <w:left w:val="nil"/>
              <w:bottom w:val="single" w:sz="4" w:space="0" w:color="auto"/>
              <w:right w:val="single" w:sz="4" w:space="0" w:color="auto"/>
            </w:tcBorders>
            <w:shd w:val="clear" w:color="auto" w:fill="auto"/>
          </w:tcPr>
          <w:p w:rsidR="00CD62FF" w:rsidRPr="005124FD" w:rsidRDefault="00CD62FF" w:rsidP="00F7342D">
            <w:pPr>
              <w:spacing w:before="120" w:line="240" w:lineRule="auto"/>
              <w:ind w:left="60"/>
              <w:rPr>
                <w:rFonts w:cs="Arial"/>
                <w:szCs w:val="24"/>
              </w:rPr>
            </w:pPr>
          </w:p>
        </w:tc>
      </w:tr>
      <w:tr w:rsidR="00CD62FF" w:rsidRPr="005124FD" w:rsidTr="00F7342D">
        <w:trPr>
          <w:trHeight w:val="287"/>
        </w:trPr>
        <w:tc>
          <w:tcPr>
            <w:tcW w:w="990" w:type="dxa"/>
            <w:tcBorders>
              <w:top w:val="single" w:sz="4" w:space="0" w:color="auto"/>
              <w:left w:val="single" w:sz="4" w:space="0" w:color="auto"/>
              <w:bottom w:val="single" w:sz="4" w:space="0" w:color="auto"/>
              <w:right w:val="single" w:sz="4" w:space="0" w:color="auto"/>
            </w:tcBorders>
            <w:shd w:val="clear" w:color="auto" w:fill="auto"/>
          </w:tcPr>
          <w:p w:rsidR="00CD62FF" w:rsidRPr="005124FD" w:rsidRDefault="00CD62FF" w:rsidP="00C24D4F">
            <w:pPr>
              <w:pStyle w:val="ListParagraph"/>
              <w:numPr>
                <w:ilvl w:val="1"/>
                <w:numId w:val="28"/>
              </w:numPr>
              <w:spacing w:before="120" w:line="240" w:lineRule="auto"/>
              <w:ind w:left="0" w:firstLine="0"/>
              <w:contextualSpacing w:val="0"/>
              <w:jc w:val="center"/>
              <w:rPr>
                <w:rFonts w:eastAsiaTheme="majorEastAsia" w:cs="Arial"/>
                <w:szCs w:val="24"/>
              </w:rPr>
            </w:pPr>
          </w:p>
        </w:tc>
        <w:tc>
          <w:tcPr>
            <w:tcW w:w="4860" w:type="dxa"/>
            <w:tcBorders>
              <w:top w:val="single" w:sz="4" w:space="0" w:color="auto"/>
              <w:left w:val="nil"/>
              <w:bottom w:val="single" w:sz="4" w:space="0" w:color="auto"/>
              <w:right w:val="single" w:sz="4" w:space="0" w:color="auto"/>
            </w:tcBorders>
            <w:shd w:val="clear" w:color="auto" w:fill="auto"/>
          </w:tcPr>
          <w:p w:rsidR="00CD62FF" w:rsidRPr="005124FD" w:rsidRDefault="00CD62FF" w:rsidP="00F7342D">
            <w:pPr>
              <w:spacing w:before="120" w:line="240" w:lineRule="auto"/>
              <w:ind w:left="27"/>
              <w:rPr>
                <w:rFonts w:cs="Arial"/>
                <w:szCs w:val="24"/>
              </w:rPr>
            </w:pPr>
            <w:r w:rsidRPr="005124FD">
              <w:rPr>
                <w:rFonts w:cs="Arial"/>
                <w:szCs w:val="24"/>
              </w:rPr>
              <w:t>SDH Analysers (STM1/4/16/64) without jitter</w:t>
            </w:r>
          </w:p>
        </w:tc>
        <w:tc>
          <w:tcPr>
            <w:tcW w:w="1417" w:type="dxa"/>
            <w:gridSpan w:val="2"/>
            <w:tcBorders>
              <w:top w:val="single" w:sz="4" w:space="0" w:color="auto"/>
              <w:left w:val="nil"/>
              <w:bottom w:val="single" w:sz="4" w:space="0" w:color="auto"/>
              <w:right w:val="single" w:sz="4" w:space="0" w:color="auto"/>
            </w:tcBorders>
            <w:shd w:val="clear" w:color="auto" w:fill="auto"/>
          </w:tcPr>
          <w:p w:rsidR="00CD62FF" w:rsidRPr="005124FD" w:rsidRDefault="00CD62FF" w:rsidP="00F7342D">
            <w:pPr>
              <w:spacing w:before="120" w:line="240" w:lineRule="auto"/>
              <w:jc w:val="left"/>
              <w:rPr>
                <w:rFonts w:cs="Arial"/>
                <w:szCs w:val="24"/>
              </w:rPr>
            </w:pPr>
          </w:p>
        </w:tc>
        <w:tc>
          <w:tcPr>
            <w:tcW w:w="1562" w:type="dxa"/>
            <w:tcBorders>
              <w:top w:val="single" w:sz="4" w:space="0" w:color="auto"/>
              <w:left w:val="nil"/>
              <w:bottom w:val="single" w:sz="4" w:space="0" w:color="auto"/>
              <w:right w:val="single" w:sz="4" w:space="0" w:color="auto"/>
            </w:tcBorders>
            <w:shd w:val="clear" w:color="auto" w:fill="auto"/>
          </w:tcPr>
          <w:p w:rsidR="00CD62FF" w:rsidRPr="005124FD" w:rsidRDefault="00CD62FF" w:rsidP="00F7342D">
            <w:pPr>
              <w:spacing w:before="120" w:line="240" w:lineRule="auto"/>
              <w:ind w:left="60"/>
              <w:rPr>
                <w:rFonts w:cs="Arial"/>
                <w:szCs w:val="24"/>
              </w:rPr>
            </w:pPr>
          </w:p>
        </w:tc>
      </w:tr>
      <w:tr w:rsidR="00CD62FF" w:rsidRPr="005124FD" w:rsidTr="00F7342D">
        <w:trPr>
          <w:trHeight w:val="287"/>
        </w:trPr>
        <w:tc>
          <w:tcPr>
            <w:tcW w:w="990" w:type="dxa"/>
            <w:tcBorders>
              <w:top w:val="single" w:sz="4" w:space="0" w:color="auto"/>
              <w:left w:val="single" w:sz="4" w:space="0" w:color="auto"/>
              <w:bottom w:val="single" w:sz="4" w:space="0" w:color="auto"/>
              <w:right w:val="single" w:sz="4" w:space="0" w:color="auto"/>
            </w:tcBorders>
            <w:shd w:val="clear" w:color="auto" w:fill="auto"/>
          </w:tcPr>
          <w:p w:rsidR="00CD62FF" w:rsidRPr="005124FD" w:rsidRDefault="00CD62FF" w:rsidP="00C24D4F">
            <w:pPr>
              <w:pStyle w:val="ListParagraph"/>
              <w:numPr>
                <w:ilvl w:val="1"/>
                <w:numId w:val="28"/>
              </w:numPr>
              <w:spacing w:before="120" w:line="240" w:lineRule="auto"/>
              <w:ind w:left="0" w:firstLine="0"/>
              <w:contextualSpacing w:val="0"/>
              <w:jc w:val="center"/>
              <w:rPr>
                <w:rFonts w:eastAsiaTheme="majorEastAsia" w:cs="Arial"/>
                <w:szCs w:val="24"/>
              </w:rPr>
            </w:pPr>
          </w:p>
        </w:tc>
        <w:tc>
          <w:tcPr>
            <w:tcW w:w="4860" w:type="dxa"/>
            <w:tcBorders>
              <w:top w:val="single" w:sz="4" w:space="0" w:color="auto"/>
              <w:left w:val="nil"/>
              <w:bottom w:val="single" w:sz="4" w:space="0" w:color="auto"/>
              <w:right w:val="single" w:sz="4" w:space="0" w:color="auto"/>
            </w:tcBorders>
            <w:shd w:val="clear" w:color="auto" w:fill="auto"/>
          </w:tcPr>
          <w:p w:rsidR="00CD62FF" w:rsidRPr="005124FD" w:rsidRDefault="00CD62FF" w:rsidP="00F7342D">
            <w:pPr>
              <w:spacing w:before="120" w:line="240" w:lineRule="auto"/>
              <w:ind w:left="27"/>
              <w:rPr>
                <w:rFonts w:cs="Arial"/>
                <w:szCs w:val="24"/>
              </w:rPr>
            </w:pPr>
            <w:r w:rsidRPr="005124FD">
              <w:rPr>
                <w:rFonts w:cs="Arial"/>
                <w:szCs w:val="24"/>
              </w:rPr>
              <w:t>E1 Testers (BER/ EFS/ Jitter/ Pulse Mark)</w:t>
            </w:r>
          </w:p>
        </w:tc>
        <w:tc>
          <w:tcPr>
            <w:tcW w:w="1417" w:type="dxa"/>
            <w:gridSpan w:val="2"/>
            <w:tcBorders>
              <w:top w:val="single" w:sz="4" w:space="0" w:color="auto"/>
              <w:left w:val="nil"/>
              <w:bottom w:val="single" w:sz="4" w:space="0" w:color="auto"/>
              <w:right w:val="single" w:sz="4" w:space="0" w:color="auto"/>
            </w:tcBorders>
            <w:shd w:val="clear" w:color="auto" w:fill="auto"/>
          </w:tcPr>
          <w:p w:rsidR="00CD62FF" w:rsidRPr="005124FD" w:rsidRDefault="00CD62FF" w:rsidP="00F7342D">
            <w:pPr>
              <w:spacing w:before="120" w:line="240" w:lineRule="auto"/>
              <w:jc w:val="left"/>
              <w:rPr>
                <w:rFonts w:cs="Arial"/>
                <w:szCs w:val="24"/>
              </w:rPr>
            </w:pPr>
          </w:p>
        </w:tc>
        <w:tc>
          <w:tcPr>
            <w:tcW w:w="1562" w:type="dxa"/>
            <w:tcBorders>
              <w:top w:val="single" w:sz="4" w:space="0" w:color="auto"/>
              <w:left w:val="nil"/>
              <w:bottom w:val="single" w:sz="4" w:space="0" w:color="auto"/>
              <w:right w:val="single" w:sz="4" w:space="0" w:color="auto"/>
            </w:tcBorders>
            <w:shd w:val="clear" w:color="auto" w:fill="auto"/>
          </w:tcPr>
          <w:p w:rsidR="00CD62FF" w:rsidRPr="005124FD" w:rsidRDefault="00CD62FF" w:rsidP="00F7342D">
            <w:pPr>
              <w:spacing w:before="120" w:line="240" w:lineRule="auto"/>
              <w:ind w:left="60"/>
              <w:rPr>
                <w:rFonts w:cs="Arial"/>
                <w:szCs w:val="24"/>
              </w:rPr>
            </w:pPr>
          </w:p>
        </w:tc>
      </w:tr>
      <w:tr w:rsidR="00CD62FF" w:rsidRPr="005124FD" w:rsidTr="00F7342D">
        <w:trPr>
          <w:trHeight w:val="287"/>
        </w:trPr>
        <w:tc>
          <w:tcPr>
            <w:tcW w:w="990" w:type="dxa"/>
            <w:tcBorders>
              <w:top w:val="single" w:sz="4" w:space="0" w:color="auto"/>
              <w:left w:val="single" w:sz="4" w:space="0" w:color="auto"/>
              <w:bottom w:val="single" w:sz="4" w:space="0" w:color="auto"/>
              <w:right w:val="single" w:sz="4" w:space="0" w:color="auto"/>
            </w:tcBorders>
            <w:shd w:val="clear" w:color="auto" w:fill="auto"/>
          </w:tcPr>
          <w:p w:rsidR="00CD62FF" w:rsidRPr="005124FD" w:rsidRDefault="00CD62FF" w:rsidP="00C24D4F">
            <w:pPr>
              <w:pStyle w:val="ListParagraph"/>
              <w:numPr>
                <w:ilvl w:val="1"/>
                <w:numId w:val="28"/>
              </w:numPr>
              <w:spacing w:before="120" w:line="240" w:lineRule="auto"/>
              <w:ind w:left="0" w:firstLine="0"/>
              <w:contextualSpacing w:val="0"/>
              <w:jc w:val="center"/>
              <w:rPr>
                <w:rFonts w:eastAsiaTheme="majorEastAsia" w:cs="Arial"/>
                <w:szCs w:val="24"/>
              </w:rPr>
            </w:pPr>
          </w:p>
        </w:tc>
        <w:tc>
          <w:tcPr>
            <w:tcW w:w="4860" w:type="dxa"/>
            <w:tcBorders>
              <w:top w:val="single" w:sz="4" w:space="0" w:color="auto"/>
              <w:left w:val="nil"/>
              <w:bottom w:val="single" w:sz="4" w:space="0" w:color="auto"/>
              <w:right w:val="single" w:sz="4" w:space="0" w:color="auto"/>
            </w:tcBorders>
            <w:shd w:val="clear" w:color="auto" w:fill="auto"/>
          </w:tcPr>
          <w:p w:rsidR="00CD62FF" w:rsidRPr="005124FD" w:rsidRDefault="00CD62FF" w:rsidP="00F7342D">
            <w:pPr>
              <w:spacing w:before="120" w:line="240" w:lineRule="auto"/>
              <w:ind w:left="27"/>
              <w:rPr>
                <w:rFonts w:cs="Arial"/>
                <w:szCs w:val="24"/>
              </w:rPr>
            </w:pPr>
            <w:r w:rsidRPr="005124FD">
              <w:rPr>
                <w:rFonts w:cs="Arial"/>
                <w:szCs w:val="24"/>
              </w:rPr>
              <w:t>OTN Testers</w:t>
            </w:r>
          </w:p>
        </w:tc>
        <w:tc>
          <w:tcPr>
            <w:tcW w:w="1417" w:type="dxa"/>
            <w:gridSpan w:val="2"/>
            <w:tcBorders>
              <w:top w:val="single" w:sz="4" w:space="0" w:color="auto"/>
              <w:left w:val="nil"/>
              <w:bottom w:val="single" w:sz="4" w:space="0" w:color="auto"/>
              <w:right w:val="single" w:sz="4" w:space="0" w:color="auto"/>
            </w:tcBorders>
            <w:shd w:val="clear" w:color="auto" w:fill="auto"/>
          </w:tcPr>
          <w:p w:rsidR="00CD62FF" w:rsidRPr="005124FD" w:rsidRDefault="00CD62FF" w:rsidP="00F7342D">
            <w:pPr>
              <w:spacing w:before="120" w:line="240" w:lineRule="auto"/>
              <w:jc w:val="left"/>
              <w:rPr>
                <w:rFonts w:cs="Arial"/>
                <w:szCs w:val="24"/>
              </w:rPr>
            </w:pPr>
          </w:p>
        </w:tc>
        <w:tc>
          <w:tcPr>
            <w:tcW w:w="1562" w:type="dxa"/>
            <w:tcBorders>
              <w:top w:val="single" w:sz="4" w:space="0" w:color="auto"/>
              <w:left w:val="nil"/>
              <w:bottom w:val="single" w:sz="4" w:space="0" w:color="auto"/>
              <w:right w:val="single" w:sz="4" w:space="0" w:color="auto"/>
            </w:tcBorders>
            <w:shd w:val="clear" w:color="auto" w:fill="auto"/>
          </w:tcPr>
          <w:p w:rsidR="00CD62FF" w:rsidRPr="005124FD" w:rsidRDefault="00CD62FF" w:rsidP="00F7342D">
            <w:pPr>
              <w:spacing w:before="120" w:line="240" w:lineRule="auto"/>
              <w:ind w:left="60"/>
              <w:rPr>
                <w:rFonts w:cs="Arial"/>
                <w:szCs w:val="24"/>
              </w:rPr>
            </w:pPr>
          </w:p>
        </w:tc>
      </w:tr>
      <w:tr w:rsidR="00CD62FF" w:rsidRPr="005124FD" w:rsidTr="00F7342D">
        <w:trPr>
          <w:trHeight w:val="287"/>
        </w:trPr>
        <w:tc>
          <w:tcPr>
            <w:tcW w:w="990" w:type="dxa"/>
            <w:tcBorders>
              <w:top w:val="single" w:sz="4" w:space="0" w:color="auto"/>
              <w:left w:val="single" w:sz="4" w:space="0" w:color="auto"/>
              <w:bottom w:val="single" w:sz="4" w:space="0" w:color="auto"/>
              <w:right w:val="single" w:sz="4" w:space="0" w:color="auto"/>
            </w:tcBorders>
            <w:shd w:val="clear" w:color="auto" w:fill="auto"/>
          </w:tcPr>
          <w:p w:rsidR="00CD62FF" w:rsidRPr="005124FD" w:rsidRDefault="00CD62FF" w:rsidP="00C24D4F">
            <w:pPr>
              <w:pStyle w:val="ListParagraph"/>
              <w:numPr>
                <w:ilvl w:val="0"/>
                <w:numId w:val="28"/>
              </w:numPr>
              <w:spacing w:before="120" w:line="240" w:lineRule="auto"/>
              <w:ind w:left="0" w:firstLine="0"/>
              <w:contextualSpacing w:val="0"/>
              <w:jc w:val="center"/>
              <w:rPr>
                <w:rFonts w:eastAsiaTheme="majorEastAsia" w:cs="Arial"/>
                <w:szCs w:val="24"/>
              </w:rPr>
            </w:pPr>
          </w:p>
        </w:tc>
        <w:tc>
          <w:tcPr>
            <w:tcW w:w="4860" w:type="dxa"/>
            <w:tcBorders>
              <w:top w:val="single" w:sz="4" w:space="0" w:color="auto"/>
              <w:left w:val="nil"/>
              <w:bottom w:val="single" w:sz="4" w:space="0" w:color="auto"/>
              <w:right w:val="single" w:sz="4" w:space="0" w:color="auto"/>
            </w:tcBorders>
            <w:shd w:val="clear" w:color="auto" w:fill="auto"/>
          </w:tcPr>
          <w:p w:rsidR="00CD62FF" w:rsidRPr="005124FD" w:rsidRDefault="00CD62FF" w:rsidP="00F7342D">
            <w:pPr>
              <w:spacing w:before="120" w:line="240" w:lineRule="auto"/>
              <w:ind w:left="27"/>
              <w:rPr>
                <w:rFonts w:cs="Arial"/>
                <w:szCs w:val="24"/>
              </w:rPr>
            </w:pPr>
            <w:r w:rsidRPr="005124FD">
              <w:rPr>
                <w:rFonts w:cs="Arial"/>
                <w:szCs w:val="24"/>
              </w:rPr>
              <w:t>FCBC 48 Volts 100AH</w:t>
            </w:r>
          </w:p>
        </w:tc>
        <w:tc>
          <w:tcPr>
            <w:tcW w:w="1417" w:type="dxa"/>
            <w:gridSpan w:val="2"/>
            <w:tcBorders>
              <w:top w:val="single" w:sz="4" w:space="0" w:color="auto"/>
              <w:left w:val="nil"/>
              <w:bottom w:val="single" w:sz="4" w:space="0" w:color="auto"/>
              <w:right w:val="single" w:sz="4" w:space="0" w:color="auto"/>
            </w:tcBorders>
            <w:shd w:val="clear" w:color="auto" w:fill="auto"/>
          </w:tcPr>
          <w:p w:rsidR="00CD62FF" w:rsidRPr="005124FD" w:rsidRDefault="00CD62FF" w:rsidP="00F7342D">
            <w:pPr>
              <w:spacing w:before="120" w:line="240" w:lineRule="auto"/>
              <w:jc w:val="left"/>
              <w:rPr>
                <w:rFonts w:cs="Arial"/>
                <w:szCs w:val="24"/>
              </w:rPr>
            </w:pPr>
          </w:p>
        </w:tc>
        <w:tc>
          <w:tcPr>
            <w:tcW w:w="1562" w:type="dxa"/>
            <w:tcBorders>
              <w:top w:val="single" w:sz="4" w:space="0" w:color="auto"/>
              <w:left w:val="nil"/>
              <w:bottom w:val="single" w:sz="4" w:space="0" w:color="auto"/>
              <w:right w:val="single" w:sz="4" w:space="0" w:color="auto"/>
            </w:tcBorders>
            <w:shd w:val="clear" w:color="auto" w:fill="auto"/>
          </w:tcPr>
          <w:p w:rsidR="00CD62FF" w:rsidRPr="005124FD" w:rsidRDefault="00CD62FF" w:rsidP="00F7342D">
            <w:pPr>
              <w:spacing w:before="120" w:line="240" w:lineRule="auto"/>
              <w:ind w:left="60"/>
              <w:rPr>
                <w:rFonts w:cs="Arial"/>
                <w:szCs w:val="24"/>
              </w:rPr>
            </w:pPr>
          </w:p>
        </w:tc>
      </w:tr>
      <w:tr w:rsidR="00CD62FF" w:rsidRPr="005124FD" w:rsidTr="00F7342D">
        <w:trPr>
          <w:trHeight w:val="287"/>
        </w:trPr>
        <w:tc>
          <w:tcPr>
            <w:tcW w:w="990" w:type="dxa"/>
            <w:tcBorders>
              <w:top w:val="single" w:sz="4" w:space="0" w:color="auto"/>
              <w:left w:val="single" w:sz="4" w:space="0" w:color="auto"/>
              <w:bottom w:val="single" w:sz="4" w:space="0" w:color="auto"/>
              <w:right w:val="single" w:sz="4" w:space="0" w:color="auto"/>
            </w:tcBorders>
            <w:shd w:val="clear" w:color="auto" w:fill="auto"/>
          </w:tcPr>
          <w:p w:rsidR="00CD62FF" w:rsidRPr="005124FD" w:rsidRDefault="00CD62FF" w:rsidP="00C24D4F">
            <w:pPr>
              <w:pStyle w:val="ListParagraph"/>
              <w:numPr>
                <w:ilvl w:val="0"/>
                <w:numId w:val="28"/>
              </w:numPr>
              <w:spacing w:before="120" w:line="240" w:lineRule="auto"/>
              <w:ind w:left="0" w:firstLine="0"/>
              <w:contextualSpacing w:val="0"/>
              <w:jc w:val="center"/>
              <w:rPr>
                <w:rFonts w:eastAsiaTheme="majorEastAsia" w:cs="Arial"/>
                <w:szCs w:val="24"/>
              </w:rPr>
            </w:pPr>
          </w:p>
        </w:tc>
        <w:tc>
          <w:tcPr>
            <w:tcW w:w="4860" w:type="dxa"/>
            <w:tcBorders>
              <w:top w:val="single" w:sz="4" w:space="0" w:color="auto"/>
              <w:left w:val="nil"/>
              <w:bottom w:val="single" w:sz="4" w:space="0" w:color="auto"/>
              <w:right w:val="single" w:sz="4" w:space="0" w:color="auto"/>
            </w:tcBorders>
            <w:shd w:val="clear" w:color="auto" w:fill="auto"/>
          </w:tcPr>
          <w:p w:rsidR="00CD62FF" w:rsidRPr="005124FD" w:rsidRDefault="00CD62FF" w:rsidP="00F7342D">
            <w:pPr>
              <w:spacing w:before="120" w:line="240" w:lineRule="auto"/>
              <w:ind w:left="27"/>
              <w:rPr>
                <w:rFonts w:cs="Arial"/>
                <w:szCs w:val="24"/>
              </w:rPr>
            </w:pPr>
            <w:r w:rsidRPr="005124FD">
              <w:rPr>
                <w:rFonts w:cs="Arial"/>
                <w:szCs w:val="24"/>
              </w:rPr>
              <w:t>Equipment Racks</w:t>
            </w:r>
          </w:p>
        </w:tc>
        <w:tc>
          <w:tcPr>
            <w:tcW w:w="1417" w:type="dxa"/>
            <w:gridSpan w:val="2"/>
            <w:tcBorders>
              <w:top w:val="single" w:sz="4" w:space="0" w:color="auto"/>
              <w:left w:val="nil"/>
              <w:bottom w:val="single" w:sz="4" w:space="0" w:color="auto"/>
              <w:right w:val="single" w:sz="4" w:space="0" w:color="auto"/>
            </w:tcBorders>
            <w:shd w:val="clear" w:color="auto" w:fill="auto"/>
          </w:tcPr>
          <w:p w:rsidR="00CD62FF" w:rsidRPr="005124FD" w:rsidRDefault="00CD62FF" w:rsidP="00F7342D">
            <w:pPr>
              <w:spacing w:before="120" w:line="240" w:lineRule="auto"/>
              <w:jc w:val="left"/>
              <w:rPr>
                <w:rFonts w:cs="Arial"/>
                <w:szCs w:val="24"/>
              </w:rPr>
            </w:pPr>
          </w:p>
        </w:tc>
        <w:tc>
          <w:tcPr>
            <w:tcW w:w="1562" w:type="dxa"/>
            <w:tcBorders>
              <w:top w:val="single" w:sz="4" w:space="0" w:color="auto"/>
              <w:left w:val="nil"/>
              <w:bottom w:val="single" w:sz="4" w:space="0" w:color="auto"/>
              <w:right w:val="single" w:sz="4" w:space="0" w:color="auto"/>
            </w:tcBorders>
            <w:shd w:val="clear" w:color="auto" w:fill="auto"/>
          </w:tcPr>
          <w:p w:rsidR="00CD62FF" w:rsidRPr="005124FD" w:rsidRDefault="00CD62FF" w:rsidP="00F7342D">
            <w:pPr>
              <w:spacing w:before="120" w:line="240" w:lineRule="auto"/>
              <w:ind w:left="60"/>
              <w:rPr>
                <w:rFonts w:cs="Arial"/>
                <w:szCs w:val="24"/>
              </w:rPr>
            </w:pPr>
          </w:p>
        </w:tc>
      </w:tr>
      <w:tr w:rsidR="00CD62FF" w:rsidRPr="005124FD" w:rsidTr="00F7342D">
        <w:trPr>
          <w:trHeight w:val="287"/>
        </w:trPr>
        <w:tc>
          <w:tcPr>
            <w:tcW w:w="990" w:type="dxa"/>
            <w:tcBorders>
              <w:top w:val="single" w:sz="4" w:space="0" w:color="auto"/>
              <w:left w:val="single" w:sz="4" w:space="0" w:color="auto"/>
              <w:bottom w:val="single" w:sz="4" w:space="0" w:color="auto"/>
              <w:right w:val="single" w:sz="4" w:space="0" w:color="auto"/>
            </w:tcBorders>
            <w:shd w:val="clear" w:color="auto" w:fill="auto"/>
          </w:tcPr>
          <w:p w:rsidR="00CD62FF" w:rsidRPr="005124FD" w:rsidRDefault="00CD62FF" w:rsidP="00C24D4F">
            <w:pPr>
              <w:pStyle w:val="ListParagraph"/>
              <w:numPr>
                <w:ilvl w:val="0"/>
                <w:numId w:val="28"/>
              </w:numPr>
              <w:spacing w:before="120" w:line="240" w:lineRule="auto"/>
              <w:ind w:left="0" w:firstLine="0"/>
              <w:contextualSpacing w:val="0"/>
              <w:jc w:val="center"/>
              <w:rPr>
                <w:rFonts w:eastAsiaTheme="majorEastAsia" w:cs="Arial"/>
                <w:szCs w:val="24"/>
              </w:rPr>
            </w:pPr>
          </w:p>
        </w:tc>
        <w:tc>
          <w:tcPr>
            <w:tcW w:w="4860" w:type="dxa"/>
            <w:tcBorders>
              <w:top w:val="single" w:sz="4" w:space="0" w:color="auto"/>
              <w:left w:val="nil"/>
              <w:bottom w:val="single" w:sz="4" w:space="0" w:color="auto"/>
              <w:right w:val="single" w:sz="4" w:space="0" w:color="auto"/>
            </w:tcBorders>
            <w:shd w:val="clear" w:color="auto" w:fill="auto"/>
          </w:tcPr>
          <w:p w:rsidR="00CD62FF" w:rsidRPr="005124FD" w:rsidRDefault="00CD62FF" w:rsidP="00F7342D">
            <w:pPr>
              <w:spacing w:before="120" w:line="240" w:lineRule="auto"/>
              <w:ind w:left="27"/>
              <w:rPr>
                <w:rFonts w:cs="Arial"/>
                <w:szCs w:val="24"/>
              </w:rPr>
            </w:pPr>
            <w:r w:rsidRPr="005124FD">
              <w:rPr>
                <w:rFonts w:cs="Arial"/>
                <w:szCs w:val="24"/>
              </w:rPr>
              <w:t xml:space="preserve">Network planning tool </w:t>
            </w:r>
          </w:p>
        </w:tc>
        <w:tc>
          <w:tcPr>
            <w:tcW w:w="1417" w:type="dxa"/>
            <w:gridSpan w:val="2"/>
            <w:tcBorders>
              <w:top w:val="single" w:sz="4" w:space="0" w:color="auto"/>
              <w:left w:val="nil"/>
              <w:bottom w:val="single" w:sz="4" w:space="0" w:color="auto"/>
              <w:right w:val="single" w:sz="4" w:space="0" w:color="auto"/>
            </w:tcBorders>
            <w:shd w:val="clear" w:color="auto" w:fill="auto"/>
          </w:tcPr>
          <w:p w:rsidR="00CD62FF" w:rsidRPr="005124FD" w:rsidRDefault="00CD62FF" w:rsidP="00F7342D">
            <w:pPr>
              <w:spacing w:before="120" w:line="240" w:lineRule="auto"/>
              <w:jc w:val="left"/>
              <w:rPr>
                <w:rFonts w:cs="Arial"/>
                <w:szCs w:val="24"/>
              </w:rPr>
            </w:pPr>
          </w:p>
        </w:tc>
        <w:tc>
          <w:tcPr>
            <w:tcW w:w="1562" w:type="dxa"/>
            <w:tcBorders>
              <w:top w:val="single" w:sz="4" w:space="0" w:color="auto"/>
              <w:left w:val="nil"/>
              <w:bottom w:val="single" w:sz="4" w:space="0" w:color="auto"/>
              <w:right w:val="single" w:sz="4" w:space="0" w:color="auto"/>
            </w:tcBorders>
            <w:shd w:val="clear" w:color="auto" w:fill="auto"/>
          </w:tcPr>
          <w:p w:rsidR="00CD62FF" w:rsidRPr="005124FD" w:rsidRDefault="00CD62FF" w:rsidP="00F7342D">
            <w:pPr>
              <w:spacing w:before="120" w:line="240" w:lineRule="auto"/>
              <w:ind w:left="60"/>
              <w:rPr>
                <w:rFonts w:cs="Arial"/>
                <w:szCs w:val="24"/>
              </w:rPr>
            </w:pPr>
          </w:p>
        </w:tc>
      </w:tr>
    </w:tbl>
    <w:p w:rsidR="00EA7CB5" w:rsidRPr="005124FD" w:rsidRDefault="00EA7CB5" w:rsidP="006012B1">
      <w:pPr>
        <w:spacing w:before="120" w:line="360" w:lineRule="auto"/>
        <w:rPr>
          <w:rFonts w:cs="Arial"/>
          <w:b/>
          <w:szCs w:val="24"/>
          <w:u w:val="single"/>
        </w:rPr>
      </w:pPr>
    </w:p>
    <w:p w:rsidR="00EC072C" w:rsidRPr="005124FD" w:rsidRDefault="00EA7CB5" w:rsidP="006012B1">
      <w:pPr>
        <w:spacing w:before="120" w:line="360" w:lineRule="auto"/>
        <w:rPr>
          <w:rFonts w:cs="Arial"/>
          <w:szCs w:val="24"/>
        </w:rPr>
        <w:sectPr w:rsidR="00EC072C" w:rsidRPr="005124FD" w:rsidSect="00E9063F">
          <w:headerReference w:type="even" r:id="rId116"/>
          <w:headerReference w:type="default" r:id="rId117"/>
          <w:footerReference w:type="default" r:id="rId118"/>
          <w:headerReference w:type="first" r:id="rId119"/>
          <w:pgSz w:w="11909" w:h="16834" w:code="9"/>
          <w:pgMar w:top="1008" w:right="1008" w:bottom="1008" w:left="1008" w:header="360" w:footer="547" w:gutter="0"/>
          <w:pgNumType w:chapStyle="1"/>
          <w:cols w:space="720"/>
          <w:noEndnote/>
          <w:docGrid w:linePitch="360"/>
        </w:sectPr>
      </w:pPr>
      <w:r w:rsidRPr="005124FD">
        <w:rPr>
          <w:rFonts w:cs="Arial"/>
          <w:szCs w:val="24"/>
        </w:rPr>
        <w:br w:type="page"/>
      </w:r>
    </w:p>
    <w:p w:rsidR="00EA7CB5" w:rsidRPr="005124FD" w:rsidRDefault="001B25B1" w:rsidP="001B25B1">
      <w:pPr>
        <w:pStyle w:val="Heading1"/>
        <w:spacing w:before="0" w:line="240" w:lineRule="auto"/>
        <w:ind w:left="7200"/>
        <w:jc w:val="left"/>
        <w:rPr>
          <w:rFonts w:eastAsia="Times New Roman" w:cs="Arial"/>
        </w:rPr>
      </w:pPr>
      <w:bookmarkStart w:id="367" w:name="_APPENDIX_‘K’_1"/>
      <w:bookmarkStart w:id="368" w:name="_Toc372801619"/>
      <w:bookmarkEnd w:id="367"/>
      <w:r w:rsidRPr="005124FD">
        <w:rPr>
          <w:rFonts w:eastAsia="Times New Roman" w:cs="Arial"/>
        </w:rPr>
        <w:lastRenderedPageBreak/>
        <w:t xml:space="preserve">Appendix </w:t>
      </w:r>
      <w:r w:rsidR="002E32E4" w:rsidRPr="005124FD">
        <w:rPr>
          <w:rFonts w:eastAsia="Times New Roman" w:cs="Arial"/>
        </w:rPr>
        <w:t>‘</w:t>
      </w:r>
      <w:r w:rsidRPr="005124FD">
        <w:rPr>
          <w:rFonts w:eastAsia="Times New Roman" w:cs="Arial"/>
        </w:rPr>
        <w:t>H</w:t>
      </w:r>
      <w:r w:rsidR="002E32E4" w:rsidRPr="005124FD">
        <w:rPr>
          <w:rFonts w:eastAsia="Times New Roman" w:cs="Arial"/>
        </w:rPr>
        <w:t>’</w:t>
      </w:r>
      <w:bookmarkEnd w:id="368"/>
    </w:p>
    <w:p w:rsidR="00EA7CB5" w:rsidRPr="005124FD" w:rsidRDefault="007F2B7D" w:rsidP="001B25B1">
      <w:pPr>
        <w:spacing w:line="240" w:lineRule="auto"/>
        <w:ind w:left="7200"/>
        <w:jc w:val="left"/>
        <w:rPr>
          <w:rFonts w:cs="Arial"/>
          <w:szCs w:val="24"/>
        </w:rPr>
      </w:pPr>
      <w:r w:rsidRPr="005124FD">
        <w:rPr>
          <w:rFonts w:cs="Arial"/>
          <w:szCs w:val="24"/>
        </w:rPr>
        <w:t xml:space="preserve">(Refer </w:t>
      </w:r>
      <w:r w:rsidR="001B25B1" w:rsidRPr="005124FD">
        <w:rPr>
          <w:rFonts w:cs="Arial"/>
          <w:szCs w:val="24"/>
        </w:rPr>
        <w:t xml:space="preserve">Para </w:t>
      </w:r>
      <w:fldSimple w:instr=" REF _Ref358046278 \r \h  \* MERGEFORMAT ">
        <w:r w:rsidR="0077721C" w:rsidRPr="0077721C">
          <w:rPr>
            <w:rFonts w:cs="Arial"/>
            <w:szCs w:val="24"/>
          </w:rPr>
          <w:t>28.1</w:t>
        </w:r>
      </w:fldSimple>
      <w:r w:rsidRPr="005124FD">
        <w:rPr>
          <w:rFonts w:cs="Arial"/>
          <w:szCs w:val="24"/>
        </w:rPr>
        <w:t>of Section II)</w:t>
      </w:r>
    </w:p>
    <w:p w:rsidR="00EA7CB5" w:rsidRPr="005124FD" w:rsidRDefault="00EA7CB5" w:rsidP="006012B1">
      <w:pPr>
        <w:spacing w:before="120" w:line="360" w:lineRule="auto"/>
        <w:rPr>
          <w:rFonts w:cs="Arial"/>
          <w:sz w:val="22"/>
        </w:rPr>
      </w:pPr>
    </w:p>
    <w:p w:rsidR="00EA7CB5" w:rsidRPr="005124FD" w:rsidRDefault="00E12F4C" w:rsidP="006012B1">
      <w:pPr>
        <w:pStyle w:val="Heading2"/>
        <w:spacing w:line="360" w:lineRule="auto"/>
        <w:rPr>
          <w:rFonts w:cs="Arial"/>
          <w:b w:val="0"/>
          <w:bCs w:val="0"/>
        </w:rPr>
      </w:pPr>
      <w:bookmarkStart w:id="369" w:name="_Toc372801620"/>
      <w:r>
        <w:rPr>
          <w:rFonts w:cs="Arial"/>
        </w:rPr>
        <w:t xml:space="preserve">TENTATIVE </w:t>
      </w:r>
      <w:r w:rsidR="00A2262B">
        <w:rPr>
          <w:rFonts w:cs="Arial"/>
        </w:rPr>
        <w:t>DETAILS</w:t>
      </w:r>
      <w:r w:rsidR="0020521B" w:rsidRPr="005124FD">
        <w:rPr>
          <w:rFonts w:cs="Arial"/>
        </w:rPr>
        <w:t xml:space="preserve"> OF TRANSMISSION NODES</w:t>
      </w:r>
      <w:bookmarkEnd w:id="369"/>
    </w:p>
    <w:p w:rsidR="00EA7CB5" w:rsidRPr="005124FD" w:rsidRDefault="00EA7CB5" w:rsidP="006012B1">
      <w:pPr>
        <w:spacing w:before="120" w:line="360" w:lineRule="auto"/>
        <w:rPr>
          <w:rFonts w:cs="Arial"/>
          <w:b/>
          <w:sz w:val="22"/>
          <w:u w:val="single"/>
        </w:rPr>
      </w:pPr>
    </w:p>
    <w:tbl>
      <w:tblPr>
        <w:tblStyle w:val="TableGrid"/>
        <w:tblW w:w="9508" w:type="dxa"/>
        <w:tblLook w:val="04A0"/>
      </w:tblPr>
      <w:tblGrid>
        <w:gridCol w:w="738"/>
        <w:gridCol w:w="4410"/>
        <w:gridCol w:w="1260"/>
        <w:gridCol w:w="1260"/>
        <w:gridCol w:w="1840"/>
      </w:tblGrid>
      <w:tr w:rsidR="00A6434A" w:rsidTr="00750FBD">
        <w:tc>
          <w:tcPr>
            <w:tcW w:w="738" w:type="dxa"/>
          </w:tcPr>
          <w:p w:rsidR="00A6434A" w:rsidRPr="00E71973" w:rsidRDefault="00A6434A" w:rsidP="00901D02">
            <w:pPr>
              <w:spacing w:line="240" w:lineRule="auto"/>
              <w:rPr>
                <w:rFonts w:cs="Arial"/>
                <w:b/>
                <w:bCs/>
                <w:color w:val="000000"/>
                <w:szCs w:val="24"/>
              </w:rPr>
            </w:pPr>
            <w:r w:rsidRPr="00E71973">
              <w:rPr>
                <w:rFonts w:cs="Arial"/>
                <w:b/>
                <w:bCs/>
                <w:color w:val="000000"/>
                <w:szCs w:val="24"/>
              </w:rPr>
              <w:t>SER NO</w:t>
            </w:r>
          </w:p>
        </w:tc>
        <w:tc>
          <w:tcPr>
            <w:tcW w:w="4410" w:type="dxa"/>
          </w:tcPr>
          <w:p w:rsidR="00A6434A" w:rsidRPr="008D2C6E" w:rsidRDefault="00A6434A" w:rsidP="00901D02">
            <w:pPr>
              <w:spacing w:line="240" w:lineRule="auto"/>
              <w:jc w:val="center"/>
              <w:rPr>
                <w:rFonts w:cs="Arial"/>
                <w:b/>
                <w:bCs/>
                <w:color w:val="000000"/>
                <w:szCs w:val="24"/>
              </w:rPr>
            </w:pPr>
            <w:r w:rsidRPr="00E71973">
              <w:rPr>
                <w:rFonts w:cs="Arial"/>
                <w:b/>
                <w:bCs/>
                <w:color w:val="000000"/>
                <w:szCs w:val="24"/>
              </w:rPr>
              <w:t>NAME OF STATE</w:t>
            </w:r>
          </w:p>
        </w:tc>
        <w:tc>
          <w:tcPr>
            <w:tcW w:w="1260" w:type="dxa"/>
          </w:tcPr>
          <w:p w:rsidR="00A6434A" w:rsidRPr="008D2C6E" w:rsidRDefault="00A6434A" w:rsidP="00901D02">
            <w:pPr>
              <w:spacing w:line="240" w:lineRule="auto"/>
              <w:jc w:val="center"/>
              <w:rPr>
                <w:rFonts w:cs="Arial"/>
                <w:b/>
                <w:color w:val="000000"/>
                <w:szCs w:val="24"/>
              </w:rPr>
            </w:pPr>
            <w:r w:rsidRPr="00E71973">
              <w:rPr>
                <w:rFonts w:cs="Arial"/>
                <w:b/>
                <w:color w:val="000000"/>
                <w:szCs w:val="24"/>
              </w:rPr>
              <w:t>DWDM</w:t>
            </w:r>
            <w:r>
              <w:rPr>
                <w:rFonts w:cs="Arial"/>
                <w:b/>
                <w:color w:val="000000"/>
                <w:szCs w:val="24"/>
              </w:rPr>
              <w:t xml:space="preserve"> QTY</w:t>
            </w:r>
          </w:p>
        </w:tc>
        <w:tc>
          <w:tcPr>
            <w:tcW w:w="1260" w:type="dxa"/>
          </w:tcPr>
          <w:p w:rsidR="00A6434A" w:rsidRPr="008D2C6E" w:rsidRDefault="00A6434A" w:rsidP="00901D02">
            <w:pPr>
              <w:spacing w:line="240" w:lineRule="auto"/>
              <w:jc w:val="center"/>
              <w:rPr>
                <w:rFonts w:cs="Arial"/>
                <w:b/>
                <w:color w:val="000000"/>
                <w:szCs w:val="24"/>
              </w:rPr>
            </w:pPr>
            <w:r w:rsidRPr="00E71973">
              <w:rPr>
                <w:rFonts w:cs="Arial"/>
                <w:b/>
                <w:color w:val="000000"/>
                <w:szCs w:val="24"/>
              </w:rPr>
              <w:t>POTS</w:t>
            </w:r>
            <w:r>
              <w:rPr>
                <w:rFonts w:cs="Arial"/>
                <w:b/>
                <w:color w:val="000000"/>
                <w:szCs w:val="24"/>
              </w:rPr>
              <w:t xml:space="preserve"> QTY</w:t>
            </w:r>
          </w:p>
        </w:tc>
        <w:tc>
          <w:tcPr>
            <w:tcW w:w="1840" w:type="dxa"/>
          </w:tcPr>
          <w:p w:rsidR="00A6434A" w:rsidRPr="00E71973" w:rsidRDefault="00A6434A" w:rsidP="00901D02">
            <w:pPr>
              <w:spacing w:line="240" w:lineRule="auto"/>
              <w:jc w:val="center"/>
              <w:rPr>
                <w:rFonts w:cs="Arial"/>
                <w:b/>
                <w:color w:val="000000"/>
                <w:szCs w:val="24"/>
              </w:rPr>
            </w:pPr>
            <w:r w:rsidRPr="00E71973">
              <w:rPr>
                <w:rFonts w:cs="Arial"/>
                <w:b/>
                <w:color w:val="000000"/>
                <w:szCs w:val="24"/>
              </w:rPr>
              <w:t>REMARKS</w:t>
            </w:r>
          </w:p>
        </w:tc>
      </w:tr>
      <w:tr w:rsidR="00A6434A" w:rsidTr="00750FBD">
        <w:tc>
          <w:tcPr>
            <w:tcW w:w="738" w:type="dxa"/>
          </w:tcPr>
          <w:p w:rsidR="00A6434A" w:rsidRPr="00E71973" w:rsidRDefault="00A6434A" w:rsidP="00A6434A">
            <w:pPr>
              <w:pStyle w:val="ListParagraph"/>
              <w:widowControl/>
              <w:numPr>
                <w:ilvl w:val="0"/>
                <w:numId w:val="60"/>
              </w:numPr>
              <w:adjustRightInd/>
              <w:spacing w:line="240" w:lineRule="auto"/>
              <w:ind w:hanging="558"/>
              <w:textAlignment w:val="auto"/>
              <w:rPr>
                <w:rFonts w:cs="Arial"/>
                <w:color w:val="000000"/>
                <w:szCs w:val="24"/>
              </w:rPr>
            </w:pPr>
          </w:p>
        </w:tc>
        <w:tc>
          <w:tcPr>
            <w:tcW w:w="4410" w:type="dxa"/>
          </w:tcPr>
          <w:p w:rsidR="00A6434A" w:rsidRPr="008D2C6E" w:rsidRDefault="00A6434A" w:rsidP="00901D02">
            <w:pPr>
              <w:spacing w:line="240" w:lineRule="auto"/>
              <w:rPr>
                <w:rFonts w:cs="Arial"/>
                <w:color w:val="000000"/>
                <w:szCs w:val="24"/>
              </w:rPr>
            </w:pPr>
            <w:r w:rsidRPr="008D2C6E">
              <w:rPr>
                <w:rFonts w:cs="Arial"/>
                <w:color w:val="000000"/>
                <w:szCs w:val="24"/>
              </w:rPr>
              <w:t>ANDAMAN AND NICOBAR</w:t>
            </w:r>
            <w:r w:rsidRPr="00E71973">
              <w:rPr>
                <w:rFonts w:cs="Arial"/>
                <w:color w:val="000000"/>
                <w:szCs w:val="24"/>
              </w:rPr>
              <w:t xml:space="preserve"> ISLANDS</w:t>
            </w:r>
          </w:p>
        </w:tc>
        <w:tc>
          <w:tcPr>
            <w:tcW w:w="1260" w:type="dxa"/>
          </w:tcPr>
          <w:p w:rsidR="00A6434A" w:rsidRPr="008D2C6E" w:rsidRDefault="00A6434A" w:rsidP="00901D02">
            <w:pPr>
              <w:spacing w:line="240" w:lineRule="auto"/>
              <w:jc w:val="center"/>
              <w:rPr>
                <w:rFonts w:cs="Arial"/>
                <w:szCs w:val="24"/>
              </w:rPr>
            </w:pPr>
            <w:r w:rsidRPr="008D2C6E">
              <w:rPr>
                <w:rFonts w:cs="Arial"/>
                <w:szCs w:val="24"/>
              </w:rPr>
              <w:t>0</w:t>
            </w:r>
          </w:p>
        </w:tc>
        <w:tc>
          <w:tcPr>
            <w:tcW w:w="1260" w:type="dxa"/>
          </w:tcPr>
          <w:p w:rsidR="00A6434A" w:rsidRPr="008D2C6E" w:rsidRDefault="00A6434A" w:rsidP="00901D02">
            <w:pPr>
              <w:spacing w:line="240" w:lineRule="auto"/>
              <w:jc w:val="center"/>
              <w:rPr>
                <w:rFonts w:cs="Arial"/>
                <w:szCs w:val="24"/>
              </w:rPr>
            </w:pPr>
            <w:r w:rsidRPr="008D2C6E">
              <w:rPr>
                <w:rFonts w:cs="Arial"/>
                <w:szCs w:val="24"/>
              </w:rPr>
              <w:t>3</w:t>
            </w:r>
          </w:p>
        </w:tc>
        <w:tc>
          <w:tcPr>
            <w:tcW w:w="1840" w:type="dxa"/>
          </w:tcPr>
          <w:p w:rsidR="00A6434A" w:rsidRPr="00E71973" w:rsidRDefault="00A6434A" w:rsidP="00901D02">
            <w:pPr>
              <w:spacing w:line="240" w:lineRule="auto"/>
              <w:jc w:val="center"/>
              <w:rPr>
                <w:rFonts w:cs="Arial"/>
                <w:szCs w:val="24"/>
              </w:rPr>
            </w:pPr>
          </w:p>
        </w:tc>
      </w:tr>
      <w:tr w:rsidR="00A6434A" w:rsidTr="00750FBD">
        <w:tc>
          <w:tcPr>
            <w:tcW w:w="738" w:type="dxa"/>
          </w:tcPr>
          <w:p w:rsidR="00A6434A" w:rsidRPr="00E71973" w:rsidRDefault="00A6434A" w:rsidP="00A6434A">
            <w:pPr>
              <w:pStyle w:val="ListParagraph"/>
              <w:widowControl/>
              <w:numPr>
                <w:ilvl w:val="0"/>
                <w:numId w:val="60"/>
              </w:numPr>
              <w:adjustRightInd/>
              <w:spacing w:line="240" w:lineRule="auto"/>
              <w:ind w:hanging="558"/>
              <w:textAlignment w:val="auto"/>
              <w:rPr>
                <w:rFonts w:cs="Arial"/>
                <w:color w:val="000000"/>
                <w:szCs w:val="24"/>
              </w:rPr>
            </w:pPr>
          </w:p>
        </w:tc>
        <w:tc>
          <w:tcPr>
            <w:tcW w:w="4410" w:type="dxa"/>
          </w:tcPr>
          <w:p w:rsidR="00A6434A" w:rsidRPr="008D2C6E" w:rsidRDefault="00A6434A" w:rsidP="00901D02">
            <w:pPr>
              <w:spacing w:line="240" w:lineRule="auto"/>
              <w:rPr>
                <w:rFonts w:cs="Arial"/>
                <w:color w:val="000000"/>
                <w:szCs w:val="24"/>
              </w:rPr>
            </w:pPr>
            <w:r w:rsidRPr="008D2C6E">
              <w:rPr>
                <w:rFonts w:cs="Arial"/>
                <w:color w:val="000000"/>
                <w:szCs w:val="24"/>
              </w:rPr>
              <w:t>ANDHRA PRADESH</w:t>
            </w:r>
          </w:p>
        </w:tc>
        <w:tc>
          <w:tcPr>
            <w:tcW w:w="1260" w:type="dxa"/>
          </w:tcPr>
          <w:p w:rsidR="00A6434A" w:rsidRPr="008D2C6E" w:rsidRDefault="00AE2561" w:rsidP="00901D02">
            <w:pPr>
              <w:spacing w:line="240" w:lineRule="auto"/>
              <w:jc w:val="center"/>
              <w:rPr>
                <w:rFonts w:cs="Arial"/>
                <w:szCs w:val="24"/>
              </w:rPr>
            </w:pPr>
            <w:r>
              <w:rPr>
                <w:rFonts w:cs="Arial"/>
                <w:szCs w:val="24"/>
              </w:rPr>
              <w:t>5</w:t>
            </w:r>
          </w:p>
        </w:tc>
        <w:tc>
          <w:tcPr>
            <w:tcW w:w="1260" w:type="dxa"/>
          </w:tcPr>
          <w:p w:rsidR="00A6434A" w:rsidRPr="008D2C6E" w:rsidRDefault="00A6434A" w:rsidP="00901D02">
            <w:pPr>
              <w:spacing w:line="240" w:lineRule="auto"/>
              <w:jc w:val="center"/>
              <w:rPr>
                <w:rFonts w:cs="Arial"/>
                <w:szCs w:val="24"/>
              </w:rPr>
            </w:pPr>
            <w:r w:rsidRPr="008D2C6E">
              <w:rPr>
                <w:rFonts w:cs="Arial"/>
                <w:szCs w:val="24"/>
              </w:rPr>
              <w:t>15</w:t>
            </w:r>
          </w:p>
        </w:tc>
        <w:tc>
          <w:tcPr>
            <w:tcW w:w="1840" w:type="dxa"/>
          </w:tcPr>
          <w:p w:rsidR="00A6434A" w:rsidRPr="00E71973" w:rsidRDefault="00A6434A" w:rsidP="00901D02">
            <w:pPr>
              <w:spacing w:line="240" w:lineRule="auto"/>
              <w:jc w:val="center"/>
              <w:rPr>
                <w:rFonts w:cs="Arial"/>
                <w:szCs w:val="24"/>
              </w:rPr>
            </w:pPr>
          </w:p>
        </w:tc>
      </w:tr>
      <w:tr w:rsidR="00A6434A" w:rsidTr="00750FBD">
        <w:tc>
          <w:tcPr>
            <w:tcW w:w="738" w:type="dxa"/>
          </w:tcPr>
          <w:p w:rsidR="00A6434A" w:rsidRPr="00E71973" w:rsidRDefault="00A6434A" w:rsidP="00A6434A">
            <w:pPr>
              <w:pStyle w:val="ListParagraph"/>
              <w:widowControl/>
              <w:numPr>
                <w:ilvl w:val="0"/>
                <w:numId w:val="60"/>
              </w:numPr>
              <w:adjustRightInd/>
              <w:spacing w:line="240" w:lineRule="auto"/>
              <w:ind w:hanging="558"/>
              <w:textAlignment w:val="auto"/>
              <w:rPr>
                <w:rFonts w:cs="Arial"/>
                <w:color w:val="000000"/>
                <w:szCs w:val="24"/>
              </w:rPr>
            </w:pPr>
          </w:p>
        </w:tc>
        <w:tc>
          <w:tcPr>
            <w:tcW w:w="4410" w:type="dxa"/>
          </w:tcPr>
          <w:p w:rsidR="00A6434A" w:rsidRPr="008D2C6E" w:rsidRDefault="00A6434A" w:rsidP="00901D02">
            <w:pPr>
              <w:spacing w:line="240" w:lineRule="auto"/>
              <w:rPr>
                <w:rFonts w:cs="Arial"/>
                <w:color w:val="000000"/>
                <w:szCs w:val="24"/>
              </w:rPr>
            </w:pPr>
            <w:r w:rsidRPr="008D2C6E">
              <w:rPr>
                <w:rFonts w:cs="Arial"/>
                <w:color w:val="000000"/>
                <w:szCs w:val="24"/>
              </w:rPr>
              <w:t>ARUNACHAL PRADESH</w:t>
            </w:r>
          </w:p>
        </w:tc>
        <w:tc>
          <w:tcPr>
            <w:tcW w:w="1260" w:type="dxa"/>
          </w:tcPr>
          <w:p w:rsidR="00A6434A" w:rsidRPr="008D2C6E" w:rsidRDefault="00AE2561" w:rsidP="00901D02">
            <w:pPr>
              <w:spacing w:line="240" w:lineRule="auto"/>
              <w:jc w:val="center"/>
              <w:rPr>
                <w:rFonts w:cs="Arial"/>
                <w:szCs w:val="24"/>
              </w:rPr>
            </w:pPr>
            <w:r>
              <w:rPr>
                <w:rFonts w:cs="Arial"/>
                <w:szCs w:val="24"/>
              </w:rPr>
              <w:t>12</w:t>
            </w:r>
          </w:p>
        </w:tc>
        <w:tc>
          <w:tcPr>
            <w:tcW w:w="1260" w:type="dxa"/>
          </w:tcPr>
          <w:p w:rsidR="00A6434A" w:rsidRPr="008D2C6E" w:rsidRDefault="00A6434A" w:rsidP="00901D02">
            <w:pPr>
              <w:spacing w:line="240" w:lineRule="auto"/>
              <w:jc w:val="center"/>
              <w:rPr>
                <w:rFonts w:cs="Arial"/>
                <w:szCs w:val="24"/>
              </w:rPr>
            </w:pPr>
            <w:r w:rsidRPr="008D2C6E">
              <w:rPr>
                <w:rFonts w:cs="Arial"/>
                <w:szCs w:val="24"/>
              </w:rPr>
              <w:t>12</w:t>
            </w:r>
          </w:p>
        </w:tc>
        <w:tc>
          <w:tcPr>
            <w:tcW w:w="1840" w:type="dxa"/>
          </w:tcPr>
          <w:p w:rsidR="00A6434A" w:rsidRPr="00E71973" w:rsidRDefault="00A6434A" w:rsidP="00901D02">
            <w:pPr>
              <w:spacing w:line="240" w:lineRule="auto"/>
              <w:jc w:val="center"/>
              <w:rPr>
                <w:rFonts w:cs="Arial"/>
                <w:szCs w:val="24"/>
              </w:rPr>
            </w:pPr>
          </w:p>
        </w:tc>
      </w:tr>
      <w:tr w:rsidR="00A6434A" w:rsidTr="00750FBD">
        <w:tc>
          <w:tcPr>
            <w:tcW w:w="738" w:type="dxa"/>
          </w:tcPr>
          <w:p w:rsidR="00A6434A" w:rsidRPr="00E71973" w:rsidRDefault="00A6434A" w:rsidP="00A6434A">
            <w:pPr>
              <w:pStyle w:val="ListParagraph"/>
              <w:widowControl/>
              <w:numPr>
                <w:ilvl w:val="0"/>
                <w:numId w:val="60"/>
              </w:numPr>
              <w:adjustRightInd/>
              <w:spacing w:line="240" w:lineRule="auto"/>
              <w:ind w:hanging="558"/>
              <w:textAlignment w:val="auto"/>
              <w:rPr>
                <w:rFonts w:cs="Arial"/>
                <w:color w:val="000000"/>
                <w:szCs w:val="24"/>
              </w:rPr>
            </w:pPr>
          </w:p>
        </w:tc>
        <w:tc>
          <w:tcPr>
            <w:tcW w:w="4410" w:type="dxa"/>
          </w:tcPr>
          <w:p w:rsidR="00A6434A" w:rsidRPr="008D2C6E" w:rsidRDefault="00A6434A" w:rsidP="00901D02">
            <w:pPr>
              <w:spacing w:line="240" w:lineRule="auto"/>
              <w:rPr>
                <w:rFonts w:cs="Arial"/>
                <w:color w:val="000000"/>
                <w:szCs w:val="24"/>
              </w:rPr>
            </w:pPr>
            <w:r w:rsidRPr="008D2C6E">
              <w:rPr>
                <w:rFonts w:cs="Arial"/>
                <w:color w:val="000000"/>
                <w:szCs w:val="24"/>
              </w:rPr>
              <w:t>ASSAM</w:t>
            </w:r>
          </w:p>
        </w:tc>
        <w:tc>
          <w:tcPr>
            <w:tcW w:w="1260" w:type="dxa"/>
          </w:tcPr>
          <w:p w:rsidR="00A6434A" w:rsidRPr="008D2C6E" w:rsidRDefault="00AE2561" w:rsidP="00901D02">
            <w:pPr>
              <w:spacing w:line="240" w:lineRule="auto"/>
              <w:jc w:val="center"/>
              <w:rPr>
                <w:rFonts w:cs="Arial"/>
                <w:szCs w:val="24"/>
              </w:rPr>
            </w:pPr>
            <w:r>
              <w:rPr>
                <w:rFonts w:cs="Arial"/>
                <w:szCs w:val="24"/>
              </w:rPr>
              <w:t>21</w:t>
            </w:r>
          </w:p>
        </w:tc>
        <w:tc>
          <w:tcPr>
            <w:tcW w:w="1260" w:type="dxa"/>
          </w:tcPr>
          <w:p w:rsidR="00A6434A" w:rsidRPr="008D2C6E" w:rsidRDefault="00A6434A" w:rsidP="00901D02">
            <w:pPr>
              <w:spacing w:line="240" w:lineRule="auto"/>
              <w:jc w:val="center"/>
              <w:rPr>
                <w:rFonts w:cs="Arial"/>
                <w:szCs w:val="24"/>
              </w:rPr>
            </w:pPr>
            <w:r w:rsidRPr="008D2C6E">
              <w:rPr>
                <w:rFonts w:cs="Arial"/>
                <w:szCs w:val="24"/>
              </w:rPr>
              <w:t>42</w:t>
            </w:r>
          </w:p>
        </w:tc>
        <w:tc>
          <w:tcPr>
            <w:tcW w:w="1840" w:type="dxa"/>
          </w:tcPr>
          <w:p w:rsidR="00A6434A" w:rsidRPr="00E71973" w:rsidRDefault="00A6434A" w:rsidP="00901D02">
            <w:pPr>
              <w:spacing w:line="240" w:lineRule="auto"/>
              <w:jc w:val="center"/>
              <w:rPr>
                <w:rFonts w:cs="Arial"/>
                <w:szCs w:val="24"/>
              </w:rPr>
            </w:pPr>
          </w:p>
        </w:tc>
      </w:tr>
      <w:tr w:rsidR="00A6434A" w:rsidTr="00750FBD">
        <w:tc>
          <w:tcPr>
            <w:tcW w:w="738" w:type="dxa"/>
          </w:tcPr>
          <w:p w:rsidR="00A6434A" w:rsidRPr="00E71973" w:rsidRDefault="00A6434A" w:rsidP="00A6434A">
            <w:pPr>
              <w:pStyle w:val="ListParagraph"/>
              <w:widowControl/>
              <w:numPr>
                <w:ilvl w:val="0"/>
                <w:numId w:val="60"/>
              </w:numPr>
              <w:adjustRightInd/>
              <w:spacing w:line="240" w:lineRule="auto"/>
              <w:ind w:hanging="558"/>
              <w:textAlignment w:val="auto"/>
              <w:rPr>
                <w:rFonts w:cs="Arial"/>
                <w:color w:val="000000"/>
                <w:szCs w:val="24"/>
              </w:rPr>
            </w:pPr>
          </w:p>
        </w:tc>
        <w:tc>
          <w:tcPr>
            <w:tcW w:w="4410" w:type="dxa"/>
          </w:tcPr>
          <w:p w:rsidR="00A6434A" w:rsidRPr="008D2C6E" w:rsidRDefault="00A6434A" w:rsidP="00901D02">
            <w:pPr>
              <w:spacing w:line="240" w:lineRule="auto"/>
              <w:rPr>
                <w:rFonts w:cs="Arial"/>
                <w:color w:val="000000"/>
                <w:szCs w:val="24"/>
              </w:rPr>
            </w:pPr>
            <w:r w:rsidRPr="008D2C6E">
              <w:rPr>
                <w:rFonts w:cs="Arial"/>
                <w:color w:val="000000"/>
                <w:szCs w:val="24"/>
              </w:rPr>
              <w:t>BIHAR</w:t>
            </w:r>
          </w:p>
        </w:tc>
        <w:tc>
          <w:tcPr>
            <w:tcW w:w="1260" w:type="dxa"/>
          </w:tcPr>
          <w:p w:rsidR="00A6434A" w:rsidRPr="008D2C6E" w:rsidRDefault="00AE2561" w:rsidP="00901D02">
            <w:pPr>
              <w:spacing w:line="240" w:lineRule="auto"/>
              <w:jc w:val="center"/>
              <w:rPr>
                <w:rFonts w:cs="Arial"/>
                <w:szCs w:val="24"/>
              </w:rPr>
            </w:pPr>
            <w:r>
              <w:rPr>
                <w:rFonts w:cs="Arial"/>
                <w:szCs w:val="24"/>
              </w:rPr>
              <w:t>4</w:t>
            </w:r>
          </w:p>
        </w:tc>
        <w:tc>
          <w:tcPr>
            <w:tcW w:w="1260" w:type="dxa"/>
          </w:tcPr>
          <w:p w:rsidR="00A6434A" w:rsidRPr="008D2C6E" w:rsidRDefault="00A6434A" w:rsidP="00901D02">
            <w:pPr>
              <w:spacing w:line="240" w:lineRule="auto"/>
              <w:jc w:val="center"/>
              <w:rPr>
                <w:rFonts w:cs="Arial"/>
                <w:szCs w:val="24"/>
              </w:rPr>
            </w:pPr>
            <w:r w:rsidRPr="008D2C6E">
              <w:rPr>
                <w:rFonts w:cs="Arial"/>
                <w:szCs w:val="24"/>
              </w:rPr>
              <w:t>7</w:t>
            </w:r>
          </w:p>
        </w:tc>
        <w:tc>
          <w:tcPr>
            <w:tcW w:w="1840" w:type="dxa"/>
          </w:tcPr>
          <w:p w:rsidR="00A6434A" w:rsidRPr="00E71973" w:rsidRDefault="00A6434A" w:rsidP="00901D02">
            <w:pPr>
              <w:spacing w:line="240" w:lineRule="auto"/>
              <w:jc w:val="center"/>
              <w:rPr>
                <w:rFonts w:cs="Arial"/>
                <w:szCs w:val="24"/>
              </w:rPr>
            </w:pPr>
          </w:p>
        </w:tc>
      </w:tr>
      <w:tr w:rsidR="00A6434A" w:rsidTr="00750FBD">
        <w:tc>
          <w:tcPr>
            <w:tcW w:w="738" w:type="dxa"/>
          </w:tcPr>
          <w:p w:rsidR="00A6434A" w:rsidRPr="00E71973" w:rsidRDefault="00A6434A" w:rsidP="00A6434A">
            <w:pPr>
              <w:pStyle w:val="ListParagraph"/>
              <w:widowControl/>
              <w:numPr>
                <w:ilvl w:val="0"/>
                <w:numId w:val="60"/>
              </w:numPr>
              <w:adjustRightInd/>
              <w:spacing w:line="240" w:lineRule="auto"/>
              <w:ind w:hanging="558"/>
              <w:textAlignment w:val="auto"/>
              <w:rPr>
                <w:rFonts w:cs="Arial"/>
                <w:color w:val="000000"/>
                <w:szCs w:val="24"/>
              </w:rPr>
            </w:pPr>
          </w:p>
        </w:tc>
        <w:tc>
          <w:tcPr>
            <w:tcW w:w="4410" w:type="dxa"/>
          </w:tcPr>
          <w:p w:rsidR="00A6434A" w:rsidRPr="008D2C6E" w:rsidRDefault="00A6434A" w:rsidP="00901D02">
            <w:pPr>
              <w:spacing w:line="240" w:lineRule="auto"/>
              <w:rPr>
                <w:rFonts w:cs="Arial"/>
                <w:color w:val="000000"/>
                <w:szCs w:val="24"/>
              </w:rPr>
            </w:pPr>
            <w:r w:rsidRPr="008D2C6E">
              <w:rPr>
                <w:rFonts w:cs="Arial"/>
                <w:color w:val="000000"/>
                <w:szCs w:val="24"/>
              </w:rPr>
              <w:t>DELHI</w:t>
            </w:r>
          </w:p>
        </w:tc>
        <w:tc>
          <w:tcPr>
            <w:tcW w:w="1260" w:type="dxa"/>
          </w:tcPr>
          <w:p w:rsidR="00A6434A" w:rsidRPr="008D2C6E" w:rsidRDefault="00AE2561" w:rsidP="00901D02">
            <w:pPr>
              <w:spacing w:line="240" w:lineRule="auto"/>
              <w:jc w:val="center"/>
              <w:rPr>
                <w:rFonts w:cs="Arial"/>
                <w:szCs w:val="24"/>
              </w:rPr>
            </w:pPr>
            <w:r>
              <w:rPr>
                <w:rFonts w:cs="Arial"/>
                <w:szCs w:val="24"/>
              </w:rPr>
              <w:t>3</w:t>
            </w:r>
          </w:p>
        </w:tc>
        <w:tc>
          <w:tcPr>
            <w:tcW w:w="1260" w:type="dxa"/>
          </w:tcPr>
          <w:p w:rsidR="00A6434A" w:rsidRPr="008D2C6E" w:rsidRDefault="00A6434A" w:rsidP="00901D02">
            <w:pPr>
              <w:spacing w:line="240" w:lineRule="auto"/>
              <w:jc w:val="center"/>
              <w:rPr>
                <w:rFonts w:cs="Arial"/>
                <w:szCs w:val="24"/>
              </w:rPr>
            </w:pPr>
            <w:r w:rsidRPr="008D2C6E">
              <w:rPr>
                <w:rFonts w:cs="Arial"/>
                <w:szCs w:val="24"/>
              </w:rPr>
              <w:t>71</w:t>
            </w:r>
          </w:p>
        </w:tc>
        <w:tc>
          <w:tcPr>
            <w:tcW w:w="1840" w:type="dxa"/>
          </w:tcPr>
          <w:p w:rsidR="00A6434A" w:rsidRPr="00E71973" w:rsidRDefault="00A6434A" w:rsidP="00901D02">
            <w:pPr>
              <w:spacing w:line="240" w:lineRule="auto"/>
              <w:jc w:val="center"/>
              <w:rPr>
                <w:rFonts w:cs="Arial"/>
                <w:szCs w:val="24"/>
              </w:rPr>
            </w:pPr>
          </w:p>
        </w:tc>
      </w:tr>
      <w:tr w:rsidR="00A6434A" w:rsidTr="00750FBD">
        <w:tc>
          <w:tcPr>
            <w:tcW w:w="738" w:type="dxa"/>
          </w:tcPr>
          <w:p w:rsidR="00A6434A" w:rsidRPr="00E71973" w:rsidRDefault="00A6434A" w:rsidP="00A6434A">
            <w:pPr>
              <w:pStyle w:val="ListParagraph"/>
              <w:widowControl/>
              <w:numPr>
                <w:ilvl w:val="0"/>
                <w:numId w:val="60"/>
              </w:numPr>
              <w:adjustRightInd/>
              <w:spacing w:line="240" w:lineRule="auto"/>
              <w:ind w:hanging="558"/>
              <w:textAlignment w:val="auto"/>
              <w:rPr>
                <w:rFonts w:cs="Arial"/>
                <w:color w:val="000000"/>
                <w:szCs w:val="24"/>
              </w:rPr>
            </w:pPr>
          </w:p>
        </w:tc>
        <w:tc>
          <w:tcPr>
            <w:tcW w:w="4410" w:type="dxa"/>
          </w:tcPr>
          <w:p w:rsidR="00A6434A" w:rsidRPr="008D2C6E" w:rsidRDefault="00A6434A" w:rsidP="00901D02">
            <w:pPr>
              <w:spacing w:line="240" w:lineRule="auto"/>
              <w:rPr>
                <w:rFonts w:cs="Arial"/>
                <w:color w:val="000000"/>
                <w:szCs w:val="24"/>
              </w:rPr>
            </w:pPr>
            <w:r w:rsidRPr="008D2C6E">
              <w:rPr>
                <w:rFonts w:cs="Arial"/>
                <w:color w:val="000000"/>
                <w:szCs w:val="24"/>
              </w:rPr>
              <w:t>GOA</w:t>
            </w:r>
          </w:p>
        </w:tc>
        <w:tc>
          <w:tcPr>
            <w:tcW w:w="1260" w:type="dxa"/>
          </w:tcPr>
          <w:p w:rsidR="00A6434A" w:rsidRPr="008D2C6E" w:rsidRDefault="00AE2561" w:rsidP="00901D02">
            <w:pPr>
              <w:spacing w:line="240" w:lineRule="auto"/>
              <w:jc w:val="center"/>
              <w:rPr>
                <w:rFonts w:cs="Arial"/>
                <w:szCs w:val="24"/>
              </w:rPr>
            </w:pPr>
            <w:r>
              <w:rPr>
                <w:rFonts w:cs="Arial"/>
                <w:szCs w:val="24"/>
              </w:rPr>
              <w:t>2</w:t>
            </w:r>
          </w:p>
        </w:tc>
        <w:tc>
          <w:tcPr>
            <w:tcW w:w="1260" w:type="dxa"/>
          </w:tcPr>
          <w:p w:rsidR="00A6434A" w:rsidRPr="008D2C6E" w:rsidRDefault="00A6434A" w:rsidP="00901D02">
            <w:pPr>
              <w:spacing w:line="240" w:lineRule="auto"/>
              <w:jc w:val="center"/>
              <w:rPr>
                <w:rFonts w:cs="Arial"/>
                <w:szCs w:val="24"/>
              </w:rPr>
            </w:pPr>
            <w:r w:rsidRPr="008D2C6E">
              <w:rPr>
                <w:rFonts w:cs="Arial"/>
                <w:szCs w:val="24"/>
              </w:rPr>
              <w:t>3</w:t>
            </w:r>
          </w:p>
        </w:tc>
        <w:tc>
          <w:tcPr>
            <w:tcW w:w="1840" w:type="dxa"/>
          </w:tcPr>
          <w:p w:rsidR="00A6434A" w:rsidRPr="00E71973" w:rsidRDefault="00A6434A" w:rsidP="00901D02">
            <w:pPr>
              <w:spacing w:line="240" w:lineRule="auto"/>
              <w:jc w:val="center"/>
              <w:rPr>
                <w:rFonts w:cs="Arial"/>
                <w:szCs w:val="24"/>
              </w:rPr>
            </w:pPr>
          </w:p>
        </w:tc>
      </w:tr>
      <w:tr w:rsidR="00A6434A" w:rsidTr="00750FBD">
        <w:tc>
          <w:tcPr>
            <w:tcW w:w="738" w:type="dxa"/>
          </w:tcPr>
          <w:p w:rsidR="00A6434A" w:rsidRPr="00E71973" w:rsidRDefault="00A6434A" w:rsidP="00A6434A">
            <w:pPr>
              <w:pStyle w:val="ListParagraph"/>
              <w:widowControl/>
              <w:numPr>
                <w:ilvl w:val="0"/>
                <w:numId w:val="60"/>
              </w:numPr>
              <w:adjustRightInd/>
              <w:spacing w:line="240" w:lineRule="auto"/>
              <w:ind w:hanging="558"/>
              <w:textAlignment w:val="auto"/>
              <w:rPr>
                <w:rFonts w:cs="Arial"/>
                <w:color w:val="000000"/>
                <w:szCs w:val="24"/>
              </w:rPr>
            </w:pPr>
          </w:p>
        </w:tc>
        <w:tc>
          <w:tcPr>
            <w:tcW w:w="4410" w:type="dxa"/>
          </w:tcPr>
          <w:p w:rsidR="00A6434A" w:rsidRPr="008D2C6E" w:rsidRDefault="00A6434A" w:rsidP="00901D02">
            <w:pPr>
              <w:spacing w:line="240" w:lineRule="auto"/>
              <w:rPr>
                <w:rFonts w:cs="Arial"/>
                <w:color w:val="000000"/>
                <w:szCs w:val="24"/>
              </w:rPr>
            </w:pPr>
            <w:r w:rsidRPr="008D2C6E">
              <w:rPr>
                <w:rFonts w:cs="Arial"/>
                <w:color w:val="000000"/>
                <w:szCs w:val="24"/>
              </w:rPr>
              <w:t>GUJARAT</w:t>
            </w:r>
          </w:p>
        </w:tc>
        <w:tc>
          <w:tcPr>
            <w:tcW w:w="1260" w:type="dxa"/>
          </w:tcPr>
          <w:p w:rsidR="00A6434A" w:rsidRPr="008D2C6E" w:rsidRDefault="00AE2561" w:rsidP="00901D02">
            <w:pPr>
              <w:spacing w:line="240" w:lineRule="auto"/>
              <w:jc w:val="center"/>
              <w:rPr>
                <w:rFonts w:cs="Arial"/>
                <w:szCs w:val="24"/>
              </w:rPr>
            </w:pPr>
            <w:r>
              <w:rPr>
                <w:rFonts w:cs="Arial"/>
                <w:szCs w:val="24"/>
              </w:rPr>
              <w:t>16</w:t>
            </w:r>
          </w:p>
        </w:tc>
        <w:tc>
          <w:tcPr>
            <w:tcW w:w="1260" w:type="dxa"/>
          </w:tcPr>
          <w:p w:rsidR="00A6434A" w:rsidRPr="008D2C6E" w:rsidRDefault="00A6434A" w:rsidP="00901D02">
            <w:pPr>
              <w:spacing w:line="240" w:lineRule="auto"/>
              <w:jc w:val="center"/>
              <w:rPr>
                <w:rFonts w:cs="Arial"/>
                <w:szCs w:val="24"/>
              </w:rPr>
            </w:pPr>
            <w:r w:rsidRPr="008D2C6E">
              <w:rPr>
                <w:rFonts w:cs="Arial"/>
                <w:szCs w:val="24"/>
              </w:rPr>
              <w:t>40</w:t>
            </w:r>
          </w:p>
        </w:tc>
        <w:tc>
          <w:tcPr>
            <w:tcW w:w="1840" w:type="dxa"/>
          </w:tcPr>
          <w:p w:rsidR="00A6434A" w:rsidRPr="00E71973" w:rsidRDefault="00A6434A" w:rsidP="00901D02">
            <w:pPr>
              <w:spacing w:line="240" w:lineRule="auto"/>
              <w:jc w:val="center"/>
              <w:rPr>
                <w:rFonts w:cs="Arial"/>
                <w:szCs w:val="24"/>
              </w:rPr>
            </w:pPr>
          </w:p>
        </w:tc>
      </w:tr>
      <w:tr w:rsidR="00A6434A" w:rsidTr="00750FBD">
        <w:tc>
          <w:tcPr>
            <w:tcW w:w="738" w:type="dxa"/>
          </w:tcPr>
          <w:p w:rsidR="00A6434A" w:rsidRPr="00E71973" w:rsidRDefault="00A6434A" w:rsidP="00A6434A">
            <w:pPr>
              <w:pStyle w:val="ListParagraph"/>
              <w:widowControl/>
              <w:numPr>
                <w:ilvl w:val="0"/>
                <w:numId w:val="60"/>
              </w:numPr>
              <w:adjustRightInd/>
              <w:spacing w:line="240" w:lineRule="auto"/>
              <w:ind w:hanging="558"/>
              <w:textAlignment w:val="auto"/>
              <w:rPr>
                <w:rFonts w:cs="Arial"/>
                <w:color w:val="000000"/>
                <w:szCs w:val="24"/>
              </w:rPr>
            </w:pPr>
          </w:p>
        </w:tc>
        <w:tc>
          <w:tcPr>
            <w:tcW w:w="4410" w:type="dxa"/>
          </w:tcPr>
          <w:p w:rsidR="00A6434A" w:rsidRPr="008D2C6E" w:rsidRDefault="00A6434A" w:rsidP="00901D02">
            <w:pPr>
              <w:spacing w:line="240" w:lineRule="auto"/>
              <w:rPr>
                <w:rFonts w:cs="Arial"/>
                <w:color w:val="000000"/>
                <w:szCs w:val="24"/>
              </w:rPr>
            </w:pPr>
            <w:r w:rsidRPr="008D2C6E">
              <w:rPr>
                <w:rFonts w:cs="Arial"/>
                <w:color w:val="000000"/>
                <w:szCs w:val="24"/>
              </w:rPr>
              <w:t>HARYANA</w:t>
            </w:r>
          </w:p>
        </w:tc>
        <w:tc>
          <w:tcPr>
            <w:tcW w:w="1260" w:type="dxa"/>
          </w:tcPr>
          <w:p w:rsidR="00A6434A" w:rsidRPr="008D2C6E" w:rsidRDefault="00AE2561" w:rsidP="00901D02">
            <w:pPr>
              <w:spacing w:line="240" w:lineRule="auto"/>
              <w:jc w:val="center"/>
              <w:rPr>
                <w:rFonts w:cs="Arial"/>
                <w:szCs w:val="24"/>
              </w:rPr>
            </w:pPr>
            <w:r>
              <w:rPr>
                <w:rFonts w:cs="Arial"/>
                <w:szCs w:val="24"/>
              </w:rPr>
              <w:t>7</w:t>
            </w:r>
          </w:p>
        </w:tc>
        <w:tc>
          <w:tcPr>
            <w:tcW w:w="1260" w:type="dxa"/>
          </w:tcPr>
          <w:p w:rsidR="00A6434A" w:rsidRPr="008D2C6E" w:rsidRDefault="00A6434A" w:rsidP="00901D02">
            <w:pPr>
              <w:spacing w:line="240" w:lineRule="auto"/>
              <w:jc w:val="center"/>
              <w:rPr>
                <w:rFonts w:cs="Arial"/>
                <w:szCs w:val="24"/>
              </w:rPr>
            </w:pPr>
            <w:r w:rsidRPr="008D2C6E">
              <w:rPr>
                <w:rFonts w:cs="Arial"/>
                <w:szCs w:val="24"/>
              </w:rPr>
              <w:t>19</w:t>
            </w:r>
          </w:p>
        </w:tc>
        <w:tc>
          <w:tcPr>
            <w:tcW w:w="1840" w:type="dxa"/>
          </w:tcPr>
          <w:p w:rsidR="00A6434A" w:rsidRPr="00E71973" w:rsidRDefault="00A6434A" w:rsidP="00901D02">
            <w:pPr>
              <w:spacing w:line="240" w:lineRule="auto"/>
              <w:jc w:val="center"/>
              <w:rPr>
                <w:rFonts w:cs="Arial"/>
                <w:szCs w:val="24"/>
              </w:rPr>
            </w:pPr>
          </w:p>
        </w:tc>
      </w:tr>
      <w:tr w:rsidR="00A6434A" w:rsidTr="00750FBD">
        <w:tc>
          <w:tcPr>
            <w:tcW w:w="738" w:type="dxa"/>
          </w:tcPr>
          <w:p w:rsidR="00A6434A" w:rsidRPr="00E71973" w:rsidRDefault="00A6434A" w:rsidP="00A6434A">
            <w:pPr>
              <w:pStyle w:val="ListParagraph"/>
              <w:widowControl/>
              <w:numPr>
                <w:ilvl w:val="0"/>
                <w:numId w:val="60"/>
              </w:numPr>
              <w:adjustRightInd/>
              <w:spacing w:line="240" w:lineRule="auto"/>
              <w:ind w:hanging="558"/>
              <w:textAlignment w:val="auto"/>
              <w:rPr>
                <w:rFonts w:cs="Arial"/>
                <w:color w:val="000000"/>
                <w:szCs w:val="24"/>
              </w:rPr>
            </w:pPr>
          </w:p>
        </w:tc>
        <w:tc>
          <w:tcPr>
            <w:tcW w:w="4410" w:type="dxa"/>
          </w:tcPr>
          <w:p w:rsidR="00A6434A" w:rsidRPr="008D2C6E" w:rsidRDefault="00A6434A" w:rsidP="00901D02">
            <w:pPr>
              <w:spacing w:line="240" w:lineRule="auto"/>
              <w:rPr>
                <w:rFonts w:cs="Arial"/>
                <w:color w:val="000000"/>
                <w:szCs w:val="24"/>
              </w:rPr>
            </w:pPr>
            <w:r w:rsidRPr="008D2C6E">
              <w:rPr>
                <w:rFonts w:cs="Arial"/>
                <w:color w:val="000000"/>
                <w:szCs w:val="24"/>
              </w:rPr>
              <w:t>HIMACHAL PRADESH</w:t>
            </w:r>
          </w:p>
        </w:tc>
        <w:tc>
          <w:tcPr>
            <w:tcW w:w="1260" w:type="dxa"/>
          </w:tcPr>
          <w:p w:rsidR="00A6434A" w:rsidRPr="008D2C6E" w:rsidRDefault="00AE2561" w:rsidP="00901D02">
            <w:pPr>
              <w:spacing w:line="240" w:lineRule="auto"/>
              <w:jc w:val="center"/>
              <w:rPr>
                <w:rFonts w:cs="Arial"/>
                <w:szCs w:val="24"/>
              </w:rPr>
            </w:pPr>
            <w:r>
              <w:rPr>
                <w:rFonts w:cs="Arial"/>
                <w:szCs w:val="24"/>
              </w:rPr>
              <w:t>16</w:t>
            </w:r>
          </w:p>
        </w:tc>
        <w:tc>
          <w:tcPr>
            <w:tcW w:w="1260" w:type="dxa"/>
          </w:tcPr>
          <w:p w:rsidR="00A6434A" w:rsidRPr="008D2C6E" w:rsidRDefault="00A6434A" w:rsidP="00901D02">
            <w:pPr>
              <w:spacing w:line="240" w:lineRule="auto"/>
              <w:jc w:val="center"/>
              <w:rPr>
                <w:rFonts w:cs="Arial"/>
                <w:szCs w:val="24"/>
              </w:rPr>
            </w:pPr>
            <w:r w:rsidRPr="008D2C6E">
              <w:rPr>
                <w:rFonts w:cs="Arial"/>
                <w:szCs w:val="24"/>
              </w:rPr>
              <w:t>25</w:t>
            </w:r>
          </w:p>
        </w:tc>
        <w:tc>
          <w:tcPr>
            <w:tcW w:w="1840" w:type="dxa"/>
          </w:tcPr>
          <w:p w:rsidR="00A6434A" w:rsidRPr="00E71973" w:rsidRDefault="00A6434A" w:rsidP="00901D02">
            <w:pPr>
              <w:spacing w:line="240" w:lineRule="auto"/>
              <w:jc w:val="center"/>
              <w:rPr>
                <w:rFonts w:cs="Arial"/>
                <w:szCs w:val="24"/>
              </w:rPr>
            </w:pPr>
          </w:p>
        </w:tc>
      </w:tr>
      <w:tr w:rsidR="00A6434A" w:rsidTr="00750FBD">
        <w:tc>
          <w:tcPr>
            <w:tcW w:w="738" w:type="dxa"/>
          </w:tcPr>
          <w:p w:rsidR="00A6434A" w:rsidRPr="00E71973" w:rsidRDefault="00A6434A" w:rsidP="00A6434A">
            <w:pPr>
              <w:pStyle w:val="ListParagraph"/>
              <w:widowControl/>
              <w:numPr>
                <w:ilvl w:val="0"/>
                <w:numId w:val="60"/>
              </w:numPr>
              <w:adjustRightInd/>
              <w:spacing w:line="240" w:lineRule="auto"/>
              <w:ind w:hanging="558"/>
              <w:textAlignment w:val="auto"/>
              <w:rPr>
                <w:rFonts w:cs="Arial"/>
                <w:color w:val="000000"/>
                <w:szCs w:val="24"/>
              </w:rPr>
            </w:pPr>
          </w:p>
        </w:tc>
        <w:tc>
          <w:tcPr>
            <w:tcW w:w="4410" w:type="dxa"/>
          </w:tcPr>
          <w:p w:rsidR="00A6434A" w:rsidRPr="008D2C6E" w:rsidRDefault="00A6434A" w:rsidP="00901D02">
            <w:pPr>
              <w:spacing w:line="240" w:lineRule="auto"/>
              <w:rPr>
                <w:rFonts w:cs="Arial"/>
                <w:color w:val="000000"/>
                <w:szCs w:val="24"/>
              </w:rPr>
            </w:pPr>
            <w:r w:rsidRPr="008D2C6E">
              <w:rPr>
                <w:rFonts w:cs="Arial"/>
                <w:color w:val="000000"/>
                <w:szCs w:val="24"/>
              </w:rPr>
              <w:t>JAMMU AND KASHMIR</w:t>
            </w:r>
          </w:p>
        </w:tc>
        <w:tc>
          <w:tcPr>
            <w:tcW w:w="1260" w:type="dxa"/>
          </w:tcPr>
          <w:p w:rsidR="00A6434A" w:rsidRPr="008D2C6E" w:rsidRDefault="00AE2561" w:rsidP="00901D02">
            <w:pPr>
              <w:spacing w:line="240" w:lineRule="auto"/>
              <w:jc w:val="center"/>
              <w:rPr>
                <w:rFonts w:cs="Arial"/>
                <w:szCs w:val="24"/>
              </w:rPr>
            </w:pPr>
            <w:r>
              <w:rPr>
                <w:rFonts w:cs="Arial"/>
                <w:szCs w:val="24"/>
              </w:rPr>
              <w:t>95</w:t>
            </w:r>
          </w:p>
        </w:tc>
        <w:tc>
          <w:tcPr>
            <w:tcW w:w="1260" w:type="dxa"/>
          </w:tcPr>
          <w:p w:rsidR="00A6434A" w:rsidRPr="008D2C6E" w:rsidRDefault="00A6434A" w:rsidP="00901D02">
            <w:pPr>
              <w:spacing w:line="240" w:lineRule="auto"/>
              <w:jc w:val="center"/>
              <w:rPr>
                <w:rFonts w:cs="Arial"/>
                <w:szCs w:val="24"/>
              </w:rPr>
            </w:pPr>
            <w:r w:rsidRPr="008D2C6E">
              <w:rPr>
                <w:rFonts w:cs="Arial"/>
                <w:szCs w:val="24"/>
              </w:rPr>
              <w:t>168</w:t>
            </w:r>
          </w:p>
        </w:tc>
        <w:tc>
          <w:tcPr>
            <w:tcW w:w="1840" w:type="dxa"/>
          </w:tcPr>
          <w:p w:rsidR="00A6434A" w:rsidRPr="00E71973" w:rsidRDefault="00A6434A" w:rsidP="00901D02">
            <w:pPr>
              <w:spacing w:line="240" w:lineRule="auto"/>
              <w:jc w:val="center"/>
              <w:rPr>
                <w:rFonts w:cs="Arial"/>
                <w:szCs w:val="24"/>
              </w:rPr>
            </w:pPr>
          </w:p>
        </w:tc>
      </w:tr>
      <w:tr w:rsidR="00A6434A" w:rsidTr="00750FBD">
        <w:tc>
          <w:tcPr>
            <w:tcW w:w="738" w:type="dxa"/>
          </w:tcPr>
          <w:p w:rsidR="00A6434A" w:rsidRPr="00E71973" w:rsidRDefault="00A6434A" w:rsidP="00A6434A">
            <w:pPr>
              <w:pStyle w:val="ListParagraph"/>
              <w:widowControl/>
              <w:numPr>
                <w:ilvl w:val="0"/>
                <w:numId w:val="60"/>
              </w:numPr>
              <w:adjustRightInd/>
              <w:spacing w:line="240" w:lineRule="auto"/>
              <w:ind w:hanging="558"/>
              <w:textAlignment w:val="auto"/>
              <w:rPr>
                <w:rFonts w:cs="Arial"/>
                <w:color w:val="000000"/>
                <w:szCs w:val="24"/>
              </w:rPr>
            </w:pPr>
          </w:p>
        </w:tc>
        <w:tc>
          <w:tcPr>
            <w:tcW w:w="4410" w:type="dxa"/>
          </w:tcPr>
          <w:p w:rsidR="00A6434A" w:rsidRPr="008D2C6E" w:rsidRDefault="00A6434A" w:rsidP="00901D02">
            <w:pPr>
              <w:spacing w:line="240" w:lineRule="auto"/>
              <w:rPr>
                <w:rFonts w:cs="Arial"/>
                <w:color w:val="000000"/>
                <w:szCs w:val="24"/>
              </w:rPr>
            </w:pPr>
            <w:r w:rsidRPr="008D2C6E">
              <w:rPr>
                <w:rFonts w:cs="Arial"/>
                <w:color w:val="000000"/>
                <w:szCs w:val="24"/>
              </w:rPr>
              <w:t>JHARKHAND</w:t>
            </w:r>
          </w:p>
        </w:tc>
        <w:tc>
          <w:tcPr>
            <w:tcW w:w="1260" w:type="dxa"/>
          </w:tcPr>
          <w:p w:rsidR="00A6434A" w:rsidRPr="008D2C6E" w:rsidRDefault="00AE2561" w:rsidP="00901D02">
            <w:pPr>
              <w:spacing w:line="240" w:lineRule="auto"/>
              <w:jc w:val="center"/>
              <w:rPr>
                <w:rFonts w:cs="Arial"/>
                <w:szCs w:val="24"/>
              </w:rPr>
            </w:pPr>
            <w:r>
              <w:rPr>
                <w:rFonts w:cs="Arial"/>
                <w:szCs w:val="24"/>
              </w:rPr>
              <w:t>3</w:t>
            </w:r>
          </w:p>
        </w:tc>
        <w:tc>
          <w:tcPr>
            <w:tcW w:w="1260" w:type="dxa"/>
          </w:tcPr>
          <w:p w:rsidR="00A6434A" w:rsidRPr="008D2C6E" w:rsidRDefault="00A6434A" w:rsidP="00901D02">
            <w:pPr>
              <w:spacing w:line="240" w:lineRule="auto"/>
              <w:jc w:val="center"/>
              <w:rPr>
                <w:rFonts w:cs="Arial"/>
                <w:szCs w:val="24"/>
              </w:rPr>
            </w:pPr>
            <w:r w:rsidRPr="008D2C6E">
              <w:rPr>
                <w:rFonts w:cs="Arial"/>
                <w:szCs w:val="24"/>
              </w:rPr>
              <w:t>7</w:t>
            </w:r>
          </w:p>
        </w:tc>
        <w:tc>
          <w:tcPr>
            <w:tcW w:w="1840" w:type="dxa"/>
          </w:tcPr>
          <w:p w:rsidR="00A6434A" w:rsidRPr="00E71973" w:rsidRDefault="00A6434A" w:rsidP="00901D02">
            <w:pPr>
              <w:spacing w:line="240" w:lineRule="auto"/>
              <w:jc w:val="center"/>
              <w:rPr>
                <w:rFonts w:cs="Arial"/>
                <w:szCs w:val="24"/>
              </w:rPr>
            </w:pPr>
          </w:p>
        </w:tc>
      </w:tr>
      <w:tr w:rsidR="00A6434A" w:rsidTr="00750FBD">
        <w:tc>
          <w:tcPr>
            <w:tcW w:w="738" w:type="dxa"/>
          </w:tcPr>
          <w:p w:rsidR="00A6434A" w:rsidRPr="00E71973" w:rsidRDefault="00A6434A" w:rsidP="00A6434A">
            <w:pPr>
              <w:pStyle w:val="ListParagraph"/>
              <w:widowControl/>
              <w:numPr>
                <w:ilvl w:val="0"/>
                <w:numId w:val="60"/>
              </w:numPr>
              <w:adjustRightInd/>
              <w:spacing w:line="240" w:lineRule="auto"/>
              <w:ind w:hanging="558"/>
              <w:textAlignment w:val="auto"/>
              <w:rPr>
                <w:rFonts w:cs="Arial"/>
                <w:color w:val="000000"/>
                <w:szCs w:val="24"/>
              </w:rPr>
            </w:pPr>
          </w:p>
        </w:tc>
        <w:tc>
          <w:tcPr>
            <w:tcW w:w="4410" w:type="dxa"/>
          </w:tcPr>
          <w:p w:rsidR="00A6434A" w:rsidRPr="008D2C6E" w:rsidRDefault="00A6434A" w:rsidP="00901D02">
            <w:pPr>
              <w:spacing w:line="240" w:lineRule="auto"/>
              <w:rPr>
                <w:rFonts w:cs="Arial"/>
                <w:color w:val="000000"/>
                <w:szCs w:val="24"/>
              </w:rPr>
            </w:pPr>
            <w:r w:rsidRPr="008D2C6E">
              <w:rPr>
                <w:rFonts w:cs="Arial"/>
                <w:color w:val="000000"/>
                <w:szCs w:val="24"/>
              </w:rPr>
              <w:t>KARNATAKA</w:t>
            </w:r>
          </w:p>
        </w:tc>
        <w:tc>
          <w:tcPr>
            <w:tcW w:w="1260" w:type="dxa"/>
          </w:tcPr>
          <w:p w:rsidR="00A6434A" w:rsidRPr="008D2C6E" w:rsidRDefault="00AE2561" w:rsidP="00901D02">
            <w:pPr>
              <w:spacing w:line="240" w:lineRule="auto"/>
              <w:jc w:val="center"/>
              <w:rPr>
                <w:rFonts w:cs="Arial"/>
                <w:szCs w:val="24"/>
              </w:rPr>
            </w:pPr>
            <w:r>
              <w:rPr>
                <w:rFonts w:cs="Arial"/>
                <w:szCs w:val="24"/>
              </w:rPr>
              <w:t>6</w:t>
            </w:r>
          </w:p>
        </w:tc>
        <w:tc>
          <w:tcPr>
            <w:tcW w:w="1260" w:type="dxa"/>
          </w:tcPr>
          <w:p w:rsidR="00A6434A" w:rsidRPr="008D2C6E" w:rsidRDefault="00A6434A" w:rsidP="00901D02">
            <w:pPr>
              <w:spacing w:line="240" w:lineRule="auto"/>
              <w:jc w:val="center"/>
              <w:rPr>
                <w:rFonts w:cs="Arial"/>
                <w:szCs w:val="24"/>
              </w:rPr>
            </w:pPr>
            <w:r w:rsidRPr="008D2C6E">
              <w:rPr>
                <w:rFonts w:cs="Arial"/>
                <w:szCs w:val="24"/>
              </w:rPr>
              <w:t>27</w:t>
            </w:r>
          </w:p>
        </w:tc>
        <w:tc>
          <w:tcPr>
            <w:tcW w:w="1840" w:type="dxa"/>
          </w:tcPr>
          <w:p w:rsidR="00A6434A" w:rsidRPr="00E71973" w:rsidRDefault="00A6434A" w:rsidP="00901D02">
            <w:pPr>
              <w:spacing w:line="240" w:lineRule="auto"/>
              <w:jc w:val="center"/>
              <w:rPr>
                <w:rFonts w:cs="Arial"/>
                <w:szCs w:val="24"/>
              </w:rPr>
            </w:pPr>
          </w:p>
        </w:tc>
      </w:tr>
      <w:tr w:rsidR="00A6434A" w:rsidTr="00750FBD">
        <w:tc>
          <w:tcPr>
            <w:tcW w:w="738" w:type="dxa"/>
          </w:tcPr>
          <w:p w:rsidR="00A6434A" w:rsidRPr="00E71973" w:rsidRDefault="00A6434A" w:rsidP="00A6434A">
            <w:pPr>
              <w:pStyle w:val="ListParagraph"/>
              <w:widowControl/>
              <w:numPr>
                <w:ilvl w:val="0"/>
                <w:numId w:val="60"/>
              </w:numPr>
              <w:adjustRightInd/>
              <w:spacing w:line="240" w:lineRule="auto"/>
              <w:ind w:hanging="558"/>
              <w:textAlignment w:val="auto"/>
              <w:rPr>
                <w:rFonts w:cs="Arial"/>
                <w:color w:val="000000"/>
                <w:szCs w:val="24"/>
              </w:rPr>
            </w:pPr>
          </w:p>
        </w:tc>
        <w:tc>
          <w:tcPr>
            <w:tcW w:w="4410" w:type="dxa"/>
          </w:tcPr>
          <w:p w:rsidR="00A6434A" w:rsidRPr="008D2C6E" w:rsidRDefault="00A6434A" w:rsidP="00901D02">
            <w:pPr>
              <w:spacing w:line="240" w:lineRule="auto"/>
              <w:rPr>
                <w:rFonts w:cs="Arial"/>
                <w:color w:val="000000"/>
                <w:szCs w:val="24"/>
              </w:rPr>
            </w:pPr>
            <w:r w:rsidRPr="008D2C6E">
              <w:rPr>
                <w:rFonts w:cs="Arial"/>
                <w:color w:val="000000"/>
                <w:szCs w:val="24"/>
              </w:rPr>
              <w:t>KERALA</w:t>
            </w:r>
          </w:p>
        </w:tc>
        <w:tc>
          <w:tcPr>
            <w:tcW w:w="1260" w:type="dxa"/>
          </w:tcPr>
          <w:p w:rsidR="00A6434A" w:rsidRPr="008D2C6E" w:rsidRDefault="00AE2561" w:rsidP="00901D02">
            <w:pPr>
              <w:spacing w:line="240" w:lineRule="auto"/>
              <w:jc w:val="center"/>
              <w:rPr>
                <w:rFonts w:cs="Arial"/>
                <w:szCs w:val="24"/>
              </w:rPr>
            </w:pPr>
            <w:r>
              <w:rPr>
                <w:rFonts w:cs="Arial"/>
                <w:szCs w:val="24"/>
              </w:rPr>
              <w:t>4</w:t>
            </w:r>
          </w:p>
        </w:tc>
        <w:tc>
          <w:tcPr>
            <w:tcW w:w="1260" w:type="dxa"/>
          </w:tcPr>
          <w:p w:rsidR="00A6434A" w:rsidRPr="008D2C6E" w:rsidRDefault="00A6434A" w:rsidP="00901D02">
            <w:pPr>
              <w:spacing w:line="240" w:lineRule="auto"/>
              <w:jc w:val="center"/>
              <w:rPr>
                <w:rFonts w:cs="Arial"/>
                <w:szCs w:val="24"/>
              </w:rPr>
            </w:pPr>
            <w:r w:rsidRPr="008D2C6E">
              <w:rPr>
                <w:rFonts w:cs="Arial"/>
                <w:szCs w:val="24"/>
              </w:rPr>
              <w:t>10</w:t>
            </w:r>
          </w:p>
        </w:tc>
        <w:tc>
          <w:tcPr>
            <w:tcW w:w="1840" w:type="dxa"/>
          </w:tcPr>
          <w:p w:rsidR="00A6434A" w:rsidRPr="00E71973" w:rsidRDefault="00A6434A" w:rsidP="00901D02">
            <w:pPr>
              <w:spacing w:line="240" w:lineRule="auto"/>
              <w:jc w:val="center"/>
              <w:rPr>
                <w:rFonts w:cs="Arial"/>
                <w:szCs w:val="24"/>
              </w:rPr>
            </w:pPr>
          </w:p>
        </w:tc>
      </w:tr>
      <w:tr w:rsidR="00A6434A" w:rsidTr="00750FBD">
        <w:tc>
          <w:tcPr>
            <w:tcW w:w="738" w:type="dxa"/>
          </w:tcPr>
          <w:p w:rsidR="00A6434A" w:rsidRPr="00E71973" w:rsidRDefault="00A6434A" w:rsidP="00A6434A">
            <w:pPr>
              <w:pStyle w:val="ListParagraph"/>
              <w:widowControl/>
              <w:numPr>
                <w:ilvl w:val="0"/>
                <w:numId w:val="60"/>
              </w:numPr>
              <w:adjustRightInd/>
              <w:spacing w:line="240" w:lineRule="auto"/>
              <w:ind w:hanging="558"/>
              <w:textAlignment w:val="auto"/>
              <w:rPr>
                <w:rFonts w:cs="Arial"/>
                <w:color w:val="000000"/>
                <w:szCs w:val="24"/>
              </w:rPr>
            </w:pPr>
          </w:p>
        </w:tc>
        <w:tc>
          <w:tcPr>
            <w:tcW w:w="4410" w:type="dxa"/>
          </w:tcPr>
          <w:p w:rsidR="00A6434A" w:rsidRPr="008D2C6E" w:rsidRDefault="00A6434A" w:rsidP="00901D02">
            <w:pPr>
              <w:spacing w:line="240" w:lineRule="auto"/>
              <w:rPr>
                <w:rFonts w:cs="Arial"/>
                <w:color w:val="000000"/>
                <w:szCs w:val="24"/>
              </w:rPr>
            </w:pPr>
            <w:r w:rsidRPr="008D2C6E">
              <w:rPr>
                <w:rFonts w:cs="Arial"/>
                <w:color w:val="000000"/>
                <w:szCs w:val="24"/>
              </w:rPr>
              <w:t>MADHYA PRADESH</w:t>
            </w:r>
          </w:p>
        </w:tc>
        <w:tc>
          <w:tcPr>
            <w:tcW w:w="1260" w:type="dxa"/>
          </w:tcPr>
          <w:p w:rsidR="00A6434A" w:rsidRPr="008D2C6E" w:rsidRDefault="00AE2561" w:rsidP="00901D02">
            <w:pPr>
              <w:spacing w:line="240" w:lineRule="auto"/>
              <w:jc w:val="center"/>
              <w:rPr>
                <w:rFonts w:cs="Arial"/>
                <w:szCs w:val="24"/>
              </w:rPr>
            </w:pPr>
            <w:r>
              <w:rPr>
                <w:rFonts w:cs="Arial"/>
                <w:szCs w:val="24"/>
              </w:rPr>
              <w:t>10</w:t>
            </w:r>
          </w:p>
        </w:tc>
        <w:tc>
          <w:tcPr>
            <w:tcW w:w="1260" w:type="dxa"/>
          </w:tcPr>
          <w:p w:rsidR="00A6434A" w:rsidRPr="008D2C6E" w:rsidRDefault="00A6434A" w:rsidP="00901D02">
            <w:pPr>
              <w:spacing w:line="240" w:lineRule="auto"/>
              <w:jc w:val="center"/>
              <w:rPr>
                <w:rFonts w:cs="Arial"/>
                <w:szCs w:val="24"/>
              </w:rPr>
            </w:pPr>
            <w:r w:rsidRPr="008D2C6E">
              <w:rPr>
                <w:rFonts w:cs="Arial"/>
                <w:szCs w:val="24"/>
              </w:rPr>
              <w:t>18</w:t>
            </w:r>
          </w:p>
        </w:tc>
        <w:tc>
          <w:tcPr>
            <w:tcW w:w="1840" w:type="dxa"/>
          </w:tcPr>
          <w:p w:rsidR="00A6434A" w:rsidRPr="00E71973" w:rsidRDefault="00A6434A" w:rsidP="00901D02">
            <w:pPr>
              <w:spacing w:line="240" w:lineRule="auto"/>
              <w:jc w:val="center"/>
              <w:rPr>
                <w:rFonts w:cs="Arial"/>
                <w:szCs w:val="24"/>
              </w:rPr>
            </w:pPr>
          </w:p>
        </w:tc>
      </w:tr>
      <w:tr w:rsidR="00A6434A" w:rsidTr="00750FBD">
        <w:tc>
          <w:tcPr>
            <w:tcW w:w="738" w:type="dxa"/>
          </w:tcPr>
          <w:p w:rsidR="00A6434A" w:rsidRPr="00E71973" w:rsidRDefault="00A6434A" w:rsidP="00A6434A">
            <w:pPr>
              <w:pStyle w:val="ListParagraph"/>
              <w:widowControl/>
              <w:numPr>
                <w:ilvl w:val="0"/>
                <w:numId w:val="60"/>
              </w:numPr>
              <w:adjustRightInd/>
              <w:spacing w:line="240" w:lineRule="auto"/>
              <w:ind w:hanging="558"/>
              <w:textAlignment w:val="auto"/>
              <w:rPr>
                <w:rFonts w:cs="Arial"/>
                <w:color w:val="000000"/>
                <w:szCs w:val="24"/>
              </w:rPr>
            </w:pPr>
          </w:p>
        </w:tc>
        <w:tc>
          <w:tcPr>
            <w:tcW w:w="4410" w:type="dxa"/>
          </w:tcPr>
          <w:p w:rsidR="00A6434A" w:rsidRPr="008D2C6E" w:rsidRDefault="00A6434A" w:rsidP="00901D02">
            <w:pPr>
              <w:spacing w:line="240" w:lineRule="auto"/>
              <w:rPr>
                <w:rFonts w:cs="Arial"/>
                <w:color w:val="000000"/>
                <w:szCs w:val="24"/>
              </w:rPr>
            </w:pPr>
            <w:r w:rsidRPr="008D2C6E">
              <w:rPr>
                <w:rFonts w:cs="Arial"/>
                <w:color w:val="000000"/>
                <w:szCs w:val="24"/>
              </w:rPr>
              <w:t>MAHARASHTRA</w:t>
            </w:r>
          </w:p>
        </w:tc>
        <w:tc>
          <w:tcPr>
            <w:tcW w:w="1260" w:type="dxa"/>
          </w:tcPr>
          <w:p w:rsidR="00A6434A" w:rsidRPr="008D2C6E" w:rsidRDefault="00AE2561" w:rsidP="00901D02">
            <w:pPr>
              <w:spacing w:line="240" w:lineRule="auto"/>
              <w:jc w:val="center"/>
              <w:rPr>
                <w:rFonts w:cs="Arial"/>
                <w:szCs w:val="24"/>
              </w:rPr>
            </w:pPr>
            <w:r>
              <w:rPr>
                <w:rFonts w:cs="Arial"/>
                <w:szCs w:val="24"/>
              </w:rPr>
              <w:t>14</w:t>
            </w:r>
          </w:p>
        </w:tc>
        <w:tc>
          <w:tcPr>
            <w:tcW w:w="1260" w:type="dxa"/>
          </w:tcPr>
          <w:p w:rsidR="00A6434A" w:rsidRPr="008D2C6E" w:rsidRDefault="00A6434A" w:rsidP="00901D02">
            <w:pPr>
              <w:spacing w:line="240" w:lineRule="auto"/>
              <w:jc w:val="center"/>
              <w:rPr>
                <w:rFonts w:cs="Arial"/>
                <w:szCs w:val="24"/>
              </w:rPr>
            </w:pPr>
            <w:r w:rsidRPr="008D2C6E">
              <w:rPr>
                <w:rFonts w:cs="Arial"/>
                <w:szCs w:val="24"/>
              </w:rPr>
              <w:t>52</w:t>
            </w:r>
          </w:p>
        </w:tc>
        <w:tc>
          <w:tcPr>
            <w:tcW w:w="1840" w:type="dxa"/>
          </w:tcPr>
          <w:p w:rsidR="00A6434A" w:rsidRPr="00E71973" w:rsidRDefault="00A6434A" w:rsidP="00901D02">
            <w:pPr>
              <w:spacing w:line="240" w:lineRule="auto"/>
              <w:jc w:val="center"/>
              <w:rPr>
                <w:rFonts w:cs="Arial"/>
                <w:szCs w:val="24"/>
              </w:rPr>
            </w:pPr>
          </w:p>
        </w:tc>
      </w:tr>
      <w:tr w:rsidR="00A6434A" w:rsidTr="00750FBD">
        <w:tc>
          <w:tcPr>
            <w:tcW w:w="738" w:type="dxa"/>
          </w:tcPr>
          <w:p w:rsidR="00A6434A" w:rsidRPr="00E71973" w:rsidRDefault="00A6434A" w:rsidP="00A6434A">
            <w:pPr>
              <w:pStyle w:val="ListParagraph"/>
              <w:widowControl/>
              <w:numPr>
                <w:ilvl w:val="0"/>
                <w:numId w:val="60"/>
              </w:numPr>
              <w:adjustRightInd/>
              <w:spacing w:line="240" w:lineRule="auto"/>
              <w:ind w:hanging="558"/>
              <w:textAlignment w:val="auto"/>
              <w:rPr>
                <w:rFonts w:cs="Arial"/>
                <w:color w:val="000000"/>
                <w:szCs w:val="24"/>
              </w:rPr>
            </w:pPr>
          </w:p>
        </w:tc>
        <w:tc>
          <w:tcPr>
            <w:tcW w:w="4410" w:type="dxa"/>
          </w:tcPr>
          <w:p w:rsidR="00A6434A" w:rsidRPr="008D2C6E" w:rsidRDefault="00A6434A" w:rsidP="00901D02">
            <w:pPr>
              <w:spacing w:line="240" w:lineRule="auto"/>
              <w:rPr>
                <w:rFonts w:cs="Arial"/>
                <w:color w:val="000000"/>
                <w:szCs w:val="24"/>
              </w:rPr>
            </w:pPr>
            <w:r w:rsidRPr="008D2C6E">
              <w:rPr>
                <w:rFonts w:cs="Arial"/>
                <w:color w:val="000000"/>
                <w:szCs w:val="24"/>
              </w:rPr>
              <w:t>MANIPUR</w:t>
            </w:r>
          </w:p>
        </w:tc>
        <w:tc>
          <w:tcPr>
            <w:tcW w:w="1260" w:type="dxa"/>
          </w:tcPr>
          <w:p w:rsidR="00A6434A" w:rsidRPr="008D2C6E" w:rsidRDefault="00AE2561" w:rsidP="00901D02">
            <w:pPr>
              <w:spacing w:line="240" w:lineRule="auto"/>
              <w:jc w:val="center"/>
              <w:rPr>
                <w:rFonts w:cs="Arial"/>
                <w:szCs w:val="24"/>
              </w:rPr>
            </w:pPr>
            <w:r>
              <w:rPr>
                <w:rFonts w:cs="Arial"/>
                <w:szCs w:val="24"/>
              </w:rPr>
              <w:t>1</w:t>
            </w:r>
          </w:p>
        </w:tc>
        <w:tc>
          <w:tcPr>
            <w:tcW w:w="1260" w:type="dxa"/>
          </w:tcPr>
          <w:p w:rsidR="00A6434A" w:rsidRPr="008D2C6E" w:rsidRDefault="00A6434A" w:rsidP="00901D02">
            <w:pPr>
              <w:spacing w:line="240" w:lineRule="auto"/>
              <w:jc w:val="center"/>
              <w:rPr>
                <w:rFonts w:cs="Arial"/>
                <w:szCs w:val="24"/>
              </w:rPr>
            </w:pPr>
            <w:r w:rsidRPr="008D2C6E">
              <w:rPr>
                <w:rFonts w:cs="Arial"/>
                <w:szCs w:val="24"/>
              </w:rPr>
              <w:t>1</w:t>
            </w:r>
          </w:p>
        </w:tc>
        <w:tc>
          <w:tcPr>
            <w:tcW w:w="1840" w:type="dxa"/>
          </w:tcPr>
          <w:p w:rsidR="00A6434A" w:rsidRPr="00E71973" w:rsidRDefault="00A6434A" w:rsidP="00901D02">
            <w:pPr>
              <w:spacing w:line="240" w:lineRule="auto"/>
              <w:jc w:val="center"/>
              <w:rPr>
                <w:rFonts w:cs="Arial"/>
                <w:szCs w:val="24"/>
              </w:rPr>
            </w:pPr>
          </w:p>
        </w:tc>
      </w:tr>
      <w:tr w:rsidR="00A6434A" w:rsidTr="00750FBD">
        <w:tc>
          <w:tcPr>
            <w:tcW w:w="738" w:type="dxa"/>
          </w:tcPr>
          <w:p w:rsidR="00A6434A" w:rsidRPr="00E71973" w:rsidRDefault="00A6434A" w:rsidP="00A6434A">
            <w:pPr>
              <w:pStyle w:val="ListParagraph"/>
              <w:widowControl/>
              <w:numPr>
                <w:ilvl w:val="0"/>
                <w:numId w:val="60"/>
              </w:numPr>
              <w:adjustRightInd/>
              <w:spacing w:line="240" w:lineRule="auto"/>
              <w:ind w:hanging="558"/>
              <w:textAlignment w:val="auto"/>
              <w:rPr>
                <w:rFonts w:cs="Arial"/>
                <w:color w:val="000000"/>
                <w:szCs w:val="24"/>
              </w:rPr>
            </w:pPr>
          </w:p>
        </w:tc>
        <w:tc>
          <w:tcPr>
            <w:tcW w:w="4410" w:type="dxa"/>
          </w:tcPr>
          <w:p w:rsidR="00A6434A" w:rsidRPr="008D2C6E" w:rsidRDefault="00A6434A" w:rsidP="00901D02">
            <w:pPr>
              <w:spacing w:line="240" w:lineRule="auto"/>
              <w:rPr>
                <w:rFonts w:cs="Arial"/>
                <w:color w:val="000000"/>
                <w:szCs w:val="24"/>
              </w:rPr>
            </w:pPr>
            <w:r w:rsidRPr="008D2C6E">
              <w:rPr>
                <w:rFonts w:cs="Arial"/>
                <w:color w:val="000000"/>
                <w:szCs w:val="24"/>
              </w:rPr>
              <w:t>MEGHALAYA</w:t>
            </w:r>
          </w:p>
        </w:tc>
        <w:tc>
          <w:tcPr>
            <w:tcW w:w="1260" w:type="dxa"/>
          </w:tcPr>
          <w:p w:rsidR="00A6434A" w:rsidRPr="008D2C6E" w:rsidRDefault="00AE2561" w:rsidP="00901D02">
            <w:pPr>
              <w:spacing w:line="240" w:lineRule="auto"/>
              <w:jc w:val="center"/>
              <w:rPr>
                <w:rFonts w:cs="Arial"/>
                <w:szCs w:val="24"/>
              </w:rPr>
            </w:pPr>
            <w:r>
              <w:rPr>
                <w:rFonts w:cs="Arial"/>
                <w:szCs w:val="24"/>
              </w:rPr>
              <w:t>3</w:t>
            </w:r>
          </w:p>
        </w:tc>
        <w:tc>
          <w:tcPr>
            <w:tcW w:w="1260" w:type="dxa"/>
          </w:tcPr>
          <w:p w:rsidR="00A6434A" w:rsidRPr="008D2C6E" w:rsidRDefault="00A6434A" w:rsidP="00901D02">
            <w:pPr>
              <w:spacing w:line="240" w:lineRule="auto"/>
              <w:jc w:val="center"/>
              <w:rPr>
                <w:rFonts w:cs="Arial"/>
                <w:szCs w:val="24"/>
              </w:rPr>
            </w:pPr>
            <w:r w:rsidRPr="008D2C6E">
              <w:rPr>
                <w:rFonts w:cs="Arial"/>
                <w:szCs w:val="24"/>
              </w:rPr>
              <w:t>10</w:t>
            </w:r>
          </w:p>
        </w:tc>
        <w:tc>
          <w:tcPr>
            <w:tcW w:w="1840" w:type="dxa"/>
          </w:tcPr>
          <w:p w:rsidR="00A6434A" w:rsidRPr="00E71973" w:rsidRDefault="00A6434A" w:rsidP="00901D02">
            <w:pPr>
              <w:spacing w:line="240" w:lineRule="auto"/>
              <w:jc w:val="center"/>
              <w:rPr>
                <w:rFonts w:cs="Arial"/>
                <w:szCs w:val="24"/>
              </w:rPr>
            </w:pPr>
          </w:p>
        </w:tc>
      </w:tr>
      <w:tr w:rsidR="00A6434A" w:rsidTr="00750FBD">
        <w:tc>
          <w:tcPr>
            <w:tcW w:w="738" w:type="dxa"/>
          </w:tcPr>
          <w:p w:rsidR="00A6434A" w:rsidRPr="00E71973" w:rsidRDefault="00A6434A" w:rsidP="00A6434A">
            <w:pPr>
              <w:pStyle w:val="ListParagraph"/>
              <w:widowControl/>
              <w:numPr>
                <w:ilvl w:val="0"/>
                <w:numId w:val="60"/>
              </w:numPr>
              <w:adjustRightInd/>
              <w:spacing w:line="240" w:lineRule="auto"/>
              <w:ind w:hanging="558"/>
              <w:textAlignment w:val="auto"/>
              <w:rPr>
                <w:rFonts w:cs="Arial"/>
                <w:color w:val="000000"/>
                <w:szCs w:val="24"/>
              </w:rPr>
            </w:pPr>
          </w:p>
        </w:tc>
        <w:tc>
          <w:tcPr>
            <w:tcW w:w="4410" w:type="dxa"/>
          </w:tcPr>
          <w:p w:rsidR="00A6434A" w:rsidRPr="008D2C6E" w:rsidRDefault="00A6434A" w:rsidP="00901D02">
            <w:pPr>
              <w:spacing w:line="240" w:lineRule="auto"/>
              <w:rPr>
                <w:rFonts w:cs="Arial"/>
                <w:color w:val="000000"/>
                <w:szCs w:val="24"/>
              </w:rPr>
            </w:pPr>
            <w:r w:rsidRPr="008D2C6E">
              <w:rPr>
                <w:rFonts w:cs="Arial"/>
                <w:color w:val="000000"/>
                <w:szCs w:val="24"/>
              </w:rPr>
              <w:t>NAGALAND</w:t>
            </w:r>
          </w:p>
        </w:tc>
        <w:tc>
          <w:tcPr>
            <w:tcW w:w="1260" w:type="dxa"/>
          </w:tcPr>
          <w:p w:rsidR="00A6434A" w:rsidRPr="008D2C6E" w:rsidRDefault="00AE2561" w:rsidP="00901D02">
            <w:pPr>
              <w:spacing w:line="240" w:lineRule="auto"/>
              <w:jc w:val="center"/>
              <w:rPr>
                <w:rFonts w:cs="Arial"/>
                <w:szCs w:val="24"/>
              </w:rPr>
            </w:pPr>
            <w:r>
              <w:rPr>
                <w:rFonts w:cs="Arial"/>
                <w:szCs w:val="24"/>
              </w:rPr>
              <w:t>2</w:t>
            </w:r>
          </w:p>
        </w:tc>
        <w:tc>
          <w:tcPr>
            <w:tcW w:w="1260" w:type="dxa"/>
          </w:tcPr>
          <w:p w:rsidR="00A6434A" w:rsidRPr="008D2C6E" w:rsidRDefault="00A6434A" w:rsidP="00901D02">
            <w:pPr>
              <w:spacing w:line="240" w:lineRule="auto"/>
              <w:jc w:val="center"/>
              <w:rPr>
                <w:rFonts w:cs="Arial"/>
                <w:szCs w:val="24"/>
              </w:rPr>
            </w:pPr>
            <w:r w:rsidRPr="008D2C6E">
              <w:rPr>
                <w:rFonts w:cs="Arial"/>
                <w:szCs w:val="24"/>
              </w:rPr>
              <w:t>6</w:t>
            </w:r>
          </w:p>
        </w:tc>
        <w:tc>
          <w:tcPr>
            <w:tcW w:w="1840" w:type="dxa"/>
          </w:tcPr>
          <w:p w:rsidR="00A6434A" w:rsidRPr="00E71973" w:rsidRDefault="00A6434A" w:rsidP="00901D02">
            <w:pPr>
              <w:spacing w:line="240" w:lineRule="auto"/>
              <w:jc w:val="center"/>
              <w:rPr>
                <w:rFonts w:cs="Arial"/>
                <w:szCs w:val="24"/>
              </w:rPr>
            </w:pPr>
          </w:p>
        </w:tc>
      </w:tr>
      <w:tr w:rsidR="00A6434A" w:rsidTr="00750FBD">
        <w:tc>
          <w:tcPr>
            <w:tcW w:w="738" w:type="dxa"/>
          </w:tcPr>
          <w:p w:rsidR="00A6434A" w:rsidRPr="00E71973" w:rsidRDefault="00A6434A" w:rsidP="00A6434A">
            <w:pPr>
              <w:pStyle w:val="ListParagraph"/>
              <w:widowControl/>
              <w:numPr>
                <w:ilvl w:val="0"/>
                <w:numId w:val="60"/>
              </w:numPr>
              <w:adjustRightInd/>
              <w:spacing w:line="240" w:lineRule="auto"/>
              <w:ind w:hanging="558"/>
              <w:textAlignment w:val="auto"/>
              <w:rPr>
                <w:rFonts w:cs="Arial"/>
                <w:color w:val="000000"/>
                <w:szCs w:val="24"/>
              </w:rPr>
            </w:pPr>
          </w:p>
        </w:tc>
        <w:tc>
          <w:tcPr>
            <w:tcW w:w="4410" w:type="dxa"/>
          </w:tcPr>
          <w:p w:rsidR="00A6434A" w:rsidRPr="008D2C6E" w:rsidRDefault="00A6434A" w:rsidP="00901D02">
            <w:pPr>
              <w:spacing w:line="240" w:lineRule="auto"/>
              <w:rPr>
                <w:rFonts w:cs="Arial"/>
                <w:color w:val="000000"/>
                <w:szCs w:val="24"/>
              </w:rPr>
            </w:pPr>
            <w:r w:rsidRPr="008D2C6E">
              <w:rPr>
                <w:rFonts w:cs="Arial"/>
                <w:color w:val="000000"/>
                <w:szCs w:val="24"/>
              </w:rPr>
              <w:t>ODISHA</w:t>
            </w:r>
          </w:p>
        </w:tc>
        <w:tc>
          <w:tcPr>
            <w:tcW w:w="1260" w:type="dxa"/>
          </w:tcPr>
          <w:p w:rsidR="00A6434A" w:rsidRPr="008D2C6E" w:rsidRDefault="00AE2561" w:rsidP="00901D02">
            <w:pPr>
              <w:spacing w:line="240" w:lineRule="auto"/>
              <w:jc w:val="center"/>
              <w:rPr>
                <w:rFonts w:cs="Arial"/>
                <w:szCs w:val="24"/>
              </w:rPr>
            </w:pPr>
            <w:r>
              <w:rPr>
                <w:rFonts w:cs="Arial"/>
                <w:szCs w:val="24"/>
              </w:rPr>
              <w:t>6</w:t>
            </w:r>
          </w:p>
        </w:tc>
        <w:tc>
          <w:tcPr>
            <w:tcW w:w="1260" w:type="dxa"/>
          </w:tcPr>
          <w:p w:rsidR="00A6434A" w:rsidRPr="008D2C6E" w:rsidRDefault="00A6434A" w:rsidP="00901D02">
            <w:pPr>
              <w:spacing w:line="240" w:lineRule="auto"/>
              <w:jc w:val="center"/>
              <w:rPr>
                <w:rFonts w:cs="Arial"/>
                <w:szCs w:val="24"/>
              </w:rPr>
            </w:pPr>
            <w:r w:rsidRPr="008D2C6E">
              <w:rPr>
                <w:rFonts w:cs="Arial"/>
                <w:szCs w:val="24"/>
              </w:rPr>
              <w:t>7</w:t>
            </w:r>
          </w:p>
        </w:tc>
        <w:tc>
          <w:tcPr>
            <w:tcW w:w="1840" w:type="dxa"/>
          </w:tcPr>
          <w:p w:rsidR="00A6434A" w:rsidRPr="00E71973" w:rsidRDefault="00A6434A" w:rsidP="00901D02">
            <w:pPr>
              <w:spacing w:line="240" w:lineRule="auto"/>
              <w:jc w:val="center"/>
              <w:rPr>
                <w:rFonts w:cs="Arial"/>
                <w:szCs w:val="24"/>
              </w:rPr>
            </w:pPr>
          </w:p>
        </w:tc>
      </w:tr>
      <w:tr w:rsidR="00A6434A" w:rsidTr="00750FBD">
        <w:tc>
          <w:tcPr>
            <w:tcW w:w="738" w:type="dxa"/>
          </w:tcPr>
          <w:p w:rsidR="00A6434A" w:rsidRPr="00E71973" w:rsidRDefault="00A6434A" w:rsidP="00A6434A">
            <w:pPr>
              <w:pStyle w:val="ListParagraph"/>
              <w:widowControl/>
              <w:numPr>
                <w:ilvl w:val="0"/>
                <w:numId w:val="60"/>
              </w:numPr>
              <w:adjustRightInd/>
              <w:spacing w:line="240" w:lineRule="auto"/>
              <w:ind w:hanging="558"/>
              <w:textAlignment w:val="auto"/>
              <w:rPr>
                <w:rFonts w:cs="Arial"/>
                <w:color w:val="000000"/>
                <w:szCs w:val="24"/>
              </w:rPr>
            </w:pPr>
          </w:p>
        </w:tc>
        <w:tc>
          <w:tcPr>
            <w:tcW w:w="4410" w:type="dxa"/>
          </w:tcPr>
          <w:p w:rsidR="00A6434A" w:rsidRPr="008D2C6E" w:rsidRDefault="00A6434A" w:rsidP="00901D02">
            <w:pPr>
              <w:spacing w:line="240" w:lineRule="auto"/>
              <w:rPr>
                <w:rFonts w:cs="Arial"/>
                <w:color w:val="000000"/>
                <w:szCs w:val="24"/>
              </w:rPr>
            </w:pPr>
            <w:r w:rsidRPr="008D2C6E">
              <w:rPr>
                <w:rFonts w:cs="Arial"/>
                <w:color w:val="000000"/>
                <w:szCs w:val="24"/>
              </w:rPr>
              <w:t>PUNJAB</w:t>
            </w:r>
          </w:p>
        </w:tc>
        <w:tc>
          <w:tcPr>
            <w:tcW w:w="1260" w:type="dxa"/>
          </w:tcPr>
          <w:p w:rsidR="00A6434A" w:rsidRPr="008D2C6E" w:rsidRDefault="00AE2561" w:rsidP="00901D02">
            <w:pPr>
              <w:spacing w:line="240" w:lineRule="auto"/>
              <w:jc w:val="center"/>
              <w:rPr>
                <w:rFonts w:cs="Arial"/>
                <w:szCs w:val="24"/>
              </w:rPr>
            </w:pPr>
            <w:r>
              <w:rPr>
                <w:rFonts w:cs="Arial"/>
                <w:szCs w:val="24"/>
              </w:rPr>
              <w:t>27</w:t>
            </w:r>
          </w:p>
        </w:tc>
        <w:tc>
          <w:tcPr>
            <w:tcW w:w="1260" w:type="dxa"/>
          </w:tcPr>
          <w:p w:rsidR="00A6434A" w:rsidRPr="008D2C6E" w:rsidRDefault="00A6434A" w:rsidP="00901D02">
            <w:pPr>
              <w:spacing w:line="240" w:lineRule="auto"/>
              <w:jc w:val="center"/>
              <w:rPr>
                <w:rFonts w:cs="Arial"/>
                <w:szCs w:val="24"/>
              </w:rPr>
            </w:pPr>
            <w:r w:rsidRPr="008D2C6E">
              <w:rPr>
                <w:rFonts w:cs="Arial"/>
                <w:szCs w:val="24"/>
              </w:rPr>
              <w:t>68</w:t>
            </w:r>
          </w:p>
        </w:tc>
        <w:tc>
          <w:tcPr>
            <w:tcW w:w="1840" w:type="dxa"/>
          </w:tcPr>
          <w:p w:rsidR="00A6434A" w:rsidRPr="00E71973" w:rsidRDefault="00A6434A" w:rsidP="00901D02">
            <w:pPr>
              <w:spacing w:line="240" w:lineRule="auto"/>
              <w:jc w:val="center"/>
              <w:rPr>
                <w:rFonts w:cs="Arial"/>
                <w:szCs w:val="24"/>
              </w:rPr>
            </w:pPr>
          </w:p>
        </w:tc>
      </w:tr>
      <w:tr w:rsidR="00A6434A" w:rsidTr="00750FBD">
        <w:tc>
          <w:tcPr>
            <w:tcW w:w="738" w:type="dxa"/>
          </w:tcPr>
          <w:p w:rsidR="00A6434A" w:rsidRPr="00E71973" w:rsidRDefault="00A6434A" w:rsidP="00A6434A">
            <w:pPr>
              <w:pStyle w:val="ListParagraph"/>
              <w:widowControl/>
              <w:numPr>
                <w:ilvl w:val="0"/>
                <w:numId w:val="60"/>
              </w:numPr>
              <w:adjustRightInd/>
              <w:spacing w:line="240" w:lineRule="auto"/>
              <w:ind w:hanging="558"/>
              <w:textAlignment w:val="auto"/>
              <w:rPr>
                <w:rFonts w:cs="Arial"/>
                <w:color w:val="000000"/>
                <w:szCs w:val="24"/>
              </w:rPr>
            </w:pPr>
          </w:p>
        </w:tc>
        <w:tc>
          <w:tcPr>
            <w:tcW w:w="4410" w:type="dxa"/>
          </w:tcPr>
          <w:p w:rsidR="00A6434A" w:rsidRPr="008D2C6E" w:rsidRDefault="00A6434A" w:rsidP="00901D02">
            <w:pPr>
              <w:spacing w:line="240" w:lineRule="auto"/>
              <w:rPr>
                <w:rFonts w:cs="Arial"/>
                <w:color w:val="000000"/>
                <w:szCs w:val="24"/>
              </w:rPr>
            </w:pPr>
            <w:r w:rsidRPr="008D2C6E">
              <w:rPr>
                <w:rFonts w:cs="Arial"/>
                <w:color w:val="000000"/>
                <w:szCs w:val="24"/>
              </w:rPr>
              <w:t>RAJASTHAN</w:t>
            </w:r>
          </w:p>
        </w:tc>
        <w:tc>
          <w:tcPr>
            <w:tcW w:w="1260" w:type="dxa"/>
          </w:tcPr>
          <w:p w:rsidR="00A6434A" w:rsidRPr="008D2C6E" w:rsidRDefault="00AE2561" w:rsidP="00901D02">
            <w:pPr>
              <w:spacing w:line="240" w:lineRule="auto"/>
              <w:jc w:val="center"/>
              <w:rPr>
                <w:rFonts w:cs="Arial"/>
                <w:szCs w:val="24"/>
              </w:rPr>
            </w:pPr>
            <w:r>
              <w:rPr>
                <w:rFonts w:cs="Arial"/>
                <w:szCs w:val="24"/>
              </w:rPr>
              <w:t>37</w:t>
            </w:r>
          </w:p>
        </w:tc>
        <w:tc>
          <w:tcPr>
            <w:tcW w:w="1260" w:type="dxa"/>
          </w:tcPr>
          <w:p w:rsidR="00A6434A" w:rsidRPr="008D2C6E" w:rsidRDefault="00A6434A" w:rsidP="00901D02">
            <w:pPr>
              <w:spacing w:line="240" w:lineRule="auto"/>
              <w:jc w:val="center"/>
              <w:rPr>
                <w:rFonts w:cs="Arial"/>
                <w:szCs w:val="24"/>
              </w:rPr>
            </w:pPr>
            <w:r w:rsidRPr="008D2C6E">
              <w:rPr>
                <w:rFonts w:cs="Arial"/>
                <w:szCs w:val="24"/>
              </w:rPr>
              <w:t>69</w:t>
            </w:r>
          </w:p>
        </w:tc>
        <w:tc>
          <w:tcPr>
            <w:tcW w:w="1840" w:type="dxa"/>
          </w:tcPr>
          <w:p w:rsidR="00A6434A" w:rsidRPr="00E71973" w:rsidRDefault="00A6434A" w:rsidP="00901D02">
            <w:pPr>
              <w:spacing w:line="240" w:lineRule="auto"/>
              <w:jc w:val="center"/>
              <w:rPr>
                <w:rFonts w:cs="Arial"/>
                <w:szCs w:val="24"/>
              </w:rPr>
            </w:pPr>
          </w:p>
        </w:tc>
      </w:tr>
      <w:tr w:rsidR="00A6434A" w:rsidTr="00750FBD">
        <w:tc>
          <w:tcPr>
            <w:tcW w:w="738" w:type="dxa"/>
          </w:tcPr>
          <w:p w:rsidR="00A6434A" w:rsidRPr="00E71973" w:rsidRDefault="00A6434A" w:rsidP="00A6434A">
            <w:pPr>
              <w:pStyle w:val="ListParagraph"/>
              <w:widowControl/>
              <w:numPr>
                <w:ilvl w:val="0"/>
                <w:numId w:val="60"/>
              </w:numPr>
              <w:adjustRightInd/>
              <w:spacing w:line="240" w:lineRule="auto"/>
              <w:ind w:hanging="558"/>
              <w:textAlignment w:val="auto"/>
              <w:rPr>
                <w:rFonts w:cs="Arial"/>
                <w:color w:val="000000"/>
                <w:szCs w:val="24"/>
              </w:rPr>
            </w:pPr>
          </w:p>
        </w:tc>
        <w:tc>
          <w:tcPr>
            <w:tcW w:w="4410" w:type="dxa"/>
          </w:tcPr>
          <w:p w:rsidR="00A6434A" w:rsidRPr="008D2C6E" w:rsidRDefault="00A6434A" w:rsidP="00901D02">
            <w:pPr>
              <w:spacing w:line="240" w:lineRule="auto"/>
              <w:rPr>
                <w:rFonts w:cs="Arial"/>
                <w:color w:val="000000"/>
                <w:szCs w:val="24"/>
              </w:rPr>
            </w:pPr>
            <w:r w:rsidRPr="008D2C6E">
              <w:rPr>
                <w:rFonts w:cs="Arial"/>
                <w:color w:val="000000"/>
                <w:szCs w:val="24"/>
              </w:rPr>
              <w:t>SIKKIM</w:t>
            </w:r>
          </w:p>
        </w:tc>
        <w:tc>
          <w:tcPr>
            <w:tcW w:w="1260" w:type="dxa"/>
          </w:tcPr>
          <w:p w:rsidR="00A6434A" w:rsidRPr="008D2C6E" w:rsidRDefault="00AE2561" w:rsidP="00901D02">
            <w:pPr>
              <w:spacing w:line="240" w:lineRule="auto"/>
              <w:jc w:val="center"/>
              <w:rPr>
                <w:rFonts w:cs="Arial"/>
                <w:szCs w:val="24"/>
              </w:rPr>
            </w:pPr>
            <w:r>
              <w:rPr>
                <w:rFonts w:cs="Arial"/>
                <w:szCs w:val="24"/>
              </w:rPr>
              <w:t>6</w:t>
            </w:r>
          </w:p>
        </w:tc>
        <w:tc>
          <w:tcPr>
            <w:tcW w:w="1260" w:type="dxa"/>
          </w:tcPr>
          <w:p w:rsidR="00A6434A" w:rsidRPr="008D2C6E" w:rsidRDefault="00A6434A" w:rsidP="00901D02">
            <w:pPr>
              <w:spacing w:line="240" w:lineRule="auto"/>
              <w:jc w:val="center"/>
              <w:rPr>
                <w:rFonts w:cs="Arial"/>
                <w:szCs w:val="24"/>
              </w:rPr>
            </w:pPr>
            <w:r w:rsidRPr="008D2C6E">
              <w:rPr>
                <w:rFonts w:cs="Arial"/>
                <w:szCs w:val="24"/>
              </w:rPr>
              <w:t>6</w:t>
            </w:r>
          </w:p>
        </w:tc>
        <w:tc>
          <w:tcPr>
            <w:tcW w:w="1840" w:type="dxa"/>
          </w:tcPr>
          <w:p w:rsidR="00A6434A" w:rsidRPr="00E71973" w:rsidRDefault="00A6434A" w:rsidP="00901D02">
            <w:pPr>
              <w:spacing w:line="240" w:lineRule="auto"/>
              <w:jc w:val="center"/>
              <w:rPr>
                <w:rFonts w:cs="Arial"/>
                <w:szCs w:val="24"/>
              </w:rPr>
            </w:pPr>
          </w:p>
        </w:tc>
      </w:tr>
      <w:tr w:rsidR="00A6434A" w:rsidTr="00750FBD">
        <w:tc>
          <w:tcPr>
            <w:tcW w:w="738" w:type="dxa"/>
          </w:tcPr>
          <w:p w:rsidR="00A6434A" w:rsidRPr="00E71973" w:rsidRDefault="00A6434A" w:rsidP="00A6434A">
            <w:pPr>
              <w:pStyle w:val="ListParagraph"/>
              <w:widowControl/>
              <w:numPr>
                <w:ilvl w:val="0"/>
                <w:numId w:val="60"/>
              </w:numPr>
              <w:adjustRightInd/>
              <w:spacing w:line="240" w:lineRule="auto"/>
              <w:ind w:hanging="558"/>
              <w:textAlignment w:val="auto"/>
              <w:rPr>
                <w:rFonts w:cs="Arial"/>
                <w:color w:val="000000"/>
                <w:szCs w:val="24"/>
              </w:rPr>
            </w:pPr>
          </w:p>
        </w:tc>
        <w:tc>
          <w:tcPr>
            <w:tcW w:w="4410" w:type="dxa"/>
          </w:tcPr>
          <w:p w:rsidR="00A6434A" w:rsidRPr="008D2C6E" w:rsidRDefault="00A6434A" w:rsidP="00901D02">
            <w:pPr>
              <w:spacing w:line="240" w:lineRule="auto"/>
              <w:rPr>
                <w:rFonts w:cs="Arial"/>
                <w:color w:val="000000"/>
                <w:szCs w:val="24"/>
              </w:rPr>
            </w:pPr>
            <w:r w:rsidRPr="008D2C6E">
              <w:rPr>
                <w:rFonts w:cs="Arial"/>
                <w:color w:val="000000"/>
                <w:szCs w:val="24"/>
              </w:rPr>
              <w:t>TAMIL NADU</w:t>
            </w:r>
          </w:p>
        </w:tc>
        <w:tc>
          <w:tcPr>
            <w:tcW w:w="1260" w:type="dxa"/>
          </w:tcPr>
          <w:p w:rsidR="00A6434A" w:rsidRPr="008D2C6E" w:rsidRDefault="00AE2561" w:rsidP="00901D02">
            <w:pPr>
              <w:spacing w:line="240" w:lineRule="auto"/>
              <w:jc w:val="center"/>
              <w:rPr>
                <w:rFonts w:cs="Arial"/>
                <w:szCs w:val="24"/>
              </w:rPr>
            </w:pPr>
            <w:r>
              <w:rPr>
                <w:rFonts w:cs="Arial"/>
                <w:szCs w:val="24"/>
              </w:rPr>
              <w:t>11</w:t>
            </w:r>
          </w:p>
        </w:tc>
        <w:tc>
          <w:tcPr>
            <w:tcW w:w="1260" w:type="dxa"/>
          </w:tcPr>
          <w:p w:rsidR="00A6434A" w:rsidRPr="008D2C6E" w:rsidRDefault="00A6434A" w:rsidP="00901D02">
            <w:pPr>
              <w:spacing w:line="240" w:lineRule="auto"/>
              <w:jc w:val="center"/>
              <w:rPr>
                <w:rFonts w:cs="Arial"/>
                <w:szCs w:val="24"/>
              </w:rPr>
            </w:pPr>
            <w:r w:rsidRPr="008D2C6E">
              <w:rPr>
                <w:rFonts w:cs="Arial"/>
                <w:szCs w:val="24"/>
              </w:rPr>
              <w:t>19</w:t>
            </w:r>
          </w:p>
        </w:tc>
        <w:tc>
          <w:tcPr>
            <w:tcW w:w="1840" w:type="dxa"/>
          </w:tcPr>
          <w:p w:rsidR="00A6434A" w:rsidRPr="00E71973" w:rsidRDefault="00A6434A" w:rsidP="00901D02">
            <w:pPr>
              <w:spacing w:line="240" w:lineRule="auto"/>
              <w:jc w:val="center"/>
              <w:rPr>
                <w:rFonts w:cs="Arial"/>
                <w:szCs w:val="24"/>
              </w:rPr>
            </w:pPr>
          </w:p>
        </w:tc>
      </w:tr>
      <w:tr w:rsidR="00A6434A" w:rsidTr="00750FBD">
        <w:tc>
          <w:tcPr>
            <w:tcW w:w="738" w:type="dxa"/>
          </w:tcPr>
          <w:p w:rsidR="00A6434A" w:rsidRPr="00E71973" w:rsidRDefault="00A6434A" w:rsidP="00A6434A">
            <w:pPr>
              <w:pStyle w:val="ListParagraph"/>
              <w:widowControl/>
              <w:numPr>
                <w:ilvl w:val="0"/>
                <w:numId w:val="60"/>
              </w:numPr>
              <w:adjustRightInd/>
              <w:spacing w:line="240" w:lineRule="auto"/>
              <w:ind w:hanging="558"/>
              <w:textAlignment w:val="auto"/>
              <w:rPr>
                <w:rFonts w:cs="Arial"/>
                <w:color w:val="000000"/>
                <w:szCs w:val="24"/>
              </w:rPr>
            </w:pPr>
          </w:p>
        </w:tc>
        <w:tc>
          <w:tcPr>
            <w:tcW w:w="4410" w:type="dxa"/>
          </w:tcPr>
          <w:p w:rsidR="00A6434A" w:rsidRPr="008D2C6E" w:rsidRDefault="00A6434A" w:rsidP="00901D02">
            <w:pPr>
              <w:spacing w:line="240" w:lineRule="auto"/>
              <w:rPr>
                <w:rFonts w:cs="Arial"/>
                <w:color w:val="000000"/>
                <w:szCs w:val="24"/>
              </w:rPr>
            </w:pPr>
            <w:r w:rsidRPr="008D2C6E">
              <w:rPr>
                <w:rFonts w:cs="Arial"/>
                <w:color w:val="000000"/>
                <w:szCs w:val="24"/>
              </w:rPr>
              <w:t>TRIPURA</w:t>
            </w:r>
          </w:p>
        </w:tc>
        <w:tc>
          <w:tcPr>
            <w:tcW w:w="1260" w:type="dxa"/>
          </w:tcPr>
          <w:p w:rsidR="00A6434A" w:rsidRPr="008D2C6E" w:rsidRDefault="00AE2561" w:rsidP="00901D02">
            <w:pPr>
              <w:spacing w:line="240" w:lineRule="auto"/>
              <w:jc w:val="center"/>
              <w:rPr>
                <w:rFonts w:cs="Arial"/>
                <w:szCs w:val="24"/>
              </w:rPr>
            </w:pPr>
            <w:r>
              <w:rPr>
                <w:rFonts w:cs="Arial"/>
                <w:szCs w:val="24"/>
              </w:rPr>
              <w:t>1</w:t>
            </w:r>
          </w:p>
        </w:tc>
        <w:tc>
          <w:tcPr>
            <w:tcW w:w="1260" w:type="dxa"/>
          </w:tcPr>
          <w:p w:rsidR="00A6434A" w:rsidRPr="008D2C6E" w:rsidRDefault="00A6434A" w:rsidP="00901D02">
            <w:pPr>
              <w:spacing w:line="240" w:lineRule="auto"/>
              <w:jc w:val="center"/>
              <w:rPr>
                <w:rFonts w:cs="Arial"/>
                <w:szCs w:val="24"/>
              </w:rPr>
            </w:pPr>
            <w:r w:rsidRPr="008D2C6E">
              <w:rPr>
                <w:rFonts w:cs="Arial"/>
                <w:szCs w:val="24"/>
              </w:rPr>
              <w:t>1</w:t>
            </w:r>
          </w:p>
        </w:tc>
        <w:tc>
          <w:tcPr>
            <w:tcW w:w="1840" w:type="dxa"/>
          </w:tcPr>
          <w:p w:rsidR="00A6434A" w:rsidRPr="00E71973" w:rsidRDefault="00A6434A" w:rsidP="00901D02">
            <w:pPr>
              <w:spacing w:line="240" w:lineRule="auto"/>
              <w:jc w:val="center"/>
              <w:rPr>
                <w:rFonts w:cs="Arial"/>
                <w:szCs w:val="24"/>
              </w:rPr>
            </w:pPr>
          </w:p>
        </w:tc>
      </w:tr>
      <w:tr w:rsidR="00A6434A" w:rsidTr="00750FBD">
        <w:tc>
          <w:tcPr>
            <w:tcW w:w="738" w:type="dxa"/>
          </w:tcPr>
          <w:p w:rsidR="00A6434A" w:rsidRPr="00E71973" w:rsidRDefault="00A6434A" w:rsidP="00A6434A">
            <w:pPr>
              <w:pStyle w:val="ListParagraph"/>
              <w:widowControl/>
              <w:numPr>
                <w:ilvl w:val="0"/>
                <w:numId w:val="60"/>
              </w:numPr>
              <w:adjustRightInd/>
              <w:spacing w:line="240" w:lineRule="auto"/>
              <w:ind w:hanging="558"/>
              <w:textAlignment w:val="auto"/>
              <w:rPr>
                <w:rFonts w:cs="Arial"/>
                <w:color w:val="000000"/>
                <w:szCs w:val="24"/>
              </w:rPr>
            </w:pPr>
          </w:p>
        </w:tc>
        <w:tc>
          <w:tcPr>
            <w:tcW w:w="4410" w:type="dxa"/>
          </w:tcPr>
          <w:p w:rsidR="00A6434A" w:rsidRPr="008D2C6E" w:rsidRDefault="00A6434A" w:rsidP="00901D02">
            <w:pPr>
              <w:spacing w:line="240" w:lineRule="auto"/>
              <w:rPr>
                <w:rFonts w:cs="Arial"/>
                <w:color w:val="000000"/>
                <w:szCs w:val="24"/>
              </w:rPr>
            </w:pPr>
            <w:r w:rsidRPr="008D2C6E">
              <w:rPr>
                <w:rFonts w:cs="Arial"/>
                <w:color w:val="000000"/>
                <w:szCs w:val="24"/>
              </w:rPr>
              <w:t>UTTAR PRADESH</w:t>
            </w:r>
          </w:p>
        </w:tc>
        <w:tc>
          <w:tcPr>
            <w:tcW w:w="1260" w:type="dxa"/>
          </w:tcPr>
          <w:p w:rsidR="00A6434A" w:rsidRPr="008D2C6E" w:rsidRDefault="00AE2561" w:rsidP="00901D02">
            <w:pPr>
              <w:spacing w:line="240" w:lineRule="auto"/>
              <w:jc w:val="center"/>
              <w:rPr>
                <w:rFonts w:cs="Arial"/>
                <w:szCs w:val="24"/>
              </w:rPr>
            </w:pPr>
            <w:r>
              <w:rPr>
                <w:rFonts w:cs="Arial"/>
                <w:szCs w:val="24"/>
              </w:rPr>
              <w:t>19</w:t>
            </w:r>
          </w:p>
        </w:tc>
        <w:tc>
          <w:tcPr>
            <w:tcW w:w="1260" w:type="dxa"/>
          </w:tcPr>
          <w:p w:rsidR="00A6434A" w:rsidRPr="008D2C6E" w:rsidRDefault="00A6434A" w:rsidP="00901D02">
            <w:pPr>
              <w:spacing w:line="240" w:lineRule="auto"/>
              <w:jc w:val="center"/>
              <w:rPr>
                <w:rFonts w:cs="Arial"/>
                <w:szCs w:val="24"/>
              </w:rPr>
            </w:pPr>
            <w:r w:rsidRPr="008D2C6E">
              <w:rPr>
                <w:rFonts w:cs="Arial"/>
                <w:szCs w:val="24"/>
              </w:rPr>
              <w:t>58</w:t>
            </w:r>
          </w:p>
        </w:tc>
        <w:tc>
          <w:tcPr>
            <w:tcW w:w="1840" w:type="dxa"/>
          </w:tcPr>
          <w:p w:rsidR="00A6434A" w:rsidRPr="00E71973" w:rsidRDefault="00A6434A" w:rsidP="00901D02">
            <w:pPr>
              <w:spacing w:line="240" w:lineRule="auto"/>
              <w:jc w:val="center"/>
              <w:rPr>
                <w:rFonts w:cs="Arial"/>
                <w:szCs w:val="24"/>
              </w:rPr>
            </w:pPr>
          </w:p>
        </w:tc>
      </w:tr>
      <w:tr w:rsidR="00A6434A" w:rsidTr="00750FBD">
        <w:tc>
          <w:tcPr>
            <w:tcW w:w="738" w:type="dxa"/>
          </w:tcPr>
          <w:p w:rsidR="00A6434A" w:rsidRPr="00E71973" w:rsidRDefault="00A6434A" w:rsidP="00A6434A">
            <w:pPr>
              <w:pStyle w:val="ListParagraph"/>
              <w:widowControl/>
              <w:numPr>
                <w:ilvl w:val="0"/>
                <w:numId w:val="60"/>
              </w:numPr>
              <w:adjustRightInd/>
              <w:spacing w:line="240" w:lineRule="auto"/>
              <w:ind w:hanging="558"/>
              <w:textAlignment w:val="auto"/>
              <w:rPr>
                <w:rFonts w:cs="Arial"/>
                <w:color w:val="000000"/>
                <w:szCs w:val="24"/>
              </w:rPr>
            </w:pPr>
          </w:p>
        </w:tc>
        <w:tc>
          <w:tcPr>
            <w:tcW w:w="4410" w:type="dxa"/>
          </w:tcPr>
          <w:p w:rsidR="00A6434A" w:rsidRPr="008D2C6E" w:rsidRDefault="00A6434A" w:rsidP="00901D02">
            <w:pPr>
              <w:spacing w:line="240" w:lineRule="auto"/>
              <w:rPr>
                <w:rFonts w:cs="Arial"/>
                <w:color w:val="000000"/>
                <w:szCs w:val="24"/>
              </w:rPr>
            </w:pPr>
            <w:r w:rsidRPr="008D2C6E">
              <w:rPr>
                <w:rFonts w:cs="Arial"/>
                <w:color w:val="000000"/>
                <w:szCs w:val="24"/>
              </w:rPr>
              <w:t>UTTARAKHAND</w:t>
            </w:r>
          </w:p>
        </w:tc>
        <w:tc>
          <w:tcPr>
            <w:tcW w:w="1260" w:type="dxa"/>
          </w:tcPr>
          <w:p w:rsidR="00A6434A" w:rsidRPr="008D2C6E" w:rsidRDefault="00AE2561" w:rsidP="00901D02">
            <w:pPr>
              <w:spacing w:line="240" w:lineRule="auto"/>
              <w:jc w:val="center"/>
              <w:rPr>
                <w:rFonts w:cs="Arial"/>
                <w:szCs w:val="24"/>
              </w:rPr>
            </w:pPr>
            <w:r>
              <w:rPr>
                <w:rFonts w:cs="Arial"/>
                <w:szCs w:val="24"/>
              </w:rPr>
              <w:t>13</w:t>
            </w:r>
          </w:p>
        </w:tc>
        <w:tc>
          <w:tcPr>
            <w:tcW w:w="1260" w:type="dxa"/>
          </w:tcPr>
          <w:p w:rsidR="00A6434A" w:rsidRPr="008D2C6E" w:rsidRDefault="00A6434A" w:rsidP="00901D02">
            <w:pPr>
              <w:spacing w:line="240" w:lineRule="auto"/>
              <w:jc w:val="center"/>
              <w:rPr>
                <w:rFonts w:cs="Arial"/>
                <w:szCs w:val="24"/>
              </w:rPr>
            </w:pPr>
            <w:r w:rsidRPr="008D2C6E">
              <w:rPr>
                <w:rFonts w:cs="Arial"/>
                <w:szCs w:val="24"/>
              </w:rPr>
              <w:t>18</w:t>
            </w:r>
          </w:p>
        </w:tc>
        <w:tc>
          <w:tcPr>
            <w:tcW w:w="1840" w:type="dxa"/>
          </w:tcPr>
          <w:p w:rsidR="00A6434A" w:rsidRPr="00E71973" w:rsidRDefault="00A6434A" w:rsidP="00901D02">
            <w:pPr>
              <w:spacing w:line="240" w:lineRule="auto"/>
              <w:jc w:val="center"/>
              <w:rPr>
                <w:rFonts w:cs="Arial"/>
                <w:szCs w:val="24"/>
              </w:rPr>
            </w:pPr>
          </w:p>
        </w:tc>
      </w:tr>
      <w:tr w:rsidR="00A6434A" w:rsidTr="00750FBD">
        <w:tc>
          <w:tcPr>
            <w:tcW w:w="738" w:type="dxa"/>
          </w:tcPr>
          <w:p w:rsidR="00A6434A" w:rsidRPr="00E71973" w:rsidRDefault="00A6434A" w:rsidP="00A6434A">
            <w:pPr>
              <w:pStyle w:val="ListParagraph"/>
              <w:widowControl/>
              <w:numPr>
                <w:ilvl w:val="0"/>
                <w:numId w:val="60"/>
              </w:numPr>
              <w:adjustRightInd/>
              <w:spacing w:line="240" w:lineRule="auto"/>
              <w:ind w:hanging="558"/>
              <w:textAlignment w:val="auto"/>
              <w:rPr>
                <w:rFonts w:cs="Arial"/>
                <w:color w:val="000000"/>
                <w:szCs w:val="24"/>
              </w:rPr>
            </w:pPr>
          </w:p>
        </w:tc>
        <w:tc>
          <w:tcPr>
            <w:tcW w:w="4410" w:type="dxa"/>
          </w:tcPr>
          <w:p w:rsidR="00A6434A" w:rsidRPr="008D2C6E" w:rsidRDefault="00A6434A" w:rsidP="00901D02">
            <w:pPr>
              <w:spacing w:line="240" w:lineRule="auto"/>
              <w:rPr>
                <w:rFonts w:cs="Arial"/>
                <w:color w:val="000000"/>
                <w:szCs w:val="24"/>
              </w:rPr>
            </w:pPr>
            <w:r w:rsidRPr="008D2C6E">
              <w:rPr>
                <w:rFonts w:cs="Arial"/>
                <w:color w:val="000000"/>
                <w:szCs w:val="24"/>
              </w:rPr>
              <w:t>WEST BENGAL</w:t>
            </w:r>
          </w:p>
        </w:tc>
        <w:tc>
          <w:tcPr>
            <w:tcW w:w="1260" w:type="dxa"/>
          </w:tcPr>
          <w:p w:rsidR="00A6434A" w:rsidRPr="008D2C6E" w:rsidRDefault="00AE2561" w:rsidP="00901D02">
            <w:pPr>
              <w:spacing w:line="240" w:lineRule="auto"/>
              <w:jc w:val="center"/>
              <w:rPr>
                <w:rFonts w:cs="Arial"/>
                <w:szCs w:val="24"/>
              </w:rPr>
            </w:pPr>
            <w:r>
              <w:rPr>
                <w:rFonts w:cs="Arial"/>
                <w:szCs w:val="24"/>
              </w:rPr>
              <w:t>19</w:t>
            </w:r>
          </w:p>
        </w:tc>
        <w:tc>
          <w:tcPr>
            <w:tcW w:w="1260" w:type="dxa"/>
          </w:tcPr>
          <w:p w:rsidR="00A6434A" w:rsidRPr="008D2C6E" w:rsidRDefault="00A6434A" w:rsidP="00901D02">
            <w:pPr>
              <w:spacing w:line="240" w:lineRule="auto"/>
              <w:jc w:val="center"/>
              <w:rPr>
                <w:rFonts w:cs="Arial"/>
                <w:szCs w:val="24"/>
              </w:rPr>
            </w:pPr>
            <w:r w:rsidRPr="008D2C6E">
              <w:rPr>
                <w:rFonts w:cs="Arial"/>
                <w:szCs w:val="24"/>
              </w:rPr>
              <w:t>46</w:t>
            </w:r>
          </w:p>
        </w:tc>
        <w:tc>
          <w:tcPr>
            <w:tcW w:w="1840" w:type="dxa"/>
          </w:tcPr>
          <w:p w:rsidR="00A6434A" w:rsidRPr="00E71973" w:rsidRDefault="00A6434A" w:rsidP="00901D02">
            <w:pPr>
              <w:spacing w:line="240" w:lineRule="auto"/>
              <w:jc w:val="center"/>
              <w:rPr>
                <w:rFonts w:cs="Arial"/>
                <w:szCs w:val="24"/>
              </w:rPr>
            </w:pPr>
          </w:p>
        </w:tc>
      </w:tr>
      <w:tr w:rsidR="00A6434A" w:rsidTr="00750FBD">
        <w:tc>
          <w:tcPr>
            <w:tcW w:w="738" w:type="dxa"/>
          </w:tcPr>
          <w:p w:rsidR="00A6434A" w:rsidRPr="00E71973" w:rsidRDefault="00A6434A" w:rsidP="00901D02">
            <w:pPr>
              <w:spacing w:line="240" w:lineRule="auto"/>
              <w:rPr>
                <w:rFonts w:cs="Arial"/>
                <w:color w:val="000000"/>
                <w:szCs w:val="24"/>
              </w:rPr>
            </w:pPr>
          </w:p>
        </w:tc>
        <w:tc>
          <w:tcPr>
            <w:tcW w:w="4410" w:type="dxa"/>
          </w:tcPr>
          <w:p w:rsidR="00A6434A" w:rsidRPr="00AD6ECE" w:rsidRDefault="00A6434A" w:rsidP="00901D02">
            <w:pPr>
              <w:spacing w:line="240" w:lineRule="auto"/>
              <w:rPr>
                <w:rFonts w:cs="Arial"/>
                <w:b/>
                <w:color w:val="000000"/>
                <w:szCs w:val="24"/>
              </w:rPr>
            </w:pPr>
            <w:r w:rsidRPr="00AD6ECE">
              <w:rPr>
                <w:rFonts w:cs="Arial"/>
                <w:b/>
                <w:color w:val="000000"/>
                <w:szCs w:val="24"/>
              </w:rPr>
              <w:t>TOTAL</w:t>
            </w:r>
          </w:p>
        </w:tc>
        <w:tc>
          <w:tcPr>
            <w:tcW w:w="1260" w:type="dxa"/>
          </w:tcPr>
          <w:p w:rsidR="00A6434A" w:rsidRPr="00AD6ECE" w:rsidRDefault="00AE2561" w:rsidP="00901D02">
            <w:pPr>
              <w:spacing w:line="240" w:lineRule="auto"/>
              <w:jc w:val="center"/>
              <w:rPr>
                <w:rFonts w:cs="Arial"/>
                <w:b/>
                <w:szCs w:val="24"/>
              </w:rPr>
            </w:pPr>
            <w:r w:rsidRPr="00AD6ECE">
              <w:rPr>
                <w:rFonts w:cs="Arial"/>
                <w:b/>
                <w:szCs w:val="24"/>
              </w:rPr>
              <w:t>363</w:t>
            </w:r>
          </w:p>
        </w:tc>
        <w:tc>
          <w:tcPr>
            <w:tcW w:w="1260" w:type="dxa"/>
          </w:tcPr>
          <w:p w:rsidR="00A6434A" w:rsidRPr="00AD6ECE" w:rsidRDefault="00A6434A" w:rsidP="00901D02">
            <w:pPr>
              <w:spacing w:line="240" w:lineRule="auto"/>
              <w:jc w:val="center"/>
              <w:rPr>
                <w:rFonts w:cs="Arial"/>
                <w:b/>
                <w:szCs w:val="24"/>
              </w:rPr>
            </w:pPr>
            <w:r w:rsidRPr="00AD6ECE">
              <w:rPr>
                <w:rFonts w:cs="Arial"/>
                <w:b/>
                <w:szCs w:val="24"/>
              </w:rPr>
              <w:t>828</w:t>
            </w:r>
          </w:p>
        </w:tc>
        <w:tc>
          <w:tcPr>
            <w:tcW w:w="1840" w:type="dxa"/>
          </w:tcPr>
          <w:p w:rsidR="00A6434A" w:rsidRPr="00E71973" w:rsidRDefault="00A6434A" w:rsidP="00901D02">
            <w:pPr>
              <w:spacing w:line="240" w:lineRule="auto"/>
              <w:jc w:val="center"/>
              <w:rPr>
                <w:rFonts w:cs="Arial"/>
                <w:szCs w:val="24"/>
              </w:rPr>
            </w:pPr>
          </w:p>
        </w:tc>
      </w:tr>
      <w:tr w:rsidR="00AD6ECE" w:rsidTr="00750FBD">
        <w:tc>
          <w:tcPr>
            <w:tcW w:w="738" w:type="dxa"/>
          </w:tcPr>
          <w:p w:rsidR="00AD6ECE" w:rsidRPr="00E71973" w:rsidRDefault="00AD6ECE" w:rsidP="00901D02">
            <w:pPr>
              <w:spacing w:line="240" w:lineRule="auto"/>
              <w:rPr>
                <w:rFonts w:cs="Arial"/>
                <w:color w:val="000000"/>
                <w:szCs w:val="24"/>
              </w:rPr>
            </w:pPr>
          </w:p>
        </w:tc>
        <w:tc>
          <w:tcPr>
            <w:tcW w:w="4410" w:type="dxa"/>
          </w:tcPr>
          <w:p w:rsidR="00AD6ECE" w:rsidRPr="00E71973" w:rsidRDefault="00AD6ECE" w:rsidP="00901D02">
            <w:pPr>
              <w:spacing w:line="240" w:lineRule="auto"/>
              <w:rPr>
                <w:rFonts w:cs="Arial"/>
                <w:color w:val="000000"/>
                <w:szCs w:val="24"/>
              </w:rPr>
            </w:pPr>
            <w:r>
              <w:rPr>
                <w:rFonts w:cs="Arial"/>
                <w:color w:val="000000"/>
                <w:szCs w:val="24"/>
              </w:rPr>
              <w:t>SPARES</w:t>
            </w:r>
          </w:p>
        </w:tc>
        <w:tc>
          <w:tcPr>
            <w:tcW w:w="1260" w:type="dxa"/>
          </w:tcPr>
          <w:p w:rsidR="00AD6ECE" w:rsidRDefault="00AD6ECE" w:rsidP="00901D02">
            <w:pPr>
              <w:spacing w:line="240" w:lineRule="auto"/>
              <w:jc w:val="center"/>
              <w:rPr>
                <w:rFonts w:cs="Arial"/>
                <w:szCs w:val="24"/>
              </w:rPr>
            </w:pPr>
            <w:r>
              <w:rPr>
                <w:rFonts w:cs="Arial"/>
                <w:szCs w:val="24"/>
              </w:rPr>
              <w:t>23</w:t>
            </w:r>
          </w:p>
        </w:tc>
        <w:tc>
          <w:tcPr>
            <w:tcW w:w="1260" w:type="dxa"/>
          </w:tcPr>
          <w:p w:rsidR="00AD6ECE" w:rsidRPr="008D2C6E" w:rsidRDefault="00AD6ECE" w:rsidP="00901D02">
            <w:pPr>
              <w:spacing w:line="240" w:lineRule="auto"/>
              <w:jc w:val="center"/>
              <w:rPr>
                <w:rFonts w:cs="Arial"/>
                <w:szCs w:val="24"/>
              </w:rPr>
            </w:pPr>
            <w:r>
              <w:rPr>
                <w:rFonts w:cs="Arial"/>
                <w:szCs w:val="24"/>
              </w:rPr>
              <w:t>22</w:t>
            </w:r>
          </w:p>
        </w:tc>
        <w:tc>
          <w:tcPr>
            <w:tcW w:w="1840" w:type="dxa"/>
          </w:tcPr>
          <w:p w:rsidR="00AD6ECE" w:rsidRPr="00E71973" w:rsidRDefault="00AD6ECE" w:rsidP="00901D02">
            <w:pPr>
              <w:spacing w:line="240" w:lineRule="auto"/>
              <w:jc w:val="center"/>
              <w:rPr>
                <w:rFonts w:cs="Arial"/>
                <w:szCs w:val="24"/>
              </w:rPr>
            </w:pPr>
          </w:p>
        </w:tc>
      </w:tr>
      <w:tr w:rsidR="00AD6ECE" w:rsidTr="00750FBD">
        <w:tc>
          <w:tcPr>
            <w:tcW w:w="738" w:type="dxa"/>
          </w:tcPr>
          <w:p w:rsidR="00AD6ECE" w:rsidRPr="00E71973" w:rsidRDefault="00AD6ECE" w:rsidP="00901D02">
            <w:pPr>
              <w:spacing w:line="240" w:lineRule="auto"/>
              <w:rPr>
                <w:rFonts w:cs="Arial"/>
                <w:color w:val="000000"/>
                <w:szCs w:val="24"/>
              </w:rPr>
            </w:pPr>
          </w:p>
        </w:tc>
        <w:tc>
          <w:tcPr>
            <w:tcW w:w="4410" w:type="dxa"/>
          </w:tcPr>
          <w:p w:rsidR="00AD6ECE" w:rsidRPr="00AD6ECE" w:rsidRDefault="00AD6ECE" w:rsidP="00901D02">
            <w:pPr>
              <w:spacing w:line="240" w:lineRule="auto"/>
              <w:rPr>
                <w:rFonts w:cs="Arial"/>
                <w:b/>
                <w:color w:val="000000"/>
                <w:szCs w:val="24"/>
              </w:rPr>
            </w:pPr>
            <w:r w:rsidRPr="00AD6ECE">
              <w:rPr>
                <w:rFonts w:cs="Arial"/>
                <w:b/>
                <w:color w:val="000000"/>
                <w:szCs w:val="24"/>
              </w:rPr>
              <w:t>GRAND TOTAL</w:t>
            </w:r>
          </w:p>
        </w:tc>
        <w:tc>
          <w:tcPr>
            <w:tcW w:w="1260" w:type="dxa"/>
          </w:tcPr>
          <w:p w:rsidR="00AD6ECE" w:rsidRPr="00AD6ECE" w:rsidRDefault="00AD6ECE" w:rsidP="00901D02">
            <w:pPr>
              <w:spacing w:line="240" w:lineRule="auto"/>
              <w:jc w:val="center"/>
              <w:rPr>
                <w:rFonts w:cs="Arial"/>
                <w:b/>
                <w:szCs w:val="24"/>
              </w:rPr>
            </w:pPr>
            <w:r w:rsidRPr="00AD6ECE">
              <w:rPr>
                <w:rFonts w:cs="Arial"/>
                <w:b/>
                <w:szCs w:val="24"/>
              </w:rPr>
              <w:t>386</w:t>
            </w:r>
          </w:p>
        </w:tc>
        <w:tc>
          <w:tcPr>
            <w:tcW w:w="1260" w:type="dxa"/>
          </w:tcPr>
          <w:p w:rsidR="00AD6ECE" w:rsidRPr="00AD6ECE" w:rsidRDefault="00AD6ECE" w:rsidP="00901D02">
            <w:pPr>
              <w:spacing w:line="240" w:lineRule="auto"/>
              <w:jc w:val="center"/>
              <w:rPr>
                <w:rFonts w:cs="Arial"/>
                <w:b/>
                <w:szCs w:val="24"/>
              </w:rPr>
            </w:pPr>
            <w:r w:rsidRPr="00AD6ECE">
              <w:rPr>
                <w:rFonts w:cs="Arial"/>
                <w:b/>
                <w:szCs w:val="24"/>
              </w:rPr>
              <w:t>850</w:t>
            </w:r>
          </w:p>
        </w:tc>
        <w:tc>
          <w:tcPr>
            <w:tcW w:w="1840" w:type="dxa"/>
          </w:tcPr>
          <w:p w:rsidR="00AD6ECE" w:rsidRPr="00E71973" w:rsidRDefault="00AD6ECE" w:rsidP="00901D02">
            <w:pPr>
              <w:spacing w:line="240" w:lineRule="auto"/>
              <w:jc w:val="center"/>
              <w:rPr>
                <w:rFonts w:cs="Arial"/>
                <w:szCs w:val="24"/>
              </w:rPr>
            </w:pPr>
          </w:p>
        </w:tc>
      </w:tr>
    </w:tbl>
    <w:p w:rsidR="00EC072C" w:rsidRPr="005124FD" w:rsidRDefault="00EC072C" w:rsidP="006012B1">
      <w:pPr>
        <w:pStyle w:val="Heading1"/>
        <w:spacing w:line="360" w:lineRule="auto"/>
        <w:jc w:val="left"/>
        <w:rPr>
          <w:rFonts w:cs="Arial"/>
          <w:sz w:val="22"/>
        </w:rPr>
      </w:pPr>
    </w:p>
    <w:p w:rsidR="00EC072C" w:rsidRPr="005124FD" w:rsidRDefault="00EC072C" w:rsidP="006012B1">
      <w:pPr>
        <w:pStyle w:val="Heading1"/>
        <w:spacing w:line="360" w:lineRule="auto"/>
        <w:jc w:val="left"/>
        <w:rPr>
          <w:rFonts w:cs="Arial"/>
          <w:sz w:val="22"/>
        </w:rPr>
        <w:sectPr w:rsidR="00EC072C" w:rsidRPr="005124FD" w:rsidSect="00E9063F">
          <w:headerReference w:type="even" r:id="rId120"/>
          <w:headerReference w:type="default" r:id="rId121"/>
          <w:footerReference w:type="default" r:id="rId122"/>
          <w:headerReference w:type="first" r:id="rId123"/>
          <w:pgSz w:w="11909" w:h="16834" w:code="9"/>
          <w:pgMar w:top="1008" w:right="1008" w:bottom="1008" w:left="1008" w:header="360" w:footer="547" w:gutter="0"/>
          <w:pgNumType w:chapStyle="1"/>
          <w:cols w:space="720"/>
          <w:noEndnote/>
          <w:docGrid w:linePitch="360"/>
        </w:sectPr>
      </w:pPr>
    </w:p>
    <w:p w:rsidR="00EC072C" w:rsidRPr="005124FD" w:rsidRDefault="00EC072C" w:rsidP="006012B1">
      <w:pPr>
        <w:pStyle w:val="Heading1"/>
        <w:spacing w:line="360" w:lineRule="auto"/>
        <w:jc w:val="left"/>
        <w:rPr>
          <w:rFonts w:eastAsia="Times New Roman" w:cs="Arial"/>
          <w:sz w:val="28"/>
        </w:rPr>
      </w:pPr>
    </w:p>
    <w:p w:rsidR="00DF6C7C" w:rsidRPr="005124FD" w:rsidRDefault="001B25B1" w:rsidP="001B25B1">
      <w:pPr>
        <w:pStyle w:val="Heading1"/>
        <w:spacing w:before="0" w:line="240" w:lineRule="auto"/>
        <w:ind w:left="7200"/>
        <w:jc w:val="left"/>
        <w:rPr>
          <w:rFonts w:eastAsia="Times New Roman" w:cs="Arial"/>
          <w:b w:val="0"/>
          <w:bCs w:val="0"/>
          <w:sz w:val="28"/>
        </w:rPr>
      </w:pPr>
      <w:bookmarkStart w:id="370" w:name="_APPENDIX_‘L’_1"/>
      <w:bookmarkStart w:id="371" w:name="_APPENDIX_‘M’"/>
      <w:bookmarkStart w:id="372" w:name="_APPENDIX_‘F’"/>
      <w:bookmarkStart w:id="373" w:name="_SPARES_LIST"/>
      <w:bookmarkStart w:id="374" w:name="_Appendix_‘J’"/>
      <w:bookmarkStart w:id="375" w:name="_Ref335398793"/>
      <w:bookmarkStart w:id="376" w:name="_Toc337046936"/>
      <w:bookmarkStart w:id="377" w:name="_Toc372801621"/>
      <w:bookmarkEnd w:id="370"/>
      <w:bookmarkEnd w:id="371"/>
      <w:bookmarkEnd w:id="372"/>
      <w:bookmarkEnd w:id="373"/>
      <w:bookmarkEnd w:id="374"/>
      <w:r w:rsidRPr="005124FD">
        <w:rPr>
          <w:rFonts w:eastAsia="Times New Roman" w:cs="Arial"/>
        </w:rPr>
        <w:t xml:space="preserve">Appendix </w:t>
      </w:r>
      <w:r w:rsidR="002E32E4" w:rsidRPr="005124FD">
        <w:rPr>
          <w:rFonts w:eastAsia="Times New Roman" w:cs="Arial"/>
        </w:rPr>
        <w:t>‘</w:t>
      </w:r>
      <w:r w:rsidR="00826AAB">
        <w:rPr>
          <w:rFonts w:eastAsia="Times New Roman" w:cs="Arial"/>
        </w:rPr>
        <w:t>J</w:t>
      </w:r>
      <w:r w:rsidR="002E32E4" w:rsidRPr="005124FD">
        <w:rPr>
          <w:rFonts w:eastAsia="Times New Roman" w:cs="Arial"/>
        </w:rPr>
        <w:t>’</w:t>
      </w:r>
      <w:bookmarkEnd w:id="375"/>
      <w:bookmarkEnd w:id="376"/>
      <w:bookmarkEnd w:id="377"/>
    </w:p>
    <w:p w:rsidR="00DF6C7C" w:rsidRPr="005124FD" w:rsidRDefault="00D60370" w:rsidP="001B25B1">
      <w:pPr>
        <w:spacing w:line="240" w:lineRule="auto"/>
        <w:ind w:left="7200"/>
        <w:jc w:val="left"/>
        <w:rPr>
          <w:rFonts w:cs="Arial"/>
        </w:rPr>
      </w:pPr>
      <w:r w:rsidRPr="005124FD">
        <w:rPr>
          <w:rFonts w:cs="Arial"/>
        </w:rPr>
        <w:t xml:space="preserve">(Refer Para </w:t>
      </w:r>
      <w:r w:rsidR="00EA6EB0">
        <w:rPr>
          <w:rFonts w:cs="Arial"/>
        </w:rPr>
        <w:fldChar w:fldCharType="begin"/>
      </w:r>
      <w:r w:rsidR="00C50198">
        <w:rPr>
          <w:rFonts w:cs="Arial"/>
        </w:rPr>
        <w:instrText xml:space="preserve"> REF _Ref372875769 \w \p \h </w:instrText>
      </w:r>
      <w:r w:rsidR="00EA6EB0">
        <w:rPr>
          <w:rFonts w:cs="Arial"/>
        </w:rPr>
      </w:r>
      <w:r w:rsidR="00EA6EB0">
        <w:rPr>
          <w:rFonts w:cs="Arial"/>
        </w:rPr>
        <w:fldChar w:fldCharType="separate"/>
      </w:r>
      <w:r w:rsidR="00C50198">
        <w:rPr>
          <w:rFonts w:cs="Arial"/>
        </w:rPr>
        <w:t>3.2 above</w:t>
      </w:r>
      <w:r w:rsidR="00EA6EB0">
        <w:rPr>
          <w:rFonts w:cs="Arial"/>
        </w:rPr>
        <w:fldChar w:fldCharType="end"/>
      </w:r>
      <w:r w:rsidRPr="005124FD">
        <w:rPr>
          <w:rFonts w:cs="Arial"/>
        </w:rPr>
        <w:t>of Section I</w:t>
      </w:r>
      <w:r w:rsidR="001B25B1" w:rsidRPr="005124FD">
        <w:rPr>
          <w:rFonts w:cs="Arial"/>
        </w:rPr>
        <w:t xml:space="preserve"> DNIT</w:t>
      </w:r>
      <w:r w:rsidRPr="005124FD">
        <w:rPr>
          <w:rFonts w:cs="Arial"/>
        </w:rPr>
        <w:t>)</w:t>
      </w:r>
    </w:p>
    <w:p w:rsidR="00D60370" w:rsidRPr="005124FD" w:rsidRDefault="00D60370" w:rsidP="006012B1">
      <w:pPr>
        <w:spacing w:before="120" w:line="360" w:lineRule="auto"/>
        <w:jc w:val="center"/>
        <w:rPr>
          <w:rFonts w:cs="Arial"/>
          <w:b/>
          <w:szCs w:val="24"/>
        </w:rPr>
      </w:pPr>
    </w:p>
    <w:p w:rsidR="00D60370" w:rsidRPr="005124FD" w:rsidRDefault="00D60370" w:rsidP="006012B1">
      <w:pPr>
        <w:spacing w:before="120" w:line="360" w:lineRule="auto"/>
        <w:jc w:val="center"/>
        <w:rPr>
          <w:rFonts w:cs="Arial"/>
          <w:b/>
          <w:szCs w:val="24"/>
        </w:rPr>
      </w:pPr>
      <w:r w:rsidRPr="005124FD">
        <w:rPr>
          <w:rFonts w:cs="Arial"/>
          <w:b/>
          <w:szCs w:val="24"/>
        </w:rPr>
        <w:t>BHARAT SANCHAR NIGAM LTD</w:t>
      </w:r>
    </w:p>
    <w:p w:rsidR="00D60370" w:rsidRPr="005124FD" w:rsidRDefault="00D60370" w:rsidP="006012B1">
      <w:pPr>
        <w:spacing w:before="120" w:line="360" w:lineRule="auto"/>
        <w:jc w:val="center"/>
        <w:rPr>
          <w:rFonts w:cs="Arial"/>
          <w:b/>
          <w:szCs w:val="24"/>
        </w:rPr>
      </w:pPr>
      <w:r w:rsidRPr="005124FD">
        <w:rPr>
          <w:rFonts w:cs="Arial"/>
          <w:b/>
          <w:szCs w:val="24"/>
        </w:rPr>
        <w:t>(A Government of India Enterprise)</w:t>
      </w:r>
    </w:p>
    <w:p w:rsidR="00D60370" w:rsidRPr="005124FD" w:rsidRDefault="00D60370" w:rsidP="001B25B1">
      <w:pPr>
        <w:spacing w:line="240" w:lineRule="auto"/>
        <w:jc w:val="center"/>
        <w:rPr>
          <w:rFonts w:cs="Arial"/>
          <w:szCs w:val="24"/>
        </w:rPr>
      </w:pPr>
      <w:r w:rsidRPr="005124FD">
        <w:rPr>
          <w:rFonts w:cs="Arial"/>
          <w:szCs w:val="24"/>
        </w:rPr>
        <w:t>Corporate Office</w:t>
      </w:r>
    </w:p>
    <w:p w:rsidR="00D60370" w:rsidRPr="005124FD" w:rsidRDefault="00D60370" w:rsidP="001B25B1">
      <w:pPr>
        <w:spacing w:line="240" w:lineRule="auto"/>
        <w:jc w:val="center"/>
        <w:rPr>
          <w:rFonts w:cs="Arial"/>
          <w:szCs w:val="24"/>
        </w:rPr>
      </w:pPr>
      <w:r w:rsidRPr="005124FD">
        <w:rPr>
          <w:rFonts w:cs="Arial"/>
          <w:szCs w:val="24"/>
        </w:rPr>
        <w:t>New Delhi – 110001</w:t>
      </w:r>
    </w:p>
    <w:p w:rsidR="00D60370" w:rsidRPr="005124FD" w:rsidRDefault="00D60370" w:rsidP="006012B1">
      <w:pPr>
        <w:spacing w:before="120" w:line="360" w:lineRule="auto"/>
        <w:jc w:val="center"/>
        <w:rPr>
          <w:rFonts w:cs="Arial"/>
          <w:szCs w:val="24"/>
        </w:rPr>
      </w:pPr>
    </w:p>
    <w:p w:rsidR="00D60370" w:rsidRPr="005124FD" w:rsidRDefault="00D60370" w:rsidP="002E32E4">
      <w:pPr>
        <w:pStyle w:val="Heading2"/>
        <w:rPr>
          <w:rFonts w:cs="Arial"/>
          <w:szCs w:val="24"/>
        </w:rPr>
      </w:pPr>
      <w:bookmarkStart w:id="378" w:name="_Toc337046937"/>
      <w:bookmarkStart w:id="379" w:name="_Toc372801622"/>
      <w:r w:rsidRPr="005124FD">
        <w:rPr>
          <w:rFonts w:cs="Arial"/>
          <w:szCs w:val="24"/>
        </w:rPr>
        <w:t>NON-DISCLOSURE AGREEMENT</w:t>
      </w:r>
      <w:bookmarkEnd w:id="378"/>
      <w:bookmarkEnd w:id="379"/>
    </w:p>
    <w:p w:rsidR="00D60370" w:rsidRPr="005124FD" w:rsidRDefault="00D60370" w:rsidP="006012B1">
      <w:pPr>
        <w:spacing w:before="120" w:line="360" w:lineRule="auto"/>
        <w:jc w:val="center"/>
        <w:rPr>
          <w:rFonts w:cs="Arial"/>
          <w:szCs w:val="24"/>
        </w:rPr>
      </w:pPr>
    </w:p>
    <w:p w:rsidR="00D60370" w:rsidRPr="005124FD" w:rsidRDefault="00D60370" w:rsidP="006012B1">
      <w:pPr>
        <w:spacing w:before="120" w:line="360" w:lineRule="auto"/>
        <w:rPr>
          <w:rFonts w:cs="Arial"/>
          <w:szCs w:val="24"/>
        </w:rPr>
      </w:pPr>
      <w:r w:rsidRPr="005124FD">
        <w:rPr>
          <w:rFonts w:cs="Arial"/>
          <w:szCs w:val="24"/>
        </w:rPr>
        <w:t>This Agreement is made on __________ day of __________  2012 between BHARAT SANCHAR NIGAM LIMITED (BSNL) a Government of India enterprises, having its registered and corporate office at</w:t>
      </w:r>
      <w:r w:rsidR="00D375A5">
        <w:rPr>
          <w:rFonts w:cs="Arial"/>
          <w:szCs w:val="24"/>
        </w:rPr>
        <w:t xml:space="preserve"> Bharath Sanchar Bhawan</w:t>
      </w:r>
      <w:r w:rsidRPr="005124FD">
        <w:rPr>
          <w:rFonts w:cs="Arial"/>
          <w:szCs w:val="24"/>
        </w:rPr>
        <w:t>,</w:t>
      </w:r>
      <w:r w:rsidR="00D375A5">
        <w:rPr>
          <w:rFonts w:cs="Arial"/>
          <w:szCs w:val="24"/>
        </w:rPr>
        <w:t xml:space="preserve"> Janpath, </w:t>
      </w:r>
      <w:r w:rsidRPr="005124FD">
        <w:rPr>
          <w:rFonts w:cs="Arial"/>
          <w:szCs w:val="24"/>
        </w:rPr>
        <w:t>New Delhi hereinafter called BSNL which expression shall unless repugnant to the subject or the context mean and included its successor, nominees or assigns and M/s_________________________________________________________ a company incorporated under the Indian Companies act, 1956, and having its registered office at __________________________ herein after called “bidder” which expression shall unless repugnant to the subject or the context mean and include its successors, nominees or assigns.</w:t>
      </w:r>
    </w:p>
    <w:p w:rsidR="00D60370" w:rsidRPr="005124FD" w:rsidRDefault="00D60370" w:rsidP="006012B1">
      <w:pPr>
        <w:spacing w:before="120" w:line="360" w:lineRule="auto"/>
        <w:jc w:val="left"/>
        <w:rPr>
          <w:rFonts w:cs="Arial"/>
          <w:szCs w:val="24"/>
        </w:rPr>
      </w:pPr>
    </w:p>
    <w:p w:rsidR="00D60370" w:rsidRPr="005124FD" w:rsidRDefault="00D60370" w:rsidP="00C24D4F">
      <w:pPr>
        <w:pStyle w:val="ListParagraph"/>
        <w:numPr>
          <w:ilvl w:val="0"/>
          <w:numId w:val="49"/>
        </w:numPr>
        <w:spacing w:before="120" w:line="360" w:lineRule="auto"/>
        <w:rPr>
          <w:rFonts w:cs="Arial"/>
          <w:szCs w:val="24"/>
        </w:rPr>
      </w:pPr>
      <w:r w:rsidRPr="005124FD">
        <w:rPr>
          <w:rFonts w:cs="Arial"/>
          <w:szCs w:val="24"/>
        </w:rPr>
        <w:t xml:space="preserve">Whereas an RFP was floated by BSNL </w:t>
      </w:r>
      <w:r w:rsidR="00B7017A" w:rsidRPr="005124FD">
        <w:rPr>
          <w:rFonts w:cs="Arial"/>
          <w:szCs w:val="24"/>
        </w:rPr>
        <w:t xml:space="preserve">for  </w:t>
      </w:r>
      <w:r w:rsidR="006F1ABE" w:rsidRPr="006F1ABE">
        <w:rPr>
          <w:rFonts w:cs="Arial"/>
          <w:b/>
          <w:bCs/>
          <w:szCs w:val="24"/>
        </w:rPr>
        <w:t>PROCUREMENT, INSTALLATION, TESTING AND MAINTENANCE OF WSS-ROADM BASED MULTI CHANNEL DWDM SYSTEMS, POTS EQUIPMENT BASED ON MULTI-SERVICE PROVISIONING PLATFORM, CLOCK SYNCHRONISATION AND ASSOCIATED EQUIPMENT FOR THE OPTICAL TRANSMISSION BACKBONE NETWORK ON TURNKEY BASIS FOR ARMED FORCES</w:t>
      </w:r>
      <w:r w:rsidRPr="005124FD">
        <w:rPr>
          <w:rFonts w:cs="Arial"/>
          <w:szCs w:val="24"/>
        </w:rPr>
        <w:t>and M/s______________________ is one of the bidders.  The bidder will be issued tender document, which contains highly classified and confidential information.  The information is to protected from unauthorized use and disclosure:</w:t>
      </w:r>
    </w:p>
    <w:p w:rsidR="00D60370" w:rsidRPr="005124FD" w:rsidRDefault="00D60370" w:rsidP="001B25B1">
      <w:pPr>
        <w:spacing w:before="120" w:line="360" w:lineRule="auto"/>
        <w:ind w:firstLine="720"/>
        <w:jc w:val="left"/>
        <w:rPr>
          <w:rFonts w:cs="Arial"/>
          <w:szCs w:val="24"/>
        </w:rPr>
      </w:pPr>
      <w:r w:rsidRPr="005124FD">
        <w:rPr>
          <w:rFonts w:cs="Arial"/>
          <w:szCs w:val="24"/>
        </w:rPr>
        <w:t>In consideration of this, the bidder agrees as follows:-</w:t>
      </w:r>
    </w:p>
    <w:p w:rsidR="00D60370" w:rsidRPr="005124FD" w:rsidRDefault="00D60370" w:rsidP="006012B1">
      <w:pPr>
        <w:spacing w:before="120" w:line="360" w:lineRule="auto"/>
        <w:jc w:val="left"/>
        <w:rPr>
          <w:rFonts w:cs="Arial"/>
          <w:szCs w:val="24"/>
        </w:rPr>
      </w:pPr>
    </w:p>
    <w:p w:rsidR="00CB69F4" w:rsidRPr="005124FD" w:rsidRDefault="00D60370" w:rsidP="00C24D4F">
      <w:pPr>
        <w:numPr>
          <w:ilvl w:val="0"/>
          <w:numId w:val="49"/>
        </w:numPr>
        <w:spacing w:before="120" w:line="360" w:lineRule="auto"/>
        <w:rPr>
          <w:rFonts w:cs="Arial"/>
          <w:szCs w:val="24"/>
        </w:rPr>
      </w:pPr>
      <w:bookmarkStart w:id="380" w:name="_Ref316982737"/>
      <w:r w:rsidRPr="005124FD">
        <w:rPr>
          <w:rFonts w:cs="Arial"/>
          <w:szCs w:val="24"/>
        </w:rPr>
        <w:t xml:space="preserve">This Agreement will apply to any </w:t>
      </w:r>
      <w:r w:rsidR="00CB71D2" w:rsidRPr="005124FD">
        <w:rPr>
          <w:rFonts w:cs="Arial"/>
          <w:szCs w:val="24"/>
        </w:rPr>
        <w:t>information included</w:t>
      </w:r>
      <w:r w:rsidR="00434FFD" w:rsidRPr="005124FD">
        <w:rPr>
          <w:rFonts w:cs="Arial"/>
          <w:szCs w:val="24"/>
        </w:rPr>
        <w:t xml:space="preserve"> in this tender </w:t>
      </w:r>
      <w:r w:rsidRPr="005124FD">
        <w:rPr>
          <w:rFonts w:cs="Arial"/>
          <w:szCs w:val="24"/>
        </w:rPr>
        <w:t xml:space="preserve">pertaining to </w:t>
      </w:r>
      <w:r w:rsidR="009F6BDF" w:rsidRPr="005124FD">
        <w:rPr>
          <w:rFonts w:cs="Arial"/>
          <w:szCs w:val="24"/>
        </w:rPr>
        <w:t xml:space="preserve">the </w:t>
      </w:r>
      <w:r w:rsidRPr="005124FD">
        <w:rPr>
          <w:rFonts w:cs="Arial"/>
          <w:szCs w:val="24"/>
        </w:rPr>
        <w:t>project disclosed by BSNL</w:t>
      </w:r>
      <w:r w:rsidR="00AA6835" w:rsidRPr="005124FD">
        <w:rPr>
          <w:rFonts w:cs="Arial"/>
          <w:szCs w:val="24"/>
        </w:rPr>
        <w:t>/PICG</w:t>
      </w:r>
      <w:r w:rsidRPr="005124FD">
        <w:rPr>
          <w:rFonts w:cs="Arial"/>
          <w:szCs w:val="24"/>
        </w:rPr>
        <w:t xml:space="preserve"> to the bidder in writing or otherwise</w:t>
      </w:r>
      <w:r w:rsidR="001D65B3" w:rsidRPr="005124FD">
        <w:rPr>
          <w:rFonts w:cs="Arial"/>
          <w:szCs w:val="24"/>
        </w:rPr>
        <w:t>;</w:t>
      </w:r>
      <w:r w:rsidRPr="005124FD">
        <w:rPr>
          <w:rFonts w:cs="Arial"/>
          <w:szCs w:val="24"/>
        </w:rPr>
        <w:t xml:space="preserve"> information consists of tender document, specifications, designs, plans drawing, software, prototypes and / or technical information, and all copies and derivatives containing such </w:t>
      </w:r>
      <w:r w:rsidR="00CB71D2" w:rsidRPr="005124FD">
        <w:rPr>
          <w:rFonts w:cs="Arial"/>
          <w:szCs w:val="24"/>
        </w:rPr>
        <w:t>Information that</w:t>
      </w:r>
      <w:r w:rsidRPr="005124FD">
        <w:rPr>
          <w:rFonts w:cs="Arial"/>
          <w:szCs w:val="24"/>
        </w:rPr>
        <w:t xml:space="preserve"> may be disclosed to bidder for and during the Purpose.  Information may be in any form or medium, tangible or intangible, and may be communicated/disclosed in writing, orally, or through visual observation or by any other means by BSNL to the bidder.</w:t>
      </w:r>
      <w:bookmarkEnd w:id="380"/>
    </w:p>
    <w:p w:rsidR="00CB69F4" w:rsidRPr="005124FD" w:rsidRDefault="00D60370" w:rsidP="00C24D4F">
      <w:pPr>
        <w:numPr>
          <w:ilvl w:val="0"/>
          <w:numId w:val="49"/>
        </w:numPr>
        <w:spacing w:before="120" w:line="360" w:lineRule="auto"/>
        <w:rPr>
          <w:rFonts w:cs="Arial"/>
          <w:szCs w:val="24"/>
        </w:rPr>
      </w:pPr>
      <w:r w:rsidRPr="005124FD">
        <w:rPr>
          <w:rFonts w:cs="Arial"/>
          <w:szCs w:val="24"/>
        </w:rPr>
        <w:t xml:space="preserve">The bidder shall use the information pertaining to this project only for the purpose and shall hold information in confidence using the same degree of care as it normally exercise to protect its own proprietary information, but not less than reasonable care, taking into account the nature of the information, and shall grant access to information only to its employees who have need to know, but only to the extent necessary to carry out the business purposes of this project as defined in </w:t>
      </w:r>
      <w:r w:rsidR="002E0391" w:rsidRPr="005124FD">
        <w:rPr>
          <w:rFonts w:cs="Arial"/>
        </w:rPr>
        <w:t>_______________.</w:t>
      </w:r>
      <w:r w:rsidRPr="005124FD">
        <w:rPr>
          <w:rFonts w:cs="Arial"/>
          <w:szCs w:val="24"/>
        </w:rPr>
        <w:t xml:space="preserve">  The bidder shall cause its employees to comply with the provisions of this Agreement applicable to his and shall not reproduce information without prior permission of BSNL.  The permission to reproduce shall only be given if considered necessary and to the extent essential for fulfilling the purpose.  The bidder may, however, disclose the information to its consultants and contractors with a need to know; provided that by doing so, the bidder agrees to bind those consultants and contractors to terms at least as restrictive as those stated herein, advise them of their obligations and indemnify BSNL for any breach of those obligations.</w:t>
      </w:r>
    </w:p>
    <w:p w:rsidR="00CB69F4" w:rsidRPr="005124FD" w:rsidRDefault="00D60370" w:rsidP="00C24D4F">
      <w:pPr>
        <w:numPr>
          <w:ilvl w:val="0"/>
          <w:numId w:val="49"/>
        </w:numPr>
        <w:spacing w:before="120" w:line="360" w:lineRule="auto"/>
        <w:rPr>
          <w:rFonts w:cs="Arial"/>
          <w:szCs w:val="24"/>
        </w:rPr>
      </w:pPr>
      <w:r w:rsidRPr="005124FD">
        <w:rPr>
          <w:rFonts w:cs="Arial"/>
          <w:szCs w:val="24"/>
        </w:rPr>
        <w:t>The bidder shall not disclose any information pertaining to this project to any third party.</w:t>
      </w:r>
    </w:p>
    <w:p w:rsidR="00CB69F4" w:rsidRPr="005124FD" w:rsidRDefault="00D60370" w:rsidP="00C24D4F">
      <w:pPr>
        <w:numPr>
          <w:ilvl w:val="0"/>
          <w:numId w:val="49"/>
        </w:numPr>
        <w:spacing w:before="120" w:line="360" w:lineRule="auto"/>
        <w:rPr>
          <w:rFonts w:cs="Arial"/>
          <w:szCs w:val="24"/>
        </w:rPr>
      </w:pPr>
      <w:r w:rsidRPr="005124FD">
        <w:rPr>
          <w:rFonts w:cs="Arial"/>
          <w:szCs w:val="24"/>
        </w:rPr>
        <w:t>Upon the request of BSNL, he shall return all information to BSNL immediately, provided, however, that an archival copy of the information may be retained in the files of the bidder’s counsel, solely for the purpose of providing the contents of the information.</w:t>
      </w:r>
    </w:p>
    <w:p w:rsidR="00CB69F4" w:rsidRPr="005124FD" w:rsidRDefault="00D60370" w:rsidP="00C24D4F">
      <w:pPr>
        <w:numPr>
          <w:ilvl w:val="0"/>
          <w:numId w:val="49"/>
        </w:numPr>
        <w:spacing w:before="120" w:line="360" w:lineRule="auto"/>
        <w:rPr>
          <w:rFonts w:cs="Arial"/>
          <w:szCs w:val="24"/>
        </w:rPr>
      </w:pPr>
      <w:r w:rsidRPr="005124FD">
        <w:rPr>
          <w:rFonts w:cs="Arial"/>
          <w:szCs w:val="24"/>
        </w:rPr>
        <w:t>In case the bidder is not selected for awarding the work of this project, he shall return to BSNL all the original documents that have been made over by BSNL to him pertaining to this project Within 15 days of outcome of the tender and shall destroy all hard / soft copy /(ies) of the information pertaining to this project.  Intimation in this regard is to be given by bidder to BSNL.</w:t>
      </w:r>
    </w:p>
    <w:p w:rsidR="00CB69F4" w:rsidRPr="005124FD" w:rsidRDefault="00D60370" w:rsidP="00C24D4F">
      <w:pPr>
        <w:numPr>
          <w:ilvl w:val="0"/>
          <w:numId w:val="49"/>
        </w:numPr>
        <w:spacing w:before="120" w:line="360" w:lineRule="auto"/>
        <w:rPr>
          <w:rFonts w:cs="Arial"/>
          <w:szCs w:val="24"/>
        </w:rPr>
      </w:pPr>
      <w:r w:rsidRPr="005124FD">
        <w:rPr>
          <w:rFonts w:cs="Arial"/>
          <w:szCs w:val="24"/>
        </w:rPr>
        <w:lastRenderedPageBreak/>
        <w:t>The bidder recognizes and agrees that all the information pertaining to this project is highly confidential and is owned solely by BSNL Govt of India and that the unauthorized disclosure or use of such Confidential information would cause irreparable harm and significant injury, the degree of which may be difficult to ascertain.  Accordingly, the bidder agrees that BSNL will have the right to obtain an immediate injunction enjoining any breach of this Agreement, as well as the right to pursue any and all other rights and remedies available at law or in equity for such a breach.</w:t>
      </w:r>
    </w:p>
    <w:p w:rsidR="00CB69F4" w:rsidRPr="005124FD" w:rsidRDefault="00D60370" w:rsidP="00C24D4F">
      <w:pPr>
        <w:numPr>
          <w:ilvl w:val="0"/>
          <w:numId w:val="49"/>
        </w:numPr>
        <w:spacing w:before="120" w:line="360" w:lineRule="auto"/>
        <w:rPr>
          <w:rFonts w:cs="Arial"/>
          <w:szCs w:val="24"/>
        </w:rPr>
      </w:pPr>
      <w:r w:rsidRPr="005124FD">
        <w:rPr>
          <w:rFonts w:cs="Arial"/>
          <w:szCs w:val="24"/>
        </w:rPr>
        <w:t>The bidder’s failure to enforce any provision, right or remedy under this agreement shall not constitute waiver of such provision, right or remedy.</w:t>
      </w:r>
    </w:p>
    <w:p w:rsidR="00CB69F4" w:rsidRPr="005124FD" w:rsidRDefault="00D60370" w:rsidP="00C24D4F">
      <w:pPr>
        <w:numPr>
          <w:ilvl w:val="0"/>
          <w:numId w:val="49"/>
        </w:numPr>
        <w:spacing w:before="120" w:line="360" w:lineRule="auto"/>
        <w:rPr>
          <w:rFonts w:cs="Arial"/>
          <w:szCs w:val="24"/>
        </w:rPr>
      </w:pPr>
      <w:r w:rsidRPr="005124FD">
        <w:rPr>
          <w:rFonts w:cs="Arial"/>
          <w:szCs w:val="24"/>
        </w:rPr>
        <w:t>This Agreement will be construed in, interpreted and applied in accordance with the laws of India.</w:t>
      </w:r>
    </w:p>
    <w:p w:rsidR="00CB69F4" w:rsidRPr="005124FD" w:rsidRDefault="00D60370" w:rsidP="00C24D4F">
      <w:pPr>
        <w:numPr>
          <w:ilvl w:val="0"/>
          <w:numId w:val="49"/>
        </w:numPr>
        <w:spacing w:before="120" w:line="360" w:lineRule="auto"/>
        <w:rPr>
          <w:rFonts w:cs="Arial"/>
          <w:szCs w:val="24"/>
        </w:rPr>
      </w:pPr>
      <w:r w:rsidRPr="005124FD">
        <w:rPr>
          <w:rFonts w:cs="Arial"/>
          <w:szCs w:val="24"/>
        </w:rPr>
        <w:t xml:space="preserve">This Agreement and </w:t>
      </w:r>
      <w:r w:rsidR="002E0391" w:rsidRPr="005124FD">
        <w:rPr>
          <w:rFonts w:cs="Arial"/>
          <w:szCs w:val="24"/>
        </w:rPr>
        <w:t>________________</w:t>
      </w:r>
      <w:r w:rsidRPr="005124FD">
        <w:rPr>
          <w:rFonts w:cs="Arial"/>
          <w:szCs w:val="24"/>
        </w:rPr>
        <w:t xml:space="preserve"> attached hereto constitutes the entire agreement with respect to the bidders obligations in connection with information disclosed hereunder.</w:t>
      </w:r>
    </w:p>
    <w:p w:rsidR="00CB69F4" w:rsidRPr="005124FD" w:rsidRDefault="00D60370" w:rsidP="00C24D4F">
      <w:pPr>
        <w:numPr>
          <w:ilvl w:val="0"/>
          <w:numId w:val="49"/>
        </w:numPr>
        <w:spacing w:before="120" w:line="360" w:lineRule="auto"/>
        <w:rPr>
          <w:rFonts w:cs="Arial"/>
          <w:szCs w:val="24"/>
        </w:rPr>
      </w:pPr>
      <w:r w:rsidRPr="005124FD">
        <w:rPr>
          <w:rFonts w:cs="Arial"/>
          <w:szCs w:val="24"/>
        </w:rPr>
        <w:t>The bidder shall not assign this Agreement without first securing BSNL’s written consent.</w:t>
      </w:r>
    </w:p>
    <w:p w:rsidR="00CB69F4" w:rsidRPr="005124FD" w:rsidRDefault="00D60370" w:rsidP="00C24D4F">
      <w:pPr>
        <w:numPr>
          <w:ilvl w:val="0"/>
          <w:numId w:val="49"/>
        </w:numPr>
        <w:spacing w:before="120" w:line="360" w:lineRule="auto"/>
        <w:rPr>
          <w:rFonts w:cs="Arial"/>
          <w:szCs w:val="24"/>
        </w:rPr>
      </w:pPr>
      <w:r w:rsidRPr="005124FD">
        <w:rPr>
          <w:rFonts w:cs="Arial"/>
          <w:szCs w:val="24"/>
        </w:rPr>
        <w:t>This agreement will remain in effect for ten years from the date of the last disclosure of confidential information, at which time it will terminate, unless extended by BSNL in writing.</w:t>
      </w:r>
    </w:p>
    <w:p w:rsidR="00DD4BF5" w:rsidRPr="005124FD" w:rsidRDefault="00DD4BF5" w:rsidP="002E0391">
      <w:pPr>
        <w:spacing w:before="120" w:line="240" w:lineRule="auto"/>
        <w:rPr>
          <w:rFonts w:cs="Arial"/>
          <w:szCs w:val="24"/>
        </w:rPr>
      </w:pPr>
    </w:p>
    <w:p w:rsidR="00DD4BF5" w:rsidRPr="005124FD" w:rsidRDefault="00D60370" w:rsidP="002E0391">
      <w:pPr>
        <w:spacing w:before="120" w:line="240" w:lineRule="auto"/>
        <w:rPr>
          <w:rFonts w:cs="Arial"/>
          <w:szCs w:val="24"/>
        </w:rPr>
      </w:pPr>
      <w:r w:rsidRPr="005124FD">
        <w:rPr>
          <w:rFonts w:cs="Arial"/>
          <w:szCs w:val="24"/>
        </w:rPr>
        <w:t>IN WITNESS WHEREOF, the parties hereto have executed this agreement by their duly authorized officer or representatives.</w:t>
      </w:r>
    </w:p>
    <w:p w:rsidR="00D60370" w:rsidRPr="005124FD" w:rsidRDefault="00D60370" w:rsidP="002E0391">
      <w:pPr>
        <w:spacing w:before="120" w:line="240" w:lineRule="auto"/>
        <w:jc w:val="left"/>
        <w:rPr>
          <w:rFonts w:cs="Arial"/>
          <w:szCs w:val="24"/>
        </w:rPr>
      </w:pPr>
    </w:p>
    <w:p w:rsidR="00D60370" w:rsidRPr="005124FD" w:rsidRDefault="00D60370" w:rsidP="002E0391">
      <w:pPr>
        <w:spacing w:before="120" w:line="240" w:lineRule="auto"/>
        <w:jc w:val="left"/>
        <w:rPr>
          <w:rFonts w:cs="Arial"/>
          <w:szCs w:val="24"/>
        </w:rPr>
      </w:pPr>
      <w:r w:rsidRPr="005124FD">
        <w:rPr>
          <w:rFonts w:cs="Arial"/>
          <w:szCs w:val="24"/>
        </w:rPr>
        <w:t>M/s _______________________</w:t>
      </w:r>
      <w:r w:rsidRPr="005124FD">
        <w:rPr>
          <w:rFonts w:cs="Arial"/>
          <w:szCs w:val="24"/>
        </w:rPr>
        <w:tab/>
      </w:r>
      <w:r w:rsidRPr="005124FD">
        <w:rPr>
          <w:rFonts w:cs="Arial"/>
          <w:szCs w:val="24"/>
        </w:rPr>
        <w:tab/>
      </w:r>
      <w:r w:rsidRPr="005124FD">
        <w:rPr>
          <w:rFonts w:cs="Arial"/>
          <w:szCs w:val="24"/>
        </w:rPr>
        <w:tab/>
        <w:t>BHARAT SANCHAR NIGAM LIMITED</w:t>
      </w:r>
    </w:p>
    <w:p w:rsidR="00D60370" w:rsidRPr="005124FD" w:rsidRDefault="00D60370" w:rsidP="002E0391">
      <w:pPr>
        <w:spacing w:before="120" w:line="240" w:lineRule="auto"/>
        <w:jc w:val="left"/>
        <w:rPr>
          <w:rFonts w:cs="Arial"/>
          <w:szCs w:val="24"/>
        </w:rPr>
      </w:pPr>
    </w:p>
    <w:p w:rsidR="00D60370" w:rsidRPr="005124FD" w:rsidRDefault="00D60370" w:rsidP="002E0391">
      <w:pPr>
        <w:spacing w:before="120" w:line="240" w:lineRule="auto"/>
        <w:jc w:val="left"/>
        <w:rPr>
          <w:rFonts w:cs="Arial"/>
          <w:szCs w:val="24"/>
        </w:rPr>
      </w:pPr>
      <w:r w:rsidRPr="005124FD">
        <w:rPr>
          <w:rFonts w:cs="Arial"/>
          <w:szCs w:val="24"/>
        </w:rPr>
        <w:t>Signature ___________________</w:t>
      </w:r>
      <w:r w:rsidRPr="005124FD">
        <w:rPr>
          <w:rFonts w:cs="Arial"/>
          <w:szCs w:val="24"/>
        </w:rPr>
        <w:tab/>
      </w:r>
      <w:r w:rsidRPr="005124FD">
        <w:rPr>
          <w:rFonts w:cs="Arial"/>
          <w:szCs w:val="24"/>
        </w:rPr>
        <w:tab/>
        <w:t>Signature _____________________</w:t>
      </w:r>
    </w:p>
    <w:p w:rsidR="00D60370" w:rsidRPr="005124FD" w:rsidRDefault="00D60370" w:rsidP="002E0391">
      <w:pPr>
        <w:spacing w:before="120" w:line="240" w:lineRule="auto"/>
        <w:jc w:val="left"/>
        <w:rPr>
          <w:rFonts w:cs="Arial"/>
          <w:szCs w:val="24"/>
        </w:rPr>
      </w:pPr>
    </w:p>
    <w:p w:rsidR="00D60370" w:rsidRPr="005124FD" w:rsidRDefault="00D60370" w:rsidP="002E0391">
      <w:pPr>
        <w:spacing w:before="120" w:line="240" w:lineRule="auto"/>
        <w:jc w:val="left"/>
        <w:rPr>
          <w:rFonts w:cs="Arial"/>
          <w:szCs w:val="24"/>
        </w:rPr>
      </w:pPr>
      <w:r w:rsidRPr="005124FD">
        <w:rPr>
          <w:rFonts w:cs="Arial"/>
          <w:szCs w:val="24"/>
        </w:rPr>
        <w:t>Printed Name _________________</w:t>
      </w:r>
      <w:r w:rsidRPr="005124FD">
        <w:rPr>
          <w:rFonts w:cs="Arial"/>
          <w:szCs w:val="24"/>
        </w:rPr>
        <w:tab/>
      </w:r>
      <w:r w:rsidRPr="005124FD">
        <w:rPr>
          <w:rFonts w:cs="Arial"/>
          <w:szCs w:val="24"/>
        </w:rPr>
        <w:tab/>
        <w:t>Printed Name ____________________</w:t>
      </w:r>
    </w:p>
    <w:p w:rsidR="00D60370" w:rsidRPr="005124FD" w:rsidRDefault="00D60370" w:rsidP="002E0391">
      <w:pPr>
        <w:spacing w:before="120" w:line="240" w:lineRule="auto"/>
        <w:jc w:val="left"/>
        <w:rPr>
          <w:rFonts w:cs="Arial"/>
          <w:szCs w:val="24"/>
        </w:rPr>
      </w:pPr>
    </w:p>
    <w:p w:rsidR="00CB69F4" w:rsidRPr="005124FD" w:rsidRDefault="00D60370">
      <w:pPr>
        <w:spacing w:before="120" w:line="360" w:lineRule="auto"/>
        <w:rPr>
          <w:rFonts w:cs="Arial"/>
          <w:szCs w:val="24"/>
        </w:rPr>
      </w:pPr>
      <w:r w:rsidRPr="005124FD">
        <w:rPr>
          <w:rFonts w:cs="Arial"/>
          <w:szCs w:val="24"/>
        </w:rPr>
        <w:t>Title _________________________</w:t>
      </w:r>
      <w:r w:rsidRPr="005124FD">
        <w:rPr>
          <w:rFonts w:cs="Arial"/>
          <w:szCs w:val="24"/>
        </w:rPr>
        <w:tab/>
      </w:r>
      <w:r w:rsidRPr="005124FD">
        <w:rPr>
          <w:rFonts w:cs="Arial"/>
          <w:szCs w:val="24"/>
        </w:rPr>
        <w:tab/>
        <w:t>Title ____________________________</w:t>
      </w:r>
    </w:p>
    <w:p w:rsidR="001B25B1" w:rsidRPr="005124FD" w:rsidRDefault="001B25B1">
      <w:pPr>
        <w:widowControl/>
        <w:adjustRightInd/>
        <w:spacing w:after="120" w:line="276" w:lineRule="auto"/>
        <w:ind w:left="2160" w:hanging="720"/>
        <w:textAlignment w:val="auto"/>
        <w:rPr>
          <w:rFonts w:cs="Arial"/>
          <w:b/>
          <w:bCs/>
          <w:szCs w:val="28"/>
          <w:u w:val="single"/>
        </w:rPr>
      </w:pPr>
      <w:bookmarkStart w:id="381" w:name="_APPENDIX_‘P’"/>
      <w:bookmarkStart w:id="382" w:name="_Ref354668492"/>
      <w:bookmarkEnd w:id="381"/>
    </w:p>
    <w:p w:rsidR="00BB1A65" w:rsidRPr="005124FD" w:rsidRDefault="00BB1A65" w:rsidP="005F1033">
      <w:pPr>
        <w:pStyle w:val="Heading2"/>
        <w:jc w:val="left"/>
        <w:rPr>
          <w:rFonts w:cs="Arial"/>
          <w:szCs w:val="24"/>
        </w:rPr>
      </w:pPr>
      <w:bookmarkStart w:id="383" w:name="_Appendix_‘M’_1"/>
      <w:bookmarkStart w:id="384" w:name="_Appendix_‘K’"/>
      <w:bookmarkEnd w:id="382"/>
      <w:bookmarkEnd w:id="383"/>
      <w:bookmarkEnd w:id="384"/>
    </w:p>
    <w:sectPr w:rsidR="00BB1A65" w:rsidRPr="005124FD" w:rsidSect="00BC6B41">
      <w:headerReference w:type="even" r:id="rId124"/>
      <w:headerReference w:type="default" r:id="rId125"/>
      <w:footerReference w:type="default" r:id="rId126"/>
      <w:headerReference w:type="first" r:id="rId127"/>
      <w:pgSz w:w="11909" w:h="16834" w:code="9"/>
      <w:pgMar w:top="1008" w:right="1008" w:bottom="1008" w:left="1008" w:header="360" w:footer="547" w:gutter="0"/>
      <w:pgNumType w:chapStyle="1"/>
      <w:cols w:space="720"/>
      <w:noEndnote/>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593C" w:rsidRDefault="0047593C" w:rsidP="000B2D19">
      <w:pPr>
        <w:spacing w:line="240" w:lineRule="auto"/>
      </w:pPr>
      <w:r>
        <w:separator/>
      </w:r>
    </w:p>
  </w:endnote>
  <w:endnote w:type="continuationSeparator" w:id="1">
    <w:p w:rsidR="0047593C" w:rsidRDefault="0047593C" w:rsidP="000B2D1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TE67BE5D0t00">
    <w:altName w:val="TT E 67 BE 5 D 0t"/>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OCMKPC+LucidaSansUnicode">
    <w:altName w:val="Lucida Sans Unicode"/>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AOKNM D+ Helvetica">
    <w:altName w:val="Arial"/>
    <w:panose1 w:val="00000000000000000000"/>
    <w:charset w:val="00"/>
    <w:family w:val="swiss"/>
    <w:notTrueType/>
    <w:pitch w:val="default"/>
    <w:sig w:usb0="00000003" w:usb1="00000000" w:usb2="00000000" w:usb3="00000000" w:csb0="00000001" w:csb1="00000000"/>
  </w:font>
  <w:font w:name="AOKNH D+ Helvetica">
    <w:altName w:val="Arial"/>
    <w:panose1 w:val="00000000000000000000"/>
    <w:charset w:val="00"/>
    <w:family w:val="swiss"/>
    <w:notTrueType/>
    <w:pitch w:val="default"/>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Avenir 35 Light">
    <w:altName w:val="Avenir 35 Light"/>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imSun">
    <w:altName w:val="@Arial Unicode MS"/>
    <w:panose1 w:val="02010600030101010101"/>
    <w:charset w:val="86"/>
    <w:family w:val="auto"/>
    <w:pitch w:val="variable"/>
    <w:sig w:usb0="00000003" w:usb1="288F0000" w:usb2="00000016" w:usb3="00000000" w:csb0="00040001" w:csb1="00000000"/>
  </w:font>
  <w:font w:name="SymbolMT">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Pr="00042B7F" w:rsidRDefault="006F2356" w:rsidP="008F03B8">
    <w:pPr>
      <w:pStyle w:val="Footer"/>
      <w:tabs>
        <w:tab w:val="clear" w:pos="4320"/>
        <w:tab w:val="clear" w:pos="8640"/>
      </w:tabs>
      <w:ind w:left="720"/>
      <w:rPr>
        <w:rFonts w:ascii="Arial" w:hAnsi="Arial" w:cs="Arial"/>
        <w:b/>
        <w:sz w:val="20"/>
      </w:rPr>
    </w:pPr>
    <w:r w:rsidRPr="00042B7F">
      <w:rPr>
        <w:rFonts w:ascii="Arial" w:hAnsi="Arial" w:cs="Arial"/>
        <w:b/>
        <w:sz w:val="20"/>
      </w:rPr>
      <w:t>SECTION</w:t>
    </w:r>
    <w:r>
      <w:rPr>
        <w:rFonts w:ascii="Arial" w:hAnsi="Arial" w:cs="Arial"/>
        <w:b/>
        <w:sz w:val="20"/>
      </w:rPr>
      <w:t xml:space="preserve"> IV PART B</w:t>
    </w:r>
    <w:r>
      <w:rPr>
        <w:rFonts w:ascii="Arial" w:hAnsi="Arial" w:cs="Arial"/>
        <w:b/>
        <w:sz w:val="20"/>
      </w:rPr>
      <w:tab/>
      <w:t xml:space="preserve">        READ, UNDERSTOOD AND COMPLIED WITH – SIGNATURE OF THE BIDDER</w: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Pr="00370BE1" w:rsidRDefault="006F2356" w:rsidP="00370BE1">
    <w:pPr>
      <w:pStyle w:val="Footer"/>
      <w:tabs>
        <w:tab w:val="clear" w:pos="4320"/>
        <w:tab w:val="clear" w:pos="8640"/>
      </w:tabs>
    </w:pPr>
    <w:r w:rsidRPr="00042B7F">
      <w:rPr>
        <w:rFonts w:ascii="Arial" w:hAnsi="Arial" w:cs="Arial"/>
        <w:b/>
        <w:sz w:val="20"/>
      </w:rPr>
      <w:t>SECTION</w:t>
    </w:r>
    <w:r>
      <w:rPr>
        <w:rFonts w:ascii="Arial" w:hAnsi="Arial" w:cs="Arial"/>
        <w:b/>
        <w:sz w:val="20"/>
      </w:rPr>
      <w:t xml:space="preserve"> V PART A</w:t>
    </w:r>
    <w:r>
      <w:rPr>
        <w:rFonts w:ascii="Arial" w:hAnsi="Arial" w:cs="Arial"/>
        <w:b/>
        <w:sz w:val="20"/>
      </w:rPr>
      <w:tab/>
    </w:r>
    <w:r>
      <w:rPr>
        <w:rFonts w:ascii="Arial" w:hAnsi="Arial" w:cs="Arial"/>
        <w:b/>
        <w:sz w:val="20"/>
      </w:rPr>
      <w:tab/>
      <w:t>READ, UNDERSTOOD AND COMPLIED WITH – SIGNATURE OF THE BIDDER</w: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Pr="00042B7F" w:rsidRDefault="006F2356" w:rsidP="00894D52">
    <w:pPr>
      <w:pStyle w:val="Footer"/>
      <w:tabs>
        <w:tab w:val="clear" w:pos="4320"/>
        <w:tab w:val="clear" w:pos="8640"/>
      </w:tabs>
      <w:rPr>
        <w:rFonts w:ascii="Arial" w:hAnsi="Arial" w:cs="Arial"/>
        <w:b/>
        <w:sz w:val="20"/>
      </w:rPr>
    </w:pPr>
    <w:r w:rsidRPr="00042B7F">
      <w:rPr>
        <w:rFonts w:ascii="Arial" w:hAnsi="Arial" w:cs="Arial"/>
        <w:b/>
        <w:sz w:val="20"/>
      </w:rPr>
      <w:t>SECTION</w:t>
    </w:r>
    <w:r>
      <w:rPr>
        <w:rFonts w:ascii="Arial" w:hAnsi="Arial" w:cs="Arial"/>
        <w:b/>
        <w:sz w:val="20"/>
      </w:rPr>
      <w:t xml:space="preserve"> V PART B PART 1</w:t>
    </w:r>
    <w:r>
      <w:rPr>
        <w:rFonts w:ascii="Arial" w:hAnsi="Arial" w:cs="Arial"/>
        <w:b/>
        <w:sz w:val="20"/>
      </w:rPr>
      <w:tab/>
      <w:t>READ, UNDERSTOOD AND COMPLIED WITH – SIGNATURE OF THE BIDDER</w: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Pr="00671CC4" w:rsidRDefault="006F2356" w:rsidP="00894D52">
    <w:pPr>
      <w:pStyle w:val="Footer"/>
      <w:tabs>
        <w:tab w:val="clear" w:pos="4320"/>
        <w:tab w:val="clear" w:pos="8640"/>
      </w:tabs>
      <w:rPr>
        <w:rFonts w:ascii="Arial" w:hAnsi="Arial" w:cs="Arial"/>
        <w:b/>
        <w:sz w:val="18"/>
      </w:rPr>
    </w:pPr>
    <w:r w:rsidRPr="00671CC4">
      <w:rPr>
        <w:rFonts w:ascii="Arial" w:hAnsi="Arial" w:cs="Arial"/>
        <w:b/>
        <w:sz w:val="18"/>
      </w:rPr>
      <w:t>SECTION V PART B PART 2</w:t>
    </w:r>
    <w:r w:rsidRPr="00671CC4">
      <w:rPr>
        <w:rFonts w:ascii="Arial" w:hAnsi="Arial" w:cs="Arial"/>
        <w:b/>
        <w:sz w:val="18"/>
      </w:rPr>
      <w:tab/>
    </w:r>
    <w:r>
      <w:rPr>
        <w:rFonts w:ascii="Arial" w:hAnsi="Arial" w:cs="Arial"/>
        <w:b/>
        <w:sz w:val="18"/>
      </w:rPr>
      <w:tab/>
    </w:r>
    <w:r w:rsidRPr="00671CC4">
      <w:rPr>
        <w:rFonts w:ascii="Arial" w:hAnsi="Arial" w:cs="Arial"/>
        <w:b/>
        <w:sz w:val="18"/>
      </w:rPr>
      <w:t>READ, UNDERSTOOD AND COMPLIED WITH – SIGNATURE OF THE BIDDER</w: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Pr="00671CC4" w:rsidRDefault="006F2356" w:rsidP="007A70E6">
    <w:pPr>
      <w:pStyle w:val="Footer"/>
      <w:tabs>
        <w:tab w:val="clear" w:pos="4320"/>
        <w:tab w:val="clear" w:pos="8640"/>
      </w:tabs>
      <w:rPr>
        <w:sz w:val="22"/>
      </w:rPr>
    </w:pPr>
    <w:r w:rsidRPr="00671CC4">
      <w:rPr>
        <w:rFonts w:ascii="Arial" w:hAnsi="Arial" w:cs="Arial"/>
        <w:b/>
        <w:sz w:val="18"/>
      </w:rPr>
      <w:t>SECTION V PART B PART 3</w:t>
    </w:r>
    <w:r w:rsidRPr="00671CC4">
      <w:rPr>
        <w:rFonts w:ascii="Arial" w:hAnsi="Arial" w:cs="Arial"/>
        <w:b/>
        <w:sz w:val="18"/>
      </w:rPr>
      <w:tab/>
      <w:t xml:space="preserve"> READ, UNDERSTOOD AND COMPLIED WITH  SIGNATURE OF THE BIDDER</w: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rsidP="007A70E6">
    <w:pPr>
      <w:pStyle w:val="Footer"/>
      <w:tabs>
        <w:tab w:val="clear" w:pos="4320"/>
        <w:tab w:val="clear" w:pos="8640"/>
      </w:tabs>
    </w:pPr>
    <w:r w:rsidRPr="00042B7F">
      <w:rPr>
        <w:rFonts w:ascii="Arial" w:hAnsi="Arial" w:cs="Arial"/>
        <w:b/>
        <w:sz w:val="20"/>
      </w:rPr>
      <w:t>SECTION</w:t>
    </w:r>
    <w:r>
      <w:rPr>
        <w:rFonts w:ascii="Arial" w:hAnsi="Arial" w:cs="Arial"/>
        <w:b/>
        <w:sz w:val="20"/>
      </w:rPr>
      <w:t xml:space="preserve"> V PART C</w:t>
    </w:r>
    <w:r>
      <w:rPr>
        <w:rFonts w:ascii="Arial" w:hAnsi="Arial" w:cs="Arial"/>
        <w:b/>
        <w:sz w:val="20"/>
      </w:rPr>
      <w:tab/>
      <w:t xml:space="preserve"> READ, UNDERSTOOD AND COMPLIED WITH  SIGNATURE OF THE BIDDER</w: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rsidP="007A70E6">
    <w:pPr>
      <w:pStyle w:val="Footer"/>
      <w:tabs>
        <w:tab w:val="clear" w:pos="4320"/>
        <w:tab w:val="clear" w:pos="8640"/>
      </w:tabs>
    </w:pPr>
    <w:r w:rsidRPr="00042B7F">
      <w:rPr>
        <w:rFonts w:ascii="Arial" w:hAnsi="Arial" w:cs="Arial"/>
        <w:b/>
        <w:sz w:val="20"/>
      </w:rPr>
      <w:t>SECTION</w:t>
    </w:r>
    <w:r>
      <w:rPr>
        <w:rFonts w:ascii="Arial" w:hAnsi="Arial" w:cs="Arial"/>
        <w:b/>
        <w:sz w:val="20"/>
      </w:rPr>
      <w:t xml:space="preserve"> VI</w:t>
    </w:r>
    <w:r>
      <w:rPr>
        <w:rFonts w:ascii="Arial" w:hAnsi="Arial" w:cs="Arial"/>
        <w:b/>
        <w:sz w:val="20"/>
      </w:rPr>
      <w:tab/>
    </w:r>
    <w:r>
      <w:rPr>
        <w:rFonts w:ascii="Arial" w:hAnsi="Arial" w:cs="Arial"/>
        <w:b/>
        <w:sz w:val="20"/>
      </w:rPr>
      <w:tab/>
      <w:t xml:space="preserve"> READ, UNDERSTOOD AND COMPLIED WITH  SIGNATURE OF THE BIDDER</w: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Pr="001824C9" w:rsidRDefault="006F2356" w:rsidP="005D2612">
    <w:pPr>
      <w:pStyle w:val="Footer"/>
      <w:tabs>
        <w:tab w:val="clear" w:pos="4320"/>
        <w:tab w:val="clear" w:pos="8640"/>
      </w:tabs>
    </w:pPr>
    <w:r w:rsidRPr="00042B7F">
      <w:rPr>
        <w:rFonts w:ascii="Arial" w:hAnsi="Arial" w:cs="Arial"/>
        <w:b/>
        <w:sz w:val="20"/>
      </w:rPr>
      <w:t>SECTION</w:t>
    </w:r>
    <w:r>
      <w:rPr>
        <w:rFonts w:ascii="Arial" w:hAnsi="Arial" w:cs="Arial"/>
        <w:b/>
        <w:sz w:val="20"/>
      </w:rPr>
      <w:t xml:space="preserve"> VII </w:t>
    </w:r>
    <w:r>
      <w:rPr>
        <w:rFonts w:ascii="Arial" w:hAnsi="Arial" w:cs="Arial"/>
        <w:b/>
        <w:sz w:val="20"/>
      </w:rPr>
      <w:tab/>
    </w:r>
    <w:r>
      <w:rPr>
        <w:rFonts w:ascii="Arial" w:hAnsi="Arial" w:cs="Arial"/>
        <w:b/>
        <w:sz w:val="20"/>
      </w:rPr>
      <w:tab/>
      <w:t>READ, UNDERSTOOD AND COMPLIED WITH – SIGNATURE OF THE BIDDER</w: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rsidP="00D60370">
    <w:pPr>
      <w:pStyle w:val="Footer"/>
      <w:tabs>
        <w:tab w:val="clear" w:pos="4320"/>
        <w:tab w:val="clear" w:pos="8640"/>
      </w:tabs>
      <w:rPr>
        <w:rFonts w:ascii="Arial" w:hAnsi="Arial" w:cs="Arial"/>
        <w:b/>
        <w:sz w:val="20"/>
      </w:rPr>
    </w:pPr>
  </w:p>
  <w:p w:rsidR="006F2356" w:rsidRPr="00D578B0" w:rsidRDefault="006F2356" w:rsidP="00D60370">
    <w:pPr>
      <w:pStyle w:val="Footer"/>
      <w:tabs>
        <w:tab w:val="clear" w:pos="4320"/>
        <w:tab w:val="clear" w:pos="8640"/>
      </w:tabs>
    </w:pPr>
    <w:r w:rsidRPr="00042B7F">
      <w:rPr>
        <w:rFonts w:ascii="Arial" w:hAnsi="Arial" w:cs="Arial"/>
        <w:b/>
        <w:sz w:val="20"/>
      </w:rPr>
      <w:t>SECTION</w:t>
    </w:r>
    <w:r>
      <w:rPr>
        <w:rFonts w:ascii="Arial" w:hAnsi="Arial" w:cs="Arial"/>
        <w:b/>
        <w:sz w:val="20"/>
      </w:rPr>
      <w:t xml:space="preserve"> VIII</w:t>
    </w:r>
    <w:r>
      <w:rPr>
        <w:rFonts w:ascii="Arial" w:hAnsi="Arial" w:cs="Arial"/>
        <w:b/>
        <w:sz w:val="20"/>
      </w:rPr>
      <w:tab/>
    </w:r>
    <w:r>
      <w:rPr>
        <w:rFonts w:ascii="Arial" w:hAnsi="Arial" w:cs="Arial"/>
        <w:b/>
        <w:sz w:val="20"/>
      </w:rPr>
      <w:tab/>
      <w:t>READ, UNDERSTOOD AND COMPLIED WITH – SIGNATURE OF THE BIDDER</w: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rsidP="00D60370">
    <w:pPr>
      <w:pStyle w:val="Footer"/>
      <w:tabs>
        <w:tab w:val="clear" w:pos="4320"/>
        <w:tab w:val="clear" w:pos="8640"/>
      </w:tabs>
      <w:rPr>
        <w:rFonts w:ascii="Arial" w:hAnsi="Arial" w:cs="Arial"/>
        <w:b/>
        <w:sz w:val="20"/>
        <w:szCs w:val="20"/>
      </w:rPr>
    </w:pPr>
    <w:r>
      <w:rPr>
        <w:rFonts w:ascii="Arial" w:hAnsi="Arial" w:cs="Arial"/>
        <w:b/>
        <w:sz w:val="20"/>
        <w:szCs w:val="20"/>
      </w:rPr>
      <w:t xml:space="preserve">SECTION IX BID FORM       </w:t>
    </w:r>
    <w:r w:rsidRPr="00C55BAA">
      <w:rPr>
        <w:rFonts w:ascii="Arial" w:hAnsi="Arial" w:cs="Arial"/>
        <w:b/>
        <w:sz w:val="20"/>
        <w:szCs w:val="20"/>
      </w:rPr>
      <w:t>READ, UNDERSTOOD AND COMPLIED WITH – SIGNATURE OF THE BIDDER</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Pr="00CB6A91" w:rsidRDefault="006F2356" w:rsidP="00CB6A91">
    <w:pPr>
      <w:pStyle w:val="Footer"/>
      <w:tabs>
        <w:tab w:val="clear" w:pos="4320"/>
        <w:tab w:val="clear" w:pos="8640"/>
      </w:tabs>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rsidP="00D60370">
    <w:pPr>
      <w:pStyle w:val="Footer"/>
      <w:tabs>
        <w:tab w:val="clear" w:pos="4320"/>
        <w:tab w:val="clear" w:pos="8640"/>
      </w:tabs>
      <w:rPr>
        <w:rFonts w:ascii="Arial" w:hAnsi="Arial" w:cs="Arial"/>
        <w:b/>
        <w:sz w:val="20"/>
        <w:szCs w:val="20"/>
      </w:rPr>
    </w:pPr>
    <w:r>
      <w:rPr>
        <w:rFonts w:ascii="Arial" w:hAnsi="Arial" w:cs="Arial"/>
        <w:b/>
        <w:sz w:val="20"/>
        <w:szCs w:val="20"/>
      </w:rPr>
      <w:t>SECTION IX PART B PRICE SCHEDULE</w:t>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Pr="00C55BAA">
      <w:rPr>
        <w:rFonts w:ascii="Arial" w:hAnsi="Arial" w:cs="Arial"/>
        <w:b/>
        <w:sz w:val="20"/>
        <w:szCs w:val="20"/>
      </w:rPr>
      <w:tab/>
    </w:r>
    <w:r w:rsidRPr="00C55BAA">
      <w:rPr>
        <w:rFonts w:ascii="Arial" w:hAnsi="Arial" w:cs="Arial"/>
        <w:b/>
        <w:sz w:val="20"/>
        <w:szCs w:val="20"/>
      </w:rPr>
      <w:tab/>
      <w:t>READ, UNDERSTOOD AND COMPLIED WITH – SIGNATURE OF THE BIDDER</w: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rsidP="00D60370">
    <w:pPr>
      <w:pStyle w:val="Footer"/>
      <w:tabs>
        <w:tab w:val="clear" w:pos="4320"/>
        <w:tab w:val="clear" w:pos="8640"/>
      </w:tabs>
      <w:rPr>
        <w:rFonts w:ascii="Arial" w:hAnsi="Arial" w:cs="Arial"/>
        <w:b/>
        <w:sz w:val="20"/>
        <w:szCs w:val="20"/>
      </w:rPr>
    </w:pPr>
    <w:r>
      <w:rPr>
        <w:rFonts w:ascii="Arial" w:hAnsi="Arial" w:cs="Arial"/>
        <w:b/>
        <w:sz w:val="20"/>
        <w:szCs w:val="20"/>
      </w:rPr>
      <w:t xml:space="preserve">APPENDIX ‘A’ </w:t>
    </w:r>
    <w:r w:rsidRPr="00C55BAA">
      <w:rPr>
        <w:rFonts w:ascii="Arial" w:hAnsi="Arial" w:cs="Arial"/>
        <w:b/>
        <w:sz w:val="20"/>
        <w:szCs w:val="20"/>
      </w:rPr>
      <w:tab/>
    </w:r>
    <w:r w:rsidRPr="00C55BAA">
      <w:rPr>
        <w:rFonts w:ascii="Arial" w:hAnsi="Arial" w:cs="Arial"/>
        <w:b/>
        <w:sz w:val="20"/>
        <w:szCs w:val="20"/>
      </w:rPr>
      <w:tab/>
      <w:t>READ, UNDERSTOOD AND COMPLIED WITH – SIGNATURE OF THE BIDDER</w: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rsidP="00D60370">
    <w:pPr>
      <w:pStyle w:val="Footer"/>
      <w:tabs>
        <w:tab w:val="clear" w:pos="4320"/>
        <w:tab w:val="clear" w:pos="8640"/>
      </w:tabs>
      <w:ind w:left="-720"/>
    </w:pPr>
  </w:p>
  <w:p w:rsidR="006F2356" w:rsidRPr="000A1226" w:rsidRDefault="006F2356">
    <w:pPr>
      <w:pStyle w:val="Footer"/>
      <w:tabs>
        <w:tab w:val="clear" w:pos="4320"/>
        <w:tab w:val="clear" w:pos="8640"/>
      </w:tabs>
      <w:rPr>
        <w:rFonts w:ascii="Arial" w:hAnsi="Arial" w:cs="Arial"/>
        <w:b/>
        <w:sz w:val="20"/>
        <w:szCs w:val="20"/>
      </w:rPr>
    </w:pPr>
    <w:r w:rsidRPr="00B936DA">
      <w:rPr>
        <w:rFonts w:ascii="Arial" w:hAnsi="Arial" w:cs="Arial"/>
        <w:b/>
        <w:sz w:val="20"/>
        <w:szCs w:val="20"/>
      </w:rPr>
      <w:t>APPENDIX ‘B’</w:t>
    </w:r>
    <w:r w:rsidRPr="00B936DA">
      <w:rPr>
        <w:rFonts w:ascii="Arial" w:hAnsi="Arial" w:cs="Arial"/>
        <w:b/>
        <w:sz w:val="20"/>
        <w:szCs w:val="20"/>
      </w:rPr>
      <w:tab/>
    </w:r>
    <w:r w:rsidRPr="00B936DA">
      <w:rPr>
        <w:rFonts w:ascii="Arial" w:hAnsi="Arial" w:cs="Arial"/>
        <w:b/>
        <w:sz w:val="20"/>
        <w:szCs w:val="20"/>
      </w:rPr>
      <w:tab/>
      <w:t>READ, UNDERSTOOD AND COMPLIED WITH – SIGNATURE OF THE BIDDER</w: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Pr="00DA53EB" w:rsidRDefault="006F2356" w:rsidP="00EC072C">
    <w:pPr>
      <w:rPr>
        <w:rFonts w:cs="Arial"/>
        <w:szCs w:val="24"/>
      </w:rPr>
    </w:pPr>
    <w:r>
      <w:rPr>
        <w:rFonts w:cs="Arial"/>
        <w:b/>
        <w:sz w:val="20"/>
      </w:rPr>
      <w:t xml:space="preserve">APPENDIX ‘C’ </w:t>
    </w:r>
    <w:r>
      <w:rPr>
        <w:rFonts w:cs="Arial"/>
        <w:b/>
        <w:sz w:val="20"/>
      </w:rPr>
      <w:tab/>
    </w:r>
    <w:r>
      <w:rPr>
        <w:rFonts w:cs="Arial"/>
        <w:b/>
        <w:sz w:val="20"/>
      </w:rPr>
      <w:tab/>
      <w:t>READ, UNDERSTOOD AND COMPLIED WITH – SIGNATURE OF THE BIDDER</w: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Footer"/>
      <w:tabs>
        <w:tab w:val="clear" w:pos="4320"/>
        <w:tab w:val="clear" w:pos="8640"/>
      </w:tabs>
    </w:pPr>
  </w:p>
  <w:p w:rsidR="006F2356" w:rsidRDefault="006F2356">
    <w:pPr>
      <w:pStyle w:val="Footer"/>
      <w:tabs>
        <w:tab w:val="clear" w:pos="4320"/>
        <w:tab w:val="clear" w:pos="8640"/>
      </w:tabs>
      <w:rPr>
        <w:rFonts w:ascii="Arial" w:hAnsi="Arial" w:cs="Arial"/>
        <w:sz w:val="20"/>
        <w:szCs w:val="20"/>
      </w:rPr>
    </w:pPr>
    <w:r>
      <w:rPr>
        <w:rFonts w:ascii="Arial" w:hAnsi="Arial" w:cs="Arial"/>
        <w:b/>
        <w:sz w:val="20"/>
        <w:szCs w:val="20"/>
      </w:rPr>
      <w:t>APPENDIX ‘D’</w:t>
    </w:r>
    <w:r>
      <w:rPr>
        <w:rFonts w:ascii="Arial" w:hAnsi="Arial" w:cs="Arial"/>
        <w:b/>
        <w:sz w:val="20"/>
        <w:szCs w:val="20"/>
      </w:rPr>
      <w:tab/>
    </w:r>
    <w:r w:rsidRPr="00B41041">
      <w:rPr>
        <w:rFonts w:ascii="Arial" w:hAnsi="Arial" w:cs="Arial"/>
        <w:b/>
        <w:sz w:val="20"/>
        <w:szCs w:val="20"/>
      </w:rPr>
      <w:tab/>
      <w:t>READ, UNDERSTOOD AND COMPLIED WITH – SIGNATURE OF THE BIDDER</w: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rsidP="008A3028">
    <w:pPr>
      <w:pStyle w:val="Footer"/>
      <w:tabs>
        <w:tab w:val="clear" w:pos="4320"/>
        <w:tab w:val="clear" w:pos="8640"/>
      </w:tabs>
      <w:rPr>
        <w:rFonts w:ascii="Arial" w:hAnsi="Arial" w:cs="Arial"/>
        <w:b/>
        <w:sz w:val="20"/>
        <w:szCs w:val="20"/>
      </w:rPr>
    </w:pPr>
  </w:p>
  <w:p w:rsidR="006F2356" w:rsidRPr="00B90140" w:rsidRDefault="006F2356" w:rsidP="008A3028">
    <w:pPr>
      <w:pStyle w:val="Footer"/>
      <w:tabs>
        <w:tab w:val="clear" w:pos="4320"/>
        <w:tab w:val="clear" w:pos="8640"/>
      </w:tabs>
      <w:rPr>
        <w:rFonts w:ascii="Arial" w:hAnsi="Arial" w:cs="Arial"/>
        <w:b/>
        <w:sz w:val="20"/>
        <w:szCs w:val="20"/>
      </w:rPr>
    </w:pPr>
    <w:r w:rsidRPr="000A1226">
      <w:rPr>
        <w:rFonts w:ascii="Arial" w:hAnsi="Arial" w:cs="Arial"/>
        <w:b/>
        <w:sz w:val="20"/>
        <w:szCs w:val="20"/>
      </w:rPr>
      <w:t>APPENDIX ‘</w:t>
    </w:r>
    <w:r>
      <w:rPr>
        <w:rFonts w:ascii="Arial" w:hAnsi="Arial" w:cs="Arial"/>
        <w:b/>
        <w:sz w:val="20"/>
        <w:szCs w:val="20"/>
      </w:rPr>
      <w:t>E</w:t>
    </w:r>
    <w:r w:rsidRPr="000A1226">
      <w:rPr>
        <w:rFonts w:ascii="Arial" w:hAnsi="Arial" w:cs="Arial"/>
        <w:b/>
        <w:sz w:val="20"/>
        <w:szCs w:val="20"/>
      </w:rPr>
      <w:t>’</w:t>
    </w:r>
    <w:r w:rsidRPr="00C55BAA">
      <w:rPr>
        <w:rFonts w:ascii="Arial" w:hAnsi="Arial" w:cs="Arial"/>
        <w:b/>
        <w:sz w:val="20"/>
        <w:szCs w:val="20"/>
      </w:rPr>
      <w:tab/>
    </w:r>
    <w:r w:rsidRPr="00C55BAA">
      <w:rPr>
        <w:rFonts w:ascii="Arial" w:hAnsi="Arial" w:cs="Arial"/>
        <w:b/>
        <w:sz w:val="20"/>
        <w:szCs w:val="20"/>
      </w:rPr>
      <w:tab/>
      <w:t>READ, UNDERSTOOD AND COMPLIED WITH – SIGNATURE OF THE BIDDER</w: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rsidP="008A3028">
    <w:pPr>
      <w:pStyle w:val="Footer"/>
      <w:tabs>
        <w:tab w:val="clear" w:pos="4320"/>
        <w:tab w:val="clear" w:pos="8640"/>
      </w:tabs>
      <w:rPr>
        <w:rFonts w:ascii="Arial" w:hAnsi="Arial" w:cs="Arial"/>
        <w:b/>
        <w:sz w:val="20"/>
        <w:szCs w:val="20"/>
      </w:rPr>
    </w:pPr>
  </w:p>
  <w:p w:rsidR="006F2356" w:rsidRPr="00B90140" w:rsidRDefault="006F2356" w:rsidP="008A3028">
    <w:pPr>
      <w:pStyle w:val="Footer"/>
      <w:tabs>
        <w:tab w:val="clear" w:pos="4320"/>
        <w:tab w:val="clear" w:pos="8640"/>
      </w:tabs>
      <w:rPr>
        <w:rFonts w:ascii="Arial" w:hAnsi="Arial" w:cs="Arial"/>
        <w:b/>
        <w:sz w:val="20"/>
        <w:szCs w:val="20"/>
      </w:rPr>
    </w:pPr>
    <w:r w:rsidRPr="000A1226">
      <w:rPr>
        <w:rFonts w:ascii="Arial" w:hAnsi="Arial" w:cs="Arial"/>
        <w:b/>
        <w:sz w:val="20"/>
        <w:szCs w:val="20"/>
      </w:rPr>
      <w:t>APPENDIX ‘</w:t>
    </w:r>
    <w:r>
      <w:rPr>
        <w:rFonts w:ascii="Arial" w:hAnsi="Arial" w:cs="Arial"/>
        <w:b/>
        <w:sz w:val="20"/>
        <w:szCs w:val="20"/>
      </w:rPr>
      <w:t>F</w:t>
    </w:r>
    <w:r w:rsidRPr="000A1226">
      <w:rPr>
        <w:rFonts w:ascii="Arial" w:hAnsi="Arial" w:cs="Arial"/>
        <w:b/>
        <w:sz w:val="20"/>
        <w:szCs w:val="20"/>
      </w:rPr>
      <w:t>’</w:t>
    </w:r>
    <w:r w:rsidRPr="00C55BAA">
      <w:rPr>
        <w:rFonts w:ascii="Arial" w:hAnsi="Arial" w:cs="Arial"/>
        <w:b/>
        <w:sz w:val="20"/>
        <w:szCs w:val="20"/>
      </w:rPr>
      <w:tab/>
    </w:r>
    <w:r w:rsidRPr="00C55BAA">
      <w:rPr>
        <w:rFonts w:ascii="Arial" w:hAnsi="Arial" w:cs="Arial"/>
        <w:b/>
        <w:sz w:val="20"/>
        <w:szCs w:val="20"/>
      </w:rPr>
      <w:tab/>
      <w:t>READ, UNDERSTOOD AND COMPLIED WITH – SIGNATURE OF THE BIDDER</w: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Footer"/>
      <w:tabs>
        <w:tab w:val="clear" w:pos="4320"/>
        <w:tab w:val="clear" w:pos="8640"/>
      </w:tabs>
      <w:rPr>
        <w:rFonts w:ascii="Arial" w:hAnsi="Arial" w:cs="Arial"/>
        <w:sz w:val="20"/>
        <w:szCs w:val="20"/>
      </w:rPr>
    </w:pPr>
  </w:p>
  <w:p w:rsidR="006F2356" w:rsidRDefault="006F2356">
    <w:pPr>
      <w:pStyle w:val="Footer"/>
      <w:tabs>
        <w:tab w:val="clear" w:pos="4320"/>
        <w:tab w:val="clear" w:pos="8640"/>
      </w:tabs>
      <w:rPr>
        <w:rFonts w:ascii="Arial" w:hAnsi="Arial" w:cs="Arial"/>
        <w:sz w:val="20"/>
        <w:szCs w:val="20"/>
      </w:rPr>
    </w:pPr>
    <w:r>
      <w:rPr>
        <w:rFonts w:ascii="Arial" w:hAnsi="Arial" w:cs="Arial"/>
        <w:b/>
        <w:sz w:val="20"/>
        <w:szCs w:val="20"/>
      </w:rPr>
      <w:t>APPENDIX ‘G’</w:t>
    </w:r>
    <w:r>
      <w:rPr>
        <w:rFonts w:ascii="Arial" w:hAnsi="Arial" w:cs="Arial"/>
        <w:b/>
        <w:sz w:val="20"/>
        <w:szCs w:val="20"/>
      </w:rPr>
      <w:tab/>
    </w:r>
    <w:r>
      <w:rPr>
        <w:rFonts w:ascii="Arial" w:hAnsi="Arial" w:cs="Arial"/>
        <w:b/>
        <w:sz w:val="20"/>
        <w:szCs w:val="20"/>
      </w:rPr>
      <w:tab/>
      <w:t>READ, UNDERSTOOD AND COMPLIED WITH – SIGNATURE OF THE BIDDER</w: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Footer"/>
      <w:tabs>
        <w:tab w:val="clear" w:pos="4320"/>
        <w:tab w:val="clear" w:pos="8640"/>
      </w:tabs>
      <w:rPr>
        <w:rFonts w:ascii="Arial" w:hAnsi="Arial" w:cs="Arial"/>
        <w:sz w:val="20"/>
        <w:szCs w:val="20"/>
      </w:rPr>
    </w:pPr>
    <w:r>
      <w:rPr>
        <w:rFonts w:ascii="Arial" w:hAnsi="Arial" w:cs="Arial"/>
        <w:b/>
        <w:sz w:val="20"/>
        <w:szCs w:val="20"/>
      </w:rPr>
      <w:t>APPENDIX ‘H’</w:t>
    </w:r>
    <w:r>
      <w:rPr>
        <w:rFonts w:ascii="Arial" w:hAnsi="Arial" w:cs="Arial"/>
        <w:b/>
        <w:sz w:val="20"/>
        <w:szCs w:val="20"/>
      </w:rPr>
      <w:tab/>
    </w:r>
    <w:r>
      <w:rPr>
        <w:rFonts w:ascii="Arial" w:hAnsi="Arial" w:cs="Arial"/>
        <w:b/>
        <w:sz w:val="20"/>
        <w:szCs w:val="20"/>
      </w:rPr>
      <w:tab/>
      <w:t>READ, UNDERSTOOD AND COMPLIED WITH – SIGNATURE OF THE BIDDER</w: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Pr="00042B7F" w:rsidRDefault="006F2356" w:rsidP="00CB71D2">
    <w:pPr>
      <w:pStyle w:val="Footer"/>
      <w:tabs>
        <w:tab w:val="clear" w:pos="4320"/>
        <w:tab w:val="clear" w:pos="8640"/>
      </w:tabs>
      <w:rPr>
        <w:rFonts w:ascii="Arial" w:hAnsi="Arial" w:cs="Arial"/>
        <w:b/>
        <w:sz w:val="20"/>
      </w:rPr>
    </w:pPr>
    <w:r w:rsidRPr="000F2E0C">
      <w:rPr>
        <w:rFonts w:ascii="Arial" w:hAnsi="Arial" w:cs="Arial"/>
        <w:b/>
        <w:sz w:val="20"/>
        <w:szCs w:val="20"/>
      </w:rPr>
      <w:t>APPENDIX ‘</w:t>
    </w:r>
    <w:r>
      <w:rPr>
        <w:rFonts w:ascii="Arial" w:hAnsi="Arial" w:cs="Arial"/>
        <w:b/>
        <w:sz w:val="20"/>
        <w:szCs w:val="20"/>
      </w:rPr>
      <w:t>J</w:t>
    </w:r>
    <w:r w:rsidRPr="000F2E0C">
      <w:rPr>
        <w:rFonts w:ascii="Arial" w:hAnsi="Arial" w:cs="Arial"/>
        <w:b/>
        <w:sz w:val="20"/>
        <w:szCs w:val="20"/>
      </w:rPr>
      <w:t>’</w:t>
    </w:r>
    <w:r>
      <w:rPr>
        <w:rFonts w:ascii="Arial" w:hAnsi="Arial" w:cs="Arial"/>
        <w:b/>
        <w:sz w:val="20"/>
        <w:szCs w:val="20"/>
      </w:rPr>
      <w:tab/>
    </w:r>
    <w:r w:rsidRPr="000F2E0C">
      <w:rPr>
        <w:rFonts w:ascii="Arial" w:hAnsi="Arial" w:cs="Arial"/>
        <w:b/>
        <w:sz w:val="20"/>
        <w:szCs w:val="20"/>
      </w:rPr>
      <w:tab/>
    </w:r>
    <w:r>
      <w:rPr>
        <w:rFonts w:ascii="Arial" w:hAnsi="Arial" w:cs="Arial"/>
        <w:b/>
        <w:sz w:val="20"/>
        <w:szCs w:val="20"/>
      </w:rPr>
      <w:t>READ, UNDERSTOOD AND COMPLIED WITH – SIGNATURE OF THE BIDDER</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rsidP="004328ED">
    <w:pPr>
      <w:pStyle w:val="Footer"/>
      <w:tabs>
        <w:tab w:val="clear" w:pos="4320"/>
        <w:tab w:val="clear" w:pos="8640"/>
      </w:tabs>
      <w:rPr>
        <w:rFonts w:ascii="Arial" w:hAnsi="Arial" w:cs="Arial"/>
        <w:b/>
        <w:sz w:val="20"/>
        <w:szCs w:val="20"/>
      </w:rPr>
    </w:pPr>
  </w:p>
  <w:p w:rsidR="006F2356" w:rsidRDefault="006F2356" w:rsidP="004328ED">
    <w:pPr>
      <w:pStyle w:val="Footer"/>
      <w:tabs>
        <w:tab w:val="clear" w:pos="4320"/>
        <w:tab w:val="clear" w:pos="8640"/>
      </w:tabs>
      <w:rPr>
        <w:rFonts w:ascii="Arial" w:hAnsi="Arial" w:cs="Arial"/>
        <w:sz w:val="20"/>
        <w:szCs w:val="20"/>
      </w:rPr>
    </w:pPr>
    <w:r>
      <w:rPr>
        <w:rFonts w:ascii="Arial" w:hAnsi="Arial" w:cs="Arial"/>
        <w:b/>
        <w:sz w:val="20"/>
        <w:szCs w:val="20"/>
      </w:rPr>
      <w:t>APPENDIX ‘J’</w:t>
    </w:r>
    <w:r>
      <w:rPr>
        <w:rFonts w:ascii="Arial" w:hAnsi="Arial" w:cs="Arial"/>
        <w:b/>
        <w:sz w:val="20"/>
        <w:szCs w:val="20"/>
      </w:rPr>
      <w:tab/>
    </w:r>
    <w:r>
      <w:rPr>
        <w:rFonts w:ascii="Arial" w:hAnsi="Arial" w:cs="Arial"/>
        <w:b/>
        <w:sz w:val="20"/>
        <w:szCs w:val="20"/>
      </w:rPr>
      <w:tab/>
      <w:t>READ, UNDERSTOOD AND COMPLIED WITH – SIGNATURE OF THE BIDDER</w:t>
    </w:r>
  </w:p>
  <w:p w:rsidR="006F2356" w:rsidRDefault="006F2356">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Pr="00CB6A91" w:rsidRDefault="006F2356" w:rsidP="00CB6A91">
    <w:pPr>
      <w:pStyle w:val="Footer"/>
      <w:rPr>
        <w:i/>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Pr="00370BE1" w:rsidRDefault="006F2356" w:rsidP="00370BE1">
    <w:pPr>
      <w:pStyle w:val="Footer"/>
      <w:tabs>
        <w:tab w:val="clear" w:pos="4320"/>
        <w:tab w:val="clear" w:pos="8640"/>
      </w:tabs>
    </w:pPr>
    <w:r w:rsidRPr="00042B7F">
      <w:rPr>
        <w:rFonts w:ascii="Arial" w:hAnsi="Arial" w:cs="Arial"/>
        <w:b/>
        <w:sz w:val="20"/>
      </w:rPr>
      <w:t>SECTION</w:t>
    </w:r>
    <w:r>
      <w:rPr>
        <w:rFonts w:ascii="Arial" w:hAnsi="Arial" w:cs="Arial"/>
        <w:b/>
        <w:sz w:val="20"/>
      </w:rPr>
      <w:t xml:space="preserve"> I</w:t>
    </w:r>
    <w:r>
      <w:rPr>
        <w:rFonts w:ascii="Arial" w:hAnsi="Arial" w:cs="Arial"/>
        <w:b/>
        <w:sz w:val="20"/>
      </w:rPr>
      <w:tab/>
    </w:r>
    <w:r>
      <w:rPr>
        <w:rFonts w:ascii="Arial" w:hAnsi="Arial" w:cs="Arial"/>
        <w:b/>
        <w:sz w:val="20"/>
      </w:rPr>
      <w:tab/>
    </w:r>
    <w:r>
      <w:rPr>
        <w:rFonts w:ascii="Arial" w:hAnsi="Arial" w:cs="Arial"/>
        <w:b/>
        <w:sz w:val="20"/>
      </w:rPr>
      <w:tab/>
      <w:t>READ, UNDERSTOOD AND COMPLIED WITH – SIGNATURE OF THE BIDDER</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Pr="00370BE1" w:rsidRDefault="006F2356" w:rsidP="00370BE1">
    <w:pPr>
      <w:pStyle w:val="Footer"/>
      <w:tabs>
        <w:tab w:val="clear" w:pos="4320"/>
        <w:tab w:val="clear" w:pos="8640"/>
      </w:tabs>
    </w:pPr>
    <w:r w:rsidRPr="00042B7F">
      <w:rPr>
        <w:rFonts w:ascii="Arial" w:hAnsi="Arial" w:cs="Arial"/>
        <w:b/>
        <w:sz w:val="20"/>
      </w:rPr>
      <w:t>SECTION</w:t>
    </w:r>
    <w:r>
      <w:rPr>
        <w:rFonts w:ascii="Arial" w:hAnsi="Arial" w:cs="Arial"/>
        <w:b/>
        <w:sz w:val="20"/>
      </w:rPr>
      <w:t xml:space="preserve"> II</w:t>
    </w:r>
    <w:r>
      <w:rPr>
        <w:rFonts w:ascii="Arial" w:hAnsi="Arial" w:cs="Arial"/>
        <w:b/>
        <w:sz w:val="20"/>
      </w:rPr>
      <w:tab/>
    </w:r>
    <w:r>
      <w:rPr>
        <w:rFonts w:ascii="Arial" w:hAnsi="Arial" w:cs="Arial"/>
        <w:b/>
        <w:sz w:val="20"/>
      </w:rPr>
      <w:tab/>
    </w:r>
    <w:r>
      <w:rPr>
        <w:rFonts w:ascii="Arial" w:hAnsi="Arial" w:cs="Arial"/>
        <w:b/>
        <w:sz w:val="20"/>
      </w:rPr>
      <w:tab/>
      <w:t>READ, UNDERSTOOD AND COMPLIED WITH – SIGNATURE OF THE BIDDER</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Pr="00370BE1" w:rsidRDefault="006F2356" w:rsidP="00370BE1">
    <w:pPr>
      <w:pStyle w:val="Footer"/>
      <w:tabs>
        <w:tab w:val="clear" w:pos="4320"/>
        <w:tab w:val="clear" w:pos="8640"/>
      </w:tabs>
    </w:pPr>
    <w:r w:rsidRPr="00042B7F">
      <w:rPr>
        <w:rFonts w:ascii="Arial" w:hAnsi="Arial" w:cs="Arial"/>
        <w:b/>
        <w:sz w:val="20"/>
      </w:rPr>
      <w:t>SECTION</w:t>
    </w:r>
    <w:r>
      <w:rPr>
        <w:rFonts w:ascii="Arial" w:hAnsi="Arial" w:cs="Arial"/>
        <w:b/>
        <w:sz w:val="20"/>
      </w:rPr>
      <w:t xml:space="preserve"> III</w:t>
    </w:r>
    <w:r>
      <w:rPr>
        <w:rFonts w:ascii="Arial" w:hAnsi="Arial" w:cs="Arial"/>
        <w:b/>
        <w:sz w:val="20"/>
      </w:rPr>
      <w:tab/>
    </w:r>
    <w:r>
      <w:rPr>
        <w:rFonts w:ascii="Arial" w:hAnsi="Arial" w:cs="Arial"/>
        <w:b/>
        <w:sz w:val="20"/>
      </w:rPr>
      <w:tab/>
    </w:r>
    <w:r>
      <w:rPr>
        <w:rFonts w:ascii="Arial" w:hAnsi="Arial" w:cs="Arial"/>
        <w:b/>
        <w:sz w:val="20"/>
      </w:rPr>
      <w:tab/>
      <w:t>READ, UNDERSTOOD AND COMPLIED WITH – SIGNATURE OF THE BIDDER</w: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Pr="00370BE1" w:rsidRDefault="006F2356" w:rsidP="00370BE1">
    <w:pPr>
      <w:pStyle w:val="Footer"/>
      <w:tabs>
        <w:tab w:val="clear" w:pos="4320"/>
        <w:tab w:val="clear" w:pos="8640"/>
      </w:tabs>
    </w:pPr>
    <w:r w:rsidRPr="00042B7F">
      <w:rPr>
        <w:rFonts w:ascii="Arial" w:hAnsi="Arial" w:cs="Arial"/>
        <w:b/>
        <w:sz w:val="20"/>
      </w:rPr>
      <w:t>SECTION</w:t>
    </w:r>
    <w:r>
      <w:rPr>
        <w:rFonts w:ascii="Arial" w:hAnsi="Arial" w:cs="Arial"/>
        <w:b/>
        <w:sz w:val="20"/>
      </w:rPr>
      <w:t xml:space="preserve"> IV PART A</w:t>
    </w:r>
    <w:r>
      <w:rPr>
        <w:rFonts w:ascii="Arial" w:hAnsi="Arial" w:cs="Arial"/>
        <w:b/>
        <w:sz w:val="20"/>
      </w:rPr>
      <w:tab/>
    </w:r>
    <w:r>
      <w:rPr>
        <w:rFonts w:ascii="Arial" w:hAnsi="Arial" w:cs="Arial"/>
        <w:b/>
        <w:sz w:val="20"/>
      </w:rPr>
      <w:tab/>
      <w:t>READ, UNDERSTOOD AND COMPLIED WITH – SIGNATURE OF THE BIDDER</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Pr="00042B7F" w:rsidRDefault="006F2356" w:rsidP="001C4F97">
    <w:pPr>
      <w:pStyle w:val="Footer"/>
      <w:tabs>
        <w:tab w:val="clear" w:pos="4320"/>
        <w:tab w:val="clear" w:pos="8640"/>
      </w:tabs>
      <w:rPr>
        <w:rFonts w:ascii="Arial" w:hAnsi="Arial" w:cs="Arial"/>
        <w:b/>
        <w:sz w:val="20"/>
      </w:rPr>
    </w:pPr>
    <w:r w:rsidRPr="00042B7F">
      <w:rPr>
        <w:rFonts w:ascii="Arial" w:hAnsi="Arial" w:cs="Arial"/>
        <w:b/>
        <w:sz w:val="20"/>
      </w:rPr>
      <w:t>SECTION</w:t>
    </w:r>
    <w:r>
      <w:rPr>
        <w:rFonts w:ascii="Arial" w:hAnsi="Arial" w:cs="Arial"/>
        <w:b/>
        <w:sz w:val="20"/>
      </w:rPr>
      <w:t xml:space="preserve"> IV PART B</w:t>
    </w:r>
    <w:r>
      <w:rPr>
        <w:rFonts w:ascii="Arial" w:hAnsi="Arial" w:cs="Arial"/>
        <w:b/>
        <w:sz w:val="20"/>
      </w:rPr>
      <w:tab/>
      <w:t xml:space="preserve">        READ, UNDERSTOOD AND COMPLIED WITH – SIGNATURE OF THE BIDDER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593C" w:rsidRDefault="0047593C" w:rsidP="000B2D19">
      <w:pPr>
        <w:spacing w:line="240" w:lineRule="auto"/>
      </w:pPr>
      <w:r>
        <w:separator/>
      </w:r>
    </w:p>
  </w:footnote>
  <w:footnote w:type="continuationSeparator" w:id="1">
    <w:p w:rsidR="0047593C" w:rsidRDefault="0047593C" w:rsidP="000B2D1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6954" o:spid="_x0000_s2130" type="#_x0000_t136" style="position:absolute;left:0;text-align:left;margin-left:0;margin-top:0;width:478.4pt;height:239.2pt;rotation:315;z-index:-251604992;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6963" o:spid="_x0000_s2139" type="#_x0000_t136" style="position:absolute;left:0;text-align:left;margin-left:0;margin-top:0;width:478.4pt;height:239.2pt;rotation:315;z-index:-251586560;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4892758"/>
      <w:docPartObj>
        <w:docPartGallery w:val="Page Numbers (Top of Page)"/>
        <w:docPartUnique/>
      </w:docPartObj>
    </w:sdtPr>
    <w:sdtEndPr>
      <w:rPr>
        <w:color w:val="auto"/>
        <w:spacing w:val="0"/>
      </w:rPr>
    </w:sdtEndPr>
    <w:sdtContent>
      <w:p w:rsidR="006F2356" w:rsidRDefault="006F2356">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rsidRPr="00EA6EB0">
          <w:fldChar w:fldCharType="begin"/>
        </w:r>
        <w:r>
          <w:instrText xml:space="preserve"> PAGE   \* MERGEFORMAT </w:instrText>
        </w:r>
        <w:r w:rsidRPr="00EA6EB0">
          <w:fldChar w:fldCharType="separate"/>
        </w:r>
        <w:r w:rsidRPr="006F2356">
          <w:rPr>
            <w:b/>
            <w:noProof/>
          </w:rPr>
          <w:t>11</w:t>
        </w:r>
        <w:r>
          <w:rPr>
            <w:b/>
            <w:noProof/>
          </w:rPr>
          <w:fldChar w:fldCharType="end"/>
        </w:r>
      </w:p>
    </w:sdtContent>
  </w:sdt>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6964" o:spid="_x0000_s2140" type="#_x0000_t136" style="position:absolute;left:0;text-align:left;margin-left:0;margin-top:0;width:478.4pt;height:239.2pt;rotation:315;z-index:-251584512;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6962" o:spid="_x0000_s2138" type="#_x0000_t136" style="position:absolute;left:0;text-align:left;margin-left:0;margin-top:0;width:478.4pt;height:239.2pt;rotation:315;z-index:-251588608;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6966" o:spid="_x0000_s2142" type="#_x0000_t136" style="position:absolute;left:0;text-align:left;margin-left:0;margin-top:0;width:478.4pt;height:239.2pt;rotation:315;z-index:-251580416;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4892759"/>
      <w:docPartObj>
        <w:docPartGallery w:val="Page Numbers (Top of Page)"/>
        <w:docPartUnique/>
      </w:docPartObj>
    </w:sdtPr>
    <w:sdtEndPr>
      <w:rPr>
        <w:color w:val="auto"/>
        <w:spacing w:val="0"/>
      </w:rPr>
    </w:sdtEndPr>
    <w:sdtContent>
      <w:p w:rsidR="006F2356" w:rsidRDefault="006F2356">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rsidRPr="00EA6EB0">
          <w:fldChar w:fldCharType="begin"/>
        </w:r>
        <w:r>
          <w:instrText xml:space="preserve"> PAGE   \* MERGEFORMAT </w:instrText>
        </w:r>
        <w:r w:rsidRPr="00EA6EB0">
          <w:fldChar w:fldCharType="separate"/>
        </w:r>
        <w:r w:rsidR="00E47A51" w:rsidRPr="00E47A51">
          <w:rPr>
            <w:b/>
            <w:noProof/>
          </w:rPr>
          <w:t>17</w:t>
        </w:r>
        <w:r>
          <w:rPr>
            <w:b/>
            <w:noProof/>
          </w:rPr>
          <w:fldChar w:fldCharType="end"/>
        </w:r>
      </w:p>
    </w:sdtContent>
  </w:sdt>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6967" o:spid="_x0000_s2143" type="#_x0000_t136" style="position:absolute;left:0;text-align:left;margin-left:0;margin-top:0;width:478.4pt;height:239.2pt;rotation:315;z-index:-251578368;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6965" o:spid="_x0000_s2141" type="#_x0000_t136" style="position:absolute;left:0;text-align:left;margin-left:0;margin-top:0;width:478.4pt;height:239.2pt;rotation:315;z-index:-251582464;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6969" o:spid="_x0000_s2145" type="#_x0000_t136" style="position:absolute;left:0;text-align:left;margin-left:0;margin-top:0;width:478.4pt;height:239.2pt;rotation:315;z-index:-251574272;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4892760"/>
      <w:docPartObj>
        <w:docPartGallery w:val="Page Numbers (Top of Page)"/>
        <w:docPartUnique/>
      </w:docPartObj>
    </w:sdtPr>
    <w:sdtEndPr>
      <w:rPr>
        <w:color w:val="auto"/>
        <w:spacing w:val="0"/>
      </w:rPr>
    </w:sdtEndPr>
    <w:sdtContent>
      <w:p w:rsidR="006F2356" w:rsidRDefault="006F2356">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rsidRPr="00EA6EB0">
          <w:fldChar w:fldCharType="begin"/>
        </w:r>
        <w:r>
          <w:instrText xml:space="preserve"> PAGE   \* MERGEFORMAT </w:instrText>
        </w:r>
        <w:r w:rsidRPr="00EA6EB0">
          <w:fldChar w:fldCharType="separate"/>
        </w:r>
        <w:r w:rsidRPr="006F2356">
          <w:rPr>
            <w:b/>
            <w:noProof/>
          </w:rPr>
          <w:t>88</w:t>
        </w:r>
        <w:r>
          <w:rPr>
            <w:b/>
            <w:noProof/>
          </w:rPr>
          <w:fldChar w:fldCharType="end"/>
        </w:r>
      </w:p>
    </w:sdtContent>
  </w:sdt>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6970" o:spid="_x0000_s2146" type="#_x0000_t136" style="position:absolute;left:0;text-align:left;margin-left:0;margin-top:0;width:478.4pt;height:239.2pt;rotation:315;z-index:-251572224;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6968" o:spid="_x0000_s2144" type="#_x0000_t136" style="position:absolute;left:0;text-align:left;margin-left:0;margin-top:0;width:478.4pt;height:239.2pt;rotation:315;z-index:-251576320;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6972" o:spid="_x0000_s2148" type="#_x0000_t136" style="position:absolute;left:0;text-align:left;margin-left:0;margin-top:0;width:478.4pt;height:239.2pt;rotation:315;z-index:-251568128;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rsidP="00CB6A91">
    <w:pPr>
      <w:pStyle w:val="Header"/>
      <w:tabs>
        <w:tab w:val="clear" w:pos="4320"/>
        <w:tab w:val="clear" w:pos="8640"/>
      </w:tabs>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6955" o:spid="_x0000_s2131" type="#_x0000_t136" style="position:absolute;left:0;text-align:left;margin-left:0;margin-top:0;width:478.4pt;height:239.2pt;rotation:315;z-index:-251602944;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4892761"/>
      <w:docPartObj>
        <w:docPartGallery w:val="Page Numbers (Top of Page)"/>
        <w:docPartUnique/>
      </w:docPartObj>
    </w:sdtPr>
    <w:sdtEndPr>
      <w:rPr>
        <w:color w:val="auto"/>
        <w:spacing w:val="0"/>
      </w:rPr>
    </w:sdtEndPr>
    <w:sdtContent>
      <w:p w:rsidR="006F2356" w:rsidRDefault="006F2356">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rsidRPr="00EA6EB0">
          <w:fldChar w:fldCharType="begin"/>
        </w:r>
        <w:r>
          <w:instrText xml:space="preserve"> PAGE   \* MERGEFORMAT </w:instrText>
        </w:r>
        <w:r w:rsidRPr="00EA6EB0">
          <w:fldChar w:fldCharType="separate"/>
        </w:r>
        <w:r w:rsidRPr="006F2356">
          <w:rPr>
            <w:b/>
            <w:noProof/>
          </w:rPr>
          <w:t>95</w:t>
        </w:r>
        <w:r>
          <w:rPr>
            <w:b/>
            <w:noProof/>
          </w:rPr>
          <w:fldChar w:fldCharType="end"/>
        </w:r>
      </w:p>
    </w:sdtContent>
  </w:sdt>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6973" o:spid="_x0000_s2149" type="#_x0000_t136" style="position:absolute;left:0;text-align:left;margin-left:0;margin-top:0;width:478.4pt;height:239.2pt;rotation:315;z-index:-251566080;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6971" o:spid="_x0000_s2147" type="#_x0000_t136" style="position:absolute;left:0;text-align:left;margin-left:0;margin-top:0;width:478.4pt;height:239.2pt;rotation:315;z-index:-251570176;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6975" o:spid="_x0000_s2151" type="#_x0000_t136" style="position:absolute;left:0;text-align:left;margin-left:0;margin-top:0;width:478.4pt;height:239.2pt;rotation:315;z-index:-251561984;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6976" o:spid="_x0000_s2152" type="#_x0000_t136" style="position:absolute;left:0;text-align:left;margin-left:0;margin-top:0;width:478.4pt;height:239.2pt;rotation:315;z-index:-251559936;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6974" o:spid="_x0000_s2150" type="#_x0000_t136" style="position:absolute;left:0;text-align:left;margin-left:0;margin-top:0;width:478.4pt;height:239.2pt;rotation:315;z-index:-251564032;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6978" o:spid="_x0000_s2154" type="#_x0000_t136" style="position:absolute;left:0;text-align:left;margin-left:0;margin-top:0;width:478.4pt;height:239.2pt;rotation:315;z-index:-251555840;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4892762"/>
      <w:docPartObj>
        <w:docPartGallery w:val="Page Numbers (Top of Page)"/>
        <w:docPartUnique/>
      </w:docPartObj>
    </w:sdtPr>
    <w:sdtEndPr>
      <w:rPr>
        <w:color w:val="auto"/>
        <w:spacing w:val="0"/>
      </w:rPr>
    </w:sdtEndPr>
    <w:sdtContent>
      <w:p w:rsidR="006F2356" w:rsidRDefault="006F2356">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rsidRPr="00EA6EB0">
          <w:fldChar w:fldCharType="begin"/>
        </w:r>
        <w:r>
          <w:instrText xml:space="preserve"> PAGE   \* MERGEFORMAT </w:instrText>
        </w:r>
        <w:r w:rsidRPr="00EA6EB0">
          <w:fldChar w:fldCharType="separate"/>
        </w:r>
        <w:r w:rsidRPr="006F2356">
          <w:rPr>
            <w:b/>
            <w:noProof/>
          </w:rPr>
          <w:t>105</w:t>
        </w:r>
        <w:r>
          <w:rPr>
            <w:b/>
            <w:noProof/>
          </w:rPr>
          <w:fldChar w:fldCharType="end"/>
        </w:r>
      </w:p>
    </w:sdtContent>
  </w:sdt>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6979" o:spid="_x0000_s2155" type="#_x0000_t136" style="position:absolute;left:0;text-align:left;margin-left:0;margin-top:0;width:478.4pt;height:239.2pt;rotation:315;z-index:-251553792;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6977" o:spid="_x0000_s2153" type="#_x0000_t136" style="position:absolute;left:0;text-align:left;margin-left:0;margin-top:0;width:478.4pt;height:239.2pt;rotation:315;z-index:-251557888;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6981" o:spid="_x0000_s2157" type="#_x0000_t136" style="position:absolute;left:0;text-align:left;margin-left:0;margin-top:0;width:478.4pt;height:239.2pt;rotation:315;z-index:-251549696;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4892763"/>
      <w:docPartObj>
        <w:docPartGallery w:val="Page Numbers (Top of Page)"/>
        <w:docPartUnique/>
      </w:docPartObj>
    </w:sdtPr>
    <w:sdtEndPr>
      <w:rPr>
        <w:color w:val="auto"/>
        <w:spacing w:val="0"/>
      </w:rPr>
    </w:sdtEndPr>
    <w:sdtContent>
      <w:p w:rsidR="006F2356" w:rsidRDefault="006F2356">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rsidRPr="00EA6EB0">
          <w:fldChar w:fldCharType="begin"/>
        </w:r>
        <w:r>
          <w:instrText xml:space="preserve"> PAGE   \* MERGEFORMAT </w:instrText>
        </w:r>
        <w:r w:rsidRPr="00EA6EB0">
          <w:fldChar w:fldCharType="separate"/>
        </w:r>
        <w:r w:rsidRPr="006F2356">
          <w:rPr>
            <w:b/>
            <w:noProof/>
          </w:rPr>
          <w:t>115</w:t>
        </w:r>
        <w:r>
          <w:rPr>
            <w:b/>
            <w:noProof/>
          </w:rPr>
          <w:fldChar w:fldCharType="end"/>
        </w:r>
      </w:p>
    </w:sdtContent>
  </w:sdt>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6982" o:spid="_x0000_s2158" type="#_x0000_t136" style="position:absolute;left:0;text-align:left;margin-left:0;margin-top:0;width:478.4pt;height:239.2pt;rotation:315;z-index:-251547648;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Bdr>
        <w:bottom w:val="single" w:sz="4" w:space="1" w:color="D9D9D9" w:themeColor="background1" w:themeShade="D9"/>
      </w:pBdr>
      <w:jc w:val="right"/>
      <w:rPr>
        <w:b/>
      </w:rP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6953" o:spid="_x0000_s2129" type="#_x0000_t136" style="position:absolute;left:0;text-align:left;margin-left:0;margin-top:0;width:478.4pt;height:239.2pt;rotation:315;z-index:-251607040;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r>
      <w:rPr>
        <w:color w:val="7F7F7F" w:themeColor="background1" w:themeShade="7F"/>
        <w:spacing w:val="60"/>
      </w:rPr>
      <w:t>Page</w:t>
    </w:r>
    <w:r>
      <w:t xml:space="preserve"> | </w:t>
    </w:r>
    <w:r w:rsidRPr="00EA6EB0">
      <w:fldChar w:fldCharType="begin"/>
    </w:r>
    <w:r>
      <w:instrText xml:space="preserve"> PAGE   \* MERGEFORMAT </w:instrText>
    </w:r>
    <w:r w:rsidRPr="00EA6EB0">
      <w:fldChar w:fldCharType="separate"/>
    </w:r>
    <w:r w:rsidRPr="007C62B9">
      <w:rPr>
        <w:b/>
        <w:noProof/>
      </w:rPr>
      <w:t>clxxxi</w:t>
    </w:r>
    <w:r>
      <w:rPr>
        <w:b/>
        <w:noProof/>
      </w:rPr>
      <w:fldChar w:fldCharType="end"/>
    </w:r>
  </w:p>
  <w:p w:rsidR="006F2356" w:rsidRDefault="006F2356">
    <w:pPr>
      <w:pStyle w:val="Heade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6980" o:spid="_x0000_s2156" type="#_x0000_t136" style="position:absolute;left:0;text-align:left;margin-left:0;margin-top:0;width:478.4pt;height:239.2pt;rotation:315;z-index:-251551744;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6984" o:spid="_x0000_s2160" type="#_x0000_t136" style="position:absolute;left:0;text-align:left;margin-left:0;margin-top:0;width:478.4pt;height:239.2pt;rotation:315;z-index:-251543552;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4892764"/>
      <w:docPartObj>
        <w:docPartGallery w:val="Page Numbers (Top of Page)"/>
        <w:docPartUnique/>
      </w:docPartObj>
    </w:sdtPr>
    <w:sdtEndPr>
      <w:rPr>
        <w:color w:val="auto"/>
        <w:spacing w:val="0"/>
      </w:rPr>
    </w:sdtEndPr>
    <w:sdtContent>
      <w:p w:rsidR="006F2356" w:rsidRDefault="006F2356">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rsidRPr="00EA6EB0">
          <w:fldChar w:fldCharType="begin"/>
        </w:r>
        <w:r>
          <w:instrText xml:space="preserve"> PAGE   \* MERGEFORMAT </w:instrText>
        </w:r>
        <w:r w:rsidRPr="00EA6EB0">
          <w:fldChar w:fldCharType="separate"/>
        </w:r>
        <w:r w:rsidRPr="006F2356">
          <w:rPr>
            <w:b/>
            <w:noProof/>
          </w:rPr>
          <w:t>128</w:t>
        </w:r>
        <w:r>
          <w:rPr>
            <w:b/>
            <w:noProof/>
          </w:rPr>
          <w:fldChar w:fldCharType="end"/>
        </w:r>
      </w:p>
    </w:sdtContent>
  </w:sdt>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6985" o:spid="_x0000_s2161" type="#_x0000_t136" style="position:absolute;left:0;text-align:left;margin-left:0;margin-top:0;width:478.4pt;height:239.2pt;rotation:315;z-index:-251541504;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6983" o:spid="_x0000_s2159" type="#_x0000_t136" style="position:absolute;left:0;text-align:left;margin-left:0;margin-top:0;width:478.4pt;height:239.2pt;rotation:315;z-index:-251545600;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6987" o:spid="_x0000_s2163" type="#_x0000_t136" style="position:absolute;left:0;text-align:left;margin-left:0;margin-top:0;width:478.4pt;height:239.2pt;rotation:315;z-index:-251537408;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4892765"/>
      <w:docPartObj>
        <w:docPartGallery w:val="Page Numbers (Top of Page)"/>
        <w:docPartUnique/>
      </w:docPartObj>
    </w:sdtPr>
    <w:sdtEndPr>
      <w:rPr>
        <w:color w:val="auto"/>
        <w:spacing w:val="0"/>
      </w:rPr>
    </w:sdtEndPr>
    <w:sdtContent>
      <w:p w:rsidR="006F2356" w:rsidRDefault="006F2356">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rsidRPr="00EA6EB0">
          <w:fldChar w:fldCharType="begin"/>
        </w:r>
        <w:r>
          <w:instrText xml:space="preserve"> PAGE   \* MERGEFORMAT </w:instrText>
        </w:r>
        <w:r w:rsidRPr="00EA6EB0">
          <w:fldChar w:fldCharType="separate"/>
        </w:r>
        <w:r w:rsidRPr="006F2356">
          <w:rPr>
            <w:b/>
            <w:noProof/>
          </w:rPr>
          <w:t>135</w:t>
        </w:r>
        <w:r>
          <w:rPr>
            <w:b/>
            <w:noProof/>
          </w:rPr>
          <w:fldChar w:fldCharType="end"/>
        </w:r>
      </w:p>
    </w:sdtContent>
  </w:sdt>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6988" o:spid="_x0000_s2164" type="#_x0000_t136" style="position:absolute;left:0;text-align:left;margin-left:0;margin-top:0;width:478.4pt;height:239.2pt;rotation:315;z-index:-251535360;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6986" o:spid="_x0000_s2162" type="#_x0000_t136" style="position:absolute;left:0;text-align:left;margin-left:0;margin-top:0;width:478.4pt;height:239.2pt;rotation:315;z-index:-251539456;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6990" o:spid="_x0000_s2166" type="#_x0000_t136" style="position:absolute;left:0;text-align:left;margin-left:0;margin-top:0;width:478.4pt;height:239.2pt;rotation:315;z-index:-251531264;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4892766"/>
      <w:docPartObj>
        <w:docPartGallery w:val="Page Numbers (Top of Page)"/>
        <w:docPartUnique/>
      </w:docPartObj>
    </w:sdtPr>
    <w:sdtEndPr>
      <w:rPr>
        <w:color w:val="auto"/>
        <w:spacing w:val="0"/>
      </w:rPr>
    </w:sdtEndPr>
    <w:sdtContent>
      <w:p w:rsidR="006F2356" w:rsidRDefault="006F2356">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rsidRPr="00EA6EB0">
          <w:fldChar w:fldCharType="begin"/>
        </w:r>
        <w:r>
          <w:instrText xml:space="preserve"> PAGE   \* MERGEFORMAT </w:instrText>
        </w:r>
        <w:r w:rsidRPr="00EA6EB0">
          <w:fldChar w:fldCharType="separate"/>
        </w:r>
        <w:r w:rsidRPr="006F2356">
          <w:rPr>
            <w:b/>
            <w:noProof/>
          </w:rPr>
          <w:t>138</w:t>
        </w:r>
        <w:r>
          <w:rPr>
            <w:b/>
            <w:noProof/>
          </w:rPr>
          <w:fldChar w:fldCharType="end"/>
        </w:r>
      </w:p>
    </w:sdtContent>
  </w:sdt>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6991" o:spid="_x0000_s2167" type="#_x0000_t136" style="position:absolute;left:0;text-align:left;margin-left:0;margin-top:0;width:478.4pt;height:239.2pt;rotation:315;z-index:-251529216;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6989" o:spid="_x0000_s2165" type="#_x0000_t136" style="position:absolute;left:0;text-align:left;margin-left:0;margin-top:0;width:478.4pt;height:239.2pt;rotation:315;z-index:-251533312;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6957" o:spid="_x0000_s2133" type="#_x0000_t136" style="position:absolute;left:0;text-align:left;margin-left:0;margin-top:0;width:478.4pt;height:239.2pt;rotation:315;z-index:-251598848;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6993" o:spid="_x0000_s2169" type="#_x0000_t136" style="position:absolute;left:0;text-align:left;margin-left:0;margin-top:0;width:478.4pt;height:239.2pt;rotation:315;z-index:-251525120;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4892767"/>
      <w:docPartObj>
        <w:docPartGallery w:val="Page Numbers (Top of Page)"/>
        <w:docPartUnique/>
      </w:docPartObj>
    </w:sdtPr>
    <w:sdtEndPr>
      <w:rPr>
        <w:color w:val="auto"/>
        <w:spacing w:val="0"/>
      </w:rPr>
    </w:sdtEndPr>
    <w:sdtContent>
      <w:p w:rsidR="006F2356" w:rsidRDefault="006F2356">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rsidRPr="00EA6EB0">
          <w:fldChar w:fldCharType="begin"/>
        </w:r>
        <w:r>
          <w:instrText xml:space="preserve"> PAGE   \* MERGEFORMAT </w:instrText>
        </w:r>
        <w:r w:rsidRPr="00EA6EB0">
          <w:fldChar w:fldCharType="separate"/>
        </w:r>
        <w:r w:rsidRPr="006F2356">
          <w:rPr>
            <w:b/>
            <w:noProof/>
          </w:rPr>
          <w:t>140</w:t>
        </w:r>
        <w:r>
          <w:rPr>
            <w:b/>
            <w:noProof/>
          </w:rPr>
          <w:fldChar w:fldCharType="end"/>
        </w:r>
      </w:p>
    </w:sdtContent>
  </w:sdt>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6994" o:spid="_x0000_s2170" type="#_x0000_t136" style="position:absolute;left:0;text-align:left;margin-left:0;margin-top:0;width:478.4pt;height:239.2pt;rotation:315;z-index:-251523072;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6992" o:spid="_x0000_s2168" type="#_x0000_t136" style="position:absolute;left:0;text-align:left;margin-left:0;margin-top:0;width:478.4pt;height:239.2pt;rotation:315;z-index:-251527168;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6996" o:spid="_x0000_s2172" type="#_x0000_t136" style="position:absolute;left:0;text-align:left;margin-left:0;margin-top:0;width:478.4pt;height:239.2pt;rotation:315;z-index:-251518976;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4892768"/>
      <w:docPartObj>
        <w:docPartGallery w:val="Page Numbers (Top of Page)"/>
        <w:docPartUnique/>
      </w:docPartObj>
    </w:sdtPr>
    <w:sdtEndPr>
      <w:rPr>
        <w:color w:val="auto"/>
        <w:spacing w:val="0"/>
      </w:rPr>
    </w:sdtEndPr>
    <w:sdtContent>
      <w:p w:rsidR="006F2356" w:rsidRDefault="006F2356">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rsidRPr="00EA6EB0">
          <w:fldChar w:fldCharType="begin"/>
        </w:r>
        <w:r>
          <w:instrText xml:space="preserve"> PAGE   \* MERGEFORMAT </w:instrText>
        </w:r>
        <w:r w:rsidRPr="00EA6EB0">
          <w:fldChar w:fldCharType="separate"/>
        </w:r>
        <w:r w:rsidRPr="006F2356">
          <w:rPr>
            <w:b/>
            <w:noProof/>
          </w:rPr>
          <w:t>145</w:t>
        </w:r>
        <w:r>
          <w:rPr>
            <w:b/>
            <w:noProof/>
          </w:rPr>
          <w:fldChar w:fldCharType="end"/>
        </w:r>
      </w:p>
    </w:sdtContent>
  </w:sdt>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6997" o:spid="_x0000_s2173" type="#_x0000_t136" style="position:absolute;left:0;text-align:left;margin-left:0;margin-top:0;width:478.4pt;height:239.2pt;rotation:315;z-index:-251516928;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6995" o:spid="_x0000_s2171" type="#_x0000_t136" style="position:absolute;left:0;text-align:left;margin-left:0;margin-top:0;width:478.4pt;height:239.2pt;rotation:315;z-index:-251521024;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6999" o:spid="_x0000_s2175" type="#_x0000_t136" style="position:absolute;left:0;text-align:left;margin-left:0;margin-top:0;width:478.4pt;height:239.2pt;rotation:315;z-index:-251512832;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r>
      <w:rPr>
        <w:noProof/>
        <w:lang w:val="en-US" w:eastAsia="en-US"/>
      </w:rPr>
      <w:pict>
        <v:shape id="_x0000_s2128" type="#_x0000_t136" style="position:absolute;left:0;text-align:left;margin-left:0;margin-top:0;width:445.5pt;height:222.75pt;rotation:315;z-index:-251609088;mso-position-horizontal:center;mso-position-horizontal-relative:margin;mso-position-vertical:center;mso-position-vertical-relative:margin" o:allowincell="f" fillcolor="#d8d8d8 [2732]" stroked="f">
          <v:fill opacity=".5"/>
          <v:textpath style="font-family:&quot;Arial&quot;;font-size:1pt" string="BSNL"/>
          <w10:wrap anchorx="margin" anchory="margin"/>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4892769"/>
      <w:docPartObj>
        <w:docPartGallery w:val="Page Numbers (Top of Page)"/>
        <w:docPartUnique/>
      </w:docPartObj>
    </w:sdtPr>
    <w:sdtEndPr>
      <w:rPr>
        <w:color w:val="auto"/>
        <w:spacing w:val="0"/>
      </w:rPr>
    </w:sdtEndPr>
    <w:sdtContent>
      <w:p w:rsidR="006F2356" w:rsidRDefault="006F2356">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rsidRPr="00EA6EB0">
          <w:fldChar w:fldCharType="begin"/>
        </w:r>
        <w:r>
          <w:instrText xml:space="preserve"> PAGE   \* MERGEFORMAT </w:instrText>
        </w:r>
        <w:r w:rsidRPr="00EA6EB0">
          <w:fldChar w:fldCharType="separate"/>
        </w:r>
        <w:r w:rsidRPr="006F2356">
          <w:rPr>
            <w:b/>
            <w:noProof/>
          </w:rPr>
          <w:t>147</w:t>
        </w:r>
        <w:r>
          <w:rPr>
            <w:b/>
            <w:noProof/>
          </w:rPr>
          <w:fldChar w:fldCharType="end"/>
        </w:r>
      </w:p>
    </w:sdtContent>
  </w:sdt>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7000" o:spid="_x0000_s2176" type="#_x0000_t136" style="position:absolute;left:0;text-align:left;margin-left:0;margin-top:0;width:478.4pt;height:239.2pt;rotation:315;z-index:-251510784;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6998" o:spid="_x0000_s2174" type="#_x0000_t136" style="position:absolute;left:0;text-align:left;margin-left:0;margin-top:0;width:478.4pt;height:239.2pt;rotation:315;z-index:-251514880;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r>
      <w:rPr>
        <w:noProof/>
        <w:lang w:val="en-US" w:eastAsia="en-US"/>
      </w:rPr>
      <w:pict>
        <v:shape id="_x0000_s2127" type="#_x0000_t136" style="position:absolute;left:0;text-align:left;margin-left:0;margin-top:0;width:445.5pt;height:222.75pt;rotation:315;z-index:-251610112;mso-position-horizontal:center;mso-position-horizontal-relative:margin;mso-position-vertical:center;mso-position-vertical-relative:margin" o:allowincell="f" fillcolor="#d8d8d8 [2732]" stroked="f">
          <v:fill opacity=".5"/>
          <v:textpath style="font-family:&quot;Arial&quot;;font-size:1pt" string="BSNL"/>
          <w10:wrap anchorx="margin" anchory="margin"/>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7002" o:spid="_x0000_s2178" type="#_x0000_t136" style="position:absolute;left:0;text-align:left;margin-left:0;margin-top:0;width:478.4pt;height:239.2pt;rotation:315;z-index:-251506688;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10264990"/>
      <w:docPartObj>
        <w:docPartGallery w:val="Page Numbers (Top of Page)"/>
        <w:docPartUnique/>
      </w:docPartObj>
    </w:sdtPr>
    <w:sdtEndPr>
      <w:rPr>
        <w:color w:val="auto"/>
        <w:spacing w:val="0"/>
      </w:rPr>
    </w:sdtEndPr>
    <w:sdtContent>
      <w:p w:rsidR="006F2356" w:rsidRDefault="006F2356">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rsidRPr="00EA6EB0">
          <w:fldChar w:fldCharType="begin"/>
        </w:r>
        <w:r>
          <w:instrText xml:space="preserve"> PAGE   \* MERGEFORMAT </w:instrText>
        </w:r>
        <w:r w:rsidRPr="00EA6EB0">
          <w:fldChar w:fldCharType="separate"/>
        </w:r>
        <w:r w:rsidRPr="006F2356">
          <w:rPr>
            <w:b/>
            <w:noProof/>
          </w:rPr>
          <w:t>ii</w:t>
        </w:r>
        <w:r>
          <w:rPr>
            <w:b/>
            <w:noProof/>
          </w:rPr>
          <w:fldChar w:fldCharType="end"/>
        </w:r>
      </w:p>
    </w:sdtContent>
  </w:sdt>
  <w:p w:rsidR="006F2356" w:rsidRDefault="006F2356" w:rsidP="00CB6A91">
    <w:pPr>
      <w:pStyle w:val="Header"/>
      <w:tabs>
        <w:tab w:val="clear" w:pos="4320"/>
        <w:tab w:val="clear" w:pos="8640"/>
      </w:tabs>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10" type="#_x0000_t136" style="position:absolute;left:0;text-align:left;margin-left:0;margin-top:0;width:478.4pt;height:239.2pt;rotation:315;z-index:-251441152;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4892770"/>
      <w:docPartObj>
        <w:docPartGallery w:val="Page Numbers (Top of Page)"/>
        <w:docPartUnique/>
      </w:docPartObj>
    </w:sdtPr>
    <w:sdtEndPr>
      <w:rPr>
        <w:color w:val="auto"/>
        <w:spacing w:val="0"/>
      </w:rPr>
    </w:sdtEndPr>
    <w:sdtContent>
      <w:p w:rsidR="006F2356" w:rsidRDefault="006F2356">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rsidRPr="00EA6EB0">
          <w:fldChar w:fldCharType="begin"/>
        </w:r>
        <w:r>
          <w:instrText xml:space="preserve"> PAGE   \* MERGEFORMAT </w:instrText>
        </w:r>
        <w:r w:rsidRPr="00EA6EB0">
          <w:fldChar w:fldCharType="separate"/>
        </w:r>
        <w:r w:rsidRPr="006F2356">
          <w:rPr>
            <w:b/>
            <w:noProof/>
          </w:rPr>
          <w:t>149</w:t>
        </w:r>
        <w:r>
          <w:rPr>
            <w:b/>
            <w:noProof/>
          </w:rPr>
          <w:fldChar w:fldCharType="end"/>
        </w:r>
      </w:p>
    </w:sdtContent>
  </w:sdt>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7003" o:spid="_x0000_s2179" type="#_x0000_t136" style="position:absolute;left:0;text-align:left;margin-left:0;margin-top:0;width:478.4pt;height:239.2pt;rotation:315;z-index:-251504640;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7001" o:spid="_x0000_s2177" type="#_x0000_t136" style="position:absolute;left:0;text-align:left;margin-left:0;margin-top:0;width:478.4pt;height:239.2pt;rotation:315;z-index:-251508736;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7005" o:spid="_x0000_s2181" type="#_x0000_t136" style="position:absolute;left:0;text-align:left;margin-left:0;margin-top:0;width:478.4pt;height:239.2pt;rotation:315;z-index:-251500544;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4892771"/>
      <w:docPartObj>
        <w:docPartGallery w:val="Page Numbers (Top of Page)"/>
        <w:docPartUnique/>
      </w:docPartObj>
    </w:sdtPr>
    <w:sdtEndPr>
      <w:rPr>
        <w:color w:val="auto"/>
        <w:spacing w:val="0"/>
      </w:rPr>
    </w:sdtEndPr>
    <w:sdtContent>
      <w:p w:rsidR="006F2356" w:rsidRDefault="006F2356">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rsidRPr="00EA6EB0">
          <w:fldChar w:fldCharType="begin"/>
        </w:r>
        <w:r>
          <w:instrText xml:space="preserve"> PAGE   \* MERGEFORMAT </w:instrText>
        </w:r>
        <w:r w:rsidRPr="00EA6EB0">
          <w:fldChar w:fldCharType="separate"/>
        </w:r>
        <w:r w:rsidRPr="006F2356">
          <w:rPr>
            <w:b/>
            <w:noProof/>
          </w:rPr>
          <w:t>155</w:t>
        </w:r>
        <w:r>
          <w:rPr>
            <w:b/>
            <w:noProof/>
          </w:rPr>
          <w:fldChar w:fldCharType="end"/>
        </w:r>
      </w:p>
    </w:sdtContent>
  </w:sdt>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7006" o:spid="_x0000_s2182" type="#_x0000_t136" style="position:absolute;left:0;text-align:left;margin-left:0;margin-top:0;width:478.4pt;height:239.2pt;rotation:315;z-index:-251498496;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7004" o:spid="_x0000_s2180" type="#_x0000_t136" style="position:absolute;left:0;text-align:left;margin-left:0;margin-top:0;width:478.4pt;height:239.2pt;rotation:315;z-index:-251502592;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7008" o:spid="_x0000_s2184" type="#_x0000_t136" style="position:absolute;left:0;text-align:left;margin-left:0;margin-top:0;width:478.4pt;height:239.2pt;rotation:315;z-index:-251494400;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4892772"/>
      <w:docPartObj>
        <w:docPartGallery w:val="Page Numbers (Top of Page)"/>
        <w:docPartUnique/>
      </w:docPartObj>
    </w:sdtPr>
    <w:sdtEndPr>
      <w:rPr>
        <w:color w:val="auto"/>
        <w:spacing w:val="0"/>
      </w:rPr>
    </w:sdtEndPr>
    <w:sdtContent>
      <w:p w:rsidR="006F2356" w:rsidRDefault="006F2356">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rsidRPr="00EA6EB0">
          <w:fldChar w:fldCharType="begin"/>
        </w:r>
        <w:r>
          <w:instrText xml:space="preserve"> PAGE   \* MERGEFORMAT </w:instrText>
        </w:r>
        <w:r w:rsidRPr="00EA6EB0">
          <w:fldChar w:fldCharType="separate"/>
        </w:r>
        <w:r w:rsidRPr="006F2356">
          <w:rPr>
            <w:b/>
            <w:noProof/>
          </w:rPr>
          <w:t>157</w:t>
        </w:r>
        <w:r>
          <w:rPr>
            <w:b/>
            <w:noProof/>
          </w:rPr>
          <w:fldChar w:fldCharType="end"/>
        </w:r>
      </w:p>
    </w:sdtContent>
  </w:sdt>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7009" o:spid="_x0000_s2185" type="#_x0000_t136" style="position:absolute;left:0;text-align:left;margin-left:0;margin-top:0;width:478.4pt;height:239.2pt;rotation:315;z-index:-251492352;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7007" o:spid="_x0000_s2183" type="#_x0000_t136" style="position:absolute;left:0;text-align:left;margin-left:0;margin-top:0;width:478.4pt;height:239.2pt;rotation:315;z-index:-251496448;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7011" o:spid="_x0000_s2187" type="#_x0000_t136" style="position:absolute;left:0;text-align:left;margin-left:0;margin-top:0;width:478.4pt;height:239.2pt;rotation:315;z-index:-251488256;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4892773"/>
      <w:docPartObj>
        <w:docPartGallery w:val="Page Numbers (Top of Page)"/>
        <w:docPartUnique/>
      </w:docPartObj>
    </w:sdtPr>
    <w:sdtEndPr>
      <w:rPr>
        <w:color w:val="auto"/>
        <w:spacing w:val="0"/>
      </w:rPr>
    </w:sdtEndPr>
    <w:sdtContent>
      <w:p w:rsidR="006F2356" w:rsidRDefault="006F2356">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rsidRPr="00EA6EB0">
          <w:fldChar w:fldCharType="begin"/>
        </w:r>
        <w:r>
          <w:instrText xml:space="preserve"> PAGE   \* MERGEFORMAT </w:instrText>
        </w:r>
        <w:r w:rsidRPr="00EA6EB0">
          <w:fldChar w:fldCharType="separate"/>
        </w:r>
        <w:r w:rsidRPr="006F2356">
          <w:rPr>
            <w:b/>
            <w:noProof/>
          </w:rPr>
          <w:t>159</w:t>
        </w:r>
        <w:r>
          <w:rPr>
            <w:b/>
            <w:noProof/>
          </w:rPr>
          <w:fldChar w:fldCharType="end"/>
        </w:r>
      </w:p>
    </w:sdtContent>
  </w:sdt>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7012" o:spid="_x0000_s2188" type="#_x0000_t136" style="position:absolute;left:0;text-align:left;margin-left:0;margin-top:0;width:478.4pt;height:239.2pt;rotation:315;z-index:-251486208;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15665657"/>
      <w:docPartObj>
        <w:docPartGallery w:val="Page Numbers (Top of Page)"/>
        <w:docPartUnique/>
      </w:docPartObj>
    </w:sdtPr>
    <w:sdtEndPr>
      <w:rPr>
        <w:color w:val="auto"/>
        <w:spacing w:val="0"/>
      </w:rPr>
    </w:sdtEndPr>
    <w:sdtContent>
      <w:p w:rsidR="006F2356" w:rsidRDefault="006F2356">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rsidRPr="00EA6EB0">
          <w:fldChar w:fldCharType="begin"/>
        </w:r>
        <w:r>
          <w:instrText xml:space="preserve"> PAGE   \* MERGEFORMAT </w:instrText>
        </w:r>
        <w:r w:rsidRPr="00EA6EB0">
          <w:fldChar w:fldCharType="separate"/>
        </w:r>
        <w:r w:rsidRPr="00924D3A">
          <w:rPr>
            <w:b/>
            <w:noProof/>
          </w:rPr>
          <w:t>i</w:t>
        </w:r>
        <w:r>
          <w:rPr>
            <w:b/>
            <w:noProof/>
          </w:rPr>
          <w:fldChar w:fldCharType="end"/>
        </w:r>
      </w:p>
    </w:sdtContent>
  </w:sdt>
  <w:p w:rsidR="006F2356" w:rsidRDefault="006F2356">
    <w:pPr>
      <w:pStyle w:val="Heade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7010" o:spid="_x0000_s2186" type="#_x0000_t136" style="position:absolute;left:0;text-align:left;margin-left:0;margin-top:0;width:478.4pt;height:239.2pt;rotation:315;z-index:-251490304;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7014" o:spid="_x0000_s2190" type="#_x0000_t136" style="position:absolute;left:0;text-align:left;margin-left:0;margin-top:0;width:478.4pt;height:239.2pt;rotation:315;z-index:-251482112;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4892774"/>
      <w:docPartObj>
        <w:docPartGallery w:val="Page Numbers (Top of Page)"/>
        <w:docPartUnique/>
      </w:docPartObj>
    </w:sdtPr>
    <w:sdtEndPr>
      <w:rPr>
        <w:color w:val="auto"/>
        <w:spacing w:val="0"/>
      </w:rPr>
    </w:sdtEndPr>
    <w:sdtContent>
      <w:p w:rsidR="006F2356" w:rsidRDefault="006F2356">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rsidRPr="00EA6EB0">
          <w:fldChar w:fldCharType="begin"/>
        </w:r>
        <w:r>
          <w:instrText xml:space="preserve"> PAGE   \* MERGEFORMAT </w:instrText>
        </w:r>
        <w:r w:rsidRPr="00EA6EB0">
          <w:fldChar w:fldCharType="separate"/>
        </w:r>
        <w:r w:rsidRPr="006F2356">
          <w:rPr>
            <w:b/>
            <w:noProof/>
          </w:rPr>
          <w:t>160</w:t>
        </w:r>
        <w:r>
          <w:rPr>
            <w:b/>
            <w:noProof/>
          </w:rPr>
          <w:fldChar w:fldCharType="end"/>
        </w:r>
      </w:p>
    </w:sdtContent>
  </w:sdt>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7015" o:spid="_x0000_s2191" type="#_x0000_t136" style="position:absolute;left:0;text-align:left;margin-left:0;margin-top:0;width:478.4pt;height:239.2pt;rotation:315;z-index:-251480064;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7013" o:spid="_x0000_s2189" type="#_x0000_t136" style="position:absolute;left:0;text-align:left;margin-left:0;margin-top:0;width:478.4pt;height:239.2pt;rotation:315;z-index:-251484160;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7017" o:spid="_x0000_s2193" type="#_x0000_t136" style="position:absolute;left:0;text-align:left;margin-left:0;margin-top:0;width:478.4pt;height:239.2pt;rotation:315;z-index:-251475968;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4892751"/>
      <w:docPartObj>
        <w:docPartGallery w:val="Page Numbers (Top of Page)"/>
        <w:docPartUnique/>
      </w:docPartObj>
    </w:sdtPr>
    <w:sdtEndPr>
      <w:rPr>
        <w:color w:val="auto"/>
        <w:spacing w:val="0"/>
      </w:rPr>
    </w:sdtEndPr>
    <w:sdtContent>
      <w:p w:rsidR="006F2356" w:rsidRDefault="006F2356">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rsidRPr="00EA6EB0">
          <w:fldChar w:fldCharType="begin"/>
        </w:r>
        <w:r>
          <w:instrText xml:space="preserve"> PAGE   \* MERGEFORMAT </w:instrText>
        </w:r>
        <w:r w:rsidRPr="00EA6EB0">
          <w:fldChar w:fldCharType="separate"/>
        </w:r>
        <w:r w:rsidRPr="006F2356">
          <w:rPr>
            <w:b/>
            <w:noProof/>
          </w:rPr>
          <w:t>163</w:t>
        </w:r>
        <w:r>
          <w:rPr>
            <w:b/>
            <w:noProof/>
          </w:rPr>
          <w:fldChar w:fldCharType="end"/>
        </w:r>
      </w:p>
    </w:sdtContent>
  </w:sdt>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7018" o:spid="_x0000_s2194" type="#_x0000_t136" style="position:absolute;left:0;text-align:left;margin-left:0;margin-top:0;width:478.4pt;height:239.2pt;rotation:315;z-index:-251473920;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7016" o:spid="_x0000_s2192" type="#_x0000_t136" style="position:absolute;left:0;text-align:left;margin-left:0;margin-top:0;width:478.4pt;height:239.2pt;rotation:315;z-index:-251478016;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7020" o:spid="_x0000_s2196" type="#_x0000_t136" style="position:absolute;left:0;text-align:left;margin-left:0;margin-top:0;width:478.4pt;height:239.2pt;rotation:315;z-index:-251469824;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4892752"/>
      <w:docPartObj>
        <w:docPartGallery w:val="Page Numbers (Top of Page)"/>
        <w:docPartUnique/>
      </w:docPartObj>
    </w:sdtPr>
    <w:sdtEndPr>
      <w:rPr>
        <w:color w:val="auto"/>
        <w:spacing w:val="0"/>
      </w:rPr>
    </w:sdtEndPr>
    <w:sdtContent>
      <w:p w:rsidR="006F2356" w:rsidRDefault="006F2356">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rsidRPr="00EA6EB0">
          <w:fldChar w:fldCharType="begin"/>
        </w:r>
        <w:r>
          <w:instrText xml:space="preserve"> PAGE   \* MERGEFORMAT </w:instrText>
        </w:r>
        <w:r w:rsidRPr="00EA6EB0">
          <w:fldChar w:fldCharType="separate"/>
        </w:r>
        <w:r w:rsidRPr="006F2356">
          <w:rPr>
            <w:b/>
            <w:noProof/>
          </w:rPr>
          <w:t>169</w:t>
        </w:r>
        <w:r>
          <w:rPr>
            <w:b/>
            <w:noProof/>
          </w:rPr>
          <w:fldChar w:fldCharType="end"/>
        </w:r>
      </w:p>
    </w:sdtContent>
  </w:sdt>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7021" o:spid="_x0000_s2197" type="#_x0000_t136" style="position:absolute;left:0;text-align:left;margin-left:0;margin-top:0;width:478.4pt;height:239.2pt;rotation:315;z-index:-251467776;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7019" o:spid="_x0000_s2195" type="#_x0000_t136" style="position:absolute;left:0;text-align:left;margin-left:0;margin-top:0;width:478.4pt;height:239.2pt;rotation:315;z-index:-251471872;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6960" o:spid="_x0000_s2136" type="#_x0000_t136" style="position:absolute;left:0;text-align:left;margin-left:0;margin-top:0;width:478.4pt;height:239.2pt;rotation:315;z-index:-251592704;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7023" o:spid="_x0000_s2199" type="#_x0000_t136" style="position:absolute;left:0;text-align:left;margin-left:0;margin-top:0;width:478.4pt;height:239.2pt;rotation:315;z-index:-251463680;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4892753"/>
      <w:docPartObj>
        <w:docPartGallery w:val="Page Numbers (Top of Page)"/>
        <w:docPartUnique/>
      </w:docPartObj>
    </w:sdtPr>
    <w:sdtEndPr>
      <w:rPr>
        <w:color w:val="auto"/>
        <w:spacing w:val="0"/>
      </w:rPr>
    </w:sdtEndPr>
    <w:sdtContent>
      <w:p w:rsidR="006F2356" w:rsidRDefault="006F2356">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rsidRPr="00EA6EB0">
          <w:fldChar w:fldCharType="begin"/>
        </w:r>
        <w:r>
          <w:instrText xml:space="preserve"> PAGE   \* MERGEFORMAT </w:instrText>
        </w:r>
        <w:r w:rsidRPr="00EA6EB0">
          <w:fldChar w:fldCharType="separate"/>
        </w:r>
        <w:r w:rsidRPr="006F2356">
          <w:rPr>
            <w:b/>
            <w:noProof/>
          </w:rPr>
          <w:t>171</w:t>
        </w:r>
        <w:r>
          <w:rPr>
            <w:b/>
            <w:noProof/>
          </w:rPr>
          <w:fldChar w:fldCharType="end"/>
        </w:r>
      </w:p>
    </w:sdtContent>
  </w:sdt>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7024" o:spid="_x0000_s2200" type="#_x0000_t136" style="position:absolute;left:0;text-align:left;margin-left:0;margin-top:0;width:478.4pt;height:239.2pt;rotation:315;z-index:-251461632;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7022" o:spid="_x0000_s2198" type="#_x0000_t136" style="position:absolute;left:0;text-align:left;margin-left:0;margin-top:0;width:478.4pt;height:239.2pt;rotation:315;z-index:-251465728;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7026" o:spid="_x0000_s2202" type="#_x0000_t136" style="position:absolute;left:0;text-align:left;margin-left:0;margin-top:0;width:478.4pt;height:239.2pt;rotation:315;z-index:-251457536;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4892754"/>
      <w:docPartObj>
        <w:docPartGallery w:val="Page Numbers (Top of Page)"/>
        <w:docPartUnique/>
      </w:docPartObj>
    </w:sdtPr>
    <w:sdtEndPr>
      <w:rPr>
        <w:color w:val="auto"/>
        <w:spacing w:val="0"/>
      </w:rPr>
    </w:sdtEndPr>
    <w:sdtContent>
      <w:p w:rsidR="006F2356" w:rsidRDefault="006F2356">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rsidRPr="00EA6EB0">
          <w:fldChar w:fldCharType="begin"/>
        </w:r>
        <w:r>
          <w:instrText xml:space="preserve"> PAGE   \* MERGEFORMAT </w:instrText>
        </w:r>
        <w:r w:rsidRPr="00EA6EB0">
          <w:fldChar w:fldCharType="separate"/>
        </w:r>
        <w:r w:rsidRPr="006F2356">
          <w:rPr>
            <w:b/>
            <w:noProof/>
          </w:rPr>
          <w:t>173</w:t>
        </w:r>
        <w:r>
          <w:rPr>
            <w:b/>
            <w:noProof/>
          </w:rPr>
          <w:fldChar w:fldCharType="end"/>
        </w:r>
      </w:p>
    </w:sdtContent>
  </w:sdt>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7027" o:spid="_x0000_s2203" type="#_x0000_t136" style="position:absolute;left:0;text-align:left;margin-left:0;margin-top:0;width:478.4pt;height:239.2pt;rotation:315;z-index:-251455488;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7025" o:spid="_x0000_s2201" type="#_x0000_t136" style="position:absolute;left:0;text-align:left;margin-left:0;margin-top:0;width:478.4pt;height:239.2pt;rotation:315;z-index:-251459584;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7029" o:spid="_x0000_s2205" type="#_x0000_t136" style="position:absolute;left:0;text-align:left;margin-left:0;margin-top:0;width:478.4pt;height:239.2pt;rotation:315;z-index:-251451392;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4892755"/>
      <w:docPartObj>
        <w:docPartGallery w:val="Page Numbers (Top of Page)"/>
        <w:docPartUnique/>
      </w:docPartObj>
    </w:sdtPr>
    <w:sdtEndPr>
      <w:rPr>
        <w:color w:val="auto"/>
        <w:spacing w:val="0"/>
      </w:rPr>
    </w:sdtEndPr>
    <w:sdtContent>
      <w:p w:rsidR="006F2356" w:rsidRDefault="006F2356">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rsidRPr="00EA6EB0">
          <w:fldChar w:fldCharType="begin"/>
        </w:r>
        <w:r>
          <w:instrText xml:space="preserve"> PAGE   \* MERGEFORMAT </w:instrText>
        </w:r>
        <w:r w:rsidRPr="00EA6EB0">
          <w:fldChar w:fldCharType="separate"/>
        </w:r>
        <w:r w:rsidRPr="006F2356">
          <w:rPr>
            <w:b/>
            <w:noProof/>
          </w:rPr>
          <w:t>174</w:t>
        </w:r>
        <w:r>
          <w:rPr>
            <w:b/>
            <w:noProof/>
          </w:rPr>
          <w:fldChar w:fldCharType="end"/>
        </w:r>
      </w:p>
    </w:sdtContent>
  </w:sdt>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7030" o:spid="_x0000_s2206" type="#_x0000_t136" style="position:absolute;left:0;text-align:left;margin-left:0;margin-top:0;width:478.4pt;height:239.2pt;rotation:315;z-index:-251449344;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7028" o:spid="_x0000_s2204" type="#_x0000_t136" style="position:absolute;left:0;text-align:left;margin-left:0;margin-top:0;width:478.4pt;height:239.2pt;rotation:315;z-index:-251453440;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7032" o:spid="_x0000_s2208" type="#_x0000_t136" style="position:absolute;left:0;text-align:left;margin-left:0;margin-top:0;width:478.4pt;height:239.2pt;rotation:315;z-index:-251445248;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Pr="001324E8" w:rsidRDefault="006F2356">
    <w:pPr>
      <w:pStyle w:val="Header"/>
      <w:pBdr>
        <w:bottom w:val="single" w:sz="4" w:space="1" w:color="D9D9D9" w:themeColor="background1" w:themeShade="D9"/>
      </w:pBdr>
      <w:jc w:val="right"/>
      <w:rPr>
        <w:rFonts w:ascii="Arial" w:hAnsi="Arial" w:cs="Arial"/>
        <w:b/>
      </w:rP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6961" o:spid="_x0000_s2137" type="#_x0000_t136" style="position:absolute;left:0;text-align:left;margin-left:0;margin-top:0;width:478.4pt;height:239.2pt;rotation:315;z-index:-251590656;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r w:rsidRPr="007F2B7D">
      <w:rPr>
        <w:rFonts w:ascii="Arial" w:hAnsi="Arial" w:cs="Arial"/>
        <w:color w:val="7F7F7F" w:themeColor="background1" w:themeShade="7F"/>
        <w:spacing w:val="60"/>
      </w:rPr>
      <w:t>Page</w:t>
    </w:r>
    <w:r w:rsidRPr="007F2B7D">
      <w:rPr>
        <w:rFonts w:ascii="Arial" w:hAnsi="Arial" w:cs="Arial"/>
      </w:rPr>
      <w:t xml:space="preserve"> | </w:t>
    </w:r>
    <w:r w:rsidRPr="007F2B7D">
      <w:rPr>
        <w:rFonts w:ascii="Arial" w:hAnsi="Arial" w:cs="Arial"/>
      </w:rPr>
      <w:fldChar w:fldCharType="begin"/>
    </w:r>
    <w:r w:rsidRPr="007F2B7D">
      <w:rPr>
        <w:rFonts w:ascii="Arial" w:hAnsi="Arial" w:cs="Arial"/>
      </w:rPr>
      <w:instrText xml:space="preserve"> PAGE   \* MERGEFORMAT </w:instrText>
    </w:r>
    <w:r w:rsidRPr="007F2B7D">
      <w:rPr>
        <w:rFonts w:ascii="Arial" w:hAnsi="Arial" w:cs="Arial"/>
      </w:rPr>
      <w:fldChar w:fldCharType="separate"/>
    </w:r>
    <w:r w:rsidRPr="006F2356">
      <w:rPr>
        <w:rFonts w:ascii="Arial" w:hAnsi="Arial" w:cs="Arial"/>
        <w:b/>
        <w:noProof/>
      </w:rPr>
      <w:t>7</w:t>
    </w:r>
    <w:r w:rsidRPr="007F2B7D">
      <w:rPr>
        <w:rFonts w:ascii="Arial" w:hAnsi="Arial" w:cs="Arial"/>
      </w:rPr>
      <w:fldChar w:fldCharType="end"/>
    </w:r>
  </w:p>
  <w:p w:rsidR="006F2356" w:rsidRPr="00465C3F" w:rsidRDefault="006F2356" w:rsidP="00465C3F">
    <w:pPr>
      <w:pStyle w:val="Header"/>
      <w:pBdr>
        <w:bottom w:val="single" w:sz="4" w:space="1" w:color="D9D9D9" w:themeColor="background1" w:themeShade="D9"/>
      </w:pBdr>
      <w:jc w:val="right"/>
      <w:rPr>
        <w:rFonts w:ascii="Arial" w:hAnsi="Arial" w:cs="Arial"/>
        <w:b/>
      </w:rPr>
    </w:pP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rsidRPr="00EA6EB0">
      <w:fldChar w:fldCharType="begin"/>
    </w:r>
    <w:r>
      <w:instrText xml:space="preserve"> PAGE   \* MERGEFORMAT </w:instrText>
    </w:r>
    <w:r w:rsidRPr="00EA6EB0">
      <w:fldChar w:fldCharType="separate"/>
    </w:r>
    <w:r w:rsidRPr="006F2356">
      <w:rPr>
        <w:b/>
        <w:noProof/>
      </w:rPr>
      <w:t>177</w:t>
    </w:r>
    <w:r>
      <w:rPr>
        <w:b/>
        <w:noProof/>
      </w:rPr>
      <w:fldChar w:fldCharType="end"/>
    </w:r>
  </w:p>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7033" o:spid="_x0000_s2209" type="#_x0000_t136" style="position:absolute;left:0;text-align:left;margin-left:0;margin-top:0;width:478.4pt;height:239.2pt;rotation:315;z-index:-251443200;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rsidRPr="00EA6EB0">
      <w:fldChar w:fldCharType="begin"/>
    </w:r>
    <w:r>
      <w:instrText xml:space="preserve"> PAGE   \* MERGEFORMAT </w:instrText>
    </w:r>
    <w:r w:rsidRPr="00EA6EB0">
      <w:fldChar w:fldCharType="separate"/>
    </w:r>
    <w:r w:rsidRPr="006F2356">
      <w:rPr>
        <w:b/>
        <w:noProof/>
      </w:rPr>
      <w:t>175</w:t>
    </w:r>
    <w:r>
      <w:rPr>
        <w:b/>
        <w:noProof/>
      </w:rPr>
      <w:fldChar w:fldCharType="end"/>
    </w:r>
  </w:p>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7031" o:spid="_x0000_s2207" type="#_x0000_t136" style="position:absolute;left:0;text-align:left;margin-left:0;margin-top:0;width:478.4pt;height:239.2pt;rotation:315;z-index:-251447296;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356" w:rsidRDefault="006F2356">
    <w:pPr>
      <w:pStyle w:val="Header"/>
    </w:pPr>
    <w:r w:rsidRPr="00EA6E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46959" o:spid="_x0000_s2135" type="#_x0000_t136" style="position:absolute;left:0;text-align:left;margin-left:0;margin-top:0;width:478.4pt;height:239.2pt;rotation:315;z-index:-251594752;mso-position-horizontal:center;mso-position-horizontal-relative:margin;mso-position-vertical:center;mso-position-vertical-relative:margin" o:allowincell="f" fillcolor="silver" stroked="f">
          <v:fill opacity=".5"/>
          <v:textpath style="font-family:&quot;Arial&quot;;font-size:1pt" string="BSNL"/>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0"/>
    <w:lvl w:ilvl="0">
      <w:start w:val="1"/>
      <w:numFmt w:val="decimal"/>
      <w:lvlText w:val="%1"/>
      <w:lvlJc w:val="left"/>
    </w:lvl>
    <w:lvl w:ilvl="1">
      <w:start w:val="1"/>
      <w:numFmt w:val="decimal"/>
      <w:pStyle w:val="Level2"/>
      <w:lvlText w:val="2.%2"/>
      <w:lvlJc w:val="left"/>
      <w:pPr>
        <w:tabs>
          <w:tab w:val="num" w:pos="720"/>
        </w:tabs>
        <w:ind w:left="720" w:hanging="720"/>
      </w:pPr>
      <w:rPr>
        <w:rFonts w:ascii="Arial" w:hAnsi="Arial" w:cs="Arial"/>
        <w:b/>
        <w:sz w:val="20"/>
        <w:szCs w:val="20"/>
      </w:rPr>
    </w:lvl>
    <w:lvl w:ilvl="2">
      <w:start w:val="1"/>
      <w:numFmt w:val="decimal"/>
      <w:pStyle w:val="Level3"/>
      <w:lvlText w:val="2.%2.%3"/>
      <w:lvlJc w:val="left"/>
      <w:pPr>
        <w:tabs>
          <w:tab w:val="num" w:pos="720"/>
        </w:tabs>
        <w:ind w:left="720" w:hanging="720"/>
      </w:pPr>
      <w:rPr>
        <w:rFonts w:ascii="Arial" w:hAnsi="Arial" w:cs="Arial"/>
        <w:b/>
        <w:sz w:val="20"/>
        <w:szCs w:val="20"/>
      </w:rPr>
    </w:lvl>
    <w:lvl w:ilvl="3">
      <w:start w:val="1"/>
      <w:numFmt w:val="decimal"/>
      <w:pStyle w:val="Level4"/>
      <w:lvlText w:val="2.%2.%3.%4"/>
      <w:lvlJc w:val="left"/>
      <w:pPr>
        <w:tabs>
          <w:tab w:val="num" w:pos="720"/>
        </w:tabs>
        <w:ind w:left="720" w:hanging="720"/>
      </w:pPr>
      <w:rPr>
        <w:rFonts w:ascii="Arial" w:hAnsi="Arial" w:cs="Arial"/>
        <w:b/>
        <w:sz w:val="20"/>
        <w:szCs w:val="20"/>
      </w:rPr>
    </w:lvl>
    <w:lvl w:ilvl="4">
      <w:start w:val="1"/>
      <w:numFmt w:val="lowerLetter"/>
      <w:pStyle w:val="Level5"/>
      <w:lvlText w:val="(%4%5"/>
      <w:lvlJc w:val="left"/>
      <w:pPr>
        <w:tabs>
          <w:tab w:val="num" w:pos="1440"/>
        </w:tabs>
        <w:ind w:left="1440" w:hanging="720"/>
      </w:pPr>
      <w:rPr>
        <w:rFonts w:ascii="Times New Roman" w:hAnsi="Times New Roman" w:cs="Times New Roman"/>
        <w:sz w:val="24"/>
        <w:szCs w:val="24"/>
      </w:rPr>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nsid w:val="023F6792"/>
    <w:multiLevelType w:val="multilevel"/>
    <w:tmpl w:val="CE38C5A8"/>
    <w:numStyleLink w:val="NFSNEW"/>
  </w:abstractNum>
  <w:abstractNum w:abstractNumId="2">
    <w:nsid w:val="07B85E8F"/>
    <w:multiLevelType w:val="multilevel"/>
    <w:tmpl w:val="CE38C5A8"/>
    <w:numStyleLink w:val="NFSNEW"/>
  </w:abstractNum>
  <w:abstractNum w:abstractNumId="3">
    <w:nsid w:val="08751C51"/>
    <w:multiLevelType w:val="hybridMultilevel"/>
    <w:tmpl w:val="E7484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C94556"/>
    <w:multiLevelType w:val="multilevel"/>
    <w:tmpl w:val="FF7E48CA"/>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0C670694"/>
    <w:multiLevelType w:val="multilevel"/>
    <w:tmpl w:val="CE38C5A8"/>
    <w:numStyleLink w:val="NFSNEW"/>
  </w:abstractNum>
  <w:abstractNum w:abstractNumId="6">
    <w:nsid w:val="0EBB4A8A"/>
    <w:multiLevelType w:val="multilevel"/>
    <w:tmpl w:val="5294711E"/>
    <w:styleLink w:val="Style1"/>
    <w:lvl w:ilvl="0">
      <w:start w:val="1"/>
      <w:numFmt w:val="decimal"/>
      <w:lvlText w:val="%1."/>
      <w:lvlJc w:val="left"/>
      <w:pPr>
        <w:tabs>
          <w:tab w:val="num" w:pos="720"/>
        </w:tabs>
        <w:ind w:left="720" w:hanging="720"/>
      </w:pPr>
      <w:rPr>
        <w:rFonts w:hint="default"/>
        <w:b w:val="0"/>
      </w:rPr>
    </w:lvl>
    <w:lvl w:ilvl="1">
      <w:start w:val="1"/>
      <w:numFmt w:val="decimal"/>
      <w:lvlText w:val="%1.%2"/>
      <w:lvlJc w:val="left"/>
      <w:pPr>
        <w:tabs>
          <w:tab w:val="num" w:pos="1440"/>
        </w:tabs>
        <w:ind w:left="1800" w:hanging="108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880"/>
        </w:tabs>
        <w:ind w:left="2880" w:hanging="720"/>
      </w:pPr>
      <w:rPr>
        <w:rFonts w:hint="default"/>
        <w:b w:val="0"/>
      </w:rPr>
    </w:lvl>
    <w:lvl w:ilvl="4">
      <w:start w:val="1"/>
      <w:numFmt w:val="decimal"/>
      <w:lvlText w:val="%1.%2.%3.%4.%5"/>
      <w:lvlJc w:val="left"/>
      <w:pPr>
        <w:tabs>
          <w:tab w:val="num" w:pos="3600"/>
        </w:tabs>
        <w:ind w:left="3600" w:hanging="720"/>
      </w:pPr>
      <w:rPr>
        <w:rFonts w:hint="default"/>
        <w:b w:val="0"/>
      </w:rPr>
    </w:lvl>
    <w:lvl w:ilvl="5">
      <w:start w:val="1"/>
      <w:numFmt w:val="decimal"/>
      <w:lvlText w:val="%1.%2.%3.%4.%5.%6"/>
      <w:lvlJc w:val="left"/>
      <w:pPr>
        <w:tabs>
          <w:tab w:val="num" w:pos="4320"/>
        </w:tabs>
        <w:ind w:left="4320" w:hanging="720"/>
      </w:pPr>
      <w:rPr>
        <w:rFonts w:hint="default"/>
        <w:b w:val="0"/>
      </w:rPr>
    </w:lvl>
    <w:lvl w:ilvl="6">
      <w:start w:val="1"/>
      <w:numFmt w:val="decimal"/>
      <w:lvlText w:val="%1.%2.%3.%4.%5.%6.%7"/>
      <w:lvlJc w:val="left"/>
      <w:pPr>
        <w:tabs>
          <w:tab w:val="num" w:pos="5040"/>
        </w:tabs>
        <w:ind w:left="5040" w:hanging="720"/>
      </w:pPr>
      <w:rPr>
        <w:rFonts w:hint="default"/>
        <w:b w:val="0"/>
      </w:rPr>
    </w:lvl>
    <w:lvl w:ilvl="7">
      <w:start w:val="1"/>
      <w:numFmt w:val="decimal"/>
      <w:lvlText w:val="%1.%2.%3.%4.%5.%6.%7.%8"/>
      <w:lvlJc w:val="left"/>
      <w:pPr>
        <w:tabs>
          <w:tab w:val="num" w:pos="5760"/>
        </w:tabs>
        <w:ind w:left="5760" w:hanging="720"/>
      </w:pPr>
      <w:rPr>
        <w:rFonts w:hint="default"/>
        <w:b w:val="0"/>
      </w:rPr>
    </w:lvl>
    <w:lvl w:ilvl="8">
      <w:start w:val="1"/>
      <w:numFmt w:val="decimal"/>
      <w:lvlText w:val="%1.%2.%3.%4.%5.%6.%7.%8.%9"/>
      <w:lvlJc w:val="left"/>
      <w:pPr>
        <w:tabs>
          <w:tab w:val="num" w:pos="6480"/>
        </w:tabs>
        <w:ind w:left="6480" w:hanging="720"/>
      </w:pPr>
      <w:rPr>
        <w:rFonts w:hint="default"/>
        <w:b w:val="0"/>
      </w:rPr>
    </w:lvl>
  </w:abstractNum>
  <w:abstractNum w:abstractNumId="7">
    <w:nsid w:val="0F933377"/>
    <w:multiLevelType w:val="multilevel"/>
    <w:tmpl w:val="103622E0"/>
    <w:lvl w:ilvl="0">
      <w:start w:val="1"/>
      <w:numFmt w:val="decimal"/>
      <w:lvlText w:val="%1."/>
      <w:lvlJc w:val="left"/>
      <w:pPr>
        <w:ind w:left="720" w:hanging="720"/>
      </w:pPr>
      <w:rPr>
        <w:rFonts w:ascii="Arial" w:hAnsi="Arial" w:hint="default"/>
        <w:b w:val="0"/>
        <w:bCs w:val="0"/>
        <w:i w:val="0"/>
        <w:iCs w:val="0"/>
        <w:color w:val="auto"/>
        <w:sz w:val="24"/>
        <w:szCs w:val="24"/>
      </w:rPr>
    </w:lvl>
    <w:lvl w:ilvl="1">
      <w:start w:val="1"/>
      <w:numFmt w:val="decimal"/>
      <w:lvlText w:val="%1.%2"/>
      <w:lvlJc w:val="left"/>
      <w:pPr>
        <w:ind w:left="1656" w:hanging="936"/>
      </w:pPr>
      <w:rPr>
        <w:rFonts w:ascii="Arial" w:hAnsi="Arial" w:hint="default"/>
        <w:b w:val="0"/>
        <w:bCs w:val="0"/>
        <w:i w:val="0"/>
        <w:iCs w:val="0"/>
        <w:color w:val="auto"/>
        <w:sz w:val="24"/>
        <w:szCs w:val="24"/>
      </w:rPr>
    </w:lvl>
    <w:lvl w:ilvl="2">
      <w:start w:val="1"/>
      <w:numFmt w:val="decimal"/>
      <w:lvlText w:val="%1.%2.%3"/>
      <w:lvlJc w:val="left"/>
      <w:pPr>
        <w:ind w:left="2808" w:hanging="1152"/>
      </w:pPr>
      <w:rPr>
        <w:rFonts w:ascii="Arial" w:hAnsi="Arial" w:hint="default"/>
        <w:b w:val="0"/>
        <w:bCs w:val="0"/>
        <w:i w:val="0"/>
        <w:iCs w:val="0"/>
        <w:color w:val="auto"/>
        <w:sz w:val="24"/>
        <w:szCs w:val="24"/>
      </w:rPr>
    </w:lvl>
    <w:lvl w:ilvl="3">
      <w:start w:val="1"/>
      <w:numFmt w:val="decimal"/>
      <w:lvlText w:val="%1.%2.%3.%4"/>
      <w:lvlJc w:val="left"/>
      <w:pPr>
        <w:ind w:left="4320" w:hanging="1512"/>
      </w:pPr>
      <w:rPr>
        <w:rFonts w:ascii="Arial" w:hAnsi="Arial" w:hint="default"/>
        <w:b w:val="0"/>
        <w:bCs w:val="0"/>
        <w:i w:val="0"/>
        <w:iCs w:val="0"/>
        <w:color w:val="auto"/>
        <w:sz w:val="24"/>
        <w:szCs w:val="24"/>
      </w:rPr>
    </w:lvl>
    <w:lvl w:ilvl="4">
      <w:start w:val="1"/>
      <w:numFmt w:val="decimal"/>
      <w:lvlText w:val="%1.%2.%3.%4.%5"/>
      <w:lvlJc w:val="left"/>
      <w:pPr>
        <w:ind w:left="5976" w:hanging="1656"/>
      </w:pPr>
      <w:rPr>
        <w:rFonts w:ascii="Arial" w:hAnsi="Arial" w:hint="default"/>
        <w:b w:val="0"/>
        <w:bCs w:val="0"/>
        <w:i w:val="0"/>
        <w:iCs w:val="0"/>
        <w:color w:val="auto"/>
        <w:sz w:val="24"/>
        <w:szCs w:val="24"/>
      </w:rPr>
    </w:lvl>
    <w:lvl w:ilvl="5">
      <w:start w:val="1"/>
      <w:numFmt w:val="decimal"/>
      <w:lvlText w:val="%1.%2.%3.%4.%5.%6"/>
      <w:lvlJc w:val="left"/>
      <w:pPr>
        <w:ind w:left="7920" w:hanging="1944"/>
      </w:pPr>
      <w:rPr>
        <w:rFonts w:ascii="Arial" w:hAnsi="Arial" w:hint="default"/>
        <w:b w:val="0"/>
        <w:bCs w:val="0"/>
        <w:i w:val="0"/>
        <w:iCs w:val="0"/>
        <w:color w:val="auto"/>
        <w:sz w:val="24"/>
        <w:szCs w:val="24"/>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07D3A58"/>
    <w:multiLevelType w:val="multilevel"/>
    <w:tmpl w:val="6CBCCF80"/>
    <w:styleLink w:val="NFS"/>
    <w:lvl w:ilvl="0">
      <w:start w:val="1"/>
      <w:numFmt w:val="decimal"/>
      <w:lvlText w:val="%1."/>
      <w:lvlJc w:val="left"/>
      <w:pPr>
        <w:ind w:left="720" w:hanging="720"/>
      </w:pPr>
      <w:rPr>
        <w:rFonts w:ascii="Arial" w:hAnsi="Arial" w:hint="default"/>
        <w:color w:val="auto"/>
        <w:sz w:val="24"/>
      </w:rPr>
    </w:lvl>
    <w:lvl w:ilvl="1">
      <w:start w:val="1"/>
      <w:numFmt w:val="decimal"/>
      <w:lvlText w:val="%1.%2."/>
      <w:lvlJc w:val="left"/>
      <w:pPr>
        <w:ind w:left="1728" w:hanging="1008"/>
      </w:pPr>
      <w:rPr>
        <w:rFonts w:ascii="Arial" w:hAnsi="Arial" w:hint="default"/>
        <w:b w:val="0"/>
        <w:i w:val="0"/>
        <w:color w:val="0D0D0D"/>
        <w:sz w:val="24"/>
      </w:rPr>
    </w:lvl>
    <w:lvl w:ilvl="2">
      <w:start w:val="1"/>
      <w:numFmt w:val="decimal"/>
      <w:lvlText w:val="%1.%2.%3."/>
      <w:lvlJc w:val="left"/>
      <w:pPr>
        <w:ind w:left="3096" w:hanging="1224"/>
      </w:pPr>
      <w:rPr>
        <w:rFonts w:ascii="Arial" w:hAnsi="Arial" w:hint="default"/>
        <w:b w:val="0"/>
        <w:i w:val="0"/>
        <w:sz w:val="24"/>
      </w:rPr>
    </w:lvl>
    <w:lvl w:ilvl="3">
      <w:start w:val="1"/>
      <w:numFmt w:val="decimal"/>
      <w:lvlText w:val="%1.%2.%3.%4."/>
      <w:lvlJc w:val="left"/>
      <w:pPr>
        <w:ind w:left="4464" w:hanging="1368"/>
      </w:pPr>
      <w:rPr>
        <w:rFonts w:ascii="Arial" w:hAnsi="Arial" w:hint="default"/>
        <w:b w:val="0"/>
        <w:i w:val="0"/>
        <w:sz w:val="24"/>
      </w:rPr>
    </w:lvl>
    <w:lvl w:ilvl="4">
      <w:start w:val="1"/>
      <w:numFmt w:val="decimal"/>
      <w:lvlText w:val="%1.%2.%3.%4.%5."/>
      <w:lvlJc w:val="left"/>
      <w:pPr>
        <w:ind w:left="6552" w:hanging="2088"/>
      </w:pPr>
      <w:rPr>
        <w:rFonts w:ascii="Arial" w:hAnsi="Arial" w:hint="default"/>
        <w:sz w:val="24"/>
      </w:rPr>
    </w:lvl>
    <w:lvl w:ilvl="5">
      <w:start w:val="1"/>
      <w:numFmt w:val="decimal"/>
      <w:lvlText w:val="%1.%2.%3.%4.%5.%6."/>
      <w:lvlJc w:val="left"/>
      <w:pPr>
        <w:ind w:left="8640" w:hanging="2088"/>
      </w:pPr>
      <w:rPr>
        <w:rFonts w:ascii="Arial" w:hAnsi="Arial" w:hint="default"/>
        <w:sz w:val="24"/>
      </w:rPr>
    </w:lvl>
    <w:lvl w:ilvl="6">
      <w:start w:val="1"/>
      <w:numFmt w:val="decimal"/>
      <w:lvlText w:val="%1.%2.%3.%4.%5.%6.%7."/>
      <w:lvlJc w:val="left"/>
      <w:pPr>
        <w:ind w:left="2808" w:hanging="720"/>
      </w:pPr>
      <w:rPr>
        <w:rFonts w:hint="default"/>
      </w:rPr>
    </w:lvl>
    <w:lvl w:ilvl="7">
      <w:start w:val="1"/>
      <w:numFmt w:val="decimal"/>
      <w:lvlText w:val="%1.%2.%3.%4.%5.%6.%7.%8."/>
      <w:lvlJc w:val="left"/>
      <w:pPr>
        <w:ind w:left="2808" w:hanging="720"/>
      </w:pPr>
      <w:rPr>
        <w:rFonts w:hint="default"/>
      </w:rPr>
    </w:lvl>
    <w:lvl w:ilvl="8">
      <w:start w:val="1"/>
      <w:numFmt w:val="decimal"/>
      <w:lvlText w:val="%1.%2.%3.%4.%5.%6.%7.%8.%9."/>
      <w:lvlJc w:val="left"/>
      <w:pPr>
        <w:ind w:left="2808" w:hanging="720"/>
      </w:pPr>
      <w:rPr>
        <w:rFonts w:hint="default"/>
      </w:rPr>
    </w:lvl>
  </w:abstractNum>
  <w:abstractNum w:abstractNumId="9">
    <w:nsid w:val="11702426"/>
    <w:multiLevelType w:val="hybridMultilevel"/>
    <w:tmpl w:val="F7BEE1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1F16B7D"/>
    <w:multiLevelType w:val="multilevel"/>
    <w:tmpl w:val="6CBCCF80"/>
    <w:numStyleLink w:val="NFS"/>
  </w:abstractNum>
  <w:abstractNum w:abstractNumId="11">
    <w:nsid w:val="125A324D"/>
    <w:multiLevelType w:val="multilevel"/>
    <w:tmpl w:val="CE38C5A8"/>
    <w:numStyleLink w:val="NFSNEW"/>
  </w:abstractNum>
  <w:abstractNum w:abstractNumId="12">
    <w:nsid w:val="137D5BAA"/>
    <w:multiLevelType w:val="multilevel"/>
    <w:tmpl w:val="CE38C5A8"/>
    <w:numStyleLink w:val="NFSNEW"/>
  </w:abstractNum>
  <w:abstractNum w:abstractNumId="13">
    <w:nsid w:val="18E71597"/>
    <w:multiLevelType w:val="multilevel"/>
    <w:tmpl w:val="CE38C5A8"/>
    <w:styleLink w:val="NFSNEW"/>
    <w:lvl w:ilvl="0">
      <w:start w:val="1"/>
      <w:numFmt w:val="decimal"/>
      <w:lvlText w:val="%1."/>
      <w:lvlJc w:val="left"/>
      <w:pPr>
        <w:ind w:left="720" w:hanging="720"/>
      </w:pPr>
      <w:rPr>
        <w:rFonts w:ascii="Arial" w:hAnsi="Arial" w:hint="default"/>
        <w:color w:val="auto"/>
        <w:sz w:val="24"/>
        <w:szCs w:val="24"/>
      </w:rPr>
    </w:lvl>
    <w:lvl w:ilvl="1">
      <w:start w:val="1"/>
      <w:numFmt w:val="decimal"/>
      <w:lvlText w:val="%1.%2"/>
      <w:lvlJc w:val="left"/>
      <w:pPr>
        <w:ind w:left="1656" w:hanging="936"/>
      </w:pPr>
      <w:rPr>
        <w:rFonts w:ascii="Arial" w:hAnsi="Arial" w:hint="default"/>
        <w:b w:val="0"/>
        <w:bCs w:val="0"/>
        <w:i w:val="0"/>
        <w:iCs w:val="0"/>
        <w:color w:val="auto"/>
        <w:sz w:val="24"/>
        <w:szCs w:val="24"/>
      </w:rPr>
    </w:lvl>
    <w:lvl w:ilvl="2">
      <w:start w:val="1"/>
      <w:numFmt w:val="decimal"/>
      <w:lvlText w:val="%1.%2.%3"/>
      <w:lvlJc w:val="left"/>
      <w:pPr>
        <w:ind w:left="2808" w:hanging="1152"/>
      </w:pPr>
      <w:rPr>
        <w:rFonts w:ascii="Arial" w:hAnsi="Arial" w:hint="default"/>
        <w:b w:val="0"/>
        <w:bCs w:val="0"/>
        <w:i w:val="0"/>
        <w:iCs w:val="0"/>
        <w:color w:val="auto"/>
        <w:sz w:val="24"/>
        <w:szCs w:val="24"/>
      </w:rPr>
    </w:lvl>
    <w:lvl w:ilvl="3">
      <w:start w:val="1"/>
      <w:numFmt w:val="decimal"/>
      <w:lvlText w:val="%1.%2.%3.%4"/>
      <w:lvlJc w:val="left"/>
      <w:pPr>
        <w:ind w:left="4320" w:hanging="1512"/>
      </w:pPr>
      <w:rPr>
        <w:rFonts w:ascii="Arial" w:hAnsi="Arial" w:hint="default"/>
        <w:b w:val="0"/>
        <w:bCs w:val="0"/>
        <w:i w:val="0"/>
        <w:iCs w:val="0"/>
        <w:color w:val="auto"/>
        <w:sz w:val="24"/>
        <w:szCs w:val="24"/>
      </w:rPr>
    </w:lvl>
    <w:lvl w:ilvl="4">
      <w:start w:val="1"/>
      <w:numFmt w:val="decimal"/>
      <w:lvlText w:val="%1.%2.%3.%4.%5"/>
      <w:lvlJc w:val="left"/>
      <w:pPr>
        <w:ind w:left="5976" w:hanging="1656"/>
      </w:pPr>
      <w:rPr>
        <w:rFonts w:ascii="Arial" w:hAnsi="Arial" w:hint="default"/>
        <w:b w:val="0"/>
        <w:bCs w:val="0"/>
        <w:i w:val="0"/>
        <w:iCs w:val="0"/>
        <w:color w:val="auto"/>
        <w:sz w:val="24"/>
        <w:szCs w:val="24"/>
      </w:rPr>
    </w:lvl>
    <w:lvl w:ilvl="5">
      <w:start w:val="1"/>
      <w:numFmt w:val="decimal"/>
      <w:lvlText w:val="%1.%2.%3.%4.%5.%6"/>
      <w:lvlJc w:val="left"/>
      <w:pPr>
        <w:ind w:left="7920" w:hanging="1944"/>
      </w:pPr>
      <w:rPr>
        <w:rFonts w:ascii="Arial" w:hAnsi="Arial" w:hint="default"/>
        <w:b w:val="0"/>
        <w:bCs w:val="0"/>
        <w:i w:val="0"/>
        <w:iCs w:val="0"/>
        <w:color w:val="auto"/>
        <w:sz w:val="24"/>
        <w:szCs w:val="24"/>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1BB76567"/>
    <w:multiLevelType w:val="multilevel"/>
    <w:tmpl w:val="CE38C5A8"/>
    <w:numStyleLink w:val="NFSNEW"/>
  </w:abstractNum>
  <w:abstractNum w:abstractNumId="15">
    <w:nsid w:val="1E001752"/>
    <w:multiLevelType w:val="multilevel"/>
    <w:tmpl w:val="CE38C5A8"/>
    <w:numStyleLink w:val="NFSNEW"/>
  </w:abstractNum>
  <w:abstractNum w:abstractNumId="16">
    <w:nsid w:val="1EFE233F"/>
    <w:multiLevelType w:val="multilevel"/>
    <w:tmpl w:val="CE38C5A8"/>
    <w:numStyleLink w:val="NFSNEW"/>
  </w:abstractNum>
  <w:abstractNum w:abstractNumId="17">
    <w:nsid w:val="1F204506"/>
    <w:multiLevelType w:val="multilevel"/>
    <w:tmpl w:val="B12EAE72"/>
    <w:lvl w:ilvl="0">
      <w:start w:val="1"/>
      <w:numFmt w:val="decimal"/>
      <w:lvlText w:val="%1."/>
      <w:lvlJc w:val="left"/>
      <w:pPr>
        <w:ind w:left="780" w:hanging="42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2610" w:hanging="630"/>
      </w:pPr>
      <w:rPr>
        <w:rFonts w:hint="default"/>
      </w:rPr>
    </w:lvl>
    <w:lvl w:ilvl="3">
      <w:start w:val="1"/>
      <w:numFmt w:val="lowerRoman"/>
      <w:lvlText w:val="(%4)"/>
      <w:lvlJc w:val="left"/>
      <w:pPr>
        <w:ind w:left="3240" w:hanging="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1F552DB2"/>
    <w:multiLevelType w:val="singleLevel"/>
    <w:tmpl w:val="D846B272"/>
    <w:lvl w:ilvl="0">
      <w:start w:val="1"/>
      <w:numFmt w:val="lowerLetter"/>
      <w:lvlText w:val="(%1)"/>
      <w:lvlJc w:val="left"/>
      <w:pPr>
        <w:tabs>
          <w:tab w:val="num" w:pos="1260"/>
        </w:tabs>
        <w:ind w:left="1260" w:hanging="360"/>
      </w:pPr>
      <w:rPr>
        <w:rFonts w:hint="default"/>
      </w:rPr>
    </w:lvl>
  </w:abstractNum>
  <w:abstractNum w:abstractNumId="19">
    <w:nsid w:val="1FAF3698"/>
    <w:multiLevelType w:val="multilevel"/>
    <w:tmpl w:val="CE38C5A8"/>
    <w:numStyleLink w:val="NFSNEW"/>
  </w:abstractNum>
  <w:abstractNum w:abstractNumId="20">
    <w:nsid w:val="20AF0688"/>
    <w:multiLevelType w:val="multilevel"/>
    <w:tmpl w:val="CE38C5A8"/>
    <w:numStyleLink w:val="NFSNEW"/>
  </w:abstractNum>
  <w:abstractNum w:abstractNumId="21">
    <w:nsid w:val="21C11520"/>
    <w:multiLevelType w:val="hybridMultilevel"/>
    <w:tmpl w:val="BC46450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23465FEC"/>
    <w:multiLevelType w:val="multilevel"/>
    <w:tmpl w:val="CE38C5A8"/>
    <w:numStyleLink w:val="NFSNEW"/>
  </w:abstractNum>
  <w:abstractNum w:abstractNumId="23">
    <w:nsid w:val="251E16D1"/>
    <w:multiLevelType w:val="multilevel"/>
    <w:tmpl w:val="CE38C5A8"/>
    <w:numStyleLink w:val="NFSNEW"/>
  </w:abstractNum>
  <w:abstractNum w:abstractNumId="24">
    <w:nsid w:val="26D313CB"/>
    <w:multiLevelType w:val="multilevel"/>
    <w:tmpl w:val="CE38C5A8"/>
    <w:numStyleLink w:val="NFSNEW"/>
  </w:abstractNum>
  <w:abstractNum w:abstractNumId="25">
    <w:nsid w:val="27B6353F"/>
    <w:multiLevelType w:val="multilevel"/>
    <w:tmpl w:val="D9EA6E70"/>
    <w:styleLink w:val="Style3"/>
    <w:lvl w:ilvl="0">
      <w:numFmt w:val="decimal"/>
      <w:lvlText w:val="%1"/>
      <w:lvlJc w:val="left"/>
      <w:pPr>
        <w:ind w:left="288" w:hanging="288"/>
      </w:pPr>
      <w:rPr>
        <w:rFonts w:hint="default"/>
      </w:rPr>
    </w:lvl>
    <w:lvl w:ilvl="1">
      <w:numFmt w:val="decimal"/>
      <w:lvlText w:val=""/>
      <w:lvlJc w:val="left"/>
      <w:pPr>
        <w:ind w:left="288" w:hanging="288"/>
      </w:pPr>
      <w:rPr>
        <w:rFonts w:hint="default"/>
      </w:rPr>
    </w:lvl>
    <w:lvl w:ilvl="2">
      <w:numFmt w:val="decimal"/>
      <w:lvlText w:val=""/>
      <w:lvlJc w:val="left"/>
      <w:pPr>
        <w:ind w:left="288" w:hanging="288"/>
      </w:pPr>
      <w:rPr>
        <w:rFonts w:hint="default"/>
      </w:rPr>
    </w:lvl>
    <w:lvl w:ilvl="3">
      <w:numFmt w:val="decimal"/>
      <w:lvlText w:val=""/>
      <w:lvlJc w:val="left"/>
      <w:pPr>
        <w:ind w:left="288" w:hanging="288"/>
      </w:pPr>
      <w:rPr>
        <w:rFonts w:hint="default"/>
      </w:rPr>
    </w:lvl>
    <w:lvl w:ilvl="4">
      <w:numFmt w:val="decimal"/>
      <w:lvlText w:val=""/>
      <w:lvlJc w:val="left"/>
      <w:pPr>
        <w:ind w:left="288" w:hanging="288"/>
      </w:pPr>
      <w:rPr>
        <w:rFonts w:hint="default"/>
      </w:rPr>
    </w:lvl>
    <w:lvl w:ilvl="5">
      <w:numFmt w:val="decimal"/>
      <w:lvlText w:val=""/>
      <w:lvlJc w:val="left"/>
      <w:pPr>
        <w:ind w:left="288" w:hanging="288"/>
      </w:pPr>
      <w:rPr>
        <w:rFonts w:hint="default"/>
      </w:rPr>
    </w:lvl>
    <w:lvl w:ilvl="6">
      <w:numFmt w:val="decimal"/>
      <w:lvlText w:val=""/>
      <w:lvlJc w:val="left"/>
      <w:pPr>
        <w:ind w:left="288" w:hanging="288"/>
      </w:pPr>
      <w:rPr>
        <w:rFonts w:hint="default"/>
      </w:rPr>
    </w:lvl>
    <w:lvl w:ilvl="7">
      <w:numFmt w:val="decimal"/>
      <w:lvlText w:val=""/>
      <w:lvlJc w:val="left"/>
      <w:pPr>
        <w:ind w:left="288" w:hanging="288"/>
      </w:pPr>
      <w:rPr>
        <w:rFonts w:hint="default"/>
      </w:rPr>
    </w:lvl>
    <w:lvl w:ilvl="8">
      <w:numFmt w:val="decimal"/>
      <w:lvlText w:val=""/>
      <w:lvlJc w:val="left"/>
      <w:pPr>
        <w:ind w:left="288" w:hanging="288"/>
      </w:pPr>
      <w:rPr>
        <w:rFonts w:hint="default"/>
      </w:rPr>
    </w:lvl>
  </w:abstractNum>
  <w:abstractNum w:abstractNumId="26">
    <w:nsid w:val="287554CC"/>
    <w:multiLevelType w:val="hybridMultilevel"/>
    <w:tmpl w:val="33D4C848"/>
    <w:lvl w:ilvl="0" w:tplc="151AE2EE">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32132E6C"/>
    <w:multiLevelType w:val="multilevel"/>
    <w:tmpl w:val="5AD40F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nsid w:val="344E5F59"/>
    <w:multiLevelType w:val="hybridMultilevel"/>
    <w:tmpl w:val="BC46450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38C81145"/>
    <w:multiLevelType w:val="multilevel"/>
    <w:tmpl w:val="CE38C5A8"/>
    <w:numStyleLink w:val="NFSNEW"/>
  </w:abstractNum>
  <w:abstractNum w:abstractNumId="30">
    <w:nsid w:val="3974553C"/>
    <w:multiLevelType w:val="multilevel"/>
    <w:tmpl w:val="CE38C5A8"/>
    <w:numStyleLink w:val="NFSNEW"/>
  </w:abstractNum>
  <w:abstractNum w:abstractNumId="31">
    <w:nsid w:val="3D2874FE"/>
    <w:multiLevelType w:val="multilevel"/>
    <w:tmpl w:val="CE38C5A8"/>
    <w:numStyleLink w:val="NFSNEW"/>
  </w:abstractNum>
  <w:abstractNum w:abstractNumId="32">
    <w:nsid w:val="3EC845F7"/>
    <w:multiLevelType w:val="multilevel"/>
    <w:tmpl w:val="AF5280A2"/>
    <w:lvl w:ilvl="0">
      <w:start w:val="392"/>
      <w:numFmt w:val="decimal"/>
      <w:lvlText w:val="%1."/>
      <w:lvlJc w:val="left"/>
      <w:pPr>
        <w:ind w:left="780" w:hanging="420"/>
      </w:pPr>
      <w:rPr>
        <w:rFonts w:hint="default"/>
      </w:rPr>
    </w:lvl>
    <w:lvl w:ilvl="1">
      <w:start w:val="1"/>
      <w:numFmt w:val="lowerLetter"/>
      <w:lvlText w:val="%2."/>
      <w:lvlJc w:val="left"/>
      <w:pPr>
        <w:ind w:left="1440" w:hanging="360"/>
      </w:pPr>
    </w:lvl>
    <w:lvl w:ilvl="2">
      <w:start w:val="1"/>
      <w:numFmt w:val="decimal"/>
      <w:lvlText w:val="%3"/>
      <w:lvlJc w:val="left"/>
      <w:pPr>
        <w:ind w:left="2610" w:hanging="630"/>
      </w:pPr>
      <w:rPr>
        <w:rFonts w:hint="default"/>
      </w:rPr>
    </w:lvl>
    <w:lvl w:ilvl="3">
      <w:start w:val="1"/>
      <w:numFmt w:val="lowerRoman"/>
      <w:lvlText w:val="(%4)"/>
      <w:lvlJc w:val="left"/>
      <w:pPr>
        <w:ind w:left="3240" w:hanging="720"/>
      </w:pPr>
      <w:rPr>
        <w:rFonts w:hint="default"/>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44F24A25"/>
    <w:multiLevelType w:val="multilevel"/>
    <w:tmpl w:val="CE38C5A8"/>
    <w:numStyleLink w:val="NFSNEW"/>
  </w:abstractNum>
  <w:abstractNum w:abstractNumId="34">
    <w:nsid w:val="451F77DC"/>
    <w:multiLevelType w:val="multilevel"/>
    <w:tmpl w:val="B12EAE72"/>
    <w:lvl w:ilvl="0">
      <w:start w:val="1"/>
      <w:numFmt w:val="decimal"/>
      <w:lvlText w:val="%1."/>
      <w:lvlJc w:val="left"/>
      <w:pPr>
        <w:ind w:left="780" w:hanging="42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2610" w:hanging="630"/>
      </w:pPr>
      <w:rPr>
        <w:rFonts w:hint="default"/>
      </w:rPr>
    </w:lvl>
    <w:lvl w:ilvl="3">
      <w:start w:val="1"/>
      <w:numFmt w:val="lowerRoman"/>
      <w:lvlText w:val="(%4)"/>
      <w:lvlJc w:val="left"/>
      <w:pPr>
        <w:ind w:left="3240" w:hanging="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nsid w:val="47BE01F4"/>
    <w:multiLevelType w:val="multilevel"/>
    <w:tmpl w:val="112ABF56"/>
    <w:name w:val="ParaNumbers23"/>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4B31685A"/>
    <w:multiLevelType w:val="hybridMultilevel"/>
    <w:tmpl w:val="34365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D2E1CDF"/>
    <w:multiLevelType w:val="multilevel"/>
    <w:tmpl w:val="613C9528"/>
    <w:styleLink w:val="Style4"/>
    <w:lvl w:ilvl="0">
      <w:start w:val="1"/>
      <w:numFmt w:val="decimal"/>
      <w:lvlText w:val="%1"/>
      <w:lvlJc w:val="left"/>
      <w:pPr>
        <w:ind w:left="1440" w:hanging="1440"/>
      </w:pPr>
      <w:rPr>
        <w:rFonts w:hint="default"/>
        <w:b w:val="0"/>
      </w:rPr>
    </w:lvl>
    <w:lvl w:ilvl="1">
      <w:start w:val="1"/>
      <w:numFmt w:val="decimal"/>
      <w:lvlText w:val="%1.%2"/>
      <w:lvlJc w:val="left"/>
      <w:pPr>
        <w:ind w:left="1440" w:hanging="900"/>
      </w:pPr>
      <w:rPr>
        <w:rFonts w:hint="default"/>
        <w:b w:val="0"/>
      </w:rPr>
    </w:lvl>
    <w:lvl w:ilvl="2">
      <w:start w:val="1"/>
      <w:numFmt w:val="decimal"/>
      <w:lvlText w:val="%1.%2.%3"/>
      <w:lvlJc w:val="left"/>
      <w:pPr>
        <w:ind w:left="1980" w:hanging="900"/>
      </w:pPr>
      <w:rPr>
        <w:rFonts w:hint="default"/>
        <w:b w:val="0"/>
      </w:rPr>
    </w:lvl>
    <w:lvl w:ilvl="3">
      <w:start w:val="1"/>
      <w:numFmt w:val="decimal"/>
      <w:lvlText w:val="%1.%2.%3.%4"/>
      <w:lvlJc w:val="left"/>
      <w:pPr>
        <w:ind w:left="2700" w:hanging="1080"/>
      </w:pPr>
      <w:rPr>
        <w:rFonts w:hint="default"/>
        <w:b w:val="0"/>
      </w:rPr>
    </w:lvl>
    <w:lvl w:ilvl="4">
      <w:start w:val="1"/>
      <w:numFmt w:val="decimal"/>
      <w:lvlText w:val="%1.%2.%3.%4.%5"/>
      <w:lvlJc w:val="left"/>
      <w:pPr>
        <w:ind w:left="3240" w:hanging="1080"/>
      </w:pPr>
      <w:rPr>
        <w:rFonts w:hint="default"/>
        <w:b w:val="0"/>
      </w:rPr>
    </w:lvl>
    <w:lvl w:ilvl="5">
      <w:start w:val="1"/>
      <w:numFmt w:val="decimal"/>
      <w:lvlText w:val="%1.%2.%3.%4.%5.%6"/>
      <w:lvlJc w:val="left"/>
      <w:pPr>
        <w:ind w:left="4140" w:hanging="1440"/>
      </w:pPr>
      <w:rPr>
        <w:rFonts w:hint="default"/>
        <w:b w:val="0"/>
      </w:rPr>
    </w:lvl>
    <w:lvl w:ilvl="6">
      <w:start w:val="1"/>
      <w:numFmt w:val="decimal"/>
      <w:lvlText w:val="%1.%2.%3.%4.%5.%6.%7"/>
      <w:lvlJc w:val="left"/>
      <w:pPr>
        <w:ind w:left="4680" w:hanging="1440"/>
      </w:pPr>
      <w:rPr>
        <w:rFonts w:hint="default"/>
        <w:b w:val="0"/>
      </w:rPr>
    </w:lvl>
    <w:lvl w:ilvl="7">
      <w:start w:val="1"/>
      <w:numFmt w:val="decimal"/>
      <w:lvlText w:val="%1.%2.%3.%4.%5.%6.%7.%8"/>
      <w:lvlJc w:val="left"/>
      <w:pPr>
        <w:ind w:left="5580" w:hanging="1800"/>
      </w:pPr>
      <w:rPr>
        <w:rFonts w:hint="default"/>
        <w:b w:val="0"/>
      </w:rPr>
    </w:lvl>
    <w:lvl w:ilvl="8">
      <w:start w:val="1"/>
      <w:numFmt w:val="decimal"/>
      <w:lvlText w:val="%1.%2.%3.%4.%5.%6.%7.%8.%9"/>
      <w:lvlJc w:val="left"/>
      <w:pPr>
        <w:ind w:left="6120" w:hanging="1800"/>
      </w:pPr>
      <w:rPr>
        <w:rFonts w:hint="default"/>
        <w:b w:val="0"/>
      </w:rPr>
    </w:lvl>
  </w:abstractNum>
  <w:abstractNum w:abstractNumId="38">
    <w:nsid w:val="4EFD7F35"/>
    <w:multiLevelType w:val="multilevel"/>
    <w:tmpl w:val="CE38C5A8"/>
    <w:numStyleLink w:val="NFSNEW"/>
  </w:abstractNum>
  <w:abstractNum w:abstractNumId="39">
    <w:nsid w:val="4F820508"/>
    <w:multiLevelType w:val="multilevel"/>
    <w:tmpl w:val="CE38C5A8"/>
    <w:numStyleLink w:val="NFSNEW"/>
  </w:abstractNum>
  <w:abstractNum w:abstractNumId="40">
    <w:nsid w:val="533735D3"/>
    <w:multiLevelType w:val="multilevel"/>
    <w:tmpl w:val="CE38C5A8"/>
    <w:numStyleLink w:val="NFSNEW"/>
  </w:abstractNum>
  <w:abstractNum w:abstractNumId="41">
    <w:nsid w:val="56D44D05"/>
    <w:multiLevelType w:val="multilevel"/>
    <w:tmpl w:val="CE38C5A8"/>
    <w:numStyleLink w:val="NFSNEW"/>
  </w:abstractNum>
  <w:abstractNum w:abstractNumId="42">
    <w:nsid w:val="571917A8"/>
    <w:multiLevelType w:val="multilevel"/>
    <w:tmpl w:val="CE38C5A8"/>
    <w:numStyleLink w:val="NFSNEW"/>
  </w:abstractNum>
  <w:abstractNum w:abstractNumId="43">
    <w:nsid w:val="57692411"/>
    <w:multiLevelType w:val="multilevel"/>
    <w:tmpl w:val="CE38C5A8"/>
    <w:numStyleLink w:val="NFSNEW"/>
  </w:abstractNum>
  <w:abstractNum w:abstractNumId="44">
    <w:nsid w:val="5A5A7981"/>
    <w:multiLevelType w:val="multilevel"/>
    <w:tmpl w:val="F498F2FC"/>
    <w:lvl w:ilvl="0">
      <w:start w:val="1"/>
      <w:numFmt w:val="decimal"/>
      <w:pStyle w:val="TTLevel1"/>
      <w:lvlText w:val="%1"/>
      <w:lvlJc w:val="left"/>
      <w:pPr>
        <w:tabs>
          <w:tab w:val="num" w:pos="907"/>
        </w:tabs>
        <w:ind w:left="907" w:hanging="907"/>
      </w:pPr>
      <w:rPr>
        <w:rFonts w:cs="Times New Roman" w:hint="default"/>
      </w:rPr>
    </w:lvl>
    <w:lvl w:ilvl="1">
      <w:start w:val="1"/>
      <w:numFmt w:val="decimal"/>
      <w:pStyle w:val="TTLevel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TTLevel4"/>
      <w:lvlText w:val="%1.%2.%3.%4"/>
      <w:lvlJc w:val="left"/>
      <w:pPr>
        <w:tabs>
          <w:tab w:val="num" w:pos="864"/>
        </w:tabs>
        <w:ind w:left="864" w:hanging="864"/>
      </w:pPr>
      <w:rPr>
        <w:rFonts w:cs="Times New Roman" w:hint="default"/>
      </w:rPr>
    </w:lvl>
    <w:lvl w:ilvl="4">
      <w:start w:val="1"/>
      <w:numFmt w:val="decimal"/>
      <w:pStyle w:val="TTLevel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5">
    <w:nsid w:val="5B8B2F7A"/>
    <w:multiLevelType w:val="multilevel"/>
    <w:tmpl w:val="CE38C5A8"/>
    <w:numStyleLink w:val="NFSNEW"/>
  </w:abstractNum>
  <w:abstractNum w:abstractNumId="46">
    <w:nsid w:val="5C363E1A"/>
    <w:multiLevelType w:val="hybridMultilevel"/>
    <w:tmpl w:val="34CCD32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5E2D263D"/>
    <w:multiLevelType w:val="multilevel"/>
    <w:tmpl w:val="CE38C5A8"/>
    <w:numStyleLink w:val="NFSNEW"/>
  </w:abstractNum>
  <w:abstractNum w:abstractNumId="48">
    <w:nsid w:val="5FB74A20"/>
    <w:multiLevelType w:val="multilevel"/>
    <w:tmpl w:val="FF7E48CA"/>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9">
    <w:nsid w:val="60881BB6"/>
    <w:multiLevelType w:val="multilevel"/>
    <w:tmpl w:val="415E0A8A"/>
    <w:styleLink w:val="Style5"/>
    <w:lvl w:ilvl="0">
      <w:start w:val="1"/>
      <w:numFmt w:val="decimal"/>
      <w:lvlText w:val="%1."/>
      <w:lvlJc w:val="left"/>
      <w:pPr>
        <w:ind w:left="1440" w:hanging="1440"/>
      </w:pPr>
      <w:rPr>
        <w:rFonts w:ascii="Arial" w:hAnsi="Arial" w:hint="default"/>
        <w:color w:val="auto"/>
        <w:sz w:val="24"/>
      </w:rPr>
    </w:lvl>
    <w:lvl w:ilvl="1">
      <w:start w:val="1"/>
      <w:numFmt w:val="decimal"/>
      <w:lvlText w:val="%1.%2."/>
      <w:lvlJc w:val="left"/>
      <w:pPr>
        <w:ind w:left="2520" w:hanging="1440"/>
      </w:pPr>
      <w:rPr>
        <w:rFonts w:ascii="Arial" w:hAnsi="Arial" w:hint="default"/>
        <w:b w:val="0"/>
        <w:i w:val="0"/>
        <w:color w:val="0D0D0D"/>
        <w:sz w:val="24"/>
      </w:rPr>
    </w:lvl>
    <w:lvl w:ilvl="2">
      <w:start w:val="1"/>
      <w:numFmt w:val="decimal"/>
      <w:lvlText w:val="%1.%2.%3."/>
      <w:lvlJc w:val="left"/>
      <w:pPr>
        <w:ind w:left="3600" w:hanging="1440"/>
      </w:pPr>
      <w:rPr>
        <w:rFonts w:ascii="Arial" w:hAnsi="Arial" w:hint="default"/>
        <w:b w:val="0"/>
        <w:i w:val="0"/>
        <w:sz w:val="24"/>
      </w:rPr>
    </w:lvl>
    <w:lvl w:ilvl="3">
      <w:start w:val="1"/>
      <w:numFmt w:val="decimal"/>
      <w:lvlText w:val="%1.%2.%3.%4."/>
      <w:lvlJc w:val="left"/>
      <w:pPr>
        <w:ind w:left="4680" w:hanging="1440"/>
      </w:pPr>
      <w:rPr>
        <w:rFonts w:ascii="Arial" w:hAnsi="Arial" w:hint="default"/>
        <w:b w:val="0"/>
        <w:i w:val="0"/>
        <w:sz w:val="24"/>
      </w:rPr>
    </w:lvl>
    <w:lvl w:ilvl="4">
      <w:start w:val="1"/>
      <w:numFmt w:val="decimal"/>
      <w:lvlText w:val="%1.%2.%3.%4.%5."/>
      <w:lvlJc w:val="left"/>
      <w:pPr>
        <w:ind w:left="5760" w:hanging="1440"/>
      </w:pPr>
      <w:rPr>
        <w:rFonts w:ascii="Arial" w:hAnsi="Arial" w:hint="default"/>
        <w:sz w:val="24"/>
      </w:rPr>
    </w:lvl>
    <w:lvl w:ilvl="5">
      <w:start w:val="1"/>
      <w:numFmt w:val="decimal"/>
      <w:lvlText w:val="%1.%2.%3.%4.%5.%6."/>
      <w:lvlJc w:val="left"/>
      <w:pPr>
        <w:ind w:left="6840" w:hanging="1440"/>
      </w:pPr>
      <w:rPr>
        <w:rFonts w:ascii="Arial" w:hAnsi="Arial" w:hint="default"/>
        <w:sz w:val="24"/>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50">
    <w:nsid w:val="62ED667C"/>
    <w:multiLevelType w:val="multilevel"/>
    <w:tmpl w:val="BAF4D5DC"/>
    <w:lvl w:ilvl="0">
      <w:start w:val="1"/>
      <w:numFmt w:val="decimal"/>
      <w:lvlText w:val="%1."/>
      <w:lvlJc w:val="left"/>
      <w:pPr>
        <w:ind w:left="720" w:hanging="720"/>
      </w:pPr>
      <w:rPr>
        <w:rFonts w:ascii="Arial" w:hAnsi="Arial" w:hint="default"/>
        <w:b w:val="0"/>
        <w:bCs w:val="0"/>
        <w:i w:val="0"/>
        <w:iCs w:val="0"/>
        <w:color w:val="auto"/>
        <w:sz w:val="24"/>
        <w:szCs w:val="24"/>
      </w:rPr>
    </w:lvl>
    <w:lvl w:ilvl="1">
      <w:start w:val="1"/>
      <w:numFmt w:val="decimal"/>
      <w:lvlText w:val="%1.%2"/>
      <w:lvlJc w:val="left"/>
      <w:pPr>
        <w:ind w:left="1656" w:hanging="936"/>
      </w:pPr>
      <w:rPr>
        <w:rFonts w:ascii="Arial" w:hAnsi="Arial" w:hint="default"/>
        <w:b w:val="0"/>
        <w:bCs w:val="0"/>
        <w:i w:val="0"/>
        <w:iCs w:val="0"/>
        <w:color w:val="auto"/>
        <w:sz w:val="24"/>
        <w:szCs w:val="24"/>
      </w:rPr>
    </w:lvl>
    <w:lvl w:ilvl="2">
      <w:start w:val="1"/>
      <w:numFmt w:val="decimal"/>
      <w:lvlText w:val="%1.%2.%3"/>
      <w:lvlJc w:val="left"/>
      <w:pPr>
        <w:ind w:left="2808" w:hanging="1152"/>
      </w:pPr>
      <w:rPr>
        <w:rFonts w:ascii="Arial" w:hAnsi="Arial" w:hint="default"/>
        <w:b w:val="0"/>
        <w:bCs w:val="0"/>
        <w:i w:val="0"/>
        <w:iCs w:val="0"/>
        <w:color w:val="auto"/>
        <w:sz w:val="24"/>
        <w:szCs w:val="24"/>
      </w:rPr>
    </w:lvl>
    <w:lvl w:ilvl="3">
      <w:start w:val="1"/>
      <w:numFmt w:val="decimal"/>
      <w:lvlText w:val="%1.%2.%3.%4"/>
      <w:lvlJc w:val="left"/>
      <w:pPr>
        <w:ind w:left="4320" w:hanging="1512"/>
      </w:pPr>
      <w:rPr>
        <w:rFonts w:ascii="Arial" w:hAnsi="Arial" w:hint="default"/>
        <w:b w:val="0"/>
        <w:bCs w:val="0"/>
        <w:i w:val="0"/>
        <w:iCs w:val="0"/>
        <w:color w:val="auto"/>
        <w:sz w:val="24"/>
        <w:szCs w:val="24"/>
      </w:rPr>
    </w:lvl>
    <w:lvl w:ilvl="4">
      <w:start w:val="1"/>
      <w:numFmt w:val="decimal"/>
      <w:lvlText w:val="%1.%2.%3.%4.%5"/>
      <w:lvlJc w:val="left"/>
      <w:pPr>
        <w:ind w:left="5976" w:hanging="1656"/>
      </w:pPr>
      <w:rPr>
        <w:rFonts w:ascii="Arial" w:hAnsi="Arial" w:hint="default"/>
        <w:b w:val="0"/>
        <w:bCs w:val="0"/>
        <w:i w:val="0"/>
        <w:iCs w:val="0"/>
        <w:color w:val="auto"/>
        <w:sz w:val="24"/>
        <w:szCs w:val="24"/>
      </w:rPr>
    </w:lvl>
    <w:lvl w:ilvl="5">
      <w:start w:val="1"/>
      <w:numFmt w:val="decimal"/>
      <w:lvlText w:val="%1.%2.%3.%4.%5.%6"/>
      <w:lvlJc w:val="left"/>
      <w:pPr>
        <w:ind w:left="7920" w:hanging="1944"/>
      </w:pPr>
      <w:rPr>
        <w:rFonts w:ascii="Arial" w:hAnsi="Arial" w:hint="default"/>
        <w:b w:val="0"/>
        <w:bCs w:val="0"/>
        <w:i w:val="0"/>
        <w:iCs w:val="0"/>
        <w:color w:val="auto"/>
        <w:sz w:val="24"/>
        <w:szCs w:val="24"/>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nsid w:val="665B6D8B"/>
    <w:multiLevelType w:val="multilevel"/>
    <w:tmpl w:val="FF7E48CA"/>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2">
    <w:nsid w:val="68CE63A7"/>
    <w:multiLevelType w:val="multilevel"/>
    <w:tmpl w:val="CE38C5A8"/>
    <w:numStyleLink w:val="NFSNEW"/>
  </w:abstractNum>
  <w:abstractNum w:abstractNumId="53">
    <w:nsid w:val="6B3D53D6"/>
    <w:multiLevelType w:val="multilevel"/>
    <w:tmpl w:val="CE38C5A8"/>
    <w:numStyleLink w:val="NFSNEW"/>
  </w:abstractNum>
  <w:abstractNum w:abstractNumId="54">
    <w:nsid w:val="6B975D26"/>
    <w:multiLevelType w:val="hybridMultilevel"/>
    <w:tmpl w:val="F5042B92"/>
    <w:lvl w:ilvl="0" w:tplc="04090015">
      <w:start w:val="1"/>
      <w:numFmt w:val="upperLetter"/>
      <w:lvlText w:val="%1."/>
      <w:lvlJc w:val="left"/>
      <w:pPr>
        <w:ind w:left="1890" w:hanging="450"/>
      </w:pPr>
      <w:rPr>
        <w:rFonts w:hint="default"/>
        <w:b w:val="0"/>
      </w:rPr>
    </w:lvl>
    <w:lvl w:ilvl="1" w:tplc="04090019">
      <w:start w:val="1"/>
      <w:numFmt w:val="lowerLetter"/>
      <w:lvlText w:val="%2."/>
      <w:lvlJc w:val="left"/>
      <w:pPr>
        <w:ind w:left="2520" w:hanging="360"/>
      </w:pPr>
      <w:rPr>
        <w:rFonts w:cs="Times New Roman"/>
      </w:rPr>
    </w:lvl>
    <w:lvl w:ilvl="2" w:tplc="0409001B">
      <w:start w:val="1"/>
      <w:numFmt w:val="lowerRoman"/>
      <w:lvlText w:val="%3."/>
      <w:lvlJc w:val="right"/>
      <w:pPr>
        <w:ind w:left="3240" w:hanging="180"/>
      </w:pPr>
      <w:rPr>
        <w:rFonts w:cs="Times New Roman"/>
      </w:rPr>
    </w:lvl>
    <w:lvl w:ilvl="3" w:tplc="0409000F">
      <w:start w:val="1"/>
      <w:numFmt w:val="decimal"/>
      <w:lvlText w:val="%4."/>
      <w:lvlJc w:val="left"/>
      <w:pPr>
        <w:ind w:left="3960" w:hanging="360"/>
      </w:pPr>
      <w:rPr>
        <w:rFonts w:cs="Times New Roman"/>
      </w:rPr>
    </w:lvl>
    <w:lvl w:ilvl="4" w:tplc="04090019">
      <w:start w:val="1"/>
      <w:numFmt w:val="lowerLetter"/>
      <w:lvlText w:val="%5."/>
      <w:lvlJc w:val="left"/>
      <w:pPr>
        <w:ind w:left="4680" w:hanging="360"/>
      </w:pPr>
      <w:rPr>
        <w:rFonts w:cs="Times New Roman"/>
      </w:rPr>
    </w:lvl>
    <w:lvl w:ilvl="5" w:tplc="0409001B">
      <w:start w:val="1"/>
      <w:numFmt w:val="lowerRoman"/>
      <w:lvlText w:val="%6."/>
      <w:lvlJc w:val="right"/>
      <w:pPr>
        <w:ind w:left="5400" w:hanging="180"/>
      </w:pPr>
      <w:rPr>
        <w:rFonts w:cs="Times New Roman"/>
      </w:rPr>
    </w:lvl>
    <w:lvl w:ilvl="6" w:tplc="0409000F">
      <w:start w:val="1"/>
      <w:numFmt w:val="decimal"/>
      <w:lvlText w:val="%7."/>
      <w:lvlJc w:val="left"/>
      <w:pPr>
        <w:ind w:left="6120" w:hanging="360"/>
      </w:pPr>
      <w:rPr>
        <w:rFonts w:cs="Times New Roman"/>
      </w:rPr>
    </w:lvl>
    <w:lvl w:ilvl="7" w:tplc="04090019">
      <w:start w:val="1"/>
      <w:numFmt w:val="lowerLetter"/>
      <w:lvlText w:val="%8."/>
      <w:lvlJc w:val="left"/>
      <w:pPr>
        <w:ind w:left="6840" w:hanging="360"/>
      </w:pPr>
      <w:rPr>
        <w:rFonts w:cs="Times New Roman"/>
      </w:rPr>
    </w:lvl>
    <w:lvl w:ilvl="8" w:tplc="0409001B">
      <w:start w:val="1"/>
      <w:numFmt w:val="lowerRoman"/>
      <w:lvlText w:val="%9."/>
      <w:lvlJc w:val="right"/>
      <w:pPr>
        <w:ind w:left="7560" w:hanging="180"/>
      </w:pPr>
      <w:rPr>
        <w:rFonts w:cs="Times New Roman"/>
      </w:rPr>
    </w:lvl>
  </w:abstractNum>
  <w:abstractNum w:abstractNumId="55">
    <w:nsid w:val="6E3A042B"/>
    <w:multiLevelType w:val="multilevel"/>
    <w:tmpl w:val="52807190"/>
    <w:lvl w:ilvl="0">
      <w:start w:val="1"/>
      <w:numFmt w:val="bullet"/>
      <w:pStyle w:val="TTBulletL2"/>
      <w:lvlText w:val=""/>
      <w:lvlJc w:val="left"/>
      <w:pPr>
        <w:tabs>
          <w:tab w:val="num" w:pos="1080"/>
        </w:tabs>
        <w:ind w:left="1080" w:hanging="360"/>
      </w:pPr>
      <w:rPr>
        <w:rFonts w:ascii="Symbol" w:hAnsi="Symbol" w:hint="default"/>
        <w:color w:val="D42E12"/>
      </w:rPr>
    </w:lvl>
    <w:lvl w:ilvl="1">
      <w:start w:val="1"/>
      <w:numFmt w:val="bullet"/>
      <w:pStyle w:val="TTBulletL2"/>
      <w:lvlText w:val=""/>
      <w:lvlJc w:val="left"/>
      <w:pPr>
        <w:tabs>
          <w:tab w:val="num" w:pos="1080"/>
        </w:tabs>
        <w:ind w:left="1080" w:hanging="360"/>
      </w:pPr>
      <w:rPr>
        <w:rFonts w:ascii="Symbol" w:hAnsi="Symbol" w:hint="default"/>
        <w:color w:val="006699"/>
      </w:rPr>
    </w:lvl>
    <w:lvl w:ilvl="2">
      <w:start w:val="1"/>
      <w:numFmt w:val="bullet"/>
      <w:pStyle w:val="TTBulletL3"/>
      <w:lvlText w:val=""/>
      <w:lvlJc w:val="left"/>
      <w:pPr>
        <w:tabs>
          <w:tab w:val="num" w:pos="1440"/>
        </w:tabs>
        <w:ind w:left="1440" w:hanging="360"/>
      </w:pPr>
      <w:rPr>
        <w:rFonts w:ascii="Symbol" w:hAnsi="Symbol" w:hint="default"/>
        <w:color w:val="006699"/>
      </w:rPr>
    </w:lvl>
    <w:lvl w:ilvl="3">
      <w:start w:val="1"/>
      <w:numFmt w:val="bullet"/>
      <w:lvlText w:val=""/>
      <w:lvlJc w:val="left"/>
      <w:pPr>
        <w:tabs>
          <w:tab w:val="num" w:pos="720"/>
        </w:tabs>
        <w:ind w:left="720" w:hanging="360"/>
      </w:pPr>
      <w:rPr>
        <w:rFonts w:ascii="Symbol" w:hAnsi="Symbol" w:hint="default"/>
      </w:rPr>
    </w:lvl>
    <w:lvl w:ilvl="4">
      <w:start w:val="1"/>
      <w:numFmt w:val="bullet"/>
      <w:lvlText w:val=""/>
      <w:lvlJc w:val="left"/>
      <w:pPr>
        <w:tabs>
          <w:tab w:val="num" w:pos="1080"/>
        </w:tabs>
        <w:ind w:left="1080" w:hanging="360"/>
      </w:pPr>
      <w:rPr>
        <w:rFonts w:ascii="Symbol" w:hAnsi="Symbol" w:hint="default"/>
      </w:rPr>
    </w:lvl>
    <w:lvl w:ilvl="5">
      <w:start w:val="1"/>
      <w:numFmt w:val="bullet"/>
      <w:lvlText w:val=""/>
      <w:lvlJc w:val="left"/>
      <w:pPr>
        <w:tabs>
          <w:tab w:val="num" w:pos="1440"/>
        </w:tabs>
        <w:ind w:left="1440" w:hanging="360"/>
      </w:pPr>
      <w:rPr>
        <w:rFonts w:ascii="Wingdings" w:hAnsi="Wingdings" w:hint="default"/>
      </w:rPr>
    </w:lvl>
    <w:lvl w:ilvl="6">
      <w:start w:val="1"/>
      <w:numFmt w:val="bullet"/>
      <w:lvlText w:val=""/>
      <w:lvlJc w:val="left"/>
      <w:pPr>
        <w:tabs>
          <w:tab w:val="num" w:pos="1800"/>
        </w:tabs>
        <w:ind w:left="1800" w:hanging="360"/>
      </w:pPr>
      <w:rPr>
        <w:rFonts w:ascii="Wingdings" w:hAnsi="Wingdings" w:hint="default"/>
      </w:rPr>
    </w:lvl>
    <w:lvl w:ilvl="7">
      <w:start w:val="1"/>
      <w:numFmt w:val="bullet"/>
      <w:lvlText w:val=""/>
      <w:lvlJc w:val="left"/>
      <w:pPr>
        <w:tabs>
          <w:tab w:val="num" w:pos="2160"/>
        </w:tabs>
        <w:ind w:left="2160" w:hanging="360"/>
      </w:pPr>
      <w:rPr>
        <w:rFonts w:ascii="Symbol" w:hAnsi="Symbol" w:hint="default"/>
      </w:rPr>
    </w:lvl>
    <w:lvl w:ilvl="8">
      <w:start w:val="1"/>
      <w:numFmt w:val="bullet"/>
      <w:lvlText w:val=""/>
      <w:lvlJc w:val="left"/>
      <w:pPr>
        <w:tabs>
          <w:tab w:val="num" w:pos="2520"/>
        </w:tabs>
        <w:ind w:left="2520" w:hanging="360"/>
      </w:pPr>
      <w:rPr>
        <w:rFonts w:ascii="Symbol" w:hAnsi="Symbol" w:hint="default"/>
      </w:rPr>
    </w:lvl>
  </w:abstractNum>
  <w:abstractNum w:abstractNumId="56">
    <w:nsid w:val="79310DE2"/>
    <w:multiLevelType w:val="multilevel"/>
    <w:tmpl w:val="CE38C5A8"/>
    <w:numStyleLink w:val="NFSNEW"/>
  </w:abstractNum>
  <w:abstractNum w:abstractNumId="57">
    <w:nsid w:val="7A8629A1"/>
    <w:multiLevelType w:val="multilevel"/>
    <w:tmpl w:val="B12EAE72"/>
    <w:lvl w:ilvl="0">
      <w:start w:val="1"/>
      <w:numFmt w:val="decimal"/>
      <w:lvlText w:val="%1."/>
      <w:lvlJc w:val="left"/>
      <w:pPr>
        <w:ind w:left="780" w:hanging="42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2610" w:hanging="630"/>
      </w:pPr>
      <w:rPr>
        <w:rFonts w:hint="default"/>
      </w:rPr>
    </w:lvl>
    <w:lvl w:ilvl="3">
      <w:start w:val="1"/>
      <w:numFmt w:val="lowerRoman"/>
      <w:lvlText w:val="(%4)"/>
      <w:lvlJc w:val="left"/>
      <w:pPr>
        <w:ind w:left="3240" w:hanging="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nsid w:val="7AAA0ED2"/>
    <w:multiLevelType w:val="multilevel"/>
    <w:tmpl w:val="CE38C5A8"/>
    <w:numStyleLink w:val="NFSNEW"/>
  </w:abstractNum>
  <w:abstractNum w:abstractNumId="59">
    <w:nsid w:val="7CF22880"/>
    <w:multiLevelType w:val="multilevel"/>
    <w:tmpl w:val="CE38C5A8"/>
    <w:numStyleLink w:val="NFSNEW"/>
  </w:abstractNum>
  <w:num w:numId="1">
    <w:abstractNumId w:val="6"/>
  </w:num>
  <w:num w:numId="2">
    <w:abstractNumId w:val="44"/>
  </w:num>
  <w:num w:numId="3">
    <w:abstractNumId w:val="55"/>
  </w:num>
  <w:num w:numId="4">
    <w:abstractNumId w:val="18"/>
  </w:num>
  <w:num w:numId="5">
    <w:abstractNumId w:val="43"/>
  </w:num>
  <w:num w:numId="6">
    <w:abstractNumId w:val="28"/>
  </w:num>
  <w:num w:numId="7">
    <w:abstractNumId w:val="8"/>
  </w:num>
  <w:num w:numId="8">
    <w:abstractNumId w:val="32"/>
  </w:num>
  <w:num w:numId="9">
    <w:abstractNumId w:val="48"/>
  </w:num>
  <w:num w:numId="10">
    <w:abstractNumId w:val="56"/>
  </w:num>
  <w:num w:numId="11">
    <w:abstractNumId w:val="4"/>
  </w:num>
  <w:num w:numId="12">
    <w:abstractNumId w:val="51"/>
  </w:num>
  <w:num w:numId="13">
    <w:abstractNumId w:val="57"/>
  </w:num>
  <w:num w:numId="14">
    <w:abstractNumId w:val="17"/>
  </w:num>
  <w:num w:numId="15">
    <w:abstractNumId w:val="34"/>
  </w:num>
  <w:num w:numId="16">
    <w:abstractNumId w:val="13"/>
  </w:num>
  <w:num w:numId="17">
    <w:abstractNumId w:val="14"/>
  </w:num>
  <w:num w:numId="18">
    <w:abstractNumId w:val="47"/>
  </w:num>
  <w:num w:numId="19">
    <w:abstractNumId w:val="25"/>
  </w:num>
  <w:num w:numId="20">
    <w:abstractNumId w:val="37"/>
  </w:num>
  <w:num w:numId="21">
    <w:abstractNumId w:val="49"/>
  </w:num>
  <w:num w:numId="22">
    <w:abstractNumId w:val="0"/>
    <w:lvlOverride w:ilvl="0">
      <w:lvl w:ilvl="0">
        <w:start w:val="1"/>
        <w:numFmt w:val="decimal"/>
        <w:lvlText w:val="2"/>
        <w:lvlJc w:val="left"/>
      </w:lvl>
    </w:lvlOverride>
    <w:lvlOverride w:ilvl="1">
      <w:lvl w:ilvl="1">
        <w:start w:val="1"/>
        <w:numFmt w:val="decimal"/>
        <w:pStyle w:val="Level2"/>
        <w:lvlText w:val="2.%2"/>
        <w:lvlJc w:val="left"/>
      </w:lvl>
    </w:lvlOverride>
    <w:lvlOverride w:ilvl="2">
      <w:lvl w:ilvl="2">
        <w:start w:val="1"/>
        <w:numFmt w:val="decimal"/>
        <w:pStyle w:val="Level3"/>
        <w:lvlText w:val="2.%2.%3"/>
        <w:lvlJc w:val="left"/>
      </w:lvl>
    </w:lvlOverride>
    <w:lvlOverride w:ilvl="3">
      <w:lvl w:ilvl="3">
        <w:start w:val="1"/>
        <w:numFmt w:val="decimal"/>
        <w:pStyle w:val="Level4"/>
        <w:lvlText w:val="2.%2.%3.%4"/>
        <w:lvlJc w:val="left"/>
      </w:lvl>
    </w:lvlOverride>
    <w:lvlOverride w:ilvl="4">
      <w:lvl w:ilvl="4">
        <w:start w:val="1"/>
        <w:numFmt w:val="lowerLetter"/>
        <w:pStyle w:val="Level5"/>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numFmt w:val="decimal"/>
        <w:lvlText w:val=""/>
        <w:lvlJc w:val="left"/>
      </w:lvl>
    </w:lvlOverride>
  </w:num>
  <w:num w:numId="23">
    <w:abstractNumId w:val="54"/>
  </w:num>
  <w:num w:numId="24">
    <w:abstractNumId w:val="50"/>
  </w:num>
  <w:num w:numId="25">
    <w:abstractNumId w:val="21"/>
  </w:num>
  <w:num w:numId="26">
    <w:abstractNumId w:val="2"/>
    <w:lvlOverride w:ilvl="0">
      <w:lvl w:ilvl="0">
        <w:start w:val="1"/>
        <w:numFmt w:val="decimal"/>
        <w:lvlText w:val="%1."/>
        <w:lvlJc w:val="left"/>
        <w:pPr>
          <w:ind w:left="720" w:hanging="720"/>
        </w:pPr>
        <w:rPr>
          <w:rFonts w:ascii="Arial" w:hAnsi="Arial" w:hint="default"/>
          <w:b w:val="0"/>
          <w:color w:val="auto"/>
          <w:sz w:val="24"/>
          <w:szCs w:val="24"/>
        </w:rPr>
      </w:lvl>
    </w:lvlOverride>
  </w:num>
  <w:num w:numId="27">
    <w:abstractNumId w:val="26"/>
  </w:num>
  <w:num w:numId="28">
    <w:abstractNumId w:val="23"/>
    <w:lvlOverride w:ilvl="0">
      <w:lvl w:ilvl="0">
        <w:start w:val="1"/>
        <w:numFmt w:val="decimal"/>
        <w:lvlText w:val="%1."/>
        <w:lvlJc w:val="left"/>
        <w:pPr>
          <w:ind w:left="720" w:hanging="720"/>
        </w:pPr>
        <w:rPr>
          <w:rFonts w:ascii="Arial" w:hAnsi="Arial" w:hint="default"/>
          <w:b w:val="0"/>
          <w:color w:val="auto"/>
          <w:sz w:val="24"/>
          <w:szCs w:val="24"/>
        </w:rPr>
      </w:lvl>
    </w:lvlOverride>
  </w:num>
  <w:num w:numId="29">
    <w:abstractNumId w:val="58"/>
    <w:lvlOverride w:ilvl="0">
      <w:lvl w:ilvl="0">
        <w:start w:val="1"/>
        <w:numFmt w:val="decimal"/>
        <w:lvlText w:val="%1."/>
        <w:lvlJc w:val="left"/>
        <w:pPr>
          <w:ind w:left="720" w:hanging="720"/>
        </w:pPr>
        <w:rPr>
          <w:rFonts w:ascii="Arial" w:hAnsi="Arial" w:hint="default"/>
          <w:b w:val="0"/>
          <w:bCs w:val="0"/>
          <w:i w:val="0"/>
          <w:iCs w:val="0"/>
          <w:color w:val="auto"/>
          <w:sz w:val="24"/>
          <w:szCs w:val="24"/>
        </w:rPr>
      </w:lvl>
    </w:lvlOverride>
    <w:lvlOverride w:ilvl="1">
      <w:lvl w:ilvl="1">
        <w:start w:val="1"/>
        <w:numFmt w:val="decimal"/>
        <w:lvlText w:val="%1.%2"/>
        <w:lvlJc w:val="left"/>
        <w:pPr>
          <w:ind w:left="1656" w:hanging="936"/>
        </w:pPr>
        <w:rPr>
          <w:rFonts w:ascii="Arial" w:hAnsi="Arial" w:hint="default"/>
          <w:b w:val="0"/>
          <w:bCs w:val="0"/>
          <w:i w:val="0"/>
          <w:iCs w:val="0"/>
          <w:color w:val="auto"/>
          <w:sz w:val="24"/>
          <w:szCs w:val="24"/>
        </w:rPr>
      </w:lvl>
    </w:lvlOverride>
    <w:lvlOverride w:ilvl="2">
      <w:lvl w:ilvl="2">
        <w:start w:val="1"/>
        <w:numFmt w:val="decimal"/>
        <w:lvlText w:val="%1.%2.%3"/>
        <w:lvlJc w:val="left"/>
        <w:pPr>
          <w:ind w:left="2808" w:hanging="1152"/>
        </w:pPr>
        <w:rPr>
          <w:rFonts w:ascii="Arial" w:hAnsi="Arial" w:hint="default"/>
          <w:b w:val="0"/>
          <w:bCs w:val="0"/>
          <w:i w:val="0"/>
          <w:iCs w:val="0"/>
          <w:color w:val="auto"/>
          <w:sz w:val="24"/>
          <w:szCs w:val="24"/>
        </w:rPr>
      </w:lvl>
    </w:lvlOverride>
    <w:lvlOverride w:ilvl="3">
      <w:lvl w:ilvl="3">
        <w:start w:val="1"/>
        <w:numFmt w:val="decimal"/>
        <w:lvlText w:val="%1.%2.%3.%4"/>
        <w:lvlJc w:val="left"/>
        <w:pPr>
          <w:ind w:left="4320" w:hanging="1512"/>
        </w:pPr>
        <w:rPr>
          <w:rFonts w:ascii="Arial" w:hAnsi="Arial" w:hint="default"/>
          <w:b w:val="0"/>
          <w:bCs w:val="0"/>
          <w:i w:val="0"/>
          <w:iCs w:val="0"/>
          <w:color w:val="auto"/>
          <w:sz w:val="24"/>
          <w:szCs w:val="24"/>
        </w:rPr>
      </w:lvl>
    </w:lvlOverride>
    <w:lvlOverride w:ilvl="4">
      <w:lvl w:ilvl="4">
        <w:start w:val="1"/>
        <w:numFmt w:val="decimal"/>
        <w:lvlText w:val="%1.%2.%3.%4.%5"/>
        <w:lvlJc w:val="left"/>
        <w:pPr>
          <w:ind w:left="5976" w:hanging="1656"/>
        </w:pPr>
        <w:rPr>
          <w:rFonts w:ascii="Arial" w:hAnsi="Arial" w:hint="default"/>
          <w:b w:val="0"/>
          <w:bCs w:val="0"/>
          <w:i w:val="0"/>
          <w:iCs w:val="0"/>
          <w:color w:val="auto"/>
          <w:sz w:val="24"/>
          <w:szCs w:val="24"/>
        </w:rPr>
      </w:lvl>
    </w:lvlOverride>
    <w:lvlOverride w:ilvl="5">
      <w:lvl w:ilvl="5">
        <w:start w:val="1"/>
        <w:numFmt w:val="decimal"/>
        <w:lvlText w:val="%1.%2.%3.%4.%5.%6"/>
        <w:lvlJc w:val="left"/>
        <w:pPr>
          <w:ind w:left="7920" w:hanging="1944"/>
        </w:pPr>
        <w:rPr>
          <w:rFonts w:ascii="Arial" w:hAnsi="Arial" w:hint="default"/>
          <w:b w:val="0"/>
          <w:bCs w:val="0"/>
          <w:i w:val="0"/>
          <w:iCs w:val="0"/>
          <w:color w:val="auto"/>
          <w:sz w:val="24"/>
          <w:szCs w:val="24"/>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0">
    <w:abstractNumId w:val="53"/>
    <w:lvlOverride w:ilvl="0">
      <w:lvl w:ilvl="0">
        <w:start w:val="1"/>
        <w:numFmt w:val="decimal"/>
        <w:lvlText w:val="%1."/>
        <w:lvlJc w:val="left"/>
        <w:pPr>
          <w:ind w:left="720" w:hanging="720"/>
        </w:pPr>
        <w:rPr>
          <w:rFonts w:ascii="Arial" w:hAnsi="Arial" w:hint="default"/>
          <w:b w:val="0"/>
          <w:color w:val="auto"/>
          <w:sz w:val="24"/>
          <w:szCs w:val="24"/>
        </w:rPr>
      </w:lvl>
    </w:lvlOverride>
  </w:num>
  <w:num w:numId="31">
    <w:abstractNumId w:val="5"/>
  </w:num>
  <w:num w:numId="32">
    <w:abstractNumId w:val="41"/>
  </w:num>
  <w:num w:numId="33">
    <w:abstractNumId w:val="10"/>
  </w:num>
  <w:num w:numId="34">
    <w:abstractNumId w:val="42"/>
  </w:num>
  <w:num w:numId="35">
    <w:abstractNumId w:val="24"/>
  </w:num>
  <w:num w:numId="36">
    <w:abstractNumId w:val="29"/>
  </w:num>
  <w:num w:numId="37">
    <w:abstractNumId w:val="15"/>
  </w:num>
  <w:num w:numId="38">
    <w:abstractNumId w:val="20"/>
  </w:num>
  <w:num w:numId="39">
    <w:abstractNumId w:val="38"/>
    <w:lvlOverride w:ilvl="0">
      <w:lvl w:ilvl="0">
        <w:start w:val="1"/>
        <w:numFmt w:val="decimal"/>
        <w:lvlText w:val="%1."/>
        <w:lvlJc w:val="left"/>
        <w:pPr>
          <w:ind w:left="720" w:hanging="720"/>
        </w:pPr>
        <w:rPr>
          <w:rFonts w:ascii="Arial" w:hAnsi="Arial" w:hint="default"/>
          <w:color w:val="auto"/>
          <w:sz w:val="24"/>
          <w:szCs w:val="24"/>
        </w:rPr>
      </w:lvl>
    </w:lvlOverride>
    <w:lvlOverride w:ilvl="1">
      <w:lvl w:ilvl="1">
        <w:start w:val="1"/>
        <w:numFmt w:val="decimal"/>
        <w:lvlText w:val="%1.%2"/>
        <w:lvlJc w:val="left"/>
        <w:pPr>
          <w:ind w:left="1656" w:hanging="936"/>
        </w:pPr>
        <w:rPr>
          <w:rFonts w:ascii="Arial" w:hAnsi="Arial" w:hint="default"/>
          <w:b w:val="0"/>
          <w:bCs w:val="0"/>
          <w:i w:val="0"/>
          <w:iCs w:val="0"/>
          <w:color w:val="auto"/>
          <w:sz w:val="24"/>
          <w:szCs w:val="24"/>
        </w:rPr>
      </w:lvl>
    </w:lvlOverride>
    <w:lvlOverride w:ilvl="2">
      <w:lvl w:ilvl="2">
        <w:start w:val="1"/>
        <w:numFmt w:val="decimal"/>
        <w:lvlText w:val="%1.%2.%3"/>
        <w:lvlJc w:val="left"/>
        <w:pPr>
          <w:ind w:left="2808" w:hanging="1152"/>
        </w:pPr>
        <w:rPr>
          <w:rFonts w:ascii="Arial" w:hAnsi="Arial" w:hint="default"/>
          <w:b w:val="0"/>
          <w:bCs w:val="0"/>
          <w:i w:val="0"/>
          <w:iCs w:val="0"/>
          <w:color w:val="auto"/>
          <w:sz w:val="24"/>
          <w:szCs w:val="24"/>
        </w:rPr>
      </w:lvl>
    </w:lvlOverride>
    <w:lvlOverride w:ilvl="3">
      <w:lvl w:ilvl="3">
        <w:start w:val="1"/>
        <w:numFmt w:val="decimal"/>
        <w:lvlText w:val="%1.%2.%3.%4"/>
        <w:lvlJc w:val="left"/>
        <w:pPr>
          <w:ind w:left="4320" w:hanging="1512"/>
        </w:pPr>
        <w:rPr>
          <w:rFonts w:ascii="Arial" w:hAnsi="Arial" w:hint="default"/>
          <w:b w:val="0"/>
          <w:bCs w:val="0"/>
          <w:i w:val="0"/>
          <w:iCs w:val="0"/>
          <w:color w:val="auto"/>
          <w:sz w:val="24"/>
          <w:szCs w:val="24"/>
        </w:rPr>
      </w:lvl>
    </w:lvlOverride>
    <w:lvlOverride w:ilvl="4">
      <w:lvl w:ilvl="4">
        <w:start w:val="1"/>
        <w:numFmt w:val="decimal"/>
        <w:lvlText w:val="%1.%2.%3.%4.%5"/>
        <w:lvlJc w:val="left"/>
        <w:pPr>
          <w:ind w:left="5976" w:hanging="1656"/>
        </w:pPr>
        <w:rPr>
          <w:rFonts w:ascii="Arial" w:hAnsi="Arial" w:hint="default"/>
          <w:b w:val="0"/>
          <w:bCs w:val="0"/>
          <w:i w:val="0"/>
          <w:iCs w:val="0"/>
          <w:color w:val="auto"/>
          <w:sz w:val="24"/>
          <w:szCs w:val="24"/>
        </w:rPr>
      </w:lvl>
    </w:lvlOverride>
    <w:lvlOverride w:ilvl="5">
      <w:lvl w:ilvl="5">
        <w:start w:val="1"/>
        <w:numFmt w:val="decimal"/>
        <w:lvlText w:val="%1.%2.%3.%4.%5.%6"/>
        <w:lvlJc w:val="left"/>
        <w:pPr>
          <w:ind w:left="7920" w:hanging="1944"/>
        </w:pPr>
        <w:rPr>
          <w:rFonts w:ascii="Arial" w:hAnsi="Arial" w:hint="default"/>
          <w:b w:val="0"/>
          <w:bCs w:val="0"/>
          <w:i w:val="0"/>
          <w:iCs w:val="0"/>
          <w:color w:val="auto"/>
          <w:sz w:val="24"/>
          <w:szCs w:val="24"/>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0">
    <w:abstractNumId w:val="46"/>
  </w:num>
  <w:num w:numId="41">
    <w:abstractNumId w:val="11"/>
  </w:num>
  <w:num w:numId="42">
    <w:abstractNumId w:val="16"/>
  </w:num>
  <w:num w:numId="43">
    <w:abstractNumId w:val="38"/>
    <w:lvlOverride w:ilvl="0">
      <w:lvl w:ilvl="0">
        <w:start w:val="1"/>
        <w:numFmt w:val="decimal"/>
        <w:lvlText w:val="%1."/>
        <w:lvlJc w:val="left"/>
        <w:pPr>
          <w:ind w:left="720" w:hanging="720"/>
        </w:pPr>
        <w:rPr>
          <w:rFonts w:ascii="Arial" w:hAnsi="Arial" w:hint="default"/>
          <w:b w:val="0"/>
          <w:color w:val="auto"/>
          <w:sz w:val="24"/>
          <w:szCs w:val="24"/>
        </w:rPr>
      </w:lvl>
    </w:lvlOverride>
    <w:lvlOverride w:ilvl="1">
      <w:lvl w:ilvl="1">
        <w:start w:val="1"/>
        <w:numFmt w:val="decimal"/>
        <w:lvlText w:val="%1.%2"/>
        <w:lvlJc w:val="left"/>
        <w:pPr>
          <w:ind w:left="1656" w:hanging="936"/>
        </w:pPr>
        <w:rPr>
          <w:rFonts w:ascii="Arial" w:hAnsi="Arial" w:hint="default"/>
          <w:b w:val="0"/>
          <w:bCs w:val="0"/>
          <w:i w:val="0"/>
          <w:iCs w:val="0"/>
          <w:color w:val="auto"/>
          <w:sz w:val="24"/>
          <w:szCs w:val="24"/>
        </w:rPr>
      </w:lvl>
    </w:lvlOverride>
    <w:lvlOverride w:ilvl="2">
      <w:lvl w:ilvl="2">
        <w:start w:val="1"/>
        <w:numFmt w:val="decimal"/>
        <w:lvlText w:val="%1.%2.%3"/>
        <w:lvlJc w:val="left"/>
        <w:pPr>
          <w:ind w:left="2808" w:hanging="1152"/>
        </w:pPr>
        <w:rPr>
          <w:rFonts w:ascii="Arial" w:hAnsi="Arial" w:hint="default"/>
          <w:b w:val="0"/>
          <w:bCs w:val="0"/>
          <w:i w:val="0"/>
          <w:iCs w:val="0"/>
          <w:color w:val="auto"/>
          <w:sz w:val="24"/>
          <w:szCs w:val="24"/>
        </w:rPr>
      </w:lvl>
    </w:lvlOverride>
    <w:lvlOverride w:ilvl="3">
      <w:lvl w:ilvl="3">
        <w:start w:val="1"/>
        <w:numFmt w:val="decimal"/>
        <w:lvlText w:val="%1.%2.%3.%4"/>
        <w:lvlJc w:val="left"/>
        <w:pPr>
          <w:ind w:left="4915" w:hanging="1512"/>
        </w:pPr>
        <w:rPr>
          <w:rFonts w:ascii="Arial" w:hAnsi="Arial" w:hint="default"/>
          <w:b w:val="0"/>
          <w:bCs w:val="0"/>
          <w:i w:val="0"/>
          <w:iCs w:val="0"/>
          <w:color w:val="auto"/>
          <w:sz w:val="24"/>
          <w:szCs w:val="24"/>
        </w:rPr>
      </w:lvl>
    </w:lvlOverride>
    <w:lvlOverride w:ilvl="4">
      <w:lvl w:ilvl="4">
        <w:start w:val="1"/>
        <w:numFmt w:val="decimal"/>
        <w:lvlText w:val="%1.%2.%3.%4.%5"/>
        <w:lvlJc w:val="left"/>
        <w:pPr>
          <w:ind w:left="5976" w:hanging="1656"/>
        </w:pPr>
        <w:rPr>
          <w:rFonts w:ascii="Arial" w:hAnsi="Arial" w:hint="default"/>
          <w:b w:val="0"/>
          <w:bCs w:val="0"/>
          <w:i w:val="0"/>
          <w:iCs w:val="0"/>
          <w:color w:val="auto"/>
          <w:sz w:val="24"/>
          <w:szCs w:val="24"/>
        </w:rPr>
      </w:lvl>
    </w:lvlOverride>
    <w:lvlOverride w:ilvl="5">
      <w:lvl w:ilvl="5">
        <w:start w:val="1"/>
        <w:numFmt w:val="decimal"/>
        <w:lvlText w:val="%1.%2.%3.%4.%5.%6"/>
        <w:lvlJc w:val="left"/>
        <w:pPr>
          <w:ind w:left="7920" w:hanging="1944"/>
        </w:pPr>
        <w:rPr>
          <w:rFonts w:ascii="Arial" w:hAnsi="Arial" w:hint="default"/>
          <w:b w:val="0"/>
          <w:bCs w:val="0"/>
          <w:i w:val="0"/>
          <w:iCs w:val="0"/>
          <w:color w:val="auto"/>
          <w:sz w:val="24"/>
          <w:szCs w:val="24"/>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4">
    <w:abstractNumId w:val="39"/>
  </w:num>
  <w:num w:numId="45">
    <w:abstractNumId w:val="1"/>
  </w:num>
  <w:num w:numId="46">
    <w:abstractNumId w:val="59"/>
  </w:num>
  <w:num w:numId="47">
    <w:abstractNumId w:val="22"/>
  </w:num>
  <w:num w:numId="48">
    <w:abstractNumId w:val="12"/>
  </w:num>
  <w:num w:numId="49">
    <w:abstractNumId w:val="52"/>
  </w:num>
  <w:num w:numId="50">
    <w:abstractNumId w:val="19"/>
  </w:num>
  <w:num w:numId="51">
    <w:abstractNumId w:val="40"/>
  </w:num>
  <w:num w:numId="52">
    <w:abstractNumId w:val="38"/>
    <w:lvlOverride w:ilvl="0">
      <w:lvl w:ilvl="0">
        <w:start w:val="1"/>
        <w:numFmt w:val="decimal"/>
        <w:lvlText w:val="%1."/>
        <w:lvlJc w:val="left"/>
        <w:pPr>
          <w:ind w:left="720" w:hanging="720"/>
        </w:pPr>
        <w:rPr>
          <w:rFonts w:ascii="Arial" w:hAnsi="Arial" w:hint="default"/>
          <w:b w:val="0"/>
          <w:i w:val="0"/>
          <w:color w:val="auto"/>
          <w:sz w:val="24"/>
          <w:szCs w:val="24"/>
        </w:rPr>
      </w:lvl>
    </w:lvlOverride>
    <w:lvlOverride w:ilvl="1">
      <w:lvl w:ilvl="1">
        <w:start w:val="1"/>
        <w:numFmt w:val="decimal"/>
        <w:lvlText w:val="%1.%2"/>
        <w:lvlJc w:val="left"/>
        <w:pPr>
          <w:ind w:left="1656" w:hanging="936"/>
        </w:pPr>
        <w:rPr>
          <w:rFonts w:ascii="Arial" w:hAnsi="Arial" w:hint="default"/>
          <w:b w:val="0"/>
          <w:bCs w:val="0"/>
          <w:i w:val="0"/>
          <w:iCs w:val="0"/>
          <w:color w:val="auto"/>
          <w:sz w:val="24"/>
          <w:szCs w:val="24"/>
        </w:rPr>
      </w:lvl>
    </w:lvlOverride>
    <w:lvlOverride w:ilvl="2">
      <w:lvl w:ilvl="2">
        <w:start w:val="1"/>
        <w:numFmt w:val="decimal"/>
        <w:lvlText w:val="%1.%2.%3"/>
        <w:lvlJc w:val="left"/>
        <w:pPr>
          <w:ind w:left="2808" w:hanging="1152"/>
        </w:pPr>
        <w:rPr>
          <w:rFonts w:ascii="Arial" w:hAnsi="Arial" w:hint="default"/>
          <w:b w:val="0"/>
          <w:bCs w:val="0"/>
          <w:i w:val="0"/>
          <w:iCs w:val="0"/>
          <w:color w:val="auto"/>
          <w:sz w:val="24"/>
          <w:szCs w:val="24"/>
        </w:rPr>
      </w:lvl>
    </w:lvlOverride>
    <w:lvlOverride w:ilvl="3">
      <w:lvl w:ilvl="3">
        <w:start w:val="1"/>
        <w:numFmt w:val="decimal"/>
        <w:lvlText w:val="%1.%2.%3.%4"/>
        <w:lvlJc w:val="left"/>
        <w:pPr>
          <w:ind w:left="4320" w:hanging="1512"/>
        </w:pPr>
        <w:rPr>
          <w:rFonts w:ascii="Arial" w:hAnsi="Arial" w:hint="default"/>
          <w:b w:val="0"/>
          <w:bCs w:val="0"/>
          <w:i w:val="0"/>
          <w:iCs w:val="0"/>
          <w:color w:val="auto"/>
          <w:sz w:val="24"/>
          <w:szCs w:val="24"/>
        </w:rPr>
      </w:lvl>
    </w:lvlOverride>
    <w:lvlOverride w:ilvl="4">
      <w:lvl w:ilvl="4">
        <w:start w:val="1"/>
        <w:numFmt w:val="decimal"/>
        <w:lvlText w:val="%1.%2.%3.%4.%5"/>
        <w:lvlJc w:val="left"/>
        <w:pPr>
          <w:ind w:left="5976" w:hanging="1656"/>
        </w:pPr>
        <w:rPr>
          <w:rFonts w:ascii="Arial" w:hAnsi="Arial" w:hint="default"/>
          <w:b w:val="0"/>
          <w:bCs w:val="0"/>
          <w:i w:val="0"/>
          <w:iCs w:val="0"/>
          <w:color w:val="auto"/>
          <w:sz w:val="24"/>
          <w:szCs w:val="24"/>
        </w:rPr>
      </w:lvl>
    </w:lvlOverride>
    <w:lvlOverride w:ilvl="5">
      <w:lvl w:ilvl="5">
        <w:start w:val="1"/>
        <w:numFmt w:val="decimal"/>
        <w:lvlText w:val="%1.%2.%3.%4.%5.%6"/>
        <w:lvlJc w:val="left"/>
        <w:pPr>
          <w:ind w:left="7920" w:hanging="1944"/>
        </w:pPr>
        <w:rPr>
          <w:rFonts w:ascii="Arial" w:hAnsi="Arial" w:hint="default"/>
          <w:b w:val="0"/>
          <w:bCs w:val="0"/>
          <w:i w:val="0"/>
          <w:iCs w:val="0"/>
          <w:color w:val="auto"/>
          <w:sz w:val="24"/>
          <w:szCs w:val="24"/>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3">
    <w:abstractNumId w:val="33"/>
  </w:num>
  <w:num w:numId="54">
    <w:abstractNumId w:val="38"/>
    <w:lvlOverride w:ilvl="0">
      <w:lvl w:ilvl="0">
        <w:start w:val="1"/>
        <w:numFmt w:val="decimal"/>
        <w:lvlText w:val="%1."/>
        <w:lvlJc w:val="left"/>
        <w:pPr>
          <w:ind w:left="720" w:hanging="720"/>
        </w:pPr>
        <w:rPr>
          <w:rFonts w:ascii="Arial" w:hAnsi="Arial" w:hint="default"/>
          <w:b w:val="0"/>
          <w:i w:val="0"/>
          <w:color w:val="auto"/>
          <w:sz w:val="24"/>
          <w:szCs w:val="24"/>
        </w:rPr>
      </w:lvl>
    </w:lvlOverride>
    <w:lvlOverride w:ilvl="1">
      <w:lvl w:ilvl="1">
        <w:start w:val="1"/>
        <w:numFmt w:val="decimal"/>
        <w:lvlText w:val="%1.%2"/>
        <w:lvlJc w:val="left"/>
        <w:pPr>
          <w:ind w:left="1656" w:hanging="936"/>
        </w:pPr>
        <w:rPr>
          <w:rFonts w:ascii="Arial" w:hAnsi="Arial" w:hint="default"/>
          <w:b w:val="0"/>
          <w:bCs w:val="0"/>
          <w:i w:val="0"/>
          <w:iCs w:val="0"/>
          <w:color w:val="auto"/>
          <w:sz w:val="24"/>
          <w:szCs w:val="24"/>
        </w:rPr>
      </w:lvl>
    </w:lvlOverride>
    <w:lvlOverride w:ilvl="2">
      <w:lvl w:ilvl="2">
        <w:start w:val="1"/>
        <w:numFmt w:val="decimal"/>
        <w:lvlText w:val="%1.%2.%3"/>
        <w:lvlJc w:val="left"/>
        <w:pPr>
          <w:ind w:left="2808" w:hanging="1152"/>
        </w:pPr>
        <w:rPr>
          <w:rFonts w:ascii="Arial" w:hAnsi="Arial" w:hint="default"/>
          <w:b w:val="0"/>
          <w:bCs w:val="0"/>
          <w:i w:val="0"/>
          <w:iCs w:val="0"/>
          <w:color w:val="auto"/>
          <w:sz w:val="24"/>
          <w:szCs w:val="24"/>
        </w:rPr>
      </w:lvl>
    </w:lvlOverride>
    <w:lvlOverride w:ilvl="3">
      <w:lvl w:ilvl="3">
        <w:start w:val="1"/>
        <w:numFmt w:val="decimal"/>
        <w:lvlText w:val="%1.%2.%3.%4"/>
        <w:lvlJc w:val="left"/>
        <w:pPr>
          <w:ind w:left="4302" w:hanging="1512"/>
        </w:pPr>
        <w:rPr>
          <w:rFonts w:ascii="Arial" w:hAnsi="Arial" w:hint="default"/>
          <w:b w:val="0"/>
          <w:bCs w:val="0"/>
          <w:i w:val="0"/>
          <w:iCs w:val="0"/>
          <w:color w:val="auto"/>
          <w:sz w:val="24"/>
          <w:szCs w:val="24"/>
        </w:rPr>
      </w:lvl>
    </w:lvlOverride>
    <w:lvlOverride w:ilvl="4">
      <w:lvl w:ilvl="4">
        <w:start w:val="1"/>
        <w:numFmt w:val="decimal"/>
        <w:lvlText w:val="%1.%2.%3.%4.%5"/>
        <w:lvlJc w:val="left"/>
        <w:pPr>
          <w:ind w:left="5976" w:hanging="1656"/>
        </w:pPr>
        <w:rPr>
          <w:rFonts w:ascii="Arial" w:hAnsi="Arial" w:hint="default"/>
          <w:b w:val="0"/>
          <w:bCs w:val="0"/>
          <w:i w:val="0"/>
          <w:iCs w:val="0"/>
          <w:color w:val="auto"/>
          <w:sz w:val="24"/>
          <w:szCs w:val="24"/>
        </w:rPr>
      </w:lvl>
    </w:lvlOverride>
    <w:lvlOverride w:ilvl="5">
      <w:lvl w:ilvl="5">
        <w:start w:val="1"/>
        <w:numFmt w:val="decimal"/>
        <w:lvlText w:val="%1.%2.%3.%4.%5.%6"/>
        <w:lvlJc w:val="left"/>
        <w:pPr>
          <w:ind w:left="7884" w:hanging="1944"/>
        </w:pPr>
        <w:rPr>
          <w:rFonts w:ascii="Arial" w:hAnsi="Arial" w:hint="default"/>
          <w:b w:val="0"/>
          <w:bCs w:val="0"/>
          <w:i w:val="0"/>
          <w:iCs w:val="0"/>
          <w:color w:val="auto"/>
          <w:sz w:val="24"/>
          <w:szCs w:val="24"/>
        </w:rPr>
      </w:lvl>
    </w:lvlOverride>
    <w:lvlOverride w:ilvl="6">
      <w:lvl w:ilvl="6">
        <w:start w:val="1"/>
        <w:numFmt w:val="decimal"/>
        <w:lvlText w:val="%1.%2.%3.%4.%5.%6.%7."/>
        <w:lvlJc w:val="left"/>
        <w:pPr>
          <w:ind w:left="3240" w:hanging="1080"/>
        </w:pPr>
        <w:rPr>
          <w:rFonts w:hint="default"/>
          <w:b w:val="0"/>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5">
    <w:abstractNumId w:val="27"/>
  </w:num>
  <w:num w:numId="56">
    <w:abstractNumId w:val="45"/>
  </w:num>
  <w:num w:numId="57">
    <w:abstractNumId w:val="36"/>
  </w:num>
  <w:num w:numId="58">
    <w:abstractNumId w:val="9"/>
  </w:num>
  <w:num w:numId="59">
    <w:abstractNumId w:val="7"/>
  </w:num>
  <w:num w:numId="60">
    <w:abstractNumId w:val="3"/>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ocumentProtection w:edit="readOnly" w:enforcement="1"/>
  <w:defaultTabStop w:val="720"/>
  <w:drawingGridHorizontalSpacing w:val="12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seFELayout/>
  </w:compat>
  <w:rsids>
    <w:rsidRoot w:val="00AE539D"/>
    <w:rsid w:val="0000001D"/>
    <w:rsid w:val="00000884"/>
    <w:rsid w:val="00000AB6"/>
    <w:rsid w:val="00000D33"/>
    <w:rsid w:val="00000D88"/>
    <w:rsid w:val="00000F9A"/>
    <w:rsid w:val="0000134A"/>
    <w:rsid w:val="00001415"/>
    <w:rsid w:val="000015B2"/>
    <w:rsid w:val="00001DAE"/>
    <w:rsid w:val="0000200A"/>
    <w:rsid w:val="00002298"/>
    <w:rsid w:val="00002B32"/>
    <w:rsid w:val="0000309B"/>
    <w:rsid w:val="0000334E"/>
    <w:rsid w:val="00003AD5"/>
    <w:rsid w:val="00003BF4"/>
    <w:rsid w:val="00004DC9"/>
    <w:rsid w:val="00004F18"/>
    <w:rsid w:val="00005560"/>
    <w:rsid w:val="0000605D"/>
    <w:rsid w:val="00006232"/>
    <w:rsid w:val="00006890"/>
    <w:rsid w:val="00006B60"/>
    <w:rsid w:val="000071B6"/>
    <w:rsid w:val="00007326"/>
    <w:rsid w:val="000078D8"/>
    <w:rsid w:val="00007BAF"/>
    <w:rsid w:val="00007DBC"/>
    <w:rsid w:val="00007E43"/>
    <w:rsid w:val="0001001D"/>
    <w:rsid w:val="00010E7B"/>
    <w:rsid w:val="00010F2F"/>
    <w:rsid w:val="0001152E"/>
    <w:rsid w:val="0001194A"/>
    <w:rsid w:val="00011BBA"/>
    <w:rsid w:val="0001229A"/>
    <w:rsid w:val="0001299F"/>
    <w:rsid w:val="00013942"/>
    <w:rsid w:val="00013C67"/>
    <w:rsid w:val="00013FC3"/>
    <w:rsid w:val="000144D2"/>
    <w:rsid w:val="00014654"/>
    <w:rsid w:val="000148D1"/>
    <w:rsid w:val="000163EB"/>
    <w:rsid w:val="00016853"/>
    <w:rsid w:val="00016B7F"/>
    <w:rsid w:val="00016BA7"/>
    <w:rsid w:val="00017284"/>
    <w:rsid w:val="00017503"/>
    <w:rsid w:val="00017BEA"/>
    <w:rsid w:val="00017C97"/>
    <w:rsid w:val="0002047A"/>
    <w:rsid w:val="000206D5"/>
    <w:rsid w:val="0002070F"/>
    <w:rsid w:val="00020969"/>
    <w:rsid w:val="00020C8C"/>
    <w:rsid w:val="00020D4B"/>
    <w:rsid w:val="00021B4E"/>
    <w:rsid w:val="0002245A"/>
    <w:rsid w:val="00022934"/>
    <w:rsid w:val="00022E25"/>
    <w:rsid w:val="000234BE"/>
    <w:rsid w:val="0002399A"/>
    <w:rsid w:val="00023A94"/>
    <w:rsid w:val="00023AA4"/>
    <w:rsid w:val="00023D9C"/>
    <w:rsid w:val="00025570"/>
    <w:rsid w:val="000260DB"/>
    <w:rsid w:val="000267FE"/>
    <w:rsid w:val="00026C12"/>
    <w:rsid w:val="00026CB9"/>
    <w:rsid w:val="000274CB"/>
    <w:rsid w:val="00027A38"/>
    <w:rsid w:val="00027B83"/>
    <w:rsid w:val="00030009"/>
    <w:rsid w:val="00030276"/>
    <w:rsid w:val="0003041A"/>
    <w:rsid w:val="00030832"/>
    <w:rsid w:val="00030D5C"/>
    <w:rsid w:val="00031AF9"/>
    <w:rsid w:val="00031C34"/>
    <w:rsid w:val="00032524"/>
    <w:rsid w:val="0003280B"/>
    <w:rsid w:val="0003318D"/>
    <w:rsid w:val="000334D1"/>
    <w:rsid w:val="000335B5"/>
    <w:rsid w:val="00033AD0"/>
    <w:rsid w:val="00033AF4"/>
    <w:rsid w:val="000341C2"/>
    <w:rsid w:val="0003432A"/>
    <w:rsid w:val="0003478A"/>
    <w:rsid w:val="00034CB4"/>
    <w:rsid w:val="00034E4A"/>
    <w:rsid w:val="0003529D"/>
    <w:rsid w:val="00035EC7"/>
    <w:rsid w:val="0003600B"/>
    <w:rsid w:val="000360D1"/>
    <w:rsid w:val="00036D1B"/>
    <w:rsid w:val="00036DC1"/>
    <w:rsid w:val="000379C2"/>
    <w:rsid w:val="00040B27"/>
    <w:rsid w:val="00040FB2"/>
    <w:rsid w:val="00040FD6"/>
    <w:rsid w:val="0004161F"/>
    <w:rsid w:val="00041A7F"/>
    <w:rsid w:val="00041BF1"/>
    <w:rsid w:val="00041C4B"/>
    <w:rsid w:val="0004207D"/>
    <w:rsid w:val="00042194"/>
    <w:rsid w:val="00042303"/>
    <w:rsid w:val="00042AA4"/>
    <w:rsid w:val="00043012"/>
    <w:rsid w:val="0004308B"/>
    <w:rsid w:val="00043241"/>
    <w:rsid w:val="00043611"/>
    <w:rsid w:val="000438F8"/>
    <w:rsid w:val="00043C31"/>
    <w:rsid w:val="00043D83"/>
    <w:rsid w:val="00043F0E"/>
    <w:rsid w:val="00044047"/>
    <w:rsid w:val="000441F4"/>
    <w:rsid w:val="0004490D"/>
    <w:rsid w:val="00044981"/>
    <w:rsid w:val="00044B5F"/>
    <w:rsid w:val="00044FD9"/>
    <w:rsid w:val="00046183"/>
    <w:rsid w:val="0004642F"/>
    <w:rsid w:val="00047334"/>
    <w:rsid w:val="00047448"/>
    <w:rsid w:val="00047581"/>
    <w:rsid w:val="00047717"/>
    <w:rsid w:val="000478D9"/>
    <w:rsid w:val="00047905"/>
    <w:rsid w:val="00047B35"/>
    <w:rsid w:val="00047B48"/>
    <w:rsid w:val="00047D49"/>
    <w:rsid w:val="00047D4F"/>
    <w:rsid w:val="00050020"/>
    <w:rsid w:val="00050990"/>
    <w:rsid w:val="00050A4D"/>
    <w:rsid w:val="00051065"/>
    <w:rsid w:val="000510E9"/>
    <w:rsid w:val="00051319"/>
    <w:rsid w:val="0005139D"/>
    <w:rsid w:val="00051532"/>
    <w:rsid w:val="000516A3"/>
    <w:rsid w:val="000517A5"/>
    <w:rsid w:val="00051885"/>
    <w:rsid w:val="0005189A"/>
    <w:rsid w:val="00051AE5"/>
    <w:rsid w:val="00051DF1"/>
    <w:rsid w:val="000520E5"/>
    <w:rsid w:val="00052121"/>
    <w:rsid w:val="00052224"/>
    <w:rsid w:val="00052C3F"/>
    <w:rsid w:val="00052F14"/>
    <w:rsid w:val="00053623"/>
    <w:rsid w:val="00053D9B"/>
    <w:rsid w:val="000546E5"/>
    <w:rsid w:val="000546FF"/>
    <w:rsid w:val="00054ACE"/>
    <w:rsid w:val="00054B9A"/>
    <w:rsid w:val="00054C71"/>
    <w:rsid w:val="00054ED8"/>
    <w:rsid w:val="00055380"/>
    <w:rsid w:val="0005585A"/>
    <w:rsid w:val="00055A88"/>
    <w:rsid w:val="00055B12"/>
    <w:rsid w:val="00056506"/>
    <w:rsid w:val="00056573"/>
    <w:rsid w:val="00056FCE"/>
    <w:rsid w:val="00057888"/>
    <w:rsid w:val="000578C8"/>
    <w:rsid w:val="00057C46"/>
    <w:rsid w:val="00060EBC"/>
    <w:rsid w:val="00060F7C"/>
    <w:rsid w:val="00061176"/>
    <w:rsid w:val="00061254"/>
    <w:rsid w:val="0006171D"/>
    <w:rsid w:val="00061796"/>
    <w:rsid w:val="00062051"/>
    <w:rsid w:val="000623CF"/>
    <w:rsid w:val="000624B8"/>
    <w:rsid w:val="000625F8"/>
    <w:rsid w:val="00063B04"/>
    <w:rsid w:val="00064F8D"/>
    <w:rsid w:val="000651FA"/>
    <w:rsid w:val="00065B4A"/>
    <w:rsid w:val="000670DA"/>
    <w:rsid w:val="0006722B"/>
    <w:rsid w:val="000673BD"/>
    <w:rsid w:val="00067CE7"/>
    <w:rsid w:val="00067FE9"/>
    <w:rsid w:val="00070389"/>
    <w:rsid w:val="000703DB"/>
    <w:rsid w:val="00071247"/>
    <w:rsid w:val="00071509"/>
    <w:rsid w:val="000716BC"/>
    <w:rsid w:val="000716C6"/>
    <w:rsid w:val="00071927"/>
    <w:rsid w:val="00071DCF"/>
    <w:rsid w:val="00071E51"/>
    <w:rsid w:val="00072715"/>
    <w:rsid w:val="00072C7C"/>
    <w:rsid w:val="00073A6A"/>
    <w:rsid w:val="000742A6"/>
    <w:rsid w:val="000743F5"/>
    <w:rsid w:val="00074ECB"/>
    <w:rsid w:val="00074F93"/>
    <w:rsid w:val="00075743"/>
    <w:rsid w:val="00075B2A"/>
    <w:rsid w:val="00075ECF"/>
    <w:rsid w:val="000762C0"/>
    <w:rsid w:val="00076A3E"/>
    <w:rsid w:val="00077187"/>
    <w:rsid w:val="0007769A"/>
    <w:rsid w:val="00077DA2"/>
    <w:rsid w:val="00077F55"/>
    <w:rsid w:val="000805F7"/>
    <w:rsid w:val="000806B2"/>
    <w:rsid w:val="0008072E"/>
    <w:rsid w:val="00080A65"/>
    <w:rsid w:val="0008113A"/>
    <w:rsid w:val="00081824"/>
    <w:rsid w:val="00082D13"/>
    <w:rsid w:val="00082D6E"/>
    <w:rsid w:val="00083333"/>
    <w:rsid w:val="000833CD"/>
    <w:rsid w:val="00083B93"/>
    <w:rsid w:val="00084232"/>
    <w:rsid w:val="0008428E"/>
    <w:rsid w:val="000845B3"/>
    <w:rsid w:val="00084826"/>
    <w:rsid w:val="000852B9"/>
    <w:rsid w:val="00085397"/>
    <w:rsid w:val="00085703"/>
    <w:rsid w:val="00085A9D"/>
    <w:rsid w:val="00085BCC"/>
    <w:rsid w:val="000864E6"/>
    <w:rsid w:val="00086F50"/>
    <w:rsid w:val="00087102"/>
    <w:rsid w:val="000873BF"/>
    <w:rsid w:val="000876A8"/>
    <w:rsid w:val="00087CC9"/>
    <w:rsid w:val="00090265"/>
    <w:rsid w:val="000905CB"/>
    <w:rsid w:val="0009068E"/>
    <w:rsid w:val="000908B5"/>
    <w:rsid w:val="00090AD2"/>
    <w:rsid w:val="00090B10"/>
    <w:rsid w:val="00091216"/>
    <w:rsid w:val="00091483"/>
    <w:rsid w:val="0009248A"/>
    <w:rsid w:val="000924FC"/>
    <w:rsid w:val="00092C57"/>
    <w:rsid w:val="00093096"/>
    <w:rsid w:val="00093283"/>
    <w:rsid w:val="00093A5A"/>
    <w:rsid w:val="00093BDD"/>
    <w:rsid w:val="00094564"/>
    <w:rsid w:val="0009471B"/>
    <w:rsid w:val="000949EB"/>
    <w:rsid w:val="00094D76"/>
    <w:rsid w:val="00094E2D"/>
    <w:rsid w:val="000953A7"/>
    <w:rsid w:val="000958F9"/>
    <w:rsid w:val="00096911"/>
    <w:rsid w:val="00097208"/>
    <w:rsid w:val="0009764B"/>
    <w:rsid w:val="00097787"/>
    <w:rsid w:val="00097828"/>
    <w:rsid w:val="00097CDF"/>
    <w:rsid w:val="000A0C93"/>
    <w:rsid w:val="000A0CFD"/>
    <w:rsid w:val="000A124E"/>
    <w:rsid w:val="000A1342"/>
    <w:rsid w:val="000A1AFD"/>
    <w:rsid w:val="000A1B33"/>
    <w:rsid w:val="000A205C"/>
    <w:rsid w:val="000A2AE1"/>
    <w:rsid w:val="000A2AE9"/>
    <w:rsid w:val="000A3363"/>
    <w:rsid w:val="000A34FE"/>
    <w:rsid w:val="000A37A9"/>
    <w:rsid w:val="000A3A10"/>
    <w:rsid w:val="000A3C69"/>
    <w:rsid w:val="000A4432"/>
    <w:rsid w:val="000A45E1"/>
    <w:rsid w:val="000A46CC"/>
    <w:rsid w:val="000A5991"/>
    <w:rsid w:val="000A5C80"/>
    <w:rsid w:val="000A63D9"/>
    <w:rsid w:val="000A6DB6"/>
    <w:rsid w:val="000A6E0C"/>
    <w:rsid w:val="000A6EB8"/>
    <w:rsid w:val="000A6F37"/>
    <w:rsid w:val="000A6F90"/>
    <w:rsid w:val="000A74B1"/>
    <w:rsid w:val="000A7BF0"/>
    <w:rsid w:val="000B0578"/>
    <w:rsid w:val="000B05E9"/>
    <w:rsid w:val="000B0799"/>
    <w:rsid w:val="000B0F31"/>
    <w:rsid w:val="000B16C6"/>
    <w:rsid w:val="000B1EC9"/>
    <w:rsid w:val="000B2034"/>
    <w:rsid w:val="000B2328"/>
    <w:rsid w:val="000B24FC"/>
    <w:rsid w:val="000B297B"/>
    <w:rsid w:val="000B2B7B"/>
    <w:rsid w:val="000B2D19"/>
    <w:rsid w:val="000B2DB4"/>
    <w:rsid w:val="000B3143"/>
    <w:rsid w:val="000B334D"/>
    <w:rsid w:val="000B3404"/>
    <w:rsid w:val="000B34AB"/>
    <w:rsid w:val="000B3909"/>
    <w:rsid w:val="000B4A20"/>
    <w:rsid w:val="000B4C0C"/>
    <w:rsid w:val="000B4C2F"/>
    <w:rsid w:val="000B4CE3"/>
    <w:rsid w:val="000B506F"/>
    <w:rsid w:val="000B5A87"/>
    <w:rsid w:val="000B5E0B"/>
    <w:rsid w:val="000B6252"/>
    <w:rsid w:val="000B67DF"/>
    <w:rsid w:val="000B6BBB"/>
    <w:rsid w:val="000B7621"/>
    <w:rsid w:val="000B7ABA"/>
    <w:rsid w:val="000B7E09"/>
    <w:rsid w:val="000B7E3C"/>
    <w:rsid w:val="000C061D"/>
    <w:rsid w:val="000C073B"/>
    <w:rsid w:val="000C082E"/>
    <w:rsid w:val="000C0A38"/>
    <w:rsid w:val="000C0C2A"/>
    <w:rsid w:val="000C17A1"/>
    <w:rsid w:val="000C2AF1"/>
    <w:rsid w:val="000C360D"/>
    <w:rsid w:val="000C38F1"/>
    <w:rsid w:val="000C3A16"/>
    <w:rsid w:val="000C3ACE"/>
    <w:rsid w:val="000C3C34"/>
    <w:rsid w:val="000C43BE"/>
    <w:rsid w:val="000C46F8"/>
    <w:rsid w:val="000C49BD"/>
    <w:rsid w:val="000C49E7"/>
    <w:rsid w:val="000C559F"/>
    <w:rsid w:val="000C671A"/>
    <w:rsid w:val="000C68FA"/>
    <w:rsid w:val="000C6C3D"/>
    <w:rsid w:val="000C6EB6"/>
    <w:rsid w:val="000C70C4"/>
    <w:rsid w:val="000C71BE"/>
    <w:rsid w:val="000C71EF"/>
    <w:rsid w:val="000C7308"/>
    <w:rsid w:val="000C7727"/>
    <w:rsid w:val="000D06CC"/>
    <w:rsid w:val="000D071B"/>
    <w:rsid w:val="000D082B"/>
    <w:rsid w:val="000D0B10"/>
    <w:rsid w:val="000D1673"/>
    <w:rsid w:val="000D28B7"/>
    <w:rsid w:val="000D30C1"/>
    <w:rsid w:val="000D327A"/>
    <w:rsid w:val="000D34AB"/>
    <w:rsid w:val="000D3962"/>
    <w:rsid w:val="000D3B0A"/>
    <w:rsid w:val="000D3CD0"/>
    <w:rsid w:val="000D3FBF"/>
    <w:rsid w:val="000D40A5"/>
    <w:rsid w:val="000D43C8"/>
    <w:rsid w:val="000D46B3"/>
    <w:rsid w:val="000D5719"/>
    <w:rsid w:val="000D57BF"/>
    <w:rsid w:val="000D5E18"/>
    <w:rsid w:val="000D63E8"/>
    <w:rsid w:val="000D6726"/>
    <w:rsid w:val="000D69EA"/>
    <w:rsid w:val="000D6BA2"/>
    <w:rsid w:val="000D702A"/>
    <w:rsid w:val="000D71B4"/>
    <w:rsid w:val="000D72A5"/>
    <w:rsid w:val="000D72DA"/>
    <w:rsid w:val="000D77DD"/>
    <w:rsid w:val="000D7C1B"/>
    <w:rsid w:val="000D7D76"/>
    <w:rsid w:val="000E0199"/>
    <w:rsid w:val="000E01D2"/>
    <w:rsid w:val="000E01DA"/>
    <w:rsid w:val="000E05F3"/>
    <w:rsid w:val="000E06E1"/>
    <w:rsid w:val="000E0B98"/>
    <w:rsid w:val="000E0CEF"/>
    <w:rsid w:val="000E0EC3"/>
    <w:rsid w:val="000E10C5"/>
    <w:rsid w:val="000E16FC"/>
    <w:rsid w:val="000E189B"/>
    <w:rsid w:val="000E19BB"/>
    <w:rsid w:val="000E1A97"/>
    <w:rsid w:val="000E1C60"/>
    <w:rsid w:val="000E1D39"/>
    <w:rsid w:val="000E25FF"/>
    <w:rsid w:val="000E27DF"/>
    <w:rsid w:val="000E27F1"/>
    <w:rsid w:val="000E2B00"/>
    <w:rsid w:val="000E2CAC"/>
    <w:rsid w:val="000E2E66"/>
    <w:rsid w:val="000E2EBD"/>
    <w:rsid w:val="000E3303"/>
    <w:rsid w:val="000E33B5"/>
    <w:rsid w:val="000E38DC"/>
    <w:rsid w:val="000E45CA"/>
    <w:rsid w:val="000E4678"/>
    <w:rsid w:val="000E4D40"/>
    <w:rsid w:val="000E525C"/>
    <w:rsid w:val="000E5909"/>
    <w:rsid w:val="000E5931"/>
    <w:rsid w:val="000E5AF3"/>
    <w:rsid w:val="000E6C0E"/>
    <w:rsid w:val="000E6D46"/>
    <w:rsid w:val="000E7088"/>
    <w:rsid w:val="000E7147"/>
    <w:rsid w:val="000E71FB"/>
    <w:rsid w:val="000E7228"/>
    <w:rsid w:val="000E77E2"/>
    <w:rsid w:val="000E7895"/>
    <w:rsid w:val="000E79E9"/>
    <w:rsid w:val="000E7D61"/>
    <w:rsid w:val="000E7E79"/>
    <w:rsid w:val="000F0105"/>
    <w:rsid w:val="000F0C24"/>
    <w:rsid w:val="000F0D20"/>
    <w:rsid w:val="000F0D24"/>
    <w:rsid w:val="000F0F82"/>
    <w:rsid w:val="000F1262"/>
    <w:rsid w:val="000F17C8"/>
    <w:rsid w:val="000F1822"/>
    <w:rsid w:val="000F1CA8"/>
    <w:rsid w:val="000F1D3D"/>
    <w:rsid w:val="000F1D57"/>
    <w:rsid w:val="000F1E48"/>
    <w:rsid w:val="000F2067"/>
    <w:rsid w:val="000F2449"/>
    <w:rsid w:val="000F24CB"/>
    <w:rsid w:val="000F27BB"/>
    <w:rsid w:val="000F2B9F"/>
    <w:rsid w:val="000F2E0C"/>
    <w:rsid w:val="000F30B0"/>
    <w:rsid w:val="000F32A6"/>
    <w:rsid w:val="000F3808"/>
    <w:rsid w:val="000F4622"/>
    <w:rsid w:val="000F48E2"/>
    <w:rsid w:val="000F4A1E"/>
    <w:rsid w:val="000F4CD1"/>
    <w:rsid w:val="000F5B7F"/>
    <w:rsid w:val="000F5C24"/>
    <w:rsid w:val="000F5E27"/>
    <w:rsid w:val="000F62C8"/>
    <w:rsid w:val="000F6403"/>
    <w:rsid w:val="000F64FD"/>
    <w:rsid w:val="000F6CF1"/>
    <w:rsid w:val="000F717B"/>
    <w:rsid w:val="000F7897"/>
    <w:rsid w:val="000F78B8"/>
    <w:rsid w:val="000F79D1"/>
    <w:rsid w:val="001000CD"/>
    <w:rsid w:val="001003D2"/>
    <w:rsid w:val="00100870"/>
    <w:rsid w:val="00100D18"/>
    <w:rsid w:val="00101082"/>
    <w:rsid w:val="001012D7"/>
    <w:rsid w:val="00101895"/>
    <w:rsid w:val="00101BF1"/>
    <w:rsid w:val="00101DD6"/>
    <w:rsid w:val="00101E59"/>
    <w:rsid w:val="0010209A"/>
    <w:rsid w:val="0010243B"/>
    <w:rsid w:val="00102B97"/>
    <w:rsid w:val="00102BA4"/>
    <w:rsid w:val="0010306F"/>
    <w:rsid w:val="0010339E"/>
    <w:rsid w:val="001038F1"/>
    <w:rsid w:val="00103A1A"/>
    <w:rsid w:val="00103D7B"/>
    <w:rsid w:val="00104184"/>
    <w:rsid w:val="001048B8"/>
    <w:rsid w:val="00104F86"/>
    <w:rsid w:val="00105579"/>
    <w:rsid w:val="00106519"/>
    <w:rsid w:val="00107073"/>
    <w:rsid w:val="00107D17"/>
    <w:rsid w:val="00110229"/>
    <w:rsid w:val="00110284"/>
    <w:rsid w:val="00110567"/>
    <w:rsid w:val="00110DCC"/>
    <w:rsid w:val="00111060"/>
    <w:rsid w:val="001112AE"/>
    <w:rsid w:val="00111480"/>
    <w:rsid w:val="00111797"/>
    <w:rsid w:val="0011191D"/>
    <w:rsid w:val="00111A53"/>
    <w:rsid w:val="00111BCF"/>
    <w:rsid w:val="001120A3"/>
    <w:rsid w:val="001123CA"/>
    <w:rsid w:val="001125B8"/>
    <w:rsid w:val="0011284E"/>
    <w:rsid w:val="0011292E"/>
    <w:rsid w:val="00112AC6"/>
    <w:rsid w:val="00112ACA"/>
    <w:rsid w:val="00112F6A"/>
    <w:rsid w:val="00113447"/>
    <w:rsid w:val="00113582"/>
    <w:rsid w:val="0011371A"/>
    <w:rsid w:val="0011383C"/>
    <w:rsid w:val="001138C8"/>
    <w:rsid w:val="00113D70"/>
    <w:rsid w:val="0011432D"/>
    <w:rsid w:val="00114974"/>
    <w:rsid w:val="001149DC"/>
    <w:rsid w:val="00114A76"/>
    <w:rsid w:val="0011523C"/>
    <w:rsid w:val="0011545B"/>
    <w:rsid w:val="0011550C"/>
    <w:rsid w:val="001156BC"/>
    <w:rsid w:val="001164B4"/>
    <w:rsid w:val="00116604"/>
    <w:rsid w:val="001167FD"/>
    <w:rsid w:val="00116999"/>
    <w:rsid w:val="00117245"/>
    <w:rsid w:val="0011725A"/>
    <w:rsid w:val="00117294"/>
    <w:rsid w:val="001201E4"/>
    <w:rsid w:val="00120403"/>
    <w:rsid w:val="00120AE5"/>
    <w:rsid w:val="00120B47"/>
    <w:rsid w:val="00120B8F"/>
    <w:rsid w:val="00120DA4"/>
    <w:rsid w:val="00120DEE"/>
    <w:rsid w:val="00120EFF"/>
    <w:rsid w:val="00120FC9"/>
    <w:rsid w:val="00121132"/>
    <w:rsid w:val="0012145B"/>
    <w:rsid w:val="00121512"/>
    <w:rsid w:val="00121BB0"/>
    <w:rsid w:val="00121F63"/>
    <w:rsid w:val="00122C21"/>
    <w:rsid w:val="00122C91"/>
    <w:rsid w:val="00123049"/>
    <w:rsid w:val="00123640"/>
    <w:rsid w:val="0012364B"/>
    <w:rsid w:val="001236F4"/>
    <w:rsid w:val="0012397A"/>
    <w:rsid w:val="00123CF0"/>
    <w:rsid w:val="00124070"/>
    <w:rsid w:val="001244A3"/>
    <w:rsid w:val="001249AC"/>
    <w:rsid w:val="00124D83"/>
    <w:rsid w:val="0012558A"/>
    <w:rsid w:val="00125813"/>
    <w:rsid w:val="00126724"/>
    <w:rsid w:val="0012735E"/>
    <w:rsid w:val="001275E4"/>
    <w:rsid w:val="00127980"/>
    <w:rsid w:val="00130636"/>
    <w:rsid w:val="00130C2E"/>
    <w:rsid w:val="00130E83"/>
    <w:rsid w:val="00130E99"/>
    <w:rsid w:val="00130FCF"/>
    <w:rsid w:val="0013146C"/>
    <w:rsid w:val="00131774"/>
    <w:rsid w:val="00131CC4"/>
    <w:rsid w:val="00131EB1"/>
    <w:rsid w:val="00132138"/>
    <w:rsid w:val="001324E8"/>
    <w:rsid w:val="0013268C"/>
    <w:rsid w:val="001327F4"/>
    <w:rsid w:val="0013282B"/>
    <w:rsid w:val="00132890"/>
    <w:rsid w:val="00132B0D"/>
    <w:rsid w:val="00132B9A"/>
    <w:rsid w:val="00133045"/>
    <w:rsid w:val="00133988"/>
    <w:rsid w:val="00133B59"/>
    <w:rsid w:val="00133BC9"/>
    <w:rsid w:val="00133D1C"/>
    <w:rsid w:val="00134FF6"/>
    <w:rsid w:val="001353AD"/>
    <w:rsid w:val="0013540F"/>
    <w:rsid w:val="001354E4"/>
    <w:rsid w:val="001355DB"/>
    <w:rsid w:val="00135D06"/>
    <w:rsid w:val="0013699E"/>
    <w:rsid w:val="00137469"/>
    <w:rsid w:val="001379EC"/>
    <w:rsid w:val="00140391"/>
    <w:rsid w:val="001403D0"/>
    <w:rsid w:val="00140514"/>
    <w:rsid w:val="001411FA"/>
    <w:rsid w:val="00141E31"/>
    <w:rsid w:val="001421E1"/>
    <w:rsid w:val="00142783"/>
    <w:rsid w:val="00142E97"/>
    <w:rsid w:val="0014306D"/>
    <w:rsid w:val="0014387F"/>
    <w:rsid w:val="00143A22"/>
    <w:rsid w:val="00143D51"/>
    <w:rsid w:val="0014404D"/>
    <w:rsid w:val="0014467F"/>
    <w:rsid w:val="00145054"/>
    <w:rsid w:val="001458CC"/>
    <w:rsid w:val="001459E6"/>
    <w:rsid w:val="00145A89"/>
    <w:rsid w:val="00145CD4"/>
    <w:rsid w:val="00145E45"/>
    <w:rsid w:val="00146519"/>
    <w:rsid w:val="00146E1B"/>
    <w:rsid w:val="00146F04"/>
    <w:rsid w:val="00147007"/>
    <w:rsid w:val="00147718"/>
    <w:rsid w:val="00147B7B"/>
    <w:rsid w:val="00147B8A"/>
    <w:rsid w:val="00147C2F"/>
    <w:rsid w:val="00150340"/>
    <w:rsid w:val="001508C3"/>
    <w:rsid w:val="00150DA7"/>
    <w:rsid w:val="00150F0B"/>
    <w:rsid w:val="001510F2"/>
    <w:rsid w:val="001511CF"/>
    <w:rsid w:val="00151529"/>
    <w:rsid w:val="00151752"/>
    <w:rsid w:val="00151E09"/>
    <w:rsid w:val="0015250D"/>
    <w:rsid w:val="00152667"/>
    <w:rsid w:val="001528D3"/>
    <w:rsid w:val="00152DD3"/>
    <w:rsid w:val="0015314B"/>
    <w:rsid w:val="00153247"/>
    <w:rsid w:val="00154E65"/>
    <w:rsid w:val="001550C3"/>
    <w:rsid w:val="00155312"/>
    <w:rsid w:val="001554B6"/>
    <w:rsid w:val="0015568E"/>
    <w:rsid w:val="001556C5"/>
    <w:rsid w:val="001556CB"/>
    <w:rsid w:val="00155824"/>
    <w:rsid w:val="00155892"/>
    <w:rsid w:val="00155BAF"/>
    <w:rsid w:val="00155EAF"/>
    <w:rsid w:val="0015633B"/>
    <w:rsid w:val="001569A1"/>
    <w:rsid w:val="00156D61"/>
    <w:rsid w:val="00156F33"/>
    <w:rsid w:val="001574B5"/>
    <w:rsid w:val="00157631"/>
    <w:rsid w:val="00157A3F"/>
    <w:rsid w:val="001610CF"/>
    <w:rsid w:val="001614F9"/>
    <w:rsid w:val="00161562"/>
    <w:rsid w:val="0016157B"/>
    <w:rsid w:val="001616AD"/>
    <w:rsid w:val="001617D4"/>
    <w:rsid w:val="0016186C"/>
    <w:rsid w:val="00161F5A"/>
    <w:rsid w:val="00162179"/>
    <w:rsid w:val="001627EF"/>
    <w:rsid w:val="00162B1D"/>
    <w:rsid w:val="00163222"/>
    <w:rsid w:val="00163FA0"/>
    <w:rsid w:val="001640B0"/>
    <w:rsid w:val="00164258"/>
    <w:rsid w:val="001643A0"/>
    <w:rsid w:val="00164572"/>
    <w:rsid w:val="00164BE2"/>
    <w:rsid w:val="00164DA7"/>
    <w:rsid w:val="0016514E"/>
    <w:rsid w:val="0016558B"/>
    <w:rsid w:val="00165D17"/>
    <w:rsid w:val="00166252"/>
    <w:rsid w:val="00166597"/>
    <w:rsid w:val="00166786"/>
    <w:rsid w:val="00166807"/>
    <w:rsid w:val="00166BB9"/>
    <w:rsid w:val="00166C3F"/>
    <w:rsid w:val="00166DBF"/>
    <w:rsid w:val="0016702E"/>
    <w:rsid w:val="0016732B"/>
    <w:rsid w:val="00167528"/>
    <w:rsid w:val="00167C8D"/>
    <w:rsid w:val="00167D30"/>
    <w:rsid w:val="001700FF"/>
    <w:rsid w:val="001703CD"/>
    <w:rsid w:val="00170A3D"/>
    <w:rsid w:val="00170E70"/>
    <w:rsid w:val="0017136D"/>
    <w:rsid w:val="001716B9"/>
    <w:rsid w:val="001718D2"/>
    <w:rsid w:val="00171EEC"/>
    <w:rsid w:val="00172593"/>
    <w:rsid w:val="00172626"/>
    <w:rsid w:val="001727E9"/>
    <w:rsid w:val="00173149"/>
    <w:rsid w:val="00173574"/>
    <w:rsid w:val="00174501"/>
    <w:rsid w:val="00174643"/>
    <w:rsid w:val="00174844"/>
    <w:rsid w:val="001752DE"/>
    <w:rsid w:val="001755A4"/>
    <w:rsid w:val="0017631C"/>
    <w:rsid w:val="0017684C"/>
    <w:rsid w:val="00176F5E"/>
    <w:rsid w:val="001774E1"/>
    <w:rsid w:val="00177599"/>
    <w:rsid w:val="00177BA4"/>
    <w:rsid w:val="00177E46"/>
    <w:rsid w:val="00177FAF"/>
    <w:rsid w:val="0018083B"/>
    <w:rsid w:val="0018085E"/>
    <w:rsid w:val="001810A4"/>
    <w:rsid w:val="00181675"/>
    <w:rsid w:val="00181D4C"/>
    <w:rsid w:val="00181D99"/>
    <w:rsid w:val="001824C9"/>
    <w:rsid w:val="0018273E"/>
    <w:rsid w:val="0018277C"/>
    <w:rsid w:val="00183697"/>
    <w:rsid w:val="00183A8B"/>
    <w:rsid w:val="00183D51"/>
    <w:rsid w:val="00183E91"/>
    <w:rsid w:val="00183F62"/>
    <w:rsid w:val="00183FE8"/>
    <w:rsid w:val="00184755"/>
    <w:rsid w:val="00184E98"/>
    <w:rsid w:val="00184F0D"/>
    <w:rsid w:val="00184F98"/>
    <w:rsid w:val="00185025"/>
    <w:rsid w:val="00185496"/>
    <w:rsid w:val="001855D3"/>
    <w:rsid w:val="00185737"/>
    <w:rsid w:val="00185A86"/>
    <w:rsid w:val="00185BA8"/>
    <w:rsid w:val="00185BC0"/>
    <w:rsid w:val="00185D88"/>
    <w:rsid w:val="00186281"/>
    <w:rsid w:val="00186849"/>
    <w:rsid w:val="001874CD"/>
    <w:rsid w:val="001900F3"/>
    <w:rsid w:val="00190D50"/>
    <w:rsid w:val="00191043"/>
    <w:rsid w:val="001911CE"/>
    <w:rsid w:val="00191317"/>
    <w:rsid w:val="00191332"/>
    <w:rsid w:val="0019169D"/>
    <w:rsid w:val="00191952"/>
    <w:rsid w:val="00191AF6"/>
    <w:rsid w:val="00191E3E"/>
    <w:rsid w:val="0019244A"/>
    <w:rsid w:val="00192692"/>
    <w:rsid w:val="0019372E"/>
    <w:rsid w:val="001948E2"/>
    <w:rsid w:val="001949EA"/>
    <w:rsid w:val="00195063"/>
    <w:rsid w:val="0019565C"/>
    <w:rsid w:val="0019584B"/>
    <w:rsid w:val="00195B20"/>
    <w:rsid w:val="00195E00"/>
    <w:rsid w:val="001963EF"/>
    <w:rsid w:val="00196B90"/>
    <w:rsid w:val="00196F88"/>
    <w:rsid w:val="00197095"/>
    <w:rsid w:val="001975E8"/>
    <w:rsid w:val="001979E4"/>
    <w:rsid w:val="00197AC2"/>
    <w:rsid w:val="00197BA3"/>
    <w:rsid w:val="00197BBC"/>
    <w:rsid w:val="00197BF2"/>
    <w:rsid w:val="00197CAB"/>
    <w:rsid w:val="001A0297"/>
    <w:rsid w:val="001A0408"/>
    <w:rsid w:val="001A0441"/>
    <w:rsid w:val="001A085B"/>
    <w:rsid w:val="001A0E15"/>
    <w:rsid w:val="001A1541"/>
    <w:rsid w:val="001A2A4B"/>
    <w:rsid w:val="001A31D1"/>
    <w:rsid w:val="001A3BD1"/>
    <w:rsid w:val="001A400F"/>
    <w:rsid w:val="001A4113"/>
    <w:rsid w:val="001A4244"/>
    <w:rsid w:val="001A449F"/>
    <w:rsid w:val="001A49CC"/>
    <w:rsid w:val="001A4F5A"/>
    <w:rsid w:val="001A55B1"/>
    <w:rsid w:val="001A55FE"/>
    <w:rsid w:val="001A57B9"/>
    <w:rsid w:val="001A62EA"/>
    <w:rsid w:val="001A65A7"/>
    <w:rsid w:val="001A6863"/>
    <w:rsid w:val="001A69A1"/>
    <w:rsid w:val="001A6FA8"/>
    <w:rsid w:val="001A71D9"/>
    <w:rsid w:val="001A72C4"/>
    <w:rsid w:val="001A7323"/>
    <w:rsid w:val="001B0247"/>
    <w:rsid w:val="001B024F"/>
    <w:rsid w:val="001B0396"/>
    <w:rsid w:val="001B054E"/>
    <w:rsid w:val="001B06D5"/>
    <w:rsid w:val="001B06FA"/>
    <w:rsid w:val="001B0A40"/>
    <w:rsid w:val="001B11AF"/>
    <w:rsid w:val="001B12B0"/>
    <w:rsid w:val="001B1D5B"/>
    <w:rsid w:val="001B23B6"/>
    <w:rsid w:val="001B25B1"/>
    <w:rsid w:val="001B26AB"/>
    <w:rsid w:val="001B2B53"/>
    <w:rsid w:val="001B2B68"/>
    <w:rsid w:val="001B2BAD"/>
    <w:rsid w:val="001B2D5E"/>
    <w:rsid w:val="001B3537"/>
    <w:rsid w:val="001B36E1"/>
    <w:rsid w:val="001B3C2F"/>
    <w:rsid w:val="001B4315"/>
    <w:rsid w:val="001B47BE"/>
    <w:rsid w:val="001B49FF"/>
    <w:rsid w:val="001B4DD3"/>
    <w:rsid w:val="001B59B5"/>
    <w:rsid w:val="001B5C2C"/>
    <w:rsid w:val="001B5CB1"/>
    <w:rsid w:val="001B63BE"/>
    <w:rsid w:val="001B6697"/>
    <w:rsid w:val="001B68BC"/>
    <w:rsid w:val="001B6B22"/>
    <w:rsid w:val="001B6BC6"/>
    <w:rsid w:val="001B6FDE"/>
    <w:rsid w:val="001B7237"/>
    <w:rsid w:val="001B72B5"/>
    <w:rsid w:val="001B74EF"/>
    <w:rsid w:val="001B76BB"/>
    <w:rsid w:val="001B7890"/>
    <w:rsid w:val="001B7D97"/>
    <w:rsid w:val="001B7E04"/>
    <w:rsid w:val="001C050B"/>
    <w:rsid w:val="001C0647"/>
    <w:rsid w:val="001C0A08"/>
    <w:rsid w:val="001C143A"/>
    <w:rsid w:val="001C1459"/>
    <w:rsid w:val="001C14CB"/>
    <w:rsid w:val="001C16E8"/>
    <w:rsid w:val="001C1BF6"/>
    <w:rsid w:val="001C20B7"/>
    <w:rsid w:val="001C2102"/>
    <w:rsid w:val="001C22D0"/>
    <w:rsid w:val="001C235F"/>
    <w:rsid w:val="001C23BD"/>
    <w:rsid w:val="001C32AA"/>
    <w:rsid w:val="001C32BA"/>
    <w:rsid w:val="001C3610"/>
    <w:rsid w:val="001C39C6"/>
    <w:rsid w:val="001C3A47"/>
    <w:rsid w:val="001C417C"/>
    <w:rsid w:val="001C42B3"/>
    <w:rsid w:val="001C445E"/>
    <w:rsid w:val="001C45F7"/>
    <w:rsid w:val="001C49A7"/>
    <w:rsid w:val="001C4AC8"/>
    <w:rsid w:val="001C4F97"/>
    <w:rsid w:val="001C5256"/>
    <w:rsid w:val="001C58D1"/>
    <w:rsid w:val="001C61B1"/>
    <w:rsid w:val="001C6842"/>
    <w:rsid w:val="001C703A"/>
    <w:rsid w:val="001C70BF"/>
    <w:rsid w:val="001C753F"/>
    <w:rsid w:val="001C7A7E"/>
    <w:rsid w:val="001C7A9A"/>
    <w:rsid w:val="001D042E"/>
    <w:rsid w:val="001D0809"/>
    <w:rsid w:val="001D0C61"/>
    <w:rsid w:val="001D0FE6"/>
    <w:rsid w:val="001D1329"/>
    <w:rsid w:val="001D1C4D"/>
    <w:rsid w:val="001D28E2"/>
    <w:rsid w:val="001D2959"/>
    <w:rsid w:val="001D2F2D"/>
    <w:rsid w:val="001D3447"/>
    <w:rsid w:val="001D3483"/>
    <w:rsid w:val="001D3918"/>
    <w:rsid w:val="001D391B"/>
    <w:rsid w:val="001D466C"/>
    <w:rsid w:val="001D5217"/>
    <w:rsid w:val="001D639B"/>
    <w:rsid w:val="001D65B3"/>
    <w:rsid w:val="001D696E"/>
    <w:rsid w:val="001D71E8"/>
    <w:rsid w:val="001D7B7B"/>
    <w:rsid w:val="001E00CD"/>
    <w:rsid w:val="001E0788"/>
    <w:rsid w:val="001E0911"/>
    <w:rsid w:val="001E1B23"/>
    <w:rsid w:val="001E1EA1"/>
    <w:rsid w:val="001E20E3"/>
    <w:rsid w:val="001E23D9"/>
    <w:rsid w:val="001E290D"/>
    <w:rsid w:val="001E2BED"/>
    <w:rsid w:val="001E33E4"/>
    <w:rsid w:val="001E3435"/>
    <w:rsid w:val="001E372F"/>
    <w:rsid w:val="001E37A3"/>
    <w:rsid w:val="001E3812"/>
    <w:rsid w:val="001E4265"/>
    <w:rsid w:val="001E48E5"/>
    <w:rsid w:val="001E5524"/>
    <w:rsid w:val="001E59FE"/>
    <w:rsid w:val="001E5D05"/>
    <w:rsid w:val="001E6EEF"/>
    <w:rsid w:val="001E6FA1"/>
    <w:rsid w:val="001E70B9"/>
    <w:rsid w:val="001E730A"/>
    <w:rsid w:val="001E730D"/>
    <w:rsid w:val="001E7466"/>
    <w:rsid w:val="001E7C95"/>
    <w:rsid w:val="001E7E02"/>
    <w:rsid w:val="001F0138"/>
    <w:rsid w:val="001F056C"/>
    <w:rsid w:val="001F05DB"/>
    <w:rsid w:val="001F0B18"/>
    <w:rsid w:val="001F0D5D"/>
    <w:rsid w:val="001F0D96"/>
    <w:rsid w:val="001F0F8C"/>
    <w:rsid w:val="001F121D"/>
    <w:rsid w:val="001F156C"/>
    <w:rsid w:val="001F1FA2"/>
    <w:rsid w:val="001F2425"/>
    <w:rsid w:val="001F2932"/>
    <w:rsid w:val="001F2C41"/>
    <w:rsid w:val="001F36E4"/>
    <w:rsid w:val="001F43C7"/>
    <w:rsid w:val="001F4546"/>
    <w:rsid w:val="001F4D52"/>
    <w:rsid w:val="001F4E0D"/>
    <w:rsid w:val="001F4E83"/>
    <w:rsid w:val="001F531E"/>
    <w:rsid w:val="001F53C8"/>
    <w:rsid w:val="001F545C"/>
    <w:rsid w:val="001F61A5"/>
    <w:rsid w:val="001F697C"/>
    <w:rsid w:val="001F6C67"/>
    <w:rsid w:val="001F7151"/>
    <w:rsid w:val="001F7727"/>
    <w:rsid w:val="001F77F8"/>
    <w:rsid w:val="001F7863"/>
    <w:rsid w:val="001F7C51"/>
    <w:rsid w:val="002000F6"/>
    <w:rsid w:val="002002EE"/>
    <w:rsid w:val="00200AF0"/>
    <w:rsid w:val="002025D4"/>
    <w:rsid w:val="00202B93"/>
    <w:rsid w:val="002030C2"/>
    <w:rsid w:val="00203168"/>
    <w:rsid w:val="002031AA"/>
    <w:rsid w:val="0020329F"/>
    <w:rsid w:val="002033DE"/>
    <w:rsid w:val="00204189"/>
    <w:rsid w:val="002044E5"/>
    <w:rsid w:val="002048DD"/>
    <w:rsid w:val="0020521B"/>
    <w:rsid w:val="00205E2E"/>
    <w:rsid w:val="00206097"/>
    <w:rsid w:val="002062E9"/>
    <w:rsid w:val="00206A68"/>
    <w:rsid w:val="00206C91"/>
    <w:rsid w:val="0020712B"/>
    <w:rsid w:val="0020717B"/>
    <w:rsid w:val="002076D6"/>
    <w:rsid w:val="002077D1"/>
    <w:rsid w:val="002079EF"/>
    <w:rsid w:val="00207B84"/>
    <w:rsid w:val="00207F8E"/>
    <w:rsid w:val="00210513"/>
    <w:rsid w:val="0021085C"/>
    <w:rsid w:val="00210D41"/>
    <w:rsid w:val="00211200"/>
    <w:rsid w:val="002116F8"/>
    <w:rsid w:val="00211753"/>
    <w:rsid w:val="002117EB"/>
    <w:rsid w:val="002119E0"/>
    <w:rsid w:val="00211C25"/>
    <w:rsid w:val="0021236E"/>
    <w:rsid w:val="00212560"/>
    <w:rsid w:val="002125DC"/>
    <w:rsid w:val="0021265E"/>
    <w:rsid w:val="00212F5C"/>
    <w:rsid w:val="0021318F"/>
    <w:rsid w:val="002134D5"/>
    <w:rsid w:val="00214572"/>
    <w:rsid w:val="002145F4"/>
    <w:rsid w:val="00214920"/>
    <w:rsid w:val="00214B09"/>
    <w:rsid w:val="00214E78"/>
    <w:rsid w:val="00215955"/>
    <w:rsid w:val="00215FED"/>
    <w:rsid w:val="00216132"/>
    <w:rsid w:val="002163FE"/>
    <w:rsid w:val="002164F5"/>
    <w:rsid w:val="00216726"/>
    <w:rsid w:val="00216731"/>
    <w:rsid w:val="00216A5B"/>
    <w:rsid w:val="00216C35"/>
    <w:rsid w:val="00217663"/>
    <w:rsid w:val="00217862"/>
    <w:rsid w:val="00217CDD"/>
    <w:rsid w:val="00217F9B"/>
    <w:rsid w:val="0022030A"/>
    <w:rsid w:val="00220594"/>
    <w:rsid w:val="00220A1D"/>
    <w:rsid w:val="002212EF"/>
    <w:rsid w:val="0022201F"/>
    <w:rsid w:val="00223781"/>
    <w:rsid w:val="00223AD4"/>
    <w:rsid w:val="0022417F"/>
    <w:rsid w:val="00224583"/>
    <w:rsid w:val="002245DA"/>
    <w:rsid w:val="00224954"/>
    <w:rsid w:val="00224AF2"/>
    <w:rsid w:val="00224B1A"/>
    <w:rsid w:val="00224DC5"/>
    <w:rsid w:val="00224F21"/>
    <w:rsid w:val="00224F6D"/>
    <w:rsid w:val="002253E5"/>
    <w:rsid w:val="00225641"/>
    <w:rsid w:val="002259D5"/>
    <w:rsid w:val="00225B1F"/>
    <w:rsid w:val="00225B7E"/>
    <w:rsid w:val="00226267"/>
    <w:rsid w:val="00226533"/>
    <w:rsid w:val="0022668E"/>
    <w:rsid w:val="00226B2C"/>
    <w:rsid w:val="00226E91"/>
    <w:rsid w:val="00227251"/>
    <w:rsid w:val="00227315"/>
    <w:rsid w:val="002278B1"/>
    <w:rsid w:val="00227C66"/>
    <w:rsid w:val="002303A8"/>
    <w:rsid w:val="00230C47"/>
    <w:rsid w:val="002311A9"/>
    <w:rsid w:val="00231435"/>
    <w:rsid w:val="00231EDF"/>
    <w:rsid w:val="002321CA"/>
    <w:rsid w:val="002327EA"/>
    <w:rsid w:val="00232FE1"/>
    <w:rsid w:val="00233317"/>
    <w:rsid w:val="002335EB"/>
    <w:rsid w:val="002338D5"/>
    <w:rsid w:val="00233DAF"/>
    <w:rsid w:val="00233EB9"/>
    <w:rsid w:val="002340A7"/>
    <w:rsid w:val="00234B7C"/>
    <w:rsid w:val="00234C16"/>
    <w:rsid w:val="002351E1"/>
    <w:rsid w:val="0023565A"/>
    <w:rsid w:val="002358CA"/>
    <w:rsid w:val="00235C61"/>
    <w:rsid w:val="002362F7"/>
    <w:rsid w:val="002364F3"/>
    <w:rsid w:val="00236FBD"/>
    <w:rsid w:val="00237646"/>
    <w:rsid w:val="002377D0"/>
    <w:rsid w:val="002377DD"/>
    <w:rsid w:val="002400CD"/>
    <w:rsid w:val="0024034A"/>
    <w:rsid w:val="00240413"/>
    <w:rsid w:val="00240A4A"/>
    <w:rsid w:val="00240DE1"/>
    <w:rsid w:val="00240E72"/>
    <w:rsid w:val="00241880"/>
    <w:rsid w:val="00242121"/>
    <w:rsid w:val="00242254"/>
    <w:rsid w:val="00242D82"/>
    <w:rsid w:val="00242DA7"/>
    <w:rsid w:val="00243696"/>
    <w:rsid w:val="00243B5F"/>
    <w:rsid w:val="00244445"/>
    <w:rsid w:val="002447D1"/>
    <w:rsid w:val="00244C05"/>
    <w:rsid w:val="00244FC7"/>
    <w:rsid w:val="002455CB"/>
    <w:rsid w:val="00245A2A"/>
    <w:rsid w:val="002461F2"/>
    <w:rsid w:val="00246438"/>
    <w:rsid w:val="00246527"/>
    <w:rsid w:val="00246665"/>
    <w:rsid w:val="00246BD6"/>
    <w:rsid w:val="00247214"/>
    <w:rsid w:val="0024779D"/>
    <w:rsid w:val="0024793E"/>
    <w:rsid w:val="00247BCB"/>
    <w:rsid w:val="002506F8"/>
    <w:rsid w:val="00251130"/>
    <w:rsid w:val="00251597"/>
    <w:rsid w:val="002520CE"/>
    <w:rsid w:val="002524A9"/>
    <w:rsid w:val="00252878"/>
    <w:rsid w:val="0025294F"/>
    <w:rsid w:val="002529D1"/>
    <w:rsid w:val="00252BC6"/>
    <w:rsid w:val="00252FB4"/>
    <w:rsid w:val="002530DA"/>
    <w:rsid w:val="00253844"/>
    <w:rsid w:val="00253A3B"/>
    <w:rsid w:val="00253AEB"/>
    <w:rsid w:val="00254016"/>
    <w:rsid w:val="002544B2"/>
    <w:rsid w:val="00254C59"/>
    <w:rsid w:val="00254E74"/>
    <w:rsid w:val="00255383"/>
    <w:rsid w:val="002553F6"/>
    <w:rsid w:val="00255834"/>
    <w:rsid w:val="00255949"/>
    <w:rsid w:val="00255D7B"/>
    <w:rsid w:val="002561E9"/>
    <w:rsid w:val="00256845"/>
    <w:rsid w:val="00256BC6"/>
    <w:rsid w:val="00256F91"/>
    <w:rsid w:val="002575E6"/>
    <w:rsid w:val="0025778B"/>
    <w:rsid w:val="00257841"/>
    <w:rsid w:val="00257859"/>
    <w:rsid w:val="00257D64"/>
    <w:rsid w:val="002601F1"/>
    <w:rsid w:val="002604D6"/>
    <w:rsid w:val="00260E88"/>
    <w:rsid w:val="00260EA7"/>
    <w:rsid w:val="00261335"/>
    <w:rsid w:val="00262C77"/>
    <w:rsid w:val="00262C8D"/>
    <w:rsid w:val="00262F27"/>
    <w:rsid w:val="00262F9D"/>
    <w:rsid w:val="002632BC"/>
    <w:rsid w:val="00263DC7"/>
    <w:rsid w:val="00264176"/>
    <w:rsid w:val="00264206"/>
    <w:rsid w:val="00264334"/>
    <w:rsid w:val="00265179"/>
    <w:rsid w:val="00265378"/>
    <w:rsid w:val="0026542F"/>
    <w:rsid w:val="0026595D"/>
    <w:rsid w:val="0026637E"/>
    <w:rsid w:val="00266A35"/>
    <w:rsid w:val="00266B78"/>
    <w:rsid w:val="0026731C"/>
    <w:rsid w:val="0026797D"/>
    <w:rsid w:val="00267FFE"/>
    <w:rsid w:val="00270EEF"/>
    <w:rsid w:val="002710A8"/>
    <w:rsid w:val="002711B9"/>
    <w:rsid w:val="002717AA"/>
    <w:rsid w:val="00271882"/>
    <w:rsid w:val="00271AF0"/>
    <w:rsid w:val="00271E23"/>
    <w:rsid w:val="00272BDA"/>
    <w:rsid w:val="00272C1F"/>
    <w:rsid w:val="00273765"/>
    <w:rsid w:val="00273C90"/>
    <w:rsid w:val="002743C2"/>
    <w:rsid w:val="0027473B"/>
    <w:rsid w:val="0027482C"/>
    <w:rsid w:val="00274DA0"/>
    <w:rsid w:val="002757FB"/>
    <w:rsid w:val="00276A7E"/>
    <w:rsid w:val="00276AC2"/>
    <w:rsid w:val="00276EEE"/>
    <w:rsid w:val="002772EB"/>
    <w:rsid w:val="002773AA"/>
    <w:rsid w:val="002773B4"/>
    <w:rsid w:val="002775F5"/>
    <w:rsid w:val="00277A0D"/>
    <w:rsid w:val="00277E5D"/>
    <w:rsid w:val="00277F83"/>
    <w:rsid w:val="00280E55"/>
    <w:rsid w:val="00280F57"/>
    <w:rsid w:val="00280FFA"/>
    <w:rsid w:val="002813F6"/>
    <w:rsid w:val="00281F65"/>
    <w:rsid w:val="0028201C"/>
    <w:rsid w:val="00282275"/>
    <w:rsid w:val="002823B5"/>
    <w:rsid w:val="00283327"/>
    <w:rsid w:val="00283734"/>
    <w:rsid w:val="002837E3"/>
    <w:rsid w:val="0028387A"/>
    <w:rsid w:val="00283F33"/>
    <w:rsid w:val="002840BA"/>
    <w:rsid w:val="00284A1C"/>
    <w:rsid w:val="0028517B"/>
    <w:rsid w:val="002855D4"/>
    <w:rsid w:val="002858F5"/>
    <w:rsid w:val="00285C5E"/>
    <w:rsid w:val="00285DA4"/>
    <w:rsid w:val="00285ED3"/>
    <w:rsid w:val="002865D6"/>
    <w:rsid w:val="002866FA"/>
    <w:rsid w:val="00286C74"/>
    <w:rsid w:val="0028748D"/>
    <w:rsid w:val="00287BDB"/>
    <w:rsid w:val="00287BFA"/>
    <w:rsid w:val="0029060B"/>
    <w:rsid w:val="00290876"/>
    <w:rsid w:val="002908E3"/>
    <w:rsid w:val="002909DC"/>
    <w:rsid w:val="002909F0"/>
    <w:rsid w:val="00290AFF"/>
    <w:rsid w:val="00290B60"/>
    <w:rsid w:val="00290C35"/>
    <w:rsid w:val="00290D51"/>
    <w:rsid w:val="00290E32"/>
    <w:rsid w:val="00291344"/>
    <w:rsid w:val="002914A2"/>
    <w:rsid w:val="002914CB"/>
    <w:rsid w:val="00292973"/>
    <w:rsid w:val="00292B71"/>
    <w:rsid w:val="0029331B"/>
    <w:rsid w:val="00293714"/>
    <w:rsid w:val="002937B5"/>
    <w:rsid w:val="00293A76"/>
    <w:rsid w:val="00293D52"/>
    <w:rsid w:val="00293F89"/>
    <w:rsid w:val="0029480A"/>
    <w:rsid w:val="00294CC8"/>
    <w:rsid w:val="002956A4"/>
    <w:rsid w:val="00295AF2"/>
    <w:rsid w:val="002964BD"/>
    <w:rsid w:val="00296523"/>
    <w:rsid w:val="002965DA"/>
    <w:rsid w:val="0029683C"/>
    <w:rsid w:val="00296BA3"/>
    <w:rsid w:val="00296E91"/>
    <w:rsid w:val="00296F0F"/>
    <w:rsid w:val="002977EE"/>
    <w:rsid w:val="002979DF"/>
    <w:rsid w:val="00297C80"/>
    <w:rsid w:val="002A00DB"/>
    <w:rsid w:val="002A026E"/>
    <w:rsid w:val="002A0409"/>
    <w:rsid w:val="002A07CB"/>
    <w:rsid w:val="002A081B"/>
    <w:rsid w:val="002A10FF"/>
    <w:rsid w:val="002A1134"/>
    <w:rsid w:val="002A1379"/>
    <w:rsid w:val="002A16A6"/>
    <w:rsid w:val="002A1EA4"/>
    <w:rsid w:val="002A1FAF"/>
    <w:rsid w:val="002A21B5"/>
    <w:rsid w:val="002A22B2"/>
    <w:rsid w:val="002A303D"/>
    <w:rsid w:val="002A3478"/>
    <w:rsid w:val="002A3826"/>
    <w:rsid w:val="002A3A65"/>
    <w:rsid w:val="002A3BD5"/>
    <w:rsid w:val="002A3C7C"/>
    <w:rsid w:val="002A4726"/>
    <w:rsid w:val="002A4897"/>
    <w:rsid w:val="002A4E94"/>
    <w:rsid w:val="002A56C2"/>
    <w:rsid w:val="002A57B1"/>
    <w:rsid w:val="002A5A18"/>
    <w:rsid w:val="002A5F56"/>
    <w:rsid w:val="002A607A"/>
    <w:rsid w:val="002A6293"/>
    <w:rsid w:val="002A645E"/>
    <w:rsid w:val="002A666A"/>
    <w:rsid w:val="002A69ED"/>
    <w:rsid w:val="002A768C"/>
    <w:rsid w:val="002A7790"/>
    <w:rsid w:val="002A7981"/>
    <w:rsid w:val="002B0422"/>
    <w:rsid w:val="002B0A02"/>
    <w:rsid w:val="002B0DBB"/>
    <w:rsid w:val="002B15F5"/>
    <w:rsid w:val="002B1603"/>
    <w:rsid w:val="002B1876"/>
    <w:rsid w:val="002B1CAC"/>
    <w:rsid w:val="002B2375"/>
    <w:rsid w:val="002B2386"/>
    <w:rsid w:val="002B257B"/>
    <w:rsid w:val="002B2596"/>
    <w:rsid w:val="002B2981"/>
    <w:rsid w:val="002B2989"/>
    <w:rsid w:val="002B2BF8"/>
    <w:rsid w:val="002B3185"/>
    <w:rsid w:val="002B3254"/>
    <w:rsid w:val="002B32F6"/>
    <w:rsid w:val="002B34A3"/>
    <w:rsid w:val="002B3889"/>
    <w:rsid w:val="002B42D8"/>
    <w:rsid w:val="002B43EE"/>
    <w:rsid w:val="002B4509"/>
    <w:rsid w:val="002B4C9D"/>
    <w:rsid w:val="002B4E47"/>
    <w:rsid w:val="002B4EE6"/>
    <w:rsid w:val="002B508F"/>
    <w:rsid w:val="002B537E"/>
    <w:rsid w:val="002B56A3"/>
    <w:rsid w:val="002B56FF"/>
    <w:rsid w:val="002B5815"/>
    <w:rsid w:val="002B5A59"/>
    <w:rsid w:val="002B5BDD"/>
    <w:rsid w:val="002B620A"/>
    <w:rsid w:val="002B66FE"/>
    <w:rsid w:val="002B706B"/>
    <w:rsid w:val="002B76C9"/>
    <w:rsid w:val="002B7B9E"/>
    <w:rsid w:val="002B7FD7"/>
    <w:rsid w:val="002C0297"/>
    <w:rsid w:val="002C06F5"/>
    <w:rsid w:val="002C0F46"/>
    <w:rsid w:val="002C0F73"/>
    <w:rsid w:val="002C1091"/>
    <w:rsid w:val="002C1133"/>
    <w:rsid w:val="002C1666"/>
    <w:rsid w:val="002C18F1"/>
    <w:rsid w:val="002C1D1E"/>
    <w:rsid w:val="002C1FA1"/>
    <w:rsid w:val="002C222B"/>
    <w:rsid w:val="002C241F"/>
    <w:rsid w:val="002C27C3"/>
    <w:rsid w:val="002C29A4"/>
    <w:rsid w:val="002C2A94"/>
    <w:rsid w:val="002C2DFE"/>
    <w:rsid w:val="002C2FFC"/>
    <w:rsid w:val="002C36F7"/>
    <w:rsid w:val="002C3BA1"/>
    <w:rsid w:val="002C3C8B"/>
    <w:rsid w:val="002C3D2A"/>
    <w:rsid w:val="002C40E1"/>
    <w:rsid w:val="002C414E"/>
    <w:rsid w:val="002C463F"/>
    <w:rsid w:val="002C4AA6"/>
    <w:rsid w:val="002C4B3F"/>
    <w:rsid w:val="002C5381"/>
    <w:rsid w:val="002C584E"/>
    <w:rsid w:val="002C5FBB"/>
    <w:rsid w:val="002C6071"/>
    <w:rsid w:val="002C60F6"/>
    <w:rsid w:val="002C64DF"/>
    <w:rsid w:val="002C6EF8"/>
    <w:rsid w:val="002C7DD6"/>
    <w:rsid w:val="002D05F8"/>
    <w:rsid w:val="002D077C"/>
    <w:rsid w:val="002D0E69"/>
    <w:rsid w:val="002D1092"/>
    <w:rsid w:val="002D14FE"/>
    <w:rsid w:val="002D2DF8"/>
    <w:rsid w:val="002D3056"/>
    <w:rsid w:val="002D31EB"/>
    <w:rsid w:val="002D33B4"/>
    <w:rsid w:val="002D3423"/>
    <w:rsid w:val="002D4B6A"/>
    <w:rsid w:val="002D514D"/>
    <w:rsid w:val="002D53EA"/>
    <w:rsid w:val="002D58E8"/>
    <w:rsid w:val="002D5B7B"/>
    <w:rsid w:val="002D5EB5"/>
    <w:rsid w:val="002D6581"/>
    <w:rsid w:val="002D66A4"/>
    <w:rsid w:val="002D68BA"/>
    <w:rsid w:val="002E0391"/>
    <w:rsid w:val="002E09AD"/>
    <w:rsid w:val="002E0BF6"/>
    <w:rsid w:val="002E0DAD"/>
    <w:rsid w:val="002E11B8"/>
    <w:rsid w:val="002E12E9"/>
    <w:rsid w:val="002E1A7D"/>
    <w:rsid w:val="002E1AC7"/>
    <w:rsid w:val="002E1BE3"/>
    <w:rsid w:val="002E1D67"/>
    <w:rsid w:val="002E22D6"/>
    <w:rsid w:val="002E2BEC"/>
    <w:rsid w:val="002E2BED"/>
    <w:rsid w:val="002E2C1D"/>
    <w:rsid w:val="002E326A"/>
    <w:rsid w:val="002E32E4"/>
    <w:rsid w:val="002E360C"/>
    <w:rsid w:val="002E398D"/>
    <w:rsid w:val="002E39D8"/>
    <w:rsid w:val="002E3F05"/>
    <w:rsid w:val="002E4268"/>
    <w:rsid w:val="002E434A"/>
    <w:rsid w:val="002E4862"/>
    <w:rsid w:val="002E491C"/>
    <w:rsid w:val="002E4D02"/>
    <w:rsid w:val="002E5214"/>
    <w:rsid w:val="002E5238"/>
    <w:rsid w:val="002E589F"/>
    <w:rsid w:val="002E5AC2"/>
    <w:rsid w:val="002E5B0B"/>
    <w:rsid w:val="002E5D7A"/>
    <w:rsid w:val="002E5DC1"/>
    <w:rsid w:val="002E6A8D"/>
    <w:rsid w:val="002E6E5F"/>
    <w:rsid w:val="002E7660"/>
    <w:rsid w:val="002E7CA8"/>
    <w:rsid w:val="002F0003"/>
    <w:rsid w:val="002F01E0"/>
    <w:rsid w:val="002F065A"/>
    <w:rsid w:val="002F0CA9"/>
    <w:rsid w:val="002F0DBC"/>
    <w:rsid w:val="002F0F05"/>
    <w:rsid w:val="002F12B8"/>
    <w:rsid w:val="002F165D"/>
    <w:rsid w:val="002F1682"/>
    <w:rsid w:val="002F1A09"/>
    <w:rsid w:val="002F1D6C"/>
    <w:rsid w:val="002F1F47"/>
    <w:rsid w:val="002F261A"/>
    <w:rsid w:val="002F2692"/>
    <w:rsid w:val="002F27CC"/>
    <w:rsid w:val="002F2D01"/>
    <w:rsid w:val="002F390C"/>
    <w:rsid w:val="002F3BD7"/>
    <w:rsid w:val="002F462E"/>
    <w:rsid w:val="002F46DC"/>
    <w:rsid w:val="002F4808"/>
    <w:rsid w:val="002F490D"/>
    <w:rsid w:val="002F498D"/>
    <w:rsid w:val="002F4A5D"/>
    <w:rsid w:val="002F4C2D"/>
    <w:rsid w:val="002F5DCD"/>
    <w:rsid w:val="002F67AF"/>
    <w:rsid w:val="002F6A51"/>
    <w:rsid w:val="002F6BFC"/>
    <w:rsid w:val="002F7187"/>
    <w:rsid w:val="002F731B"/>
    <w:rsid w:val="002F76AE"/>
    <w:rsid w:val="002F77DC"/>
    <w:rsid w:val="002F7FC9"/>
    <w:rsid w:val="003004D8"/>
    <w:rsid w:val="003006B6"/>
    <w:rsid w:val="00300B56"/>
    <w:rsid w:val="00301A9F"/>
    <w:rsid w:val="003028F5"/>
    <w:rsid w:val="003035C5"/>
    <w:rsid w:val="00303D07"/>
    <w:rsid w:val="00303D28"/>
    <w:rsid w:val="00304BF9"/>
    <w:rsid w:val="00305131"/>
    <w:rsid w:val="003052A1"/>
    <w:rsid w:val="00305845"/>
    <w:rsid w:val="00305860"/>
    <w:rsid w:val="003060CA"/>
    <w:rsid w:val="00306277"/>
    <w:rsid w:val="00306358"/>
    <w:rsid w:val="00306F98"/>
    <w:rsid w:val="0030706B"/>
    <w:rsid w:val="00307139"/>
    <w:rsid w:val="0030782A"/>
    <w:rsid w:val="00307DFF"/>
    <w:rsid w:val="00307EBD"/>
    <w:rsid w:val="00307EC4"/>
    <w:rsid w:val="0031044B"/>
    <w:rsid w:val="0031098B"/>
    <w:rsid w:val="00310DD4"/>
    <w:rsid w:val="00310E84"/>
    <w:rsid w:val="00311200"/>
    <w:rsid w:val="003113B5"/>
    <w:rsid w:val="0031199F"/>
    <w:rsid w:val="00312067"/>
    <w:rsid w:val="003125AD"/>
    <w:rsid w:val="003126B2"/>
    <w:rsid w:val="0031318E"/>
    <w:rsid w:val="00313F88"/>
    <w:rsid w:val="0031400F"/>
    <w:rsid w:val="00314068"/>
    <w:rsid w:val="0031424F"/>
    <w:rsid w:val="003143F6"/>
    <w:rsid w:val="0031451E"/>
    <w:rsid w:val="00314C7A"/>
    <w:rsid w:val="00314CB2"/>
    <w:rsid w:val="00314CE3"/>
    <w:rsid w:val="003151BA"/>
    <w:rsid w:val="00315303"/>
    <w:rsid w:val="00315680"/>
    <w:rsid w:val="00315FE5"/>
    <w:rsid w:val="0031624A"/>
    <w:rsid w:val="00316454"/>
    <w:rsid w:val="00316611"/>
    <w:rsid w:val="00316BDC"/>
    <w:rsid w:val="00317661"/>
    <w:rsid w:val="00317D19"/>
    <w:rsid w:val="00320391"/>
    <w:rsid w:val="00320396"/>
    <w:rsid w:val="00320457"/>
    <w:rsid w:val="00320630"/>
    <w:rsid w:val="00320635"/>
    <w:rsid w:val="00320D30"/>
    <w:rsid w:val="00322767"/>
    <w:rsid w:val="0032320A"/>
    <w:rsid w:val="003233EC"/>
    <w:rsid w:val="00323739"/>
    <w:rsid w:val="00323B22"/>
    <w:rsid w:val="00323C53"/>
    <w:rsid w:val="00323F23"/>
    <w:rsid w:val="00323FBD"/>
    <w:rsid w:val="003241B6"/>
    <w:rsid w:val="003252F6"/>
    <w:rsid w:val="003254D7"/>
    <w:rsid w:val="003260E1"/>
    <w:rsid w:val="00326236"/>
    <w:rsid w:val="00326487"/>
    <w:rsid w:val="00326696"/>
    <w:rsid w:val="00326C1A"/>
    <w:rsid w:val="00327041"/>
    <w:rsid w:val="00327100"/>
    <w:rsid w:val="003277A8"/>
    <w:rsid w:val="003278D8"/>
    <w:rsid w:val="003279B0"/>
    <w:rsid w:val="00327E93"/>
    <w:rsid w:val="00330228"/>
    <w:rsid w:val="00330FB6"/>
    <w:rsid w:val="00331E70"/>
    <w:rsid w:val="00331F2B"/>
    <w:rsid w:val="00332177"/>
    <w:rsid w:val="00332234"/>
    <w:rsid w:val="00333422"/>
    <w:rsid w:val="003335CC"/>
    <w:rsid w:val="00333757"/>
    <w:rsid w:val="00333818"/>
    <w:rsid w:val="003338E9"/>
    <w:rsid w:val="00333958"/>
    <w:rsid w:val="00333B8C"/>
    <w:rsid w:val="00333BE4"/>
    <w:rsid w:val="00333D14"/>
    <w:rsid w:val="00333EDD"/>
    <w:rsid w:val="00334044"/>
    <w:rsid w:val="0033439D"/>
    <w:rsid w:val="003343F5"/>
    <w:rsid w:val="00334ACF"/>
    <w:rsid w:val="00334AE4"/>
    <w:rsid w:val="00334D3B"/>
    <w:rsid w:val="00335575"/>
    <w:rsid w:val="00335983"/>
    <w:rsid w:val="00335F6B"/>
    <w:rsid w:val="0033613D"/>
    <w:rsid w:val="003366EB"/>
    <w:rsid w:val="00336914"/>
    <w:rsid w:val="00336D21"/>
    <w:rsid w:val="00336ED3"/>
    <w:rsid w:val="0033719E"/>
    <w:rsid w:val="00337683"/>
    <w:rsid w:val="00337B0F"/>
    <w:rsid w:val="0034007E"/>
    <w:rsid w:val="0034012E"/>
    <w:rsid w:val="00340676"/>
    <w:rsid w:val="0034094B"/>
    <w:rsid w:val="00340961"/>
    <w:rsid w:val="00340D7B"/>
    <w:rsid w:val="00341141"/>
    <w:rsid w:val="00341243"/>
    <w:rsid w:val="00341648"/>
    <w:rsid w:val="00341803"/>
    <w:rsid w:val="00341FA2"/>
    <w:rsid w:val="0034288F"/>
    <w:rsid w:val="00342970"/>
    <w:rsid w:val="003437DB"/>
    <w:rsid w:val="00343C1C"/>
    <w:rsid w:val="0034405C"/>
    <w:rsid w:val="00344617"/>
    <w:rsid w:val="00344698"/>
    <w:rsid w:val="00344B89"/>
    <w:rsid w:val="0034562B"/>
    <w:rsid w:val="0034588A"/>
    <w:rsid w:val="00345E49"/>
    <w:rsid w:val="0034653C"/>
    <w:rsid w:val="00346CB2"/>
    <w:rsid w:val="00346FE8"/>
    <w:rsid w:val="003470FF"/>
    <w:rsid w:val="0034723E"/>
    <w:rsid w:val="0034775E"/>
    <w:rsid w:val="00347E8A"/>
    <w:rsid w:val="00351223"/>
    <w:rsid w:val="00351896"/>
    <w:rsid w:val="00351BAF"/>
    <w:rsid w:val="003522CA"/>
    <w:rsid w:val="00352A5B"/>
    <w:rsid w:val="0035351D"/>
    <w:rsid w:val="003542A1"/>
    <w:rsid w:val="00354900"/>
    <w:rsid w:val="00354A77"/>
    <w:rsid w:val="00354A98"/>
    <w:rsid w:val="00354C2F"/>
    <w:rsid w:val="00354D12"/>
    <w:rsid w:val="00354EA3"/>
    <w:rsid w:val="0035514B"/>
    <w:rsid w:val="0035540A"/>
    <w:rsid w:val="0035585F"/>
    <w:rsid w:val="003558EB"/>
    <w:rsid w:val="00355AA2"/>
    <w:rsid w:val="00355B6D"/>
    <w:rsid w:val="00355E21"/>
    <w:rsid w:val="00356833"/>
    <w:rsid w:val="00356C4B"/>
    <w:rsid w:val="00356D6A"/>
    <w:rsid w:val="00356DC7"/>
    <w:rsid w:val="0035769F"/>
    <w:rsid w:val="00357AA0"/>
    <w:rsid w:val="00357B3D"/>
    <w:rsid w:val="00357F0D"/>
    <w:rsid w:val="00360C83"/>
    <w:rsid w:val="00360E84"/>
    <w:rsid w:val="003618F4"/>
    <w:rsid w:val="00361915"/>
    <w:rsid w:val="00361A78"/>
    <w:rsid w:val="00361ACA"/>
    <w:rsid w:val="00361FC2"/>
    <w:rsid w:val="00361FED"/>
    <w:rsid w:val="0036261F"/>
    <w:rsid w:val="003626F4"/>
    <w:rsid w:val="00362951"/>
    <w:rsid w:val="00362990"/>
    <w:rsid w:val="00362ABC"/>
    <w:rsid w:val="00362B8A"/>
    <w:rsid w:val="00362C7C"/>
    <w:rsid w:val="00362D9E"/>
    <w:rsid w:val="00362FF5"/>
    <w:rsid w:val="00363191"/>
    <w:rsid w:val="00363279"/>
    <w:rsid w:val="00363401"/>
    <w:rsid w:val="00363662"/>
    <w:rsid w:val="0036454A"/>
    <w:rsid w:val="003646FD"/>
    <w:rsid w:val="00364EF5"/>
    <w:rsid w:val="00365082"/>
    <w:rsid w:val="0036516A"/>
    <w:rsid w:val="00365271"/>
    <w:rsid w:val="00366148"/>
    <w:rsid w:val="00366260"/>
    <w:rsid w:val="00366AFF"/>
    <w:rsid w:val="00367947"/>
    <w:rsid w:val="00367D61"/>
    <w:rsid w:val="00370254"/>
    <w:rsid w:val="00370AB1"/>
    <w:rsid w:val="00370BE1"/>
    <w:rsid w:val="00371629"/>
    <w:rsid w:val="00372072"/>
    <w:rsid w:val="00372099"/>
    <w:rsid w:val="00372730"/>
    <w:rsid w:val="00372795"/>
    <w:rsid w:val="003728E3"/>
    <w:rsid w:val="00372F03"/>
    <w:rsid w:val="003737B1"/>
    <w:rsid w:val="00373804"/>
    <w:rsid w:val="003738C3"/>
    <w:rsid w:val="0037409C"/>
    <w:rsid w:val="003741A2"/>
    <w:rsid w:val="00374413"/>
    <w:rsid w:val="00374702"/>
    <w:rsid w:val="0037491C"/>
    <w:rsid w:val="00374B4E"/>
    <w:rsid w:val="00374C61"/>
    <w:rsid w:val="00375923"/>
    <w:rsid w:val="0037625B"/>
    <w:rsid w:val="003769DB"/>
    <w:rsid w:val="00376FC2"/>
    <w:rsid w:val="00377425"/>
    <w:rsid w:val="003776C2"/>
    <w:rsid w:val="00377783"/>
    <w:rsid w:val="003806AA"/>
    <w:rsid w:val="00380B0E"/>
    <w:rsid w:val="00380C71"/>
    <w:rsid w:val="00380F05"/>
    <w:rsid w:val="0038110D"/>
    <w:rsid w:val="00381915"/>
    <w:rsid w:val="00381CD4"/>
    <w:rsid w:val="00381DFB"/>
    <w:rsid w:val="00381F24"/>
    <w:rsid w:val="003820EB"/>
    <w:rsid w:val="003824C1"/>
    <w:rsid w:val="0038281F"/>
    <w:rsid w:val="00382E40"/>
    <w:rsid w:val="003833DA"/>
    <w:rsid w:val="003833FC"/>
    <w:rsid w:val="0038372D"/>
    <w:rsid w:val="0038381E"/>
    <w:rsid w:val="003842FE"/>
    <w:rsid w:val="00384323"/>
    <w:rsid w:val="003844B7"/>
    <w:rsid w:val="00384701"/>
    <w:rsid w:val="00384D70"/>
    <w:rsid w:val="00385232"/>
    <w:rsid w:val="00386C2C"/>
    <w:rsid w:val="00387228"/>
    <w:rsid w:val="00387419"/>
    <w:rsid w:val="00387BCC"/>
    <w:rsid w:val="003904BD"/>
    <w:rsid w:val="00390D02"/>
    <w:rsid w:val="0039203D"/>
    <w:rsid w:val="003929F6"/>
    <w:rsid w:val="00392EF0"/>
    <w:rsid w:val="003930A0"/>
    <w:rsid w:val="00393656"/>
    <w:rsid w:val="00393699"/>
    <w:rsid w:val="003939D7"/>
    <w:rsid w:val="00393DDF"/>
    <w:rsid w:val="00394089"/>
    <w:rsid w:val="0039432B"/>
    <w:rsid w:val="003944F6"/>
    <w:rsid w:val="00394AC1"/>
    <w:rsid w:val="00394DD1"/>
    <w:rsid w:val="00395085"/>
    <w:rsid w:val="00395F3C"/>
    <w:rsid w:val="0039602C"/>
    <w:rsid w:val="003970A4"/>
    <w:rsid w:val="00397309"/>
    <w:rsid w:val="003977B7"/>
    <w:rsid w:val="00397B06"/>
    <w:rsid w:val="003A00E1"/>
    <w:rsid w:val="003A0ABB"/>
    <w:rsid w:val="003A1533"/>
    <w:rsid w:val="003A170E"/>
    <w:rsid w:val="003A1AA8"/>
    <w:rsid w:val="003A2AD3"/>
    <w:rsid w:val="003A3562"/>
    <w:rsid w:val="003A3732"/>
    <w:rsid w:val="003A3963"/>
    <w:rsid w:val="003A3B10"/>
    <w:rsid w:val="003A4066"/>
    <w:rsid w:val="003A46D9"/>
    <w:rsid w:val="003A4779"/>
    <w:rsid w:val="003A4B7F"/>
    <w:rsid w:val="003A53C1"/>
    <w:rsid w:val="003A57FF"/>
    <w:rsid w:val="003A5942"/>
    <w:rsid w:val="003A643F"/>
    <w:rsid w:val="003A64AD"/>
    <w:rsid w:val="003A6E62"/>
    <w:rsid w:val="003A6EF1"/>
    <w:rsid w:val="003B033C"/>
    <w:rsid w:val="003B037D"/>
    <w:rsid w:val="003B05CA"/>
    <w:rsid w:val="003B0925"/>
    <w:rsid w:val="003B0EFD"/>
    <w:rsid w:val="003B0F5D"/>
    <w:rsid w:val="003B10FF"/>
    <w:rsid w:val="003B181E"/>
    <w:rsid w:val="003B2182"/>
    <w:rsid w:val="003B2A4D"/>
    <w:rsid w:val="003B31F9"/>
    <w:rsid w:val="003B3EB0"/>
    <w:rsid w:val="003B4085"/>
    <w:rsid w:val="003B44DA"/>
    <w:rsid w:val="003B4926"/>
    <w:rsid w:val="003B49C5"/>
    <w:rsid w:val="003B4D09"/>
    <w:rsid w:val="003B58FB"/>
    <w:rsid w:val="003B6CA7"/>
    <w:rsid w:val="003B6EAB"/>
    <w:rsid w:val="003B727E"/>
    <w:rsid w:val="003B7400"/>
    <w:rsid w:val="003C01F6"/>
    <w:rsid w:val="003C0D6A"/>
    <w:rsid w:val="003C0E39"/>
    <w:rsid w:val="003C0E7C"/>
    <w:rsid w:val="003C0ED7"/>
    <w:rsid w:val="003C12B7"/>
    <w:rsid w:val="003C1487"/>
    <w:rsid w:val="003C14BF"/>
    <w:rsid w:val="003C14DC"/>
    <w:rsid w:val="003C213E"/>
    <w:rsid w:val="003C21C1"/>
    <w:rsid w:val="003C2839"/>
    <w:rsid w:val="003C2AC2"/>
    <w:rsid w:val="003C32CF"/>
    <w:rsid w:val="003C3329"/>
    <w:rsid w:val="003C372C"/>
    <w:rsid w:val="003C3BBE"/>
    <w:rsid w:val="003C3CA3"/>
    <w:rsid w:val="003C3DF6"/>
    <w:rsid w:val="003C4075"/>
    <w:rsid w:val="003C4144"/>
    <w:rsid w:val="003C489E"/>
    <w:rsid w:val="003C507B"/>
    <w:rsid w:val="003C51A6"/>
    <w:rsid w:val="003C5464"/>
    <w:rsid w:val="003C6BEB"/>
    <w:rsid w:val="003C6D14"/>
    <w:rsid w:val="003C7DC4"/>
    <w:rsid w:val="003C7E74"/>
    <w:rsid w:val="003D0AA1"/>
    <w:rsid w:val="003D0E63"/>
    <w:rsid w:val="003D0F7D"/>
    <w:rsid w:val="003D1356"/>
    <w:rsid w:val="003D1FFA"/>
    <w:rsid w:val="003D21B5"/>
    <w:rsid w:val="003D239D"/>
    <w:rsid w:val="003D2437"/>
    <w:rsid w:val="003D28A2"/>
    <w:rsid w:val="003D28FD"/>
    <w:rsid w:val="003D29B3"/>
    <w:rsid w:val="003D32B1"/>
    <w:rsid w:val="003D350F"/>
    <w:rsid w:val="003D35D9"/>
    <w:rsid w:val="003D3888"/>
    <w:rsid w:val="003D3BD5"/>
    <w:rsid w:val="003D3CEA"/>
    <w:rsid w:val="003D41DB"/>
    <w:rsid w:val="003D444E"/>
    <w:rsid w:val="003D44B0"/>
    <w:rsid w:val="003D47A3"/>
    <w:rsid w:val="003D4E83"/>
    <w:rsid w:val="003D5378"/>
    <w:rsid w:val="003D55C6"/>
    <w:rsid w:val="003D577E"/>
    <w:rsid w:val="003D5B4F"/>
    <w:rsid w:val="003D5E4C"/>
    <w:rsid w:val="003D5ED0"/>
    <w:rsid w:val="003D694B"/>
    <w:rsid w:val="003D6C52"/>
    <w:rsid w:val="003D71B6"/>
    <w:rsid w:val="003D72D0"/>
    <w:rsid w:val="003E006E"/>
    <w:rsid w:val="003E0520"/>
    <w:rsid w:val="003E0896"/>
    <w:rsid w:val="003E0A0F"/>
    <w:rsid w:val="003E0EAE"/>
    <w:rsid w:val="003E27B2"/>
    <w:rsid w:val="003E31E8"/>
    <w:rsid w:val="003E3A75"/>
    <w:rsid w:val="003E3B07"/>
    <w:rsid w:val="003E3DC7"/>
    <w:rsid w:val="003E41BC"/>
    <w:rsid w:val="003E4D18"/>
    <w:rsid w:val="003E4F05"/>
    <w:rsid w:val="003E50A1"/>
    <w:rsid w:val="003E5793"/>
    <w:rsid w:val="003E5BDB"/>
    <w:rsid w:val="003E5E55"/>
    <w:rsid w:val="003E5E7E"/>
    <w:rsid w:val="003E5E8E"/>
    <w:rsid w:val="003E5F48"/>
    <w:rsid w:val="003E699D"/>
    <w:rsid w:val="003E6AE7"/>
    <w:rsid w:val="003E6CB4"/>
    <w:rsid w:val="003E73B7"/>
    <w:rsid w:val="003E76BF"/>
    <w:rsid w:val="003E7869"/>
    <w:rsid w:val="003E7AD3"/>
    <w:rsid w:val="003F033D"/>
    <w:rsid w:val="003F097B"/>
    <w:rsid w:val="003F0DCE"/>
    <w:rsid w:val="003F1193"/>
    <w:rsid w:val="003F1D4F"/>
    <w:rsid w:val="003F2522"/>
    <w:rsid w:val="003F27D1"/>
    <w:rsid w:val="003F281F"/>
    <w:rsid w:val="003F31AE"/>
    <w:rsid w:val="003F3A0C"/>
    <w:rsid w:val="003F3A0D"/>
    <w:rsid w:val="003F3A2A"/>
    <w:rsid w:val="003F42E3"/>
    <w:rsid w:val="003F45A9"/>
    <w:rsid w:val="003F4820"/>
    <w:rsid w:val="003F52F4"/>
    <w:rsid w:val="003F5676"/>
    <w:rsid w:val="003F58CA"/>
    <w:rsid w:val="003F5D9A"/>
    <w:rsid w:val="003F5E9D"/>
    <w:rsid w:val="003F6392"/>
    <w:rsid w:val="00400121"/>
    <w:rsid w:val="00400523"/>
    <w:rsid w:val="004009AD"/>
    <w:rsid w:val="00400AC6"/>
    <w:rsid w:val="00400B96"/>
    <w:rsid w:val="00400CAB"/>
    <w:rsid w:val="00401112"/>
    <w:rsid w:val="00401146"/>
    <w:rsid w:val="00401567"/>
    <w:rsid w:val="0040177D"/>
    <w:rsid w:val="0040197D"/>
    <w:rsid w:val="00401B21"/>
    <w:rsid w:val="00402C7A"/>
    <w:rsid w:val="00403460"/>
    <w:rsid w:val="004038F2"/>
    <w:rsid w:val="00403901"/>
    <w:rsid w:val="00403B16"/>
    <w:rsid w:val="004047B6"/>
    <w:rsid w:val="00405018"/>
    <w:rsid w:val="00405888"/>
    <w:rsid w:val="0040591A"/>
    <w:rsid w:val="00405D1D"/>
    <w:rsid w:val="00406532"/>
    <w:rsid w:val="00406741"/>
    <w:rsid w:val="00406A2B"/>
    <w:rsid w:val="00406E46"/>
    <w:rsid w:val="00406F68"/>
    <w:rsid w:val="00407272"/>
    <w:rsid w:val="0040753E"/>
    <w:rsid w:val="0040754D"/>
    <w:rsid w:val="0040779D"/>
    <w:rsid w:val="0041042E"/>
    <w:rsid w:val="00410487"/>
    <w:rsid w:val="004109C0"/>
    <w:rsid w:val="00410E1C"/>
    <w:rsid w:val="00410F8B"/>
    <w:rsid w:val="004110E7"/>
    <w:rsid w:val="00411271"/>
    <w:rsid w:val="004115ED"/>
    <w:rsid w:val="00411844"/>
    <w:rsid w:val="004118AF"/>
    <w:rsid w:val="00411B6A"/>
    <w:rsid w:val="00411B94"/>
    <w:rsid w:val="00412608"/>
    <w:rsid w:val="0041277B"/>
    <w:rsid w:val="00412962"/>
    <w:rsid w:val="00412BEA"/>
    <w:rsid w:val="00413233"/>
    <w:rsid w:val="00413319"/>
    <w:rsid w:val="0041352C"/>
    <w:rsid w:val="0041397C"/>
    <w:rsid w:val="00413C21"/>
    <w:rsid w:val="00414732"/>
    <w:rsid w:val="004148C8"/>
    <w:rsid w:val="00415017"/>
    <w:rsid w:val="004153DD"/>
    <w:rsid w:val="00415A0F"/>
    <w:rsid w:val="00415DEC"/>
    <w:rsid w:val="00415FAD"/>
    <w:rsid w:val="004165D0"/>
    <w:rsid w:val="00417043"/>
    <w:rsid w:val="00417229"/>
    <w:rsid w:val="00417280"/>
    <w:rsid w:val="004174E4"/>
    <w:rsid w:val="00417FA3"/>
    <w:rsid w:val="00420027"/>
    <w:rsid w:val="004202EB"/>
    <w:rsid w:val="004204D1"/>
    <w:rsid w:val="0042050D"/>
    <w:rsid w:val="00420B9B"/>
    <w:rsid w:val="0042148C"/>
    <w:rsid w:val="00421530"/>
    <w:rsid w:val="004216B2"/>
    <w:rsid w:val="00422372"/>
    <w:rsid w:val="00422BB4"/>
    <w:rsid w:val="00422BB6"/>
    <w:rsid w:val="0042307A"/>
    <w:rsid w:val="0042325F"/>
    <w:rsid w:val="00424057"/>
    <w:rsid w:val="00424677"/>
    <w:rsid w:val="00424EC6"/>
    <w:rsid w:val="00425110"/>
    <w:rsid w:val="00425E77"/>
    <w:rsid w:val="00426080"/>
    <w:rsid w:val="00426731"/>
    <w:rsid w:val="00426A0A"/>
    <w:rsid w:val="00426FC0"/>
    <w:rsid w:val="0042754B"/>
    <w:rsid w:val="004278C6"/>
    <w:rsid w:val="004278CE"/>
    <w:rsid w:val="00427BC6"/>
    <w:rsid w:val="004302A2"/>
    <w:rsid w:val="0043038B"/>
    <w:rsid w:val="004306CF"/>
    <w:rsid w:val="00430EA6"/>
    <w:rsid w:val="00431361"/>
    <w:rsid w:val="004318B6"/>
    <w:rsid w:val="00432895"/>
    <w:rsid w:val="004328ED"/>
    <w:rsid w:val="00432E59"/>
    <w:rsid w:val="00433134"/>
    <w:rsid w:val="00433586"/>
    <w:rsid w:val="00433A55"/>
    <w:rsid w:val="004345CD"/>
    <w:rsid w:val="00434980"/>
    <w:rsid w:val="00434FFD"/>
    <w:rsid w:val="00435979"/>
    <w:rsid w:val="00436100"/>
    <w:rsid w:val="0043670A"/>
    <w:rsid w:val="00436C74"/>
    <w:rsid w:val="00436F39"/>
    <w:rsid w:val="004374CA"/>
    <w:rsid w:val="0043762B"/>
    <w:rsid w:val="00437D8D"/>
    <w:rsid w:val="00440706"/>
    <w:rsid w:val="00440919"/>
    <w:rsid w:val="00440D50"/>
    <w:rsid w:val="00440EF1"/>
    <w:rsid w:val="00441263"/>
    <w:rsid w:val="0044145F"/>
    <w:rsid w:val="00441685"/>
    <w:rsid w:val="00441799"/>
    <w:rsid w:val="004417D8"/>
    <w:rsid w:val="00441C40"/>
    <w:rsid w:val="004420A0"/>
    <w:rsid w:val="00442817"/>
    <w:rsid w:val="00442D66"/>
    <w:rsid w:val="004434E4"/>
    <w:rsid w:val="00443EE3"/>
    <w:rsid w:val="004441C6"/>
    <w:rsid w:val="00444D07"/>
    <w:rsid w:val="00444F3F"/>
    <w:rsid w:val="00444F43"/>
    <w:rsid w:val="00445C88"/>
    <w:rsid w:val="004465C3"/>
    <w:rsid w:val="00446718"/>
    <w:rsid w:val="00446C2F"/>
    <w:rsid w:val="00446E9C"/>
    <w:rsid w:val="00446FFE"/>
    <w:rsid w:val="004470AB"/>
    <w:rsid w:val="004473A5"/>
    <w:rsid w:val="0045057C"/>
    <w:rsid w:val="00450A4F"/>
    <w:rsid w:val="00450B46"/>
    <w:rsid w:val="004510AA"/>
    <w:rsid w:val="00452A4F"/>
    <w:rsid w:val="00452C2A"/>
    <w:rsid w:val="00453898"/>
    <w:rsid w:val="004538D7"/>
    <w:rsid w:val="00453985"/>
    <w:rsid w:val="004542F1"/>
    <w:rsid w:val="00454464"/>
    <w:rsid w:val="00454688"/>
    <w:rsid w:val="00454793"/>
    <w:rsid w:val="00455214"/>
    <w:rsid w:val="00455462"/>
    <w:rsid w:val="00455583"/>
    <w:rsid w:val="004557C9"/>
    <w:rsid w:val="00455B34"/>
    <w:rsid w:val="00456A6F"/>
    <w:rsid w:val="00456C87"/>
    <w:rsid w:val="00456DB6"/>
    <w:rsid w:val="00457242"/>
    <w:rsid w:val="0045792A"/>
    <w:rsid w:val="00461095"/>
    <w:rsid w:val="004611F5"/>
    <w:rsid w:val="004612D8"/>
    <w:rsid w:val="00461498"/>
    <w:rsid w:val="004619DA"/>
    <w:rsid w:val="00461F47"/>
    <w:rsid w:val="0046237D"/>
    <w:rsid w:val="004625EF"/>
    <w:rsid w:val="004635E2"/>
    <w:rsid w:val="00464355"/>
    <w:rsid w:val="0046482B"/>
    <w:rsid w:val="00464966"/>
    <w:rsid w:val="00464C6A"/>
    <w:rsid w:val="00464EA7"/>
    <w:rsid w:val="00465127"/>
    <w:rsid w:val="004654C6"/>
    <w:rsid w:val="00465637"/>
    <w:rsid w:val="004658CD"/>
    <w:rsid w:val="00465C3F"/>
    <w:rsid w:val="00465ED0"/>
    <w:rsid w:val="004661B2"/>
    <w:rsid w:val="00467254"/>
    <w:rsid w:val="0046735C"/>
    <w:rsid w:val="0047070C"/>
    <w:rsid w:val="00470A6D"/>
    <w:rsid w:val="00470D47"/>
    <w:rsid w:val="004716D9"/>
    <w:rsid w:val="0047174F"/>
    <w:rsid w:val="004718D6"/>
    <w:rsid w:val="00471AA6"/>
    <w:rsid w:val="00471C89"/>
    <w:rsid w:val="0047215B"/>
    <w:rsid w:val="00472392"/>
    <w:rsid w:val="00472E22"/>
    <w:rsid w:val="004732EA"/>
    <w:rsid w:val="0047334A"/>
    <w:rsid w:val="00473D09"/>
    <w:rsid w:val="004741A8"/>
    <w:rsid w:val="004749AF"/>
    <w:rsid w:val="00474E72"/>
    <w:rsid w:val="00475147"/>
    <w:rsid w:val="0047531B"/>
    <w:rsid w:val="0047587B"/>
    <w:rsid w:val="0047593C"/>
    <w:rsid w:val="00475BDB"/>
    <w:rsid w:val="00475C3A"/>
    <w:rsid w:val="00476C7B"/>
    <w:rsid w:val="00476C85"/>
    <w:rsid w:val="00476DB8"/>
    <w:rsid w:val="00476DE2"/>
    <w:rsid w:val="00477092"/>
    <w:rsid w:val="00477C94"/>
    <w:rsid w:val="00477D2E"/>
    <w:rsid w:val="00477E58"/>
    <w:rsid w:val="004800CC"/>
    <w:rsid w:val="004801A0"/>
    <w:rsid w:val="00480AC8"/>
    <w:rsid w:val="00480B4A"/>
    <w:rsid w:val="00480DA5"/>
    <w:rsid w:val="004810EF"/>
    <w:rsid w:val="00481280"/>
    <w:rsid w:val="004813E9"/>
    <w:rsid w:val="004815A0"/>
    <w:rsid w:val="00481B4E"/>
    <w:rsid w:val="00481EA8"/>
    <w:rsid w:val="004820FD"/>
    <w:rsid w:val="004823C9"/>
    <w:rsid w:val="004826B7"/>
    <w:rsid w:val="0048295D"/>
    <w:rsid w:val="00482D64"/>
    <w:rsid w:val="00482E2F"/>
    <w:rsid w:val="00482FD3"/>
    <w:rsid w:val="00483110"/>
    <w:rsid w:val="004835FE"/>
    <w:rsid w:val="00483AB6"/>
    <w:rsid w:val="004845C2"/>
    <w:rsid w:val="00484746"/>
    <w:rsid w:val="00485779"/>
    <w:rsid w:val="00485C46"/>
    <w:rsid w:val="00485E0C"/>
    <w:rsid w:val="0048640A"/>
    <w:rsid w:val="0048683C"/>
    <w:rsid w:val="00486BC8"/>
    <w:rsid w:val="00487410"/>
    <w:rsid w:val="00487744"/>
    <w:rsid w:val="00487E62"/>
    <w:rsid w:val="004903D4"/>
    <w:rsid w:val="004906AA"/>
    <w:rsid w:val="004909D7"/>
    <w:rsid w:val="004914F3"/>
    <w:rsid w:val="00491E18"/>
    <w:rsid w:val="00491ED1"/>
    <w:rsid w:val="004927FF"/>
    <w:rsid w:val="00492DEE"/>
    <w:rsid w:val="00492F9B"/>
    <w:rsid w:val="00492FFA"/>
    <w:rsid w:val="00493127"/>
    <w:rsid w:val="00493178"/>
    <w:rsid w:val="004934ED"/>
    <w:rsid w:val="00493603"/>
    <w:rsid w:val="0049377B"/>
    <w:rsid w:val="0049379E"/>
    <w:rsid w:val="00493981"/>
    <w:rsid w:val="004943F9"/>
    <w:rsid w:val="0049464F"/>
    <w:rsid w:val="00494B39"/>
    <w:rsid w:val="00495269"/>
    <w:rsid w:val="00495C32"/>
    <w:rsid w:val="00495F75"/>
    <w:rsid w:val="00496EC4"/>
    <w:rsid w:val="0049723D"/>
    <w:rsid w:val="0049726D"/>
    <w:rsid w:val="00497570"/>
    <w:rsid w:val="00497778"/>
    <w:rsid w:val="004977D9"/>
    <w:rsid w:val="00497F2A"/>
    <w:rsid w:val="004A09EE"/>
    <w:rsid w:val="004A1FBD"/>
    <w:rsid w:val="004A259C"/>
    <w:rsid w:val="004A2656"/>
    <w:rsid w:val="004A3170"/>
    <w:rsid w:val="004A358A"/>
    <w:rsid w:val="004A3827"/>
    <w:rsid w:val="004A39DF"/>
    <w:rsid w:val="004A4058"/>
    <w:rsid w:val="004A4996"/>
    <w:rsid w:val="004A4B68"/>
    <w:rsid w:val="004A4BE6"/>
    <w:rsid w:val="004A4C71"/>
    <w:rsid w:val="004A5559"/>
    <w:rsid w:val="004A588A"/>
    <w:rsid w:val="004A5B47"/>
    <w:rsid w:val="004A5D8A"/>
    <w:rsid w:val="004A6017"/>
    <w:rsid w:val="004A61B5"/>
    <w:rsid w:val="004A68CA"/>
    <w:rsid w:val="004A69F9"/>
    <w:rsid w:val="004A7592"/>
    <w:rsid w:val="004A7E2D"/>
    <w:rsid w:val="004A7FC5"/>
    <w:rsid w:val="004B0736"/>
    <w:rsid w:val="004B0787"/>
    <w:rsid w:val="004B0D79"/>
    <w:rsid w:val="004B0EBB"/>
    <w:rsid w:val="004B12D9"/>
    <w:rsid w:val="004B151A"/>
    <w:rsid w:val="004B16DA"/>
    <w:rsid w:val="004B1E8D"/>
    <w:rsid w:val="004B22B4"/>
    <w:rsid w:val="004B261A"/>
    <w:rsid w:val="004B287F"/>
    <w:rsid w:val="004B28E6"/>
    <w:rsid w:val="004B29B7"/>
    <w:rsid w:val="004B344D"/>
    <w:rsid w:val="004B34E5"/>
    <w:rsid w:val="004B36E0"/>
    <w:rsid w:val="004B3927"/>
    <w:rsid w:val="004B4585"/>
    <w:rsid w:val="004B5239"/>
    <w:rsid w:val="004B52F2"/>
    <w:rsid w:val="004B54A7"/>
    <w:rsid w:val="004B5878"/>
    <w:rsid w:val="004B5AB3"/>
    <w:rsid w:val="004B5EA7"/>
    <w:rsid w:val="004B6149"/>
    <w:rsid w:val="004B6249"/>
    <w:rsid w:val="004B66D4"/>
    <w:rsid w:val="004B6C22"/>
    <w:rsid w:val="004B6D38"/>
    <w:rsid w:val="004B7F95"/>
    <w:rsid w:val="004C0BC1"/>
    <w:rsid w:val="004C0CAB"/>
    <w:rsid w:val="004C161E"/>
    <w:rsid w:val="004C19B7"/>
    <w:rsid w:val="004C1BC6"/>
    <w:rsid w:val="004C1DC3"/>
    <w:rsid w:val="004C236C"/>
    <w:rsid w:val="004C358A"/>
    <w:rsid w:val="004C35C8"/>
    <w:rsid w:val="004C385C"/>
    <w:rsid w:val="004C3B99"/>
    <w:rsid w:val="004C3DE8"/>
    <w:rsid w:val="004C3E4B"/>
    <w:rsid w:val="004C40C6"/>
    <w:rsid w:val="004C44BA"/>
    <w:rsid w:val="004C4F15"/>
    <w:rsid w:val="004C50F8"/>
    <w:rsid w:val="004C516C"/>
    <w:rsid w:val="004C5482"/>
    <w:rsid w:val="004C58A9"/>
    <w:rsid w:val="004C6058"/>
    <w:rsid w:val="004C6422"/>
    <w:rsid w:val="004C658E"/>
    <w:rsid w:val="004C6A49"/>
    <w:rsid w:val="004C6EE8"/>
    <w:rsid w:val="004C7364"/>
    <w:rsid w:val="004C7779"/>
    <w:rsid w:val="004C78BE"/>
    <w:rsid w:val="004C7EE0"/>
    <w:rsid w:val="004C7F99"/>
    <w:rsid w:val="004D0537"/>
    <w:rsid w:val="004D0E65"/>
    <w:rsid w:val="004D15D1"/>
    <w:rsid w:val="004D18AE"/>
    <w:rsid w:val="004D28C4"/>
    <w:rsid w:val="004D3415"/>
    <w:rsid w:val="004D3ABE"/>
    <w:rsid w:val="004D4015"/>
    <w:rsid w:val="004D42B4"/>
    <w:rsid w:val="004D45FB"/>
    <w:rsid w:val="004D4B47"/>
    <w:rsid w:val="004D4E71"/>
    <w:rsid w:val="004D57DE"/>
    <w:rsid w:val="004D57F3"/>
    <w:rsid w:val="004D5941"/>
    <w:rsid w:val="004D5D62"/>
    <w:rsid w:val="004D5DC7"/>
    <w:rsid w:val="004D624F"/>
    <w:rsid w:val="004D6622"/>
    <w:rsid w:val="004D6A93"/>
    <w:rsid w:val="004D6AF4"/>
    <w:rsid w:val="004D6C70"/>
    <w:rsid w:val="004D7026"/>
    <w:rsid w:val="004D7461"/>
    <w:rsid w:val="004E0BDC"/>
    <w:rsid w:val="004E0D36"/>
    <w:rsid w:val="004E0EDF"/>
    <w:rsid w:val="004E180D"/>
    <w:rsid w:val="004E19EB"/>
    <w:rsid w:val="004E19FE"/>
    <w:rsid w:val="004E1E52"/>
    <w:rsid w:val="004E25BB"/>
    <w:rsid w:val="004E276E"/>
    <w:rsid w:val="004E27F4"/>
    <w:rsid w:val="004E3191"/>
    <w:rsid w:val="004E33D5"/>
    <w:rsid w:val="004E33EF"/>
    <w:rsid w:val="004E3C4C"/>
    <w:rsid w:val="004E436A"/>
    <w:rsid w:val="004E4385"/>
    <w:rsid w:val="004E4575"/>
    <w:rsid w:val="004E502E"/>
    <w:rsid w:val="004E52F1"/>
    <w:rsid w:val="004E5434"/>
    <w:rsid w:val="004E54B0"/>
    <w:rsid w:val="004E5712"/>
    <w:rsid w:val="004E5A2E"/>
    <w:rsid w:val="004E5A8F"/>
    <w:rsid w:val="004E6576"/>
    <w:rsid w:val="004E65B4"/>
    <w:rsid w:val="004E6EDC"/>
    <w:rsid w:val="004E7570"/>
    <w:rsid w:val="004E7713"/>
    <w:rsid w:val="004E79F5"/>
    <w:rsid w:val="004E7D34"/>
    <w:rsid w:val="004E7E3A"/>
    <w:rsid w:val="004F02A9"/>
    <w:rsid w:val="004F04A2"/>
    <w:rsid w:val="004F05C8"/>
    <w:rsid w:val="004F05DD"/>
    <w:rsid w:val="004F0B9B"/>
    <w:rsid w:val="004F100E"/>
    <w:rsid w:val="004F1519"/>
    <w:rsid w:val="004F16D8"/>
    <w:rsid w:val="004F1BBF"/>
    <w:rsid w:val="004F1C0A"/>
    <w:rsid w:val="004F1EF8"/>
    <w:rsid w:val="004F2416"/>
    <w:rsid w:val="004F278A"/>
    <w:rsid w:val="004F2C5A"/>
    <w:rsid w:val="004F2F38"/>
    <w:rsid w:val="004F3671"/>
    <w:rsid w:val="004F38C9"/>
    <w:rsid w:val="004F3939"/>
    <w:rsid w:val="004F3B0B"/>
    <w:rsid w:val="004F3C79"/>
    <w:rsid w:val="004F4835"/>
    <w:rsid w:val="004F4F22"/>
    <w:rsid w:val="004F4FF1"/>
    <w:rsid w:val="004F5190"/>
    <w:rsid w:val="004F56DA"/>
    <w:rsid w:val="004F5E5A"/>
    <w:rsid w:val="004F614B"/>
    <w:rsid w:val="004F6415"/>
    <w:rsid w:val="004F6E34"/>
    <w:rsid w:val="004F78F0"/>
    <w:rsid w:val="004F7A4E"/>
    <w:rsid w:val="005006D4"/>
    <w:rsid w:val="005007F3"/>
    <w:rsid w:val="00500CA6"/>
    <w:rsid w:val="00501013"/>
    <w:rsid w:val="005017CB"/>
    <w:rsid w:val="00501B93"/>
    <w:rsid w:val="00501F40"/>
    <w:rsid w:val="00502219"/>
    <w:rsid w:val="005022AC"/>
    <w:rsid w:val="00502B91"/>
    <w:rsid w:val="005030B7"/>
    <w:rsid w:val="0050353B"/>
    <w:rsid w:val="005039EB"/>
    <w:rsid w:val="00504796"/>
    <w:rsid w:val="00505F59"/>
    <w:rsid w:val="00506026"/>
    <w:rsid w:val="00506434"/>
    <w:rsid w:val="005071BB"/>
    <w:rsid w:val="005074BB"/>
    <w:rsid w:val="0050759C"/>
    <w:rsid w:val="00507711"/>
    <w:rsid w:val="00507D4E"/>
    <w:rsid w:val="00510090"/>
    <w:rsid w:val="00510313"/>
    <w:rsid w:val="005107DD"/>
    <w:rsid w:val="00510CC8"/>
    <w:rsid w:val="00510E17"/>
    <w:rsid w:val="0051138E"/>
    <w:rsid w:val="00511953"/>
    <w:rsid w:val="00511F31"/>
    <w:rsid w:val="005123C4"/>
    <w:rsid w:val="005124FD"/>
    <w:rsid w:val="00512A62"/>
    <w:rsid w:val="00512AE4"/>
    <w:rsid w:val="00512D6E"/>
    <w:rsid w:val="00512EBB"/>
    <w:rsid w:val="0051337B"/>
    <w:rsid w:val="005138EC"/>
    <w:rsid w:val="005138EF"/>
    <w:rsid w:val="00513B66"/>
    <w:rsid w:val="00513E08"/>
    <w:rsid w:val="00514675"/>
    <w:rsid w:val="00514777"/>
    <w:rsid w:val="00514BB6"/>
    <w:rsid w:val="0051568D"/>
    <w:rsid w:val="005156D0"/>
    <w:rsid w:val="005157E8"/>
    <w:rsid w:val="00515B79"/>
    <w:rsid w:val="00515F30"/>
    <w:rsid w:val="00516291"/>
    <w:rsid w:val="005162F1"/>
    <w:rsid w:val="00516804"/>
    <w:rsid w:val="00516B89"/>
    <w:rsid w:val="00516CD1"/>
    <w:rsid w:val="00516E8B"/>
    <w:rsid w:val="0051737A"/>
    <w:rsid w:val="00520039"/>
    <w:rsid w:val="005200CF"/>
    <w:rsid w:val="00520129"/>
    <w:rsid w:val="005205C5"/>
    <w:rsid w:val="00520722"/>
    <w:rsid w:val="00520747"/>
    <w:rsid w:val="00520949"/>
    <w:rsid w:val="00520BC8"/>
    <w:rsid w:val="00520DEE"/>
    <w:rsid w:val="00521273"/>
    <w:rsid w:val="005214DF"/>
    <w:rsid w:val="0052177D"/>
    <w:rsid w:val="00521BB0"/>
    <w:rsid w:val="00521D08"/>
    <w:rsid w:val="00521EAF"/>
    <w:rsid w:val="00521F54"/>
    <w:rsid w:val="0052208F"/>
    <w:rsid w:val="0052237F"/>
    <w:rsid w:val="005226A2"/>
    <w:rsid w:val="00522818"/>
    <w:rsid w:val="00522A7F"/>
    <w:rsid w:val="00522C5C"/>
    <w:rsid w:val="00522EC5"/>
    <w:rsid w:val="00522F92"/>
    <w:rsid w:val="005231EA"/>
    <w:rsid w:val="005233A8"/>
    <w:rsid w:val="00523778"/>
    <w:rsid w:val="0052395A"/>
    <w:rsid w:val="00523B9E"/>
    <w:rsid w:val="00524263"/>
    <w:rsid w:val="0052441B"/>
    <w:rsid w:val="0052461D"/>
    <w:rsid w:val="00525061"/>
    <w:rsid w:val="00525A3D"/>
    <w:rsid w:val="00525B3A"/>
    <w:rsid w:val="00525DE4"/>
    <w:rsid w:val="005260F8"/>
    <w:rsid w:val="005262DA"/>
    <w:rsid w:val="005263E1"/>
    <w:rsid w:val="00526B12"/>
    <w:rsid w:val="00526E21"/>
    <w:rsid w:val="00526E98"/>
    <w:rsid w:val="005272A4"/>
    <w:rsid w:val="005279F9"/>
    <w:rsid w:val="00527A28"/>
    <w:rsid w:val="00527B6C"/>
    <w:rsid w:val="00527BDF"/>
    <w:rsid w:val="00527EE3"/>
    <w:rsid w:val="00530058"/>
    <w:rsid w:val="00530114"/>
    <w:rsid w:val="00530B22"/>
    <w:rsid w:val="00530D0F"/>
    <w:rsid w:val="00531266"/>
    <w:rsid w:val="005313D2"/>
    <w:rsid w:val="00531B7B"/>
    <w:rsid w:val="005324ED"/>
    <w:rsid w:val="005325F7"/>
    <w:rsid w:val="00532781"/>
    <w:rsid w:val="00532A08"/>
    <w:rsid w:val="0053316C"/>
    <w:rsid w:val="00533414"/>
    <w:rsid w:val="0053364F"/>
    <w:rsid w:val="00533AC4"/>
    <w:rsid w:val="0053403D"/>
    <w:rsid w:val="005341E3"/>
    <w:rsid w:val="00534583"/>
    <w:rsid w:val="00534635"/>
    <w:rsid w:val="00534848"/>
    <w:rsid w:val="00534A92"/>
    <w:rsid w:val="00534D4B"/>
    <w:rsid w:val="00534F48"/>
    <w:rsid w:val="0053503C"/>
    <w:rsid w:val="0053591E"/>
    <w:rsid w:val="005359B6"/>
    <w:rsid w:val="005362EC"/>
    <w:rsid w:val="005362F0"/>
    <w:rsid w:val="00536EBE"/>
    <w:rsid w:val="005378EA"/>
    <w:rsid w:val="00540CCD"/>
    <w:rsid w:val="00541964"/>
    <w:rsid w:val="00541F8C"/>
    <w:rsid w:val="00542187"/>
    <w:rsid w:val="005428C4"/>
    <w:rsid w:val="00542C65"/>
    <w:rsid w:val="00542DD1"/>
    <w:rsid w:val="00542E28"/>
    <w:rsid w:val="00543267"/>
    <w:rsid w:val="0054333A"/>
    <w:rsid w:val="005434D9"/>
    <w:rsid w:val="00543D29"/>
    <w:rsid w:val="00543EB7"/>
    <w:rsid w:val="00544265"/>
    <w:rsid w:val="005442E5"/>
    <w:rsid w:val="00544324"/>
    <w:rsid w:val="00544C3E"/>
    <w:rsid w:val="00544C8D"/>
    <w:rsid w:val="0054544B"/>
    <w:rsid w:val="0054551E"/>
    <w:rsid w:val="00545712"/>
    <w:rsid w:val="00545770"/>
    <w:rsid w:val="00545D47"/>
    <w:rsid w:val="00545DC9"/>
    <w:rsid w:val="00545DE4"/>
    <w:rsid w:val="00546213"/>
    <w:rsid w:val="00546BF0"/>
    <w:rsid w:val="0054721C"/>
    <w:rsid w:val="00547B3F"/>
    <w:rsid w:val="00547B56"/>
    <w:rsid w:val="005500D4"/>
    <w:rsid w:val="00550356"/>
    <w:rsid w:val="005510CF"/>
    <w:rsid w:val="0055114A"/>
    <w:rsid w:val="0055117A"/>
    <w:rsid w:val="00551A86"/>
    <w:rsid w:val="00551CB4"/>
    <w:rsid w:val="00551CDE"/>
    <w:rsid w:val="00552128"/>
    <w:rsid w:val="005521C7"/>
    <w:rsid w:val="00552397"/>
    <w:rsid w:val="005535D5"/>
    <w:rsid w:val="005537A9"/>
    <w:rsid w:val="00553AC6"/>
    <w:rsid w:val="00553B87"/>
    <w:rsid w:val="00553B8B"/>
    <w:rsid w:val="00554872"/>
    <w:rsid w:val="005548DC"/>
    <w:rsid w:val="00554E25"/>
    <w:rsid w:val="0055509F"/>
    <w:rsid w:val="005550D2"/>
    <w:rsid w:val="00555347"/>
    <w:rsid w:val="00555AB5"/>
    <w:rsid w:val="00555F1F"/>
    <w:rsid w:val="00555F52"/>
    <w:rsid w:val="005560B8"/>
    <w:rsid w:val="005562B4"/>
    <w:rsid w:val="005563AA"/>
    <w:rsid w:val="005563DE"/>
    <w:rsid w:val="00556977"/>
    <w:rsid w:val="00556AD9"/>
    <w:rsid w:val="00556C1A"/>
    <w:rsid w:val="00557244"/>
    <w:rsid w:val="005576AC"/>
    <w:rsid w:val="00557B73"/>
    <w:rsid w:val="00560069"/>
    <w:rsid w:val="0056052C"/>
    <w:rsid w:val="00560BCC"/>
    <w:rsid w:val="00560C7B"/>
    <w:rsid w:val="00561CB5"/>
    <w:rsid w:val="0056257B"/>
    <w:rsid w:val="00562640"/>
    <w:rsid w:val="005629C8"/>
    <w:rsid w:val="00562F5D"/>
    <w:rsid w:val="00562FC6"/>
    <w:rsid w:val="00563310"/>
    <w:rsid w:val="00563332"/>
    <w:rsid w:val="0056374F"/>
    <w:rsid w:val="005638C1"/>
    <w:rsid w:val="00563AE4"/>
    <w:rsid w:val="005645E2"/>
    <w:rsid w:val="005648C8"/>
    <w:rsid w:val="0056496C"/>
    <w:rsid w:val="00564A4F"/>
    <w:rsid w:val="00564BA3"/>
    <w:rsid w:val="00564C2B"/>
    <w:rsid w:val="0056521A"/>
    <w:rsid w:val="0056531B"/>
    <w:rsid w:val="00565B52"/>
    <w:rsid w:val="0056636A"/>
    <w:rsid w:val="0056743A"/>
    <w:rsid w:val="00567572"/>
    <w:rsid w:val="005678D2"/>
    <w:rsid w:val="005702F3"/>
    <w:rsid w:val="0057094A"/>
    <w:rsid w:val="00570AA9"/>
    <w:rsid w:val="005713E5"/>
    <w:rsid w:val="00571526"/>
    <w:rsid w:val="00571569"/>
    <w:rsid w:val="00571803"/>
    <w:rsid w:val="005719F6"/>
    <w:rsid w:val="00571BA9"/>
    <w:rsid w:val="00571F3F"/>
    <w:rsid w:val="0057216C"/>
    <w:rsid w:val="005726C8"/>
    <w:rsid w:val="00572CA8"/>
    <w:rsid w:val="00573043"/>
    <w:rsid w:val="005732F1"/>
    <w:rsid w:val="00573B7A"/>
    <w:rsid w:val="00573B92"/>
    <w:rsid w:val="00573F4B"/>
    <w:rsid w:val="00573F7F"/>
    <w:rsid w:val="005747A8"/>
    <w:rsid w:val="00574BCB"/>
    <w:rsid w:val="00574D97"/>
    <w:rsid w:val="00574DF5"/>
    <w:rsid w:val="00574E35"/>
    <w:rsid w:val="0057533E"/>
    <w:rsid w:val="0057548C"/>
    <w:rsid w:val="005754F0"/>
    <w:rsid w:val="0057562D"/>
    <w:rsid w:val="00575B81"/>
    <w:rsid w:val="0057797F"/>
    <w:rsid w:val="00577B47"/>
    <w:rsid w:val="005801AA"/>
    <w:rsid w:val="0058039C"/>
    <w:rsid w:val="00580780"/>
    <w:rsid w:val="005807E2"/>
    <w:rsid w:val="00580828"/>
    <w:rsid w:val="0058085A"/>
    <w:rsid w:val="0058115A"/>
    <w:rsid w:val="00581291"/>
    <w:rsid w:val="00581C5B"/>
    <w:rsid w:val="00581DEF"/>
    <w:rsid w:val="00581E27"/>
    <w:rsid w:val="00581EE3"/>
    <w:rsid w:val="0058225A"/>
    <w:rsid w:val="00582384"/>
    <w:rsid w:val="00582833"/>
    <w:rsid w:val="0058290B"/>
    <w:rsid w:val="00582922"/>
    <w:rsid w:val="005829DA"/>
    <w:rsid w:val="00582AD0"/>
    <w:rsid w:val="00582EDC"/>
    <w:rsid w:val="005832B4"/>
    <w:rsid w:val="0058339E"/>
    <w:rsid w:val="005834E2"/>
    <w:rsid w:val="0058360C"/>
    <w:rsid w:val="00583B79"/>
    <w:rsid w:val="00584A26"/>
    <w:rsid w:val="00584CA8"/>
    <w:rsid w:val="00584EA4"/>
    <w:rsid w:val="0058583E"/>
    <w:rsid w:val="00585D42"/>
    <w:rsid w:val="00585FA9"/>
    <w:rsid w:val="00586077"/>
    <w:rsid w:val="00586A91"/>
    <w:rsid w:val="0058742A"/>
    <w:rsid w:val="005874E3"/>
    <w:rsid w:val="0058779D"/>
    <w:rsid w:val="005878B4"/>
    <w:rsid w:val="00587CF7"/>
    <w:rsid w:val="00590278"/>
    <w:rsid w:val="00590398"/>
    <w:rsid w:val="005907D4"/>
    <w:rsid w:val="00590B2B"/>
    <w:rsid w:val="00591459"/>
    <w:rsid w:val="00591514"/>
    <w:rsid w:val="00591644"/>
    <w:rsid w:val="005916AC"/>
    <w:rsid w:val="005916E5"/>
    <w:rsid w:val="00591AAF"/>
    <w:rsid w:val="00592137"/>
    <w:rsid w:val="0059295C"/>
    <w:rsid w:val="005938E0"/>
    <w:rsid w:val="00593AAF"/>
    <w:rsid w:val="00593F37"/>
    <w:rsid w:val="005943D8"/>
    <w:rsid w:val="0059447A"/>
    <w:rsid w:val="00594AF4"/>
    <w:rsid w:val="005959F6"/>
    <w:rsid w:val="00595F1E"/>
    <w:rsid w:val="00595F8A"/>
    <w:rsid w:val="005964C1"/>
    <w:rsid w:val="005965B1"/>
    <w:rsid w:val="00596F83"/>
    <w:rsid w:val="0059767B"/>
    <w:rsid w:val="005977C7"/>
    <w:rsid w:val="0059796E"/>
    <w:rsid w:val="00597B3B"/>
    <w:rsid w:val="005A00C9"/>
    <w:rsid w:val="005A0393"/>
    <w:rsid w:val="005A0776"/>
    <w:rsid w:val="005A08CA"/>
    <w:rsid w:val="005A0CC0"/>
    <w:rsid w:val="005A1CF8"/>
    <w:rsid w:val="005A2935"/>
    <w:rsid w:val="005A2EFE"/>
    <w:rsid w:val="005A32C1"/>
    <w:rsid w:val="005A3DF2"/>
    <w:rsid w:val="005A3FE8"/>
    <w:rsid w:val="005A499C"/>
    <w:rsid w:val="005A4A15"/>
    <w:rsid w:val="005A4AAC"/>
    <w:rsid w:val="005A4EE7"/>
    <w:rsid w:val="005A5026"/>
    <w:rsid w:val="005A540D"/>
    <w:rsid w:val="005A5BCF"/>
    <w:rsid w:val="005A5C62"/>
    <w:rsid w:val="005A639A"/>
    <w:rsid w:val="005A6962"/>
    <w:rsid w:val="005A71F2"/>
    <w:rsid w:val="005A7580"/>
    <w:rsid w:val="005B0210"/>
    <w:rsid w:val="005B099B"/>
    <w:rsid w:val="005B09C9"/>
    <w:rsid w:val="005B162C"/>
    <w:rsid w:val="005B17C9"/>
    <w:rsid w:val="005B1A5D"/>
    <w:rsid w:val="005B1A73"/>
    <w:rsid w:val="005B1F3D"/>
    <w:rsid w:val="005B213D"/>
    <w:rsid w:val="005B28D7"/>
    <w:rsid w:val="005B2AA8"/>
    <w:rsid w:val="005B2B5B"/>
    <w:rsid w:val="005B38F4"/>
    <w:rsid w:val="005B3B10"/>
    <w:rsid w:val="005B3B61"/>
    <w:rsid w:val="005B3C02"/>
    <w:rsid w:val="005B3D9E"/>
    <w:rsid w:val="005B3E40"/>
    <w:rsid w:val="005B4265"/>
    <w:rsid w:val="005B4549"/>
    <w:rsid w:val="005B47FD"/>
    <w:rsid w:val="005B4919"/>
    <w:rsid w:val="005B4FCB"/>
    <w:rsid w:val="005B5636"/>
    <w:rsid w:val="005B5B1D"/>
    <w:rsid w:val="005B5B36"/>
    <w:rsid w:val="005B5E69"/>
    <w:rsid w:val="005B6588"/>
    <w:rsid w:val="005B6C70"/>
    <w:rsid w:val="005B6D53"/>
    <w:rsid w:val="005B6D8A"/>
    <w:rsid w:val="005B710E"/>
    <w:rsid w:val="005B73DA"/>
    <w:rsid w:val="005B7A16"/>
    <w:rsid w:val="005C00A0"/>
    <w:rsid w:val="005C00D4"/>
    <w:rsid w:val="005C024B"/>
    <w:rsid w:val="005C0AF0"/>
    <w:rsid w:val="005C1F2B"/>
    <w:rsid w:val="005C2287"/>
    <w:rsid w:val="005C256E"/>
    <w:rsid w:val="005C339F"/>
    <w:rsid w:val="005C4167"/>
    <w:rsid w:val="005C434A"/>
    <w:rsid w:val="005C4E0D"/>
    <w:rsid w:val="005C5C92"/>
    <w:rsid w:val="005C64A0"/>
    <w:rsid w:val="005C6572"/>
    <w:rsid w:val="005C676E"/>
    <w:rsid w:val="005C7095"/>
    <w:rsid w:val="005C744E"/>
    <w:rsid w:val="005C7491"/>
    <w:rsid w:val="005C77D0"/>
    <w:rsid w:val="005C7A21"/>
    <w:rsid w:val="005C7A54"/>
    <w:rsid w:val="005C7B8A"/>
    <w:rsid w:val="005C7BD2"/>
    <w:rsid w:val="005C7C3E"/>
    <w:rsid w:val="005D0229"/>
    <w:rsid w:val="005D0E01"/>
    <w:rsid w:val="005D1109"/>
    <w:rsid w:val="005D13AD"/>
    <w:rsid w:val="005D1A9A"/>
    <w:rsid w:val="005D1FB3"/>
    <w:rsid w:val="005D20AF"/>
    <w:rsid w:val="005D210B"/>
    <w:rsid w:val="005D255A"/>
    <w:rsid w:val="005D258B"/>
    <w:rsid w:val="005D25FD"/>
    <w:rsid w:val="005D2612"/>
    <w:rsid w:val="005D26C5"/>
    <w:rsid w:val="005D2E25"/>
    <w:rsid w:val="005D3411"/>
    <w:rsid w:val="005D408B"/>
    <w:rsid w:val="005D4356"/>
    <w:rsid w:val="005D459B"/>
    <w:rsid w:val="005D4990"/>
    <w:rsid w:val="005D49B1"/>
    <w:rsid w:val="005D4C6E"/>
    <w:rsid w:val="005D56C0"/>
    <w:rsid w:val="005D5C8B"/>
    <w:rsid w:val="005D5CC1"/>
    <w:rsid w:val="005D627A"/>
    <w:rsid w:val="005D6353"/>
    <w:rsid w:val="005D6F3A"/>
    <w:rsid w:val="005D71A8"/>
    <w:rsid w:val="005D7929"/>
    <w:rsid w:val="005D7DBB"/>
    <w:rsid w:val="005E022A"/>
    <w:rsid w:val="005E0834"/>
    <w:rsid w:val="005E09AB"/>
    <w:rsid w:val="005E122C"/>
    <w:rsid w:val="005E160B"/>
    <w:rsid w:val="005E1A6E"/>
    <w:rsid w:val="005E24E8"/>
    <w:rsid w:val="005E2BE7"/>
    <w:rsid w:val="005E3803"/>
    <w:rsid w:val="005E3B84"/>
    <w:rsid w:val="005E3F71"/>
    <w:rsid w:val="005E48BB"/>
    <w:rsid w:val="005E4D0C"/>
    <w:rsid w:val="005E5A38"/>
    <w:rsid w:val="005E60AC"/>
    <w:rsid w:val="005E6B47"/>
    <w:rsid w:val="005E6FF8"/>
    <w:rsid w:val="005E70F0"/>
    <w:rsid w:val="005E7337"/>
    <w:rsid w:val="005E73FE"/>
    <w:rsid w:val="005E74CF"/>
    <w:rsid w:val="005E758F"/>
    <w:rsid w:val="005E75CC"/>
    <w:rsid w:val="005E7B54"/>
    <w:rsid w:val="005F02FC"/>
    <w:rsid w:val="005F0D16"/>
    <w:rsid w:val="005F0DA8"/>
    <w:rsid w:val="005F1033"/>
    <w:rsid w:val="005F168D"/>
    <w:rsid w:val="005F18E0"/>
    <w:rsid w:val="005F2370"/>
    <w:rsid w:val="005F242B"/>
    <w:rsid w:val="005F253B"/>
    <w:rsid w:val="005F271C"/>
    <w:rsid w:val="005F2740"/>
    <w:rsid w:val="005F2B29"/>
    <w:rsid w:val="005F2EE5"/>
    <w:rsid w:val="005F32A6"/>
    <w:rsid w:val="005F411E"/>
    <w:rsid w:val="005F43B0"/>
    <w:rsid w:val="005F531C"/>
    <w:rsid w:val="005F55D3"/>
    <w:rsid w:val="005F59DF"/>
    <w:rsid w:val="005F5C13"/>
    <w:rsid w:val="005F63AB"/>
    <w:rsid w:val="005F640E"/>
    <w:rsid w:val="005F688C"/>
    <w:rsid w:val="005F691A"/>
    <w:rsid w:val="005F6CEC"/>
    <w:rsid w:val="005F6D55"/>
    <w:rsid w:val="005F6DBC"/>
    <w:rsid w:val="005F7069"/>
    <w:rsid w:val="005F7A37"/>
    <w:rsid w:val="005F7CBA"/>
    <w:rsid w:val="005F7EC7"/>
    <w:rsid w:val="005F7EE4"/>
    <w:rsid w:val="00600959"/>
    <w:rsid w:val="00600EB0"/>
    <w:rsid w:val="00601006"/>
    <w:rsid w:val="0060101D"/>
    <w:rsid w:val="006012B1"/>
    <w:rsid w:val="0060162D"/>
    <w:rsid w:val="00601E4A"/>
    <w:rsid w:val="006031B7"/>
    <w:rsid w:val="006033D0"/>
    <w:rsid w:val="00603767"/>
    <w:rsid w:val="00603E09"/>
    <w:rsid w:val="006044F8"/>
    <w:rsid w:val="0060550F"/>
    <w:rsid w:val="00605983"/>
    <w:rsid w:val="00606BB2"/>
    <w:rsid w:val="00606C56"/>
    <w:rsid w:val="00606D72"/>
    <w:rsid w:val="00606FB3"/>
    <w:rsid w:val="006071C3"/>
    <w:rsid w:val="006075AC"/>
    <w:rsid w:val="00610B1C"/>
    <w:rsid w:val="00610C93"/>
    <w:rsid w:val="00611279"/>
    <w:rsid w:val="00611443"/>
    <w:rsid w:val="006116F0"/>
    <w:rsid w:val="0061232C"/>
    <w:rsid w:val="00612F97"/>
    <w:rsid w:val="006132AD"/>
    <w:rsid w:val="006136F9"/>
    <w:rsid w:val="00613AAE"/>
    <w:rsid w:val="006147A5"/>
    <w:rsid w:val="0061480C"/>
    <w:rsid w:val="00614A91"/>
    <w:rsid w:val="00614FD4"/>
    <w:rsid w:val="00615231"/>
    <w:rsid w:val="006158E5"/>
    <w:rsid w:val="00615F52"/>
    <w:rsid w:val="00615FCF"/>
    <w:rsid w:val="00616E31"/>
    <w:rsid w:val="00620BEB"/>
    <w:rsid w:val="00620D0A"/>
    <w:rsid w:val="00620D19"/>
    <w:rsid w:val="00620DA4"/>
    <w:rsid w:val="00621139"/>
    <w:rsid w:val="00621707"/>
    <w:rsid w:val="006219E1"/>
    <w:rsid w:val="00621AE1"/>
    <w:rsid w:val="00621C8E"/>
    <w:rsid w:val="00621F2E"/>
    <w:rsid w:val="006226DD"/>
    <w:rsid w:val="00622F05"/>
    <w:rsid w:val="00623238"/>
    <w:rsid w:val="006239A3"/>
    <w:rsid w:val="00623E35"/>
    <w:rsid w:val="00623E85"/>
    <w:rsid w:val="006240D7"/>
    <w:rsid w:val="00624355"/>
    <w:rsid w:val="00624443"/>
    <w:rsid w:val="00624AE2"/>
    <w:rsid w:val="00625767"/>
    <w:rsid w:val="00625778"/>
    <w:rsid w:val="00626185"/>
    <w:rsid w:val="006263D6"/>
    <w:rsid w:val="00626407"/>
    <w:rsid w:val="00626451"/>
    <w:rsid w:val="006265A9"/>
    <w:rsid w:val="0062712C"/>
    <w:rsid w:val="00627330"/>
    <w:rsid w:val="006275E9"/>
    <w:rsid w:val="00627668"/>
    <w:rsid w:val="006300FF"/>
    <w:rsid w:val="00630E70"/>
    <w:rsid w:val="0063167C"/>
    <w:rsid w:val="0063192B"/>
    <w:rsid w:val="00631BF5"/>
    <w:rsid w:val="00632544"/>
    <w:rsid w:val="00632CFF"/>
    <w:rsid w:val="00632F11"/>
    <w:rsid w:val="006337AD"/>
    <w:rsid w:val="006343D3"/>
    <w:rsid w:val="00634F00"/>
    <w:rsid w:val="0063644F"/>
    <w:rsid w:val="00636E8C"/>
    <w:rsid w:val="00636F3A"/>
    <w:rsid w:val="00637201"/>
    <w:rsid w:val="00637380"/>
    <w:rsid w:val="006379D4"/>
    <w:rsid w:val="00637DE9"/>
    <w:rsid w:val="00637E16"/>
    <w:rsid w:val="006401EC"/>
    <w:rsid w:val="0064027F"/>
    <w:rsid w:val="00640B58"/>
    <w:rsid w:val="00640F36"/>
    <w:rsid w:val="00640F4B"/>
    <w:rsid w:val="00640F51"/>
    <w:rsid w:val="006410AE"/>
    <w:rsid w:val="0064125F"/>
    <w:rsid w:val="00641B14"/>
    <w:rsid w:val="00641E76"/>
    <w:rsid w:val="00642BE2"/>
    <w:rsid w:val="00642E8E"/>
    <w:rsid w:val="00643067"/>
    <w:rsid w:val="0064328E"/>
    <w:rsid w:val="00643480"/>
    <w:rsid w:val="00643546"/>
    <w:rsid w:val="006438C7"/>
    <w:rsid w:val="00644998"/>
    <w:rsid w:val="00644B06"/>
    <w:rsid w:val="00644C90"/>
    <w:rsid w:val="00644FB6"/>
    <w:rsid w:val="006451F4"/>
    <w:rsid w:val="006453C7"/>
    <w:rsid w:val="00645783"/>
    <w:rsid w:val="006458EA"/>
    <w:rsid w:val="006459D7"/>
    <w:rsid w:val="00645A42"/>
    <w:rsid w:val="00645C2D"/>
    <w:rsid w:val="00646037"/>
    <w:rsid w:val="00646745"/>
    <w:rsid w:val="0064679A"/>
    <w:rsid w:val="00646864"/>
    <w:rsid w:val="00647797"/>
    <w:rsid w:val="00647B55"/>
    <w:rsid w:val="00647E64"/>
    <w:rsid w:val="00647F2E"/>
    <w:rsid w:val="006502EB"/>
    <w:rsid w:val="006505D0"/>
    <w:rsid w:val="00650929"/>
    <w:rsid w:val="00650A13"/>
    <w:rsid w:val="00650EF6"/>
    <w:rsid w:val="006511F4"/>
    <w:rsid w:val="00651727"/>
    <w:rsid w:val="00651F84"/>
    <w:rsid w:val="00652056"/>
    <w:rsid w:val="006521E9"/>
    <w:rsid w:val="006522FF"/>
    <w:rsid w:val="00652743"/>
    <w:rsid w:val="006528A8"/>
    <w:rsid w:val="0065316D"/>
    <w:rsid w:val="006532E7"/>
    <w:rsid w:val="0065340F"/>
    <w:rsid w:val="00653476"/>
    <w:rsid w:val="006534F9"/>
    <w:rsid w:val="00654831"/>
    <w:rsid w:val="00654E5E"/>
    <w:rsid w:val="0065554F"/>
    <w:rsid w:val="00655A3C"/>
    <w:rsid w:val="00655E95"/>
    <w:rsid w:val="00656209"/>
    <w:rsid w:val="006566F0"/>
    <w:rsid w:val="00656A36"/>
    <w:rsid w:val="00656A6F"/>
    <w:rsid w:val="0065718D"/>
    <w:rsid w:val="0065749C"/>
    <w:rsid w:val="00657A55"/>
    <w:rsid w:val="00657CAB"/>
    <w:rsid w:val="00657CCD"/>
    <w:rsid w:val="006603CB"/>
    <w:rsid w:val="00660B1B"/>
    <w:rsid w:val="00660CAB"/>
    <w:rsid w:val="006610B5"/>
    <w:rsid w:val="0066129B"/>
    <w:rsid w:val="00661A33"/>
    <w:rsid w:val="00661D41"/>
    <w:rsid w:val="006620AD"/>
    <w:rsid w:val="0066265F"/>
    <w:rsid w:val="0066279E"/>
    <w:rsid w:val="00662BAD"/>
    <w:rsid w:val="00662DF4"/>
    <w:rsid w:val="00662F29"/>
    <w:rsid w:val="00663061"/>
    <w:rsid w:val="006633E4"/>
    <w:rsid w:val="00663DBC"/>
    <w:rsid w:val="00664428"/>
    <w:rsid w:val="006644E6"/>
    <w:rsid w:val="00664B2D"/>
    <w:rsid w:val="00664EEC"/>
    <w:rsid w:val="0066584B"/>
    <w:rsid w:val="00665E15"/>
    <w:rsid w:val="00666408"/>
    <w:rsid w:val="0066673B"/>
    <w:rsid w:val="006668C2"/>
    <w:rsid w:val="0066695A"/>
    <w:rsid w:val="00666BF8"/>
    <w:rsid w:val="00666F22"/>
    <w:rsid w:val="00667030"/>
    <w:rsid w:val="0066709A"/>
    <w:rsid w:val="006671C9"/>
    <w:rsid w:val="00670263"/>
    <w:rsid w:val="00670814"/>
    <w:rsid w:val="00670D12"/>
    <w:rsid w:val="00670E4E"/>
    <w:rsid w:val="006710B8"/>
    <w:rsid w:val="00671225"/>
    <w:rsid w:val="006718C9"/>
    <w:rsid w:val="006718DE"/>
    <w:rsid w:val="00671CC4"/>
    <w:rsid w:val="00672146"/>
    <w:rsid w:val="0067245B"/>
    <w:rsid w:val="00672CF3"/>
    <w:rsid w:val="006730C9"/>
    <w:rsid w:val="0067358C"/>
    <w:rsid w:val="006738CF"/>
    <w:rsid w:val="00673C1E"/>
    <w:rsid w:val="00673E00"/>
    <w:rsid w:val="0067460B"/>
    <w:rsid w:val="006749E7"/>
    <w:rsid w:val="00674AB0"/>
    <w:rsid w:val="00674D08"/>
    <w:rsid w:val="00674FC5"/>
    <w:rsid w:val="00674FC9"/>
    <w:rsid w:val="006752D7"/>
    <w:rsid w:val="006756AE"/>
    <w:rsid w:val="00675A4E"/>
    <w:rsid w:val="00675D00"/>
    <w:rsid w:val="00676B84"/>
    <w:rsid w:val="0067712C"/>
    <w:rsid w:val="00677A03"/>
    <w:rsid w:val="00677EC6"/>
    <w:rsid w:val="00680494"/>
    <w:rsid w:val="006806C6"/>
    <w:rsid w:val="00680BBB"/>
    <w:rsid w:val="00681236"/>
    <w:rsid w:val="00681A7F"/>
    <w:rsid w:val="00681DD5"/>
    <w:rsid w:val="00681E5E"/>
    <w:rsid w:val="0068243C"/>
    <w:rsid w:val="006824CF"/>
    <w:rsid w:val="00682CC9"/>
    <w:rsid w:val="00682DCE"/>
    <w:rsid w:val="006830B6"/>
    <w:rsid w:val="0068327D"/>
    <w:rsid w:val="0068338E"/>
    <w:rsid w:val="00683A38"/>
    <w:rsid w:val="00683B1E"/>
    <w:rsid w:val="0068437E"/>
    <w:rsid w:val="0068453E"/>
    <w:rsid w:val="00684750"/>
    <w:rsid w:val="00684C8B"/>
    <w:rsid w:val="00684DC5"/>
    <w:rsid w:val="00684DD4"/>
    <w:rsid w:val="0068508B"/>
    <w:rsid w:val="00685138"/>
    <w:rsid w:val="006853F5"/>
    <w:rsid w:val="006856E2"/>
    <w:rsid w:val="0068581A"/>
    <w:rsid w:val="00685C9E"/>
    <w:rsid w:val="00685FF5"/>
    <w:rsid w:val="00686010"/>
    <w:rsid w:val="006862E6"/>
    <w:rsid w:val="00686456"/>
    <w:rsid w:val="00686A25"/>
    <w:rsid w:val="00686AEB"/>
    <w:rsid w:val="00686BFE"/>
    <w:rsid w:val="00686D7A"/>
    <w:rsid w:val="00687DE3"/>
    <w:rsid w:val="00687FD4"/>
    <w:rsid w:val="00690097"/>
    <w:rsid w:val="006912DA"/>
    <w:rsid w:val="00692A58"/>
    <w:rsid w:val="006935FF"/>
    <w:rsid w:val="00693637"/>
    <w:rsid w:val="00694E39"/>
    <w:rsid w:val="006951BE"/>
    <w:rsid w:val="0069527A"/>
    <w:rsid w:val="006955F0"/>
    <w:rsid w:val="0069612C"/>
    <w:rsid w:val="006964A3"/>
    <w:rsid w:val="00696D54"/>
    <w:rsid w:val="00697103"/>
    <w:rsid w:val="00697125"/>
    <w:rsid w:val="00697204"/>
    <w:rsid w:val="00697388"/>
    <w:rsid w:val="00697B45"/>
    <w:rsid w:val="006A00B7"/>
    <w:rsid w:val="006A02A7"/>
    <w:rsid w:val="006A0EE9"/>
    <w:rsid w:val="006A1096"/>
    <w:rsid w:val="006A10F7"/>
    <w:rsid w:val="006A14F4"/>
    <w:rsid w:val="006A152B"/>
    <w:rsid w:val="006A23A3"/>
    <w:rsid w:val="006A2751"/>
    <w:rsid w:val="006A2A92"/>
    <w:rsid w:val="006A2E47"/>
    <w:rsid w:val="006A359D"/>
    <w:rsid w:val="006A3AE8"/>
    <w:rsid w:val="006A407A"/>
    <w:rsid w:val="006A40EB"/>
    <w:rsid w:val="006A4325"/>
    <w:rsid w:val="006A4C31"/>
    <w:rsid w:val="006A4EAC"/>
    <w:rsid w:val="006A51DF"/>
    <w:rsid w:val="006A5760"/>
    <w:rsid w:val="006A5ABF"/>
    <w:rsid w:val="006A5E6B"/>
    <w:rsid w:val="006A6171"/>
    <w:rsid w:val="006A6372"/>
    <w:rsid w:val="006A65B1"/>
    <w:rsid w:val="006A6A00"/>
    <w:rsid w:val="006A6B96"/>
    <w:rsid w:val="006A6D2B"/>
    <w:rsid w:val="006A6D5F"/>
    <w:rsid w:val="006A6F29"/>
    <w:rsid w:val="006A79FA"/>
    <w:rsid w:val="006A7AD9"/>
    <w:rsid w:val="006A7F91"/>
    <w:rsid w:val="006B0015"/>
    <w:rsid w:val="006B0752"/>
    <w:rsid w:val="006B07C0"/>
    <w:rsid w:val="006B07CC"/>
    <w:rsid w:val="006B0CD6"/>
    <w:rsid w:val="006B11C1"/>
    <w:rsid w:val="006B13C1"/>
    <w:rsid w:val="006B1E9C"/>
    <w:rsid w:val="006B231B"/>
    <w:rsid w:val="006B273B"/>
    <w:rsid w:val="006B3663"/>
    <w:rsid w:val="006B3C35"/>
    <w:rsid w:val="006B3FC1"/>
    <w:rsid w:val="006B4073"/>
    <w:rsid w:val="006B4658"/>
    <w:rsid w:val="006B48B5"/>
    <w:rsid w:val="006B4CF0"/>
    <w:rsid w:val="006B4F80"/>
    <w:rsid w:val="006B515C"/>
    <w:rsid w:val="006B55EF"/>
    <w:rsid w:val="006B5832"/>
    <w:rsid w:val="006B5EA4"/>
    <w:rsid w:val="006B6003"/>
    <w:rsid w:val="006B6309"/>
    <w:rsid w:val="006B63D0"/>
    <w:rsid w:val="006B6502"/>
    <w:rsid w:val="006B680B"/>
    <w:rsid w:val="006B6C8B"/>
    <w:rsid w:val="006B6DCF"/>
    <w:rsid w:val="006B722F"/>
    <w:rsid w:val="006B760B"/>
    <w:rsid w:val="006B7701"/>
    <w:rsid w:val="006C00A0"/>
    <w:rsid w:val="006C0153"/>
    <w:rsid w:val="006C034F"/>
    <w:rsid w:val="006C05D4"/>
    <w:rsid w:val="006C16C0"/>
    <w:rsid w:val="006C183D"/>
    <w:rsid w:val="006C186C"/>
    <w:rsid w:val="006C1B86"/>
    <w:rsid w:val="006C1C56"/>
    <w:rsid w:val="006C20A6"/>
    <w:rsid w:val="006C2383"/>
    <w:rsid w:val="006C2BD3"/>
    <w:rsid w:val="006C2C7C"/>
    <w:rsid w:val="006C2CED"/>
    <w:rsid w:val="006C3964"/>
    <w:rsid w:val="006C4030"/>
    <w:rsid w:val="006C4851"/>
    <w:rsid w:val="006C4A37"/>
    <w:rsid w:val="006C4A48"/>
    <w:rsid w:val="006C4A60"/>
    <w:rsid w:val="006C4D05"/>
    <w:rsid w:val="006C537F"/>
    <w:rsid w:val="006C5793"/>
    <w:rsid w:val="006C5E09"/>
    <w:rsid w:val="006C6478"/>
    <w:rsid w:val="006C64E7"/>
    <w:rsid w:val="006C6807"/>
    <w:rsid w:val="006C6DB1"/>
    <w:rsid w:val="006C6F0B"/>
    <w:rsid w:val="006C7130"/>
    <w:rsid w:val="006C7D61"/>
    <w:rsid w:val="006C7EAD"/>
    <w:rsid w:val="006D0050"/>
    <w:rsid w:val="006D0366"/>
    <w:rsid w:val="006D061C"/>
    <w:rsid w:val="006D1D5C"/>
    <w:rsid w:val="006D22A3"/>
    <w:rsid w:val="006D27AA"/>
    <w:rsid w:val="006D27DD"/>
    <w:rsid w:val="006D316F"/>
    <w:rsid w:val="006D317C"/>
    <w:rsid w:val="006D33D4"/>
    <w:rsid w:val="006D38D6"/>
    <w:rsid w:val="006D3EF3"/>
    <w:rsid w:val="006D45E1"/>
    <w:rsid w:val="006D4686"/>
    <w:rsid w:val="006D507A"/>
    <w:rsid w:val="006D529F"/>
    <w:rsid w:val="006D5346"/>
    <w:rsid w:val="006D5EB3"/>
    <w:rsid w:val="006D5F19"/>
    <w:rsid w:val="006D6286"/>
    <w:rsid w:val="006D6552"/>
    <w:rsid w:val="006D666C"/>
    <w:rsid w:val="006D6FD7"/>
    <w:rsid w:val="006D7095"/>
    <w:rsid w:val="006D7E58"/>
    <w:rsid w:val="006E01C1"/>
    <w:rsid w:val="006E073B"/>
    <w:rsid w:val="006E0E23"/>
    <w:rsid w:val="006E0F18"/>
    <w:rsid w:val="006E0F51"/>
    <w:rsid w:val="006E1153"/>
    <w:rsid w:val="006E160B"/>
    <w:rsid w:val="006E1DF2"/>
    <w:rsid w:val="006E1EF7"/>
    <w:rsid w:val="006E31D2"/>
    <w:rsid w:val="006E32E6"/>
    <w:rsid w:val="006E34CF"/>
    <w:rsid w:val="006E39CE"/>
    <w:rsid w:val="006E3A1C"/>
    <w:rsid w:val="006E3F6A"/>
    <w:rsid w:val="006E41E5"/>
    <w:rsid w:val="006E44D5"/>
    <w:rsid w:val="006E458A"/>
    <w:rsid w:val="006E4788"/>
    <w:rsid w:val="006E48C1"/>
    <w:rsid w:val="006E4A1E"/>
    <w:rsid w:val="006E4C2F"/>
    <w:rsid w:val="006E5855"/>
    <w:rsid w:val="006E69D0"/>
    <w:rsid w:val="006E6EB7"/>
    <w:rsid w:val="006E7001"/>
    <w:rsid w:val="006E794E"/>
    <w:rsid w:val="006F0525"/>
    <w:rsid w:val="006F06EC"/>
    <w:rsid w:val="006F09D6"/>
    <w:rsid w:val="006F12E1"/>
    <w:rsid w:val="006F1ABE"/>
    <w:rsid w:val="006F1C83"/>
    <w:rsid w:val="006F2356"/>
    <w:rsid w:val="006F2899"/>
    <w:rsid w:val="006F2FF3"/>
    <w:rsid w:val="006F3017"/>
    <w:rsid w:val="006F3069"/>
    <w:rsid w:val="006F426E"/>
    <w:rsid w:val="006F42CF"/>
    <w:rsid w:val="006F42E1"/>
    <w:rsid w:val="006F430E"/>
    <w:rsid w:val="006F431F"/>
    <w:rsid w:val="006F5043"/>
    <w:rsid w:val="006F51DC"/>
    <w:rsid w:val="006F5FBB"/>
    <w:rsid w:val="006F612B"/>
    <w:rsid w:val="006F7167"/>
    <w:rsid w:val="006F7183"/>
    <w:rsid w:val="006F71DB"/>
    <w:rsid w:val="006F76B9"/>
    <w:rsid w:val="006F77E7"/>
    <w:rsid w:val="006F7B7E"/>
    <w:rsid w:val="006F7DE0"/>
    <w:rsid w:val="006F7F39"/>
    <w:rsid w:val="007001C5"/>
    <w:rsid w:val="007007A4"/>
    <w:rsid w:val="00700A19"/>
    <w:rsid w:val="00700CAA"/>
    <w:rsid w:val="0070153F"/>
    <w:rsid w:val="007017BF"/>
    <w:rsid w:val="00702667"/>
    <w:rsid w:val="00702B65"/>
    <w:rsid w:val="00702E4E"/>
    <w:rsid w:val="0070396E"/>
    <w:rsid w:val="00703BAC"/>
    <w:rsid w:val="007042CC"/>
    <w:rsid w:val="00704B90"/>
    <w:rsid w:val="00704DBA"/>
    <w:rsid w:val="007054E9"/>
    <w:rsid w:val="00705700"/>
    <w:rsid w:val="007059A5"/>
    <w:rsid w:val="00705C31"/>
    <w:rsid w:val="00706017"/>
    <w:rsid w:val="00706461"/>
    <w:rsid w:val="00706BA3"/>
    <w:rsid w:val="00707808"/>
    <w:rsid w:val="00707EC3"/>
    <w:rsid w:val="007100AC"/>
    <w:rsid w:val="0071012E"/>
    <w:rsid w:val="00710273"/>
    <w:rsid w:val="007107B7"/>
    <w:rsid w:val="00710B67"/>
    <w:rsid w:val="00711641"/>
    <w:rsid w:val="007116B7"/>
    <w:rsid w:val="007116E4"/>
    <w:rsid w:val="007121CB"/>
    <w:rsid w:val="007121F1"/>
    <w:rsid w:val="007122DB"/>
    <w:rsid w:val="0071245E"/>
    <w:rsid w:val="007128A9"/>
    <w:rsid w:val="0071294A"/>
    <w:rsid w:val="00712E6E"/>
    <w:rsid w:val="0071376D"/>
    <w:rsid w:val="007141C6"/>
    <w:rsid w:val="0071445E"/>
    <w:rsid w:val="00714FAE"/>
    <w:rsid w:val="00715353"/>
    <w:rsid w:val="007154CA"/>
    <w:rsid w:val="00715576"/>
    <w:rsid w:val="00715DD4"/>
    <w:rsid w:val="00716669"/>
    <w:rsid w:val="00716AF7"/>
    <w:rsid w:val="007172E8"/>
    <w:rsid w:val="00717CCC"/>
    <w:rsid w:val="007201D1"/>
    <w:rsid w:val="0072048F"/>
    <w:rsid w:val="0072092B"/>
    <w:rsid w:val="00720AA8"/>
    <w:rsid w:val="00720AB4"/>
    <w:rsid w:val="00720B98"/>
    <w:rsid w:val="00720C0E"/>
    <w:rsid w:val="00720DD0"/>
    <w:rsid w:val="0072111F"/>
    <w:rsid w:val="007220F1"/>
    <w:rsid w:val="00722547"/>
    <w:rsid w:val="007225F5"/>
    <w:rsid w:val="00722AB3"/>
    <w:rsid w:val="00722AB4"/>
    <w:rsid w:val="00723569"/>
    <w:rsid w:val="00723899"/>
    <w:rsid w:val="00723D1A"/>
    <w:rsid w:val="007240F7"/>
    <w:rsid w:val="00724277"/>
    <w:rsid w:val="007248E9"/>
    <w:rsid w:val="007251AF"/>
    <w:rsid w:val="007254EB"/>
    <w:rsid w:val="0072552F"/>
    <w:rsid w:val="007260DB"/>
    <w:rsid w:val="007263CE"/>
    <w:rsid w:val="0072660C"/>
    <w:rsid w:val="00726651"/>
    <w:rsid w:val="007266F6"/>
    <w:rsid w:val="00726C33"/>
    <w:rsid w:val="00726ECC"/>
    <w:rsid w:val="00727080"/>
    <w:rsid w:val="007275B2"/>
    <w:rsid w:val="00727AB2"/>
    <w:rsid w:val="007303C8"/>
    <w:rsid w:val="007307FA"/>
    <w:rsid w:val="007319EF"/>
    <w:rsid w:val="00731A17"/>
    <w:rsid w:val="00731BA1"/>
    <w:rsid w:val="00731BC3"/>
    <w:rsid w:val="0073221E"/>
    <w:rsid w:val="00732517"/>
    <w:rsid w:val="007326BF"/>
    <w:rsid w:val="007327BA"/>
    <w:rsid w:val="007328F5"/>
    <w:rsid w:val="00732991"/>
    <w:rsid w:val="007331C4"/>
    <w:rsid w:val="007336CA"/>
    <w:rsid w:val="00733A57"/>
    <w:rsid w:val="00734320"/>
    <w:rsid w:val="00734428"/>
    <w:rsid w:val="00734EA9"/>
    <w:rsid w:val="007351D7"/>
    <w:rsid w:val="00735CA6"/>
    <w:rsid w:val="00735E10"/>
    <w:rsid w:val="00735EC2"/>
    <w:rsid w:val="007364DA"/>
    <w:rsid w:val="00737009"/>
    <w:rsid w:val="007371C5"/>
    <w:rsid w:val="00737554"/>
    <w:rsid w:val="00737D1D"/>
    <w:rsid w:val="00737FC5"/>
    <w:rsid w:val="007401AC"/>
    <w:rsid w:val="0074058E"/>
    <w:rsid w:val="00740F1A"/>
    <w:rsid w:val="007413F9"/>
    <w:rsid w:val="007423A8"/>
    <w:rsid w:val="00742428"/>
    <w:rsid w:val="007425BC"/>
    <w:rsid w:val="007426FE"/>
    <w:rsid w:val="00742F84"/>
    <w:rsid w:val="007432CB"/>
    <w:rsid w:val="0074369A"/>
    <w:rsid w:val="00743866"/>
    <w:rsid w:val="007440A9"/>
    <w:rsid w:val="007440B1"/>
    <w:rsid w:val="007445A8"/>
    <w:rsid w:val="007445CC"/>
    <w:rsid w:val="007446A9"/>
    <w:rsid w:val="007448BB"/>
    <w:rsid w:val="00744C33"/>
    <w:rsid w:val="00744EAF"/>
    <w:rsid w:val="007455AD"/>
    <w:rsid w:val="007455E3"/>
    <w:rsid w:val="00745817"/>
    <w:rsid w:val="00745831"/>
    <w:rsid w:val="00745851"/>
    <w:rsid w:val="0074604D"/>
    <w:rsid w:val="007463DD"/>
    <w:rsid w:val="007467D4"/>
    <w:rsid w:val="00746874"/>
    <w:rsid w:val="00746A38"/>
    <w:rsid w:val="007477C7"/>
    <w:rsid w:val="00750068"/>
    <w:rsid w:val="00750390"/>
    <w:rsid w:val="0075070E"/>
    <w:rsid w:val="0075098D"/>
    <w:rsid w:val="00750E2F"/>
    <w:rsid w:val="00750EAA"/>
    <w:rsid w:val="00750FBD"/>
    <w:rsid w:val="007524C9"/>
    <w:rsid w:val="0075255C"/>
    <w:rsid w:val="007525DB"/>
    <w:rsid w:val="007530EF"/>
    <w:rsid w:val="0075357A"/>
    <w:rsid w:val="007536C0"/>
    <w:rsid w:val="00753D74"/>
    <w:rsid w:val="00754167"/>
    <w:rsid w:val="00754296"/>
    <w:rsid w:val="0075471A"/>
    <w:rsid w:val="00755233"/>
    <w:rsid w:val="007556B3"/>
    <w:rsid w:val="00755801"/>
    <w:rsid w:val="00756408"/>
    <w:rsid w:val="00756556"/>
    <w:rsid w:val="0075659C"/>
    <w:rsid w:val="007565DF"/>
    <w:rsid w:val="0075673B"/>
    <w:rsid w:val="007567BA"/>
    <w:rsid w:val="00756ECA"/>
    <w:rsid w:val="0075709F"/>
    <w:rsid w:val="0075711F"/>
    <w:rsid w:val="00757310"/>
    <w:rsid w:val="0075781F"/>
    <w:rsid w:val="00757B33"/>
    <w:rsid w:val="00757DD8"/>
    <w:rsid w:val="00761A59"/>
    <w:rsid w:val="00761D62"/>
    <w:rsid w:val="00761E35"/>
    <w:rsid w:val="007622BC"/>
    <w:rsid w:val="007634F5"/>
    <w:rsid w:val="00763627"/>
    <w:rsid w:val="00763B6A"/>
    <w:rsid w:val="00763BDA"/>
    <w:rsid w:val="00765FFC"/>
    <w:rsid w:val="007662FA"/>
    <w:rsid w:val="00766D66"/>
    <w:rsid w:val="00766E48"/>
    <w:rsid w:val="007703BE"/>
    <w:rsid w:val="00770D32"/>
    <w:rsid w:val="007717AF"/>
    <w:rsid w:val="00771841"/>
    <w:rsid w:val="007719AC"/>
    <w:rsid w:val="00771AFE"/>
    <w:rsid w:val="0077221E"/>
    <w:rsid w:val="00772348"/>
    <w:rsid w:val="007725E8"/>
    <w:rsid w:val="007726CA"/>
    <w:rsid w:val="00773140"/>
    <w:rsid w:val="0077333D"/>
    <w:rsid w:val="007733D1"/>
    <w:rsid w:val="00773D1F"/>
    <w:rsid w:val="00773DEE"/>
    <w:rsid w:val="00774331"/>
    <w:rsid w:val="007743E3"/>
    <w:rsid w:val="0077470D"/>
    <w:rsid w:val="00774DEE"/>
    <w:rsid w:val="00774EC0"/>
    <w:rsid w:val="00774F30"/>
    <w:rsid w:val="00775243"/>
    <w:rsid w:val="00775269"/>
    <w:rsid w:val="00775397"/>
    <w:rsid w:val="00775716"/>
    <w:rsid w:val="00775795"/>
    <w:rsid w:val="00775815"/>
    <w:rsid w:val="00775C22"/>
    <w:rsid w:val="00776120"/>
    <w:rsid w:val="007766EE"/>
    <w:rsid w:val="00776C19"/>
    <w:rsid w:val="007770BB"/>
    <w:rsid w:val="0077721C"/>
    <w:rsid w:val="00777721"/>
    <w:rsid w:val="007778D8"/>
    <w:rsid w:val="00777AE1"/>
    <w:rsid w:val="00777BE8"/>
    <w:rsid w:val="00780244"/>
    <w:rsid w:val="007803C1"/>
    <w:rsid w:val="00780611"/>
    <w:rsid w:val="0078063B"/>
    <w:rsid w:val="007816FD"/>
    <w:rsid w:val="0078198F"/>
    <w:rsid w:val="007827C4"/>
    <w:rsid w:val="0078282D"/>
    <w:rsid w:val="007829BA"/>
    <w:rsid w:val="00782F8E"/>
    <w:rsid w:val="0078323D"/>
    <w:rsid w:val="007833C0"/>
    <w:rsid w:val="00783411"/>
    <w:rsid w:val="0078344D"/>
    <w:rsid w:val="00784218"/>
    <w:rsid w:val="007845F8"/>
    <w:rsid w:val="00784A11"/>
    <w:rsid w:val="00784D5C"/>
    <w:rsid w:val="00784F65"/>
    <w:rsid w:val="00785184"/>
    <w:rsid w:val="00785754"/>
    <w:rsid w:val="00785A4F"/>
    <w:rsid w:val="00785A5E"/>
    <w:rsid w:val="007867D4"/>
    <w:rsid w:val="00786B06"/>
    <w:rsid w:val="00786BDF"/>
    <w:rsid w:val="007872E3"/>
    <w:rsid w:val="007907C0"/>
    <w:rsid w:val="00790CD2"/>
    <w:rsid w:val="00791585"/>
    <w:rsid w:val="00791E5F"/>
    <w:rsid w:val="007920A3"/>
    <w:rsid w:val="00792C91"/>
    <w:rsid w:val="00792D57"/>
    <w:rsid w:val="00792FDD"/>
    <w:rsid w:val="007935E7"/>
    <w:rsid w:val="00793AB6"/>
    <w:rsid w:val="00793D45"/>
    <w:rsid w:val="00793EE0"/>
    <w:rsid w:val="00793F0F"/>
    <w:rsid w:val="00794D3F"/>
    <w:rsid w:val="00794EDC"/>
    <w:rsid w:val="00794F72"/>
    <w:rsid w:val="007951FB"/>
    <w:rsid w:val="00795669"/>
    <w:rsid w:val="00795790"/>
    <w:rsid w:val="00795D4D"/>
    <w:rsid w:val="00796B5A"/>
    <w:rsid w:val="00797000"/>
    <w:rsid w:val="00797047"/>
    <w:rsid w:val="00797376"/>
    <w:rsid w:val="0079744A"/>
    <w:rsid w:val="0079751B"/>
    <w:rsid w:val="007978E4"/>
    <w:rsid w:val="00797B23"/>
    <w:rsid w:val="00797F36"/>
    <w:rsid w:val="007A0573"/>
    <w:rsid w:val="007A07D4"/>
    <w:rsid w:val="007A086A"/>
    <w:rsid w:val="007A0889"/>
    <w:rsid w:val="007A0C24"/>
    <w:rsid w:val="007A0C28"/>
    <w:rsid w:val="007A12D2"/>
    <w:rsid w:val="007A1414"/>
    <w:rsid w:val="007A1447"/>
    <w:rsid w:val="007A1633"/>
    <w:rsid w:val="007A1BC5"/>
    <w:rsid w:val="007A1FE7"/>
    <w:rsid w:val="007A2088"/>
    <w:rsid w:val="007A25CA"/>
    <w:rsid w:val="007A2AD7"/>
    <w:rsid w:val="007A2F4A"/>
    <w:rsid w:val="007A316C"/>
    <w:rsid w:val="007A31B7"/>
    <w:rsid w:val="007A34C9"/>
    <w:rsid w:val="007A3621"/>
    <w:rsid w:val="007A3E29"/>
    <w:rsid w:val="007A40FF"/>
    <w:rsid w:val="007A47AC"/>
    <w:rsid w:val="007A4EA1"/>
    <w:rsid w:val="007A5085"/>
    <w:rsid w:val="007A5962"/>
    <w:rsid w:val="007A5A11"/>
    <w:rsid w:val="007A60CF"/>
    <w:rsid w:val="007A60E1"/>
    <w:rsid w:val="007A6CA0"/>
    <w:rsid w:val="007A6DC9"/>
    <w:rsid w:val="007A70E6"/>
    <w:rsid w:val="007A763B"/>
    <w:rsid w:val="007A77E5"/>
    <w:rsid w:val="007A793C"/>
    <w:rsid w:val="007A7CBE"/>
    <w:rsid w:val="007A7FDB"/>
    <w:rsid w:val="007B03A0"/>
    <w:rsid w:val="007B05E1"/>
    <w:rsid w:val="007B05E5"/>
    <w:rsid w:val="007B06FB"/>
    <w:rsid w:val="007B0C2D"/>
    <w:rsid w:val="007B0EEA"/>
    <w:rsid w:val="007B1C3F"/>
    <w:rsid w:val="007B1C9C"/>
    <w:rsid w:val="007B1D60"/>
    <w:rsid w:val="007B1E62"/>
    <w:rsid w:val="007B1F19"/>
    <w:rsid w:val="007B2274"/>
    <w:rsid w:val="007B33B9"/>
    <w:rsid w:val="007B358A"/>
    <w:rsid w:val="007B39A9"/>
    <w:rsid w:val="007B411D"/>
    <w:rsid w:val="007B4289"/>
    <w:rsid w:val="007B4692"/>
    <w:rsid w:val="007B4D32"/>
    <w:rsid w:val="007B59CC"/>
    <w:rsid w:val="007B5ADE"/>
    <w:rsid w:val="007B5DB8"/>
    <w:rsid w:val="007B6A20"/>
    <w:rsid w:val="007B6CAD"/>
    <w:rsid w:val="007B751C"/>
    <w:rsid w:val="007B7EF7"/>
    <w:rsid w:val="007B7F57"/>
    <w:rsid w:val="007C0161"/>
    <w:rsid w:val="007C0458"/>
    <w:rsid w:val="007C087B"/>
    <w:rsid w:val="007C0DD7"/>
    <w:rsid w:val="007C0E4C"/>
    <w:rsid w:val="007C17F7"/>
    <w:rsid w:val="007C1F07"/>
    <w:rsid w:val="007C2655"/>
    <w:rsid w:val="007C310B"/>
    <w:rsid w:val="007C347C"/>
    <w:rsid w:val="007C38BF"/>
    <w:rsid w:val="007C3B2E"/>
    <w:rsid w:val="007C3BCD"/>
    <w:rsid w:val="007C3FD6"/>
    <w:rsid w:val="007C43D1"/>
    <w:rsid w:val="007C4840"/>
    <w:rsid w:val="007C4A94"/>
    <w:rsid w:val="007C4F6F"/>
    <w:rsid w:val="007C54EB"/>
    <w:rsid w:val="007C56D7"/>
    <w:rsid w:val="007C602B"/>
    <w:rsid w:val="007C61AD"/>
    <w:rsid w:val="007C61B8"/>
    <w:rsid w:val="007C6291"/>
    <w:rsid w:val="007C62B9"/>
    <w:rsid w:val="007C6445"/>
    <w:rsid w:val="007C6A21"/>
    <w:rsid w:val="007C7525"/>
    <w:rsid w:val="007C7774"/>
    <w:rsid w:val="007C77B3"/>
    <w:rsid w:val="007C7AD5"/>
    <w:rsid w:val="007C7D9A"/>
    <w:rsid w:val="007D0D03"/>
    <w:rsid w:val="007D0D53"/>
    <w:rsid w:val="007D0DFB"/>
    <w:rsid w:val="007D0EC6"/>
    <w:rsid w:val="007D11DD"/>
    <w:rsid w:val="007D1409"/>
    <w:rsid w:val="007D2441"/>
    <w:rsid w:val="007D2840"/>
    <w:rsid w:val="007D2A82"/>
    <w:rsid w:val="007D2E03"/>
    <w:rsid w:val="007D3137"/>
    <w:rsid w:val="007D344E"/>
    <w:rsid w:val="007D3650"/>
    <w:rsid w:val="007D3F5A"/>
    <w:rsid w:val="007D40F1"/>
    <w:rsid w:val="007D448E"/>
    <w:rsid w:val="007D4812"/>
    <w:rsid w:val="007D53AE"/>
    <w:rsid w:val="007D563C"/>
    <w:rsid w:val="007D56F6"/>
    <w:rsid w:val="007D57AB"/>
    <w:rsid w:val="007D5E75"/>
    <w:rsid w:val="007D62F9"/>
    <w:rsid w:val="007D634F"/>
    <w:rsid w:val="007D64D3"/>
    <w:rsid w:val="007D67BD"/>
    <w:rsid w:val="007D6889"/>
    <w:rsid w:val="007D6C44"/>
    <w:rsid w:val="007D775D"/>
    <w:rsid w:val="007D782E"/>
    <w:rsid w:val="007E0144"/>
    <w:rsid w:val="007E03CA"/>
    <w:rsid w:val="007E0967"/>
    <w:rsid w:val="007E0A9B"/>
    <w:rsid w:val="007E1045"/>
    <w:rsid w:val="007E1295"/>
    <w:rsid w:val="007E18A5"/>
    <w:rsid w:val="007E1C03"/>
    <w:rsid w:val="007E225E"/>
    <w:rsid w:val="007E24D2"/>
    <w:rsid w:val="007E27D1"/>
    <w:rsid w:val="007E2F9A"/>
    <w:rsid w:val="007E33B8"/>
    <w:rsid w:val="007E3697"/>
    <w:rsid w:val="007E3BA6"/>
    <w:rsid w:val="007E3F36"/>
    <w:rsid w:val="007E4DD9"/>
    <w:rsid w:val="007E5000"/>
    <w:rsid w:val="007E519C"/>
    <w:rsid w:val="007E5BA8"/>
    <w:rsid w:val="007E5F68"/>
    <w:rsid w:val="007E5F7F"/>
    <w:rsid w:val="007E61DE"/>
    <w:rsid w:val="007E767F"/>
    <w:rsid w:val="007E79E9"/>
    <w:rsid w:val="007E7A79"/>
    <w:rsid w:val="007F0293"/>
    <w:rsid w:val="007F038C"/>
    <w:rsid w:val="007F03A8"/>
    <w:rsid w:val="007F16D1"/>
    <w:rsid w:val="007F181A"/>
    <w:rsid w:val="007F2481"/>
    <w:rsid w:val="007F2998"/>
    <w:rsid w:val="007F2B7D"/>
    <w:rsid w:val="007F3025"/>
    <w:rsid w:val="007F34A8"/>
    <w:rsid w:val="007F3C82"/>
    <w:rsid w:val="007F3F10"/>
    <w:rsid w:val="007F4AA2"/>
    <w:rsid w:val="007F4FF8"/>
    <w:rsid w:val="007F54F7"/>
    <w:rsid w:val="007F5612"/>
    <w:rsid w:val="007F5AB4"/>
    <w:rsid w:val="007F5D8A"/>
    <w:rsid w:val="007F5E33"/>
    <w:rsid w:val="007F6179"/>
    <w:rsid w:val="007F6C0A"/>
    <w:rsid w:val="007F709B"/>
    <w:rsid w:val="007F7481"/>
    <w:rsid w:val="007F755B"/>
    <w:rsid w:val="007F7653"/>
    <w:rsid w:val="00800E04"/>
    <w:rsid w:val="00800F9C"/>
    <w:rsid w:val="00801317"/>
    <w:rsid w:val="00801394"/>
    <w:rsid w:val="00801AAB"/>
    <w:rsid w:val="0080211D"/>
    <w:rsid w:val="00802566"/>
    <w:rsid w:val="00802C33"/>
    <w:rsid w:val="00804584"/>
    <w:rsid w:val="008049C8"/>
    <w:rsid w:val="00804C77"/>
    <w:rsid w:val="00804EB6"/>
    <w:rsid w:val="0080502A"/>
    <w:rsid w:val="008055B6"/>
    <w:rsid w:val="00805E0A"/>
    <w:rsid w:val="00805F85"/>
    <w:rsid w:val="0080626B"/>
    <w:rsid w:val="00806C7E"/>
    <w:rsid w:val="00807118"/>
    <w:rsid w:val="00807807"/>
    <w:rsid w:val="00807AEE"/>
    <w:rsid w:val="00807B25"/>
    <w:rsid w:val="008105E3"/>
    <w:rsid w:val="0081078E"/>
    <w:rsid w:val="00810C6E"/>
    <w:rsid w:val="0081139C"/>
    <w:rsid w:val="008116C1"/>
    <w:rsid w:val="00811717"/>
    <w:rsid w:val="008118FA"/>
    <w:rsid w:val="00811D02"/>
    <w:rsid w:val="0081289C"/>
    <w:rsid w:val="008146B0"/>
    <w:rsid w:val="008149A2"/>
    <w:rsid w:val="00815838"/>
    <w:rsid w:val="00815BA2"/>
    <w:rsid w:val="00815EA6"/>
    <w:rsid w:val="008163AE"/>
    <w:rsid w:val="0081666A"/>
    <w:rsid w:val="008169E8"/>
    <w:rsid w:val="00816B3B"/>
    <w:rsid w:val="00816DF2"/>
    <w:rsid w:val="0081732F"/>
    <w:rsid w:val="0081734A"/>
    <w:rsid w:val="0081740F"/>
    <w:rsid w:val="00817482"/>
    <w:rsid w:val="008179AA"/>
    <w:rsid w:val="008201DF"/>
    <w:rsid w:val="008203D5"/>
    <w:rsid w:val="00820969"/>
    <w:rsid w:val="00820BB7"/>
    <w:rsid w:val="00820C53"/>
    <w:rsid w:val="00820CD0"/>
    <w:rsid w:val="00821A8C"/>
    <w:rsid w:val="00821F9F"/>
    <w:rsid w:val="00822347"/>
    <w:rsid w:val="00823070"/>
    <w:rsid w:val="008231B1"/>
    <w:rsid w:val="00823258"/>
    <w:rsid w:val="0082393B"/>
    <w:rsid w:val="00823FE7"/>
    <w:rsid w:val="0082416A"/>
    <w:rsid w:val="0082442B"/>
    <w:rsid w:val="00824F24"/>
    <w:rsid w:val="008250EB"/>
    <w:rsid w:val="008257A6"/>
    <w:rsid w:val="00825AC0"/>
    <w:rsid w:val="00825BC1"/>
    <w:rsid w:val="00825EEF"/>
    <w:rsid w:val="00825F61"/>
    <w:rsid w:val="00825FF2"/>
    <w:rsid w:val="008260A4"/>
    <w:rsid w:val="008267BE"/>
    <w:rsid w:val="008268E5"/>
    <w:rsid w:val="00826AAB"/>
    <w:rsid w:val="00827128"/>
    <w:rsid w:val="008278EC"/>
    <w:rsid w:val="008300F8"/>
    <w:rsid w:val="00830195"/>
    <w:rsid w:val="00830861"/>
    <w:rsid w:val="0083089E"/>
    <w:rsid w:val="00830F63"/>
    <w:rsid w:val="00831374"/>
    <w:rsid w:val="0083141F"/>
    <w:rsid w:val="008314D2"/>
    <w:rsid w:val="00831627"/>
    <w:rsid w:val="00832384"/>
    <w:rsid w:val="00832CC7"/>
    <w:rsid w:val="008331C5"/>
    <w:rsid w:val="008334E9"/>
    <w:rsid w:val="00833632"/>
    <w:rsid w:val="00833E4E"/>
    <w:rsid w:val="008349F9"/>
    <w:rsid w:val="00834C89"/>
    <w:rsid w:val="00834E78"/>
    <w:rsid w:val="0083539D"/>
    <w:rsid w:val="00836545"/>
    <w:rsid w:val="008366A2"/>
    <w:rsid w:val="00836DA6"/>
    <w:rsid w:val="008371B0"/>
    <w:rsid w:val="008400EC"/>
    <w:rsid w:val="008401E1"/>
    <w:rsid w:val="008403DD"/>
    <w:rsid w:val="008413B8"/>
    <w:rsid w:val="00841BF2"/>
    <w:rsid w:val="008420BB"/>
    <w:rsid w:val="0084352F"/>
    <w:rsid w:val="008436FB"/>
    <w:rsid w:val="00843857"/>
    <w:rsid w:val="008440CE"/>
    <w:rsid w:val="008447AD"/>
    <w:rsid w:val="00844816"/>
    <w:rsid w:val="00844AB3"/>
    <w:rsid w:val="008451F6"/>
    <w:rsid w:val="0084532B"/>
    <w:rsid w:val="0084556F"/>
    <w:rsid w:val="00845B61"/>
    <w:rsid w:val="00845CAA"/>
    <w:rsid w:val="008474FB"/>
    <w:rsid w:val="0084751D"/>
    <w:rsid w:val="008475AB"/>
    <w:rsid w:val="00847839"/>
    <w:rsid w:val="00847E2A"/>
    <w:rsid w:val="00850165"/>
    <w:rsid w:val="008501FA"/>
    <w:rsid w:val="0085038A"/>
    <w:rsid w:val="0085061A"/>
    <w:rsid w:val="00850700"/>
    <w:rsid w:val="0085071F"/>
    <w:rsid w:val="00850761"/>
    <w:rsid w:val="00850D3E"/>
    <w:rsid w:val="00851C5F"/>
    <w:rsid w:val="00851DFA"/>
    <w:rsid w:val="00851FA4"/>
    <w:rsid w:val="0085235C"/>
    <w:rsid w:val="00852A8A"/>
    <w:rsid w:val="00852D13"/>
    <w:rsid w:val="00852E7A"/>
    <w:rsid w:val="00853003"/>
    <w:rsid w:val="00853156"/>
    <w:rsid w:val="00853172"/>
    <w:rsid w:val="008534C9"/>
    <w:rsid w:val="0085384B"/>
    <w:rsid w:val="00853A95"/>
    <w:rsid w:val="00853D5E"/>
    <w:rsid w:val="00853E6F"/>
    <w:rsid w:val="00853F4F"/>
    <w:rsid w:val="00854654"/>
    <w:rsid w:val="008547D6"/>
    <w:rsid w:val="00854F29"/>
    <w:rsid w:val="00855A04"/>
    <w:rsid w:val="00855CCC"/>
    <w:rsid w:val="00855CE8"/>
    <w:rsid w:val="00856B6F"/>
    <w:rsid w:val="00856C2D"/>
    <w:rsid w:val="00856F96"/>
    <w:rsid w:val="00857291"/>
    <w:rsid w:val="008575F6"/>
    <w:rsid w:val="0085768D"/>
    <w:rsid w:val="008576B4"/>
    <w:rsid w:val="008602EB"/>
    <w:rsid w:val="008604CC"/>
    <w:rsid w:val="00860D11"/>
    <w:rsid w:val="00860D4B"/>
    <w:rsid w:val="00860E36"/>
    <w:rsid w:val="008612ED"/>
    <w:rsid w:val="0086133D"/>
    <w:rsid w:val="008618C2"/>
    <w:rsid w:val="00861B34"/>
    <w:rsid w:val="008620D5"/>
    <w:rsid w:val="008621CB"/>
    <w:rsid w:val="00862711"/>
    <w:rsid w:val="008630C0"/>
    <w:rsid w:val="00863293"/>
    <w:rsid w:val="00863710"/>
    <w:rsid w:val="00863D88"/>
    <w:rsid w:val="00864212"/>
    <w:rsid w:val="008645DF"/>
    <w:rsid w:val="00864A1B"/>
    <w:rsid w:val="00864C54"/>
    <w:rsid w:val="00864E0E"/>
    <w:rsid w:val="00865C38"/>
    <w:rsid w:val="00866401"/>
    <w:rsid w:val="008664D7"/>
    <w:rsid w:val="0086721F"/>
    <w:rsid w:val="0087118D"/>
    <w:rsid w:val="0087150D"/>
    <w:rsid w:val="008720E6"/>
    <w:rsid w:val="0087291E"/>
    <w:rsid w:val="00872C01"/>
    <w:rsid w:val="008738BC"/>
    <w:rsid w:val="00873ACE"/>
    <w:rsid w:val="008744CD"/>
    <w:rsid w:val="0087450C"/>
    <w:rsid w:val="00874956"/>
    <w:rsid w:val="008749AC"/>
    <w:rsid w:val="00874BB4"/>
    <w:rsid w:val="00874E11"/>
    <w:rsid w:val="008750AB"/>
    <w:rsid w:val="0087548D"/>
    <w:rsid w:val="00875969"/>
    <w:rsid w:val="00875C31"/>
    <w:rsid w:val="00875CFC"/>
    <w:rsid w:val="0087613D"/>
    <w:rsid w:val="008762B0"/>
    <w:rsid w:val="008765C2"/>
    <w:rsid w:val="00876A3A"/>
    <w:rsid w:val="00876B4B"/>
    <w:rsid w:val="00876E15"/>
    <w:rsid w:val="00876EB1"/>
    <w:rsid w:val="008774B6"/>
    <w:rsid w:val="00877545"/>
    <w:rsid w:val="00877704"/>
    <w:rsid w:val="00877713"/>
    <w:rsid w:val="00877A78"/>
    <w:rsid w:val="00877AFC"/>
    <w:rsid w:val="008808C2"/>
    <w:rsid w:val="00882154"/>
    <w:rsid w:val="008822E9"/>
    <w:rsid w:val="008827FA"/>
    <w:rsid w:val="00882F05"/>
    <w:rsid w:val="008830BE"/>
    <w:rsid w:val="00883159"/>
    <w:rsid w:val="00883A79"/>
    <w:rsid w:val="00883A97"/>
    <w:rsid w:val="00883AEE"/>
    <w:rsid w:val="00883C1F"/>
    <w:rsid w:val="00883C82"/>
    <w:rsid w:val="0088413B"/>
    <w:rsid w:val="00884B20"/>
    <w:rsid w:val="00884C23"/>
    <w:rsid w:val="00884CC3"/>
    <w:rsid w:val="00885745"/>
    <w:rsid w:val="00885D6E"/>
    <w:rsid w:val="00886206"/>
    <w:rsid w:val="00886267"/>
    <w:rsid w:val="0088665D"/>
    <w:rsid w:val="0088681A"/>
    <w:rsid w:val="008868F1"/>
    <w:rsid w:val="008872E1"/>
    <w:rsid w:val="0088778A"/>
    <w:rsid w:val="00890969"/>
    <w:rsid w:val="00891662"/>
    <w:rsid w:val="00891AFB"/>
    <w:rsid w:val="00892378"/>
    <w:rsid w:val="0089266A"/>
    <w:rsid w:val="00892905"/>
    <w:rsid w:val="00892E5A"/>
    <w:rsid w:val="0089393E"/>
    <w:rsid w:val="008945D1"/>
    <w:rsid w:val="00894780"/>
    <w:rsid w:val="00894D52"/>
    <w:rsid w:val="008952E9"/>
    <w:rsid w:val="0089549E"/>
    <w:rsid w:val="008958B2"/>
    <w:rsid w:val="00896CB2"/>
    <w:rsid w:val="00896D85"/>
    <w:rsid w:val="00897358"/>
    <w:rsid w:val="008974C7"/>
    <w:rsid w:val="0089761B"/>
    <w:rsid w:val="008977E4"/>
    <w:rsid w:val="00897AB8"/>
    <w:rsid w:val="00897AD4"/>
    <w:rsid w:val="00897B27"/>
    <w:rsid w:val="008A0462"/>
    <w:rsid w:val="008A0684"/>
    <w:rsid w:val="008A1009"/>
    <w:rsid w:val="008A11DA"/>
    <w:rsid w:val="008A17A7"/>
    <w:rsid w:val="008A187A"/>
    <w:rsid w:val="008A21E3"/>
    <w:rsid w:val="008A3028"/>
    <w:rsid w:val="008A3674"/>
    <w:rsid w:val="008A388A"/>
    <w:rsid w:val="008A3F6A"/>
    <w:rsid w:val="008A3FEA"/>
    <w:rsid w:val="008A4A8B"/>
    <w:rsid w:val="008A4BFF"/>
    <w:rsid w:val="008A4D6D"/>
    <w:rsid w:val="008A4EB0"/>
    <w:rsid w:val="008A4EC6"/>
    <w:rsid w:val="008A51D4"/>
    <w:rsid w:val="008A55BF"/>
    <w:rsid w:val="008A5BE8"/>
    <w:rsid w:val="008A5CC5"/>
    <w:rsid w:val="008A60D2"/>
    <w:rsid w:val="008A667B"/>
    <w:rsid w:val="008A697E"/>
    <w:rsid w:val="008A6B9B"/>
    <w:rsid w:val="008A6CC2"/>
    <w:rsid w:val="008A6DAA"/>
    <w:rsid w:val="008A7AE5"/>
    <w:rsid w:val="008B0277"/>
    <w:rsid w:val="008B03E3"/>
    <w:rsid w:val="008B052B"/>
    <w:rsid w:val="008B065D"/>
    <w:rsid w:val="008B0BAF"/>
    <w:rsid w:val="008B0D2D"/>
    <w:rsid w:val="008B0D76"/>
    <w:rsid w:val="008B202D"/>
    <w:rsid w:val="008B229D"/>
    <w:rsid w:val="008B2AC8"/>
    <w:rsid w:val="008B2C6C"/>
    <w:rsid w:val="008B307D"/>
    <w:rsid w:val="008B3723"/>
    <w:rsid w:val="008B37BA"/>
    <w:rsid w:val="008B39AC"/>
    <w:rsid w:val="008B3C34"/>
    <w:rsid w:val="008B3C6C"/>
    <w:rsid w:val="008B3C87"/>
    <w:rsid w:val="008B4095"/>
    <w:rsid w:val="008B449E"/>
    <w:rsid w:val="008B4BF1"/>
    <w:rsid w:val="008B5128"/>
    <w:rsid w:val="008B52AD"/>
    <w:rsid w:val="008B5359"/>
    <w:rsid w:val="008B56C6"/>
    <w:rsid w:val="008B579A"/>
    <w:rsid w:val="008B5E74"/>
    <w:rsid w:val="008B5F54"/>
    <w:rsid w:val="008B61AF"/>
    <w:rsid w:val="008B6397"/>
    <w:rsid w:val="008B65B9"/>
    <w:rsid w:val="008B6DE9"/>
    <w:rsid w:val="008B71E4"/>
    <w:rsid w:val="008B74BF"/>
    <w:rsid w:val="008C0195"/>
    <w:rsid w:val="008C029B"/>
    <w:rsid w:val="008C08B9"/>
    <w:rsid w:val="008C0EFC"/>
    <w:rsid w:val="008C0F43"/>
    <w:rsid w:val="008C13CA"/>
    <w:rsid w:val="008C13E9"/>
    <w:rsid w:val="008C1977"/>
    <w:rsid w:val="008C1B78"/>
    <w:rsid w:val="008C27EE"/>
    <w:rsid w:val="008C2BD8"/>
    <w:rsid w:val="008C2CC9"/>
    <w:rsid w:val="008C33CD"/>
    <w:rsid w:val="008C3495"/>
    <w:rsid w:val="008C3508"/>
    <w:rsid w:val="008C4292"/>
    <w:rsid w:val="008C42C3"/>
    <w:rsid w:val="008C4308"/>
    <w:rsid w:val="008C4454"/>
    <w:rsid w:val="008C4A65"/>
    <w:rsid w:val="008C5158"/>
    <w:rsid w:val="008C5441"/>
    <w:rsid w:val="008C5E13"/>
    <w:rsid w:val="008C5F13"/>
    <w:rsid w:val="008C60CE"/>
    <w:rsid w:val="008C62AF"/>
    <w:rsid w:val="008C6343"/>
    <w:rsid w:val="008C649D"/>
    <w:rsid w:val="008C6845"/>
    <w:rsid w:val="008C6854"/>
    <w:rsid w:val="008C6F91"/>
    <w:rsid w:val="008C79E8"/>
    <w:rsid w:val="008C7B06"/>
    <w:rsid w:val="008C7D11"/>
    <w:rsid w:val="008C7E55"/>
    <w:rsid w:val="008C7F81"/>
    <w:rsid w:val="008D0127"/>
    <w:rsid w:val="008D01FB"/>
    <w:rsid w:val="008D0E37"/>
    <w:rsid w:val="008D16C6"/>
    <w:rsid w:val="008D17EF"/>
    <w:rsid w:val="008D2244"/>
    <w:rsid w:val="008D22AF"/>
    <w:rsid w:val="008D255D"/>
    <w:rsid w:val="008D2652"/>
    <w:rsid w:val="008D27D1"/>
    <w:rsid w:val="008D27D9"/>
    <w:rsid w:val="008D2E05"/>
    <w:rsid w:val="008D33EB"/>
    <w:rsid w:val="008D3B74"/>
    <w:rsid w:val="008D3C7D"/>
    <w:rsid w:val="008D3E3B"/>
    <w:rsid w:val="008D3ED8"/>
    <w:rsid w:val="008D3EE1"/>
    <w:rsid w:val="008D3FC5"/>
    <w:rsid w:val="008D4A96"/>
    <w:rsid w:val="008D4D3B"/>
    <w:rsid w:val="008D5041"/>
    <w:rsid w:val="008D50D0"/>
    <w:rsid w:val="008D5146"/>
    <w:rsid w:val="008D52AC"/>
    <w:rsid w:val="008D5614"/>
    <w:rsid w:val="008D561F"/>
    <w:rsid w:val="008D6063"/>
    <w:rsid w:val="008D6766"/>
    <w:rsid w:val="008D6775"/>
    <w:rsid w:val="008D7495"/>
    <w:rsid w:val="008D77DC"/>
    <w:rsid w:val="008D78ED"/>
    <w:rsid w:val="008D79D6"/>
    <w:rsid w:val="008D7D96"/>
    <w:rsid w:val="008E040C"/>
    <w:rsid w:val="008E057C"/>
    <w:rsid w:val="008E0A5B"/>
    <w:rsid w:val="008E0A71"/>
    <w:rsid w:val="008E0B9F"/>
    <w:rsid w:val="008E0D00"/>
    <w:rsid w:val="008E0E83"/>
    <w:rsid w:val="008E13B0"/>
    <w:rsid w:val="008E1E50"/>
    <w:rsid w:val="008E224C"/>
    <w:rsid w:val="008E298B"/>
    <w:rsid w:val="008E2E94"/>
    <w:rsid w:val="008E324B"/>
    <w:rsid w:val="008E3652"/>
    <w:rsid w:val="008E394B"/>
    <w:rsid w:val="008E3C70"/>
    <w:rsid w:val="008E3F7D"/>
    <w:rsid w:val="008E3F94"/>
    <w:rsid w:val="008E43F1"/>
    <w:rsid w:val="008E4480"/>
    <w:rsid w:val="008E4C48"/>
    <w:rsid w:val="008E5D24"/>
    <w:rsid w:val="008E5DDE"/>
    <w:rsid w:val="008E5F8B"/>
    <w:rsid w:val="008E6098"/>
    <w:rsid w:val="008E67C2"/>
    <w:rsid w:val="008E6A33"/>
    <w:rsid w:val="008E6FA9"/>
    <w:rsid w:val="008E7273"/>
    <w:rsid w:val="008E7B2C"/>
    <w:rsid w:val="008E7B55"/>
    <w:rsid w:val="008E7CAF"/>
    <w:rsid w:val="008E7FDA"/>
    <w:rsid w:val="008F01DC"/>
    <w:rsid w:val="008F03B8"/>
    <w:rsid w:val="008F04BD"/>
    <w:rsid w:val="008F0FAA"/>
    <w:rsid w:val="008F11B2"/>
    <w:rsid w:val="008F1587"/>
    <w:rsid w:val="008F1993"/>
    <w:rsid w:val="008F2686"/>
    <w:rsid w:val="008F314D"/>
    <w:rsid w:val="008F3298"/>
    <w:rsid w:val="008F34BE"/>
    <w:rsid w:val="008F439E"/>
    <w:rsid w:val="008F4BEE"/>
    <w:rsid w:val="008F4D08"/>
    <w:rsid w:val="008F4DD3"/>
    <w:rsid w:val="008F5197"/>
    <w:rsid w:val="008F570B"/>
    <w:rsid w:val="008F5E1B"/>
    <w:rsid w:val="008F61A9"/>
    <w:rsid w:val="008F6609"/>
    <w:rsid w:val="008F6685"/>
    <w:rsid w:val="008F7536"/>
    <w:rsid w:val="008F79FB"/>
    <w:rsid w:val="008F7C53"/>
    <w:rsid w:val="00900223"/>
    <w:rsid w:val="009009E7"/>
    <w:rsid w:val="00900A67"/>
    <w:rsid w:val="00900ACF"/>
    <w:rsid w:val="00900D56"/>
    <w:rsid w:val="00900F4A"/>
    <w:rsid w:val="00901CF9"/>
    <w:rsid w:val="00901D02"/>
    <w:rsid w:val="00902537"/>
    <w:rsid w:val="009028B3"/>
    <w:rsid w:val="00902E8D"/>
    <w:rsid w:val="00903337"/>
    <w:rsid w:val="00903A79"/>
    <w:rsid w:val="00903D20"/>
    <w:rsid w:val="0090485B"/>
    <w:rsid w:val="009059E7"/>
    <w:rsid w:val="00906003"/>
    <w:rsid w:val="009063A5"/>
    <w:rsid w:val="009079FA"/>
    <w:rsid w:val="00907BA1"/>
    <w:rsid w:val="00907BB5"/>
    <w:rsid w:val="00907BF8"/>
    <w:rsid w:val="009101C9"/>
    <w:rsid w:val="00910593"/>
    <w:rsid w:val="009111A9"/>
    <w:rsid w:val="009111E2"/>
    <w:rsid w:val="009113FB"/>
    <w:rsid w:val="00911CA9"/>
    <w:rsid w:val="00912078"/>
    <w:rsid w:val="0091226F"/>
    <w:rsid w:val="00912307"/>
    <w:rsid w:val="009129F0"/>
    <w:rsid w:val="00912B2F"/>
    <w:rsid w:val="00912E0C"/>
    <w:rsid w:val="00912F31"/>
    <w:rsid w:val="00913842"/>
    <w:rsid w:val="0091399A"/>
    <w:rsid w:val="00913DC2"/>
    <w:rsid w:val="00913E00"/>
    <w:rsid w:val="0091450C"/>
    <w:rsid w:val="00914873"/>
    <w:rsid w:val="00914CA8"/>
    <w:rsid w:val="009150C0"/>
    <w:rsid w:val="00915C27"/>
    <w:rsid w:val="009160EB"/>
    <w:rsid w:val="00916237"/>
    <w:rsid w:val="009169EA"/>
    <w:rsid w:val="009175C4"/>
    <w:rsid w:val="009177E4"/>
    <w:rsid w:val="00917CFE"/>
    <w:rsid w:val="00917EFC"/>
    <w:rsid w:val="009201FC"/>
    <w:rsid w:val="00920ACF"/>
    <w:rsid w:val="009212A9"/>
    <w:rsid w:val="00921E22"/>
    <w:rsid w:val="00922AB1"/>
    <w:rsid w:val="00922C11"/>
    <w:rsid w:val="00922F80"/>
    <w:rsid w:val="00922FDF"/>
    <w:rsid w:val="009235C2"/>
    <w:rsid w:val="0092383E"/>
    <w:rsid w:val="009238D9"/>
    <w:rsid w:val="00924567"/>
    <w:rsid w:val="0092469F"/>
    <w:rsid w:val="009247FB"/>
    <w:rsid w:val="00924A03"/>
    <w:rsid w:val="00924B03"/>
    <w:rsid w:val="00924B16"/>
    <w:rsid w:val="00924C4B"/>
    <w:rsid w:val="00924D3A"/>
    <w:rsid w:val="00925393"/>
    <w:rsid w:val="00925C4C"/>
    <w:rsid w:val="00925E06"/>
    <w:rsid w:val="00926127"/>
    <w:rsid w:val="009267C0"/>
    <w:rsid w:val="00926B7E"/>
    <w:rsid w:val="0092708D"/>
    <w:rsid w:val="00927232"/>
    <w:rsid w:val="009273BE"/>
    <w:rsid w:val="009273DE"/>
    <w:rsid w:val="0092767D"/>
    <w:rsid w:val="00927705"/>
    <w:rsid w:val="00927B0B"/>
    <w:rsid w:val="00930823"/>
    <w:rsid w:val="0093104B"/>
    <w:rsid w:val="009317FE"/>
    <w:rsid w:val="00931A4D"/>
    <w:rsid w:val="00932307"/>
    <w:rsid w:val="0093245E"/>
    <w:rsid w:val="009324AF"/>
    <w:rsid w:val="009324E5"/>
    <w:rsid w:val="0093253A"/>
    <w:rsid w:val="009325C5"/>
    <w:rsid w:val="009325F1"/>
    <w:rsid w:val="00932D90"/>
    <w:rsid w:val="0093375E"/>
    <w:rsid w:val="00933C01"/>
    <w:rsid w:val="00933F01"/>
    <w:rsid w:val="00934311"/>
    <w:rsid w:val="00934AFF"/>
    <w:rsid w:val="00934BA1"/>
    <w:rsid w:val="00934F5B"/>
    <w:rsid w:val="0093522F"/>
    <w:rsid w:val="00935509"/>
    <w:rsid w:val="00935560"/>
    <w:rsid w:val="009357D2"/>
    <w:rsid w:val="00935848"/>
    <w:rsid w:val="009358D5"/>
    <w:rsid w:val="00935C9D"/>
    <w:rsid w:val="00936400"/>
    <w:rsid w:val="00936595"/>
    <w:rsid w:val="00936F0F"/>
    <w:rsid w:val="00936F5C"/>
    <w:rsid w:val="00937CF4"/>
    <w:rsid w:val="00937E3A"/>
    <w:rsid w:val="00937E58"/>
    <w:rsid w:val="009406C1"/>
    <w:rsid w:val="009411C6"/>
    <w:rsid w:val="009415D1"/>
    <w:rsid w:val="00942411"/>
    <w:rsid w:val="00942454"/>
    <w:rsid w:val="009426D0"/>
    <w:rsid w:val="009428D4"/>
    <w:rsid w:val="00942BE2"/>
    <w:rsid w:val="00942C84"/>
    <w:rsid w:val="00942CF9"/>
    <w:rsid w:val="00942D74"/>
    <w:rsid w:val="00943177"/>
    <w:rsid w:val="00943E5E"/>
    <w:rsid w:val="0094461F"/>
    <w:rsid w:val="009448E9"/>
    <w:rsid w:val="00944A0C"/>
    <w:rsid w:val="00944FE0"/>
    <w:rsid w:val="009453E4"/>
    <w:rsid w:val="009454A5"/>
    <w:rsid w:val="00945562"/>
    <w:rsid w:val="0094563B"/>
    <w:rsid w:val="00945B9C"/>
    <w:rsid w:val="00945E0E"/>
    <w:rsid w:val="00945EF3"/>
    <w:rsid w:val="0094607A"/>
    <w:rsid w:val="009461C7"/>
    <w:rsid w:val="00946884"/>
    <w:rsid w:val="009469ED"/>
    <w:rsid w:val="00946AEB"/>
    <w:rsid w:val="00947447"/>
    <w:rsid w:val="009478A4"/>
    <w:rsid w:val="0094792E"/>
    <w:rsid w:val="00947C6A"/>
    <w:rsid w:val="00947D71"/>
    <w:rsid w:val="00951669"/>
    <w:rsid w:val="009518C5"/>
    <w:rsid w:val="00951942"/>
    <w:rsid w:val="00951BD7"/>
    <w:rsid w:val="00951CB3"/>
    <w:rsid w:val="00951E73"/>
    <w:rsid w:val="00952A60"/>
    <w:rsid w:val="0095340E"/>
    <w:rsid w:val="00953426"/>
    <w:rsid w:val="00954142"/>
    <w:rsid w:val="00954613"/>
    <w:rsid w:val="00954883"/>
    <w:rsid w:val="009548F1"/>
    <w:rsid w:val="0095559B"/>
    <w:rsid w:val="00955DDD"/>
    <w:rsid w:val="009560EA"/>
    <w:rsid w:val="00956759"/>
    <w:rsid w:val="0095678E"/>
    <w:rsid w:val="00956A72"/>
    <w:rsid w:val="00956AD8"/>
    <w:rsid w:val="00956DCE"/>
    <w:rsid w:val="009571ED"/>
    <w:rsid w:val="00957240"/>
    <w:rsid w:val="0095751D"/>
    <w:rsid w:val="009576C8"/>
    <w:rsid w:val="00960826"/>
    <w:rsid w:val="00960BC4"/>
    <w:rsid w:val="009611E7"/>
    <w:rsid w:val="00961636"/>
    <w:rsid w:val="00961B31"/>
    <w:rsid w:val="00961DD5"/>
    <w:rsid w:val="00961EB0"/>
    <w:rsid w:val="00962973"/>
    <w:rsid w:val="00963476"/>
    <w:rsid w:val="0096375E"/>
    <w:rsid w:val="00963900"/>
    <w:rsid w:val="0096390B"/>
    <w:rsid w:val="00963B96"/>
    <w:rsid w:val="00964FC6"/>
    <w:rsid w:val="0096510D"/>
    <w:rsid w:val="009653CF"/>
    <w:rsid w:val="00965650"/>
    <w:rsid w:val="00965939"/>
    <w:rsid w:val="009666FE"/>
    <w:rsid w:val="009669DD"/>
    <w:rsid w:val="00967655"/>
    <w:rsid w:val="00967716"/>
    <w:rsid w:val="009679A9"/>
    <w:rsid w:val="00967A5A"/>
    <w:rsid w:val="00967B42"/>
    <w:rsid w:val="00967B4A"/>
    <w:rsid w:val="00967D85"/>
    <w:rsid w:val="00967F45"/>
    <w:rsid w:val="00970BCF"/>
    <w:rsid w:val="00970F80"/>
    <w:rsid w:val="00971887"/>
    <w:rsid w:val="009719F6"/>
    <w:rsid w:val="00971C76"/>
    <w:rsid w:val="00971D02"/>
    <w:rsid w:val="009722D4"/>
    <w:rsid w:val="00972714"/>
    <w:rsid w:val="0097297A"/>
    <w:rsid w:val="00972997"/>
    <w:rsid w:val="00972A15"/>
    <w:rsid w:val="00972FA0"/>
    <w:rsid w:val="00973145"/>
    <w:rsid w:val="009732F8"/>
    <w:rsid w:val="00973419"/>
    <w:rsid w:val="00973CD1"/>
    <w:rsid w:val="00973E84"/>
    <w:rsid w:val="00974AD2"/>
    <w:rsid w:val="00974E68"/>
    <w:rsid w:val="00975661"/>
    <w:rsid w:val="009757BD"/>
    <w:rsid w:val="00975A14"/>
    <w:rsid w:val="00975E82"/>
    <w:rsid w:val="009765C3"/>
    <w:rsid w:val="00976A56"/>
    <w:rsid w:val="00976B6A"/>
    <w:rsid w:val="0097771D"/>
    <w:rsid w:val="00977779"/>
    <w:rsid w:val="00977AE3"/>
    <w:rsid w:val="00980321"/>
    <w:rsid w:val="0098080F"/>
    <w:rsid w:val="00980BB0"/>
    <w:rsid w:val="00980BBD"/>
    <w:rsid w:val="00980E54"/>
    <w:rsid w:val="0098112E"/>
    <w:rsid w:val="0098120F"/>
    <w:rsid w:val="0098164F"/>
    <w:rsid w:val="0098191E"/>
    <w:rsid w:val="00981B12"/>
    <w:rsid w:val="00981C77"/>
    <w:rsid w:val="00982064"/>
    <w:rsid w:val="009827A2"/>
    <w:rsid w:val="00982A0C"/>
    <w:rsid w:val="00982C88"/>
    <w:rsid w:val="00983745"/>
    <w:rsid w:val="009839E4"/>
    <w:rsid w:val="00983BA5"/>
    <w:rsid w:val="00983D46"/>
    <w:rsid w:val="00983DB3"/>
    <w:rsid w:val="009841C2"/>
    <w:rsid w:val="009847E2"/>
    <w:rsid w:val="009849B0"/>
    <w:rsid w:val="00984A21"/>
    <w:rsid w:val="00984AFB"/>
    <w:rsid w:val="00984EEA"/>
    <w:rsid w:val="00985121"/>
    <w:rsid w:val="00985206"/>
    <w:rsid w:val="00985970"/>
    <w:rsid w:val="009859DA"/>
    <w:rsid w:val="00985E69"/>
    <w:rsid w:val="00986340"/>
    <w:rsid w:val="009867C0"/>
    <w:rsid w:val="00986EA5"/>
    <w:rsid w:val="0098752C"/>
    <w:rsid w:val="00987559"/>
    <w:rsid w:val="00987B10"/>
    <w:rsid w:val="00987D31"/>
    <w:rsid w:val="00987E8A"/>
    <w:rsid w:val="0099018E"/>
    <w:rsid w:val="009902EA"/>
    <w:rsid w:val="00990AB6"/>
    <w:rsid w:val="00990AC2"/>
    <w:rsid w:val="00990FE3"/>
    <w:rsid w:val="009911A3"/>
    <w:rsid w:val="00991962"/>
    <w:rsid w:val="00992351"/>
    <w:rsid w:val="0099257E"/>
    <w:rsid w:val="00992A28"/>
    <w:rsid w:val="009930EB"/>
    <w:rsid w:val="009934A6"/>
    <w:rsid w:val="0099358A"/>
    <w:rsid w:val="009936A0"/>
    <w:rsid w:val="00993A95"/>
    <w:rsid w:val="00993B56"/>
    <w:rsid w:val="00993C5A"/>
    <w:rsid w:val="00993DBD"/>
    <w:rsid w:val="00993EEB"/>
    <w:rsid w:val="00993F8A"/>
    <w:rsid w:val="00993FA4"/>
    <w:rsid w:val="0099467E"/>
    <w:rsid w:val="0099475E"/>
    <w:rsid w:val="00994F5F"/>
    <w:rsid w:val="00995135"/>
    <w:rsid w:val="00995844"/>
    <w:rsid w:val="009964AB"/>
    <w:rsid w:val="00996D74"/>
    <w:rsid w:val="009A0070"/>
    <w:rsid w:val="009A03F7"/>
    <w:rsid w:val="009A04A4"/>
    <w:rsid w:val="009A0501"/>
    <w:rsid w:val="009A0B5F"/>
    <w:rsid w:val="009A0B66"/>
    <w:rsid w:val="009A0ED1"/>
    <w:rsid w:val="009A12D9"/>
    <w:rsid w:val="009A2BB2"/>
    <w:rsid w:val="009A382A"/>
    <w:rsid w:val="009A3FB6"/>
    <w:rsid w:val="009A43B7"/>
    <w:rsid w:val="009A46B0"/>
    <w:rsid w:val="009A4812"/>
    <w:rsid w:val="009A4EEF"/>
    <w:rsid w:val="009A4FCD"/>
    <w:rsid w:val="009A555B"/>
    <w:rsid w:val="009A61E6"/>
    <w:rsid w:val="009A63BC"/>
    <w:rsid w:val="009A66DB"/>
    <w:rsid w:val="009A6A07"/>
    <w:rsid w:val="009A71EB"/>
    <w:rsid w:val="009A71FF"/>
    <w:rsid w:val="009A743B"/>
    <w:rsid w:val="009A7935"/>
    <w:rsid w:val="009A7DE3"/>
    <w:rsid w:val="009B0441"/>
    <w:rsid w:val="009B0883"/>
    <w:rsid w:val="009B091E"/>
    <w:rsid w:val="009B0DB9"/>
    <w:rsid w:val="009B0E82"/>
    <w:rsid w:val="009B1632"/>
    <w:rsid w:val="009B1977"/>
    <w:rsid w:val="009B1BDE"/>
    <w:rsid w:val="009B1EA0"/>
    <w:rsid w:val="009B22B9"/>
    <w:rsid w:val="009B24A2"/>
    <w:rsid w:val="009B27AC"/>
    <w:rsid w:val="009B2900"/>
    <w:rsid w:val="009B2CB5"/>
    <w:rsid w:val="009B3F2B"/>
    <w:rsid w:val="009B4314"/>
    <w:rsid w:val="009B484D"/>
    <w:rsid w:val="009B4A5A"/>
    <w:rsid w:val="009B4FA3"/>
    <w:rsid w:val="009B5418"/>
    <w:rsid w:val="009B5561"/>
    <w:rsid w:val="009B558F"/>
    <w:rsid w:val="009B5AD6"/>
    <w:rsid w:val="009B5CA5"/>
    <w:rsid w:val="009B5EA9"/>
    <w:rsid w:val="009B62A2"/>
    <w:rsid w:val="009B6AE2"/>
    <w:rsid w:val="009B6EBD"/>
    <w:rsid w:val="009B6F65"/>
    <w:rsid w:val="009B7532"/>
    <w:rsid w:val="009B761A"/>
    <w:rsid w:val="009C02F1"/>
    <w:rsid w:val="009C0665"/>
    <w:rsid w:val="009C0BAC"/>
    <w:rsid w:val="009C0CA2"/>
    <w:rsid w:val="009C0F25"/>
    <w:rsid w:val="009C115D"/>
    <w:rsid w:val="009C1443"/>
    <w:rsid w:val="009C2752"/>
    <w:rsid w:val="009C3770"/>
    <w:rsid w:val="009C37B9"/>
    <w:rsid w:val="009C3AFA"/>
    <w:rsid w:val="009C4137"/>
    <w:rsid w:val="009C4352"/>
    <w:rsid w:val="009C4603"/>
    <w:rsid w:val="009C469A"/>
    <w:rsid w:val="009C54AE"/>
    <w:rsid w:val="009C57F8"/>
    <w:rsid w:val="009C5C0A"/>
    <w:rsid w:val="009C664B"/>
    <w:rsid w:val="009C66D0"/>
    <w:rsid w:val="009C6775"/>
    <w:rsid w:val="009C70A5"/>
    <w:rsid w:val="009C7CA1"/>
    <w:rsid w:val="009D0088"/>
    <w:rsid w:val="009D0244"/>
    <w:rsid w:val="009D02F9"/>
    <w:rsid w:val="009D0870"/>
    <w:rsid w:val="009D0C2B"/>
    <w:rsid w:val="009D0E17"/>
    <w:rsid w:val="009D0EA2"/>
    <w:rsid w:val="009D152C"/>
    <w:rsid w:val="009D18E1"/>
    <w:rsid w:val="009D21CF"/>
    <w:rsid w:val="009D248C"/>
    <w:rsid w:val="009D2728"/>
    <w:rsid w:val="009D35DE"/>
    <w:rsid w:val="009D3D1F"/>
    <w:rsid w:val="009D4168"/>
    <w:rsid w:val="009D4236"/>
    <w:rsid w:val="009D445A"/>
    <w:rsid w:val="009D45AB"/>
    <w:rsid w:val="009D4955"/>
    <w:rsid w:val="009D4C65"/>
    <w:rsid w:val="009D4D01"/>
    <w:rsid w:val="009D4F92"/>
    <w:rsid w:val="009D5461"/>
    <w:rsid w:val="009D60A2"/>
    <w:rsid w:val="009D6960"/>
    <w:rsid w:val="009D6BED"/>
    <w:rsid w:val="009D70BC"/>
    <w:rsid w:val="009D78F2"/>
    <w:rsid w:val="009D7BC5"/>
    <w:rsid w:val="009D7DC4"/>
    <w:rsid w:val="009E0047"/>
    <w:rsid w:val="009E0E2F"/>
    <w:rsid w:val="009E1642"/>
    <w:rsid w:val="009E204F"/>
    <w:rsid w:val="009E24C9"/>
    <w:rsid w:val="009E24DE"/>
    <w:rsid w:val="009E2629"/>
    <w:rsid w:val="009E2E66"/>
    <w:rsid w:val="009E3A66"/>
    <w:rsid w:val="009E3C6F"/>
    <w:rsid w:val="009E3DB9"/>
    <w:rsid w:val="009E3F28"/>
    <w:rsid w:val="009E42C3"/>
    <w:rsid w:val="009E4390"/>
    <w:rsid w:val="009E5247"/>
    <w:rsid w:val="009E57D3"/>
    <w:rsid w:val="009E599B"/>
    <w:rsid w:val="009E5F47"/>
    <w:rsid w:val="009E5FB5"/>
    <w:rsid w:val="009E6447"/>
    <w:rsid w:val="009E6ECB"/>
    <w:rsid w:val="009E728A"/>
    <w:rsid w:val="009E736E"/>
    <w:rsid w:val="009E757D"/>
    <w:rsid w:val="009E76F9"/>
    <w:rsid w:val="009E7B1F"/>
    <w:rsid w:val="009F0A8B"/>
    <w:rsid w:val="009F0C35"/>
    <w:rsid w:val="009F11E2"/>
    <w:rsid w:val="009F1686"/>
    <w:rsid w:val="009F1AAA"/>
    <w:rsid w:val="009F1CDC"/>
    <w:rsid w:val="009F1EDC"/>
    <w:rsid w:val="009F24F4"/>
    <w:rsid w:val="009F25F9"/>
    <w:rsid w:val="009F2BFB"/>
    <w:rsid w:val="009F2CC3"/>
    <w:rsid w:val="009F3419"/>
    <w:rsid w:val="009F3B99"/>
    <w:rsid w:val="009F444E"/>
    <w:rsid w:val="009F4AEC"/>
    <w:rsid w:val="009F4FE1"/>
    <w:rsid w:val="009F5506"/>
    <w:rsid w:val="009F556B"/>
    <w:rsid w:val="009F5B79"/>
    <w:rsid w:val="009F5E1B"/>
    <w:rsid w:val="009F662E"/>
    <w:rsid w:val="009F6BDF"/>
    <w:rsid w:val="009F6F1B"/>
    <w:rsid w:val="009F6FD9"/>
    <w:rsid w:val="009F7126"/>
    <w:rsid w:val="009F771D"/>
    <w:rsid w:val="00A000A5"/>
    <w:rsid w:val="00A01281"/>
    <w:rsid w:val="00A01588"/>
    <w:rsid w:val="00A01A01"/>
    <w:rsid w:val="00A02339"/>
    <w:rsid w:val="00A02B6C"/>
    <w:rsid w:val="00A02BEC"/>
    <w:rsid w:val="00A03539"/>
    <w:rsid w:val="00A035C5"/>
    <w:rsid w:val="00A0391F"/>
    <w:rsid w:val="00A041A0"/>
    <w:rsid w:val="00A045E2"/>
    <w:rsid w:val="00A050E0"/>
    <w:rsid w:val="00A051FA"/>
    <w:rsid w:val="00A054A4"/>
    <w:rsid w:val="00A069E2"/>
    <w:rsid w:val="00A06A4A"/>
    <w:rsid w:val="00A06B96"/>
    <w:rsid w:val="00A07331"/>
    <w:rsid w:val="00A074AF"/>
    <w:rsid w:val="00A07F62"/>
    <w:rsid w:val="00A10937"/>
    <w:rsid w:val="00A10C90"/>
    <w:rsid w:val="00A10E41"/>
    <w:rsid w:val="00A1110A"/>
    <w:rsid w:val="00A11246"/>
    <w:rsid w:val="00A114D9"/>
    <w:rsid w:val="00A11512"/>
    <w:rsid w:val="00A121DB"/>
    <w:rsid w:val="00A1356D"/>
    <w:rsid w:val="00A13DF7"/>
    <w:rsid w:val="00A13F98"/>
    <w:rsid w:val="00A14432"/>
    <w:rsid w:val="00A1447B"/>
    <w:rsid w:val="00A14A15"/>
    <w:rsid w:val="00A15043"/>
    <w:rsid w:val="00A155E6"/>
    <w:rsid w:val="00A15A41"/>
    <w:rsid w:val="00A15B2C"/>
    <w:rsid w:val="00A160CD"/>
    <w:rsid w:val="00A161D3"/>
    <w:rsid w:val="00A16955"/>
    <w:rsid w:val="00A16C12"/>
    <w:rsid w:val="00A1718E"/>
    <w:rsid w:val="00A17883"/>
    <w:rsid w:val="00A17935"/>
    <w:rsid w:val="00A20230"/>
    <w:rsid w:val="00A20CA7"/>
    <w:rsid w:val="00A20CC5"/>
    <w:rsid w:val="00A20F63"/>
    <w:rsid w:val="00A2120E"/>
    <w:rsid w:val="00A214DE"/>
    <w:rsid w:val="00A218B1"/>
    <w:rsid w:val="00A21933"/>
    <w:rsid w:val="00A219E9"/>
    <w:rsid w:val="00A2220D"/>
    <w:rsid w:val="00A2262B"/>
    <w:rsid w:val="00A22CB6"/>
    <w:rsid w:val="00A22D6F"/>
    <w:rsid w:val="00A22EF9"/>
    <w:rsid w:val="00A22F6F"/>
    <w:rsid w:val="00A2329C"/>
    <w:rsid w:val="00A24007"/>
    <w:rsid w:val="00A24057"/>
    <w:rsid w:val="00A2415D"/>
    <w:rsid w:val="00A2447B"/>
    <w:rsid w:val="00A245D6"/>
    <w:rsid w:val="00A248F5"/>
    <w:rsid w:val="00A254B5"/>
    <w:rsid w:val="00A257F7"/>
    <w:rsid w:val="00A25E2E"/>
    <w:rsid w:val="00A25F17"/>
    <w:rsid w:val="00A26554"/>
    <w:rsid w:val="00A2683D"/>
    <w:rsid w:val="00A26B6E"/>
    <w:rsid w:val="00A26D75"/>
    <w:rsid w:val="00A26DC2"/>
    <w:rsid w:val="00A26E29"/>
    <w:rsid w:val="00A27016"/>
    <w:rsid w:val="00A2702C"/>
    <w:rsid w:val="00A2718E"/>
    <w:rsid w:val="00A27893"/>
    <w:rsid w:val="00A27AB7"/>
    <w:rsid w:val="00A27E66"/>
    <w:rsid w:val="00A3094E"/>
    <w:rsid w:val="00A3109D"/>
    <w:rsid w:val="00A31134"/>
    <w:rsid w:val="00A31484"/>
    <w:rsid w:val="00A31E86"/>
    <w:rsid w:val="00A3226E"/>
    <w:rsid w:val="00A32837"/>
    <w:rsid w:val="00A32D14"/>
    <w:rsid w:val="00A32D33"/>
    <w:rsid w:val="00A330D1"/>
    <w:rsid w:val="00A33121"/>
    <w:rsid w:val="00A340D6"/>
    <w:rsid w:val="00A35FFE"/>
    <w:rsid w:val="00A3671B"/>
    <w:rsid w:val="00A36AE1"/>
    <w:rsid w:val="00A36E74"/>
    <w:rsid w:val="00A36F70"/>
    <w:rsid w:val="00A372D6"/>
    <w:rsid w:val="00A375D1"/>
    <w:rsid w:val="00A40161"/>
    <w:rsid w:val="00A401A7"/>
    <w:rsid w:val="00A40505"/>
    <w:rsid w:val="00A4051F"/>
    <w:rsid w:val="00A4135A"/>
    <w:rsid w:val="00A419D3"/>
    <w:rsid w:val="00A41A5C"/>
    <w:rsid w:val="00A41AC1"/>
    <w:rsid w:val="00A41BC9"/>
    <w:rsid w:val="00A41D63"/>
    <w:rsid w:val="00A42373"/>
    <w:rsid w:val="00A42442"/>
    <w:rsid w:val="00A4283C"/>
    <w:rsid w:val="00A42A5D"/>
    <w:rsid w:val="00A43197"/>
    <w:rsid w:val="00A436C2"/>
    <w:rsid w:val="00A4388E"/>
    <w:rsid w:val="00A43E00"/>
    <w:rsid w:val="00A44295"/>
    <w:rsid w:val="00A447A1"/>
    <w:rsid w:val="00A452EB"/>
    <w:rsid w:val="00A45676"/>
    <w:rsid w:val="00A45A61"/>
    <w:rsid w:val="00A45B83"/>
    <w:rsid w:val="00A45EDC"/>
    <w:rsid w:val="00A47059"/>
    <w:rsid w:val="00A473FF"/>
    <w:rsid w:val="00A4774F"/>
    <w:rsid w:val="00A5071C"/>
    <w:rsid w:val="00A508AB"/>
    <w:rsid w:val="00A52047"/>
    <w:rsid w:val="00A52484"/>
    <w:rsid w:val="00A5248C"/>
    <w:rsid w:val="00A52C97"/>
    <w:rsid w:val="00A53566"/>
    <w:rsid w:val="00A535B4"/>
    <w:rsid w:val="00A53998"/>
    <w:rsid w:val="00A54598"/>
    <w:rsid w:val="00A54611"/>
    <w:rsid w:val="00A54673"/>
    <w:rsid w:val="00A54C01"/>
    <w:rsid w:val="00A54C8C"/>
    <w:rsid w:val="00A5521C"/>
    <w:rsid w:val="00A55462"/>
    <w:rsid w:val="00A5572A"/>
    <w:rsid w:val="00A559D9"/>
    <w:rsid w:val="00A55AD0"/>
    <w:rsid w:val="00A55CEE"/>
    <w:rsid w:val="00A55D2B"/>
    <w:rsid w:val="00A56043"/>
    <w:rsid w:val="00A56463"/>
    <w:rsid w:val="00A56B79"/>
    <w:rsid w:val="00A56B85"/>
    <w:rsid w:val="00A56C37"/>
    <w:rsid w:val="00A57389"/>
    <w:rsid w:val="00A5764B"/>
    <w:rsid w:val="00A57AF2"/>
    <w:rsid w:val="00A57C45"/>
    <w:rsid w:val="00A6025B"/>
    <w:rsid w:val="00A602C7"/>
    <w:rsid w:val="00A606D3"/>
    <w:rsid w:val="00A614D2"/>
    <w:rsid w:val="00A61585"/>
    <w:rsid w:val="00A616C3"/>
    <w:rsid w:val="00A6202C"/>
    <w:rsid w:val="00A62177"/>
    <w:rsid w:val="00A628A7"/>
    <w:rsid w:val="00A629D1"/>
    <w:rsid w:val="00A63353"/>
    <w:rsid w:val="00A6434A"/>
    <w:rsid w:val="00A64411"/>
    <w:rsid w:val="00A6488A"/>
    <w:rsid w:val="00A64971"/>
    <w:rsid w:val="00A64DDB"/>
    <w:rsid w:val="00A65185"/>
    <w:rsid w:val="00A653BA"/>
    <w:rsid w:val="00A65498"/>
    <w:rsid w:val="00A65A72"/>
    <w:rsid w:val="00A66871"/>
    <w:rsid w:val="00A668A1"/>
    <w:rsid w:val="00A66F73"/>
    <w:rsid w:val="00A6727C"/>
    <w:rsid w:val="00A673C5"/>
    <w:rsid w:val="00A67697"/>
    <w:rsid w:val="00A676DC"/>
    <w:rsid w:val="00A67A12"/>
    <w:rsid w:val="00A70269"/>
    <w:rsid w:val="00A70499"/>
    <w:rsid w:val="00A70D4D"/>
    <w:rsid w:val="00A71307"/>
    <w:rsid w:val="00A718D4"/>
    <w:rsid w:val="00A71963"/>
    <w:rsid w:val="00A71A77"/>
    <w:rsid w:val="00A71A7E"/>
    <w:rsid w:val="00A71B6D"/>
    <w:rsid w:val="00A72174"/>
    <w:rsid w:val="00A72A1C"/>
    <w:rsid w:val="00A72D3D"/>
    <w:rsid w:val="00A7302E"/>
    <w:rsid w:val="00A7384F"/>
    <w:rsid w:val="00A73D5C"/>
    <w:rsid w:val="00A747FE"/>
    <w:rsid w:val="00A75246"/>
    <w:rsid w:val="00A755A7"/>
    <w:rsid w:val="00A757F6"/>
    <w:rsid w:val="00A75D7F"/>
    <w:rsid w:val="00A75FC2"/>
    <w:rsid w:val="00A76002"/>
    <w:rsid w:val="00A7636A"/>
    <w:rsid w:val="00A77066"/>
    <w:rsid w:val="00A7745C"/>
    <w:rsid w:val="00A8015F"/>
    <w:rsid w:val="00A8087A"/>
    <w:rsid w:val="00A809DD"/>
    <w:rsid w:val="00A80F50"/>
    <w:rsid w:val="00A81624"/>
    <w:rsid w:val="00A81831"/>
    <w:rsid w:val="00A8198A"/>
    <w:rsid w:val="00A81C23"/>
    <w:rsid w:val="00A81D3A"/>
    <w:rsid w:val="00A833F0"/>
    <w:rsid w:val="00A8347E"/>
    <w:rsid w:val="00A8378A"/>
    <w:rsid w:val="00A83C0C"/>
    <w:rsid w:val="00A848EA"/>
    <w:rsid w:val="00A84B1A"/>
    <w:rsid w:val="00A85385"/>
    <w:rsid w:val="00A85C02"/>
    <w:rsid w:val="00A86018"/>
    <w:rsid w:val="00A862A9"/>
    <w:rsid w:val="00A863B2"/>
    <w:rsid w:val="00A8670C"/>
    <w:rsid w:val="00A86F65"/>
    <w:rsid w:val="00A8715E"/>
    <w:rsid w:val="00A878D5"/>
    <w:rsid w:val="00A906C1"/>
    <w:rsid w:val="00A91717"/>
    <w:rsid w:val="00A91840"/>
    <w:rsid w:val="00A91E9E"/>
    <w:rsid w:val="00A9247E"/>
    <w:rsid w:val="00A92BF6"/>
    <w:rsid w:val="00A936CD"/>
    <w:rsid w:val="00A93B6D"/>
    <w:rsid w:val="00A93DEB"/>
    <w:rsid w:val="00A940D1"/>
    <w:rsid w:val="00A951E3"/>
    <w:rsid w:val="00A955CE"/>
    <w:rsid w:val="00A95640"/>
    <w:rsid w:val="00A95BE6"/>
    <w:rsid w:val="00A95DDA"/>
    <w:rsid w:val="00A95E4A"/>
    <w:rsid w:val="00A96EC6"/>
    <w:rsid w:val="00A971D9"/>
    <w:rsid w:val="00A97FA2"/>
    <w:rsid w:val="00AA0349"/>
    <w:rsid w:val="00AA11D8"/>
    <w:rsid w:val="00AA139D"/>
    <w:rsid w:val="00AA1736"/>
    <w:rsid w:val="00AA17BE"/>
    <w:rsid w:val="00AA1AF2"/>
    <w:rsid w:val="00AA1CBF"/>
    <w:rsid w:val="00AA1F69"/>
    <w:rsid w:val="00AA21AB"/>
    <w:rsid w:val="00AA34FC"/>
    <w:rsid w:val="00AA3540"/>
    <w:rsid w:val="00AA389E"/>
    <w:rsid w:val="00AA38CE"/>
    <w:rsid w:val="00AA39E9"/>
    <w:rsid w:val="00AA3C4E"/>
    <w:rsid w:val="00AA4205"/>
    <w:rsid w:val="00AA485F"/>
    <w:rsid w:val="00AA4E41"/>
    <w:rsid w:val="00AA4F23"/>
    <w:rsid w:val="00AA563F"/>
    <w:rsid w:val="00AA67D2"/>
    <w:rsid w:val="00AA6835"/>
    <w:rsid w:val="00AA720A"/>
    <w:rsid w:val="00AA732C"/>
    <w:rsid w:val="00AA76A8"/>
    <w:rsid w:val="00AB012B"/>
    <w:rsid w:val="00AB0241"/>
    <w:rsid w:val="00AB02BF"/>
    <w:rsid w:val="00AB032D"/>
    <w:rsid w:val="00AB0556"/>
    <w:rsid w:val="00AB06A2"/>
    <w:rsid w:val="00AB06F6"/>
    <w:rsid w:val="00AB0883"/>
    <w:rsid w:val="00AB0AFF"/>
    <w:rsid w:val="00AB0C2A"/>
    <w:rsid w:val="00AB125E"/>
    <w:rsid w:val="00AB20FD"/>
    <w:rsid w:val="00AB2246"/>
    <w:rsid w:val="00AB2B29"/>
    <w:rsid w:val="00AB2FFA"/>
    <w:rsid w:val="00AB318D"/>
    <w:rsid w:val="00AB32E9"/>
    <w:rsid w:val="00AB3AC6"/>
    <w:rsid w:val="00AB3FFE"/>
    <w:rsid w:val="00AB433F"/>
    <w:rsid w:val="00AB504D"/>
    <w:rsid w:val="00AB547B"/>
    <w:rsid w:val="00AB55E1"/>
    <w:rsid w:val="00AB5836"/>
    <w:rsid w:val="00AB5ABD"/>
    <w:rsid w:val="00AB5D93"/>
    <w:rsid w:val="00AB5DCF"/>
    <w:rsid w:val="00AB5E19"/>
    <w:rsid w:val="00AB61E6"/>
    <w:rsid w:val="00AB6A4E"/>
    <w:rsid w:val="00AB6C69"/>
    <w:rsid w:val="00AB6E28"/>
    <w:rsid w:val="00AB7F2B"/>
    <w:rsid w:val="00AC0189"/>
    <w:rsid w:val="00AC07C3"/>
    <w:rsid w:val="00AC083C"/>
    <w:rsid w:val="00AC10F5"/>
    <w:rsid w:val="00AC14B4"/>
    <w:rsid w:val="00AC1553"/>
    <w:rsid w:val="00AC2019"/>
    <w:rsid w:val="00AC21FE"/>
    <w:rsid w:val="00AC2557"/>
    <w:rsid w:val="00AC2E51"/>
    <w:rsid w:val="00AC2F86"/>
    <w:rsid w:val="00AC2FF3"/>
    <w:rsid w:val="00AC312D"/>
    <w:rsid w:val="00AC3597"/>
    <w:rsid w:val="00AC3919"/>
    <w:rsid w:val="00AC3B16"/>
    <w:rsid w:val="00AC3B19"/>
    <w:rsid w:val="00AC3B60"/>
    <w:rsid w:val="00AC3DC1"/>
    <w:rsid w:val="00AC3F6A"/>
    <w:rsid w:val="00AC3FFF"/>
    <w:rsid w:val="00AC40C6"/>
    <w:rsid w:val="00AC45A1"/>
    <w:rsid w:val="00AC45F3"/>
    <w:rsid w:val="00AC5083"/>
    <w:rsid w:val="00AC511E"/>
    <w:rsid w:val="00AC5380"/>
    <w:rsid w:val="00AC559D"/>
    <w:rsid w:val="00AC5E83"/>
    <w:rsid w:val="00AC5EC2"/>
    <w:rsid w:val="00AC6024"/>
    <w:rsid w:val="00AC6E81"/>
    <w:rsid w:val="00AC6FF8"/>
    <w:rsid w:val="00AC726D"/>
    <w:rsid w:val="00AC77C7"/>
    <w:rsid w:val="00AC7937"/>
    <w:rsid w:val="00AC7A76"/>
    <w:rsid w:val="00AC7CCF"/>
    <w:rsid w:val="00AC7D1D"/>
    <w:rsid w:val="00AD08C5"/>
    <w:rsid w:val="00AD0AA2"/>
    <w:rsid w:val="00AD0D86"/>
    <w:rsid w:val="00AD12C7"/>
    <w:rsid w:val="00AD136C"/>
    <w:rsid w:val="00AD1755"/>
    <w:rsid w:val="00AD1CA6"/>
    <w:rsid w:val="00AD1CB4"/>
    <w:rsid w:val="00AD3837"/>
    <w:rsid w:val="00AD3A80"/>
    <w:rsid w:val="00AD3FEE"/>
    <w:rsid w:val="00AD41A5"/>
    <w:rsid w:val="00AD46E3"/>
    <w:rsid w:val="00AD4BD7"/>
    <w:rsid w:val="00AD4C9C"/>
    <w:rsid w:val="00AD4CC6"/>
    <w:rsid w:val="00AD51BC"/>
    <w:rsid w:val="00AD53C1"/>
    <w:rsid w:val="00AD54D3"/>
    <w:rsid w:val="00AD55AE"/>
    <w:rsid w:val="00AD5767"/>
    <w:rsid w:val="00AD5B05"/>
    <w:rsid w:val="00AD61A5"/>
    <w:rsid w:val="00AD65D6"/>
    <w:rsid w:val="00AD6ECE"/>
    <w:rsid w:val="00AD6EEB"/>
    <w:rsid w:val="00AD6FD0"/>
    <w:rsid w:val="00AD7018"/>
    <w:rsid w:val="00AD72C0"/>
    <w:rsid w:val="00AE0027"/>
    <w:rsid w:val="00AE01FC"/>
    <w:rsid w:val="00AE029F"/>
    <w:rsid w:val="00AE0550"/>
    <w:rsid w:val="00AE05AD"/>
    <w:rsid w:val="00AE0617"/>
    <w:rsid w:val="00AE06E4"/>
    <w:rsid w:val="00AE0E99"/>
    <w:rsid w:val="00AE1468"/>
    <w:rsid w:val="00AE1871"/>
    <w:rsid w:val="00AE1CE9"/>
    <w:rsid w:val="00AE1D95"/>
    <w:rsid w:val="00AE20D3"/>
    <w:rsid w:val="00AE2340"/>
    <w:rsid w:val="00AE24D6"/>
    <w:rsid w:val="00AE2561"/>
    <w:rsid w:val="00AE288E"/>
    <w:rsid w:val="00AE2899"/>
    <w:rsid w:val="00AE295A"/>
    <w:rsid w:val="00AE2AA9"/>
    <w:rsid w:val="00AE2DD6"/>
    <w:rsid w:val="00AE2FD1"/>
    <w:rsid w:val="00AE301C"/>
    <w:rsid w:val="00AE3175"/>
    <w:rsid w:val="00AE3527"/>
    <w:rsid w:val="00AE37C3"/>
    <w:rsid w:val="00AE3807"/>
    <w:rsid w:val="00AE3990"/>
    <w:rsid w:val="00AE3BF6"/>
    <w:rsid w:val="00AE41EC"/>
    <w:rsid w:val="00AE539D"/>
    <w:rsid w:val="00AE5643"/>
    <w:rsid w:val="00AE569A"/>
    <w:rsid w:val="00AE5908"/>
    <w:rsid w:val="00AE5DDF"/>
    <w:rsid w:val="00AE5EB8"/>
    <w:rsid w:val="00AE5F3E"/>
    <w:rsid w:val="00AE601F"/>
    <w:rsid w:val="00AE66F7"/>
    <w:rsid w:val="00AE676A"/>
    <w:rsid w:val="00AE6AF0"/>
    <w:rsid w:val="00AE6F23"/>
    <w:rsid w:val="00AE7079"/>
    <w:rsid w:val="00AE742E"/>
    <w:rsid w:val="00AE7AD0"/>
    <w:rsid w:val="00AF0611"/>
    <w:rsid w:val="00AF07BE"/>
    <w:rsid w:val="00AF1034"/>
    <w:rsid w:val="00AF10F4"/>
    <w:rsid w:val="00AF151F"/>
    <w:rsid w:val="00AF191F"/>
    <w:rsid w:val="00AF21BB"/>
    <w:rsid w:val="00AF22E8"/>
    <w:rsid w:val="00AF22FB"/>
    <w:rsid w:val="00AF2659"/>
    <w:rsid w:val="00AF2793"/>
    <w:rsid w:val="00AF2B99"/>
    <w:rsid w:val="00AF2C14"/>
    <w:rsid w:val="00AF312D"/>
    <w:rsid w:val="00AF31A2"/>
    <w:rsid w:val="00AF3593"/>
    <w:rsid w:val="00AF37E1"/>
    <w:rsid w:val="00AF3D2B"/>
    <w:rsid w:val="00AF4273"/>
    <w:rsid w:val="00AF427C"/>
    <w:rsid w:val="00AF4889"/>
    <w:rsid w:val="00AF5142"/>
    <w:rsid w:val="00AF569C"/>
    <w:rsid w:val="00AF5C9C"/>
    <w:rsid w:val="00AF5EAF"/>
    <w:rsid w:val="00AF5F89"/>
    <w:rsid w:val="00AF617A"/>
    <w:rsid w:val="00AF62C7"/>
    <w:rsid w:val="00AF655E"/>
    <w:rsid w:val="00AF68F4"/>
    <w:rsid w:val="00AF6908"/>
    <w:rsid w:val="00AF6E4F"/>
    <w:rsid w:val="00AF74D9"/>
    <w:rsid w:val="00AF7609"/>
    <w:rsid w:val="00AF76D8"/>
    <w:rsid w:val="00B0071C"/>
    <w:rsid w:val="00B00752"/>
    <w:rsid w:val="00B00C4D"/>
    <w:rsid w:val="00B00D52"/>
    <w:rsid w:val="00B00DFB"/>
    <w:rsid w:val="00B00E1D"/>
    <w:rsid w:val="00B00F29"/>
    <w:rsid w:val="00B01C34"/>
    <w:rsid w:val="00B01C9D"/>
    <w:rsid w:val="00B03190"/>
    <w:rsid w:val="00B03579"/>
    <w:rsid w:val="00B036E1"/>
    <w:rsid w:val="00B03E89"/>
    <w:rsid w:val="00B03F08"/>
    <w:rsid w:val="00B04017"/>
    <w:rsid w:val="00B04AA4"/>
    <w:rsid w:val="00B04D0F"/>
    <w:rsid w:val="00B04DF1"/>
    <w:rsid w:val="00B051AD"/>
    <w:rsid w:val="00B052E3"/>
    <w:rsid w:val="00B060A3"/>
    <w:rsid w:val="00B0654E"/>
    <w:rsid w:val="00B068E0"/>
    <w:rsid w:val="00B07125"/>
    <w:rsid w:val="00B07629"/>
    <w:rsid w:val="00B078A8"/>
    <w:rsid w:val="00B07CD0"/>
    <w:rsid w:val="00B10123"/>
    <w:rsid w:val="00B10517"/>
    <w:rsid w:val="00B1051D"/>
    <w:rsid w:val="00B10AF5"/>
    <w:rsid w:val="00B10CBF"/>
    <w:rsid w:val="00B10E0E"/>
    <w:rsid w:val="00B118D7"/>
    <w:rsid w:val="00B11951"/>
    <w:rsid w:val="00B11E13"/>
    <w:rsid w:val="00B121E7"/>
    <w:rsid w:val="00B12275"/>
    <w:rsid w:val="00B12609"/>
    <w:rsid w:val="00B12BD7"/>
    <w:rsid w:val="00B13040"/>
    <w:rsid w:val="00B136C9"/>
    <w:rsid w:val="00B136CA"/>
    <w:rsid w:val="00B138A1"/>
    <w:rsid w:val="00B14219"/>
    <w:rsid w:val="00B1437E"/>
    <w:rsid w:val="00B14F34"/>
    <w:rsid w:val="00B14FB0"/>
    <w:rsid w:val="00B15034"/>
    <w:rsid w:val="00B15EAB"/>
    <w:rsid w:val="00B15EF7"/>
    <w:rsid w:val="00B160A9"/>
    <w:rsid w:val="00B167F7"/>
    <w:rsid w:val="00B16880"/>
    <w:rsid w:val="00B16F5B"/>
    <w:rsid w:val="00B177C2"/>
    <w:rsid w:val="00B179CD"/>
    <w:rsid w:val="00B17B1E"/>
    <w:rsid w:val="00B17BA9"/>
    <w:rsid w:val="00B17D3B"/>
    <w:rsid w:val="00B202F4"/>
    <w:rsid w:val="00B204CC"/>
    <w:rsid w:val="00B20BCD"/>
    <w:rsid w:val="00B20E2B"/>
    <w:rsid w:val="00B214B1"/>
    <w:rsid w:val="00B21588"/>
    <w:rsid w:val="00B219F8"/>
    <w:rsid w:val="00B21D14"/>
    <w:rsid w:val="00B21DE8"/>
    <w:rsid w:val="00B22246"/>
    <w:rsid w:val="00B2278F"/>
    <w:rsid w:val="00B228E9"/>
    <w:rsid w:val="00B2292D"/>
    <w:rsid w:val="00B22B9B"/>
    <w:rsid w:val="00B22CAA"/>
    <w:rsid w:val="00B22EA1"/>
    <w:rsid w:val="00B23280"/>
    <w:rsid w:val="00B24046"/>
    <w:rsid w:val="00B244C9"/>
    <w:rsid w:val="00B24900"/>
    <w:rsid w:val="00B25B45"/>
    <w:rsid w:val="00B25B52"/>
    <w:rsid w:val="00B25BE6"/>
    <w:rsid w:val="00B260CB"/>
    <w:rsid w:val="00B26134"/>
    <w:rsid w:val="00B26EC4"/>
    <w:rsid w:val="00B26FB5"/>
    <w:rsid w:val="00B27095"/>
    <w:rsid w:val="00B271A8"/>
    <w:rsid w:val="00B276AF"/>
    <w:rsid w:val="00B279C2"/>
    <w:rsid w:val="00B27C1C"/>
    <w:rsid w:val="00B27C4B"/>
    <w:rsid w:val="00B27E77"/>
    <w:rsid w:val="00B302F1"/>
    <w:rsid w:val="00B3058E"/>
    <w:rsid w:val="00B305D2"/>
    <w:rsid w:val="00B30738"/>
    <w:rsid w:val="00B30CD1"/>
    <w:rsid w:val="00B3172B"/>
    <w:rsid w:val="00B31C01"/>
    <w:rsid w:val="00B31EE4"/>
    <w:rsid w:val="00B32E43"/>
    <w:rsid w:val="00B331B3"/>
    <w:rsid w:val="00B33225"/>
    <w:rsid w:val="00B34239"/>
    <w:rsid w:val="00B343C0"/>
    <w:rsid w:val="00B34B28"/>
    <w:rsid w:val="00B34F59"/>
    <w:rsid w:val="00B35480"/>
    <w:rsid w:val="00B356FF"/>
    <w:rsid w:val="00B35CD0"/>
    <w:rsid w:val="00B369E9"/>
    <w:rsid w:val="00B36CA2"/>
    <w:rsid w:val="00B36DE7"/>
    <w:rsid w:val="00B371BD"/>
    <w:rsid w:val="00B37235"/>
    <w:rsid w:val="00B3738D"/>
    <w:rsid w:val="00B3747A"/>
    <w:rsid w:val="00B3748F"/>
    <w:rsid w:val="00B3785D"/>
    <w:rsid w:val="00B37EC3"/>
    <w:rsid w:val="00B4002A"/>
    <w:rsid w:val="00B4051E"/>
    <w:rsid w:val="00B41041"/>
    <w:rsid w:val="00B41634"/>
    <w:rsid w:val="00B41976"/>
    <w:rsid w:val="00B41A62"/>
    <w:rsid w:val="00B41DB0"/>
    <w:rsid w:val="00B42300"/>
    <w:rsid w:val="00B431F0"/>
    <w:rsid w:val="00B433E6"/>
    <w:rsid w:val="00B433F7"/>
    <w:rsid w:val="00B43AA5"/>
    <w:rsid w:val="00B43D3C"/>
    <w:rsid w:val="00B43E21"/>
    <w:rsid w:val="00B43E34"/>
    <w:rsid w:val="00B442B5"/>
    <w:rsid w:val="00B448E5"/>
    <w:rsid w:val="00B44A38"/>
    <w:rsid w:val="00B44C1C"/>
    <w:rsid w:val="00B44FCB"/>
    <w:rsid w:val="00B45132"/>
    <w:rsid w:val="00B451CC"/>
    <w:rsid w:val="00B4575A"/>
    <w:rsid w:val="00B459D5"/>
    <w:rsid w:val="00B45AC3"/>
    <w:rsid w:val="00B45B9C"/>
    <w:rsid w:val="00B45C60"/>
    <w:rsid w:val="00B45D54"/>
    <w:rsid w:val="00B473C9"/>
    <w:rsid w:val="00B47572"/>
    <w:rsid w:val="00B477F5"/>
    <w:rsid w:val="00B47ADA"/>
    <w:rsid w:val="00B47EAC"/>
    <w:rsid w:val="00B5017A"/>
    <w:rsid w:val="00B5074A"/>
    <w:rsid w:val="00B507B1"/>
    <w:rsid w:val="00B509A3"/>
    <w:rsid w:val="00B50FD2"/>
    <w:rsid w:val="00B512EE"/>
    <w:rsid w:val="00B51566"/>
    <w:rsid w:val="00B516FC"/>
    <w:rsid w:val="00B517CD"/>
    <w:rsid w:val="00B51D52"/>
    <w:rsid w:val="00B52089"/>
    <w:rsid w:val="00B52117"/>
    <w:rsid w:val="00B531A7"/>
    <w:rsid w:val="00B53603"/>
    <w:rsid w:val="00B53A46"/>
    <w:rsid w:val="00B53E12"/>
    <w:rsid w:val="00B53FCD"/>
    <w:rsid w:val="00B54009"/>
    <w:rsid w:val="00B5475C"/>
    <w:rsid w:val="00B547AA"/>
    <w:rsid w:val="00B54BBB"/>
    <w:rsid w:val="00B551B3"/>
    <w:rsid w:val="00B55AED"/>
    <w:rsid w:val="00B55DED"/>
    <w:rsid w:val="00B55F41"/>
    <w:rsid w:val="00B5652D"/>
    <w:rsid w:val="00B568C9"/>
    <w:rsid w:val="00B56D0E"/>
    <w:rsid w:val="00B5783F"/>
    <w:rsid w:val="00B57C52"/>
    <w:rsid w:val="00B57EED"/>
    <w:rsid w:val="00B57EFF"/>
    <w:rsid w:val="00B601CC"/>
    <w:rsid w:val="00B60349"/>
    <w:rsid w:val="00B60532"/>
    <w:rsid w:val="00B60671"/>
    <w:rsid w:val="00B6081E"/>
    <w:rsid w:val="00B60E77"/>
    <w:rsid w:val="00B60E8F"/>
    <w:rsid w:val="00B60F1C"/>
    <w:rsid w:val="00B6150C"/>
    <w:rsid w:val="00B61BDA"/>
    <w:rsid w:val="00B621C2"/>
    <w:rsid w:val="00B62367"/>
    <w:rsid w:val="00B62A9D"/>
    <w:rsid w:val="00B632A5"/>
    <w:rsid w:val="00B63506"/>
    <w:rsid w:val="00B636BD"/>
    <w:rsid w:val="00B6373F"/>
    <w:rsid w:val="00B6374A"/>
    <w:rsid w:val="00B6475C"/>
    <w:rsid w:val="00B64950"/>
    <w:rsid w:val="00B64C79"/>
    <w:rsid w:val="00B64E2D"/>
    <w:rsid w:val="00B64EC0"/>
    <w:rsid w:val="00B65ACF"/>
    <w:rsid w:val="00B6604A"/>
    <w:rsid w:val="00B6653B"/>
    <w:rsid w:val="00B66993"/>
    <w:rsid w:val="00B66A90"/>
    <w:rsid w:val="00B67190"/>
    <w:rsid w:val="00B67825"/>
    <w:rsid w:val="00B67DC1"/>
    <w:rsid w:val="00B7017A"/>
    <w:rsid w:val="00B70192"/>
    <w:rsid w:val="00B7041F"/>
    <w:rsid w:val="00B704B8"/>
    <w:rsid w:val="00B706F3"/>
    <w:rsid w:val="00B70A15"/>
    <w:rsid w:val="00B70D1F"/>
    <w:rsid w:val="00B70D39"/>
    <w:rsid w:val="00B710C3"/>
    <w:rsid w:val="00B7187D"/>
    <w:rsid w:val="00B71ADC"/>
    <w:rsid w:val="00B71C2D"/>
    <w:rsid w:val="00B71F6A"/>
    <w:rsid w:val="00B723DE"/>
    <w:rsid w:val="00B72594"/>
    <w:rsid w:val="00B72615"/>
    <w:rsid w:val="00B72764"/>
    <w:rsid w:val="00B72D57"/>
    <w:rsid w:val="00B72E98"/>
    <w:rsid w:val="00B72F50"/>
    <w:rsid w:val="00B73223"/>
    <w:rsid w:val="00B7359B"/>
    <w:rsid w:val="00B735BD"/>
    <w:rsid w:val="00B73D1A"/>
    <w:rsid w:val="00B74613"/>
    <w:rsid w:val="00B74D33"/>
    <w:rsid w:val="00B74EB9"/>
    <w:rsid w:val="00B7554A"/>
    <w:rsid w:val="00B75C03"/>
    <w:rsid w:val="00B75C70"/>
    <w:rsid w:val="00B75F39"/>
    <w:rsid w:val="00B76103"/>
    <w:rsid w:val="00B76344"/>
    <w:rsid w:val="00B764DD"/>
    <w:rsid w:val="00B7687E"/>
    <w:rsid w:val="00B76BD7"/>
    <w:rsid w:val="00B76F18"/>
    <w:rsid w:val="00B77231"/>
    <w:rsid w:val="00B77BC8"/>
    <w:rsid w:val="00B80320"/>
    <w:rsid w:val="00B80591"/>
    <w:rsid w:val="00B80F29"/>
    <w:rsid w:val="00B8126E"/>
    <w:rsid w:val="00B81379"/>
    <w:rsid w:val="00B81544"/>
    <w:rsid w:val="00B815B7"/>
    <w:rsid w:val="00B81988"/>
    <w:rsid w:val="00B8205D"/>
    <w:rsid w:val="00B825B7"/>
    <w:rsid w:val="00B829F9"/>
    <w:rsid w:val="00B8313B"/>
    <w:rsid w:val="00B83734"/>
    <w:rsid w:val="00B83B5A"/>
    <w:rsid w:val="00B83DE5"/>
    <w:rsid w:val="00B83F64"/>
    <w:rsid w:val="00B84828"/>
    <w:rsid w:val="00B84A0F"/>
    <w:rsid w:val="00B84A15"/>
    <w:rsid w:val="00B84B49"/>
    <w:rsid w:val="00B85222"/>
    <w:rsid w:val="00B85364"/>
    <w:rsid w:val="00B85EBE"/>
    <w:rsid w:val="00B86182"/>
    <w:rsid w:val="00B870E1"/>
    <w:rsid w:val="00B8711A"/>
    <w:rsid w:val="00B874A7"/>
    <w:rsid w:val="00B876EF"/>
    <w:rsid w:val="00B87F8E"/>
    <w:rsid w:val="00B90238"/>
    <w:rsid w:val="00B90325"/>
    <w:rsid w:val="00B9033B"/>
    <w:rsid w:val="00B90C8A"/>
    <w:rsid w:val="00B90FF9"/>
    <w:rsid w:val="00B9184F"/>
    <w:rsid w:val="00B91E2E"/>
    <w:rsid w:val="00B91F58"/>
    <w:rsid w:val="00B9230F"/>
    <w:rsid w:val="00B925CE"/>
    <w:rsid w:val="00B92A54"/>
    <w:rsid w:val="00B92BF8"/>
    <w:rsid w:val="00B92C42"/>
    <w:rsid w:val="00B934B4"/>
    <w:rsid w:val="00B944E0"/>
    <w:rsid w:val="00B94863"/>
    <w:rsid w:val="00B949E2"/>
    <w:rsid w:val="00B94AA6"/>
    <w:rsid w:val="00B94ACB"/>
    <w:rsid w:val="00B94AE3"/>
    <w:rsid w:val="00B951DB"/>
    <w:rsid w:val="00B955C3"/>
    <w:rsid w:val="00B95644"/>
    <w:rsid w:val="00B95679"/>
    <w:rsid w:val="00B956BB"/>
    <w:rsid w:val="00B958B5"/>
    <w:rsid w:val="00B9593E"/>
    <w:rsid w:val="00B95BE0"/>
    <w:rsid w:val="00B966FE"/>
    <w:rsid w:val="00B9698F"/>
    <w:rsid w:val="00B96FBD"/>
    <w:rsid w:val="00B97497"/>
    <w:rsid w:val="00B97552"/>
    <w:rsid w:val="00B9755F"/>
    <w:rsid w:val="00B979C8"/>
    <w:rsid w:val="00B97AE4"/>
    <w:rsid w:val="00B97C45"/>
    <w:rsid w:val="00BA0095"/>
    <w:rsid w:val="00BA0438"/>
    <w:rsid w:val="00BA063B"/>
    <w:rsid w:val="00BA06B0"/>
    <w:rsid w:val="00BA093B"/>
    <w:rsid w:val="00BA0E02"/>
    <w:rsid w:val="00BA0E3D"/>
    <w:rsid w:val="00BA16B3"/>
    <w:rsid w:val="00BA16FB"/>
    <w:rsid w:val="00BA1995"/>
    <w:rsid w:val="00BA1CB3"/>
    <w:rsid w:val="00BA1EB6"/>
    <w:rsid w:val="00BA218B"/>
    <w:rsid w:val="00BA26FF"/>
    <w:rsid w:val="00BA2908"/>
    <w:rsid w:val="00BA2ADD"/>
    <w:rsid w:val="00BA2B49"/>
    <w:rsid w:val="00BA2BF4"/>
    <w:rsid w:val="00BA347C"/>
    <w:rsid w:val="00BA3662"/>
    <w:rsid w:val="00BA3948"/>
    <w:rsid w:val="00BA414A"/>
    <w:rsid w:val="00BA42A4"/>
    <w:rsid w:val="00BA434A"/>
    <w:rsid w:val="00BA47AB"/>
    <w:rsid w:val="00BA4B99"/>
    <w:rsid w:val="00BA4C0E"/>
    <w:rsid w:val="00BA51DC"/>
    <w:rsid w:val="00BA55A7"/>
    <w:rsid w:val="00BA5B9D"/>
    <w:rsid w:val="00BA5EC4"/>
    <w:rsid w:val="00BA65D8"/>
    <w:rsid w:val="00BA6660"/>
    <w:rsid w:val="00BA695C"/>
    <w:rsid w:val="00BA6DD5"/>
    <w:rsid w:val="00BA71A5"/>
    <w:rsid w:val="00BA76F7"/>
    <w:rsid w:val="00BA7BFD"/>
    <w:rsid w:val="00BA7F00"/>
    <w:rsid w:val="00BB028E"/>
    <w:rsid w:val="00BB06DA"/>
    <w:rsid w:val="00BB14E4"/>
    <w:rsid w:val="00BB1A65"/>
    <w:rsid w:val="00BB1CA8"/>
    <w:rsid w:val="00BB2523"/>
    <w:rsid w:val="00BB2989"/>
    <w:rsid w:val="00BB3081"/>
    <w:rsid w:val="00BB3139"/>
    <w:rsid w:val="00BB369C"/>
    <w:rsid w:val="00BB36DC"/>
    <w:rsid w:val="00BB3709"/>
    <w:rsid w:val="00BB542D"/>
    <w:rsid w:val="00BB55DF"/>
    <w:rsid w:val="00BB590B"/>
    <w:rsid w:val="00BB602F"/>
    <w:rsid w:val="00BB61A5"/>
    <w:rsid w:val="00BB6516"/>
    <w:rsid w:val="00BB67B3"/>
    <w:rsid w:val="00BB6CEA"/>
    <w:rsid w:val="00BB74F5"/>
    <w:rsid w:val="00BB7DFF"/>
    <w:rsid w:val="00BB7EBF"/>
    <w:rsid w:val="00BB7F92"/>
    <w:rsid w:val="00BC0068"/>
    <w:rsid w:val="00BC06CE"/>
    <w:rsid w:val="00BC0D8B"/>
    <w:rsid w:val="00BC1475"/>
    <w:rsid w:val="00BC17B3"/>
    <w:rsid w:val="00BC2493"/>
    <w:rsid w:val="00BC2611"/>
    <w:rsid w:val="00BC2AB7"/>
    <w:rsid w:val="00BC2E81"/>
    <w:rsid w:val="00BC3A33"/>
    <w:rsid w:val="00BC3B11"/>
    <w:rsid w:val="00BC3F8B"/>
    <w:rsid w:val="00BC3F92"/>
    <w:rsid w:val="00BC4260"/>
    <w:rsid w:val="00BC4E01"/>
    <w:rsid w:val="00BC5C23"/>
    <w:rsid w:val="00BC6030"/>
    <w:rsid w:val="00BC60F8"/>
    <w:rsid w:val="00BC6544"/>
    <w:rsid w:val="00BC6B41"/>
    <w:rsid w:val="00BC6B83"/>
    <w:rsid w:val="00BC7FF9"/>
    <w:rsid w:val="00BD04E0"/>
    <w:rsid w:val="00BD0D0B"/>
    <w:rsid w:val="00BD1002"/>
    <w:rsid w:val="00BD1748"/>
    <w:rsid w:val="00BD1DA5"/>
    <w:rsid w:val="00BD1DF3"/>
    <w:rsid w:val="00BD25EC"/>
    <w:rsid w:val="00BD260F"/>
    <w:rsid w:val="00BD2613"/>
    <w:rsid w:val="00BD2A95"/>
    <w:rsid w:val="00BD2C56"/>
    <w:rsid w:val="00BD2C7F"/>
    <w:rsid w:val="00BD3432"/>
    <w:rsid w:val="00BD3524"/>
    <w:rsid w:val="00BD36AA"/>
    <w:rsid w:val="00BD4602"/>
    <w:rsid w:val="00BD4878"/>
    <w:rsid w:val="00BD521E"/>
    <w:rsid w:val="00BD557E"/>
    <w:rsid w:val="00BD5B0C"/>
    <w:rsid w:val="00BD5BA3"/>
    <w:rsid w:val="00BD5C2D"/>
    <w:rsid w:val="00BD62DD"/>
    <w:rsid w:val="00BD6E14"/>
    <w:rsid w:val="00BD73A1"/>
    <w:rsid w:val="00BD7CC6"/>
    <w:rsid w:val="00BE0319"/>
    <w:rsid w:val="00BE0807"/>
    <w:rsid w:val="00BE0A14"/>
    <w:rsid w:val="00BE0E69"/>
    <w:rsid w:val="00BE1531"/>
    <w:rsid w:val="00BE1C01"/>
    <w:rsid w:val="00BE1E6B"/>
    <w:rsid w:val="00BE1F78"/>
    <w:rsid w:val="00BE2311"/>
    <w:rsid w:val="00BE26E6"/>
    <w:rsid w:val="00BE2759"/>
    <w:rsid w:val="00BE32E6"/>
    <w:rsid w:val="00BE33D1"/>
    <w:rsid w:val="00BE383E"/>
    <w:rsid w:val="00BE38E1"/>
    <w:rsid w:val="00BE3F23"/>
    <w:rsid w:val="00BE4331"/>
    <w:rsid w:val="00BE44A8"/>
    <w:rsid w:val="00BE61FC"/>
    <w:rsid w:val="00BE6322"/>
    <w:rsid w:val="00BE6CDB"/>
    <w:rsid w:val="00BE6E81"/>
    <w:rsid w:val="00BF02E1"/>
    <w:rsid w:val="00BF04F5"/>
    <w:rsid w:val="00BF0871"/>
    <w:rsid w:val="00BF0B72"/>
    <w:rsid w:val="00BF13A2"/>
    <w:rsid w:val="00BF13D1"/>
    <w:rsid w:val="00BF2332"/>
    <w:rsid w:val="00BF28F0"/>
    <w:rsid w:val="00BF2E07"/>
    <w:rsid w:val="00BF3333"/>
    <w:rsid w:val="00BF353D"/>
    <w:rsid w:val="00BF375B"/>
    <w:rsid w:val="00BF3770"/>
    <w:rsid w:val="00BF37A6"/>
    <w:rsid w:val="00BF37CF"/>
    <w:rsid w:val="00BF3D0B"/>
    <w:rsid w:val="00BF3DD0"/>
    <w:rsid w:val="00BF4306"/>
    <w:rsid w:val="00BF48DE"/>
    <w:rsid w:val="00BF4A86"/>
    <w:rsid w:val="00BF4C1C"/>
    <w:rsid w:val="00BF61B3"/>
    <w:rsid w:val="00BF67AC"/>
    <w:rsid w:val="00BF68D7"/>
    <w:rsid w:val="00BF6BE0"/>
    <w:rsid w:val="00BF705F"/>
    <w:rsid w:val="00BF75DC"/>
    <w:rsid w:val="00BF79E5"/>
    <w:rsid w:val="00BF7E92"/>
    <w:rsid w:val="00C006B9"/>
    <w:rsid w:val="00C009D7"/>
    <w:rsid w:val="00C00CD8"/>
    <w:rsid w:val="00C0103C"/>
    <w:rsid w:val="00C019E4"/>
    <w:rsid w:val="00C01FAD"/>
    <w:rsid w:val="00C0231E"/>
    <w:rsid w:val="00C0242B"/>
    <w:rsid w:val="00C031E9"/>
    <w:rsid w:val="00C03734"/>
    <w:rsid w:val="00C03901"/>
    <w:rsid w:val="00C04082"/>
    <w:rsid w:val="00C04118"/>
    <w:rsid w:val="00C04647"/>
    <w:rsid w:val="00C046C2"/>
    <w:rsid w:val="00C04779"/>
    <w:rsid w:val="00C04D30"/>
    <w:rsid w:val="00C05188"/>
    <w:rsid w:val="00C05336"/>
    <w:rsid w:val="00C05729"/>
    <w:rsid w:val="00C05935"/>
    <w:rsid w:val="00C05BDA"/>
    <w:rsid w:val="00C06702"/>
    <w:rsid w:val="00C06C1F"/>
    <w:rsid w:val="00C073CA"/>
    <w:rsid w:val="00C07B03"/>
    <w:rsid w:val="00C07E8A"/>
    <w:rsid w:val="00C1004A"/>
    <w:rsid w:val="00C10FC3"/>
    <w:rsid w:val="00C11A01"/>
    <w:rsid w:val="00C11A0C"/>
    <w:rsid w:val="00C11D00"/>
    <w:rsid w:val="00C12136"/>
    <w:rsid w:val="00C123AE"/>
    <w:rsid w:val="00C12BEF"/>
    <w:rsid w:val="00C12BF7"/>
    <w:rsid w:val="00C12D5D"/>
    <w:rsid w:val="00C13BD6"/>
    <w:rsid w:val="00C13FB7"/>
    <w:rsid w:val="00C151F0"/>
    <w:rsid w:val="00C15388"/>
    <w:rsid w:val="00C156C1"/>
    <w:rsid w:val="00C15B9B"/>
    <w:rsid w:val="00C15D77"/>
    <w:rsid w:val="00C15DF7"/>
    <w:rsid w:val="00C164A8"/>
    <w:rsid w:val="00C16FC4"/>
    <w:rsid w:val="00C17367"/>
    <w:rsid w:val="00C17BB3"/>
    <w:rsid w:val="00C201E3"/>
    <w:rsid w:val="00C20714"/>
    <w:rsid w:val="00C2092D"/>
    <w:rsid w:val="00C20937"/>
    <w:rsid w:val="00C209DC"/>
    <w:rsid w:val="00C2163C"/>
    <w:rsid w:val="00C21941"/>
    <w:rsid w:val="00C21C99"/>
    <w:rsid w:val="00C21E97"/>
    <w:rsid w:val="00C21EE5"/>
    <w:rsid w:val="00C22726"/>
    <w:rsid w:val="00C228E7"/>
    <w:rsid w:val="00C22D7E"/>
    <w:rsid w:val="00C22F0B"/>
    <w:rsid w:val="00C23613"/>
    <w:rsid w:val="00C2367C"/>
    <w:rsid w:val="00C23926"/>
    <w:rsid w:val="00C23C68"/>
    <w:rsid w:val="00C240DC"/>
    <w:rsid w:val="00C244D5"/>
    <w:rsid w:val="00C247C9"/>
    <w:rsid w:val="00C24D4F"/>
    <w:rsid w:val="00C25A1C"/>
    <w:rsid w:val="00C25BB1"/>
    <w:rsid w:val="00C26542"/>
    <w:rsid w:val="00C27126"/>
    <w:rsid w:val="00C2748A"/>
    <w:rsid w:val="00C277D6"/>
    <w:rsid w:val="00C27D9E"/>
    <w:rsid w:val="00C30255"/>
    <w:rsid w:val="00C30716"/>
    <w:rsid w:val="00C311C8"/>
    <w:rsid w:val="00C31432"/>
    <w:rsid w:val="00C318FB"/>
    <w:rsid w:val="00C319B1"/>
    <w:rsid w:val="00C32435"/>
    <w:rsid w:val="00C32526"/>
    <w:rsid w:val="00C32943"/>
    <w:rsid w:val="00C32953"/>
    <w:rsid w:val="00C33158"/>
    <w:rsid w:val="00C333CA"/>
    <w:rsid w:val="00C34002"/>
    <w:rsid w:val="00C34157"/>
    <w:rsid w:val="00C34DA5"/>
    <w:rsid w:val="00C34F5E"/>
    <w:rsid w:val="00C353A7"/>
    <w:rsid w:val="00C35810"/>
    <w:rsid w:val="00C35F03"/>
    <w:rsid w:val="00C3606F"/>
    <w:rsid w:val="00C360F8"/>
    <w:rsid w:val="00C3643E"/>
    <w:rsid w:val="00C36A12"/>
    <w:rsid w:val="00C36A63"/>
    <w:rsid w:val="00C36AD5"/>
    <w:rsid w:val="00C37007"/>
    <w:rsid w:val="00C3739F"/>
    <w:rsid w:val="00C37D76"/>
    <w:rsid w:val="00C40BDA"/>
    <w:rsid w:val="00C40E2D"/>
    <w:rsid w:val="00C40F26"/>
    <w:rsid w:val="00C42330"/>
    <w:rsid w:val="00C4270E"/>
    <w:rsid w:val="00C427BD"/>
    <w:rsid w:val="00C428A1"/>
    <w:rsid w:val="00C428AA"/>
    <w:rsid w:val="00C428DF"/>
    <w:rsid w:val="00C43056"/>
    <w:rsid w:val="00C434C3"/>
    <w:rsid w:val="00C43513"/>
    <w:rsid w:val="00C43627"/>
    <w:rsid w:val="00C43BFD"/>
    <w:rsid w:val="00C44571"/>
    <w:rsid w:val="00C44792"/>
    <w:rsid w:val="00C44B65"/>
    <w:rsid w:val="00C44ECA"/>
    <w:rsid w:val="00C44F9A"/>
    <w:rsid w:val="00C44FB5"/>
    <w:rsid w:val="00C45592"/>
    <w:rsid w:val="00C458F4"/>
    <w:rsid w:val="00C459CA"/>
    <w:rsid w:val="00C45D4D"/>
    <w:rsid w:val="00C464AA"/>
    <w:rsid w:val="00C46A92"/>
    <w:rsid w:val="00C46B5B"/>
    <w:rsid w:val="00C47403"/>
    <w:rsid w:val="00C47898"/>
    <w:rsid w:val="00C478F8"/>
    <w:rsid w:val="00C47A12"/>
    <w:rsid w:val="00C47AED"/>
    <w:rsid w:val="00C47C2E"/>
    <w:rsid w:val="00C5007B"/>
    <w:rsid w:val="00C50198"/>
    <w:rsid w:val="00C50692"/>
    <w:rsid w:val="00C507BF"/>
    <w:rsid w:val="00C50AFC"/>
    <w:rsid w:val="00C50E33"/>
    <w:rsid w:val="00C50F8F"/>
    <w:rsid w:val="00C510DB"/>
    <w:rsid w:val="00C51311"/>
    <w:rsid w:val="00C515DB"/>
    <w:rsid w:val="00C523AE"/>
    <w:rsid w:val="00C52554"/>
    <w:rsid w:val="00C52876"/>
    <w:rsid w:val="00C52EFA"/>
    <w:rsid w:val="00C53096"/>
    <w:rsid w:val="00C531A6"/>
    <w:rsid w:val="00C539E6"/>
    <w:rsid w:val="00C54346"/>
    <w:rsid w:val="00C54491"/>
    <w:rsid w:val="00C55484"/>
    <w:rsid w:val="00C554FD"/>
    <w:rsid w:val="00C557DB"/>
    <w:rsid w:val="00C558B3"/>
    <w:rsid w:val="00C55F59"/>
    <w:rsid w:val="00C56643"/>
    <w:rsid w:val="00C56DA9"/>
    <w:rsid w:val="00C57006"/>
    <w:rsid w:val="00C57766"/>
    <w:rsid w:val="00C57C95"/>
    <w:rsid w:val="00C60546"/>
    <w:rsid w:val="00C60827"/>
    <w:rsid w:val="00C609C7"/>
    <w:rsid w:val="00C60CE6"/>
    <w:rsid w:val="00C6113A"/>
    <w:rsid w:val="00C61179"/>
    <w:rsid w:val="00C61930"/>
    <w:rsid w:val="00C61A0D"/>
    <w:rsid w:val="00C61F6B"/>
    <w:rsid w:val="00C61FDD"/>
    <w:rsid w:val="00C62008"/>
    <w:rsid w:val="00C622F7"/>
    <w:rsid w:val="00C624D7"/>
    <w:rsid w:val="00C62D11"/>
    <w:rsid w:val="00C62F27"/>
    <w:rsid w:val="00C63CF2"/>
    <w:rsid w:val="00C641C1"/>
    <w:rsid w:val="00C6449A"/>
    <w:rsid w:val="00C6481B"/>
    <w:rsid w:val="00C64E30"/>
    <w:rsid w:val="00C65271"/>
    <w:rsid w:val="00C655AE"/>
    <w:rsid w:val="00C6585D"/>
    <w:rsid w:val="00C65D86"/>
    <w:rsid w:val="00C66947"/>
    <w:rsid w:val="00C673D9"/>
    <w:rsid w:val="00C6745F"/>
    <w:rsid w:val="00C6752C"/>
    <w:rsid w:val="00C677D0"/>
    <w:rsid w:val="00C70129"/>
    <w:rsid w:val="00C703CF"/>
    <w:rsid w:val="00C70A6A"/>
    <w:rsid w:val="00C70B1B"/>
    <w:rsid w:val="00C70D6E"/>
    <w:rsid w:val="00C70D7F"/>
    <w:rsid w:val="00C70DDB"/>
    <w:rsid w:val="00C71CCA"/>
    <w:rsid w:val="00C7203B"/>
    <w:rsid w:val="00C7247C"/>
    <w:rsid w:val="00C7298C"/>
    <w:rsid w:val="00C72D27"/>
    <w:rsid w:val="00C733F6"/>
    <w:rsid w:val="00C73529"/>
    <w:rsid w:val="00C73676"/>
    <w:rsid w:val="00C7397A"/>
    <w:rsid w:val="00C73DB3"/>
    <w:rsid w:val="00C74069"/>
    <w:rsid w:val="00C74448"/>
    <w:rsid w:val="00C744EE"/>
    <w:rsid w:val="00C74AA0"/>
    <w:rsid w:val="00C74ADE"/>
    <w:rsid w:val="00C74CDB"/>
    <w:rsid w:val="00C75014"/>
    <w:rsid w:val="00C7544B"/>
    <w:rsid w:val="00C76F39"/>
    <w:rsid w:val="00C7735A"/>
    <w:rsid w:val="00C77AD7"/>
    <w:rsid w:val="00C77C87"/>
    <w:rsid w:val="00C813CE"/>
    <w:rsid w:val="00C81966"/>
    <w:rsid w:val="00C81AD4"/>
    <w:rsid w:val="00C81FD4"/>
    <w:rsid w:val="00C825E4"/>
    <w:rsid w:val="00C827DD"/>
    <w:rsid w:val="00C828A9"/>
    <w:rsid w:val="00C82A08"/>
    <w:rsid w:val="00C82F01"/>
    <w:rsid w:val="00C831E0"/>
    <w:rsid w:val="00C832BB"/>
    <w:rsid w:val="00C83515"/>
    <w:rsid w:val="00C8382F"/>
    <w:rsid w:val="00C83B8E"/>
    <w:rsid w:val="00C83CBF"/>
    <w:rsid w:val="00C84038"/>
    <w:rsid w:val="00C8425D"/>
    <w:rsid w:val="00C844A2"/>
    <w:rsid w:val="00C8458B"/>
    <w:rsid w:val="00C8473A"/>
    <w:rsid w:val="00C84927"/>
    <w:rsid w:val="00C84B60"/>
    <w:rsid w:val="00C858D1"/>
    <w:rsid w:val="00C85979"/>
    <w:rsid w:val="00C85A29"/>
    <w:rsid w:val="00C864F3"/>
    <w:rsid w:val="00C8677A"/>
    <w:rsid w:val="00C86873"/>
    <w:rsid w:val="00C86999"/>
    <w:rsid w:val="00C86C6C"/>
    <w:rsid w:val="00C87345"/>
    <w:rsid w:val="00C8737D"/>
    <w:rsid w:val="00C87528"/>
    <w:rsid w:val="00C87700"/>
    <w:rsid w:val="00C87A7D"/>
    <w:rsid w:val="00C90A68"/>
    <w:rsid w:val="00C912A2"/>
    <w:rsid w:val="00C91380"/>
    <w:rsid w:val="00C91558"/>
    <w:rsid w:val="00C915AF"/>
    <w:rsid w:val="00C9190B"/>
    <w:rsid w:val="00C91A65"/>
    <w:rsid w:val="00C91EEE"/>
    <w:rsid w:val="00C92373"/>
    <w:rsid w:val="00C92657"/>
    <w:rsid w:val="00C926B0"/>
    <w:rsid w:val="00C92A91"/>
    <w:rsid w:val="00C92AC7"/>
    <w:rsid w:val="00C92CCC"/>
    <w:rsid w:val="00C93149"/>
    <w:rsid w:val="00C93C83"/>
    <w:rsid w:val="00C93E9B"/>
    <w:rsid w:val="00C945FA"/>
    <w:rsid w:val="00C94801"/>
    <w:rsid w:val="00C94C5C"/>
    <w:rsid w:val="00C95118"/>
    <w:rsid w:val="00C9528D"/>
    <w:rsid w:val="00C9572E"/>
    <w:rsid w:val="00C95792"/>
    <w:rsid w:val="00C95AE3"/>
    <w:rsid w:val="00C9661A"/>
    <w:rsid w:val="00C9701C"/>
    <w:rsid w:val="00C970DD"/>
    <w:rsid w:val="00C97145"/>
    <w:rsid w:val="00C9736A"/>
    <w:rsid w:val="00CA08E8"/>
    <w:rsid w:val="00CA0C59"/>
    <w:rsid w:val="00CA128D"/>
    <w:rsid w:val="00CA14A1"/>
    <w:rsid w:val="00CA1752"/>
    <w:rsid w:val="00CA1ED9"/>
    <w:rsid w:val="00CA1EFB"/>
    <w:rsid w:val="00CA231E"/>
    <w:rsid w:val="00CA2387"/>
    <w:rsid w:val="00CA278A"/>
    <w:rsid w:val="00CA28BC"/>
    <w:rsid w:val="00CA2A8C"/>
    <w:rsid w:val="00CA2CA6"/>
    <w:rsid w:val="00CA2D75"/>
    <w:rsid w:val="00CA3198"/>
    <w:rsid w:val="00CA3914"/>
    <w:rsid w:val="00CA3D76"/>
    <w:rsid w:val="00CA450A"/>
    <w:rsid w:val="00CA481A"/>
    <w:rsid w:val="00CA482A"/>
    <w:rsid w:val="00CA4953"/>
    <w:rsid w:val="00CA4F99"/>
    <w:rsid w:val="00CA51A3"/>
    <w:rsid w:val="00CA5A73"/>
    <w:rsid w:val="00CA5FA9"/>
    <w:rsid w:val="00CA6402"/>
    <w:rsid w:val="00CA641C"/>
    <w:rsid w:val="00CA674D"/>
    <w:rsid w:val="00CA69C9"/>
    <w:rsid w:val="00CA69E2"/>
    <w:rsid w:val="00CA6A70"/>
    <w:rsid w:val="00CA6E21"/>
    <w:rsid w:val="00CA7270"/>
    <w:rsid w:val="00CA75D0"/>
    <w:rsid w:val="00CA7699"/>
    <w:rsid w:val="00CA7831"/>
    <w:rsid w:val="00CA7934"/>
    <w:rsid w:val="00CA7BC5"/>
    <w:rsid w:val="00CB097A"/>
    <w:rsid w:val="00CB0A9D"/>
    <w:rsid w:val="00CB1425"/>
    <w:rsid w:val="00CB190F"/>
    <w:rsid w:val="00CB1D03"/>
    <w:rsid w:val="00CB1D88"/>
    <w:rsid w:val="00CB2A40"/>
    <w:rsid w:val="00CB2A53"/>
    <w:rsid w:val="00CB2FDE"/>
    <w:rsid w:val="00CB3457"/>
    <w:rsid w:val="00CB3D13"/>
    <w:rsid w:val="00CB3D72"/>
    <w:rsid w:val="00CB4187"/>
    <w:rsid w:val="00CB466F"/>
    <w:rsid w:val="00CB4BC9"/>
    <w:rsid w:val="00CB509B"/>
    <w:rsid w:val="00CB513B"/>
    <w:rsid w:val="00CB528A"/>
    <w:rsid w:val="00CB5646"/>
    <w:rsid w:val="00CB5C64"/>
    <w:rsid w:val="00CB663E"/>
    <w:rsid w:val="00CB678A"/>
    <w:rsid w:val="00CB69F4"/>
    <w:rsid w:val="00CB6A91"/>
    <w:rsid w:val="00CB6D2E"/>
    <w:rsid w:val="00CB6DF3"/>
    <w:rsid w:val="00CB6EDE"/>
    <w:rsid w:val="00CB71D2"/>
    <w:rsid w:val="00CB7DFE"/>
    <w:rsid w:val="00CB7E88"/>
    <w:rsid w:val="00CB7F1A"/>
    <w:rsid w:val="00CC039F"/>
    <w:rsid w:val="00CC0618"/>
    <w:rsid w:val="00CC0E73"/>
    <w:rsid w:val="00CC0FD0"/>
    <w:rsid w:val="00CC12FB"/>
    <w:rsid w:val="00CC1878"/>
    <w:rsid w:val="00CC1C52"/>
    <w:rsid w:val="00CC1D55"/>
    <w:rsid w:val="00CC2392"/>
    <w:rsid w:val="00CC2580"/>
    <w:rsid w:val="00CC2A8E"/>
    <w:rsid w:val="00CC2AEA"/>
    <w:rsid w:val="00CC32D6"/>
    <w:rsid w:val="00CC358C"/>
    <w:rsid w:val="00CC35B3"/>
    <w:rsid w:val="00CC3CAD"/>
    <w:rsid w:val="00CC4138"/>
    <w:rsid w:val="00CC46C7"/>
    <w:rsid w:val="00CC4E23"/>
    <w:rsid w:val="00CC5B61"/>
    <w:rsid w:val="00CC5DF1"/>
    <w:rsid w:val="00CC6399"/>
    <w:rsid w:val="00CC65E3"/>
    <w:rsid w:val="00CC6723"/>
    <w:rsid w:val="00CC68AC"/>
    <w:rsid w:val="00CC69FE"/>
    <w:rsid w:val="00CC6A5D"/>
    <w:rsid w:val="00CC75C3"/>
    <w:rsid w:val="00CD065E"/>
    <w:rsid w:val="00CD1397"/>
    <w:rsid w:val="00CD15E1"/>
    <w:rsid w:val="00CD1D31"/>
    <w:rsid w:val="00CD2743"/>
    <w:rsid w:val="00CD2B70"/>
    <w:rsid w:val="00CD2EC7"/>
    <w:rsid w:val="00CD30BD"/>
    <w:rsid w:val="00CD31B2"/>
    <w:rsid w:val="00CD3431"/>
    <w:rsid w:val="00CD3485"/>
    <w:rsid w:val="00CD34F0"/>
    <w:rsid w:val="00CD360C"/>
    <w:rsid w:val="00CD378B"/>
    <w:rsid w:val="00CD4076"/>
    <w:rsid w:val="00CD4581"/>
    <w:rsid w:val="00CD47C3"/>
    <w:rsid w:val="00CD4AEF"/>
    <w:rsid w:val="00CD4BBC"/>
    <w:rsid w:val="00CD50BA"/>
    <w:rsid w:val="00CD563B"/>
    <w:rsid w:val="00CD57E3"/>
    <w:rsid w:val="00CD5BD6"/>
    <w:rsid w:val="00CD6002"/>
    <w:rsid w:val="00CD62FF"/>
    <w:rsid w:val="00CD64B0"/>
    <w:rsid w:val="00CD687E"/>
    <w:rsid w:val="00CD6CD2"/>
    <w:rsid w:val="00CD702F"/>
    <w:rsid w:val="00CD7304"/>
    <w:rsid w:val="00CD77A9"/>
    <w:rsid w:val="00CE03F0"/>
    <w:rsid w:val="00CE0425"/>
    <w:rsid w:val="00CE04FF"/>
    <w:rsid w:val="00CE06C8"/>
    <w:rsid w:val="00CE0887"/>
    <w:rsid w:val="00CE0D12"/>
    <w:rsid w:val="00CE0F10"/>
    <w:rsid w:val="00CE1463"/>
    <w:rsid w:val="00CE1923"/>
    <w:rsid w:val="00CE20BF"/>
    <w:rsid w:val="00CE2425"/>
    <w:rsid w:val="00CE3068"/>
    <w:rsid w:val="00CE32D5"/>
    <w:rsid w:val="00CE485F"/>
    <w:rsid w:val="00CE493C"/>
    <w:rsid w:val="00CE4FF8"/>
    <w:rsid w:val="00CE5024"/>
    <w:rsid w:val="00CE5753"/>
    <w:rsid w:val="00CE5BE7"/>
    <w:rsid w:val="00CE6053"/>
    <w:rsid w:val="00CE68A5"/>
    <w:rsid w:val="00CE6EDB"/>
    <w:rsid w:val="00CE723A"/>
    <w:rsid w:val="00CE728B"/>
    <w:rsid w:val="00CE787A"/>
    <w:rsid w:val="00CE7BB5"/>
    <w:rsid w:val="00CF071F"/>
    <w:rsid w:val="00CF08FA"/>
    <w:rsid w:val="00CF0F08"/>
    <w:rsid w:val="00CF1023"/>
    <w:rsid w:val="00CF173F"/>
    <w:rsid w:val="00CF182B"/>
    <w:rsid w:val="00CF2053"/>
    <w:rsid w:val="00CF269C"/>
    <w:rsid w:val="00CF2A05"/>
    <w:rsid w:val="00CF324E"/>
    <w:rsid w:val="00CF3438"/>
    <w:rsid w:val="00CF3616"/>
    <w:rsid w:val="00CF3F28"/>
    <w:rsid w:val="00CF3F38"/>
    <w:rsid w:val="00CF451A"/>
    <w:rsid w:val="00CF4BF8"/>
    <w:rsid w:val="00CF4FD0"/>
    <w:rsid w:val="00CF5A75"/>
    <w:rsid w:val="00CF5D22"/>
    <w:rsid w:val="00CF62BB"/>
    <w:rsid w:val="00CF6537"/>
    <w:rsid w:val="00CF6A4A"/>
    <w:rsid w:val="00CF6D32"/>
    <w:rsid w:val="00CF6D42"/>
    <w:rsid w:val="00CF71C5"/>
    <w:rsid w:val="00CF7939"/>
    <w:rsid w:val="00CF7A7A"/>
    <w:rsid w:val="00D00451"/>
    <w:rsid w:val="00D007BA"/>
    <w:rsid w:val="00D00CC2"/>
    <w:rsid w:val="00D01550"/>
    <w:rsid w:val="00D01615"/>
    <w:rsid w:val="00D018D0"/>
    <w:rsid w:val="00D01FA4"/>
    <w:rsid w:val="00D02219"/>
    <w:rsid w:val="00D02313"/>
    <w:rsid w:val="00D0267A"/>
    <w:rsid w:val="00D0270C"/>
    <w:rsid w:val="00D0281B"/>
    <w:rsid w:val="00D02EA9"/>
    <w:rsid w:val="00D035BF"/>
    <w:rsid w:val="00D036D7"/>
    <w:rsid w:val="00D03F34"/>
    <w:rsid w:val="00D041D5"/>
    <w:rsid w:val="00D04BB8"/>
    <w:rsid w:val="00D0524E"/>
    <w:rsid w:val="00D05DD7"/>
    <w:rsid w:val="00D06466"/>
    <w:rsid w:val="00D06760"/>
    <w:rsid w:val="00D068A3"/>
    <w:rsid w:val="00D06AFE"/>
    <w:rsid w:val="00D06B72"/>
    <w:rsid w:val="00D07B4F"/>
    <w:rsid w:val="00D07C3A"/>
    <w:rsid w:val="00D07D8D"/>
    <w:rsid w:val="00D07DA8"/>
    <w:rsid w:val="00D116AF"/>
    <w:rsid w:val="00D11E35"/>
    <w:rsid w:val="00D11F33"/>
    <w:rsid w:val="00D120C8"/>
    <w:rsid w:val="00D1256E"/>
    <w:rsid w:val="00D1288B"/>
    <w:rsid w:val="00D12C6D"/>
    <w:rsid w:val="00D130E6"/>
    <w:rsid w:val="00D1311B"/>
    <w:rsid w:val="00D1372E"/>
    <w:rsid w:val="00D13967"/>
    <w:rsid w:val="00D13D9F"/>
    <w:rsid w:val="00D13E02"/>
    <w:rsid w:val="00D1421D"/>
    <w:rsid w:val="00D14575"/>
    <w:rsid w:val="00D14675"/>
    <w:rsid w:val="00D14889"/>
    <w:rsid w:val="00D149F4"/>
    <w:rsid w:val="00D14E48"/>
    <w:rsid w:val="00D150E7"/>
    <w:rsid w:val="00D15141"/>
    <w:rsid w:val="00D15227"/>
    <w:rsid w:val="00D15309"/>
    <w:rsid w:val="00D153EC"/>
    <w:rsid w:val="00D15539"/>
    <w:rsid w:val="00D15770"/>
    <w:rsid w:val="00D163E3"/>
    <w:rsid w:val="00D16493"/>
    <w:rsid w:val="00D16741"/>
    <w:rsid w:val="00D168D0"/>
    <w:rsid w:val="00D17023"/>
    <w:rsid w:val="00D170D7"/>
    <w:rsid w:val="00D173CD"/>
    <w:rsid w:val="00D17586"/>
    <w:rsid w:val="00D17970"/>
    <w:rsid w:val="00D20546"/>
    <w:rsid w:val="00D20BD4"/>
    <w:rsid w:val="00D21634"/>
    <w:rsid w:val="00D21728"/>
    <w:rsid w:val="00D21922"/>
    <w:rsid w:val="00D21C86"/>
    <w:rsid w:val="00D22434"/>
    <w:rsid w:val="00D22FED"/>
    <w:rsid w:val="00D23212"/>
    <w:rsid w:val="00D237B9"/>
    <w:rsid w:val="00D23A42"/>
    <w:rsid w:val="00D23C02"/>
    <w:rsid w:val="00D23F76"/>
    <w:rsid w:val="00D23FBF"/>
    <w:rsid w:val="00D24827"/>
    <w:rsid w:val="00D255B4"/>
    <w:rsid w:val="00D256DF"/>
    <w:rsid w:val="00D257D4"/>
    <w:rsid w:val="00D25AFE"/>
    <w:rsid w:val="00D26AF0"/>
    <w:rsid w:val="00D26DC4"/>
    <w:rsid w:val="00D2728D"/>
    <w:rsid w:val="00D27C10"/>
    <w:rsid w:val="00D27D4A"/>
    <w:rsid w:val="00D27E9C"/>
    <w:rsid w:val="00D3004D"/>
    <w:rsid w:val="00D30166"/>
    <w:rsid w:val="00D302AB"/>
    <w:rsid w:val="00D3049E"/>
    <w:rsid w:val="00D30860"/>
    <w:rsid w:val="00D30B7A"/>
    <w:rsid w:val="00D30C87"/>
    <w:rsid w:val="00D30D6B"/>
    <w:rsid w:val="00D30DE6"/>
    <w:rsid w:val="00D314A4"/>
    <w:rsid w:val="00D3153A"/>
    <w:rsid w:val="00D319FD"/>
    <w:rsid w:val="00D3260A"/>
    <w:rsid w:val="00D32AF6"/>
    <w:rsid w:val="00D32F51"/>
    <w:rsid w:val="00D330A4"/>
    <w:rsid w:val="00D33194"/>
    <w:rsid w:val="00D331F5"/>
    <w:rsid w:val="00D3366D"/>
    <w:rsid w:val="00D3377B"/>
    <w:rsid w:val="00D33898"/>
    <w:rsid w:val="00D33CF5"/>
    <w:rsid w:val="00D33FA8"/>
    <w:rsid w:val="00D34736"/>
    <w:rsid w:val="00D34CDC"/>
    <w:rsid w:val="00D34E7F"/>
    <w:rsid w:val="00D353E6"/>
    <w:rsid w:val="00D3567F"/>
    <w:rsid w:val="00D35A25"/>
    <w:rsid w:val="00D35A46"/>
    <w:rsid w:val="00D3625B"/>
    <w:rsid w:val="00D36547"/>
    <w:rsid w:val="00D36630"/>
    <w:rsid w:val="00D36AC8"/>
    <w:rsid w:val="00D3718D"/>
    <w:rsid w:val="00D37338"/>
    <w:rsid w:val="00D375A5"/>
    <w:rsid w:val="00D3763E"/>
    <w:rsid w:val="00D37890"/>
    <w:rsid w:val="00D40120"/>
    <w:rsid w:val="00D4026A"/>
    <w:rsid w:val="00D41774"/>
    <w:rsid w:val="00D41799"/>
    <w:rsid w:val="00D41A50"/>
    <w:rsid w:val="00D41DB9"/>
    <w:rsid w:val="00D420AC"/>
    <w:rsid w:val="00D4230D"/>
    <w:rsid w:val="00D42BB5"/>
    <w:rsid w:val="00D42CD0"/>
    <w:rsid w:val="00D42ECA"/>
    <w:rsid w:val="00D432BD"/>
    <w:rsid w:val="00D43EB0"/>
    <w:rsid w:val="00D44681"/>
    <w:rsid w:val="00D449BB"/>
    <w:rsid w:val="00D44A06"/>
    <w:rsid w:val="00D451C5"/>
    <w:rsid w:val="00D452EF"/>
    <w:rsid w:val="00D45432"/>
    <w:rsid w:val="00D45CFD"/>
    <w:rsid w:val="00D45D3A"/>
    <w:rsid w:val="00D4600A"/>
    <w:rsid w:val="00D46093"/>
    <w:rsid w:val="00D463D1"/>
    <w:rsid w:val="00D47963"/>
    <w:rsid w:val="00D47B32"/>
    <w:rsid w:val="00D47CD1"/>
    <w:rsid w:val="00D50225"/>
    <w:rsid w:val="00D50C73"/>
    <w:rsid w:val="00D50CAA"/>
    <w:rsid w:val="00D50D5B"/>
    <w:rsid w:val="00D5131E"/>
    <w:rsid w:val="00D514C9"/>
    <w:rsid w:val="00D51765"/>
    <w:rsid w:val="00D52430"/>
    <w:rsid w:val="00D52BD2"/>
    <w:rsid w:val="00D52C57"/>
    <w:rsid w:val="00D52E50"/>
    <w:rsid w:val="00D53032"/>
    <w:rsid w:val="00D530A7"/>
    <w:rsid w:val="00D531BA"/>
    <w:rsid w:val="00D53252"/>
    <w:rsid w:val="00D53374"/>
    <w:rsid w:val="00D536A1"/>
    <w:rsid w:val="00D53818"/>
    <w:rsid w:val="00D5394F"/>
    <w:rsid w:val="00D53DBA"/>
    <w:rsid w:val="00D54210"/>
    <w:rsid w:val="00D54233"/>
    <w:rsid w:val="00D5460A"/>
    <w:rsid w:val="00D55503"/>
    <w:rsid w:val="00D55664"/>
    <w:rsid w:val="00D55CC5"/>
    <w:rsid w:val="00D55CD5"/>
    <w:rsid w:val="00D56126"/>
    <w:rsid w:val="00D56618"/>
    <w:rsid w:val="00D57667"/>
    <w:rsid w:val="00D57764"/>
    <w:rsid w:val="00D578B0"/>
    <w:rsid w:val="00D57C5D"/>
    <w:rsid w:val="00D601FE"/>
    <w:rsid w:val="00D60370"/>
    <w:rsid w:val="00D60A11"/>
    <w:rsid w:val="00D60DAA"/>
    <w:rsid w:val="00D60EA6"/>
    <w:rsid w:val="00D61444"/>
    <w:rsid w:val="00D61BFE"/>
    <w:rsid w:val="00D61DB3"/>
    <w:rsid w:val="00D62179"/>
    <w:rsid w:val="00D62243"/>
    <w:rsid w:val="00D6231F"/>
    <w:rsid w:val="00D62529"/>
    <w:rsid w:val="00D63240"/>
    <w:rsid w:val="00D6345F"/>
    <w:rsid w:val="00D6357C"/>
    <w:rsid w:val="00D63AE8"/>
    <w:rsid w:val="00D64014"/>
    <w:rsid w:val="00D64874"/>
    <w:rsid w:val="00D649B1"/>
    <w:rsid w:val="00D64ADC"/>
    <w:rsid w:val="00D64C61"/>
    <w:rsid w:val="00D64E04"/>
    <w:rsid w:val="00D6510B"/>
    <w:rsid w:val="00D65AC1"/>
    <w:rsid w:val="00D66305"/>
    <w:rsid w:val="00D66EB8"/>
    <w:rsid w:val="00D672E7"/>
    <w:rsid w:val="00D673EB"/>
    <w:rsid w:val="00D6764F"/>
    <w:rsid w:val="00D6795E"/>
    <w:rsid w:val="00D70326"/>
    <w:rsid w:val="00D70574"/>
    <w:rsid w:val="00D70930"/>
    <w:rsid w:val="00D70A8A"/>
    <w:rsid w:val="00D70F46"/>
    <w:rsid w:val="00D7255F"/>
    <w:rsid w:val="00D7262E"/>
    <w:rsid w:val="00D72723"/>
    <w:rsid w:val="00D736A9"/>
    <w:rsid w:val="00D73F27"/>
    <w:rsid w:val="00D7430C"/>
    <w:rsid w:val="00D744CF"/>
    <w:rsid w:val="00D74861"/>
    <w:rsid w:val="00D74B97"/>
    <w:rsid w:val="00D75AF3"/>
    <w:rsid w:val="00D75BB1"/>
    <w:rsid w:val="00D7617D"/>
    <w:rsid w:val="00D763A0"/>
    <w:rsid w:val="00D76B3E"/>
    <w:rsid w:val="00D77465"/>
    <w:rsid w:val="00D77522"/>
    <w:rsid w:val="00D77689"/>
    <w:rsid w:val="00D776B9"/>
    <w:rsid w:val="00D778AC"/>
    <w:rsid w:val="00D77915"/>
    <w:rsid w:val="00D77D1E"/>
    <w:rsid w:val="00D77F09"/>
    <w:rsid w:val="00D80966"/>
    <w:rsid w:val="00D80A7A"/>
    <w:rsid w:val="00D80BD7"/>
    <w:rsid w:val="00D80F9B"/>
    <w:rsid w:val="00D81209"/>
    <w:rsid w:val="00D81438"/>
    <w:rsid w:val="00D81BC1"/>
    <w:rsid w:val="00D81E55"/>
    <w:rsid w:val="00D81E5E"/>
    <w:rsid w:val="00D81EFB"/>
    <w:rsid w:val="00D81F9A"/>
    <w:rsid w:val="00D82041"/>
    <w:rsid w:val="00D82082"/>
    <w:rsid w:val="00D82218"/>
    <w:rsid w:val="00D823DF"/>
    <w:rsid w:val="00D82522"/>
    <w:rsid w:val="00D82683"/>
    <w:rsid w:val="00D8279E"/>
    <w:rsid w:val="00D833B6"/>
    <w:rsid w:val="00D8351A"/>
    <w:rsid w:val="00D83BB1"/>
    <w:rsid w:val="00D83F23"/>
    <w:rsid w:val="00D84598"/>
    <w:rsid w:val="00D8472F"/>
    <w:rsid w:val="00D84804"/>
    <w:rsid w:val="00D856BC"/>
    <w:rsid w:val="00D85CB6"/>
    <w:rsid w:val="00D85E76"/>
    <w:rsid w:val="00D86195"/>
    <w:rsid w:val="00D868A0"/>
    <w:rsid w:val="00D869EF"/>
    <w:rsid w:val="00D86CB5"/>
    <w:rsid w:val="00D87186"/>
    <w:rsid w:val="00D873E3"/>
    <w:rsid w:val="00D879C8"/>
    <w:rsid w:val="00D87B10"/>
    <w:rsid w:val="00D90B38"/>
    <w:rsid w:val="00D90DE4"/>
    <w:rsid w:val="00D91357"/>
    <w:rsid w:val="00D91456"/>
    <w:rsid w:val="00D920E1"/>
    <w:rsid w:val="00D9232D"/>
    <w:rsid w:val="00D9243F"/>
    <w:rsid w:val="00D92603"/>
    <w:rsid w:val="00D927AA"/>
    <w:rsid w:val="00D92B4E"/>
    <w:rsid w:val="00D92D7C"/>
    <w:rsid w:val="00D9343C"/>
    <w:rsid w:val="00D937A9"/>
    <w:rsid w:val="00D93D63"/>
    <w:rsid w:val="00D93EAF"/>
    <w:rsid w:val="00D94509"/>
    <w:rsid w:val="00D94D6A"/>
    <w:rsid w:val="00D94EB3"/>
    <w:rsid w:val="00D94EE5"/>
    <w:rsid w:val="00D95609"/>
    <w:rsid w:val="00D95E7E"/>
    <w:rsid w:val="00D965F6"/>
    <w:rsid w:val="00D9684C"/>
    <w:rsid w:val="00D9740C"/>
    <w:rsid w:val="00D9745A"/>
    <w:rsid w:val="00D97634"/>
    <w:rsid w:val="00D97A98"/>
    <w:rsid w:val="00D97B85"/>
    <w:rsid w:val="00DA097B"/>
    <w:rsid w:val="00DA28F8"/>
    <w:rsid w:val="00DA2E7A"/>
    <w:rsid w:val="00DA314A"/>
    <w:rsid w:val="00DA32D8"/>
    <w:rsid w:val="00DA32EF"/>
    <w:rsid w:val="00DA3C58"/>
    <w:rsid w:val="00DA41E9"/>
    <w:rsid w:val="00DA430E"/>
    <w:rsid w:val="00DA47C9"/>
    <w:rsid w:val="00DA4F9C"/>
    <w:rsid w:val="00DA52C2"/>
    <w:rsid w:val="00DA56B8"/>
    <w:rsid w:val="00DA5870"/>
    <w:rsid w:val="00DA686D"/>
    <w:rsid w:val="00DA6953"/>
    <w:rsid w:val="00DA6986"/>
    <w:rsid w:val="00DA6ED6"/>
    <w:rsid w:val="00DA7297"/>
    <w:rsid w:val="00DA74BB"/>
    <w:rsid w:val="00DA757D"/>
    <w:rsid w:val="00DA7BBE"/>
    <w:rsid w:val="00DB007F"/>
    <w:rsid w:val="00DB0391"/>
    <w:rsid w:val="00DB0DED"/>
    <w:rsid w:val="00DB10F0"/>
    <w:rsid w:val="00DB1A5A"/>
    <w:rsid w:val="00DB3411"/>
    <w:rsid w:val="00DB345B"/>
    <w:rsid w:val="00DB369E"/>
    <w:rsid w:val="00DB3E1F"/>
    <w:rsid w:val="00DB4E05"/>
    <w:rsid w:val="00DB4EC0"/>
    <w:rsid w:val="00DB518B"/>
    <w:rsid w:val="00DB54F1"/>
    <w:rsid w:val="00DB5DFD"/>
    <w:rsid w:val="00DB62E2"/>
    <w:rsid w:val="00DB638A"/>
    <w:rsid w:val="00DB63DB"/>
    <w:rsid w:val="00DB65D7"/>
    <w:rsid w:val="00DB667F"/>
    <w:rsid w:val="00DB672A"/>
    <w:rsid w:val="00DB6738"/>
    <w:rsid w:val="00DB6CE6"/>
    <w:rsid w:val="00DB7384"/>
    <w:rsid w:val="00DB7637"/>
    <w:rsid w:val="00DB7777"/>
    <w:rsid w:val="00DC02F6"/>
    <w:rsid w:val="00DC0454"/>
    <w:rsid w:val="00DC06BE"/>
    <w:rsid w:val="00DC0A93"/>
    <w:rsid w:val="00DC15F5"/>
    <w:rsid w:val="00DC19DA"/>
    <w:rsid w:val="00DC1C29"/>
    <w:rsid w:val="00DC2519"/>
    <w:rsid w:val="00DC355F"/>
    <w:rsid w:val="00DC3B10"/>
    <w:rsid w:val="00DC3DCC"/>
    <w:rsid w:val="00DC3E06"/>
    <w:rsid w:val="00DC40AF"/>
    <w:rsid w:val="00DC4139"/>
    <w:rsid w:val="00DC420E"/>
    <w:rsid w:val="00DC43F7"/>
    <w:rsid w:val="00DC44A9"/>
    <w:rsid w:val="00DC5E20"/>
    <w:rsid w:val="00DC5FEF"/>
    <w:rsid w:val="00DC62EB"/>
    <w:rsid w:val="00DC633F"/>
    <w:rsid w:val="00DC65EF"/>
    <w:rsid w:val="00DC6771"/>
    <w:rsid w:val="00DC6918"/>
    <w:rsid w:val="00DC69A8"/>
    <w:rsid w:val="00DC6B4C"/>
    <w:rsid w:val="00DC741F"/>
    <w:rsid w:val="00DC79EA"/>
    <w:rsid w:val="00DC7AE3"/>
    <w:rsid w:val="00DC7E7A"/>
    <w:rsid w:val="00DD08E2"/>
    <w:rsid w:val="00DD0E11"/>
    <w:rsid w:val="00DD123C"/>
    <w:rsid w:val="00DD13B5"/>
    <w:rsid w:val="00DD1463"/>
    <w:rsid w:val="00DD18EA"/>
    <w:rsid w:val="00DD191C"/>
    <w:rsid w:val="00DD1F13"/>
    <w:rsid w:val="00DD29AD"/>
    <w:rsid w:val="00DD2A74"/>
    <w:rsid w:val="00DD301D"/>
    <w:rsid w:val="00DD33EA"/>
    <w:rsid w:val="00DD386C"/>
    <w:rsid w:val="00DD3BA8"/>
    <w:rsid w:val="00DD3DEB"/>
    <w:rsid w:val="00DD426A"/>
    <w:rsid w:val="00DD4BF5"/>
    <w:rsid w:val="00DD52A2"/>
    <w:rsid w:val="00DD61FA"/>
    <w:rsid w:val="00DD6773"/>
    <w:rsid w:val="00DD67C8"/>
    <w:rsid w:val="00DD692B"/>
    <w:rsid w:val="00DD6AB2"/>
    <w:rsid w:val="00DD6DCE"/>
    <w:rsid w:val="00DD7152"/>
    <w:rsid w:val="00DD78B2"/>
    <w:rsid w:val="00DD79BF"/>
    <w:rsid w:val="00DD7CD0"/>
    <w:rsid w:val="00DD7D1D"/>
    <w:rsid w:val="00DD7FC9"/>
    <w:rsid w:val="00DE0018"/>
    <w:rsid w:val="00DE0698"/>
    <w:rsid w:val="00DE0875"/>
    <w:rsid w:val="00DE0AD4"/>
    <w:rsid w:val="00DE0D84"/>
    <w:rsid w:val="00DE0FAF"/>
    <w:rsid w:val="00DE12E4"/>
    <w:rsid w:val="00DE145A"/>
    <w:rsid w:val="00DE1687"/>
    <w:rsid w:val="00DE17A2"/>
    <w:rsid w:val="00DE1B21"/>
    <w:rsid w:val="00DE20AD"/>
    <w:rsid w:val="00DE210E"/>
    <w:rsid w:val="00DE22B4"/>
    <w:rsid w:val="00DE23CE"/>
    <w:rsid w:val="00DE28EB"/>
    <w:rsid w:val="00DE355F"/>
    <w:rsid w:val="00DE35AF"/>
    <w:rsid w:val="00DE3A2A"/>
    <w:rsid w:val="00DE3CF4"/>
    <w:rsid w:val="00DE3F7E"/>
    <w:rsid w:val="00DE3F82"/>
    <w:rsid w:val="00DE4412"/>
    <w:rsid w:val="00DE53A4"/>
    <w:rsid w:val="00DE558F"/>
    <w:rsid w:val="00DE63A1"/>
    <w:rsid w:val="00DE649A"/>
    <w:rsid w:val="00DE6806"/>
    <w:rsid w:val="00DE7527"/>
    <w:rsid w:val="00DE7666"/>
    <w:rsid w:val="00DE7BA3"/>
    <w:rsid w:val="00DF0577"/>
    <w:rsid w:val="00DF0ABA"/>
    <w:rsid w:val="00DF0B66"/>
    <w:rsid w:val="00DF0DFE"/>
    <w:rsid w:val="00DF0F4B"/>
    <w:rsid w:val="00DF1624"/>
    <w:rsid w:val="00DF1ABB"/>
    <w:rsid w:val="00DF2279"/>
    <w:rsid w:val="00DF276D"/>
    <w:rsid w:val="00DF35E5"/>
    <w:rsid w:val="00DF39C2"/>
    <w:rsid w:val="00DF3A67"/>
    <w:rsid w:val="00DF44C9"/>
    <w:rsid w:val="00DF4AEF"/>
    <w:rsid w:val="00DF531F"/>
    <w:rsid w:val="00DF54E2"/>
    <w:rsid w:val="00DF6956"/>
    <w:rsid w:val="00DF6C7C"/>
    <w:rsid w:val="00DF7B49"/>
    <w:rsid w:val="00DF7BE1"/>
    <w:rsid w:val="00DF7CD6"/>
    <w:rsid w:val="00DF7E5F"/>
    <w:rsid w:val="00E0008C"/>
    <w:rsid w:val="00E00463"/>
    <w:rsid w:val="00E004F2"/>
    <w:rsid w:val="00E006CC"/>
    <w:rsid w:val="00E00E3B"/>
    <w:rsid w:val="00E0164E"/>
    <w:rsid w:val="00E02639"/>
    <w:rsid w:val="00E034EA"/>
    <w:rsid w:val="00E03694"/>
    <w:rsid w:val="00E03AC3"/>
    <w:rsid w:val="00E040F5"/>
    <w:rsid w:val="00E04346"/>
    <w:rsid w:val="00E0562D"/>
    <w:rsid w:val="00E0585A"/>
    <w:rsid w:val="00E0590F"/>
    <w:rsid w:val="00E05D71"/>
    <w:rsid w:val="00E05E0D"/>
    <w:rsid w:val="00E05EB1"/>
    <w:rsid w:val="00E05FA0"/>
    <w:rsid w:val="00E0683F"/>
    <w:rsid w:val="00E06AA3"/>
    <w:rsid w:val="00E06B30"/>
    <w:rsid w:val="00E06F72"/>
    <w:rsid w:val="00E070C3"/>
    <w:rsid w:val="00E070E3"/>
    <w:rsid w:val="00E0725D"/>
    <w:rsid w:val="00E0774D"/>
    <w:rsid w:val="00E07825"/>
    <w:rsid w:val="00E07DD2"/>
    <w:rsid w:val="00E07EBA"/>
    <w:rsid w:val="00E104A4"/>
    <w:rsid w:val="00E105DF"/>
    <w:rsid w:val="00E108C7"/>
    <w:rsid w:val="00E10D3D"/>
    <w:rsid w:val="00E11B79"/>
    <w:rsid w:val="00E11DBB"/>
    <w:rsid w:val="00E11EFD"/>
    <w:rsid w:val="00E121C9"/>
    <w:rsid w:val="00E121E1"/>
    <w:rsid w:val="00E1237F"/>
    <w:rsid w:val="00E128C0"/>
    <w:rsid w:val="00E12F4C"/>
    <w:rsid w:val="00E1319E"/>
    <w:rsid w:val="00E1338E"/>
    <w:rsid w:val="00E13AF2"/>
    <w:rsid w:val="00E13E56"/>
    <w:rsid w:val="00E14021"/>
    <w:rsid w:val="00E140B0"/>
    <w:rsid w:val="00E14713"/>
    <w:rsid w:val="00E14944"/>
    <w:rsid w:val="00E14F79"/>
    <w:rsid w:val="00E1501B"/>
    <w:rsid w:val="00E159A1"/>
    <w:rsid w:val="00E15D61"/>
    <w:rsid w:val="00E16048"/>
    <w:rsid w:val="00E16751"/>
    <w:rsid w:val="00E16824"/>
    <w:rsid w:val="00E16A68"/>
    <w:rsid w:val="00E16F93"/>
    <w:rsid w:val="00E16FB1"/>
    <w:rsid w:val="00E17075"/>
    <w:rsid w:val="00E17F38"/>
    <w:rsid w:val="00E2063D"/>
    <w:rsid w:val="00E2087C"/>
    <w:rsid w:val="00E20BD2"/>
    <w:rsid w:val="00E21612"/>
    <w:rsid w:val="00E21ACC"/>
    <w:rsid w:val="00E21BE8"/>
    <w:rsid w:val="00E21D2F"/>
    <w:rsid w:val="00E22AC0"/>
    <w:rsid w:val="00E22B4F"/>
    <w:rsid w:val="00E22B85"/>
    <w:rsid w:val="00E22BF1"/>
    <w:rsid w:val="00E22D16"/>
    <w:rsid w:val="00E22DB7"/>
    <w:rsid w:val="00E22F74"/>
    <w:rsid w:val="00E23368"/>
    <w:rsid w:val="00E235F5"/>
    <w:rsid w:val="00E23BE8"/>
    <w:rsid w:val="00E24042"/>
    <w:rsid w:val="00E24426"/>
    <w:rsid w:val="00E24D9C"/>
    <w:rsid w:val="00E24F41"/>
    <w:rsid w:val="00E25078"/>
    <w:rsid w:val="00E25510"/>
    <w:rsid w:val="00E2559E"/>
    <w:rsid w:val="00E2575F"/>
    <w:rsid w:val="00E258E8"/>
    <w:rsid w:val="00E25D6E"/>
    <w:rsid w:val="00E25F9C"/>
    <w:rsid w:val="00E2684A"/>
    <w:rsid w:val="00E26EB7"/>
    <w:rsid w:val="00E27030"/>
    <w:rsid w:val="00E3002F"/>
    <w:rsid w:val="00E30460"/>
    <w:rsid w:val="00E30798"/>
    <w:rsid w:val="00E30B73"/>
    <w:rsid w:val="00E30F23"/>
    <w:rsid w:val="00E3109A"/>
    <w:rsid w:val="00E31BB2"/>
    <w:rsid w:val="00E31CDB"/>
    <w:rsid w:val="00E325D0"/>
    <w:rsid w:val="00E32BB8"/>
    <w:rsid w:val="00E335A6"/>
    <w:rsid w:val="00E339C2"/>
    <w:rsid w:val="00E33BCF"/>
    <w:rsid w:val="00E33D1E"/>
    <w:rsid w:val="00E33EE6"/>
    <w:rsid w:val="00E34148"/>
    <w:rsid w:val="00E34483"/>
    <w:rsid w:val="00E34848"/>
    <w:rsid w:val="00E34A7C"/>
    <w:rsid w:val="00E3575C"/>
    <w:rsid w:val="00E35CC6"/>
    <w:rsid w:val="00E363BB"/>
    <w:rsid w:val="00E36452"/>
    <w:rsid w:val="00E3663E"/>
    <w:rsid w:val="00E36AB6"/>
    <w:rsid w:val="00E370B3"/>
    <w:rsid w:val="00E374FC"/>
    <w:rsid w:val="00E3769D"/>
    <w:rsid w:val="00E37B04"/>
    <w:rsid w:val="00E40D99"/>
    <w:rsid w:val="00E4179C"/>
    <w:rsid w:val="00E422B5"/>
    <w:rsid w:val="00E42622"/>
    <w:rsid w:val="00E429C8"/>
    <w:rsid w:val="00E42B65"/>
    <w:rsid w:val="00E42B78"/>
    <w:rsid w:val="00E438C4"/>
    <w:rsid w:val="00E438F6"/>
    <w:rsid w:val="00E442A3"/>
    <w:rsid w:val="00E44559"/>
    <w:rsid w:val="00E449E8"/>
    <w:rsid w:val="00E44FC9"/>
    <w:rsid w:val="00E45366"/>
    <w:rsid w:val="00E455CC"/>
    <w:rsid w:val="00E457E0"/>
    <w:rsid w:val="00E459D9"/>
    <w:rsid w:val="00E4674D"/>
    <w:rsid w:val="00E46954"/>
    <w:rsid w:val="00E46B62"/>
    <w:rsid w:val="00E46CB6"/>
    <w:rsid w:val="00E47A51"/>
    <w:rsid w:val="00E47A86"/>
    <w:rsid w:val="00E50754"/>
    <w:rsid w:val="00E50B79"/>
    <w:rsid w:val="00E50E0A"/>
    <w:rsid w:val="00E50E40"/>
    <w:rsid w:val="00E50EAD"/>
    <w:rsid w:val="00E51481"/>
    <w:rsid w:val="00E5160D"/>
    <w:rsid w:val="00E5274B"/>
    <w:rsid w:val="00E532E1"/>
    <w:rsid w:val="00E53E38"/>
    <w:rsid w:val="00E5400A"/>
    <w:rsid w:val="00E54B13"/>
    <w:rsid w:val="00E55123"/>
    <w:rsid w:val="00E55786"/>
    <w:rsid w:val="00E55B91"/>
    <w:rsid w:val="00E560F5"/>
    <w:rsid w:val="00E567FC"/>
    <w:rsid w:val="00E56CC6"/>
    <w:rsid w:val="00E56F04"/>
    <w:rsid w:val="00E56FAE"/>
    <w:rsid w:val="00E57203"/>
    <w:rsid w:val="00E5724B"/>
    <w:rsid w:val="00E57336"/>
    <w:rsid w:val="00E575FF"/>
    <w:rsid w:val="00E57C5B"/>
    <w:rsid w:val="00E57F3F"/>
    <w:rsid w:val="00E600E0"/>
    <w:rsid w:val="00E6030F"/>
    <w:rsid w:val="00E6092C"/>
    <w:rsid w:val="00E61241"/>
    <w:rsid w:val="00E612E2"/>
    <w:rsid w:val="00E61567"/>
    <w:rsid w:val="00E61C24"/>
    <w:rsid w:val="00E61E17"/>
    <w:rsid w:val="00E62BBE"/>
    <w:rsid w:val="00E62C0E"/>
    <w:rsid w:val="00E62CD2"/>
    <w:rsid w:val="00E62D90"/>
    <w:rsid w:val="00E6322F"/>
    <w:rsid w:val="00E636CA"/>
    <w:rsid w:val="00E63721"/>
    <w:rsid w:val="00E63A6F"/>
    <w:rsid w:val="00E63D51"/>
    <w:rsid w:val="00E63E46"/>
    <w:rsid w:val="00E649DE"/>
    <w:rsid w:val="00E65054"/>
    <w:rsid w:val="00E6554D"/>
    <w:rsid w:val="00E65B59"/>
    <w:rsid w:val="00E660B1"/>
    <w:rsid w:val="00E667F0"/>
    <w:rsid w:val="00E67586"/>
    <w:rsid w:val="00E67D8D"/>
    <w:rsid w:val="00E67DC6"/>
    <w:rsid w:val="00E67FAF"/>
    <w:rsid w:val="00E70248"/>
    <w:rsid w:val="00E7069D"/>
    <w:rsid w:val="00E70884"/>
    <w:rsid w:val="00E70A4F"/>
    <w:rsid w:val="00E70F52"/>
    <w:rsid w:val="00E716D3"/>
    <w:rsid w:val="00E71816"/>
    <w:rsid w:val="00E71BE1"/>
    <w:rsid w:val="00E71C50"/>
    <w:rsid w:val="00E73549"/>
    <w:rsid w:val="00E73794"/>
    <w:rsid w:val="00E738CC"/>
    <w:rsid w:val="00E73945"/>
    <w:rsid w:val="00E73A7D"/>
    <w:rsid w:val="00E74977"/>
    <w:rsid w:val="00E74BA2"/>
    <w:rsid w:val="00E756DD"/>
    <w:rsid w:val="00E756FD"/>
    <w:rsid w:val="00E761D1"/>
    <w:rsid w:val="00E76368"/>
    <w:rsid w:val="00E76C96"/>
    <w:rsid w:val="00E773B8"/>
    <w:rsid w:val="00E7756B"/>
    <w:rsid w:val="00E778D6"/>
    <w:rsid w:val="00E77B0C"/>
    <w:rsid w:val="00E77B49"/>
    <w:rsid w:val="00E77BB8"/>
    <w:rsid w:val="00E77E50"/>
    <w:rsid w:val="00E803C9"/>
    <w:rsid w:val="00E81464"/>
    <w:rsid w:val="00E81D52"/>
    <w:rsid w:val="00E828CB"/>
    <w:rsid w:val="00E82A1A"/>
    <w:rsid w:val="00E82BC6"/>
    <w:rsid w:val="00E82EE1"/>
    <w:rsid w:val="00E83100"/>
    <w:rsid w:val="00E83229"/>
    <w:rsid w:val="00E83340"/>
    <w:rsid w:val="00E83798"/>
    <w:rsid w:val="00E838BD"/>
    <w:rsid w:val="00E838C3"/>
    <w:rsid w:val="00E838F6"/>
    <w:rsid w:val="00E83FD9"/>
    <w:rsid w:val="00E84011"/>
    <w:rsid w:val="00E840FA"/>
    <w:rsid w:val="00E845B9"/>
    <w:rsid w:val="00E84AFA"/>
    <w:rsid w:val="00E85592"/>
    <w:rsid w:val="00E8567F"/>
    <w:rsid w:val="00E85A5E"/>
    <w:rsid w:val="00E85C97"/>
    <w:rsid w:val="00E85CF7"/>
    <w:rsid w:val="00E8627E"/>
    <w:rsid w:val="00E86909"/>
    <w:rsid w:val="00E8696F"/>
    <w:rsid w:val="00E86A0D"/>
    <w:rsid w:val="00E86CBD"/>
    <w:rsid w:val="00E86F2C"/>
    <w:rsid w:val="00E87069"/>
    <w:rsid w:val="00E8715A"/>
    <w:rsid w:val="00E87210"/>
    <w:rsid w:val="00E87BF3"/>
    <w:rsid w:val="00E902A5"/>
    <w:rsid w:val="00E9063F"/>
    <w:rsid w:val="00E90661"/>
    <w:rsid w:val="00E90EC1"/>
    <w:rsid w:val="00E9136F"/>
    <w:rsid w:val="00E9137F"/>
    <w:rsid w:val="00E92BB3"/>
    <w:rsid w:val="00E92C3C"/>
    <w:rsid w:val="00E92F4D"/>
    <w:rsid w:val="00E92F68"/>
    <w:rsid w:val="00E93006"/>
    <w:rsid w:val="00E932B1"/>
    <w:rsid w:val="00E933A0"/>
    <w:rsid w:val="00E93B05"/>
    <w:rsid w:val="00E93D46"/>
    <w:rsid w:val="00E940CB"/>
    <w:rsid w:val="00E941E8"/>
    <w:rsid w:val="00E946A5"/>
    <w:rsid w:val="00E94DA3"/>
    <w:rsid w:val="00E94F9F"/>
    <w:rsid w:val="00E958BB"/>
    <w:rsid w:val="00E95B67"/>
    <w:rsid w:val="00E962D3"/>
    <w:rsid w:val="00E963DD"/>
    <w:rsid w:val="00E96A4E"/>
    <w:rsid w:val="00E96B66"/>
    <w:rsid w:val="00E96BC7"/>
    <w:rsid w:val="00E975C2"/>
    <w:rsid w:val="00E97E56"/>
    <w:rsid w:val="00EA05A2"/>
    <w:rsid w:val="00EA10F1"/>
    <w:rsid w:val="00EA1B78"/>
    <w:rsid w:val="00EA23C0"/>
    <w:rsid w:val="00EA2A77"/>
    <w:rsid w:val="00EA2AC9"/>
    <w:rsid w:val="00EA311D"/>
    <w:rsid w:val="00EA3949"/>
    <w:rsid w:val="00EA3AAF"/>
    <w:rsid w:val="00EA3B3F"/>
    <w:rsid w:val="00EA3F78"/>
    <w:rsid w:val="00EA4318"/>
    <w:rsid w:val="00EA4AE9"/>
    <w:rsid w:val="00EA506A"/>
    <w:rsid w:val="00EA5211"/>
    <w:rsid w:val="00EA54C5"/>
    <w:rsid w:val="00EA5754"/>
    <w:rsid w:val="00EA6400"/>
    <w:rsid w:val="00EA6C2A"/>
    <w:rsid w:val="00EA6DA2"/>
    <w:rsid w:val="00EA6DA6"/>
    <w:rsid w:val="00EA6EB0"/>
    <w:rsid w:val="00EA7622"/>
    <w:rsid w:val="00EA785C"/>
    <w:rsid w:val="00EA78E4"/>
    <w:rsid w:val="00EA7CB5"/>
    <w:rsid w:val="00EA7FA9"/>
    <w:rsid w:val="00EB0383"/>
    <w:rsid w:val="00EB042D"/>
    <w:rsid w:val="00EB08C8"/>
    <w:rsid w:val="00EB08D2"/>
    <w:rsid w:val="00EB10F4"/>
    <w:rsid w:val="00EB18B9"/>
    <w:rsid w:val="00EB1F46"/>
    <w:rsid w:val="00EB20EA"/>
    <w:rsid w:val="00EB2A11"/>
    <w:rsid w:val="00EB3002"/>
    <w:rsid w:val="00EB32A6"/>
    <w:rsid w:val="00EB33D9"/>
    <w:rsid w:val="00EB34D5"/>
    <w:rsid w:val="00EB3541"/>
    <w:rsid w:val="00EB3797"/>
    <w:rsid w:val="00EB57B5"/>
    <w:rsid w:val="00EB586A"/>
    <w:rsid w:val="00EB5AD3"/>
    <w:rsid w:val="00EB5DAC"/>
    <w:rsid w:val="00EB613D"/>
    <w:rsid w:val="00EB665C"/>
    <w:rsid w:val="00EB67E8"/>
    <w:rsid w:val="00EB7B87"/>
    <w:rsid w:val="00EB7FC5"/>
    <w:rsid w:val="00EB7FD5"/>
    <w:rsid w:val="00EC02B2"/>
    <w:rsid w:val="00EC030B"/>
    <w:rsid w:val="00EC0686"/>
    <w:rsid w:val="00EC072C"/>
    <w:rsid w:val="00EC09C5"/>
    <w:rsid w:val="00EC13A0"/>
    <w:rsid w:val="00EC2C3B"/>
    <w:rsid w:val="00EC3163"/>
    <w:rsid w:val="00EC318B"/>
    <w:rsid w:val="00EC3873"/>
    <w:rsid w:val="00EC427D"/>
    <w:rsid w:val="00EC43C7"/>
    <w:rsid w:val="00EC4981"/>
    <w:rsid w:val="00EC5051"/>
    <w:rsid w:val="00EC58DF"/>
    <w:rsid w:val="00EC5ACB"/>
    <w:rsid w:val="00EC5E3E"/>
    <w:rsid w:val="00EC5F3F"/>
    <w:rsid w:val="00EC606D"/>
    <w:rsid w:val="00EC6542"/>
    <w:rsid w:val="00EC730C"/>
    <w:rsid w:val="00EC742E"/>
    <w:rsid w:val="00EC74E6"/>
    <w:rsid w:val="00EC768F"/>
    <w:rsid w:val="00EC770D"/>
    <w:rsid w:val="00EC77AF"/>
    <w:rsid w:val="00EC789C"/>
    <w:rsid w:val="00EC7E18"/>
    <w:rsid w:val="00ED0157"/>
    <w:rsid w:val="00ED01B5"/>
    <w:rsid w:val="00ED03C2"/>
    <w:rsid w:val="00ED094B"/>
    <w:rsid w:val="00ED172F"/>
    <w:rsid w:val="00ED1BC4"/>
    <w:rsid w:val="00ED2099"/>
    <w:rsid w:val="00ED20B2"/>
    <w:rsid w:val="00ED267C"/>
    <w:rsid w:val="00ED275F"/>
    <w:rsid w:val="00ED2E70"/>
    <w:rsid w:val="00ED2F51"/>
    <w:rsid w:val="00ED3098"/>
    <w:rsid w:val="00ED3403"/>
    <w:rsid w:val="00ED3857"/>
    <w:rsid w:val="00ED38BF"/>
    <w:rsid w:val="00ED3925"/>
    <w:rsid w:val="00ED3992"/>
    <w:rsid w:val="00ED3F30"/>
    <w:rsid w:val="00ED45EA"/>
    <w:rsid w:val="00ED50E0"/>
    <w:rsid w:val="00ED5902"/>
    <w:rsid w:val="00ED5974"/>
    <w:rsid w:val="00ED5C1F"/>
    <w:rsid w:val="00ED5CBA"/>
    <w:rsid w:val="00ED5FA8"/>
    <w:rsid w:val="00ED6332"/>
    <w:rsid w:val="00ED6C85"/>
    <w:rsid w:val="00ED6F80"/>
    <w:rsid w:val="00ED7458"/>
    <w:rsid w:val="00ED7CE6"/>
    <w:rsid w:val="00EE0166"/>
    <w:rsid w:val="00EE0E99"/>
    <w:rsid w:val="00EE0F8E"/>
    <w:rsid w:val="00EE132A"/>
    <w:rsid w:val="00EE1357"/>
    <w:rsid w:val="00EE146C"/>
    <w:rsid w:val="00EE1B74"/>
    <w:rsid w:val="00EE1F94"/>
    <w:rsid w:val="00EE2636"/>
    <w:rsid w:val="00EE32AA"/>
    <w:rsid w:val="00EE3345"/>
    <w:rsid w:val="00EE3432"/>
    <w:rsid w:val="00EE351A"/>
    <w:rsid w:val="00EE37A3"/>
    <w:rsid w:val="00EE3B10"/>
    <w:rsid w:val="00EE425A"/>
    <w:rsid w:val="00EE44D4"/>
    <w:rsid w:val="00EE4523"/>
    <w:rsid w:val="00EE4968"/>
    <w:rsid w:val="00EE53B6"/>
    <w:rsid w:val="00EE5481"/>
    <w:rsid w:val="00EE5680"/>
    <w:rsid w:val="00EE569F"/>
    <w:rsid w:val="00EE5BA5"/>
    <w:rsid w:val="00EE5D60"/>
    <w:rsid w:val="00EE6115"/>
    <w:rsid w:val="00EE7258"/>
    <w:rsid w:val="00EE770F"/>
    <w:rsid w:val="00EE794F"/>
    <w:rsid w:val="00EE7E08"/>
    <w:rsid w:val="00EE7EB3"/>
    <w:rsid w:val="00EF006C"/>
    <w:rsid w:val="00EF027D"/>
    <w:rsid w:val="00EF06E6"/>
    <w:rsid w:val="00EF0EC1"/>
    <w:rsid w:val="00EF1568"/>
    <w:rsid w:val="00EF1733"/>
    <w:rsid w:val="00EF1C25"/>
    <w:rsid w:val="00EF1F8A"/>
    <w:rsid w:val="00EF2243"/>
    <w:rsid w:val="00EF244D"/>
    <w:rsid w:val="00EF3553"/>
    <w:rsid w:val="00EF356F"/>
    <w:rsid w:val="00EF3B11"/>
    <w:rsid w:val="00EF4551"/>
    <w:rsid w:val="00EF4690"/>
    <w:rsid w:val="00EF4768"/>
    <w:rsid w:val="00EF496B"/>
    <w:rsid w:val="00EF4B6B"/>
    <w:rsid w:val="00EF4FDB"/>
    <w:rsid w:val="00EF5296"/>
    <w:rsid w:val="00EF52FB"/>
    <w:rsid w:val="00EF546E"/>
    <w:rsid w:val="00EF5D87"/>
    <w:rsid w:val="00EF6C39"/>
    <w:rsid w:val="00EF6DDD"/>
    <w:rsid w:val="00EF7166"/>
    <w:rsid w:val="00EF71AE"/>
    <w:rsid w:val="00EF76F5"/>
    <w:rsid w:val="00EF7C7E"/>
    <w:rsid w:val="00F0003E"/>
    <w:rsid w:val="00F00605"/>
    <w:rsid w:val="00F007F3"/>
    <w:rsid w:val="00F00B10"/>
    <w:rsid w:val="00F00BE5"/>
    <w:rsid w:val="00F011C8"/>
    <w:rsid w:val="00F0164A"/>
    <w:rsid w:val="00F016D3"/>
    <w:rsid w:val="00F017A0"/>
    <w:rsid w:val="00F0198A"/>
    <w:rsid w:val="00F01E41"/>
    <w:rsid w:val="00F01FDB"/>
    <w:rsid w:val="00F0204B"/>
    <w:rsid w:val="00F0306E"/>
    <w:rsid w:val="00F03409"/>
    <w:rsid w:val="00F03C2E"/>
    <w:rsid w:val="00F03FFA"/>
    <w:rsid w:val="00F040CE"/>
    <w:rsid w:val="00F0450A"/>
    <w:rsid w:val="00F04566"/>
    <w:rsid w:val="00F0457F"/>
    <w:rsid w:val="00F04762"/>
    <w:rsid w:val="00F048CC"/>
    <w:rsid w:val="00F04DDE"/>
    <w:rsid w:val="00F04F2E"/>
    <w:rsid w:val="00F05255"/>
    <w:rsid w:val="00F0544F"/>
    <w:rsid w:val="00F057ED"/>
    <w:rsid w:val="00F059A2"/>
    <w:rsid w:val="00F066F8"/>
    <w:rsid w:val="00F06FA4"/>
    <w:rsid w:val="00F07126"/>
    <w:rsid w:val="00F07442"/>
    <w:rsid w:val="00F07841"/>
    <w:rsid w:val="00F0799A"/>
    <w:rsid w:val="00F07B04"/>
    <w:rsid w:val="00F07BA7"/>
    <w:rsid w:val="00F07E1E"/>
    <w:rsid w:val="00F10311"/>
    <w:rsid w:val="00F10640"/>
    <w:rsid w:val="00F10666"/>
    <w:rsid w:val="00F10A06"/>
    <w:rsid w:val="00F11BAC"/>
    <w:rsid w:val="00F11C5C"/>
    <w:rsid w:val="00F12144"/>
    <w:rsid w:val="00F1299F"/>
    <w:rsid w:val="00F12AF4"/>
    <w:rsid w:val="00F12F8B"/>
    <w:rsid w:val="00F1319F"/>
    <w:rsid w:val="00F131D3"/>
    <w:rsid w:val="00F1366D"/>
    <w:rsid w:val="00F13C7F"/>
    <w:rsid w:val="00F13DC1"/>
    <w:rsid w:val="00F148D9"/>
    <w:rsid w:val="00F14F4B"/>
    <w:rsid w:val="00F1501C"/>
    <w:rsid w:val="00F15037"/>
    <w:rsid w:val="00F152D6"/>
    <w:rsid w:val="00F15504"/>
    <w:rsid w:val="00F155A3"/>
    <w:rsid w:val="00F15954"/>
    <w:rsid w:val="00F16070"/>
    <w:rsid w:val="00F16265"/>
    <w:rsid w:val="00F165B2"/>
    <w:rsid w:val="00F16A91"/>
    <w:rsid w:val="00F2001F"/>
    <w:rsid w:val="00F202F0"/>
    <w:rsid w:val="00F204D4"/>
    <w:rsid w:val="00F20951"/>
    <w:rsid w:val="00F21085"/>
    <w:rsid w:val="00F21705"/>
    <w:rsid w:val="00F21742"/>
    <w:rsid w:val="00F217CB"/>
    <w:rsid w:val="00F21A91"/>
    <w:rsid w:val="00F21B19"/>
    <w:rsid w:val="00F222A1"/>
    <w:rsid w:val="00F225D8"/>
    <w:rsid w:val="00F22B4A"/>
    <w:rsid w:val="00F22E98"/>
    <w:rsid w:val="00F2309B"/>
    <w:rsid w:val="00F23311"/>
    <w:rsid w:val="00F237E5"/>
    <w:rsid w:val="00F23BDD"/>
    <w:rsid w:val="00F23EB9"/>
    <w:rsid w:val="00F24173"/>
    <w:rsid w:val="00F244E7"/>
    <w:rsid w:val="00F2455E"/>
    <w:rsid w:val="00F24E5B"/>
    <w:rsid w:val="00F2508D"/>
    <w:rsid w:val="00F25418"/>
    <w:rsid w:val="00F256B4"/>
    <w:rsid w:val="00F256D4"/>
    <w:rsid w:val="00F25B2F"/>
    <w:rsid w:val="00F261B8"/>
    <w:rsid w:val="00F26309"/>
    <w:rsid w:val="00F26B8A"/>
    <w:rsid w:val="00F27512"/>
    <w:rsid w:val="00F2760E"/>
    <w:rsid w:val="00F27722"/>
    <w:rsid w:val="00F27BC9"/>
    <w:rsid w:val="00F30752"/>
    <w:rsid w:val="00F31102"/>
    <w:rsid w:val="00F31508"/>
    <w:rsid w:val="00F315B9"/>
    <w:rsid w:val="00F31618"/>
    <w:rsid w:val="00F3180C"/>
    <w:rsid w:val="00F31BCE"/>
    <w:rsid w:val="00F31C8F"/>
    <w:rsid w:val="00F3241D"/>
    <w:rsid w:val="00F3261D"/>
    <w:rsid w:val="00F32B64"/>
    <w:rsid w:val="00F332A4"/>
    <w:rsid w:val="00F33A28"/>
    <w:rsid w:val="00F33BED"/>
    <w:rsid w:val="00F3495A"/>
    <w:rsid w:val="00F34B10"/>
    <w:rsid w:val="00F34C02"/>
    <w:rsid w:val="00F34E68"/>
    <w:rsid w:val="00F34F1B"/>
    <w:rsid w:val="00F35071"/>
    <w:rsid w:val="00F35FCF"/>
    <w:rsid w:val="00F36190"/>
    <w:rsid w:val="00F36320"/>
    <w:rsid w:val="00F365F5"/>
    <w:rsid w:val="00F36D06"/>
    <w:rsid w:val="00F36DEC"/>
    <w:rsid w:val="00F36F17"/>
    <w:rsid w:val="00F373F2"/>
    <w:rsid w:val="00F37704"/>
    <w:rsid w:val="00F3774D"/>
    <w:rsid w:val="00F37AD0"/>
    <w:rsid w:val="00F37CD3"/>
    <w:rsid w:val="00F37E6C"/>
    <w:rsid w:val="00F40227"/>
    <w:rsid w:val="00F40F16"/>
    <w:rsid w:val="00F41151"/>
    <w:rsid w:val="00F41303"/>
    <w:rsid w:val="00F4168C"/>
    <w:rsid w:val="00F4173D"/>
    <w:rsid w:val="00F41963"/>
    <w:rsid w:val="00F41CD4"/>
    <w:rsid w:val="00F42077"/>
    <w:rsid w:val="00F4220A"/>
    <w:rsid w:val="00F423F9"/>
    <w:rsid w:val="00F42F8E"/>
    <w:rsid w:val="00F431FD"/>
    <w:rsid w:val="00F432C8"/>
    <w:rsid w:val="00F43C8E"/>
    <w:rsid w:val="00F4400B"/>
    <w:rsid w:val="00F4474E"/>
    <w:rsid w:val="00F447CB"/>
    <w:rsid w:val="00F44CE6"/>
    <w:rsid w:val="00F44EEF"/>
    <w:rsid w:val="00F4524C"/>
    <w:rsid w:val="00F45467"/>
    <w:rsid w:val="00F4549C"/>
    <w:rsid w:val="00F454F0"/>
    <w:rsid w:val="00F4593C"/>
    <w:rsid w:val="00F45984"/>
    <w:rsid w:val="00F45A69"/>
    <w:rsid w:val="00F45CA2"/>
    <w:rsid w:val="00F46217"/>
    <w:rsid w:val="00F463D1"/>
    <w:rsid w:val="00F46422"/>
    <w:rsid w:val="00F46442"/>
    <w:rsid w:val="00F46880"/>
    <w:rsid w:val="00F46AA0"/>
    <w:rsid w:val="00F46D85"/>
    <w:rsid w:val="00F46F4A"/>
    <w:rsid w:val="00F4700E"/>
    <w:rsid w:val="00F47023"/>
    <w:rsid w:val="00F47278"/>
    <w:rsid w:val="00F47F3E"/>
    <w:rsid w:val="00F50A11"/>
    <w:rsid w:val="00F51702"/>
    <w:rsid w:val="00F519F4"/>
    <w:rsid w:val="00F51B9A"/>
    <w:rsid w:val="00F51BEE"/>
    <w:rsid w:val="00F51DCE"/>
    <w:rsid w:val="00F522BA"/>
    <w:rsid w:val="00F5304D"/>
    <w:rsid w:val="00F5314A"/>
    <w:rsid w:val="00F5385C"/>
    <w:rsid w:val="00F538DB"/>
    <w:rsid w:val="00F53C21"/>
    <w:rsid w:val="00F53F61"/>
    <w:rsid w:val="00F5418E"/>
    <w:rsid w:val="00F552A9"/>
    <w:rsid w:val="00F5541B"/>
    <w:rsid w:val="00F5545D"/>
    <w:rsid w:val="00F554B4"/>
    <w:rsid w:val="00F5565D"/>
    <w:rsid w:val="00F55691"/>
    <w:rsid w:val="00F55951"/>
    <w:rsid w:val="00F55C47"/>
    <w:rsid w:val="00F55E95"/>
    <w:rsid w:val="00F562CD"/>
    <w:rsid w:val="00F564AC"/>
    <w:rsid w:val="00F5670C"/>
    <w:rsid w:val="00F56BFB"/>
    <w:rsid w:val="00F56DC7"/>
    <w:rsid w:val="00F57424"/>
    <w:rsid w:val="00F5791C"/>
    <w:rsid w:val="00F57A7E"/>
    <w:rsid w:val="00F60418"/>
    <w:rsid w:val="00F607F2"/>
    <w:rsid w:val="00F60EC8"/>
    <w:rsid w:val="00F61100"/>
    <w:rsid w:val="00F61316"/>
    <w:rsid w:val="00F613D0"/>
    <w:rsid w:val="00F61CBE"/>
    <w:rsid w:val="00F62007"/>
    <w:rsid w:val="00F6230A"/>
    <w:rsid w:val="00F624F7"/>
    <w:rsid w:val="00F62A4C"/>
    <w:rsid w:val="00F636CF"/>
    <w:rsid w:val="00F6379E"/>
    <w:rsid w:val="00F63909"/>
    <w:rsid w:val="00F63B1A"/>
    <w:rsid w:val="00F63F20"/>
    <w:rsid w:val="00F642B2"/>
    <w:rsid w:val="00F644B8"/>
    <w:rsid w:val="00F64F5A"/>
    <w:rsid w:val="00F6509A"/>
    <w:rsid w:val="00F65D6F"/>
    <w:rsid w:val="00F660D8"/>
    <w:rsid w:val="00F66437"/>
    <w:rsid w:val="00F667BB"/>
    <w:rsid w:val="00F66A2D"/>
    <w:rsid w:val="00F66AFB"/>
    <w:rsid w:val="00F67055"/>
    <w:rsid w:val="00F67115"/>
    <w:rsid w:val="00F67875"/>
    <w:rsid w:val="00F70879"/>
    <w:rsid w:val="00F70A4F"/>
    <w:rsid w:val="00F70BD8"/>
    <w:rsid w:val="00F70C0C"/>
    <w:rsid w:val="00F71242"/>
    <w:rsid w:val="00F7127F"/>
    <w:rsid w:val="00F718B1"/>
    <w:rsid w:val="00F723E5"/>
    <w:rsid w:val="00F725A8"/>
    <w:rsid w:val="00F7274D"/>
    <w:rsid w:val="00F72B86"/>
    <w:rsid w:val="00F72BE6"/>
    <w:rsid w:val="00F72D6C"/>
    <w:rsid w:val="00F731B4"/>
    <w:rsid w:val="00F7342D"/>
    <w:rsid w:val="00F73584"/>
    <w:rsid w:val="00F742D4"/>
    <w:rsid w:val="00F744EF"/>
    <w:rsid w:val="00F74538"/>
    <w:rsid w:val="00F74644"/>
    <w:rsid w:val="00F74A01"/>
    <w:rsid w:val="00F74CB9"/>
    <w:rsid w:val="00F75033"/>
    <w:rsid w:val="00F7527B"/>
    <w:rsid w:val="00F7593B"/>
    <w:rsid w:val="00F760BB"/>
    <w:rsid w:val="00F7630F"/>
    <w:rsid w:val="00F7664B"/>
    <w:rsid w:val="00F766A6"/>
    <w:rsid w:val="00F76A19"/>
    <w:rsid w:val="00F76F25"/>
    <w:rsid w:val="00F7703C"/>
    <w:rsid w:val="00F77138"/>
    <w:rsid w:val="00F772BC"/>
    <w:rsid w:val="00F7755A"/>
    <w:rsid w:val="00F77750"/>
    <w:rsid w:val="00F77903"/>
    <w:rsid w:val="00F77B5D"/>
    <w:rsid w:val="00F77DC8"/>
    <w:rsid w:val="00F80ECD"/>
    <w:rsid w:val="00F811F6"/>
    <w:rsid w:val="00F81652"/>
    <w:rsid w:val="00F817A4"/>
    <w:rsid w:val="00F818C6"/>
    <w:rsid w:val="00F81E57"/>
    <w:rsid w:val="00F8259C"/>
    <w:rsid w:val="00F8272F"/>
    <w:rsid w:val="00F8304F"/>
    <w:rsid w:val="00F84121"/>
    <w:rsid w:val="00F8412A"/>
    <w:rsid w:val="00F842FF"/>
    <w:rsid w:val="00F8536F"/>
    <w:rsid w:val="00F8589F"/>
    <w:rsid w:val="00F8596E"/>
    <w:rsid w:val="00F85B7F"/>
    <w:rsid w:val="00F875B6"/>
    <w:rsid w:val="00F876B5"/>
    <w:rsid w:val="00F9007A"/>
    <w:rsid w:val="00F901E4"/>
    <w:rsid w:val="00F90581"/>
    <w:rsid w:val="00F90A7D"/>
    <w:rsid w:val="00F90D36"/>
    <w:rsid w:val="00F90D7A"/>
    <w:rsid w:val="00F90EE4"/>
    <w:rsid w:val="00F91F7B"/>
    <w:rsid w:val="00F9231F"/>
    <w:rsid w:val="00F93026"/>
    <w:rsid w:val="00F9331A"/>
    <w:rsid w:val="00F93499"/>
    <w:rsid w:val="00F93687"/>
    <w:rsid w:val="00F93814"/>
    <w:rsid w:val="00F93BC7"/>
    <w:rsid w:val="00F9478F"/>
    <w:rsid w:val="00F947FB"/>
    <w:rsid w:val="00F94B5A"/>
    <w:rsid w:val="00F94C08"/>
    <w:rsid w:val="00F94C91"/>
    <w:rsid w:val="00F95180"/>
    <w:rsid w:val="00F95EE7"/>
    <w:rsid w:val="00F9628E"/>
    <w:rsid w:val="00F9633F"/>
    <w:rsid w:val="00F96747"/>
    <w:rsid w:val="00F968A9"/>
    <w:rsid w:val="00F96936"/>
    <w:rsid w:val="00F96D61"/>
    <w:rsid w:val="00F96E9B"/>
    <w:rsid w:val="00F97CC8"/>
    <w:rsid w:val="00FA03A1"/>
    <w:rsid w:val="00FA0478"/>
    <w:rsid w:val="00FA0593"/>
    <w:rsid w:val="00FA1DBF"/>
    <w:rsid w:val="00FA1EA9"/>
    <w:rsid w:val="00FA2203"/>
    <w:rsid w:val="00FA2282"/>
    <w:rsid w:val="00FA2970"/>
    <w:rsid w:val="00FA29F9"/>
    <w:rsid w:val="00FA3258"/>
    <w:rsid w:val="00FA36C0"/>
    <w:rsid w:val="00FA3A8D"/>
    <w:rsid w:val="00FA3C2F"/>
    <w:rsid w:val="00FA3C7C"/>
    <w:rsid w:val="00FA431B"/>
    <w:rsid w:val="00FA4493"/>
    <w:rsid w:val="00FA4E30"/>
    <w:rsid w:val="00FA580C"/>
    <w:rsid w:val="00FA5892"/>
    <w:rsid w:val="00FA5CC7"/>
    <w:rsid w:val="00FA6B74"/>
    <w:rsid w:val="00FA7886"/>
    <w:rsid w:val="00FA7B67"/>
    <w:rsid w:val="00FA7BEA"/>
    <w:rsid w:val="00FA7D2D"/>
    <w:rsid w:val="00FB02D0"/>
    <w:rsid w:val="00FB0323"/>
    <w:rsid w:val="00FB03A8"/>
    <w:rsid w:val="00FB0440"/>
    <w:rsid w:val="00FB0812"/>
    <w:rsid w:val="00FB0C58"/>
    <w:rsid w:val="00FB1307"/>
    <w:rsid w:val="00FB1347"/>
    <w:rsid w:val="00FB1C66"/>
    <w:rsid w:val="00FB2054"/>
    <w:rsid w:val="00FB208B"/>
    <w:rsid w:val="00FB20C2"/>
    <w:rsid w:val="00FB2219"/>
    <w:rsid w:val="00FB285D"/>
    <w:rsid w:val="00FB328A"/>
    <w:rsid w:val="00FB3609"/>
    <w:rsid w:val="00FB3747"/>
    <w:rsid w:val="00FB3811"/>
    <w:rsid w:val="00FB3965"/>
    <w:rsid w:val="00FB3A15"/>
    <w:rsid w:val="00FB3AD0"/>
    <w:rsid w:val="00FB3DB3"/>
    <w:rsid w:val="00FB3EF2"/>
    <w:rsid w:val="00FB422B"/>
    <w:rsid w:val="00FB46F7"/>
    <w:rsid w:val="00FB4F24"/>
    <w:rsid w:val="00FB5662"/>
    <w:rsid w:val="00FB5833"/>
    <w:rsid w:val="00FB61D1"/>
    <w:rsid w:val="00FB6D6A"/>
    <w:rsid w:val="00FB716A"/>
    <w:rsid w:val="00FB7EA7"/>
    <w:rsid w:val="00FC0082"/>
    <w:rsid w:val="00FC00BF"/>
    <w:rsid w:val="00FC0841"/>
    <w:rsid w:val="00FC0849"/>
    <w:rsid w:val="00FC0AFA"/>
    <w:rsid w:val="00FC0C72"/>
    <w:rsid w:val="00FC0CF3"/>
    <w:rsid w:val="00FC1DAD"/>
    <w:rsid w:val="00FC28F2"/>
    <w:rsid w:val="00FC2B25"/>
    <w:rsid w:val="00FC3915"/>
    <w:rsid w:val="00FC3F3E"/>
    <w:rsid w:val="00FC4127"/>
    <w:rsid w:val="00FC4185"/>
    <w:rsid w:val="00FC4648"/>
    <w:rsid w:val="00FC4955"/>
    <w:rsid w:val="00FC49B2"/>
    <w:rsid w:val="00FC4AEC"/>
    <w:rsid w:val="00FC4B56"/>
    <w:rsid w:val="00FC4CBE"/>
    <w:rsid w:val="00FC5152"/>
    <w:rsid w:val="00FC5945"/>
    <w:rsid w:val="00FC5CC6"/>
    <w:rsid w:val="00FC61DA"/>
    <w:rsid w:val="00FC63DA"/>
    <w:rsid w:val="00FC6C25"/>
    <w:rsid w:val="00FC6D78"/>
    <w:rsid w:val="00FC6DC4"/>
    <w:rsid w:val="00FC6DFF"/>
    <w:rsid w:val="00FC71BA"/>
    <w:rsid w:val="00FC76F1"/>
    <w:rsid w:val="00FC7A69"/>
    <w:rsid w:val="00FC7C97"/>
    <w:rsid w:val="00FD00FD"/>
    <w:rsid w:val="00FD0158"/>
    <w:rsid w:val="00FD020A"/>
    <w:rsid w:val="00FD0883"/>
    <w:rsid w:val="00FD0A8F"/>
    <w:rsid w:val="00FD0ED5"/>
    <w:rsid w:val="00FD1789"/>
    <w:rsid w:val="00FD1872"/>
    <w:rsid w:val="00FD1CFB"/>
    <w:rsid w:val="00FD1FA7"/>
    <w:rsid w:val="00FD21C8"/>
    <w:rsid w:val="00FD23A4"/>
    <w:rsid w:val="00FD2801"/>
    <w:rsid w:val="00FD2EAF"/>
    <w:rsid w:val="00FD36E0"/>
    <w:rsid w:val="00FD3BFF"/>
    <w:rsid w:val="00FD4607"/>
    <w:rsid w:val="00FD48D3"/>
    <w:rsid w:val="00FD4DBC"/>
    <w:rsid w:val="00FD5859"/>
    <w:rsid w:val="00FD5DC9"/>
    <w:rsid w:val="00FD5F2B"/>
    <w:rsid w:val="00FD61D4"/>
    <w:rsid w:val="00FD65F7"/>
    <w:rsid w:val="00FD6610"/>
    <w:rsid w:val="00FD673E"/>
    <w:rsid w:val="00FD67D6"/>
    <w:rsid w:val="00FD6800"/>
    <w:rsid w:val="00FD69D0"/>
    <w:rsid w:val="00FD6ACD"/>
    <w:rsid w:val="00FD6B5E"/>
    <w:rsid w:val="00FD7238"/>
    <w:rsid w:val="00FD73AE"/>
    <w:rsid w:val="00FD7914"/>
    <w:rsid w:val="00FD7AEC"/>
    <w:rsid w:val="00FD7DF8"/>
    <w:rsid w:val="00FE0453"/>
    <w:rsid w:val="00FE050F"/>
    <w:rsid w:val="00FE071C"/>
    <w:rsid w:val="00FE0B45"/>
    <w:rsid w:val="00FE0C76"/>
    <w:rsid w:val="00FE1570"/>
    <w:rsid w:val="00FE16F4"/>
    <w:rsid w:val="00FE1D60"/>
    <w:rsid w:val="00FE2098"/>
    <w:rsid w:val="00FE22F4"/>
    <w:rsid w:val="00FE2423"/>
    <w:rsid w:val="00FE2840"/>
    <w:rsid w:val="00FE28E7"/>
    <w:rsid w:val="00FE3173"/>
    <w:rsid w:val="00FE34C4"/>
    <w:rsid w:val="00FE3989"/>
    <w:rsid w:val="00FE3B94"/>
    <w:rsid w:val="00FE3D41"/>
    <w:rsid w:val="00FE48EA"/>
    <w:rsid w:val="00FE493B"/>
    <w:rsid w:val="00FE4AB8"/>
    <w:rsid w:val="00FE4AF0"/>
    <w:rsid w:val="00FE4D35"/>
    <w:rsid w:val="00FE5309"/>
    <w:rsid w:val="00FE566E"/>
    <w:rsid w:val="00FE5721"/>
    <w:rsid w:val="00FE5E59"/>
    <w:rsid w:val="00FE6237"/>
    <w:rsid w:val="00FE6495"/>
    <w:rsid w:val="00FE69F1"/>
    <w:rsid w:val="00FE6A9D"/>
    <w:rsid w:val="00FE6DC2"/>
    <w:rsid w:val="00FE744F"/>
    <w:rsid w:val="00FE7E08"/>
    <w:rsid w:val="00FF047A"/>
    <w:rsid w:val="00FF0517"/>
    <w:rsid w:val="00FF0647"/>
    <w:rsid w:val="00FF0BC2"/>
    <w:rsid w:val="00FF0E22"/>
    <w:rsid w:val="00FF1917"/>
    <w:rsid w:val="00FF1EA1"/>
    <w:rsid w:val="00FF28A8"/>
    <w:rsid w:val="00FF28D7"/>
    <w:rsid w:val="00FF332C"/>
    <w:rsid w:val="00FF338A"/>
    <w:rsid w:val="00FF3871"/>
    <w:rsid w:val="00FF390F"/>
    <w:rsid w:val="00FF3BAF"/>
    <w:rsid w:val="00FF411F"/>
    <w:rsid w:val="00FF4685"/>
    <w:rsid w:val="00FF4B48"/>
    <w:rsid w:val="00FF51B7"/>
    <w:rsid w:val="00FF52F5"/>
    <w:rsid w:val="00FF5A82"/>
    <w:rsid w:val="00FF5E6E"/>
    <w:rsid w:val="00FF61E9"/>
    <w:rsid w:val="00FF6222"/>
    <w:rsid w:val="00FF6D5C"/>
    <w:rsid w:val="00FF731D"/>
    <w:rsid w:val="00FF7626"/>
    <w:rsid w:val="00FF76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20" w:line="276" w:lineRule="auto"/>
        <w:ind w:left="2160" w:hanging="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lsdException w:name="page number" w:uiPriority="0"/>
    <w:lsdException w:name="endnote reference" w:uiPriority="0"/>
    <w:lsdException w:name="endnote text" w:uiPriority="0"/>
    <w:lsdException w:name="List 3" w:uiPriority="0"/>
    <w:lsdException w:name="Title" w:semiHidden="0" w:uiPriority="0" w:unhideWhenUsed="0" w:qFormat="1"/>
    <w:lsdException w:name="Default Paragraph Font" w:uiPriority="1"/>
    <w:lsdException w:name="Body Text Indent" w:uiPriority="0"/>
    <w:lsdException w:name="List Continue 2"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3D effects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D9F"/>
    <w:pPr>
      <w:widowControl w:val="0"/>
      <w:adjustRightInd w:val="0"/>
      <w:spacing w:after="0" w:line="360" w:lineRule="atLeast"/>
      <w:ind w:left="0" w:firstLine="0"/>
      <w:textAlignment w:val="baseline"/>
    </w:pPr>
    <w:rPr>
      <w:rFonts w:ascii="Arial" w:eastAsia="Times New Roman" w:hAnsi="Arial" w:cs="Times New Roman"/>
      <w:sz w:val="24"/>
      <w:szCs w:val="20"/>
      <w:lang w:val="en-IN" w:eastAsia="en-IN"/>
    </w:rPr>
  </w:style>
  <w:style w:type="paragraph" w:styleId="Heading1">
    <w:name w:val="heading 1"/>
    <w:basedOn w:val="Normal"/>
    <w:next w:val="Normal"/>
    <w:link w:val="Heading1Char"/>
    <w:qFormat/>
    <w:rsid w:val="000F2E0C"/>
    <w:pPr>
      <w:keepNext/>
      <w:keepLines/>
      <w:spacing w:before="120"/>
      <w:jc w:val="center"/>
      <w:outlineLvl w:val="0"/>
    </w:pPr>
    <w:rPr>
      <w:rFonts w:eastAsiaTheme="majorEastAsia" w:cstheme="majorBidi"/>
      <w:b/>
      <w:bCs/>
      <w:szCs w:val="28"/>
      <w:u w:val="single"/>
    </w:rPr>
  </w:style>
  <w:style w:type="paragraph" w:styleId="Heading2">
    <w:name w:val="heading 2"/>
    <w:basedOn w:val="Normal"/>
    <w:next w:val="Normal"/>
    <w:link w:val="Heading2Char"/>
    <w:unhideWhenUsed/>
    <w:qFormat/>
    <w:rsid w:val="00FE28E7"/>
    <w:pPr>
      <w:keepNext/>
      <w:keepLines/>
      <w:spacing w:before="120"/>
      <w:jc w:val="center"/>
      <w:outlineLvl w:val="1"/>
    </w:pPr>
    <w:rPr>
      <w:rFonts w:eastAsiaTheme="majorEastAsia" w:cstheme="majorBidi"/>
      <w:b/>
      <w:bCs/>
      <w:szCs w:val="26"/>
      <w:u w:val="single"/>
    </w:rPr>
  </w:style>
  <w:style w:type="paragraph" w:styleId="Heading3">
    <w:name w:val="heading 3"/>
    <w:basedOn w:val="Normal"/>
    <w:next w:val="Normal"/>
    <w:link w:val="Heading3Char"/>
    <w:unhideWhenUsed/>
    <w:qFormat/>
    <w:rsid w:val="00245A2A"/>
    <w:pPr>
      <w:keepNext/>
      <w:keepLines/>
      <w:jc w:val="center"/>
      <w:outlineLvl w:val="2"/>
    </w:pPr>
    <w:rPr>
      <w:rFonts w:eastAsiaTheme="majorEastAsia" w:cstheme="majorBidi"/>
      <w:b/>
      <w:bCs/>
      <w:caps/>
      <w:u w:val="single"/>
    </w:rPr>
  </w:style>
  <w:style w:type="paragraph" w:styleId="Heading4">
    <w:name w:val="heading 4"/>
    <w:basedOn w:val="Normal"/>
    <w:next w:val="Normal"/>
    <w:link w:val="Heading4Char"/>
    <w:uiPriority w:val="9"/>
    <w:qFormat/>
    <w:rsid w:val="00EA4318"/>
    <w:pPr>
      <w:keepNext/>
      <w:tabs>
        <w:tab w:val="left" w:pos="7020"/>
      </w:tabs>
      <w:spacing w:line="240" w:lineRule="auto"/>
      <w:ind w:left="720"/>
      <w:jc w:val="center"/>
      <w:outlineLvl w:val="3"/>
    </w:pPr>
    <w:rPr>
      <w:rFonts w:ascii="Times New Roman" w:hAnsi="Times New Roman"/>
      <w:b/>
      <w:bCs/>
      <w:sz w:val="28"/>
      <w:szCs w:val="24"/>
    </w:rPr>
  </w:style>
  <w:style w:type="paragraph" w:styleId="Heading5">
    <w:name w:val="heading 5"/>
    <w:basedOn w:val="Normal"/>
    <w:next w:val="Normal"/>
    <w:link w:val="Heading5Char"/>
    <w:qFormat/>
    <w:rsid w:val="004B3927"/>
    <w:pPr>
      <w:keepNext/>
      <w:spacing w:line="240" w:lineRule="auto"/>
      <w:jc w:val="center"/>
      <w:outlineLvl w:val="4"/>
    </w:pPr>
    <w:rPr>
      <w:rFonts w:ascii="Times New Roman" w:hAnsi="Times New Roman"/>
      <w:b/>
      <w:bCs/>
      <w:sz w:val="20"/>
      <w:szCs w:val="24"/>
      <w:u w:val="single"/>
    </w:rPr>
  </w:style>
  <w:style w:type="paragraph" w:styleId="Heading6">
    <w:name w:val="heading 6"/>
    <w:basedOn w:val="Normal"/>
    <w:next w:val="Normal"/>
    <w:link w:val="Heading6Char"/>
    <w:unhideWhenUsed/>
    <w:qFormat/>
    <w:rsid w:val="00C34002"/>
    <w:pPr>
      <w:spacing w:before="240" w:after="60"/>
      <w:outlineLvl w:val="5"/>
    </w:pPr>
    <w:rPr>
      <w:rFonts w:ascii="Calibri" w:hAnsi="Calibri"/>
      <w:b/>
      <w:bCs/>
    </w:rPr>
  </w:style>
  <w:style w:type="paragraph" w:styleId="Heading7">
    <w:name w:val="heading 7"/>
    <w:basedOn w:val="Normal"/>
    <w:next w:val="Normal"/>
    <w:link w:val="Heading7Char"/>
    <w:qFormat/>
    <w:rsid w:val="00EA4318"/>
    <w:pPr>
      <w:keepNext/>
      <w:tabs>
        <w:tab w:val="left" w:pos="3600"/>
        <w:tab w:val="left" w:pos="5220"/>
        <w:tab w:val="left" w:pos="5400"/>
      </w:tabs>
      <w:spacing w:line="240" w:lineRule="auto"/>
      <w:ind w:right="-180"/>
      <w:jc w:val="center"/>
      <w:outlineLvl w:val="6"/>
    </w:pPr>
    <w:rPr>
      <w:rFonts w:ascii="Times New Roman" w:hAnsi="Times New Roman"/>
      <w:b/>
      <w:bCs/>
      <w:sz w:val="20"/>
      <w:szCs w:val="24"/>
    </w:rPr>
  </w:style>
  <w:style w:type="paragraph" w:styleId="Heading8">
    <w:name w:val="heading 8"/>
    <w:basedOn w:val="Normal"/>
    <w:next w:val="Normal"/>
    <w:link w:val="Heading8Char"/>
    <w:qFormat/>
    <w:rsid w:val="00EA4318"/>
    <w:pPr>
      <w:keepNext/>
      <w:tabs>
        <w:tab w:val="left" w:pos="3375"/>
      </w:tabs>
      <w:spacing w:line="240" w:lineRule="auto"/>
      <w:ind w:left="15" w:firstLine="15"/>
      <w:jc w:val="center"/>
      <w:outlineLvl w:val="7"/>
    </w:pPr>
    <w:rPr>
      <w:rFonts w:ascii="Times New Roman" w:hAnsi="Times New Roman"/>
      <w:b/>
    </w:rPr>
  </w:style>
  <w:style w:type="paragraph" w:styleId="Heading9">
    <w:name w:val="heading 9"/>
    <w:basedOn w:val="Normal"/>
    <w:next w:val="Normal"/>
    <w:link w:val="Heading9Char"/>
    <w:qFormat/>
    <w:rsid w:val="004B3927"/>
    <w:pPr>
      <w:spacing w:before="240" w:after="60" w:line="240" w:lineRule="auto"/>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E539D"/>
    <w:pPr>
      <w:tabs>
        <w:tab w:val="center" w:pos="4320"/>
        <w:tab w:val="right" w:pos="8640"/>
      </w:tabs>
      <w:spacing w:line="240" w:lineRule="auto"/>
    </w:pPr>
    <w:rPr>
      <w:rFonts w:ascii="Times New Roman" w:hAnsi="Times New Roman"/>
      <w:szCs w:val="24"/>
    </w:rPr>
  </w:style>
  <w:style w:type="character" w:customStyle="1" w:styleId="HeaderChar">
    <w:name w:val="Header Char"/>
    <w:basedOn w:val="DefaultParagraphFont"/>
    <w:link w:val="Header"/>
    <w:uiPriority w:val="99"/>
    <w:rsid w:val="00AE539D"/>
    <w:rPr>
      <w:rFonts w:ascii="Times New Roman" w:eastAsia="Times New Roman" w:hAnsi="Times New Roman" w:cs="Times New Roman"/>
      <w:sz w:val="24"/>
      <w:szCs w:val="24"/>
    </w:rPr>
  </w:style>
  <w:style w:type="paragraph" w:styleId="Footer">
    <w:name w:val="footer"/>
    <w:basedOn w:val="Normal"/>
    <w:link w:val="FooterChar"/>
    <w:uiPriority w:val="99"/>
    <w:rsid w:val="00AE539D"/>
    <w:pPr>
      <w:tabs>
        <w:tab w:val="center" w:pos="4320"/>
        <w:tab w:val="right" w:pos="8640"/>
      </w:tabs>
      <w:spacing w:line="240" w:lineRule="auto"/>
    </w:pPr>
    <w:rPr>
      <w:rFonts w:ascii="Times New Roman" w:hAnsi="Times New Roman"/>
      <w:szCs w:val="24"/>
    </w:rPr>
  </w:style>
  <w:style w:type="character" w:customStyle="1" w:styleId="FooterChar">
    <w:name w:val="Footer Char"/>
    <w:basedOn w:val="DefaultParagraphFont"/>
    <w:link w:val="Footer"/>
    <w:uiPriority w:val="99"/>
    <w:rsid w:val="00AE539D"/>
    <w:rPr>
      <w:rFonts w:ascii="Times New Roman" w:eastAsia="Times New Roman" w:hAnsi="Times New Roman" w:cs="Times New Roman"/>
      <w:sz w:val="24"/>
      <w:szCs w:val="24"/>
    </w:rPr>
  </w:style>
  <w:style w:type="character" w:styleId="PageNumber">
    <w:name w:val="page number"/>
    <w:basedOn w:val="DefaultParagraphFont"/>
    <w:rsid w:val="00AE539D"/>
  </w:style>
  <w:style w:type="character" w:styleId="Hyperlink">
    <w:name w:val="Hyperlink"/>
    <w:basedOn w:val="DefaultParagraphFont"/>
    <w:uiPriority w:val="99"/>
    <w:rsid w:val="00AE539D"/>
    <w:rPr>
      <w:color w:val="0000FF"/>
      <w:u w:val="single"/>
    </w:rPr>
  </w:style>
  <w:style w:type="paragraph" w:styleId="BalloonText">
    <w:name w:val="Balloon Text"/>
    <w:basedOn w:val="Normal"/>
    <w:link w:val="BalloonTextChar"/>
    <w:uiPriority w:val="99"/>
    <w:unhideWhenUsed/>
    <w:rsid w:val="00AE539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E539D"/>
    <w:rPr>
      <w:rFonts w:ascii="Tahoma" w:hAnsi="Tahoma" w:cs="Tahoma"/>
      <w:sz w:val="16"/>
      <w:szCs w:val="16"/>
    </w:rPr>
  </w:style>
  <w:style w:type="paragraph" w:styleId="NoSpacing">
    <w:name w:val="No Spacing"/>
    <w:link w:val="NoSpacingChar"/>
    <w:uiPriority w:val="1"/>
    <w:qFormat/>
    <w:rsid w:val="00C34002"/>
    <w:pPr>
      <w:widowControl w:val="0"/>
      <w:adjustRightInd w:val="0"/>
      <w:spacing w:after="0" w:line="240" w:lineRule="auto"/>
      <w:ind w:left="0" w:firstLine="0"/>
      <w:textAlignment w:val="baseline"/>
    </w:pPr>
    <w:rPr>
      <w:rFonts w:ascii="Times New Roman" w:eastAsia="Times New Roman" w:hAnsi="Times New Roman" w:cs="Times New Roman"/>
      <w:sz w:val="20"/>
      <w:szCs w:val="20"/>
      <w:lang w:val="en-IN" w:eastAsia="en-IN"/>
    </w:rPr>
  </w:style>
  <w:style w:type="character" w:customStyle="1" w:styleId="NoSpacingChar">
    <w:name w:val="No Spacing Char"/>
    <w:basedOn w:val="DefaultParagraphFont"/>
    <w:link w:val="NoSpacing"/>
    <w:uiPriority w:val="1"/>
    <w:rsid w:val="00C34002"/>
  </w:style>
  <w:style w:type="character" w:customStyle="1" w:styleId="Heading6Char">
    <w:name w:val="Heading 6 Char"/>
    <w:basedOn w:val="DefaultParagraphFont"/>
    <w:link w:val="Heading6"/>
    <w:rsid w:val="00C34002"/>
    <w:rPr>
      <w:rFonts w:ascii="Calibri" w:eastAsia="Times New Roman" w:hAnsi="Calibri" w:cs="Times New Roman"/>
      <w:b/>
      <w:bCs/>
    </w:rPr>
  </w:style>
  <w:style w:type="paragraph" w:styleId="ListParagraph">
    <w:name w:val="List Paragraph"/>
    <w:basedOn w:val="Normal"/>
    <w:link w:val="ListParagraphChar"/>
    <w:uiPriority w:val="34"/>
    <w:qFormat/>
    <w:rsid w:val="00F876B5"/>
    <w:pPr>
      <w:ind w:left="720"/>
      <w:contextualSpacing/>
    </w:pPr>
  </w:style>
  <w:style w:type="paragraph" w:styleId="BodyText3">
    <w:name w:val="Body Text 3"/>
    <w:basedOn w:val="Normal"/>
    <w:link w:val="BodyText3Char"/>
    <w:rsid w:val="00C34002"/>
    <w:pPr>
      <w:spacing w:line="240" w:lineRule="auto"/>
      <w:jc w:val="center"/>
    </w:pPr>
    <w:rPr>
      <w:rFonts w:ascii="Times New Roman" w:hAnsi="Times New Roman"/>
      <w:szCs w:val="24"/>
    </w:rPr>
  </w:style>
  <w:style w:type="character" w:customStyle="1" w:styleId="BodyText3Char">
    <w:name w:val="Body Text 3 Char"/>
    <w:basedOn w:val="DefaultParagraphFont"/>
    <w:link w:val="BodyText3"/>
    <w:rsid w:val="00C34002"/>
    <w:rPr>
      <w:rFonts w:ascii="Times New Roman" w:eastAsia="Times New Roman" w:hAnsi="Times New Roman" w:cs="Times New Roman"/>
      <w:sz w:val="24"/>
      <w:szCs w:val="24"/>
    </w:rPr>
  </w:style>
  <w:style w:type="character" w:styleId="CommentReference">
    <w:name w:val="annotation reference"/>
    <w:basedOn w:val="DefaultParagraphFont"/>
    <w:uiPriority w:val="99"/>
    <w:unhideWhenUsed/>
    <w:rsid w:val="00C34002"/>
    <w:rPr>
      <w:sz w:val="16"/>
      <w:szCs w:val="16"/>
    </w:rPr>
  </w:style>
  <w:style w:type="paragraph" w:styleId="CommentText">
    <w:name w:val="annotation text"/>
    <w:basedOn w:val="Normal"/>
    <w:link w:val="CommentTextChar"/>
    <w:uiPriority w:val="99"/>
    <w:unhideWhenUsed/>
    <w:rsid w:val="00C34002"/>
    <w:pPr>
      <w:spacing w:line="240" w:lineRule="auto"/>
    </w:pPr>
    <w:rPr>
      <w:sz w:val="20"/>
    </w:rPr>
  </w:style>
  <w:style w:type="character" w:customStyle="1" w:styleId="CommentTextChar">
    <w:name w:val="Comment Text Char"/>
    <w:basedOn w:val="DefaultParagraphFont"/>
    <w:link w:val="CommentText"/>
    <w:uiPriority w:val="99"/>
    <w:rsid w:val="00C34002"/>
    <w:rPr>
      <w:sz w:val="20"/>
      <w:szCs w:val="20"/>
    </w:rPr>
  </w:style>
  <w:style w:type="paragraph" w:customStyle="1" w:styleId="Default">
    <w:name w:val="Default"/>
    <w:rsid w:val="00120AE5"/>
    <w:pPr>
      <w:widowControl w:val="0"/>
      <w:autoSpaceDE w:val="0"/>
      <w:autoSpaceDN w:val="0"/>
      <w:adjustRightInd w:val="0"/>
      <w:spacing w:after="0" w:line="240" w:lineRule="auto"/>
      <w:ind w:left="0" w:firstLine="0"/>
      <w:textAlignment w:val="baseline"/>
    </w:pPr>
    <w:rPr>
      <w:rFonts w:ascii="TTE67BE5D0t00" w:eastAsia="Times New Roman" w:hAnsi="TTE67BE5D0t00" w:cs="Times New Roman"/>
      <w:color w:val="000000"/>
      <w:sz w:val="24"/>
      <w:szCs w:val="24"/>
      <w:lang w:val="en-IN" w:eastAsia="en-IN"/>
    </w:rPr>
  </w:style>
  <w:style w:type="paragraph" w:customStyle="1" w:styleId="CM26">
    <w:name w:val="CM26"/>
    <w:basedOn w:val="Default"/>
    <w:next w:val="Default"/>
    <w:rsid w:val="00120AE5"/>
    <w:pPr>
      <w:spacing w:after="228"/>
    </w:pPr>
    <w:rPr>
      <w:color w:val="auto"/>
    </w:rPr>
  </w:style>
  <w:style w:type="paragraph" w:customStyle="1" w:styleId="CM3">
    <w:name w:val="CM3"/>
    <w:basedOn w:val="Default"/>
    <w:next w:val="Default"/>
    <w:uiPriority w:val="99"/>
    <w:rsid w:val="00120AE5"/>
    <w:pPr>
      <w:spacing w:line="228" w:lineRule="atLeast"/>
    </w:pPr>
    <w:rPr>
      <w:color w:val="auto"/>
    </w:rPr>
  </w:style>
  <w:style w:type="paragraph" w:customStyle="1" w:styleId="CM28">
    <w:name w:val="CM28"/>
    <w:basedOn w:val="Default"/>
    <w:next w:val="Default"/>
    <w:uiPriority w:val="99"/>
    <w:rsid w:val="00120AE5"/>
    <w:pPr>
      <w:spacing w:after="125"/>
    </w:pPr>
    <w:rPr>
      <w:color w:val="auto"/>
    </w:rPr>
  </w:style>
  <w:style w:type="paragraph" w:customStyle="1" w:styleId="CM29">
    <w:name w:val="CM29"/>
    <w:basedOn w:val="Default"/>
    <w:next w:val="Default"/>
    <w:uiPriority w:val="99"/>
    <w:rsid w:val="00120AE5"/>
    <w:pPr>
      <w:spacing w:after="518"/>
    </w:pPr>
    <w:rPr>
      <w:color w:val="auto"/>
    </w:rPr>
  </w:style>
  <w:style w:type="paragraph" w:customStyle="1" w:styleId="CM8">
    <w:name w:val="CM8"/>
    <w:basedOn w:val="Default"/>
    <w:next w:val="Default"/>
    <w:uiPriority w:val="99"/>
    <w:rsid w:val="00120AE5"/>
    <w:pPr>
      <w:spacing w:line="228" w:lineRule="atLeast"/>
    </w:pPr>
    <w:rPr>
      <w:color w:val="auto"/>
    </w:rPr>
  </w:style>
  <w:style w:type="paragraph" w:customStyle="1" w:styleId="CM7">
    <w:name w:val="CM7"/>
    <w:basedOn w:val="Default"/>
    <w:next w:val="Default"/>
    <w:uiPriority w:val="99"/>
    <w:rsid w:val="00120AE5"/>
    <w:pPr>
      <w:spacing w:line="228" w:lineRule="atLeast"/>
    </w:pPr>
    <w:rPr>
      <w:color w:val="auto"/>
    </w:rPr>
  </w:style>
  <w:style w:type="paragraph" w:customStyle="1" w:styleId="CM13">
    <w:name w:val="CM13"/>
    <w:basedOn w:val="Default"/>
    <w:next w:val="Default"/>
    <w:uiPriority w:val="99"/>
    <w:rsid w:val="00120AE5"/>
    <w:pPr>
      <w:spacing w:line="226" w:lineRule="atLeast"/>
    </w:pPr>
    <w:rPr>
      <w:color w:val="auto"/>
    </w:rPr>
  </w:style>
  <w:style w:type="paragraph" w:customStyle="1" w:styleId="CM27">
    <w:name w:val="CM27"/>
    <w:basedOn w:val="Default"/>
    <w:next w:val="Default"/>
    <w:uiPriority w:val="99"/>
    <w:rsid w:val="00120AE5"/>
    <w:pPr>
      <w:spacing w:after="330"/>
    </w:pPr>
    <w:rPr>
      <w:color w:val="auto"/>
    </w:rPr>
  </w:style>
  <w:style w:type="paragraph" w:customStyle="1" w:styleId="CM12">
    <w:name w:val="CM12"/>
    <w:basedOn w:val="Default"/>
    <w:next w:val="Default"/>
    <w:uiPriority w:val="99"/>
    <w:rsid w:val="00120AE5"/>
    <w:pPr>
      <w:spacing w:line="228" w:lineRule="atLeast"/>
    </w:pPr>
    <w:rPr>
      <w:color w:val="auto"/>
    </w:rPr>
  </w:style>
  <w:style w:type="paragraph" w:customStyle="1" w:styleId="CM23">
    <w:name w:val="CM23"/>
    <w:basedOn w:val="Default"/>
    <w:next w:val="Default"/>
    <w:uiPriority w:val="99"/>
    <w:rsid w:val="00120AE5"/>
    <w:pPr>
      <w:spacing w:line="228" w:lineRule="atLeast"/>
    </w:pPr>
    <w:rPr>
      <w:color w:val="auto"/>
    </w:rPr>
  </w:style>
  <w:style w:type="paragraph" w:customStyle="1" w:styleId="CM30">
    <w:name w:val="CM30"/>
    <w:basedOn w:val="Default"/>
    <w:next w:val="Default"/>
    <w:uiPriority w:val="99"/>
    <w:rsid w:val="00120AE5"/>
    <w:pPr>
      <w:spacing w:after="458"/>
    </w:pPr>
    <w:rPr>
      <w:color w:val="auto"/>
    </w:rPr>
  </w:style>
  <w:style w:type="paragraph" w:customStyle="1" w:styleId="Byline">
    <w:name w:val="Byline"/>
    <w:basedOn w:val="BodyText"/>
    <w:rsid w:val="00120AE5"/>
    <w:pPr>
      <w:spacing w:line="240" w:lineRule="auto"/>
    </w:pPr>
    <w:rPr>
      <w:rFonts w:ascii="Times New Roman" w:hAnsi="Times New Roman"/>
      <w:b/>
      <w:sz w:val="20"/>
    </w:rPr>
  </w:style>
  <w:style w:type="paragraph" w:styleId="PlainText">
    <w:name w:val="Plain Text"/>
    <w:basedOn w:val="Normal"/>
    <w:link w:val="PlainTextChar"/>
    <w:rsid w:val="00120AE5"/>
    <w:pPr>
      <w:spacing w:before="120" w:line="240" w:lineRule="auto"/>
      <w:ind w:left="144" w:right="144"/>
    </w:pPr>
    <w:rPr>
      <w:rFonts w:ascii="Times New Roman" w:eastAsia="MS Mincho" w:hAnsi="Times New Roman"/>
    </w:rPr>
  </w:style>
  <w:style w:type="character" w:customStyle="1" w:styleId="PlainTextChar">
    <w:name w:val="Plain Text Char"/>
    <w:basedOn w:val="DefaultParagraphFont"/>
    <w:link w:val="PlainText"/>
    <w:rsid w:val="00120AE5"/>
    <w:rPr>
      <w:rFonts w:ascii="Times New Roman" w:eastAsia="MS Mincho" w:hAnsi="Times New Roman" w:cs="Times New Roman"/>
      <w:sz w:val="24"/>
      <w:szCs w:val="20"/>
    </w:rPr>
  </w:style>
  <w:style w:type="paragraph" w:styleId="BodyText">
    <w:name w:val="Body Text"/>
    <w:basedOn w:val="Normal"/>
    <w:link w:val="BodyTextChar"/>
    <w:uiPriority w:val="99"/>
    <w:unhideWhenUsed/>
    <w:rsid w:val="00120AE5"/>
  </w:style>
  <w:style w:type="character" w:customStyle="1" w:styleId="BodyTextChar">
    <w:name w:val="Body Text Char"/>
    <w:basedOn w:val="DefaultParagraphFont"/>
    <w:link w:val="BodyText"/>
    <w:uiPriority w:val="99"/>
    <w:rsid w:val="00120AE5"/>
  </w:style>
  <w:style w:type="paragraph" w:styleId="Revision">
    <w:name w:val="Revision"/>
    <w:hidden/>
    <w:uiPriority w:val="99"/>
    <w:semiHidden/>
    <w:rsid w:val="00C36A63"/>
    <w:pPr>
      <w:widowControl w:val="0"/>
      <w:adjustRightInd w:val="0"/>
      <w:spacing w:after="0" w:line="240" w:lineRule="auto"/>
      <w:ind w:left="0" w:firstLine="0"/>
      <w:textAlignment w:val="baseline"/>
    </w:pPr>
    <w:rPr>
      <w:rFonts w:ascii="Times New Roman" w:eastAsia="Times New Roman" w:hAnsi="Times New Roman" w:cs="Times New Roman"/>
      <w:sz w:val="20"/>
      <w:szCs w:val="20"/>
      <w:lang w:val="en-IN" w:eastAsia="en-IN"/>
    </w:rPr>
  </w:style>
  <w:style w:type="character" w:customStyle="1" w:styleId="Heading1Char">
    <w:name w:val="Heading 1 Char"/>
    <w:basedOn w:val="DefaultParagraphFont"/>
    <w:link w:val="Heading1"/>
    <w:rsid w:val="000F2E0C"/>
    <w:rPr>
      <w:rFonts w:ascii="Arial" w:eastAsiaTheme="majorEastAsia" w:hAnsi="Arial" w:cstheme="majorBidi"/>
      <w:b/>
      <w:bCs/>
      <w:sz w:val="24"/>
      <w:szCs w:val="28"/>
      <w:u w:val="single"/>
    </w:rPr>
  </w:style>
  <w:style w:type="character" w:customStyle="1" w:styleId="Heading2Char">
    <w:name w:val="Heading 2 Char"/>
    <w:basedOn w:val="DefaultParagraphFont"/>
    <w:link w:val="Heading2"/>
    <w:rsid w:val="00FE28E7"/>
    <w:rPr>
      <w:rFonts w:ascii="Arial" w:eastAsiaTheme="majorEastAsia" w:hAnsi="Arial" w:cstheme="majorBidi"/>
      <w:b/>
      <w:bCs/>
      <w:sz w:val="24"/>
      <w:szCs w:val="26"/>
      <w:u w:val="single"/>
    </w:rPr>
  </w:style>
  <w:style w:type="character" w:styleId="PlaceholderText">
    <w:name w:val="Placeholder Text"/>
    <w:basedOn w:val="DefaultParagraphFont"/>
    <w:uiPriority w:val="99"/>
    <w:semiHidden/>
    <w:rsid w:val="007E1295"/>
    <w:rPr>
      <w:color w:val="808080"/>
    </w:rPr>
  </w:style>
  <w:style w:type="numbering" w:customStyle="1" w:styleId="Style1">
    <w:name w:val="Style1"/>
    <w:uiPriority w:val="99"/>
    <w:rsid w:val="00582922"/>
    <w:pPr>
      <w:numPr>
        <w:numId w:val="1"/>
      </w:numPr>
    </w:pPr>
  </w:style>
  <w:style w:type="paragraph" w:styleId="TOCHeading">
    <w:name w:val="TOC Heading"/>
    <w:basedOn w:val="Heading1"/>
    <w:next w:val="Normal"/>
    <w:uiPriority w:val="39"/>
    <w:semiHidden/>
    <w:unhideWhenUsed/>
    <w:qFormat/>
    <w:rsid w:val="00333818"/>
    <w:pPr>
      <w:jc w:val="left"/>
      <w:outlineLvl w:val="9"/>
    </w:pPr>
  </w:style>
  <w:style w:type="paragraph" w:styleId="TOC1">
    <w:name w:val="toc 1"/>
    <w:basedOn w:val="Normal"/>
    <w:next w:val="Normal"/>
    <w:autoRedefine/>
    <w:uiPriority w:val="39"/>
    <w:unhideWhenUsed/>
    <w:qFormat/>
    <w:rsid w:val="00B54BBB"/>
    <w:pPr>
      <w:tabs>
        <w:tab w:val="right" w:leader="dot" w:pos="10171"/>
      </w:tabs>
      <w:spacing w:before="120" w:after="120"/>
      <w:jc w:val="left"/>
    </w:pPr>
    <w:rPr>
      <w:rFonts w:cs="Arial"/>
      <w:b/>
      <w:bCs/>
      <w:caps/>
      <w:noProof/>
    </w:rPr>
  </w:style>
  <w:style w:type="paragraph" w:styleId="TOC2">
    <w:name w:val="toc 2"/>
    <w:basedOn w:val="Normal"/>
    <w:next w:val="Normal"/>
    <w:autoRedefine/>
    <w:uiPriority w:val="39"/>
    <w:unhideWhenUsed/>
    <w:qFormat/>
    <w:rsid w:val="00F731B4"/>
    <w:pPr>
      <w:tabs>
        <w:tab w:val="right" w:leader="dot" w:pos="10171"/>
      </w:tabs>
      <w:ind w:left="180"/>
      <w:jc w:val="left"/>
    </w:pPr>
    <w:rPr>
      <w:rFonts w:cs="Arial"/>
      <w:i/>
      <w:smallCaps/>
      <w:noProof/>
      <w:sz w:val="20"/>
    </w:rPr>
  </w:style>
  <w:style w:type="character" w:customStyle="1" w:styleId="Heading3Char">
    <w:name w:val="Heading 3 Char"/>
    <w:basedOn w:val="DefaultParagraphFont"/>
    <w:link w:val="Heading3"/>
    <w:rsid w:val="00245A2A"/>
    <w:rPr>
      <w:rFonts w:ascii="Arial" w:eastAsiaTheme="majorEastAsia" w:hAnsi="Arial" w:cstheme="majorBidi"/>
      <w:b/>
      <w:bCs/>
      <w:caps/>
      <w:sz w:val="24"/>
      <w:szCs w:val="20"/>
      <w:u w:val="single"/>
      <w:lang w:val="en-IN" w:eastAsia="en-IN"/>
    </w:rPr>
  </w:style>
  <w:style w:type="paragraph" w:styleId="TOC3">
    <w:name w:val="toc 3"/>
    <w:basedOn w:val="Normal"/>
    <w:next w:val="Normal"/>
    <w:autoRedefine/>
    <w:uiPriority w:val="39"/>
    <w:unhideWhenUsed/>
    <w:qFormat/>
    <w:rsid w:val="00F731B4"/>
    <w:pPr>
      <w:tabs>
        <w:tab w:val="right" w:leader="dot" w:pos="10171"/>
      </w:tabs>
      <w:ind w:left="360"/>
      <w:jc w:val="left"/>
    </w:pPr>
    <w:rPr>
      <w:rFonts w:cs="Arial"/>
      <w:i/>
      <w:iCs/>
      <w:noProof/>
      <w:sz w:val="18"/>
    </w:rPr>
  </w:style>
  <w:style w:type="character" w:customStyle="1" w:styleId="Heading9Char">
    <w:name w:val="Heading 9 Char"/>
    <w:basedOn w:val="DefaultParagraphFont"/>
    <w:link w:val="Heading9"/>
    <w:rsid w:val="004B3927"/>
    <w:rPr>
      <w:rFonts w:ascii="Arial" w:eastAsia="Times New Roman" w:hAnsi="Arial" w:cs="Times New Roman"/>
    </w:rPr>
  </w:style>
  <w:style w:type="paragraph" w:styleId="BodyTextIndent">
    <w:name w:val="Body Text Indent"/>
    <w:basedOn w:val="Normal"/>
    <w:link w:val="BodyTextIndentChar"/>
    <w:rsid w:val="004B3927"/>
    <w:pPr>
      <w:spacing w:line="240" w:lineRule="auto"/>
      <w:ind w:left="360"/>
      <w:jc w:val="left"/>
    </w:pPr>
    <w:rPr>
      <w:rFonts w:ascii="Times New Roman" w:hAnsi="Times New Roman"/>
      <w:szCs w:val="24"/>
    </w:rPr>
  </w:style>
  <w:style w:type="character" w:customStyle="1" w:styleId="BodyTextIndentChar">
    <w:name w:val="Body Text Indent Char"/>
    <w:basedOn w:val="DefaultParagraphFont"/>
    <w:link w:val="BodyTextIndent"/>
    <w:rsid w:val="004B3927"/>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unhideWhenUsed/>
    <w:rsid w:val="004B3927"/>
    <w:pPr>
      <w:jc w:val="left"/>
    </w:pPr>
    <w:rPr>
      <w:rFonts w:ascii="Times New Roman" w:hAnsi="Times New Roman"/>
      <w:b/>
      <w:bCs/>
    </w:rPr>
  </w:style>
  <w:style w:type="character" w:customStyle="1" w:styleId="CommentSubjectChar">
    <w:name w:val="Comment Subject Char"/>
    <w:basedOn w:val="CommentTextChar"/>
    <w:link w:val="CommentSubject"/>
    <w:uiPriority w:val="99"/>
    <w:rsid w:val="004B3927"/>
    <w:rPr>
      <w:rFonts w:ascii="Times New Roman" w:eastAsia="Times New Roman" w:hAnsi="Times New Roman" w:cs="Times New Roman"/>
      <w:b/>
      <w:bCs/>
      <w:sz w:val="20"/>
      <w:szCs w:val="20"/>
    </w:rPr>
  </w:style>
  <w:style w:type="character" w:customStyle="1" w:styleId="Heading5Char">
    <w:name w:val="Heading 5 Char"/>
    <w:basedOn w:val="DefaultParagraphFont"/>
    <w:link w:val="Heading5"/>
    <w:rsid w:val="004B3927"/>
    <w:rPr>
      <w:rFonts w:ascii="Times New Roman" w:eastAsia="Times New Roman" w:hAnsi="Times New Roman" w:cs="Times New Roman"/>
      <w:b/>
      <w:bCs/>
      <w:sz w:val="20"/>
      <w:szCs w:val="24"/>
      <w:u w:val="single"/>
    </w:rPr>
  </w:style>
  <w:style w:type="paragraph" w:styleId="BodyText2">
    <w:name w:val="Body Text 2"/>
    <w:basedOn w:val="Normal"/>
    <w:link w:val="BodyText2Char"/>
    <w:rsid w:val="004B3927"/>
    <w:pPr>
      <w:spacing w:line="480" w:lineRule="auto"/>
      <w:jc w:val="left"/>
    </w:pPr>
    <w:rPr>
      <w:rFonts w:ascii="Times New Roman" w:hAnsi="Times New Roman"/>
      <w:szCs w:val="24"/>
    </w:rPr>
  </w:style>
  <w:style w:type="character" w:customStyle="1" w:styleId="BodyText2Char">
    <w:name w:val="Body Text 2 Char"/>
    <w:basedOn w:val="DefaultParagraphFont"/>
    <w:link w:val="BodyText2"/>
    <w:rsid w:val="004B3927"/>
    <w:rPr>
      <w:rFonts w:ascii="Times New Roman" w:eastAsia="Times New Roman" w:hAnsi="Times New Roman" w:cs="Times New Roman"/>
      <w:sz w:val="24"/>
      <w:szCs w:val="24"/>
    </w:rPr>
  </w:style>
  <w:style w:type="paragraph" w:customStyle="1" w:styleId="CM73">
    <w:name w:val="CM73"/>
    <w:basedOn w:val="Normal"/>
    <w:next w:val="Normal"/>
    <w:uiPriority w:val="99"/>
    <w:rsid w:val="004B3927"/>
    <w:pPr>
      <w:autoSpaceDE w:val="0"/>
      <w:autoSpaceDN w:val="0"/>
      <w:spacing w:line="240" w:lineRule="auto"/>
      <w:jc w:val="left"/>
    </w:pPr>
    <w:rPr>
      <w:rFonts w:ascii="OCMKPC+LucidaSansUnicode" w:hAnsi="OCMKPC+LucidaSansUnicode"/>
      <w:szCs w:val="24"/>
    </w:rPr>
  </w:style>
  <w:style w:type="character" w:customStyle="1" w:styleId="Heading4Char">
    <w:name w:val="Heading 4 Char"/>
    <w:basedOn w:val="DefaultParagraphFont"/>
    <w:link w:val="Heading4"/>
    <w:uiPriority w:val="9"/>
    <w:rsid w:val="00EA4318"/>
    <w:rPr>
      <w:rFonts w:ascii="Times New Roman" w:eastAsia="Times New Roman" w:hAnsi="Times New Roman" w:cs="Times New Roman"/>
      <w:b/>
      <w:bCs/>
      <w:sz w:val="28"/>
      <w:szCs w:val="24"/>
    </w:rPr>
  </w:style>
  <w:style w:type="character" w:customStyle="1" w:styleId="Heading7Char">
    <w:name w:val="Heading 7 Char"/>
    <w:basedOn w:val="DefaultParagraphFont"/>
    <w:link w:val="Heading7"/>
    <w:rsid w:val="00EA4318"/>
    <w:rPr>
      <w:rFonts w:ascii="Times New Roman" w:eastAsia="Times New Roman" w:hAnsi="Times New Roman" w:cs="Times New Roman"/>
      <w:b/>
      <w:bCs/>
      <w:sz w:val="20"/>
      <w:szCs w:val="24"/>
    </w:rPr>
  </w:style>
  <w:style w:type="character" w:customStyle="1" w:styleId="Heading8Char">
    <w:name w:val="Heading 8 Char"/>
    <w:basedOn w:val="DefaultParagraphFont"/>
    <w:link w:val="Heading8"/>
    <w:rsid w:val="00EA4318"/>
    <w:rPr>
      <w:rFonts w:ascii="Times New Roman" w:eastAsia="Times New Roman" w:hAnsi="Times New Roman" w:cs="Times New Roman"/>
      <w:b/>
      <w:szCs w:val="20"/>
    </w:rPr>
  </w:style>
  <w:style w:type="table" w:styleId="TableGrid">
    <w:name w:val="Table Grid"/>
    <w:basedOn w:val="TableNormal"/>
    <w:uiPriority w:val="59"/>
    <w:rsid w:val="00EA4318"/>
    <w:pPr>
      <w:spacing w:after="0" w:line="240" w:lineRule="auto"/>
      <w:ind w:left="0" w:firstLine="0"/>
      <w:jc w:val="lef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EA4318"/>
    <w:pPr>
      <w:spacing w:line="480" w:lineRule="auto"/>
      <w:ind w:left="360"/>
      <w:jc w:val="left"/>
    </w:pPr>
    <w:rPr>
      <w:rFonts w:ascii="Times New Roman" w:hAnsi="Times New Roman"/>
      <w:szCs w:val="24"/>
    </w:rPr>
  </w:style>
  <w:style w:type="character" w:customStyle="1" w:styleId="BodyTextIndent2Char">
    <w:name w:val="Body Text Indent 2 Char"/>
    <w:basedOn w:val="DefaultParagraphFont"/>
    <w:link w:val="BodyTextIndent2"/>
    <w:rsid w:val="00EA4318"/>
    <w:rPr>
      <w:rFonts w:ascii="Times New Roman" w:eastAsia="Times New Roman" w:hAnsi="Times New Roman" w:cs="Times New Roman"/>
      <w:sz w:val="24"/>
      <w:szCs w:val="24"/>
    </w:rPr>
  </w:style>
  <w:style w:type="paragraph" w:styleId="BodyTextIndent3">
    <w:name w:val="Body Text Indent 3"/>
    <w:basedOn w:val="Normal"/>
    <w:link w:val="BodyTextIndent3Char"/>
    <w:rsid w:val="00EA4318"/>
    <w:pPr>
      <w:spacing w:line="240" w:lineRule="auto"/>
      <w:ind w:left="360"/>
      <w:jc w:val="left"/>
    </w:pPr>
    <w:rPr>
      <w:rFonts w:ascii="Times New Roman" w:hAnsi="Times New Roman"/>
      <w:sz w:val="16"/>
      <w:szCs w:val="16"/>
    </w:rPr>
  </w:style>
  <w:style w:type="character" w:customStyle="1" w:styleId="BodyTextIndent3Char">
    <w:name w:val="Body Text Indent 3 Char"/>
    <w:basedOn w:val="DefaultParagraphFont"/>
    <w:link w:val="BodyTextIndent3"/>
    <w:rsid w:val="00EA4318"/>
    <w:rPr>
      <w:rFonts w:ascii="Times New Roman" w:eastAsia="Times New Roman" w:hAnsi="Times New Roman" w:cs="Times New Roman"/>
      <w:sz w:val="16"/>
      <w:szCs w:val="16"/>
    </w:rPr>
  </w:style>
  <w:style w:type="paragraph" w:styleId="Title">
    <w:name w:val="Title"/>
    <w:basedOn w:val="Normal"/>
    <w:link w:val="TitleChar"/>
    <w:qFormat/>
    <w:rsid w:val="00EA4318"/>
    <w:pPr>
      <w:spacing w:line="240" w:lineRule="auto"/>
      <w:jc w:val="center"/>
    </w:pPr>
    <w:rPr>
      <w:rFonts w:ascii="Times New Roman" w:hAnsi="Times New Roman"/>
      <w:b/>
      <w:bCs/>
      <w:szCs w:val="24"/>
    </w:rPr>
  </w:style>
  <w:style w:type="character" w:customStyle="1" w:styleId="TitleChar">
    <w:name w:val="Title Char"/>
    <w:basedOn w:val="DefaultParagraphFont"/>
    <w:link w:val="Title"/>
    <w:rsid w:val="00EA4318"/>
    <w:rPr>
      <w:rFonts w:ascii="Times New Roman" w:eastAsia="Times New Roman" w:hAnsi="Times New Roman" w:cs="Times New Roman"/>
      <w:b/>
      <w:bCs/>
      <w:sz w:val="24"/>
      <w:szCs w:val="24"/>
    </w:rPr>
  </w:style>
  <w:style w:type="paragraph" w:styleId="BlockText">
    <w:name w:val="Block Text"/>
    <w:basedOn w:val="Normal"/>
    <w:rsid w:val="00EA4318"/>
    <w:pPr>
      <w:tabs>
        <w:tab w:val="left" w:pos="3060"/>
        <w:tab w:val="left" w:pos="4500"/>
        <w:tab w:val="left" w:pos="5400"/>
      </w:tabs>
      <w:spacing w:line="240" w:lineRule="auto"/>
      <w:ind w:left="720" w:right="-180"/>
      <w:jc w:val="left"/>
    </w:pPr>
    <w:rPr>
      <w:rFonts w:ascii="Times New Roman" w:hAnsi="Times New Roman"/>
      <w:sz w:val="20"/>
      <w:szCs w:val="24"/>
    </w:rPr>
  </w:style>
  <w:style w:type="paragraph" w:styleId="Subtitle">
    <w:name w:val="Subtitle"/>
    <w:basedOn w:val="Normal"/>
    <w:link w:val="SubtitleChar"/>
    <w:qFormat/>
    <w:rsid w:val="00EA4318"/>
    <w:pPr>
      <w:tabs>
        <w:tab w:val="left" w:pos="9000"/>
      </w:tabs>
      <w:spacing w:line="240" w:lineRule="auto"/>
      <w:jc w:val="center"/>
    </w:pPr>
    <w:rPr>
      <w:rFonts w:ascii="Verdana" w:hAnsi="Verdana"/>
      <w:b/>
      <w:bCs/>
      <w:szCs w:val="28"/>
    </w:rPr>
  </w:style>
  <w:style w:type="character" w:customStyle="1" w:styleId="SubtitleChar">
    <w:name w:val="Subtitle Char"/>
    <w:basedOn w:val="DefaultParagraphFont"/>
    <w:link w:val="Subtitle"/>
    <w:rsid w:val="00EA4318"/>
    <w:rPr>
      <w:rFonts w:ascii="Verdana" w:eastAsia="Times New Roman" w:hAnsi="Verdana" w:cs="Times New Roman"/>
      <w:b/>
      <w:bCs/>
      <w:szCs w:val="28"/>
    </w:rPr>
  </w:style>
  <w:style w:type="paragraph" w:styleId="ListContinue2">
    <w:name w:val="List Continue 2"/>
    <w:basedOn w:val="Normal"/>
    <w:rsid w:val="00EA4318"/>
    <w:pPr>
      <w:spacing w:line="240" w:lineRule="auto"/>
      <w:ind w:left="720"/>
      <w:jc w:val="left"/>
    </w:pPr>
    <w:rPr>
      <w:rFonts w:ascii="Times New Roman" w:hAnsi="Times New Roman"/>
      <w:sz w:val="20"/>
    </w:rPr>
  </w:style>
  <w:style w:type="paragraph" w:styleId="List3">
    <w:name w:val="List 3"/>
    <w:basedOn w:val="Normal"/>
    <w:rsid w:val="00EA4318"/>
    <w:pPr>
      <w:spacing w:line="240" w:lineRule="auto"/>
      <w:ind w:left="1080" w:hanging="360"/>
      <w:jc w:val="left"/>
    </w:pPr>
    <w:rPr>
      <w:rFonts w:ascii="Times New Roman" w:hAnsi="Times New Roman"/>
      <w:sz w:val="20"/>
    </w:rPr>
  </w:style>
  <w:style w:type="paragraph" w:customStyle="1" w:styleId="AutoCorrect">
    <w:name w:val="AutoCorrect"/>
    <w:rsid w:val="00EA4318"/>
    <w:pPr>
      <w:widowControl w:val="0"/>
      <w:adjustRightInd w:val="0"/>
      <w:spacing w:after="0" w:line="240" w:lineRule="auto"/>
      <w:ind w:left="0" w:firstLine="0"/>
      <w:jc w:val="left"/>
      <w:textAlignment w:val="baseline"/>
    </w:pPr>
    <w:rPr>
      <w:rFonts w:ascii="Times New Roman" w:eastAsia="Times New Roman" w:hAnsi="Times New Roman" w:cs="Times New Roman"/>
      <w:sz w:val="24"/>
      <w:szCs w:val="20"/>
      <w:lang w:val="en-IN" w:eastAsia="en-IN"/>
    </w:rPr>
  </w:style>
  <w:style w:type="paragraph" w:customStyle="1" w:styleId="Char">
    <w:name w:val="Char"/>
    <w:basedOn w:val="Normal"/>
    <w:rsid w:val="00EA4318"/>
    <w:pPr>
      <w:spacing w:line="240" w:lineRule="auto"/>
    </w:pPr>
    <w:rPr>
      <w:rFonts w:eastAsia="SimSun" w:cs="Arial"/>
      <w:kern w:val="2"/>
      <w:sz w:val="21"/>
      <w:szCs w:val="24"/>
      <w:lang w:eastAsia="zh-CN"/>
    </w:rPr>
  </w:style>
  <w:style w:type="paragraph" w:customStyle="1" w:styleId="CM1">
    <w:name w:val="CM1"/>
    <w:basedOn w:val="Default"/>
    <w:next w:val="Default"/>
    <w:uiPriority w:val="99"/>
    <w:rsid w:val="00EA4318"/>
    <w:pPr>
      <w:jc w:val="left"/>
    </w:pPr>
    <w:rPr>
      <w:color w:val="auto"/>
    </w:rPr>
  </w:style>
  <w:style w:type="paragraph" w:customStyle="1" w:styleId="CM4">
    <w:name w:val="CM4"/>
    <w:basedOn w:val="Default"/>
    <w:next w:val="Default"/>
    <w:uiPriority w:val="99"/>
    <w:rsid w:val="00EA4318"/>
    <w:pPr>
      <w:spacing w:line="228" w:lineRule="atLeast"/>
      <w:jc w:val="left"/>
    </w:pPr>
    <w:rPr>
      <w:color w:val="auto"/>
    </w:rPr>
  </w:style>
  <w:style w:type="paragraph" w:customStyle="1" w:styleId="CM5">
    <w:name w:val="CM5"/>
    <w:basedOn w:val="Default"/>
    <w:next w:val="Default"/>
    <w:uiPriority w:val="99"/>
    <w:rsid w:val="00EA4318"/>
    <w:pPr>
      <w:spacing w:line="228" w:lineRule="atLeast"/>
      <w:jc w:val="left"/>
    </w:pPr>
    <w:rPr>
      <w:color w:val="auto"/>
    </w:rPr>
  </w:style>
  <w:style w:type="paragraph" w:customStyle="1" w:styleId="CM11">
    <w:name w:val="CM11"/>
    <w:basedOn w:val="Default"/>
    <w:next w:val="Default"/>
    <w:uiPriority w:val="99"/>
    <w:rsid w:val="00EA4318"/>
    <w:pPr>
      <w:spacing w:line="228" w:lineRule="atLeast"/>
      <w:jc w:val="left"/>
    </w:pPr>
    <w:rPr>
      <w:color w:val="auto"/>
    </w:rPr>
  </w:style>
  <w:style w:type="paragraph" w:customStyle="1" w:styleId="CM14">
    <w:name w:val="CM14"/>
    <w:basedOn w:val="Default"/>
    <w:next w:val="Default"/>
    <w:uiPriority w:val="99"/>
    <w:rsid w:val="00EA4318"/>
    <w:pPr>
      <w:spacing w:line="228" w:lineRule="atLeast"/>
      <w:jc w:val="left"/>
    </w:pPr>
    <w:rPr>
      <w:color w:val="auto"/>
    </w:rPr>
  </w:style>
  <w:style w:type="paragraph" w:customStyle="1" w:styleId="CM15">
    <w:name w:val="CM15"/>
    <w:basedOn w:val="Default"/>
    <w:next w:val="Default"/>
    <w:uiPriority w:val="99"/>
    <w:rsid w:val="00EA4318"/>
    <w:pPr>
      <w:spacing w:line="228" w:lineRule="atLeast"/>
      <w:jc w:val="left"/>
    </w:pPr>
    <w:rPr>
      <w:color w:val="auto"/>
    </w:rPr>
  </w:style>
  <w:style w:type="paragraph" w:customStyle="1" w:styleId="CM17">
    <w:name w:val="CM17"/>
    <w:basedOn w:val="Default"/>
    <w:next w:val="Default"/>
    <w:uiPriority w:val="99"/>
    <w:rsid w:val="00EA4318"/>
    <w:pPr>
      <w:spacing w:line="228" w:lineRule="atLeast"/>
      <w:jc w:val="left"/>
    </w:pPr>
    <w:rPr>
      <w:color w:val="auto"/>
    </w:rPr>
  </w:style>
  <w:style w:type="paragraph" w:customStyle="1" w:styleId="CM18">
    <w:name w:val="CM18"/>
    <w:basedOn w:val="Default"/>
    <w:next w:val="Default"/>
    <w:uiPriority w:val="99"/>
    <w:rsid w:val="00EA4318"/>
    <w:pPr>
      <w:spacing w:line="228" w:lineRule="atLeast"/>
      <w:jc w:val="left"/>
    </w:pPr>
    <w:rPr>
      <w:color w:val="auto"/>
    </w:rPr>
  </w:style>
  <w:style w:type="paragraph" w:customStyle="1" w:styleId="CM19">
    <w:name w:val="CM19"/>
    <w:basedOn w:val="Default"/>
    <w:next w:val="Default"/>
    <w:uiPriority w:val="99"/>
    <w:rsid w:val="00EA4318"/>
    <w:pPr>
      <w:spacing w:line="228" w:lineRule="atLeast"/>
      <w:jc w:val="left"/>
    </w:pPr>
    <w:rPr>
      <w:color w:val="auto"/>
    </w:rPr>
  </w:style>
  <w:style w:type="paragraph" w:customStyle="1" w:styleId="CM21">
    <w:name w:val="CM21"/>
    <w:basedOn w:val="Default"/>
    <w:next w:val="Default"/>
    <w:uiPriority w:val="99"/>
    <w:rsid w:val="00EA4318"/>
    <w:pPr>
      <w:spacing w:line="228" w:lineRule="atLeast"/>
      <w:jc w:val="left"/>
    </w:pPr>
    <w:rPr>
      <w:color w:val="auto"/>
    </w:rPr>
  </w:style>
  <w:style w:type="paragraph" w:customStyle="1" w:styleId="CM32">
    <w:name w:val="CM32"/>
    <w:basedOn w:val="Default"/>
    <w:next w:val="Default"/>
    <w:uiPriority w:val="99"/>
    <w:rsid w:val="00EA4318"/>
    <w:pPr>
      <w:spacing w:after="55"/>
      <w:jc w:val="left"/>
    </w:pPr>
    <w:rPr>
      <w:color w:val="auto"/>
    </w:rPr>
  </w:style>
  <w:style w:type="paragraph" w:customStyle="1" w:styleId="CM22">
    <w:name w:val="CM22"/>
    <w:basedOn w:val="Default"/>
    <w:next w:val="Default"/>
    <w:uiPriority w:val="99"/>
    <w:rsid w:val="00EA4318"/>
    <w:pPr>
      <w:spacing w:line="228" w:lineRule="atLeast"/>
      <w:jc w:val="left"/>
    </w:pPr>
    <w:rPr>
      <w:color w:val="auto"/>
    </w:rPr>
  </w:style>
  <w:style w:type="paragraph" w:customStyle="1" w:styleId="CM10">
    <w:name w:val="CM10"/>
    <w:basedOn w:val="Default"/>
    <w:next w:val="Default"/>
    <w:uiPriority w:val="99"/>
    <w:rsid w:val="00EA4318"/>
    <w:pPr>
      <w:spacing w:line="228" w:lineRule="atLeast"/>
      <w:jc w:val="left"/>
    </w:pPr>
    <w:rPr>
      <w:color w:val="auto"/>
    </w:rPr>
  </w:style>
  <w:style w:type="paragraph" w:styleId="Caption">
    <w:name w:val="caption"/>
    <w:basedOn w:val="Normal"/>
    <w:next w:val="Normal"/>
    <w:rsid w:val="00EA4318"/>
    <w:pPr>
      <w:autoSpaceDE w:val="0"/>
      <w:autoSpaceDN w:val="0"/>
      <w:spacing w:line="240" w:lineRule="auto"/>
      <w:jc w:val="center"/>
    </w:pPr>
    <w:rPr>
      <w:rFonts w:ascii="Trebuchet MS" w:hAnsi="Trebuchet MS"/>
      <w:b/>
      <w:sz w:val="20"/>
      <w:u w:val="single"/>
    </w:rPr>
  </w:style>
  <w:style w:type="paragraph" w:customStyle="1" w:styleId="SP13102846">
    <w:name w:val="SP.13.102846"/>
    <w:basedOn w:val="Normal"/>
    <w:next w:val="Normal"/>
    <w:rsid w:val="00EA4318"/>
    <w:pPr>
      <w:autoSpaceDE w:val="0"/>
      <w:autoSpaceDN w:val="0"/>
      <w:spacing w:before="480" w:after="240" w:line="240" w:lineRule="auto"/>
      <w:jc w:val="left"/>
    </w:pPr>
    <w:rPr>
      <w:rFonts w:ascii="AOKNM D+ Helvetica" w:hAnsi="AOKNM D+ Helvetica"/>
      <w:sz w:val="20"/>
      <w:szCs w:val="24"/>
    </w:rPr>
  </w:style>
  <w:style w:type="paragraph" w:customStyle="1" w:styleId="SP13102930">
    <w:name w:val="SP.13.102930"/>
    <w:basedOn w:val="Normal"/>
    <w:next w:val="Normal"/>
    <w:rsid w:val="00EA4318"/>
    <w:pPr>
      <w:autoSpaceDE w:val="0"/>
      <w:autoSpaceDN w:val="0"/>
      <w:spacing w:before="480" w:after="240" w:line="240" w:lineRule="auto"/>
      <w:jc w:val="left"/>
    </w:pPr>
    <w:rPr>
      <w:rFonts w:ascii="AOKNM D+ Helvetica" w:hAnsi="AOKNM D+ Helvetica"/>
      <w:sz w:val="20"/>
      <w:szCs w:val="24"/>
    </w:rPr>
  </w:style>
  <w:style w:type="paragraph" w:customStyle="1" w:styleId="SP13102651">
    <w:name w:val="SP.13.102651"/>
    <w:basedOn w:val="Normal"/>
    <w:next w:val="Normal"/>
    <w:rsid w:val="00EA4318"/>
    <w:pPr>
      <w:autoSpaceDE w:val="0"/>
      <w:autoSpaceDN w:val="0"/>
      <w:spacing w:before="120" w:line="240" w:lineRule="auto"/>
      <w:jc w:val="left"/>
    </w:pPr>
    <w:rPr>
      <w:rFonts w:ascii="AOKNH D+ Helvetica" w:hAnsi="AOKNH D+ Helvetica"/>
      <w:sz w:val="20"/>
      <w:szCs w:val="24"/>
    </w:rPr>
  </w:style>
  <w:style w:type="table" w:styleId="Table3Deffects3">
    <w:name w:val="Table 3D effects 3"/>
    <w:basedOn w:val="TableNormal"/>
    <w:rsid w:val="00EA4318"/>
    <w:pPr>
      <w:spacing w:after="0" w:line="240" w:lineRule="auto"/>
      <w:ind w:left="0" w:firstLine="0"/>
      <w:jc w:val="left"/>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EndnoteText">
    <w:name w:val="endnote text"/>
    <w:basedOn w:val="Normal"/>
    <w:link w:val="EndnoteTextChar"/>
    <w:rsid w:val="00EA4318"/>
    <w:pPr>
      <w:spacing w:line="240" w:lineRule="auto"/>
      <w:jc w:val="left"/>
    </w:pPr>
    <w:rPr>
      <w:rFonts w:ascii="Times New Roman" w:hAnsi="Times New Roman"/>
      <w:sz w:val="20"/>
    </w:rPr>
  </w:style>
  <w:style w:type="character" w:customStyle="1" w:styleId="EndnoteTextChar">
    <w:name w:val="Endnote Text Char"/>
    <w:basedOn w:val="DefaultParagraphFont"/>
    <w:link w:val="EndnoteText"/>
    <w:rsid w:val="00EA4318"/>
    <w:rPr>
      <w:rFonts w:ascii="Times New Roman" w:eastAsia="Times New Roman" w:hAnsi="Times New Roman" w:cs="Times New Roman"/>
      <w:sz w:val="20"/>
      <w:szCs w:val="20"/>
    </w:rPr>
  </w:style>
  <w:style w:type="character" w:styleId="EndnoteReference">
    <w:name w:val="endnote reference"/>
    <w:basedOn w:val="DefaultParagraphFont"/>
    <w:rsid w:val="00EA4318"/>
    <w:rPr>
      <w:vertAlign w:val="superscript"/>
    </w:rPr>
  </w:style>
  <w:style w:type="paragraph" w:customStyle="1" w:styleId="CharCharCharCharCharCharCharCharCharCharCharCharCharCharCharCharCharCharCharCharChar1CharCharCharCharCharCharCharCharCharCharCharCharCharCharCharChar">
    <w:name w:val="Char Char Char Char Char Char Char Char Char Char Char Char Char Char Char Char Char Char Char Char Char1 Char Char Char Char Char Char Char Char Char Char Char Char Char Char Char Char"/>
    <w:basedOn w:val="BlockText"/>
    <w:next w:val="BodyText2"/>
    <w:autoRedefine/>
    <w:rsid w:val="00EA4318"/>
    <w:pPr>
      <w:shd w:val="clear" w:color="auto" w:fill="000080"/>
      <w:tabs>
        <w:tab w:val="clear" w:pos="3060"/>
        <w:tab w:val="clear" w:pos="4500"/>
        <w:tab w:val="clear" w:pos="5400"/>
      </w:tabs>
      <w:ind w:left="0" w:right="0"/>
      <w:jc w:val="both"/>
    </w:pPr>
    <w:rPr>
      <w:rFonts w:ascii="Tahoma" w:eastAsia="SimSun" w:hAnsi="Tahoma" w:cs="Mangal"/>
      <w:kern w:val="2"/>
      <w:sz w:val="24"/>
      <w:lang w:eastAsia="zh-CN"/>
    </w:rPr>
  </w:style>
  <w:style w:type="paragraph" w:styleId="DocumentMap">
    <w:name w:val="Document Map"/>
    <w:basedOn w:val="Normal"/>
    <w:link w:val="DocumentMapChar"/>
    <w:rsid w:val="00EA4318"/>
    <w:pPr>
      <w:spacing w:line="240" w:lineRule="auto"/>
      <w:jc w:val="left"/>
    </w:pPr>
    <w:rPr>
      <w:rFonts w:ascii="Tahoma" w:hAnsi="Tahoma" w:cs="Tahoma"/>
      <w:sz w:val="16"/>
      <w:szCs w:val="16"/>
    </w:rPr>
  </w:style>
  <w:style w:type="character" w:customStyle="1" w:styleId="DocumentMapChar">
    <w:name w:val="Document Map Char"/>
    <w:basedOn w:val="DefaultParagraphFont"/>
    <w:link w:val="DocumentMap"/>
    <w:rsid w:val="00EA4318"/>
    <w:rPr>
      <w:rFonts w:ascii="Tahoma" w:eastAsia="Times New Roman" w:hAnsi="Tahoma" w:cs="Tahoma"/>
      <w:sz w:val="16"/>
      <w:szCs w:val="16"/>
    </w:rPr>
  </w:style>
  <w:style w:type="paragraph" w:customStyle="1" w:styleId="TTAnswer1">
    <w:name w:val="+TT Answer1"/>
    <w:link w:val="TTAnswer1Char"/>
    <w:rsid w:val="00EA4318"/>
    <w:pPr>
      <w:widowControl w:val="0"/>
      <w:adjustRightInd w:val="0"/>
      <w:spacing w:before="120" w:after="100" w:afterAutospacing="1" w:line="240" w:lineRule="auto"/>
      <w:ind w:left="0" w:firstLine="0"/>
      <w:jc w:val="left"/>
      <w:textAlignment w:val="baseline"/>
    </w:pPr>
    <w:rPr>
      <w:rFonts w:ascii="Arial" w:eastAsia="Times New Roman" w:hAnsi="Arial" w:cs="Times New Roman"/>
      <w:sz w:val="20"/>
      <w:szCs w:val="20"/>
      <w:lang w:val="en-IN" w:eastAsia="en-IN"/>
    </w:rPr>
  </w:style>
  <w:style w:type="paragraph" w:customStyle="1" w:styleId="TTLevel1">
    <w:name w:val="+TT Level1"/>
    <w:basedOn w:val="TTAnswer1"/>
    <w:next w:val="TTAnswer1"/>
    <w:rsid w:val="00EA4318"/>
    <w:pPr>
      <w:keepNext/>
      <w:pageBreakBefore/>
      <w:numPr>
        <w:numId w:val="2"/>
      </w:numPr>
      <w:shd w:val="clear" w:color="auto" w:fill="005293"/>
      <w:tabs>
        <w:tab w:val="clear" w:pos="907"/>
        <w:tab w:val="left" w:pos="540"/>
        <w:tab w:val="num" w:pos="1440"/>
      </w:tabs>
      <w:spacing w:before="240" w:after="120"/>
      <w:ind w:left="360" w:hanging="360"/>
    </w:pPr>
    <w:rPr>
      <w:b/>
      <w:color w:val="FFFFFF"/>
      <w:sz w:val="32"/>
      <w:szCs w:val="32"/>
    </w:rPr>
  </w:style>
  <w:style w:type="paragraph" w:customStyle="1" w:styleId="TTLevel2">
    <w:name w:val="+TT Level2"/>
    <w:next w:val="TTAnswer1"/>
    <w:autoRedefine/>
    <w:rsid w:val="00EA4318"/>
    <w:pPr>
      <w:widowControl w:val="0"/>
      <w:numPr>
        <w:ilvl w:val="1"/>
        <w:numId w:val="2"/>
      </w:numPr>
      <w:adjustRightInd w:val="0"/>
      <w:spacing w:before="120" w:after="60" w:line="240" w:lineRule="auto"/>
      <w:jc w:val="left"/>
      <w:textAlignment w:val="baseline"/>
    </w:pPr>
    <w:rPr>
      <w:rFonts w:ascii="Arial" w:eastAsia="Times New Roman" w:hAnsi="Arial" w:cs="Times New Roman"/>
      <w:b/>
      <w:color w:val="005293"/>
      <w:sz w:val="28"/>
      <w:szCs w:val="28"/>
      <w:lang w:val="en-IN" w:eastAsia="en-IN"/>
    </w:rPr>
  </w:style>
  <w:style w:type="paragraph" w:customStyle="1" w:styleId="TTLevel4">
    <w:name w:val="+TT Level4"/>
    <w:next w:val="TTAnswer1"/>
    <w:rsid w:val="00EA4318"/>
    <w:pPr>
      <w:widowControl w:val="0"/>
      <w:numPr>
        <w:ilvl w:val="3"/>
        <w:numId w:val="2"/>
      </w:numPr>
      <w:tabs>
        <w:tab w:val="clear" w:pos="864"/>
        <w:tab w:val="num" w:pos="360"/>
      </w:tabs>
      <w:adjustRightInd w:val="0"/>
      <w:spacing w:before="60" w:after="60" w:line="240" w:lineRule="auto"/>
      <w:ind w:left="2160" w:hanging="720"/>
      <w:jc w:val="left"/>
      <w:textAlignment w:val="baseline"/>
    </w:pPr>
    <w:rPr>
      <w:rFonts w:ascii="Arial" w:eastAsia="Times New Roman" w:hAnsi="Arial" w:cs="Times New Roman"/>
      <w:b/>
      <w:color w:val="005293"/>
      <w:sz w:val="20"/>
      <w:szCs w:val="20"/>
      <w:lang w:val="en-IN" w:eastAsia="en-IN"/>
    </w:rPr>
  </w:style>
  <w:style w:type="paragraph" w:customStyle="1" w:styleId="TTLevel5">
    <w:name w:val="+TT Level5"/>
    <w:next w:val="TTAnswer1"/>
    <w:rsid w:val="00EA4318"/>
    <w:pPr>
      <w:widowControl w:val="0"/>
      <w:numPr>
        <w:ilvl w:val="4"/>
        <w:numId w:val="2"/>
      </w:numPr>
      <w:adjustRightInd w:val="0"/>
      <w:spacing w:before="60" w:after="60" w:line="240" w:lineRule="auto"/>
      <w:jc w:val="left"/>
      <w:textAlignment w:val="baseline"/>
    </w:pPr>
    <w:rPr>
      <w:rFonts w:ascii="Arial" w:eastAsia="Times New Roman" w:hAnsi="Arial" w:cs="Times New Roman"/>
      <w:b/>
      <w:i/>
      <w:color w:val="005293"/>
      <w:sz w:val="20"/>
      <w:szCs w:val="20"/>
      <w:lang w:val="en-IN" w:eastAsia="en-IN"/>
    </w:rPr>
  </w:style>
  <w:style w:type="character" w:customStyle="1" w:styleId="TTAnswer1Char">
    <w:name w:val="+TT Answer1 Char"/>
    <w:basedOn w:val="DefaultParagraphFont"/>
    <w:link w:val="TTAnswer1"/>
    <w:locked/>
    <w:rsid w:val="00EA4318"/>
    <w:rPr>
      <w:rFonts w:ascii="Arial" w:eastAsia="Times New Roman" w:hAnsi="Arial" w:cs="Times New Roman"/>
      <w:sz w:val="20"/>
      <w:szCs w:val="20"/>
    </w:rPr>
  </w:style>
  <w:style w:type="paragraph" w:customStyle="1" w:styleId="TTBulletL2">
    <w:name w:val="+TT Bullet L2"/>
    <w:basedOn w:val="Normal"/>
    <w:link w:val="TTBulletL2Char"/>
    <w:rsid w:val="00EA4318"/>
    <w:pPr>
      <w:numPr>
        <w:ilvl w:val="1"/>
        <w:numId w:val="3"/>
      </w:numPr>
      <w:spacing w:before="60" w:after="60" w:line="240" w:lineRule="auto"/>
      <w:jc w:val="left"/>
    </w:pPr>
    <w:rPr>
      <w:sz w:val="20"/>
    </w:rPr>
  </w:style>
  <w:style w:type="paragraph" w:customStyle="1" w:styleId="TTBulletL3">
    <w:name w:val="+TT Bullet L3"/>
    <w:basedOn w:val="TTBulletL2"/>
    <w:rsid w:val="00EA4318"/>
    <w:pPr>
      <w:numPr>
        <w:ilvl w:val="2"/>
      </w:numPr>
      <w:tabs>
        <w:tab w:val="clear" w:pos="1440"/>
        <w:tab w:val="num" w:pos="360"/>
        <w:tab w:val="num" w:pos="2160"/>
      </w:tabs>
      <w:ind w:left="2160"/>
    </w:pPr>
  </w:style>
  <w:style w:type="paragraph" w:customStyle="1" w:styleId="TTTableTextChar">
    <w:name w:val="+TT Table Text Char"/>
    <w:link w:val="TTTableTextCharChar"/>
    <w:rsid w:val="00EA4318"/>
    <w:pPr>
      <w:widowControl w:val="0"/>
      <w:adjustRightInd w:val="0"/>
      <w:spacing w:before="60" w:after="60" w:line="240" w:lineRule="auto"/>
      <w:ind w:left="0" w:firstLine="0"/>
      <w:jc w:val="left"/>
      <w:textAlignment w:val="baseline"/>
    </w:pPr>
    <w:rPr>
      <w:rFonts w:ascii="Arial" w:eastAsia="Times New Roman" w:hAnsi="Arial" w:cs="Times New Roman"/>
      <w:color w:val="000000"/>
      <w:sz w:val="20"/>
      <w:szCs w:val="20"/>
      <w:lang w:val="en-IN" w:eastAsia="en-IN"/>
    </w:rPr>
  </w:style>
  <w:style w:type="character" w:customStyle="1" w:styleId="TTBulletL2Char">
    <w:name w:val="+TT Bullet L2 Char"/>
    <w:basedOn w:val="DefaultParagraphFont"/>
    <w:link w:val="TTBulletL2"/>
    <w:locked/>
    <w:rsid w:val="00EA4318"/>
    <w:rPr>
      <w:rFonts w:ascii="Arial" w:eastAsia="Times New Roman" w:hAnsi="Arial" w:cs="Times New Roman"/>
      <w:sz w:val="20"/>
      <w:szCs w:val="20"/>
      <w:lang w:val="en-IN" w:eastAsia="en-IN"/>
    </w:rPr>
  </w:style>
  <w:style w:type="character" w:customStyle="1" w:styleId="TTTableTextCharChar">
    <w:name w:val="+TT Table Text Char Char"/>
    <w:basedOn w:val="DefaultParagraphFont"/>
    <w:link w:val="TTTableTextChar"/>
    <w:locked/>
    <w:rsid w:val="00EA4318"/>
    <w:rPr>
      <w:rFonts w:ascii="Arial" w:eastAsia="Times New Roman" w:hAnsi="Arial" w:cs="Times New Roman"/>
      <w:color w:val="000000"/>
      <w:sz w:val="20"/>
      <w:szCs w:val="20"/>
    </w:rPr>
  </w:style>
  <w:style w:type="paragraph" w:customStyle="1" w:styleId="TOCBase">
    <w:name w:val="TOC Base"/>
    <w:basedOn w:val="Normal"/>
    <w:rsid w:val="00EA4318"/>
    <w:pPr>
      <w:tabs>
        <w:tab w:val="right" w:leader="dot" w:pos="6480"/>
      </w:tabs>
      <w:spacing w:after="240" w:line="240" w:lineRule="auto"/>
      <w:jc w:val="left"/>
    </w:pPr>
    <w:rPr>
      <w:snapToGrid w:val="0"/>
      <w:spacing w:val="-5"/>
      <w:lang w:val="en-GB"/>
    </w:rPr>
  </w:style>
  <w:style w:type="paragraph" w:customStyle="1" w:styleId="StyleHeading444Arial">
    <w:name w:val="Style Heading 4ü4Ü4 + Arial"/>
    <w:basedOn w:val="Heading4"/>
    <w:rsid w:val="00EA4318"/>
    <w:pPr>
      <w:numPr>
        <w:ilvl w:val="3"/>
      </w:numPr>
      <w:tabs>
        <w:tab w:val="clear" w:pos="7020"/>
        <w:tab w:val="num" w:pos="1134"/>
      </w:tabs>
      <w:spacing w:before="240" w:after="240"/>
      <w:ind w:left="1134" w:hanging="864"/>
      <w:jc w:val="left"/>
    </w:pPr>
    <w:rPr>
      <w:rFonts w:ascii="Arial" w:hAnsi="Arial"/>
      <w:color w:val="0000FF"/>
      <w:sz w:val="24"/>
      <w:szCs w:val="20"/>
    </w:rPr>
  </w:style>
  <w:style w:type="paragraph" w:customStyle="1" w:styleId="Corpsdetextesolidaire">
    <w:name w:val="Corps de texte solidaire"/>
    <w:basedOn w:val="BodyText"/>
    <w:rsid w:val="00EA4318"/>
    <w:pPr>
      <w:keepNext/>
      <w:spacing w:after="160" w:line="240" w:lineRule="auto"/>
      <w:jc w:val="left"/>
    </w:pPr>
    <w:rPr>
      <w:rFonts w:ascii="Times New Roman" w:hAnsi="Times New Roman"/>
    </w:rPr>
  </w:style>
  <w:style w:type="paragraph" w:customStyle="1" w:styleId="NormalCourbon">
    <w:name w:val="Normal Courbon"/>
    <w:rsid w:val="00EA4318"/>
    <w:pPr>
      <w:widowControl w:val="0"/>
      <w:adjustRightInd w:val="0"/>
      <w:spacing w:after="0" w:line="240" w:lineRule="auto"/>
      <w:ind w:left="0" w:firstLine="0"/>
      <w:jc w:val="left"/>
      <w:textAlignment w:val="baseline"/>
    </w:pPr>
    <w:rPr>
      <w:rFonts w:ascii="Arial" w:eastAsia="Times New Roman" w:hAnsi="Arial" w:cs="Times New Roman"/>
      <w:sz w:val="20"/>
      <w:szCs w:val="20"/>
      <w:lang w:val="fr-FR" w:eastAsia="fr-FR"/>
    </w:rPr>
  </w:style>
  <w:style w:type="paragraph" w:customStyle="1" w:styleId="zspcial">
    <w:name w:val="zspécial"/>
    <w:rsid w:val="00EA4318"/>
    <w:pPr>
      <w:widowControl w:val="0"/>
      <w:adjustRightInd w:val="0"/>
      <w:spacing w:after="0" w:line="240" w:lineRule="auto"/>
      <w:ind w:left="0" w:firstLine="0"/>
      <w:jc w:val="left"/>
      <w:textAlignment w:val="baseline"/>
    </w:pPr>
    <w:rPr>
      <w:rFonts w:ascii="Times New Roman" w:eastAsia="Times New Roman" w:hAnsi="Times New Roman" w:cs="Times New Roman"/>
      <w:sz w:val="24"/>
      <w:szCs w:val="20"/>
      <w:lang w:val="fr-FR" w:eastAsia="en-IN"/>
    </w:rPr>
  </w:style>
  <w:style w:type="character" w:customStyle="1" w:styleId="CommentTextChar1">
    <w:name w:val="Comment Text Char1"/>
    <w:basedOn w:val="DefaultParagraphFont"/>
    <w:semiHidden/>
    <w:rsid w:val="00896CB2"/>
    <w:rPr>
      <w:rFonts w:ascii="Times New Roman" w:eastAsia="Times New Roman" w:hAnsi="Times New Roman"/>
    </w:rPr>
  </w:style>
  <w:style w:type="paragraph" w:customStyle="1" w:styleId="font0">
    <w:name w:val="font0"/>
    <w:basedOn w:val="Normal"/>
    <w:rsid w:val="00896CB2"/>
    <w:pPr>
      <w:spacing w:before="100" w:beforeAutospacing="1" w:after="100" w:afterAutospacing="1" w:line="240" w:lineRule="auto"/>
      <w:jc w:val="left"/>
    </w:pPr>
    <w:rPr>
      <w:rFonts w:cs="Arial"/>
      <w:sz w:val="20"/>
    </w:rPr>
  </w:style>
  <w:style w:type="paragraph" w:customStyle="1" w:styleId="font5">
    <w:name w:val="font5"/>
    <w:basedOn w:val="Normal"/>
    <w:rsid w:val="00896CB2"/>
    <w:pPr>
      <w:spacing w:before="100" w:beforeAutospacing="1" w:after="100" w:afterAutospacing="1" w:line="240" w:lineRule="auto"/>
      <w:jc w:val="left"/>
    </w:pPr>
    <w:rPr>
      <w:rFonts w:ascii="Calibri" w:hAnsi="Calibri"/>
      <w:b/>
      <w:bCs/>
      <w:color w:val="000000"/>
    </w:rPr>
  </w:style>
  <w:style w:type="paragraph" w:customStyle="1" w:styleId="font6">
    <w:name w:val="font6"/>
    <w:basedOn w:val="Normal"/>
    <w:rsid w:val="00896CB2"/>
    <w:pPr>
      <w:spacing w:before="100" w:beforeAutospacing="1" w:after="100" w:afterAutospacing="1" w:line="240" w:lineRule="auto"/>
      <w:jc w:val="left"/>
    </w:pPr>
    <w:rPr>
      <w:rFonts w:ascii="Tahoma" w:hAnsi="Tahoma" w:cs="Tahoma"/>
      <w:szCs w:val="24"/>
    </w:rPr>
  </w:style>
  <w:style w:type="paragraph" w:customStyle="1" w:styleId="font7">
    <w:name w:val="font7"/>
    <w:basedOn w:val="Normal"/>
    <w:rsid w:val="00896CB2"/>
    <w:pPr>
      <w:spacing w:before="100" w:beforeAutospacing="1" w:after="100" w:afterAutospacing="1" w:line="240" w:lineRule="auto"/>
      <w:jc w:val="left"/>
    </w:pPr>
    <w:rPr>
      <w:rFonts w:ascii="Tahoma" w:hAnsi="Tahoma" w:cs="Tahoma"/>
      <w:b/>
      <w:bCs/>
      <w:szCs w:val="24"/>
    </w:rPr>
  </w:style>
  <w:style w:type="paragraph" w:customStyle="1" w:styleId="xl65">
    <w:name w:val="xl65"/>
    <w:basedOn w:val="Normal"/>
    <w:rsid w:val="00896C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hAnsi="Times New Roman"/>
      <w:szCs w:val="24"/>
    </w:rPr>
  </w:style>
  <w:style w:type="paragraph" w:customStyle="1" w:styleId="xl66">
    <w:name w:val="xl66"/>
    <w:basedOn w:val="Normal"/>
    <w:rsid w:val="00896C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ahoma" w:hAnsi="Tahoma" w:cs="Tahoma"/>
      <w:szCs w:val="24"/>
    </w:rPr>
  </w:style>
  <w:style w:type="paragraph" w:customStyle="1" w:styleId="xl67">
    <w:name w:val="xl67"/>
    <w:basedOn w:val="Normal"/>
    <w:rsid w:val="00896C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ahoma" w:hAnsi="Tahoma" w:cs="Tahoma"/>
      <w:b/>
      <w:bCs/>
      <w:szCs w:val="24"/>
    </w:rPr>
  </w:style>
  <w:style w:type="paragraph" w:customStyle="1" w:styleId="xl68">
    <w:name w:val="xl68"/>
    <w:basedOn w:val="Normal"/>
    <w:rsid w:val="00896CB2"/>
    <w:pPr>
      <w:spacing w:before="100" w:beforeAutospacing="1" w:after="100" w:afterAutospacing="1" w:line="240" w:lineRule="auto"/>
      <w:jc w:val="left"/>
    </w:pPr>
    <w:rPr>
      <w:rFonts w:ascii="Times New Roman" w:hAnsi="Times New Roman"/>
      <w:szCs w:val="24"/>
    </w:rPr>
  </w:style>
  <w:style w:type="paragraph" w:customStyle="1" w:styleId="xl69">
    <w:name w:val="xl69"/>
    <w:basedOn w:val="Normal"/>
    <w:rsid w:val="00896C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hAnsi="Tahoma" w:cs="Tahoma"/>
      <w:szCs w:val="24"/>
    </w:rPr>
  </w:style>
  <w:style w:type="paragraph" w:customStyle="1" w:styleId="xl70">
    <w:name w:val="xl70"/>
    <w:basedOn w:val="Normal"/>
    <w:rsid w:val="00896C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hAnsi="Tahoma" w:cs="Tahoma"/>
      <w:szCs w:val="24"/>
    </w:rPr>
  </w:style>
  <w:style w:type="paragraph" w:customStyle="1" w:styleId="xl71">
    <w:name w:val="xl71"/>
    <w:basedOn w:val="Normal"/>
    <w:rsid w:val="00896C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Cs w:val="24"/>
    </w:rPr>
  </w:style>
  <w:style w:type="paragraph" w:customStyle="1" w:styleId="xl72">
    <w:name w:val="xl72"/>
    <w:basedOn w:val="Normal"/>
    <w:rsid w:val="00896C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Tahoma" w:hAnsi="Tahoma" w:cs="Tahoma"/>
      <w:szCs w:val="24"/>
    </w:rPr>
  </w:style>
  <w:style w:type="paragraph" w:customStyle="1" w:styleId="xl73">
    <w:name w:val="xl73"/>
    <w:basedOn w:val="Normal"/>
    <w:rsid w:val="00896C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Tahoma" w:hAnsi="Tahoma" w:cs="Tahoma"/>
      <w:szCs w:val="24"/>
    </w:rPr>
  </w:style>
  <w:style w:type="paragraph" w:customStyle="1" w:styleId="xl74">
    <w:name w:val="xl74"/>
    <w:basedOn w:val="Normal"/>
    <w:rsid w:val="00896C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Times New Roman" w:hAnsi="Times New Roman"/>
      <w:szCs w:val="24"/>
    </w:rPr>
  </w:style>
  <w:style w:type="paragraph" w:customStyle="1" w:styleId="xl75">
    <w:name w:val="xl75"/>
    <w:basedOn w:val="Normal"/>
    <w:rsid w:val="00896CB2"/>
    <w:pPr>
      <w:pBdr>
        <w:top w:val="single" w:sz="4" w:space="0" w:color="auto"/>
        <w:bottom w:val="single" w:sz="4" w:space="0" w:color="auto"/>
      </w:pBdr>
      <w:spacing w:before="100" w:beforeAutospacing="1" w:after="100" w:afterAutospacing="1" w:line="240" w:lineRule="auto"/>
      <w:jc w:val="center"/>
      <w:textAlignment w:val="center"/>
    </w:pPr>
    <w:rPr>
      <w:rFonts w:ascii="Times New Roman" w:hAnsi="Times New Roman"/>
      <w:b/>
      <w:bCs/>
      <w:sz w:val="32"/>
      <w:szCs w:val="32"/>
      <w:u w:val="single"/>
    </w:rPr>
  </w:style>
  <w:style w:type="numbering" w:customStyle="1" w:styleId="NoList1">
    <w:name w:val="No List1"/>
    <w:next w:val="NoList"/>
    <w:uiPriority w:val="99"/>
    <w:semiHidden/>
    <w:unhideWhenUsed/>
    <w:rsid w:val="00DD191C"/>
  </w:style>
  <w:style w:type="table" w:customStyle="1" w:styleId="TableGrid1">
    <w:name w:val="Table Grid1"/>
    <w:basedOn w:val="TableNormal"/>
    <w:next w:val="TableGrid"/>
    <w:uiPriority w:val="59"/>
    <w:rsid w:val="00DD191C"/>
    <w:pPr>
      <w:spacing w:after="0" w:line="240" w:lineRule="auto"/>
      <w:ind w:left="0" w:firstLine="0"/>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E422B5"/>
    <w:pPr>
      <w:spacing w:after="0" w:line="240" w:lineRule="auto"/>
      <w:ind w:left="0" w:firstLine="0"/>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3970A4"/>
  </w:style>
  <w:style w:type="table" w:customStyle="1" w:styleId="TableGrid3">
    <w:name w:val="Table Grid3"/>
    <w:basedOn w:val="TableNormal"/>
    <w:next w:val="TableGrid"/>
    <w:uiPriority w:val="59"/>
    <w:rsid w:val="002C60F6"/>
    <w:pPr>
      <w:spacing w:after="0" w:line="240" w:lineRule="auto"/>
      <w:ind w:left="0" w:firstLine="0"/>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NFS">
    <w:name w:val="NFS"/>
    <w:uiPriority w:val="99"/>
    <w:rsid w:val="00774F30"/>
    <w:pPr>
      <w:numPr>
        <w:numId w:val="7"/>
      </w:numPr>
    </w:pPr>
  </w:style>
  <w:style w:type="paragraph" w:styleId="TOC4">
    <w:name w:val="toc 4"/>
    <w:basedOn w:val="Normal"/>
    <w:next w:val="Normal"/>
    <w:autoRedefine/>
    <w:uiPriority w:val="39"/>
    <w:unhideWhenUsed/>
    <w:rsid w:val="004612D8"/>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4612D8"/>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4612D8"/>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4612D8"/>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4612D8"/>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4612D8"/>
    <w:pPr>
      <w:ind w:left="1920"/>
      <w:jc w:val="left"/>
    </w:pPr>
    <w:rPr>
      <w:rFonts w:asciiTheme="minorHAnsi" w:hAnsiTheme="minorHAnsi"/>
      <w:sz w:val="18"/>
      <w:szCs w:val="18"/>
    </w:rPr>
  </w:style>
  <w:style w:type="numbering" w:customStyle="1" w:styleId="NoList11">
    <w:name w:val="No List11"/>
    <w:next w:val="NoList"/>
    <w:uiPriority w:val="99"/>
    <w:semiHidden/>
    <w:unhideWhenUsed/>
    <w:rsid w:val="00894D52"/>
  </w:style>
  <w:style w:type="numbering" w:customStyle="1" w:styleId="NFSNEW">
    <w:name w:val="NFS NEW"/>
    <w:uiPriority w:val="99"/>
    <w:rsid w:val="00AD5767"/>
    <w:pPr>
      <w:numPr>
        <w:numId w:val="16"/>
      </w:numPr>
    </w:pPr>
  </w:style>
  <w:style w:type="character" w:styleId="FollowedHyperlink">
    <w:name w:val="FollowedHyperlink"/>
    <w:basedOn w:val="DefaultParagraphFont"/>
    <w:uiPriority w:val="99"/>
    <w:semiHidden/>
    <w:unhideWhenUsed/>
    <w:rsid w:val="00894D52"/>
    <w:rPr>
      <w:color w:val="800080" w:themeColor="followedHyperlink"/>
      <w:u w:val="single"/>
    </w:rPr>
  </w:style>
  <w:style w:type="paragraph" w:customStyle="1" w:styleId="xl30">
    <w:name w:val="xl30"/>
    <w:basedOn w:val="Normal"/>
    <w:rsid w:val="00894D52"/>
    <w:pPr>
      <w:pBdr>
        <w:right w:val="single" w:sz="4" w:space="0" w:color="auto"/>
      </w:pBdr>
      <w:spacing w:before="100" w:after="100" w:line="240" w:lineRule="auto"/>
      <w:textAlignment w:val="top"/>
    </w:pPr>
    <w:rPr>
      <w:rFonts w:ascii="Times New Roman" w:eastAsia="Arial Unicode MS" w:hAnsi="Times New Roman"/>
      <w:b/>
    </w:rPr>
  </w:style>
  <w:style w:type="paragraph" w:customStyle="1" w:styleId="Style2">
    <w:name w:val="Style2"/>
    <w:basedOn w:val="Normal"/>
    <w:rsid w:val="00894D52"/>
    <w:pPr>
      <w:spacing w:line="240" w:lineRule="auto"/>
      <w:jc w:val="left"/>
    </w:pPr>
    <w:rPr>
      <w:rFonts w:ascii="Times New Roman" w:hAnsi="Times New Roman"/>
    </w:rPr>
  </w:style>
  <w:style w:type="paragraph" w:customStyle="1" w:styleId="TableContents">
    <w:name w:val="Table Contents"/>
    <w:basedOn w:val="BodyText"/>
    <w:rsid w:val="0041397C"/>
    <w:pPr>
      <w:suppressLineNumbers/>
      <w:suppressAutoHyphens/>
      <w:spacing w:line="240" w:lineRule="auto"/>
      <w:jc w:val="left"/>
    </w:pPr>
    <w:rPr>
      <w:rFonts w:ascii="Times New Roman" w:eastAsia="Lucida Sans Unicode" w:hAnsi="Times New Roman" w:cs="Tahoma"/>
      <w:szCs w:val="24"/>
    </w:rPr>
  </w:style>
  <w:style w:type="paragraph" w:customStyle="1" w:styleId="TableHeading">
    <w:name w:val="Table Heading"/>
    <w:basedOn w:val="TableContents"/>
    <w:rsid w:val="0041397C"/>
    <w:pPr>
      <w:jc w:val="center"/>
    </w:pPr>
    <w:rPr>
      <w:b/>
      <w:bCs/>
      <w:i/>
      <w:iCs/>
    </w:rPr>
  </w:style>
  <w:style w:type="paragraph" w:customStyle="1" w:styleId="Char1">
    <w:name w:val="Char1"/>
    <w:basedOn w:val="Normal"/>
    <w:rsid w:val="0041397C"/>
    <w:pPr>
      <w:spacing w:line="240" w:lineRule="auto"/>
    </w:pPr>
    <w:rPr>
      <w:rFonts w:eastAsia="SimSun" w:cs="Arial"/>
      <w:kern w:val="2"/>
      <w:sz w:val="21"/>
      <w:szCs w:val="24"/>
      <w:lang w:eastAsia="zh-CN"/>
    </w:rPr>
  </w:style>
  <w:style w:type="character" w:customStyle="1" w:styleId="ListParagraphChar">
    <w:name w:val="List Paragraph Char"/>
    <w:basedOn w:val="DefaultParagraphFont"/>
    <w:link w:val="ListParagraph"/>
    <w:uiPriority w:val="34"/>
    <w:rsid w:val="0041397C"/>
    <w:rPr>
      <w:rFonts w:ascii="Arial" w:eastAsia="Times New Roman" w:hAnsi="Arial" w:cs="Times New Roman"/>
      <w:sz w:val="24"/>
    </w:rPr>
  </w:style>
  <w:style w:type="character" w:customStyle="1" w:styleId="Bodytext0">
    <w:name w:val="Body text_"/>
    <w:basedOn w:val="DefaultParagraphFont"/>
    <w:link w:val="Bodytext1"/>
    <w:rsid w:val="0041397C"/>
    <w:rPr>
      <w:rFonts w:ascii="Arial" w:eastAsia="Arial" w:hAnsi="Arial" w:cs="Arial"/>
      <w:sz w:val="18"/>
      <w:szCs w:val="18"/>
      <w:shd w:val="clear" w:color="auto" w:fill="FFFFFF"/>
    </w:rPr>
  </w:style>
  <w:style w:type="paragraph" w:customStyle="1" w:styleId="Bodytext1">
    <w:name w:val="Body text1"/>
    <w:basedOn w:val="Normal"/>
    <w:link w:val="Bodytext0"/>
    <w:rsid w:val="0041397C"/>
    <w:pPr>
      <w:shd w:val="clear" w:color="auto" w:fill="FFFFFF"/>
      <w:spacing w:after="360" w:line="235" w:lineRule="exact"/>
      <w:ind w:hanging="600"/>
      <w:jc w:val="left"/>
    </w:pPr>
    <w:rPr>
      <w:rFonts w:eastAsia="Arial" w:cs="Arial"/>
      <w:sz w:val="18"/>
      <w:szCs w:val="18"/>
    </w:rPr>
  </w:style>
  <w:style w:type="paragraph" w:customStyle="1" w:styleId="answer">
    <w:name w:val="answer"/>
    <w:basedOn w:val="BodyText"/>
    <w:link w:val="answerChar"/>
    <w:rsid w:val="0041397C"/>
    <w:pPr>
      <w:shd w:val="clear" w:color="auto" w:fill="FFFF99"/>
      <w:spacing w:line="240" w:lineRule="auto"/>
    </w:pPr>
    <w:rPr>
      <w:rFonts w:cs="Arial"/>
      <w:szCs w:val="24"/>
      <w:lang w:val="en-GB" w:eastAsia="de-DE"/>
    </w:rPr>
  </w:style>
  <w:style w:type="character" w:customStyle="1" w:styleId="answerChar">
    <w:name w:val="answer Char"/>
    <w:basedOn w:val="DefaultParagraphFont"/>
    <w:link w:val="answer"/>
    <w:rsid w:val="0041397C"/>
    <w:rPr>
      <w:rFonts w:ascii="Arial" w:eastAsia="Times New Roman" w:hAnsi="Arial" w:cs="Arial"/>
      <w:sz w:val="24"/>
      <w:szCs w:val="24"/>
      <w:shd w:val="clear" w:color="auto" w:fill="FFFF99"/>
      <w:lang w:val="en-GB" w:eastAsia="de-DE"/>
    </w:rPr>
  </w:style>
  <w:style w:type="character" w:customStyle="1" w:styleId="BodytextItalic">
    <w:name w:val="Body text + Italic"/>
    <w:basedOn w:val="Bodytext0"/>
    <w:rsid w:val="0041397C"/>
    <w:rPr>
      <w:rFonts w:ascii="Arial" w:eastAsia="Arial" w:hAnsi="Arial" w:cs="Arial"/>
      <w:i/>
      <w:iCs/>
      <w:sz w:val="18"/>
      <w:szCs w:val="18"/>
      <w:shd w:val="clear" w:color="auto" w:fill="FFFFFF"/>
    </w:rPr>
  </w:style>
  <w:style w:type="paragraph" w:customStyle="1" w:styleId="Style0">
    <w:name w:val="Style0"/>
    <w:rsid w:val="0041397C"/>
    <w:pPr>
      <w:widowControl w:val="0"/>
      <w:adjustRightInd w:val="0"/>
      <w:snapToGrid w:val="0"/>
      <w:spacing w:after="0" w:line="240" w:lineRule="auto"/>
      <w:ind w:left="0" w:firstLine="0"/>
      <w:jc w:val="left"/>
      <w:textAlignment w:val="baseline"/>
    </w:pPr>
    <w:rPr>
      <w:rFonts w:ascii="Arial" w:eastAsia="Times New Roman" w:hAnsi="Arial" w:cs="Times New Roman"/>
      <w:sz w:val="24"/>
      <w:szCs w:val="20"/>
      <w:lang w:val="en-IN" w:eastAsia="en-IN"/>
    </w:rPr>
  </w:style>
  <w:style w:type="character" w:customStyle="1" w:styleId="A2">
    <w:name w:val="A2"/>
    <w:uiPriority w:val="99"/>
    <w:rsid w:val="0041397C"/>
    <w:rPr>
      <w:rFonts w:cs="Avenir 35 Light"/>
      <w:color w:val="000000"/>
      <w:sz w:val="18"/>
      <w:szCs w:val="18"/>
    </w:rPr>
  </w:style>
  <w:style w:type="numbering" w:customStyle="1" w:styleId="NoList3">
    <w:name w:val="No List3"/>
    <w:next w:val="NoList"/>
    <w:uiPriority w:val="99"/>
    <w:semiHidden/>
    <w:rsid w:val="0041397C"/>
  </w:style>
  <w:style w:type="numbering" w:customStyle="1" w:styleId="NoList4">
    <w:name w:val="No List4"/>
    <w:next w:val="NoList"/>
    <w:uiPriority w:val="99"/>
    <w:semiHidden/>
    <w:unhideWhenUsed/>
    <w:rsid w:val="001F77F8"/>
  </w:style>
  <w:style w:type="numbering" w:customStyle="1" w:styleId="Style11">
    <w:name w:val="Style11"/>
    <w:uiPriority w:val="99"/>
    <w:rsid w:val="001F77F8"/>
  </w:style>
  <w:style w:type="numbering" w:customStyle="1" w:styleId="NoList12">
    <w:name w:val="No List12"/>
    <w:next w:val="NoList"/>
    <w:uiPriority w:val="99"/>
    <w:semiHidden/>
    <w:unhideWhenUsed/>
    <w:rsid w:val="001F77F8"/>
  </w:style>
  <w:style w:type="numbering" w:customStyle="1" w:styleId="NoList21">
    <w:name w:val="No List21"/>
    <w:next w:val="NoList"/>
    <w:uiPriority w:val="99"/>
    <w:semiHidden/>
    <w:unhideWhenUsed/>
    <w:rsid w:val="001F77F8"/>
  </w:style>
  <w:style w:type="numbering" w:customStyle="1" w:styleId="NFS1">
    <w:name w:val="NFS1"/>
    <w:uiPriority w:val="99"/>
    <w:rsid w:val="001F77F8"/>
  </w:style>
  <w:style w:type="numbering" w:customStyle="1" w:styleId="NFSNEW1">
    <w:name w:val="NFS NEW1"/>
    <w:uiPriority w:val="99"/>
    <w:rsid w:val="001F77F8"/>
  </w:style>
  <w:style w:type="numbering" w:customStyle="1" w:styleId="Style3">
    <w:name w:val="Style3"/>
    <w:uiPriority w:val="99"/>
    <w:rsid w:val="002E7CA8"/>
    <w:pPr>
      <w:numPr>
        <w:numId w:val="19"/>
      </w:numPr>
    </w:pPr>
  </w:style>
  <w:style w:type="numbering" w:customStyle="1" w:styleId="Style4">
    <w:name w:val="Style4"/>
    <w:uiPriority w:val="99"/>
    <w:rsid w:val="002E7CA8"/>
    <w:pPr>
      <w:numPr>
        <w:numId w:val="20"/>
      </w:numPr>
    </w:pPr>
  </w:style>
  <w:style w:type="numbering" w:customStyle="1" w:styleId="Style5">
    <w:name w:val="Style5"/>
    <w:uiPriority w:val="99"/>
    <w:rsid w:val="00491ED1"/>
    <w:pPr>
      <w:numPr>
        <w:numId w:val="21"/>
      </w:numPr>
    </w:pPr>
  </w:style>
  <w:style w:type="character" w:customStyle="1" w:styleId="HeadingFont">
    <w:name w:val="$HeadingFont"/>
    <w:rsid w:val="00DD61FA"/>
    <w:rPr>
      <w:rFonts w:ascii="Arial" w:hAnsi="Arial" w:cs="Arial"/>
      <w:b/>
      <w:bCs/>
      <w:sz w:val="20"/>
      <w:szCs w:val="20"/>
    </w:rPr>
  </w:style>
  <w:style w:type="character" w:customStyle="1" w:styleId="HELV10-Font">
    <w:name w:val="$HELV10-Font"/>
    <w:rsid w:val="00DD61FA"/>
    <w:rPr>
      <w:rFonts w:ascii="Arial" w:hAnsi="Arial" w:cs="Arial"/>
      <w:sz w:val="20"/>
      <w:szCs w:val="20"/>
    </w:rPr>
  </w:style>
  <w:style w:type="paragraph" w:customStyle="1" w:styleId="Level2">
    <w:name w:val="Level 2"/>
    <w:basedOn w:val="Normal"/>
    <w:rsid w:val="00DD61FA"/>
    <w:pPr>
      <w:numPr>
        <w:ilvl w:val="1"/>
        <w:numId w:val="22"/>
      </w:numPr>
      <w:autoSpaceDE w:val="0"/>
      <w:autoSpaceDN w:val="0"/>
      <w:spacing w:line="240" w:lineRule="auto"/>
      <w:ind w:left="600" w:hanging="600"/>
      <w:jc w:val="left"/>
    </w:pPr>
    <w:rPr>
      <w:rFonts w:ascii="Courier" w:hAnsi="Courier"/>
      <w:sz w:val="20"/>
      <w:szCs w:val="24"/>
    </w:rPr>
  </w:style>
  <w:style w:type="paragraph" w:customStyle="1" w:styleId="Level3">
    <w:name w:val="Level 3"/>
    <w:basedOn w:val="Normal"/>
    <w:rsid w:val="00DD61FA"/>
    <w:pPr>
      <w:numPr>
        <w:ilvl w:val="2"/>
        <w:numId w:val="22"/>
      </w:numPr>
      <w:autoSpaceDE w:val="0"/>
      <w:autoSpaceDN w:val="0"/>
      <w:spacing w:line="240" w:lineRule="auto"/>
      <w:jc w:val="left"/>
      <w:outlineLvl w:val="2"/>
    </w:pPr>
    <w:rPr>
      <w:rFonts w:ascii="Courier" w:hAnsi="Courier"/>
      <w:sz w:val="20"/>
      <w:szCs w:val="24"/>
    </w:rPr>
  </w:style>
  <w:style w:type="paragraph" w:customStyle="1" w:styleId="Level4">
    <w:name w:val="Level 4"/>
    <w:basedOn w:val="Normal"/>
    <w:rsid w:val="00DD61FA"/>
    <w:pPr>
      <w:numPr>
        <w:ilvl w:val="3"/>
        <w:numId w:val="22"/>
      </w:numPr>
      <w:autoSpaceDE w:val="0"/>
      <w:autoSpaceDN w:val="0"/>
      <w:spacing w:line="240" w:lineRule="auto"/>
      <w:ind w:left="600" w:hanging="600"/>
      <w:jc w:val="left"/>
    </w:pPr>
    <w:rPr>
      <w:rFonts w:ascii="Courier" w:hAnsi="Courier"/>
      <w:sz w:val="20"/>
      <w:szCs w:val="24"/>
    </w:rPr>
  </w:style>
  <w:style w:type="paragraph" w:customStyle="1" w:styleId="Level5">
    <w:name w:val="Level 5"/>
    <w:basedOn w:val="Normal"/>
    <w:rsid w:val="00DD61FA"/>
    <w:pPr>
      <w:numPr>
        <w:ilvl w:val="4"/>
        <w:numId w:val="22"/>
      </w:numPr>
      <w:autoSpaceDE w:val="0"/>
      <w:autoSpaceDN w:val="0"/>
      <w:spacing w:line="240" w:lineRule="auto"/>
      <w:ind w:left="1200" w:hanging="600"/>
      <w:jc w:val="left"/>
      <w:outlineLvl w:val="4"/>
    </w:pPr>
    <w:rPr>
      <w:rFonts w:ascii="Courier" w:hAnsi="Courier"/>
      <w:sz w:val="20"/>
      <w:szCs w:val="24"/>
    </w:rPr>
  </w:style>
  <w:style w:type="character" w:styleId="LineNumber">
    <w:name w:val="line number"/>
    <w:basedOn w:val="DefaultParagraphFont"/>
    <w:uiPriority w:val="99"/>
    <w:semiHidden/>
    <w:unhideWhenUsed/>
    <w:rsid w:val="00E74977"/>
  </w:style>
  <w:style w:type="numbering" w:customStyle="1" w:styleId="NFSNEW2">
    <w:name w:val="NFS NEW2"/>
    <w:uiPriority w:val="99"/>
    <w:rsid w:val="00EC5051"/>
  </w:style>
  <w:style w:type="numbering" w:customStyle="1" w:styleId="Style12">
    <w:name w:val="Style12"/>
    <w:uiPriority w:val="99"/>
    <w:rsid w:val="00F12F8B"/>
  </w:style>
  <w:style w:type="numbering" w:customStyle="1" w:styleId="NFSNEW21">
    <w:name w:val="NFS NEW21"/>
    <w:uiPriority w:val="99"/>
    <w:rsid w:val="00F12F8B"/>
  </w:style>
  <w:style w:type="numbering" w:customStyle="1" w:styleId="Style13">
    <w:name w:val="Style13"/>
    <w:uiPriority w:val="99"/>
    <w:rsid w:val="00D03F34"/>
  </w:style>
  <w:style w:type="numbering" w:customStyle="1" w:styleId="NFSNEW22">
    <w:name w:val="NFS NEW22"/>
    <w:uiPriority w:val="99"/>
    <w:rsid w:val="00D03F34"/>
  </w:style>
  <w:style w:type="numbering" w:customStyle="1" w:styleId="Style14">
    <w:name w:val="Style14"/>
    <w:uiPriority w:val="99"/>
    <w:rsid w:val="000E01DA"/>
  </w:style>
  <w:style w:type="numbering" w:customStyle="1" w:styleId="NFSNEW23">
    <w:name w:val="NFS NEW23"/>
    <w:uiPriority w:val="99"/>
    <w:rsid w:val="000E01DA"/>
  </w:style>
  <w:style w:type="numbering" w:customStyle="1" w:styleId="NFSNEW3">
    <w:name w:val="NFS NEW3"/>
    <w:uiPriority w:val="99"/>
    <w:rsid w:val="00093A5A"/>
  </w:style>
  <w:style w:type="numbering" w:customStyle="1" w:styleId="NFSNEW4">
    <w:name w:val="NFS NEW4"/>
    <w:uiPriority w:val="99"/>
    <w:rsid w:val="001D0C61"/>
  </w:style>
  <w:style w:type="paragraph" w:styleId="NormalWeb">
    <w:name w:val="Normal (Web)"/>
    <w:basedOn w:val="Normal"/>
    <w:uiPriority w:val="99"/>
    <w:rsid w:val="00AB06A2"/>
    <w:pPr>
      <w:spacing w:before="100" w:beforeAutospacing="1" w:after="100" w:afterAutospacing="1"/>
      <w:jc w:val="left"/>
    </w:pPr>
    <w:rPr>
      <w:rFonts w:ascii="Times New Roman" w:hAnsi="Times New Roman"/>
      <w:szCs w:val="24"/>
    </w:rPr>
  </w:style>
  <w:style w:type="numbering" w:customStyle="1" w:styleId="NFSNEW5">
    <w:name w:val="NFS NEW5"/>
    <w:uiPriority w:val="99"/>
    <w:rsid w:val="00B9033B"/>
  </w:style>
  <w:style w:type="numbering" w:customStyle="1" w:styleId="NFSNEW6">
    <w:name w:val="NFS NEW6"/>
    <w:uiPriority w:val="99"/>
    <w:rsid w:val="007425BC"/>
  </w:style>
  <w:style w:type="numbering" w:customStyle="1" w:styleId="NFS2">
    <w:name w:val="NFS2"/>
    <w:uiPriority w:val="99"/>
    <w:rsid w:val="005D2612"/>
  </w:style>
  <w:style w:type="numbering" w:customStyle="1" w:styleId="NFS3">
    <w:name w:val="NFS3"/>
    <w:uiPriority w:val="99"/>
    <w:rsid w:val="005D2612"/>
  </w:style>
  <w:style w:type="numbering" w:customStyle="1" w:styleId="NFS4">
    <w:name w:val="NFS4"/>
    <w:uiPriority w:val="99"/>
    <w:rsid w:val="005D2612"/>
  </w:style>
  <w:style w:type="numbering" w:customStyle="1" w:styleId="NFSNEW7">
    <w:name w:val="NFS NEW7"/>
    <w:uiPriority w:val="99"/>
    <w:rsid w:val="004F2416"/>
  </w:style>
  <w:style w:type="numbering" w:customStyle="1" w:styleId="NoList5">
    <w:name w:val="No List5"/>
    <w:next w:val="NoList"/>
    <w:uiPriority w:val="99"/>
    <w:semiHidden/>
    <w:unhideWhenUsed/>
    <w:rsid w:val="00B07125"/>
  </w:style>
  <w:style w:type="numbering" w:customStyle="1" w:styleId="NFSNEW8">
    <w:name w:val="NFS NEW8"/>
    <w:uiPriority w:val="99"/>
    <w:rsid w:val="00B07125"/>
  </w:style>
  <w:style w:type="table" w:customStyle="1" w:styleId="TableGrid4">
    <w:name w:val="Table Grid4"/>
    <w:basedOn w:val="TableNormal"/>
    <w:next w:val="TableGrid"/>
    <w:uiPriority w:val="59"/>
    <w:rsid w:val="00B07125"/>
    <w:pPr>
      <w:spacing w:after="0" w:line="240" w:lineRule="auto"/>
      <w:ind w:left="0" w:firstLine="0"/>
      <w:jc w:val="left"/>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5">
    <w:name w:val="Style15"/>
    <w:uiPriority w:val="99"/>
    <w:rsid w:val="00B07125"/>
  </w:style>
  <w:style w:type="numbering" w:customStyle="1" w:styleId="NoList13">
    <w:name w:val="No List13"/>
    <w:next w:val="NoList"/>
    <w:uiPriority w:val="99"/>
    <w:semiHidden/>
    <w:unhideWhenUsed/>
    <w:rsid w:val="00B07125"/>
  </w:style>
  <w:style w:type="numbering" w:customStyle="1" w:styleId="NoList22">
    <w:name w:val="No List22"/>
    <w:next w:val="NoList"/>
    <w:uiPriority w:val="99"/>
    <w:semiHidden/>
    <w:unhideWhenUsed/>
    <w:rsid w:val="00B07125"/>
  </w:style>
  <w:style w:type="numbering" w:customStyle="1" w:styleId="NFS5">
    <w:name w:val="NFS5"/>
    <w:uiPriority w:val="99"/>
    <w:rsid w:val="00B07125"/>
  </w:style>
  <w:style w:type="numbering" w:customStyle="1" w:styleId="NoList111">
    <w:name w:val="No List111"/>
    <w:next w:val="NoList"/>
    <w:uiPriority w:val="99"/>
    <w:semiHidden/>
    <w:unhideWhenUsed/>
    <w:rsid w:val="00B07125"/>
  </w:style>
  <w:style w:type="paragraph" w:customStyle="1" w:styleId="WW-BodyTextIndent2">
    <w:name w:val="WW-Body Text Indent 2"/>
    <w:basedOn w:val="Normal"/>
    <w:uiPriority w:val="99"/>
    <w:rsid w:val="00B07125"/>
    <w:pPr>
      <w:suppressAutoHyphens/>
      <w:spacing w:line="240" w:lineRule="auto"/>
      <w:ind w:left="720"/>
    </w:pPr>
    <w:rPr>
      <w:sz w:val="20"/>
      <w:lang w:eastAsia="ar-SA"/>
    </w:rPr>
  </w:style>
  <w:style w:type="paragraph" w:customStyle="1" w:styleId="CellBody">
    <w:name w:val="Cell Body"/>
    <w:rsid w:val="00B07125"/>
    <w:pPr>
      <w:widowControl w:val="0"/>
      <w:adjustRightInd w:val="0"/>
      <w:spacing w:before="120" w:after="0" w:line="240" w:lineRule="auto"/>
      <w:ind w:left="0" w:firstLine="0"/>
      <w:textAlignment w:val="baseline"/>
    </w:pPr>
    <w:rPr>
      <w:rFonts w:ascii="Arial" w:eastAsia="Times New Roman" w:hAnsi="Arial" w:cs="Times New Roman"/>
      <w:sz w:val="20"/>
      <w:szCs w:val="20"/>
      <w:lang w:val="en-IN" w:eastAsia="de-DE"/>
    </w:rPr>
  </w:style>
  <w:style w:type="paragraph" w:customStyle="1" w:styleId="CellHeading">
    <w:name w:val="Cell Heading"/>
    <w:rsid w:val="00B07125"/>
    <w:pPr>
      <w:widowControl w:val="0"/>
      <w:adjustRightInd w:val="0"/>
      <w:spacing w:before="144" w:after="0" w:line="240" w:lineRule="auto"/>
      <w:ind w:left="0" w:firstLine="0"/>
      <w:jc w:val="left"/>
      <w:textAlignment w:val="baseline"/>
    </w:pPr>
    <w:rPr>
      <w:rFonts w:ascii="Arial" w:eastAsia="Times New Roman" w:hAnsi="Arial" w:cs="Times New Roman"/>
      <w:b/>
      <w:sz w:val="20"/>
      <w:szCs w:val="20"/>
      <w:lang w:val="en-IN" w:eastAsia="de-DE"/>
    </w:rPr>
  </w:style>
  <w:style w:type="numbering" w:customStyle="1" w:styleId="NoList6">
    <w:name w:val="No List6"/>
    <w:next w:val="NoList"/>
    <w:uiPriority w:val="99"/>
    <w:semiHidden/>
    <w:unhideWhenUsed/>
    <w:rsid w:val="00E1501B"/>
  </w:style>
  <w:style w:type="numbering" w:customStyle="1" w:styleId="NFSNEW9">
    <w:name w:val="NFS NEW9"/>
    <w:uiPriority w:val="99"/>
    <w:rsid w:val="00E1501B"/>
  </w:style>
  <w:style w:type="table" w:customStyle="1" w:styleId="TableGrid5">
    <w:name w:val="Table Grid5"/>
    <w:basedOn w:val="TableNormal"/>
    <w:next w:val="TableGrid"/>
    <w:uiPriority w:val="59"/>
    <w:rsid w:val="00E1501B"/>
    <w:pPr>
      <w:spacing w:after="0" w:line="240" w:lineRule="auto"/>
      <w:ind w:left="0" w:firstLine="0"/>
      <w:jc w:val="left"/>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6">
    <w:name w:val="Style16"/>
    <w:uiPriority w:val="99"/>
    <w:rsid w:val="00E1501B"/>
  </w:style>
  <w:style w:type="numbering" w:customStyle="1" w:styleId="NoList14">
    <w:name w:val="No List14"/>
    <w:next w:val="NoList"/>
    <w:uiPriority w:val="99"/>
    <w:semiHidden/>
    <w:unhideWhenUsed/>
    <w:rsid w:val="00E1501B"/>
  </w:style>
  <w:style w:type="numbering" w:customStyle="1" w:styleId="NoList23">
    <w:name w:val="No List23"/>
    <w:next w:val="NoList"/>
    <w:uiPriority w:val="99"/>
    <w:semiHidden/>
    <w:unhideWhenUsed/>
    <w:rsid w:val="00E1501B"/>
  </w:style>
  <w:style w:type="numbering" w:customStyle="1" w:styleId="NFS6">
    <w:name w:val="NFS6"/>
    <w:uiPriority w:val="99"/>
    <w:rsid w:val="00E1501B"/>
  </w:style>
  <w:style w:type="numbering" w:customStyle="1" w:styleId="NoList112">
    <w:name w:val="No List112"/>
    <w:next w:val="NoList"/>
    <w:uiPriority w:val="99"/>
    <w:semiHidden/>
    <w:unhideWhenUsed/>
    <w:rsid w:val="00E1501B"/>
  </w:style>
  <w:style w:type="numbering" w:customStyle="1" w:styleId="NoList7">
    <w:name w:val="No List7"/>
    <w:next w:val="NoList"/>
    <w:uiPriority w:val="99"/>
    <w:semiHidden/>
    <w:unhideWhenUsed/>
    <w:rsid w:val="00A4135A"/>
  </w:style>
  <w:style w:type="numbering" w:customStyle="1" w:styleId="NFSNEW10">
    <w:name w:val="NFS NEW10"/>
    <w:uiPriority w:val="99"/>
    <w:rsid w:val="00A4135A"/>
  </w:style>
  <w:style w:type="table" w:customStyle="1" w:styleId="TableGrid6">
    <w:name w:val="Table Grid6"/>
    <w:basedOn w:val="TableNormal"/>
    <w:next w:val="TableGrid"/>
    <w:uiPriority w:val="59"/>
    <w:rsid w:val="00A4135A"/>
    <w:pPr>
      <w:spacing w:after="0" w:line="240" w:lineRule="auto"/>
      <w:ind w:left="0" w:firstLine="0"/>
      <w:jc w:val="left"/>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7">
    <w:name w:val="Style17"/>
    <w:uiPriority w:val="99"/>
    <w:rsid w:val="00A4135A"/>
  </w:style>
  <w:style w:type="numbering" w:customStyle="1" w:styleId="NoList15">
    <w:name w:val="No List15"/>
    <w:next w:val="NoList"/>
    <w:uiPriority w:val="99"/>
    <w:semiHidden/>
    <w:unhideWhenUsed/>
    <w:rsid w:val="00A4135A"/>
  </w:style>
  <w:style w:type="numbering" w:customStyle="1" w:styleId="NoList24">
    <w:name w:val="No List24"/>
    <w:next w:val="NoList"/>
    <w:uiPriority w:val="99"/>
    <w:semiHidden/>
    <w:unhideWhenUsed/>
    <w:rsid w:val="00A4135A"/>
  </w:style>
  <w:style w:type="numbering" w:customStyle="1" w:styleId="NFS7">
    <w:name w:val="NFS7"/>
    <w:uiPriority w:val="99"/>
    <w:rsid w:val="00A4135A"/>
  </w:style>
  <w:style w:type="numbering" w:customStyle="1" w:styleId="NoList113">
    <w:name w:val="No List113"/>
    <w:next w:val="NoList"/>
    <w:uiPriority w:val="99"/>
    <w:semiHidden/>
    <w:unhideWhenUsed/>
    <w:rsid w:val="00A4135A"/>
  </w:style>
  <w:style w:type="numbering" w:customStyle="1" w:styleId="NoList8">
    <w:name w:val="No List8"/>
    <w:next w:val="NoList"/>
    <w:uiPriority w:val="99"/>
    <w:semiHidden/>
    <w:unhideWhenUsed/>
    <w:rsid w:val="00A4135A"/>
  </w:style>
  <w:style w:type="numbering" w:customStyle="1" w:styleId="NFSNEW11">
    <w:name w:val="NFS NEW11"/>
    <w:uiPriority w:val="99"/>
    <w:rsid w:val="00A4135A"/>
  </w:style>
  <w:style w:type="table" w:customStyle="1" w:styleId="TableGrid7">
    <w:name w:val="Table Grid7"/>
    <w:basedOn w:val="TableNormal"/>
    <w:next w:val="TableGrid"/>
    <w:uiPriority w:val="59"/>
    <w:rsid w:val="00A4135A"/>
    <w:pPr>
      <w:spacing w:after="0" w:line="240" w:lineRule="auto"/>
      <w:ind w:left="0" w:firstLine="0"/>
      <w:jc w:val="left"/>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8">
    <w:name w:val="Style18"/>
    <w:uiPriority w:val="99"/>
    <w:rsid w:val="00A4135A"/>
  </w:style>
  <w:style w:type="numbering" w:customStyle="1" w:styleId="NoList16">
    <w:name w:val="No List16"/>
    <w:next w:val="NoList"/>
    <w:uiPriority w:val="99"/>
    <w:semiHidden/>
    <w:unhideWhenUsed/>
    <w:rsid w:val="00A4135A"/>
  </w:style>
  <w:style w:type="numbering" w:customStyle="1" w:styleId="NoList25">
    <w:name w:val="No List25"/>
    <w:next w:val="NoList"/>
    <w:uiPriority w:val="99"/>
    <w:semiHidden/>
    <w:unhideWhenUsed/>
    <w:rsid w:val="00A4135A"/>
  </w:style>
  <w:style w:type="numbering" w:customStyle="1" w:styleId="NFS8">
    <w:name w:val="NFS8"/>
    <w:uiPriority w:val="99"/>
    <w:rsid w:val="00A4135A"/>
  </w:style>
  <w:style w:type="numbering" w:customStyle="1" w:styleId="NoList114">
    <w:name w:val="No List114"/>
    <w:next w:val="NoList"/>
    <w:uiPriority w:val="99"/>
    <w:semiHidden/>
    <w:unhideWhenUsed/>
    <w:rsid w:val="00A4135A"/>
  </w:style>
  <w:style w:type="table" w:customStyle="1" w:styleId="TableGrid8">
    <w:name w:val="Table Grid8"/>
    <w:basedOn w:val="TableNormal"/>
    <w:next w:val="TableGrid"/>
    <w:uiPriority w:val="59"/>
    <w:rsid w:val="008A3028"/>
    <w:pPr>
      <w:spacing w:after="0" w:line="240" w:lineRule="auto"/>
      <w:ind w:left="0" w:firstLine="0"/>
      <w:jc w:val="left"/>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FSNEW12">
    <w:name w:val="NFS NEW12"/>
    <w:uiPriority w:val="99"/>
    <w:rsid w:val="008A3028"/>
  </w:style>
  <w:style w:type="numbering" w:customStyle="1" w:styleId="NFSNEW13">
    <w:name w:val="NFS NEW13"/>
    <w:uiPriority w:val="99"/>
    <w:rsid w:val="00525061"/>
  </w:style>
  <w:style w:type="numbering" w:customStyle="1" w:styleId="NFS9">
    <w:name w:val="NFS9"/>
    <w:uiPriority w:val="99"/>
    <w:rsid w:val="00493127"/>
  </w:style>
  <w:style w:type="paragraph" w:customStyle="1" w:styleId="a">
    <w:name w:val="表内要点"/>
    <w:basedOn w:val="Normal"/>
    <w:uiPriority w:val="99"/>
    <w:rsid w:val="00591644"/>
    <w:pPr>
      <w:spacing w:before="120" w:line="240" w:lineRule="auto"/>
      <w:jc w:val="left"/>
    </w:pPr>
    <w:rPr>
      <w:rFonts w:ascii="Calibri" w:eastAsia="SimSun" w:hAnsi="Calibri" w:cs="Arial"/>
      <w:szCs w:val="24"/>
      <w:lang w:eastAsia="zh-CN"/>
    </w:rPr>
  </w:style>
  <w:style w:type="character" w:styleId="BookTitle">
    <w:name w:val="Book Title"/>
    <w:basedOn w:val="DefaultParagraphFont"/>
    <w:uiPriority w:val="33"/>
    <w:qFormat/>
    <w:rsid w:val="00F332A4"/>
    <w:rPr>
      <w:b/>
      <w:bCs/>
      <w:smallCaps/>
      <w:spacing w:val="5"/>
    </w:rPr>
  </w:style>
  <w:style w:type="numbering" w:customStyle="1" w:styleId="NFSNEW14">
    <w:name w:val="NFS NEW14"/>
    <w:uiPriority w:val="99"/>
    <w:rsid w:val="00900223"/>
  </w:style>
  <w:style w:type="numbering" w:customStyle="1" w:styleId="NFSNEW15">
    <w:name w:val="NFS NEW15"/>
    <w:uiPriority w:val="99"/>
    <w:rsid w:val="00AB5A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20" w:line="276" w:lineRule="auto"/>
        <w:ind w:left="2160" w:hanging="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lsdException w:name="page number" w:uiPriority="0"/>
    <w:lsdException w:name="endnote reference" w:uiPriority="0"/>
    <w:lsdException w:name="endnote text" w:uiPriority="0"/>
    <w:lsdException w:name="List 3" w:uiPriority="0"/>
    <w:lsdException w:name="Title" w:semiHidden="0" w:uiPriority="0" w:unhideWhenUsed="0" w:qFormat="1"/>
    <w:lsdException w:name="Default Paragraph Font" w:uiPriority="1"/>
    <w:lsdException w:name="Body Text Indent" w:uiPriority="0"/>
    <w:lsdException w:name="List Continue 2"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3D effects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D9F"/>
    <w:pPr>
      <w:widowControl w:val="0"/>
      <w:adjustRightInd w:val="0"/>
      <w:spacing w:after="0" w:line="360" w:lineRule="atLeast"/>
      <w:ind w:left="0" w:firstLine="0"/>
      <w:textAlignment w:val="baseline"/>
    </w:pPr>
    <w:rPr>
      <w:rFonts w:ascii="Arial" w:eastAsia="Times New Roman" w:hAnsi="Arial" w:cs="Times New Roman"/>
      <w:sz w:val="24"/>
      <w:szCs w:val="20"/>
      <w:lang w:val="en-IN" w:eastAsia="en-IN"/>
    </w:rPr>
  </w:style>
  <w:style w:type="paragraph" w:styleId="Heading1">
    <w:name w:val="heading 1"/>
    <w:basedOn w:val="Normal"/>
    <w:next w:val="Normal"/>
    <w:link w:val="Heading1Char"/>
    <w:qFormat/>
    <w:rsid w:val="000F2E0C"/>
    <w:pPr>
      <w:keepNext/>
      <w:keepLines/>
      <w:spacing w:before="120"/>
      <w:jc w:val="center"/>
      <w:outlineLvl w:val="0"/>
    </w:pPr>
    <w:rPr>
      <w:rFonts w:eastAsiaTheme="majorEastAsia" w:cstheme="majorBidi"/>
      <w:b/>
      <w:bCs/>
      <w:szCs w:val="28"/>
      <w:u w:val="single"/>
    </w:rPr>
  </w:style>
  <w:style w:type="paragraph" w:styleId="Heading2">
    <w:name w:val="heading 2"/>
    <w:basedOn w:val="Normal"/>
    <w:next w:val="Normal"/>
    <w:link w:val="Heading2Char"/>
    <w:unhideWhenUsed/>
    <w:qFormat/>
    <w:rsid w:val="00FE28E7"/>
    <w:pPr>
      <w:keepNext/>
      <w:keepLines/>
      <w:spacing w:before="120"/>
      <w:jc w:val="center"/>
      <w:outlineLvl w:val="1"/>
    </w:pPr>
    <w:rPr>
      <w:rFonts w:eastAsiaTheme="majorEastAsia" w:cstheme="majorBidi"/>
      <w:b/>
      <w:bCs/>
      <w:szCs w:val="26"/>
      <w:u w:val="single"/>
    </w:rPr>
  </w:style>
  <w:style w:type="paragraph" w:styleId="Heading3">
    <w:name w:val="heading 3"/>
    <w:basedOn w:val="Normal"/>
    <w:next w:val="Normal"/>
    <w:link w:val="Heading3Char"/>
    <w:unhideWhenUsed/>
    <w:qFormat/>
    <w:rsid w:val="00245A2A"/>
    <w:pPr>
      <w:keepNext/>
      <w:keepLines/>
      <w:jc w:val="center"/>
      <w:outlineLvl w:val="2"/>
    </w:pPr>
    <w:rPr>
      <w:rFonts w:eastAsiaTheme="majorEastAsia" w:cstheme="majorBidi"/>
      <w:b/>
      <w:bCs/>
      <w:caps/>
      <w:u w:val="single"/>
    </w:rPr>
  </w:style>
  <w:style w:type="paragraph" w:styleId="Heading4">
    <w:name w:val="heading 4"/>
    <w:basedOn w:val="Normal"/>
    <w:next w:val="Normal"/>
    <w:link w:val="Heading4Char"/>
    <w:uiPriority w:val="9"/>
    <w:qFormat/>
    <w:rsid w:val="00EA4318"/>
    <w:pPr>
      <w:keepNext/>
      <w:tabs>
        <w:tab w:val="left" w:pos="7020"/>
      </w:tabs>
      <w:spacing w:line="240" w:lineRule="auto"/>
      <w:ind w:left="720"/>
      <w:jc w:val="center"/>
      <w:outlineLvl w:val="3"/>
    </w:pPr>
    <w:rPr>
      <w:rFonts w:ascii="Times New Roman" w:hAnsi="Times New Roman"/>
      <w:b/>
      <w:bCs/>
      <w:sz w:val="28"/>
      <w:szCs w:val="24"/>
    </w:rPr>
  </w:style>
  <w:style w:type="paragraph" w:styleId="Heading5">
    <w:name w:val="heading 5"/>
    <w:basedOn w:val="Normal"/>
    <w:next w:val="Normal"/>
    <w:link w:val="Heading5Char"/>
    <w:qFormat/>
    <w:rsid w:val="004B3927"/>
    <w:pPr>
      <w:keepNext/>
      <w:spacing w:line="240" w:lineRule="auto"/>
      <w:jc w:val="center"/>
      <w:outlineLvl w:val="4"/>
    </w:pPr>
    <w:rPr>
      <w:rFonts w:ascii="Times New Roman" w:hAnsi="Times New Roman"/>
      <w:b/>
      <w:bCs/>
      <w:sz w:val="20"/>
      <w:szCs w:val="24"/>
      <w:u w:val="single"/>
    </w:rPr>
  </w:style>
  <w:style w:type="paragraph" w:styleId="Heading6">
    <w:name w:val="heading 6"/>
    <w:basedOn w:val="Normal"/>
    <w:next w:val="Normal"/>
    <w:link w:val="Heading6Char"/>
    <w:unhideWhenUsed/>
    <w:qFormat/>
    <w:rsid w:val="00C34002"/>
    <w:pPr>
      <w:spacing w:before="240" w:after="60"/>
      <w:outlineLvl w:val="5"/>
    </w:pPr>
    <w:rPr>
      <w:rFonts w:ascii="Calibri" w:hAnsi="Calibri"/>
      <w:b/>
      <w:bCs/>
    </w:rPr>
  </w:style>
  <w:style w:type="paragraph" w:styleId="Heading7">
    <w:name w:val="heading 7"/>
    <w:basedOn w:val="Normal"/>
    <w:next w:val="Normal"/>
    <w:link w:val="Heading7Char"/>
    <w:qFormat/>
    <w:rsid w:val="00EA4318"/>
    <w:pPr>
      <w:keepNext/>
      <w:tabs>
        <w:tab w:val="left" w:pos="3600"/>
        <w:tab w:val="left" w:pos="5220"/>
        <w:tab w:val="left" w:pos="5400"/>
      </w:tabs>
      <w:spacing w:line="240" w:lineRule="auto"/>
      <w:ind w:right="-180"/>
      <w:jc w:val="center"/>
      <w:outlineLvl w:val="6"/>
    </w:pPr>
    <w:rPr>
      <w:rFonts w:ascii="Times New Roman" w:hAnsi="Times New Roman"/>
      <w:b/>
      <w:bCs/>
      <w:sz w:val="20"/>
      <w:szCs w:val="24"/>
    </w:rPr>
  </w:style>
  <w:style w:type="paragraph" w:styleId="Heading8">
    <w:name w:val="heading 8"/>
    <w:basedOn w:val="Normal"/>
    <w:next w:val="Normal"/>
    <w:link w:val="Heading8Char"/>
    <w:qFormat/>
    <w:rsid w:val="00EA4318"/>
    <w:pPr>
      <w:keepNext/>
      <w:tabs>
        <w:tab w:val="left" w:pos="3375"/>
      </w:tabs>
      <w:spacing w:line="240" w:lineRule="auto"/>
      <w:ind w:left="15" w:firstLine="15"/>
      <w:jc w:val="center"/>
      <w:outlineLvl w:val="7"/>
    </w:pPr>
    <w:rPr>
      <w:rFonts w:ascii="Times New Roman" w:hAnsi="Times New Roman"/>
      <w:b/>
    </w:rPr>
  </w:style>
  <w:style w:type="paragraph" w:styleId="Heading9">
    <w:name w:val="heading 9"/>
    <w:basedOn w:val="Normal"/>
    <w:next w:val="Normal"/>
    <w:link w:val="Heading9Char"/>
    <w:qFormat/>
    <w:rsid w:val="004B3927"/>
    <w:pPr>
      <w:spacing w:before="240" w:after="60" w:line="240" w:lineRule="auto"/>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E539D"/>
    <w:pPr>
      <w:tabs>
        <w:tab w:val="center" w:pos="4320"/>
        <w:tab w:val="right" w:pos="8640"/>
      </w:tabs>
      <w:spacing w:line="240" w:lineRule="auto"/>
    </w:pPr>
    <w:rPr>
      <w:rFonts w:ascii="Times New Roman" w:hAnsi="Times New Roman"/>
      <w:szCs w:val="24"/>
    </w:rPr>
  </w:style>
  <w:style w:type="character" w:customStyle="1" w:styleId="HeaderChar">
    <w:name w:val="Header Char"/>
    <w:basedOn w:val="DefaultParagraphFont"/>
    <w:link w:val="Header"/>
    <w:uiPriority w:val="99"/>
    <w:rsid w:val="00AE539D"/>
    <w:rPr>
      <w:rFonts w:ascii="Times New Roman" w:eastAsia="Times New Roman" w:hAnsi="Times New Roman" w:cs="Times New Roman"/>
      <w:sz w:val="24"/>
      <w:szCs w:val="24"/>
    </w:rPr>
  </w:style>
  <w:style w:type="paragraph" w:styleId="Footer">
    <w:name w:val="footer"/>
    <w:basedOn w:val="Normal"/>
    <w:link w:val="FooterChar"/>
    <w:uiPriority w:val="99"/>
    <w:rsid w:val="00AE539D"/>
    <w:pPr>
      <w:tabs>
        <w:tab w:val="center" w:pos="4320"/>
        <w:tab w:val="right" w:pos="8640"/>
      </w:tabs>
      <w:spacing w:line="240" w:lineRule="auto"/>
    </w:pPr>
    <w:rPr>
      <w:rFonts w:ascii="Times New Roman" w:hAnsi="Times New Roman"/>
      <w:szCs w:val="24"/>
    </w:rPr>
  </w:style>
  <w:style w:type="character" w:customStyle="1" w:styleId="FooterChar">
    <w:name w:val="Footer Char"/>
    <w:basedOn w:val="DefaultParagraphFont"/>
    <w:link w:val="Footer"/>
    <w:uiPriority w:val="99"/>
    <w:rsid w:val="00AE539D"/>
    <w:rPr>
      <w:rFonts w:ascii="Times New Roman" w:eastAsia="Times New Roman" w:hAnsi="Times New Roman" w:cs="Times New Roman"/>
      <w:sz w:val="24"/>
      <w:szCs w:val="24"/>
    </w:rPr>
  </w:style>
  <w:style w:type="character" w:styleId="PageNumber">
    <w:name w:val="page number"/>
    <w:basedOn w:val="DefaultParagraphFont"/>
    <w:rsid w:val="00AE539D"/>
  </w:style>
  <w:style w:type="character" w:styleId="Hyperlink">
    <w:name w:val="Hyperlink"/>
    <w:basedOn w:val="DefaultParagraphFont"/>
    <w:uiPriority w:val="99"/>
    <w:rsid w:val="00AE539D"/>
    <w:rPr>
      <w:color w:val="0000FF"/>
      <w:u w:val="single"/>
    </w:rPr>
  </w:style>
  <w:style w:type="paragraph" w:styleId="BalloonText">
    <w:name w:val="Balloon Text"/>
    <w:basedOn w:val="Normal"/>
    <w:link w:val="BalloonTextChar"/>
    <w:uiPriority w:val="99"/>
    <w:unhideWhenUsed/>
    <w:rsid w:val="00AE539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E539D"/>
    <w:rPr>
      <w:rFonts w:ascii="Tahoma" w:hAnsi="Tahoma" w:cs="Tahoma"/>
      <w:sz w:val="16"/>
      <w:szCs w:val="16"/>
    </w:rPr>
  </w:style>
  <w:style w:type="paragraph" w:styleId="NoSpacing">
    <w:name w:val="No Spacing"/>
    <w:link w:val="NoSpacingChar"/>
    <w:uiPriority w:val="1"/>
    <w:qFormat/>
    <w:rsid w:val="00C34002"/>
    <w:pPr>
      <w:widowControl w:val="0"/>
      <w:adjustRightInd w:val="0"/>
      <w:spacing w:after="0" w:line="240" w:lineRule="auto"/>
      <w:ind w:left="0" w:firstLine="0"/>
      <w:textAlignment w:val="baseline"/>
    </w:pPr>
    <w:rPr>
      <w:rFonts w:ascii="Times New Roman" w:eastAsia="Times New Roman" w:hAnsi="Times New Roman" w:cs="Times New Roman"/>
      <w:sz w:val="20"/>
      <w:szCs w:val="20"/>
      <w:lang w:val="en-IN" w:eastAsia="en-IN"/>
    </w:rPr>
  </w:style>
  <w:style w:type="character" w:customStyle="1" w:styleId="NoSpacingChar">
    <w:name w:val="No Spacing Char"/>
    <w:basedOn w:val="DefaultParagraphFont"/>
    <w:link w:val="NoSpacing"/>
    <w:uiPriority w:val="1"/>
    <w:rsid w:val="00C34002"/>
  </w:style>
  <w:style w:type="character" w:customStyle="1" w:styleId="Heading6Char">
    <w:name w:val="Heading 6 Char"/>
    <w:basedOn w:val="DefaultParagraphFont"/>
    <w:link w:val="Heading6"/>
    <w:rsid w:val="00C34002"/>
    <w:rPr>
      <w:rFonts w:ascii="Calibri" w:eastAsia="Times New Roman" w:hAnsi="Calibri" w:cs="Times New Roman"/>
      <w:b/>
      <w:bCs/>
    </w:rPr>
  </w:style>
  <w:style w:type="paragraph" w:styleId="ListParagraph">
    <w:name w:val="List Paragraph"/>
    <w:basedOn w:val="Normal"/>
    <w:link w:val="ListParagraphChar"/>
    <w:uiPriority w:val="34"/>
    <w:qFormat/>
    <w:rsid w:val="00F876B5"/>
    <w:pPr>
      <w:ind w:left="720"/>
      <w:contextualSpacing/>
    </w:pPr>
  </w:style>
  <w:style w:type="paragraph" w:styleId="BodyText3">
    <w:name w:val="Body Text 3"/>
    <w:basedOn w:val="Normal"/>
    <w:link w:val="BodyText3Char"/>
    <w:rsid w:val="00C34002"/>
    <w:pPr>
      <w:spacing w:line="240" w:lineRule="auto"/>
      <w:jc w:val="center"/>
    </w:pPr>
    <w:rPr>
      <w:rFonts w:ascii="Times New Roman" w:hAnsi="Times New Roman"/>
      <w:szCs w:val="24"/>
    </w:rPr>
  </w:style>
  <w:style w:type="character" w:customStyle="1" w:styleId="BodyText3Char">
    <w:name w:val="Body Text 3 Char"/>
    <w:basedOn w:val="DefaultParagraphFont"/>
    <w:link w:val="BodyText3"/>
    <w:rsid w:val="00C34002"/>
    <w:rPr>
      <w:rFonts w:ascii="Times New Roman" w:eastAsia="Times New Roman" w:hAnsi="Times New Roman" w:cs="Times New Roman"/>
      <w:sz w:val="24"/>
      <w:szCs w:val="24"/>
    </w:rPr>
  </w:style>
  <w:style w:type="character" w:styleId="CommentReference">
    <w:name w:val="annotation reference"/>
    <w:basedOn w:val="DefaultParagraphFont"/>
    <w:uiPriority w:val="99"/>
    <w:unhideWhenUsed/>
    <w:rsid w:val="00C34002"/>
    <w:rPr>
      <w:sz w:val="16"/>
      <w:szCs w:val="16"/>
    </w:rPr>
  </w:style>
  <w:style w:type="paragraph" w:styleId="CommentText">
    <w:name w:val="annotation text"/>
    <w:basedOn w:val="Normal"/>
    <w:link w:val="CommentTextChar"/>
    <w:uiPriority w:val="99"/>
    <w:unhideWhenUsed/>
    <w:rsid w:val="00C34002"/>
    <w:pPr>
      <w:spacing w:line="240" w:lineRule="auto"/>
    </w:pPr>
    <w:rPr>
      <w:sz w:val="20"/>
    </w:rPr>
  </w:style>
  <w:style w:type="character" w:customStyle="1" w:styleId="CommentTextChar">
    <w:name w:val="Comment Text Char"/>
    <w:basedOn w:val="DefaultParagraphFont"/>
    <w:link w:val="CommentText"/>
    <w:uiPriority w:val="99"/>
    <w:rsid w:val="00C34002"/>
    <w:rPr>
      <w:sz w:val="20"/>
      <w:szCs w:val="20"/>
    </w:rPr>
  </w:style>
  <w:style w:type="paragraph" w:customStyle="1" w:styleId="Default">
    <w:name w:val="Default"/>
    <w:rsid w:val="00120AE5"/>
    <w:pPr>
      <w:widowControl w:val="0"/>
      <w:autoSpaceDE w:val="0"/>
      <w:autoSpaceDN w:val="0"/>
      <w:adjustRightInd w:val="0"/>
      <w:spacing w:after="0" w:line="240" w:lineRule="auto"/>
      <w:ind w:left="0" w:firstLine="0"/>
      <w:textAlignment w:val="baseline"/>
    </w:pPr>
    <w:rPr>
      <w:rFonts w:ascii="TTE67BE5D0t00" w:eastAsia="Times New Roman" w:hAnsi="TTE67BE5D0t00" w:cs="Times New Roman"/>
      <w:color w:val="000000"/>
      <w:sz w:val="24"/>
      <w:szCs w:val="24"/>
      <w:lang w:val="en-IN" w:eastAsia="en-IN"/>
    </w:rPr>
  </w:style>
  <w:style w:type="paragraph" w:customStyle="1" w:styleId="CM26">
    <w:name w:val="CM26"/>
    <w:basedOn w:val="Default"/>
    <w:next w:val="Default"/>
    <w:rsid w:val="00120AE5"/>
    <w:pPr>
      <w:spacing w:after="228"/>
    </w:pPr>
    <w:rPr>
      <w:color w:val="auto"/>
    </w:rPr>
  </w:style>
  <w:style w:type="paragraph" w:customStyle="1" w:styleId="CM3">
    <w:name w:val="CM3"/>
    <w:basedOn w:val="Default"/>
    <w:next w:val="Default"/>
    <w:uiPriority w:val="99"/>
    <w:rsid w:val="00120AE5"/>
    <w:pPr>
      <w:spacing w:line="228" w:lineRule="atLeast"/>
    </w:pPr>
    <w:rPr>
      <w:color w:val="auto"/>
    </w:rPr>
  </w:style>
  <w:style w:type="paragraph" w:customStyle="1" w:styleId="CM28">
    <w:name w:val="CM28"/>
    <w:basedOn w:val="Default"/>
    <w:next w:val="Default"/>
    <w:uiPriority w:val="99"/>
    <w:rsid w:val="00120AE5"/>
    <w:pPr>
      <w:spacing w:after="125"/>
    </w:pPr>
    <w:rPr>
      <w:color w:val="auto"/>
    </w:rPr>
  </w:style>
  <w:style w:type="paragraph" w:customStyle="1" w:styleId="CM29">
    <w:name w:val="CM29"/>
    <w:basedOn w:val="Default"/>
    <w:next w:val="Default"/>
    <w:uiPriority w:val="99"/>
    <w:rsid w:val="00120AE5"/>
    <w:pPr>
      <w:spacing w:after="518"/>
    </w:pPr>
    <w:rPr>
      <w:color w:val="auto"/>
    </w:rPr>
  </w:style>
  <w:style w:type="paragraph" w:customStyle="1" w:styleId="CM8">
    <w:name w:val="CM8"/>
    <w:basedOn w:val="Default"/>
    <w:next w:val="Default"/>
    <w:uiPriority w:val="99"/>
    <w:rsid w:val="00120AE5"/>
    <w:pPr>
      <w:spacing w:line="228" w:lineRule="atLeast"/>
    </w:pPr>
    <w:rPr>
      <w:color w:val="auto"/>
    </w:rPr>
  </w:style>
  <w:style w:type="paragraph" w:customStyle="1" w:styleId="CM7">
    <w:name w:val="CM7"/>
    <w:basedOn w:val="Default"/>
    <w:next w:val="Default"/>
    <w:uiPriority w:val="99"/>
    <w:rsid w:val="00120AE5"/>
    <w:pPr>
      <w:spacing w:line="228" w:lineRule="atLeast"/>
    </w:pPr>
    <w:rPr>
      <w:color w:val="auto"/>
    </w:rPr>
  </w:style>
  <w:style w:type="paragraph" w:customStyle="1" w:styleId="CM13">
    <w:name w:val="CM13"/>
    <w:basedOn w:val="Default"/>
    <w:next w:val="Default"/>
    <w:uiPriority w:val="99"/>
    <w:rsid w:val="00120AE5"/>
    <w:pPr>
      <w:spacing w:line="226" w:lineRule="atLeast"/>
    </w:pPr>
    <w:rPr>
      <w:color w:val="auto"/>
    </w:rPr>
  </w:style>
  <w:style w:type="paragraph" w:customStyle="1" w:styleId="CM27">
    <w:name w:val="CM27"/>
    <w:basedOn w:val="Default"/>
    <w:next w:val="Default"/>
    <w:uiPriority w:val="99"/>
    <w:rsid w:val="00120AE5"/>
    <w:pPr>
      <w:spacing w:after="330"/>
    </w:pPr>
    <w:rPr>
      <w:color w:val="auto"/>
    </w:rPr>
  </w:style>
  <w:style w:type="paragraph" w:customStyle="1" w:styleId="CM12">
    <w:name w:val="CM12"/>
    <w:basedOn w:val="Default"/>
    <w:next w:val="Default"/>
    <w:uiPriority w:val="99"/>
    <w:rsid w:val="00120AE5"/>
    <w:pPr>
      <w:spacing w:line="228" w:lineRule="atLeast"/>
    </w:pPr>
    <w:rPr>
      <w:color w:val="auto"/>
    </w:rPr>
  </w:style>
  <w:style w:type="paragraph" w:customStyle="1" w:styleId="CM23">
    <w:name w:val="CM23"/>
    <w:basedOn w:val="Default"/>
    <w:next w:val="Default"/>
    <w:uiPriority w:val="99"/>
    <w:rsid w:val="00120AE5"/>
    <w:pPr>
      <w:spacing w:line="228" w:lineRule="atLeast"/>
    </w:pPr>
    <w:rPr>
      <w:color w:val="auto"/>
    </w:rPr>
  </w:style>
  <w:style w:type="paragraph" w:customStyle="1" w:styleId="CM30">
    <w:name w:val="CM30"/>
    <w:basedOn w:val="Default"/>
    <w:next w:val="Default"/>
    <w:uiPriority w:val="99"/>
    <w:rsid w:val="00120AE5"/>
    <w:pPr>
      <w:spacing w:after="458"/>
    </w:pPr>
    <w:rPr>
      <w:color w:val="auto"/>
    </w:rPr>
  </w:style>
  <w:style w:type="paragraph" w:customStyle="1" w:styleId="Byline">
    <w:name w:val="Byline"/>
    <w:basedOn w:val="BodyText"/>
    <w:rsid w:val="00120AE5"/>
    <w:pPr>
      <w:spacing w:line="240" w:lineRule="auto"/>
    </w:pPr>
    <w:rPr>
      <w:rFonts w:ascii="Times New Roman" w:hAnsi="Times New Roman"/>
      <w:b/>
      <w:sz w:val="20"/>
    </w:rPr>
  </w:style>
  <w:style w:type="paragraph" w:styleId="PlainText">
    <w:name w:val="Plain Text"/>
    <w:basedOn w:val="Normal"/>
    <w:link w:val="PlainTextChar"/>
    <w:rsid w:val="00120AE5"/>
    <w:pPr>
      <w:spacing w:before="120" w:line="240" w:lineRule="auto"/>
      <w:ind w:left="144" w:right="144"/>
    </w:pPr>
    <w:rPr>
      <w:rFonts w:ascii="Times New Roman" w:eastAsia="MS Mincho" w:hAnsi="Times New Roman"/>
    </w:rPr>
  </w:style>
  <w:style w:type="character" w:customStyle="1" w:styleId="PlainTextChar">
    <w:name w:val="Plain Text Char"/>
    <w:basedOn w:val="DefaultParagraphFont"/>
    <w:link w:val="PlainText"/>
    <w:rsid w:val="00120AE5"/>
    <w:rPr>
      <w:rFonts w:ascii="Times New Roman" w:eastAsia="MS Mincho" w:hAnsi="Times New Roman" w:cs="Times New Roman"/>
      <w:sz w:val="24"/>
      <w:szCs w:val="20"/>
    </w:rPr>
  </w:style>
  <w:style w:type="paragraph" w:styleId="BodyText">
    <w:name w:val="Body Text"/>
    <w:basedOn w:val="Normal"/>
    <w:link w:val="BodyTextChar"/>
    <w:uiPriority w:val="99"/>
    <w:unhideWhenUsed/>
    <w:rsid w:val="00120AE5"/>
  </w:style>
  <w:style w:type="character" w:customStyle="1" w:styleId="BodyTextChar">
    <w:name w:val="Body Text Char"/>
    <w:basedOn w:val="DefaultParagraphFont"/>
    <w:link w:val="BodyText"/>
    <w:uiPriority w:val="99"/>
    <w:rsid w:val="00120AE5"/>
  </w:style>
  <w:style w:type="paragraph" w:styleId="Revision">
    <w:name w:val="Revision"/>
    <w:hidden/>
    <w:uiPriority w:val="99"/>
    <w:semiHidden/>
    <w:rsid w:val="00C36A63"/>
    <w:pPr>
      <w:widowControl w:val="0"/>
      <w:adjustRightInd w:val="0"/>
      <w:spacing w:after="0" w:line="240" w:lineRule="auto"/>
      <w:ind w:left="0" w:firstLine="0"/>
      <w:textAlignment w:val="baseline"/>
    </w:pPr>
    <w:rPr>
      <w:rFonts w:ascii="Times New Roman" w:eastAsia="Times New Roman" w:hAnsi="Times New Roman" w:cs="Times New Roman"/>
      <w:sz w:val="20"/>
      <w:szCs w:val="20"/>
      <w:lang w:val="en-IN" w:eastAsia="en-IN"/>
    </w:rPr>
  </w:style>
  <w:style w:type="character" w:customStyle="1" w:styleId="Heading1Char">
    <w:name w:val="Heading 1 Char"/>
    <w:basedOn w:val="DefaultParagraphFont"/>
    <w:link w:val="Heading1"/>
    <w:rsid w:val="000F2E0C"/>
    <w:rPr>
      <w:rFonts w:ascii="Arial" w:eastAsiaTheme="majorEastAsia" w:hAnsi="Arial" w:cstheme="majorBidi"/>
      <w:b/>
      <w:bCs/>
      <w:sz w:val="24"/>
      <w:szCs w:val="28"/>
      <w:u w:val="single"/>
    </w:rPr>
  </w:style>
  <w:style w:type="character" w:customStyle="1" w:styleId="Heading2Char">
    <w:name w:val="Heading 2 Char"/>
    <w:basedOn w:val="DefaultParagraphFont"/>
    <w:link w:val="Heading2"/>
    <w:rsid w:val="00FE28E7"/>
    <w:rPr>
      <w:rFonts w:ascii="Arial" w:eastAsiaTheme="majorEastAsia" w:hAnsi="Arial" w:cstheme="majorBidi"/>
      <w:b/>
      <w:bCs/>
      <w:sz w:val="24"/>
      <w:szCs w:val="26"/>
      <w:u w:val="single"/>
    </w:rPr>
  </w:style>
  <w:style w:type="character" w:styleId="PlaceholderText">
    <w:name w:val="Placeholder Text"/>
    <w:basedOn w:val="DefaultParagraphFont"/>
    <w:uiPriority w:val="99"/>
    <w:semiHidden/>
    <w:rsid w:val="007E1295"/>
    <w:rPr>
      <w:color w:val="808080"/>
    </w:rPr>
  </w:style>
  <w:style w:type="numbering" w:customStyle="1" w:styleId="Style1">
    <w:name w:val="Style1"/>
    <w:uiPriority w:val="99"/>
    <w:rsid w:val="00582922"/>
    <w:pPr>
      <w:numPr>
        <w:numId w:val="1"/>
      </w:numPr>
    </w:pPr>
  </w:style>
  <w:style w:type="paragraph" w:styleId="TOCHeading">
    <w:name w:val="TOC Heading"/>
    <w:basedOn w:val="Heading1"/>
    <w:next w:val="Normal"/>
    <w:uiPriority w:val="39"/>
    <w:semiHidden/>
    <w:unhideWhenUsed/>
    <w:qFormat/>
    <w:rsid w:val="00333818"/>
    <w:pPr>
      <w:jc w:val="left"/>
      <w:outlineLvl w:val="9"/>
    </w:pPr>
  </w:style>
  <w:style w:type="paragraph" w:styleId="TOC1">
    <w:name w:val="toc 1"/>
    <w:basedOn w:val="Normal"/>
    <w:next w:val="Normal"/>
    <w:autoRedefine/>
    <w:uiPriority w:val="39"/>
    <w:unhideWhenUsed/>
    <w:qFormat/>
    <w:rsid w:val="00B54BBB"/>
    <w:pPr>
      <w:tabs>
        <w:tab w:val="right" w:leader="dot" w:pos="10171"/>
      </w:tabs>
      <w:spacing w:before="120" w:after="120"/>
      <w:jc w:val="left"/>
    </w:pPr>
    <w:rPr>
      <w:rFonts w:cs="Arial"/>
      <w:b/>
      <w:bCs/>
      <w:caps/>
      <w:noProof/>
    </w:rPr>
  </w:style>
  <w:style w:type="paragraph" w:styleId="TOC2">
    <w:name w:val="toc 2"/>
    <w:basedOn w:val="Normal"/>
    <w:next w:val="Normal"/>
    <w:autoRedefine/>
    <w:uiPriority w:val="39"/>
    <w:unhideWhenUsed/>
    <w:qFormat/>
    <w:rsid w:val="00F731B4"/>
    <w:pPr>
      <w:tabs>
        <w:tab w:val="right" w:leader="dot" w:pos="10171"/>
      </w:tabs>
      <w:ind w:left="180"/>
      <w:jc w:val="left"/>
    </w:pPr>
    <w:rPr>
      <w:rFonts w:cs="Arial"/>
      <w:i/>
      <w:smallCaps/>
      <w:noProof/>
      <w:sz w:val="20"/>
    </w:rPr>
  </w:style>
  <w:style w:type="character" w:customStyle="1" w:styleId="Heading3Char">
    <w:name w:val="Heading 3 Char"/>
    <w:basedOn w:val="DefaultParagraphFont"/>
    <w:link w:val="Heading3"/>
    <w:rsid w:val="00245A2A"/>
    <w:rPr>
      <w:rFonts w:ascii="Arial" w:eastAsiaTheme="majorEastAsia" w:hAnsi="Arial" w:cstheme="majorBidi"/>
      <w:b/>
      <w:bCs/>
      <w:caps/>
      <w:sz w:val="24"/>
      <w:szCs w:val="20"/>
      <w:u w:val="single"/>
      <w:lang w:val="en-IN" w:eastAsia="en-IN"/>
    </w:rPr>
  </w:style>
  <w:style w:type="paragraph" w:styleId="TOC3">
    <w:name w:val="toc 3"/>
    <w:basedOn w:val="Normal"/>
    <w:next w:val="Normal"/>
    <w:autoRedefine/>
    <w:uiPriority w:val="39"/>
    <w:unhideWhenUsed/>
    <w:qFormat/>
    <w:rsid w:val="00F731B4"/>
    <w:pPr>
      <w:tabs>
        <w:tab w:val="right" w:leader="dot" w:pos="10171"/>
      </w:tabs>
      <w:ind w:left="360"/>
      <w:jc w:val="left"/>
    </w:pPr>
    <w:rPr>
      <w:rFonts w:cs="Arial"/>
      <w:i/>
      <w:iCs/>
      <w:noProof/>
      <w:sz w:val="18"/>
    </w:rPr>
  </w:style>
  <w:style w:type="character" w:customStyle="1" w:styleId="Heading9Char">
    <w:name w:val="Heading 9 Char"/>
    <w:basedOn w:val="DefaultParagraphFont"/>
    <w:link w:val="Heading9"/>
    <w:rsid w:val="004B3927"/>
    <w:rPr>
      <w:rFonts w:ascii="Arial" w:eastAsia="Times New Roman" w:hAnsi="Arial" w:cs="Times New Roman"/>
    </w:rPr>
  </w:style>
  <w:style w:type="paragraph" w:styleId="BodyTextIndent">
    <w:name w:val="Body Text Indent"/>
    <w:basedOn w:val="Normal"/>
    <w:link w:val="BodyTextIndentChar"/>
    <w:rsid w:val="004B3927"/>
    <w:pPr>
      <w:spacing w:line="240" w:lineRule="auto"/>
      <w:ind w:left="360"/>
      <w:jc w:val="left"/>
    </w:pPr>
    <w:rPr>
      <w:rFonts w:ascii="Times New Roman" w:hAnsi="Times New Roman"/>
      <w:szCs w:val="24"/>
    </w:rPr>
  </w:style>
  <w:style w:type="character" w:customStyle="1" w:styleId="BodyTextIndentChar">
    <w:name w:val="Body Text Indent Char"/>
    <w:basedOn w:val="DefaultParagraphFont"/>
    <w:link w:val="BodyTextIndent"/>
    <w:rsid w:val="004B3927"/>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unhideWhenUsed/>
    <w:rsid w:val="004B3927"/>
    <w:pPr>
      <w:jc w:val="left"/>
    </w:pPr>
    <w:rPr>
      <w:rFonts w:ascii="Times New Roman" w:hAnsi="Times New Roman"/>
      <w:b/>
      <w:bCs/>
    </w:rPr>
  </w:style>
  <w:style w:type="character" w:customStyle="1" w:styleId="CommentSubjectChar">
    <w:name w:val="Comment Subject Char"/>
    <w:basedOn w:val="CommentTextChar"/>
    <w:link w:val="CommentSubject"/>
    <w:uiPriority w:val="99"/>
    <w:rsid w:val="004B3927"/>
    <w:rPr>
      <w:rFonts w:ascii="Times New Roman" w:eastAsia="Times New Roman" w:hAnsi="Times New Roman" w:cs="Times New Roman"/>
      <w:b/>
      <w:bCs/>
      <w:sz w:val="20"/>
      <w:szCs w:val="20"/>
    </w:rPr>
  </w:style>
  <w:style w:type="character" w:customStyle="1" w:styleId="Heading5Char">
    <w:name w:val="Heading 5 Char"/>
    <w:basedOn w:val="DefaultParagraphFont"/>
    <w:link w:val="Heading5"/>
    <w:rsid w:val="004B3927"/>
    <w:rPr>
      <w:rFonts w:ascii="Times New Roman" w:eastAsia="Times New Roman" w:hAnsi="Times New Roman" w:cs="Times New Roman"/>
      <w:b/>
      <w:bCs/>
      <w:sz w:val="20"/>
      <w:szCs w:val="24"/>
      <w:u w:val="single"/>
    </w:rPr>
  </w:style>
  <w:style w:type="paragraph" w:styleId="BodyText2">
    <w:name w:val="Body Text 2"/>
    <w:basedOn w:val="Normal"/>
    <w:link w:val="BodyText2Char"/>
    <w:rsid w:val="004B3927"/>
    <w:pPr>
      <w:spacing w:line="480" w:lineRule="auto"/>
      <w:jc w:val="left"/>
    </w:pPr>
    <w:rPr>
      <w:rFonts w:ascii="Times New Roman" w:hAnsi="Times New Roman"/>
      <w:szCs w:val="24"/>
    </w:rPr>
  </w:style>
  <w:style w:type="character" w:customStyle="1" w:styleId="BodyText2Char">
    <w:name w:val="Body Text 2 Char"/>
    <w:basedOn w:val="DefaultParagraphFont"/>
    <w:link w:val="BodyText2"/>
    <w:rsid w:val="004B3927"/>
    <w:rPr>
      <w:rFonts w:ascii="Times New Roman" w:eastAsia="Times New Roman" w:hAnsi="Times New Roman" w:cs="Times New Roman"/>
      <w:sz w:val="24"/>
      <w:szCs w:val="24"/>
    </w:rPr>
  </w:style>
  <w:style w:type="paragraph" w:customStyle="1" w:styleId="CM73">
    <w:name w:val="CM73"/>
    <w:basedOn w:val="Normal"/>
    <w:next w:val="Normal"/>
    <w:uiPriority w:val="99"/>
    <w:rsid w:val="004B3927"/>
    <w:pPr>
      <w:autoSpaceDE w:val="0"/>
      <w:autoSpaceDN w:val="0"/>
      <w:spacing w:line="240" w:lineRule="auto"/>
      <w:jc w:val="left"/>
    </w:pPr>
    <w:rPr>
      <w:rFonts w:ascii="OCMKPC+LucidaSansUnicode" w:hAnsi="OCMKPC+LucidaSansUnicode"/>
      <w:szCs w:val="24"/>
    </w:rPr>
  </w:style>
  <w:style w:type="character" w:customStyle="1" w:styleId="Heading4Char">
    <w:name w:val="Heading 4 Char"/>
    <w:basedOn w:val="DefaultParagraphFont"/>
    <w:link w:val="Heading4"/>
    <w:uiPriority w:val="9"/>
    <w:rsid w:val="00EA4318"/>
    <w:rPr>
      <w:rFonts w:ascii="Times New Roman" w:eastAsia="Times New Roman" w:hAnsi="Times New Roman" w:cs="Times New Roman"/>
      <w:b/>
      <w:bCs/>
      <w:sz w:val="28"/>
      <w:szCs w:val="24"/>
    </w:rPr>
  </w:style>
  <w:style w:type="character" w:customStyle="1" w:styleId="Heading7Char">
    <w:name w:val="Heading 7 Char"/>
    <w:basedOn w:val="DefaultParagraphFont"/>
    <w:link w:val="Heading7"/>
    <w:rsid w:val="00EA4318"/>
    <w:rPr>
      <w:rFonts w:ascii="Times New Roman" w:eastAsia="Times New Roman" w:hAnsi="Times New Roman" w:cs="Times New Roman"/>
      <w:b/>
      <w:bCs/>
      <w:sz w:val="20"/>
      <w:szCs w:val="24"/>
    </w:rPr>
  </w:style>
  <w:style w:type="character" w:customStyle="1" w:styleId="Heading8Char">
    <w:name w:val="Heading 8 Char"/>
    <w:basedOn w:val="DefaultParagraphFont"/>
    <w:link w:val="Heading8"/>
    <w:rsid w:val="00EA4318"/>
    <w:rPr>
      <w:rFonts w:ascii="Times New Roman" w:eastAsia="Times New Roman" w:hAnsi="Times New Roman" w:cs="Times New Roman"/>
      <w:b/>
      <w:szCs w:val="20"/>
    </w:rPr>
  </w:style>
  <w:style w:type="table" w:styleId="TableGrid">
    <w:name w:val="Table Grid"/>
    <w:basedOn w:val="TableNormal"/>
    <w:uiPriority w:val="59"/>
    <w:rsid w:val="00EA4318"/>
    <w:pPr>
      <w:spacing w:after="0" w:line="240" w:lineRule="auto"/>
      <w:ind w:left="0" w:firstLine="0"/>
      <w:jc w:val="lef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EA4318"/>
    <w:pPr>
      <w:spacing w:line="480" w:lineRule="auto"/>
      <w:ind w:left="360"/>
      <w:jc w:val="left"/>
    </w:pPr>
    <w:rPr>
      <w:rFonts w:ascii="Times New Roman" w:hAnsi="Times New Roman"/>
      <w:szCs w:val="24"/>
    </w:rPr>
  </w:style>
  <w:style w:type="character" w:customStyle="1" w:styleId="BodyTextIndent2Char">
    <w:name w:val="Body Text Indent 2 Char"/>
    <w:basedOn w:val="DefaultParagraphFont"/>
    <w:link w:val="BodyTextIndent2"/>
    <w:rsid w:val="00EA4318"/>
    <w:rPr>
      <w:rFonts w:ascii="Times New Roman" w:eastAsia="Times New Roman" w:hAnsi="Times New Roman" w:cs="Times New Roman"/>
      <w:sz w:val="24"/>
      <w:szCs w:val="24"/>
    </w:rPr>
  </w:style>
  <w:style w:type="paragraph" w:styleId="BodyTextIndent3">
    <w:name w:val="Body Text Indent 3"/>
    <w:basedOn w:val="Normal"/>
    <w:link w:val="BodyTextIndent3Char"/>
    <w:rsid w:val="00EA4318"/>
    <w:pPr>
      <w:spacing w:line="240" w:lineRule="auto"/>
      <w:ind w:left="360"/>
      <w:jc w:val="left"/>
    </w:pPr>
    <w:rPr>
      <w:rFonts w:ascii="Times New Roman" w:hAnsi="Times New Roman"/>
      <w:sz w:val="16"/>
      <w:szCs w:val="16"/>
    </w:rPr>
  </w:style>
  <w:style w:type="character" w:customStyle="1" w:styleId="BodyTextIndent3Char">
    <w:name w:val="Body Text Indent 3 Char"/>
    <w:basedOn w:val="DefaultParagraphFont"/>
    <w:link w:val="BodyTextIndent3"/>
    <w:rsid w:val="00EA4318"/>
    <w:rPr>
      <w:rFonts w:ascii="Times New Roman" w:eastAsia="Times New Roman" w:hAnsi="Times New Roman" w:cs="Times New Roman"/>
      <w:sz w:val="16"/>
      <w:szCs w:val="16"/>
    </w:rPr>
  </w:style>
  <w:style w:type="paragraph" w:styleId="Title">
    <w:name w:val="Title"/>
    <w:basedOn w:val="Normal"/>
    <w:link w:val="TitleChar"/>
    <w:qFormat/>
    <w:rsid w:val="00EA4318"/>
    <w:pPr>
      <w:spacing w:line="240" w:lineRule="auto"/>
      <w:jc w:val="center"/>
    </w:pPr>
    <w:rPr>
      <w:rFonts w:ascii="Times New Roman" w:hAnsi="Times New Roman"/>
      <w:b/>
      <w:bCs/>
      <w:szCs w:val="24"/>
    </w:rPr>
  </w:style>
  <w:style w:type="character" w:customStyle="1" w:styleId="TitleChar">
    <w:name w:val="Title Char"/>
    <w:basedOn w:val="DefaultParagraphFont"/>
    <w:link w:val="Title"/>
    <w:rsid w:val="00EA4318"/>
    <w:rPr>
      <w:rFonts w:ascii="Times New Roman" w:eastAsia="Times New Roman" w:hAnsi="Times New Roman" w:cs="Times New Roman"/>
      <w:b/>
      <w:bCs/>
      <w:sz w:val="24"/>
      <w:szCs w:val="24"/>
    </w:rPr>
  </w:style>
  <w:style w:type="paragraph" w:styleId="BlockText">
    <w:name w:val="Block Text"/>
    <w:basedOn w:val="Normal"/>
    <w:rsid w:val="00EA4318"/>
    <w:pPr>
      <w:tabs>
        <w:tab w:val="left" w:pos="3060"/>
        <w:tab w:val="left" w:pos="4500"/>
        <w:tab w:val="left" w:pos="5400"/>
      </w:tabs>
      <w:spacing w:line="240" w:lineRule="auto"/>
      <w:ind w:left="720" w:right="-180"/>
      <w:jc w:val="left"/>
    </w:pPr>
    <w:rPr>
      <w:rFonts w:ascii="Times New Roman" w:hAnsi="Times New Roman"/>
      <w:sz w:val="20"/>
      <w:szCs w:val="24"/>
    </w:rPr>
  </w:style>
  <w:style w:type="paragraph" w:styleId="Subtitle">
    <w:name w:val="Subtitle"/>
    <w:basedOn w:val="Normal"/>
    <w:link w:val="SubtitleChar"/>
    <w:qFormat/>
    <w:rsid w:val="00EA4318"/>
    <w:pPr>
      <w:tabs>
        <w:tab w:val="left" w:pos="9000"/>
      </w:tabs>
      <w:spacing w:line="240" w:lineRule="auto"/>
      <w:jc w:val="center"/>
    </w:pPr>
    <w:rPr>
      <w:rFonts w:ascii="Verdana" w:hAnsi="Verdana"/>
      <w:b/>
      <w:bCs/>
      <w:szCs w:val="28"/>
    </w:rPr>
  </w:style>
  <w:style w:type="character" w:customStyle="1" w:styleId="SubtitleChar">
    <w:name w:val="Subtitle Char"/>
    <w:basedOn w:val="DefaultParagraphFont"/>
    <w:link w:val="Subtitle"/>
    <w:rsid w:val="00EA4318"/>
    <w:rPr>
      <w:rFonts w:ascii="Verdana" w:eastAsia="Times New Roman" w:hAnsi="Verdana" w:cs="Times New Roman"/>
      <w:b/>
      <w:bCs/>
      <w:szCs w:val="28"/>
    </w:rPr>
  </w:style>
  <w:style w:type="paragraph" w:styleId="ListContinue2">
    <w:name w:val="List Continue 2"/>
    <w:basedOn w:val="Normal"/>
    <w:rsid w:val="00EA4318"/>
    <w:pPr>
      <w:spacing w:line="240" w:lineRule="auto"/>
      <w:ind w:left="720"/>
      <w:jc w:val="left"/>
    </w:pPr>
    <w:rPr>
      <w:rFonts w:ascii="Times New Roman" w:hAnsi="Times New Roman"/>
      <w:sz w:val="20"/>
    </w:rPr>
  </w:style>
  <w:style w:type="paragraph" w:styleId="List3">
    <w:name w:val="List 3"/>
    <w:basedOn w:val="Normal"/>
    <w:rsid w:val="00EA4318"/>
    <w:pPr>
      <w:spacing w:line="240" w:lineRule="auto"/>
      <w:ind w:left="1080" w:hanging="360"/>
      <w:jc w:val="left"/>
    </w:pPr>
    <w:rPr>
      <w:rFonts w:ascii="Times New Roman" w:hAnsi="Times New Roman"/>
      <w:sz w:val="20"/>
    </w:rPr>
  </w:style>
  <w:style w:type="paragraph" w:customStyle="1" w:styleId="AutoCorrect">
    <w:name w:val="AutoCorrect"/>
    <w:rsid w:val="00EA4318"/>
    <w:pPr>
      <w:widowControl w:val="0"/>
      <w:adjustRightInd w:val="0"/>
      <w:spacing w:after="0" w:line="240" w:lineRule="auto"/>
      <w:ind w:left="0" w:firstLine="0"/>
      <w:jc w:val="left"/>
      <w:textAlignment w:val="baseline"/>
    </w:pPr>
    <w:rPr>
      <w:rFonts w:ascii="Times New Roman" w:eastAsia="Times New Roman" w:hAnsi="Times New Roman" w:cs="Times New Roman"/>
      <w:sz w:val="24"/>
      <w:szCs w:val="20"/>
      <w:lang w:val="en-IN" w:eastAsia="en-IN"/>
    </w:rPr>
  </w:style>
  <w:style w:type="paragraph" w:customStyle="1" w:styleId="Char">
    <w:name w:val="Char"/>
    <w:basedOn w:val="Normal"/>
    <w:rsid w:val="00EA4318"/>
    <w:pPr>
      <w:spacing w:line="240" w:lineRule="auto"/>
    </w:pPr>
    <w:rPr>
      <w:rFonts w:eastAsia="SimSun" w:cs="Arial"/>
      <w:kern w:val="2"/>
      <w:sz w:val="21"/>
      <w:szCs w:val="24"/>
      <w:lang w:eastAsia="zh-CN"/>
    </w:rPr>
  </w:style>
  <w:style w:type="paragraph" w:customStyle="1" w:styleId="CM1">
    <w:name w:val="CM1"/>
    <w:basedOn w:val="Default"/>
    <w:next w:val="Default"/>
    <w:uiPriority w:val="99"/>
    <w:rsid w:val="00EA4318"/>
    <w:pPr>
      <w:jc w:val="left"/>
    </w:pPr>
    <w:rPr>
      <w:color w:val="auto"/>
    </w:rPr>
  </w:style>
  <w:style w:type="paragraph" w:customStyle="1" w:styleId="CM4">
    <w:name w:val="CM4"/>
    <w:basedOn w:val="Default"/>
    <w:next w:val="Default"/>
    <w:uiPriority w:val="99"/>
    <w:rsid w:val="00EA4318"/>
    <w:pPr>
      <w:spacing w:line="228" w:lineRule="atLeast"/>
      <w:jc w:val="left"/>
    </w:pPr>
    <w:rPr>
      <w:color w:val="auto"/>
    </w:rPr>
  </w:style>
  <w:style w:type="paragraph" w:customStyle="1" w:styleId="CM5">
    <w:name w:val="CM5"/>
    <w:basedOn w:val="Default"/>
    <w:next w:val="Default"/>
    <w:uiPriority w:val="99"/>
    <w:rsid w:val="00EA4318"/>
    <w:pPr>
      <w:spacing w:line="228" w:lineRule="atLeast"/>
      <w:jc w:val="left"/>
    </w:pPr>
    <w:rPr>
      <w:color w:val="auto"/>
    </w:rPr>
  </w:style>
  <w:style w:type="paragraph" w:customStyle="1" w:styleId="CM11">
    <w:name w:val="CM11"/>
    <w:basedOn w:val="Default"/>
    <w:next w:val="Default"/>
    <w:uiPriority w:val="99"/>
    <w:rsid w:val="00EA4318"/>
    <w:pPr>
      <w:spacing w:line="228" w:lineRule="atLeast"/>
      <w:jc w:val="left"/>
    </w:pPr>
    <w:rPr>
      <w:color w:val="auto"/>
    </w:rPr>
  </w:style>
  <w:style w:type="paragraph" w:customStyle="1" w:styleId="CM14">
    <w:name w:val="CM14"/>
    <w:basedOn w:val="Default"/>
    <w:next w:val="Default"/>
    <w:uiPriority w:val="99"/>
    <w:rsid w:val="00EA4318"/>
    <w:pPr>
      <w:spacing w:line="228" w:lineRule="atLeast"/>
      <w:jc w:val="left"/>
    </w:pPr>
    <w:rPr>
      <w:color w:val="auto"/>
    </w:rPr>
  </w:style>
  <w:style w:type="paragraph" w:customStyle="1" w:styleId="CM15">
    <w:name w:val="CM15"/>
    <w:basedOn w:val="Default"/>
    <w:next w:val="Default"/>
    <w:uiPriority w:val="99"/>
    <w:rsid w:val="00EA4318"/>
    <w:pPr>
      <w:spacing w:line="228" w:lineRule="atLeast"/>
      <w:jc w:val="left"/>
    </w:pPr>
    <w:rPr>
      <w:color w:val="auto"/>
    </w:rPr>
  </w:style>
  <w:style w:type="paragraph" w:customStyle="1" w:styleId="CM17">
    <w:name w:val="CM17"/>
    <w:basedOn w:val="Default"/>
    <w:next w:val="Default"/>
    <w:uiPriority w:val="99"/>
    <w:rsid w:val="00EA4318"/>
    <w:pPr>
      <w:spacing w:line="228" w:lineRule="atLeast"/>
      <w:jc w:val="left"/>
    </w:pPr>
    <w:rPr>
      <w:color w:val="auto"/>
    </w:rPr>
  </w:style>
  <w:style w:type="paragraph" w:customStyle="1" w:styleId="CM18">
    <w:name w:val="CM18"/>
    <w:basedOn w:val="Default"/>
    <w:next w:val="Default"/>
    <w:uiPriority w:val="99"/>
    <w:rsid w:val="00EA4318"/>
    <w:pPr>
      <w:spacing w:line="228" w:lineRule="atLeast"/>
      <w:jc w:val="left"/>
    </w:pPr>
    <w:rPr>
      <w:color w:val="auto"/>
    </w:rPr>
  </w:style>
  <w:style w:type="paragraph" w:customStyle="1" w:styleId="CM19">
    <w:name w:val="CM19"/>
    <w:basedOn w:val="Default"/>
    <w:next w:val="Default"/>
    <w:uiPriority w:val="99"/>
    <w:rsid w:val="00EA4318"/>
    <w:pPr>
      <w:spacing w:line="228" w:lineRule="atLeast"/>
      <w:jc w:val="left"/>
    </w:pPr>
    <w:rPr>
      <w:color w:val="auto"/>
    </w:rPr>
  </w:style>
  <w:style w:type="paragraph" w:customStyle="1" w:styleId="CM21">
    <w:name w:val="CM21"/>
    <w:basedOn w:val="Default"/>
    <w:next w:val="Default"/>
    <w:uiPriority w:val="99"/>
    <w:rsid w:val="00EA4318"/>
    <w:pPr>
      <w:spacing w:line="228" w:lineRule="atLeast"/>
      <w:jc w:val="left"/>
    </w:pPr>
    <w:rPr>
      <w:color w:val="auto"/>
    </w:rPr>
  </w:style>
  <w:style w:type="paragraph" w:customStyle="1" w:styleId="CM32">
    <w:name w:val="CM32"/>
    <w:basedOn w:val="Default"/>
    <w:next w:val="Default"/>
    <w:uiPriority w:val="99"/>
    <w:rsid w:val="00EA4318"/>
    <w:pPr>
      <w:spacing w:after="55"/>
      <w:jc w:val="left"/>
    </w:pPr>
    <w:rPr>
      <w:color w:val="auto"/>
    </w:rPr>
  </w:style>
  <w:style w:type="paragraph" w:customStyle="1" w:styleId="CM22">
    <w:name w:val="CM22"/>
    <w:basedOn w:val="Default"/>
    <w:next w:val="Default"/>
    <w:uiPriority w:val="99"/>
    <w:rsid w:val="00EA4318"/>
    <w:pPr>
      <w:spacing w:line="228" w:lineRule="atLeast"/>
      <w:jc w:val="left"/>
    </w:pPr>
    <w:rPr>
      <w:color w:val="auto"/>
    </w:rPr>
  </w:style>
  <w:style w:type="paragraph" w:customStyle="1" w:styleId="CM10">
    <w:name w:val="CM10"/>
    <w:basedOn w:val="Default"/>
    <w:next w:val="Default"/>
    <w:uiPriority w:val="99"/>
    <w:rsid w:val="00EA4318"/>
    <w:pPr>
      <w:spacing w:line="228" w:lineRule="atLeast"/>
      <w:jc w:val="left"/>
    </w:pPr>
    <w:rPr>
      <w:color w:val="auto"/>
    </w:rPr>
  </w:style>
  <w:style w:type="paragraph" w:styleId="Caption">
    <w:name w:val="caption"/>
    <w:basedOn w:val="Normal"/>
    <w:next w:val="Normal"/>
    <w:rsid w:val="00EA4318"/>
    <w:pPr>
      <w:autoSpaceDE w:val="0"/>
      <w:autoSpaceDN w:val="0"/>
      <w:spacing w:line="240" w:lineRule="auto"/>
      <w:jc w:val="center"/>
    </w:pPr>
    <w:rPr>
      <w:rFonts w:ascii="Trebuchet MS" w:hAnsi="Trebuchet MS"/>
      <w:b/>
      <w:sz w:val="20"/>
      <w:u w:val="single"/>
    </w:rPr>
  </w:style>
  <w:style w:type="paragraph" w:customStyle="1" w:styleId="SP13102846">
    <w:name w:val="SP.13.102846"/>
    <w:basedOn w:val="Normal"/>
    <w:next w:val="Normal"/>
    <w:rsid w:val="00EA4318"/>
    <w:pPr>
      <w:autoSpaceDE w:val="0"/>
      <w:autoSpaceDN w:val="0"/>
      <w:spacing w:before="480" w:after="240" w:line="240" w:lineRule="auto"/>
      <w:jc w:val="left"/>
    </w:pPr>
    <w:rPr>
      <w:rFonts w:ascii="AOKNM D+ Helvetica" w:hAnsi="AOKNM D+ Helvetica"/>
      <w:sz w:val="20"/>
      <w:szCs w:val="24"/>
    </w:rPr>
  </w:style>
  <w:style w:type="paragraph" w:customStyle="1" w:styleId="SP13102930">
    <w:name w:val="SP.13.102930"/>
    <w:basedOn w:val="Normal"/>
    <w:next w:val="Normal"/>
    <w:rsid w:val="00EA4318"/>
    <w:pPr>
      <w:autoSpaceDE w:val="0"/>
      <w:autoSpaceDN w:val="0"/>
      <w:spacing w:before="480" w:after="240" w:line="240" w:lineRule="auto"/>
      <w:jc w:val="left"/>
    </w:pPr>
    <w:rPr>
      <w:rFonts w:ascii="AOKNM D+ Helvetica" w:hAnsi="AOKNM D+ Helvetica"/>
      <w:sz w:val="20"/>
      <w:szCs w:val="24"/>
    </w:rPr>
  </w:style>
  <w:style w:type="paragraph" w:customStyle="1" w:styleId="SP13102651">
    <w:name w:val="SP.13.102651"/>
    <w:basedOn w:val="Normal"/>
    <w:next w:val="Normal"/>
    <w:rsid w:val="00EA4318"/>
    <w:pPr>
      <w:autoSpaceDE w:val="0"/>
      <w:autoSpaceDN w:val="0"/>
      <w:spacing w:before="120" w:line="240" w:lineRule="auto"/>
      <w:jc w:val="left"/>
    </w:pPr>
    <w:rPr>
      <w:rFonts w:ascii="AOKNH D+ Helvetica" w:hAnsi="AOKNH D+ Helvetica"/>
      <w:sz w:val="20"/>
      <w:szCs w:val="24"/>
    </w:rPr>
  </w:style>
  <w:style w:type="table" w:styleId="Table3Deffects3">
    <w:name w:val="Table 3D effects 3"/>
    <w:basedOn w:val="TableNormal"/>
    <w:rsid w:val="00EA4318"/>
    <w:pPr>
      <w:spacing w:after="0" w:line="240" w:lineRule="auto"/>
      <w:ind w:left="0" w:firstLine="0"/>
      <w:jc w:val="left"/>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EndnoteText">
    <w:name w:val="endnote text"/>
    <w:basedOn w:val="Normal"/>
    <w:link w:val="EndnoteTextChar"/>
    <w:rsid w:val="00EA4318"/>
    <w:pPr>
      <w:spacing w:line="240" w:lineRule="auto"/>
      <w:jc w:val="left"/>
    </w:pPr>
    <w:rPr>
      <w:rFonts w:ascii="Times New Roman" w:hAnsi="Times New Roman"/>
      <w:sz w:val="20"/>
    </w:rPr>
  </w:style>
  <w:style w:type="character" w:customStyle="1" w:styleId="EndnoteTextChar">
    <w:name w:val="Endnote Text Char"/>
    <w:basedOn w:val="DefaultParagraphFont"/>
    <w:link w:val="EndnoteText"/>
    <w:rsid w:val="00EA4318"/>
    <w:rPr>
      <w:rFonts w:ascii="Times New Roman" w:eastAsia="Times New Roman" w:hAnsi="Times New Roman" w:cs="Times New Roman"/>
      <w:sz w:val="20"/>
      <w:szCs w:val="20"/>
    </w:rPr>
  </w:style>
  <w:style w:type="character" w:styleId="EndnoteReference">
    <w:name w:val="endnote reference"/>
    <w:basedOn w:val="DefaultParagraphFont"/>
    <w:rsid w:val="00EA4318"/>
    <w:rPr>
      <w:vertAlign w:val="superscript"/>
    </w:rPr>
  </w:style>
  <w:style w:type="paragraph" w:customStyle="1" w:styleId="CharCharCharCharCharCharCharCharCharCharCharCharCharCharCharCharCharCharCharCharChar1CharCharCharCharCharCharCharCharCharCharCharCharCharCharCharChar">
    <w:name w:val="Char Char Char Char Char Char Char Char Char Char Char Char Char Char Char Char Char Char Char Char Char1 Char Char Char Char Char Char Char Char Char Char Char Char Char Char Char Char"/>
    <w:basedOn w:val="BlockText"/>
    <w:next w:val="BodyText2"/>
    <w:autoRedefine/>
    <w:rsid w:val="00EA4318"/>
    <w:pPr>
      <w:shd w:val="clear" w:color="auto" w:fill="000080"/>
      <w:tabs>
        <w:tab w:val="clear" w:pos="3060"/>
        <w:tab w:val="clear" w:pos="4500"/>
        <w:tab w:val="clear" w:pos="5400"/>
      </w:tabs>
      <w:ind w:left="0" w:right="0"/>
      <w:jc w:val="both"/>
    </w:pPr>
    <w:rPr>
      <w:rFonts w:ascii="Tahoma" w:eastAsia="SimSun" w:hAnsi="Tahoma" w:cs="Mangal"/>
      <w:kern w:val="2"/>
      <w:sz w:val="24"/>
      <w:lang w:eastAsia="zh-CN"/>
    </w:rPr>
  </w:style>
  <w:style w:type="paragraph" w:styleId="DocumentMap">
    <w:name w:val="Document Map"/>
    <w:basedOn w:val="Normal"/>
    <w:link w:val="DocumentMapChar"/>
    <w:rsid w:val="00EA4318"/>
    <w:pPr>
      <w:spacing w:line="240" w:lineRule="auto"/>
      <w:jc w:val="left"/>
    </w:pPr>
    <w:rPr>
      <w:rFonts w:ascii="Tahoma" w:hAnsi="Tahoma" w:cs="Tahoma"/>
      <w:sz w:val="16"/>
      <w:szCs w:val="16"/>
    </w:rPr>
  </w:style>
  <w:style w:type="character" w:customStyle="1" w:styleId="DocumentMapChar">
    <w:name w:val="Document Map Char"/>
    <w:basedOn w:val="DefaultParagraphFont"/>
    <w:link w:val="DocumentMap"/>
    <w:rsid w:val="00EA4318"/>
    <w:rPr>
      <w:rFonts w:ascii="Tahoma" w:eastAsia="Times New Roman" w:hAnsi="Tahoma" w:cs="Tahoma"/>
      <w:sz w:val="16"/>
      <w:szCs w:val="16"/>
    </w:rPr>
  </w:style>
  <w:style w:type="paragraph" w:customStyle="1" w:styleId="TTAnswer1">
    <w:name w:val="+TT Answer1"/>
    <w:link w:val="TTAnswer1Char"/>
    <w:rsid w:val="00EA4318"/>
    <w:pPr>
      <w:widowControl w:val="0"/>
      <w:adjustRightInd w:val="0"/>
      <w:spacing w:before="120" w:after="100" w:afterAutospacing="1" w:line="240" w:lineRule="auto"/>
      <w:ind w:left="0" w:firstLine="0"/>
      <w:jc w:val="left"/>
      <w:textAlignment w:val="baseline"/>
    </w:pPr>
    <w:rPr>
      <w:rFonts w:ascii="Arial" w:eastAsia="Times New Roman" w:hAnsi="Arial" w:cs="Times New Roman"/>
      <w:sz w:val="20"/>
      <w:szCs w:val="20"/>
      <w:lang w:val="en-IN" w:eastAsia="en-IN"/>
    </w:rPr>
  </w:style>
  <w:style w:type="paragraph" w:customStyle="1" w:styleId="TTLevel1">
    <w:name w:val="+TT Level1"/>
    <w:basedOn w:val="TTAnswer1"/>
    <w:next w:val="TTAnswer1"/>
    <w:rsid w:val="00EA4318"/>
    <w:pPr>
      <w:keepNext/>
      <w:pageBreakBefore/>
      <w:numPr>
        <w:numId w:val="2"/>
      </w:numPr>
      <w:shd w:val="clear" w:color="auto" w:fill="005293"/>
      <w:tabs>
        <w:tab w:val="clear" w:pos="907"/>
        <w:tab w:val="left" w:pos="540"/>
        <w:tab w:val="num" w:pos="1440"/>
      </w:tabs>
      <w:spacing w:before="240" w:after="120"/>
      <w:ind w:left="360" w:hanging="360"/>
    </w:pPr>
    <w:rPr>
      <w:b/>
      <w:color w:val="FFFFFF"/>
      <w:sz w:val="32"/>
      <w:szCs w:val="32"/>
    </w:rPr>
  </w:style>
  <w:style w:type="paragraph" w:customStyle="1" w:styleId="TTLevel2">
    <w:name w:val="+TT Level2"/>
    <w:next w:val="TTAnswer1"/>
    <w:autoRedefine/>
    <w:rsid w:val="00EA4318"/>
    <w:pPr>
      <w:widowControl w:val="0"/>
      <w:numPr>
        <w:ilvl w:val="1"/>
        <w:numId w:val="2"/>
      </w:numPr>
      <w:adjustRightInd w:val="0"/>
      <w:spacing w:before="120" w:after="60" w:line="240" w:lineRule="auto"/>
      <w:jc w:val="left"/>
      <w:textAlignment w:val="baseline"/>
    </w:pPr>
    <w:rPr>
      <w:rFonts w:ascii="Arial" w:eastAsia="Times New Roman" w:hAnsi="Arial" w:cs="Times New Roman"/>
      <w:b/>
      <w:color w:val="005293"/>
      <w:sz w:val="28"/>
      <w:szCs w:val="28"/>
      <w:lang w:val="en-IN" w:eastAsia="en-IN"/>
    </w:rPr>
  </w:style>
  <w:style w:type="paragraph" w:customStyle="1" w:styleId="TTLevel4">
    <w:name w:val="+TT Level4"/>
    <w:next w:val="TTAnswer1"/>
    <w:rsid w:val="00EA4318"/>
    <w:pPr>
      <w:widowControl w:val="0"/>
      <w:numPr>
        <w:ilvl w:val="3"/>
        <w:numId w:val="2"/>
      </w:numPr>
      <w:tabs>
        <w:tab w:val="clear" w:pos="864"/>
        <w:tab w:val="num" w:pos="360"/>
      </w:tabs>
      <w:adjustRightInd w:val="0"/>
      <w:spacing w:before="60" w:after="60" w:line="240" w:lineRule="auto"/>
      <w:ind w:left="2160" w:hanging="720"/>
      <w:jc w:val="left"/>
      <w:textAlignment w:val="baseline"/>
    </w:pPr>
    <w:rPr>
      <w:rFonts w:ascii="Arial" w:eastAsia="Times New Roman" w:hAnsi="Arial" w:cs="Times New Roman"/>
      <w:b/>
      <w:color w:val="005293"/>
      <w:sz w:val="20"/>
      <w:szCs w:val="20"/>
      <w:lang w:val="en-IN" w:eastAsia="en-IN"/>
    </w:rPr>
  </w:style>
  <w:style w:type="paragraph" w:customStyle="1" w:styleId="TTLevel5">
    <w:name w:val="+TT Level5"/>
    <w:next w:val="TTAnswer1"/>
    <w:rsid w:val="00EA4318"/>
    <w:pPr>
      <w:widowControl w:val="0"/>
      <w:numPr>
        <w:ilvl w:val="4"/>
        <w:numId w:val="2"/>
      </w:numPr>
      <w:adjustRightInd w:val="0"/>
      <w:spacing w:before="60" w:after="60" w:line="240" w:lineRule="auto"/>
      <w:jc w:val="left"/>
      <w:textAlignment w:val="baseline"/>
    </w:pPr>
    <w:rPr>
      <w:rFonts w:ascii="Arial" w:eastAsia="Times New Roman" w:hAnsi="Arial" w:cs="Times New Roman"/>
      <w:b/>
      <w:i/>
      <w:color w:val="005293"/>
      <w:sz w:val="20"/>
      <w:szCs w:val="20"/>
      <w:lang w:val="en-IN" w:eastAsia="en-IN"/>
    </w:rPr>
  </w:style>
  <w:style w:type="character" w:customStyle="1" w:styleId="TTAnswer1Char">
    <w:name w:val="+TT Answer1 Char"/>
    <w:basedOn w:val="DefaultParagraphFont"/>
    <w:link w:val="TTAnswer1"/>
    <w:locked/>
    <w:rsid w:val="00EA4318"/>
    <w:rPr>
      <w:rFonts w:ascii="Arial" w:eastAsia="Times New Roman" w:hAnsi="Arial" w:cs="Times New Roman"/>
      <w:sz w:val="20"/>
      <w:szCs w:val="20"/>
    </w:rPr>
  </w:style>
  <w:style w:type="paragraph" w:customStyle="1" w:styleId="TTBulletL2">
    <w:name w:val="+TT Bullet L2"/>
    <w:basedOn w:val="Normal"/>
    <w:link w:val="TTBulletL2Char"/>
    <w:rsid w:val="00EA4318"/>
    <w:pPr>
      <w:numPr>
        <w:ilvl w:val="1"/>
        <w:numId w:val="3"/>
      </w:numPr>
      <w:spacing w:before="60" w:after="60" w:line="240" w:lineRule="auto"/>
      <w:jc w:val="left"/>
    </w:pPr>
    <w:rPr>
      <w:sz w:val="20"/>
    </w:rPr>
  </w:style>
  <w:style w:type="paragraph" w:customStyle="1" w:styleId="TTBulletL3">
    <w:name w:val="+TT Bullet L3"/>
    <w:basedOn w:val="TTBulletL2"/>
    <w:rsid w:val="00EA4318"/>
    <w:pPr>
      <w:numPr>
        <w:ilvl w:val="2"/>
      </w:numPr>
      <w:tabs>
        <w:tab w:val="clear" w:pos="1440"/>
        <w:tab w:val="num" w:pos="360"/>
        <w:tab w:val="num" w:pos="2160"/>
      </w:tabs>
      <w:ind w:left="2160"/>
    </w:pPr>
  </w:style>
  <w:style w:type="paragraph" w:customStyle="1" w:styleId="TTTableTextChar">
    <w:name w:val="+TT Table Text Char"/>
    <w:link w:val="TTTableTextCharChar"/>
    <w:rsid w:val="00EA4318"/>
    <w:pPr>
      <w:widowControl w:val="0"/>
      <w:adjustRightInd w:val="0"/>
      <w:spacing w:before="60" w:after="60" w:line="240" w:lineRule="auto"/>
      <w:ind w:left="0" w:firstLine="0"/>
      <w:jc w:val="left"/>
      <w:textAlignment w:val="baseline"/>
    </w:pPr>
    <w:rPr>
      <w:rFonts w:ascii="Arial" w:eastAsia="Times New Roman" w:hAnsi="Arial" w:cs="Times New Roman"/>
      <w:color w:val="000000"/>
      <w:sz w:val="20"/>
      <w:szCs w:val="20"/>
      <w:lang w:val="en-IN" w:eastAsia="en-IN"/>
    </w:rPr>
  </w:style>
  <w:style w:type="character" w:customStyle="1" w:styleId="TTBulletL2Char">
    <w:name w:val="+TT Bullet L2 Char"/>
    <w:basedOn w:val="DefaultParagraphFont"/>
    <w:link w:val="TTBulletL2"/>
    <w:locked/>
    <w:rsid w:val="00EA4318"/>
    <w:rPr>
      <w:rFonts w:ascii="Arial" w:eastAsia="Times New Roman" w:hAnsi="Arial" w:cs="Times New Roman"/>
      <w:sz w:val="20"/>
      <w:szCs w:val="20"/>
      <w:lang w:val="en-IN" w:eastAsia="en-IN"/>
    </w:rPr>
  </w:style>
  <w:style w:type="character" w:customStyle="1" w:styleId="TTTableTextCharChar">
    <w:name w:val="+TT Table Text Char Char"/>
    <w:basedOn w:val="DefaultParagraphFont"/>
    <w:link w:val="TTTableTextChar"/>
    <w:locked/>
    <w:rsid w:val="00EA4318"/>
    <w:rPr>
      <w:rFonts w:ascii="Arial" w:eastAsia="Times New Roman" w:hAnsi="Arial" w:cs="Times New Roman"/>
      <w:color w:val="000000"/>
      <w:sz w:val="20"/>
      <w:szCs w:val="20"/>
    </w:rPr>
  </w:style>
  <w:style w:type="paragraph" w:customStyle="1" w:styleId="TOCBase">
    <w:name w:val="TOC Base"/>
    <w:basedOn w:val="Normal"/>
    <w:rsid w:val="00EA4318"/>
    <w:pPr>
      <w:tabs>
        <w:tab w:val="right" w:leader="dot" w:pos="6480"/>
      </w:tabs>
      <w:spacing w:after="240" w:line="240" w:lineRule="auto"/>
      <w:jc w:val="left"/>
    </w:pPr>
    <w:rPr>
      <w:snapToGrid w:val="0"/>
      <w:spacing w:val="-5"/>
      <w:lang w:val="en-GB"/>
    </w:rPr>
  </w:style>
  <w:style w:type="paragraph" w:customStyle="1" w:styleId="StyleHeading444Arial">
    <w:name w:val="Style Heading 4ü4Ü4 + Arial"/>
    <w:basedOn w:val="Heading4"/>
    <w:rsid w:val="00EA4318"/>
    <w:pPr>
      <w:numPr>
        <w:ilvl w:val="3"/>
      </w:numPr>
      <w:tabs>
        <w:tab w:val="clear" w:pos="7020"/>
        <w:tab w:val="num" w:pos="1134"/>
      </w:tabs>
      <w:spacing w:before="240" w:after="240"/>
      <w:ind w:left="1134" w:hanging="864"/>
      <w:jc w:val="left"/>
    </w:pPr>
    <w:rPr>
      <w:rFonts w:ascii="Arial" w:hAnsi="Arial"/>
      <w:color w:val="0000FF"/>
      <w:sz w:val="24"/>
      <w:szCs w:val="20"/>
    </w:rPr>
  </w:style>
  <w:style w:type="paragraph" w:customStyle="1" w:styleId="Corpsdetextesolidaire">
    <w:name w:val="Corps de texte solidaire"/>
    <w:basedOn w:val="BodyText"/>
    <w:rsid w:val="00EA4318"/>
    <w:pPr>
      <w:keepNext/>
      <w:spacing w:after="160" w:line="240" w:lineRule="auto"/>
      <w:jc w:val="left"/>
    </w:pPr>
    <w:rPr>
      <w:rFonts w:ascii="Times New Roman" w:hAnsi="Times New Roman"/>
    </w:rPr>
  </w:style>
  <w:style w:type="paragraph" w:customStyle="1" w:styleId="NormalCourbon">
    <w:name w:val="Normal Courbon"/>
    <w:rsid w:val="00EA4318"/>
    <w:pPr>
      <w:widowControl w:val="0"/>
      <w:adjustRightInd w:val="0"/>
      <w:spacing w:after="0" w:line="240" w:lineRule="auto"/>
      <w:ind w:left="0" w:firstLine="0"/>
      <w:jc w:val="left"/>
      <w:textAlignment w:val="baseline"/>
    </w:pPr>
    <w:rPr>
      <w:rFonts w:ascii="Arial" w:eastAsia="Times New Roman" w:hAnsi="Arial" w:cs="Times New Roman"/>
      <w:sz w:val="20"/>
      <w:szCs w:val="20"/>
      <w:lang w:val="fr-FR" w:eastAsia="fr-FR"/>
    </w:rPr>
  </w:style>
  <w:style w:type="paragraph" w:customStyle="1" w:styleId="zspcial">
    <w:name w:val="zspécial"/>
    <w:rsid w:val="00EA4318"/>
    <w:pPr>
      <w:widowControl w:val="0"/>
      <w:adjustRightInd w:val="0"/>
      <w:spacing w:after="0" w:line="240" w:lineRule="auto"/>
      <w:ind w:left="0" w:firstLine="0"/>
      <w:jc w:val="left"/>
      <w:textAlignment w:val="baseline"/>
    </w:pPr>
    <w:rPr>
      <w:rFonts w:ascii="Times New Roman" w:eastAsia="Times New Roman" w:hAnsi="Times New Roman" w:cs="Times New Roman"/>
      <w:sz w:val="24"/>
      <w:szCs w:val="20"/>
      <w:lang w:val="fr-FR" w:eastAsia="en-IN"/>
    </w:rPr>
  </w:style>
  <w:style w:type="character" w:customStyle="1" w:styleId="CommentTextChar1">
    <w:name w:val="Comment Text Char1"/>
    <w:basedOn w:val="DefaultParagraphFont"/>
    <w:semiHidden/>
    <w:rsid w:val="00896CB2"/>
    <w:rPr>
      <w:rFonts w:ascii="Times New Roman" w:eastAsia="Times New Roman" w:hAnsi="Times New Roman"/>
    </w:rPr>
  </w:style>
  <w:style w:type="paragraph" w:customStyle="1" w:styleId="font0">
    <w:name w:val="font0"/>
    <w:basedOn w:val="Normal"/>
    <w:rsid w:val="00896CB2"/>
    <w:pPr>
      <w:spacing w:before="100" w:beforeAutospacing="1" w:after="100" w:afterAutospacing="1" w:line="240" w:lineRule="auto"/>
      <w:jc w:val="left"/>
    </w:pPr>
    <w:rPr>
      <w:rFonts w:cs="Arial"/>
      <w:sz w:val="20"/>
    </w:rPr>
  </w:style>
  <w:style w:type="paragraph" w:customStyle="1" w:styleId="font5">
    <w:name w:val="font5"/>
    <w:basedOn w:val="Normal"/>
    <w:rsid w:val="00896CB2"/>
    <w:pPr>
      <w:spacing w:before="100" w:beforeAutospacing="1" w:after="100" w:afterAutospacing="1" w:line="240" w:lineRule="auto"/>
      <w:jc w:val="left"/>
    </w:pPr>
    <w:rPr>
      <w:rFonts w:ascii="Calibri" w:hAnsi="Calibri"/>
      <w:b/>
      <w:bCs/>
      <w:color w:val="000000"/>
    </w:rPr>
  </w:style>
  <w:style w:type="paragraph" w:customStyle="1" w:styleId="font6">
    <w:name w:val="font6"/>
    <w:basedOn w:val="Normal"/>
    <w:rsid w:val="00896CB2"/>
    <w:pPr>
      <w:spacing w:before="100" w:beforeAutospacing="1" w:after="100" w:afterAutospacing="1" w:line="240" w:lineRule="auto"/>
      <w:jc w:val="left"/>
    </w:pPr>
    <w:rPr>
      <w:rFonts w:ascii="Tahoma" w:hAnsi="Tahoma" w:cs="Tahoma"/>
      <w:szCs w:val="24"/>
    </w:rPr>
  </w:style>
  <w:style w:type="paragraph" w:customStyle="1" w:styleId="font7">
    <w:name w:val="font7"/>
    <w:basedOn w:val="Normal"/>
    <w:rsid w:val="00896CB2"/>
    <w:pPr>
      <w:spacing w:before="100" w:beforeAutospacing="1" w:after="100" w:afterAutospacing="1" w:line="240" w:lineRule="auto"/>
      <w:jc w:val="left"/>
    </w:pPr>
    <w:rPr>
      <w:rFonts w:ascii="Tahoma" w:hAnsi="Tahoma" w:cs="Tahoma"/>
      <w:b/>
      <w:bCs/>
      <w:szCs w:val="24"/>
    </w:rPr>
  </w:style>
  <w:style w:type="paragraph" w:customStyle="1" w:styleId="xl65">
    <w:name w:val="xl65"/>
    <w:basedOn w:val="Normal"/>
    <w:rsid w:val="00896C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hAnsi="Times New Roman"/>
      <w:szCs w:val="24"/>
    </w:rPr>
  </w:style>
  <w:style w:type="paragraph" w:customStyle="1" w:styleId="xl66">
    <w:name w:val="xl66"/>
    <w:basedOn w:val="Normal"/>
    <w:rsid w:val="00896C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ahoma" w:hAnsi="Tahoma" w:cs="Tahoma"/>
      <w:szCs w:val="24"/>
    </w:rPr>
  </w:style>
  <w:style w:type="paragraph" w:customStyle="1" w:styleId="xl67">
    <w:name w:val="xl67"/>
    <w:basedOn w:val="Normal"/>
    <w:rsid w:val="00896C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ahoma" w:hAnsi="Tahoma" w:cs="Tahoma"/>
      <w:b/>
      <w:bCs/>
      <w:szCs w:val="24"/>
    </w:rPr>
  </w:style>
  <w:style w:type="paragraph" w:customStyle="1" w:styleId="xl68">
    <w:name w:val="xl68"/>
    <w:basedOn w:val="Normal"/>
    <w:rsid w:val="00896CB2"/>
    <w:pPr>
      <w:spacing w:before="100" w:beforeAutospacing="1" w:after="100" w:afterAutospacing="1" w:line="240" w:lineRule="auto"/>
      <w:jc w:val="left"/>
    </w:pPr>
    <w:rPr>
      <w:rFonts w:ascii="Times New Roman" w:hAnsi="Times New Roman"/>
      <w:szCs w:val="24"/>
    </w:rPr>
  </w:style>
  <w:style w:type="paragraph" w:customStyle="1" w:styleId="xl69">
    <w:name w:val="xl69"/>
    <w:basedOn w:val="Normal"/>
    <w:rsid w:val="00896C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hAnsi="Tahoma" w:cs="Tahoma"/>
      <w:szCs w:val="24"/>
    </w:rPr>
  </w:style>
  <w:style w:type="paragraph" w:customStyle="1" w:styleId="xl70">
    <w:name w:val="xl70"/>
    <w:basedOn w:val="Normal"/>
    <w:rsid w:val="00896C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hAnsi="Tahoma" w:cs="Tahoma"/>
      <w:szCs w:val="24"/>
    </w:rPr>
  </w:style>
  <w:style w:type="paragraph" w:customStyle="1" w:styleId="xl71">
    <w:name w:val="xl71"/>
    <w:basedOn w:val="Normal"/>
    <w:rsid w:val="00896C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Cs w:val="24"/>
    </w:rPr>
  </w:style>
  <w:style w:type="paragraph" w:customStyle="1" w:styleId="xl72">
    <w:name w:val="xl72"/>
    <w:basedOn w:val="Normal"/>
    <w:rsid w:val="00896C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Tahoma" w:hAnsi="Tahoma" w:cs="Tahoma"/>
      <w:szCs w:val="24"/>
    </w:rPr>
  </w:style>
  <w:style w:type="paragraph" w:customStyle="1" w:styleId="xl73">
    <w:name w:val="xl73"/>
    <w:basedOn w:val="Normal"/>
    <w:rsid w:val="00896C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Tahoma" w:hAnsi="Tahoma" w:cs="Tahoma"/>
      <w:szCs w:val="24"/>
    </w:rPr>
  </w:style>
  <w:style w:type="paragraph" w:customStyle="1" w:styleId="xl74">
    <w:name w:val="xl74"/>
    <w:basedOn w:val="Normal"/>
    <w:rsid w:val="00896C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Times New Roman" w:hAnsi="Times New Roman"/>
      <w:szCs w:val="24"/>
    </w:rPr>
  </w:style>
  <w:style w:type="paragraph" w:customStyle="1" w:styleId="xl75">
    <w:name w:val="xl75"/>
    <w:basedOn w:val="Normal"/>
    <w:rsid w:val="00896CB2"/>
    <w:pPr>
      <w:pBdr>
        <w:top w:val="single" w:sz="4" w:space="0" w:color="auto"/>
        <w:bottom w:val="single" w:sz="4" w:space="0" w:color="auto"/>
      </w:pBdr>
      <w:spacing w:before="100" w:beforeAutospacing="1" w:after="100" w:afterAutospacing="1" w:line="240" w:lineRule="auto"/>
      <w:jc w:val="center"/>
      <w:textAlignment w:val="center"/>
    </w:pPr>
    <w:rPr>
      <w:rFonts w:ascii="Times New Roman" w:hAnsi="Times New Roman"/>
      <w:b/>
      <w:bCs/>
      <w:sz w:val="32"/>
      <w:szCs w:val="32"/>
      <w:u w:val="single"/>
    </w:rPr>
  </w:style>
  <w:style w:type="numbering" w:customStyle="1" w:styleId="NoList1">
    <w:name w:val="No List1"/>
    <w:next w:val="NoList"/>
    <w:uiPriority w:val="99"/>
    <w:semiHidden/>
    <w:unhideWhenUsed/>
    <w:rsid w:val="00DD191C"/>
  </w:style>
  <w:style w:type="table" w:customStyle="1" w:styleId="TableGrid1">
    <w:name w:val="Table Grid1"/>
    <w:basedOn w:val="TableNormal"/>
    <w:next w:val="TableGrid"/>
    <w:uiPriority w:val="59"/>
    <w:rsid w:val="00DD191C"/>
    <w:pPr>
      <w:spacing w:after="0" w:line="240" w:lineRule="auto"/>
      <w:ind w:left="0" w:firstLine="0"/>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E422B5"/>
    <w:pPr>
      <w:spacing w:after="0" w:line="240" w:lineRule="auto"/>
      <w:ind w:left="0" w:firstLine="0"/>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3970A4"/>
  </w:style>
  <w:style w:type="table" w:customStyle="1" w:styleId="TableGrid3">
    <w:name w:val="Table Grid3"/>
    <w:basedOn w:val="TableNormal"/>
    <w:next w:val="TableGrid"/>
    <w:uiPriority w:val="59"/>
    <w:rsid w:val="002C60F6"/>
    <w:pPr>
      <w:spacing w:after="0" w:line="240" w:lineRule="auto"/>
      <w:ind w:left="0" w:firstLine="0"/>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NFS">
    <w:name w:val="NFS"/>
    <w:uiPriority w:val="99"/>
    <w:rsid w:val="00774F30"/>
    <w:pPr>
      <w:numPr>
        <w:numId w:val="7"/>
      </w:numPr>
    </w:pPr>
  </w:style>
  <w:style w:type="paragraph" w:styleId="TOC4">
    <w:name w:val="toc 4"/>
    <w:basedOn w:val="Normal"/>
    <w:next w:val="Normal"/>
    <w:autoRedefine/>
    <w:uiPriority w:val="39"/>
    <w:unhideWhenUsed/>
    <w:rsid w:val="004612D8"/>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4612D8"/>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4612D8"/>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4612D8"/>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4612D8"/>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4612D8"/>
    <w:pPr>
      <w:ind w:left="1920"/>
      <w:jc w:val="left"/>
    </w:pPr>
    <w:rPr>
      <w:rFonts w:asciiTheme="minorHAnsi" w:hAnsiTheme="minorHAnsi"/>
      <w:sz w:val="18"/>
      <w:szCs w:val="18"/>
    </w:rPr>
  </w:style>
  <w:style w:type="numbering" w:customStyle="1" w:styleId="NoList11">
    <w:name w:val="No List11"/>
    <w:next w:val="NoList"/>
    <w:uiPriority w:val="99"/>
    <w:semiHidden/>
    <w:unhideWhenUsed/>
    <w:rsid w:val="00894D52"/>
  </w:style>
  <w:style w:type="numbering" w:customStyle="1" w:styleId="NFSNEW">
    <w:name w:val="NFS NEW"/>
    <w:uiPriority w:val="99"/>
    <w:rsid w:val="00AD5767"/>
    <w:pPr>
      <w:numPr>
        <w:numId w:val="16"/>
      </w:numPr>
    </w:pPr>
  </w:style>
  <w:style w:type="character" w:styleId="FollowedHyperlink">
    <w:name w:val="FollowedHyperlink"/>
    <w:basedOn w:val="DefaultParagraphFont"/>
    <w:uiPriority w:val="99"/>
    <w:semiHidden/>
    <w:unhideWhenUsed/>
    <w:rsid w:val="00894D52"/>
    <w:rPr>
      <w:color w:val="800080" w:themeColor="followedHyperlink"/>
      <w:u w:val="single"/>
    </w:rPr>
  </w:style>
  <w:style w:type="paragraph" w:customStyle="1" w:styleId="xl30">
    <w:name w:val="xl30"/>
    <w:basedOn w:val="Normal"/>
    <w:rsid w:val="00894D52"/>
    <w:pPr>
      <w:pBdr>
        <w:right w:val="single" w:sz="4" w:space="0" w:color="auto"/>
      </w:pBdr>
      <w:spacing w:before="100" w:after="100" w:line="240" w:lineRule="auto"/>
      <w:textAlignment w:val="top"/>
    </w:pPr>
    <w:rPr>
      <w:rFonts w:ascii="Times New Roman" w:eastAsia="Arial Unicode MS" w:hAnsi="Times New Roman"/>
      <w:b/>
    </w:rPr>
  </w:style>
  <w:style w:type="paragraph" w:customStyle="1" w:styleId="Style2">
    <w:name w:val="Style2"/>
    <w:basedOn w:val="Normal"/>
    <w:rsid w:val="00894D52"/>
    <w:pPr>
      <w:spacing w:line="240" w:lineRule="auto"/>
      <w:jc w:val="left"/>
    </w:pPr>
    <w:rPr>
      <w:rFonts w:ascii="Times New Roman" w:hAnsi="Times New Roman"/>
    </w:rPr>
  </w:style>
  <w:style w:type="paragraph" w:customStyle="1" w:styleId="TableContents">
    <w:name w:val="Table Contents"/>
    <w:basedOn w:val="BodyText"/>
    <w:rsid w:val="0041397C"/>
    <w:pPr>
      <w:suppressLineNumbers/>
      <w:suppressAutoHyphens/>
      <w:spacing w:line="240" w:lineRule="auto"/>
      <w:jc w:val="left"/>
    </w:pPr>
    <w:rPr>
      <w:rFonts w:ascii="Times New Roman" w:eastAsia="Lucida Sans Unicode" w:hAnsi="Times New Roman" w:cs="Tahoma"/>
      <w:szCs w:val="24"/>
    </w:rPr>
  </w:style>
  <w:style w:type="paragraph" w:customStyle="1" w:styleId="TableHeading">
    <w:name w:val="Table Heading"/>
    <w:basedOn w:val="TableContents"/>
    <w:rsid w:val="0041397C"/>
    <w:pPr>
      <w:jc w:val="center"/>
    </w:pPr>
    <w:rPr>
      <w:b/>
      <w:bCs/>
      <w:i/>
      <w:iCs/>
    </w:rPr>
  </w:style>
  <w:style w:type="paragraph" w:customStyle="1" w:styleId="Char1">
    <w:name w:val="Char1"/>
    <w:basedOn w:val="Normal"/>
    <w:rsid w:val="0041397C"/>
    <w:pPr>
      <w:spacing w:line="240" w:lineRule="auto"/>
    </w:pPr>
    <w:rPr>
      <w:rFonts w:eastAsia="SimSun" w:cs="Arial"/>
      <w:kern w:val="2"/>
      <w:sz w:val="21"/>
      <w:szCs w:val="24"/>
      <w:lang w:eastAsia="zh-CN"/>
    </w:rPr>
  </w:style>
  <w:style w:type="character" w:customStyle="1" w:styleId="ListParagraphChar">
    <w:name w:val="List Paragraph Char"/>
    <w:basedOn w:val="DefaultParagraphFont"/>
    <w:link w:val="ListParagraph"/>
    <w:uiPriority w:val="34"/>
    <w:rsid w:val="0041397C"/>
    <w:rPr>
      <w:rFonts w:ascii="Arial" w:eastAsia="Times New Roman" w:hAnsi="Arial" w:cs="Times New Roman"/>
      <w:sz w:val="24"/>
    </w:rPr>
  </w:style>
  <w:style w:type="character" w:customStyle="1" w:styleId="Bodytext0">
    <w:name w:val="Body text_"/>
    <w:basedOn w:val="DefaultParagraphFont"/>
    <w:link w:val="Bodytext1"/>
    <w:rsid w:val="0041397C"/>
    <w:rPr>
      <w:rFonts w:ascii="Arial" w:eastAsia="Arial" w:hAnsi="Arial" w:cs="Arial"/>
      <w:sz w:val="18"/>
      <w:szCs w:val="18"/>
      <w:shd w:val="clear" w:color="auto" w:fill="FFFFFF"/>
    </w:rPr>
  </w:style>
  <w:style w:type="paragraph" w:customStyle="1" w:styleId="Bodytext1">
    <w:name w:val="Body text1"/>
    <w:basedOn w:val="Normal"/>
    <w:link w:val="Bodytext0"/>
    <w:rsid w:val="0041397C"/>
    <w:pPr>
      <w:shd w:val="clear" w:color="auto" w:fill="FFFFFF"/>
      <w:spacing w:after="360" w:line="235" w:lineRule="exact"/>
      <w:ind w:hanging="600"/>
      <w:jc w:val="left"/>
    </w:pPr>
    <w:rPr>
      <w:rFonts w:eastAsia="Arial" w:cs="Arial"/>
      <w:sz w:val="18"/>
      <w:szCs w:val="18"/>
    </w:rPr>
  </w:style>
  <w:style w:type="paragraph" w:customStyle="1" w:styleId="answer">
    <w:name w:val="answer"/>
    <w:basedOn w:val="BodyText"/>
    <w:link w:val="answerChar"/>
    <w:rsid w:val="0041397C"/>
    <w:pPr>
      <w:shd w:val="clear" w:color="auto" w:fill="FFFF99"/>
      <w:spacing w:line="240" w:lineRule="auto"/>
    </w:pPr>
    <w:rPr>
      <w:rFonts w:cs="Arial"/>
      <w:szCs w:val="24"/>
      <w:lang w:val="en-GB" w:eastAsia="de-DE"/>
    </w:rPr>
  </w:style>
  <w:style w:type="character" w:customStyle="1" w:styleId="answerChar">
    <w:name w:val="answer Char"/>
    <w:basedOn w:val="DefaultParagraphFont"/>
    <w:link w:val="answer"/>
    <w:rsid w:val="0041397C"/>
    <w:rPr>
      <w:rFonts w:ascii="Arial" w:eastAsia="Times New Roman" w:hAnsi="Arial" w:cs="Arial"/>
      <w:sz w:val="24"/>
      <w:szCs w:val="24"/>
      <w:shd w:val="clear" w:color="auto" w:fill="FFFF99"/>
      <w:lang w:val="en-GB" w:eastAsia="de-DE"/>
    </w:rPr>
  </w:style>
  <w:style w:type="character" w:customStyle="1" w:styleId="BodytextItalic">
    <w:name w:val="Body text + Italic"/>
    <w:basedOn w:val="Bodytext0"/>
    <w:rsid w:val="0041397C"/>
    <w:rPr>
      <w:rFonts w:ascii="Arial" w:eastAsia="Arial" w:hAnsi="Arial" w:cs="Arial"/>
      <w:i/>
      <w:iCs/>
      <w:sz w:val="18"/>
      <w:szCs w:val="18"/>
      <w:shd w:val="clear" w:color="auto" w:fill="FFFFFF"/>
    </w:rPr>
  </w:style>
  <w:style w:type="paragraph" w:customStyle="1" w:styleId="Style0">
    <w:name w:val="Style0"/>
    <w:rsid w:val="0041397C"/>
    <w:pPr>
      <w:widowControl w:val="0"/>
      <w:adjustRightInd w:val="0"/>
      <w:snapToGrid w:val="0"/>
      <w:spacing w:after="0" w:line="240" w:lineRule="auto"/>
      <w:ind w:left="0" w:firstLine="0"/>
      <w:jc w:val="left"/>
      <w:textAlignment w:val="baseline"/>
    </w:pPr>
    <w:rPr>
      <w:rFonts w:ascii="Arial" w:eastAsia="Times New Roman" w:hAnsi="Arial" w:cs="Times New Roman"/>
      <w:sz w:val="24"/>
      <w:szCs w:val="20"/>
      <w:lang w:val="en-IN" w:eastAsia="en-IN"/>
    </w:rPr>
  </w:style>
  <w:style w:type="character" w:customStyle="1" w:styleId="A2">
    <w:name w:val="A2"/>
    <w:uiPriority w:val="99"/>
    <w:rsid w:val="0041397C"/>
    <w:rPr>
      <w:rFonts w:cs="Avenir 35 Light"/>
      <w:color w:val="000000"/>
      <w:sz w:val="18"/>
      <w:szCs w:val="18"/>
    </w:rPr>
  </w:style>
  <w:style w:type="numbering" w:customStyle="1" w:styleId="NoList3">
    <w:name w:val="No List3"/>
    <w:next w:val="NoList"/>
    <w:uiPriority w:val="99"/>
    <w:semiHidden/>
    <w:rsid w:val="0041397C"/>
  </w:style>
  <w:style w:type="numbering" w:customStyle="1" w:styleId="NoList4">
    <w:name w:val="No List4"/>
    <w:next w:val="NoList"/>
    <w:uiPriority w:val="99"/>
    <w:semiHidden/>
    <w:unhideWhenUsed/>
    <w:rsid w:val="001F77F8"/>
  </w:style>
  <w:style w:type="numbering" w:customStyle="1" w:styleId="Style11">
    <w:name w:val="Style11"/>
    <w:uiPriority w:val="99"/>
    <w:rsid w:val="001F77F8"/>
  </w:style>
  <w:style w:type="numbering" w:customStyle="1" w:styleId="NoList12">
    <w:name w:val="No List12"/>
    <w:next w:val="NoList"/>
    <w:uiPriority w:val="99"/>
    <w:semiHidden/>
    <w:unhideWhenUsed/>
    <w:rsid w:val="001F77F8"/>
  </w:style>
  <w:style w:type="numbering" w:customStyle="1" w:styleId="NoList21">
    <w:name w:val="No List21"/>
    <w:next w:val="NoList"/>
    <w:uiPriority w:val="99"/>
    <w:semiHidden/>
    <w:unhideWhenUsed/>
    <w:rsid w:val="001F77F8"/>
  </w:style>
  <w:style w:type="numbering" w:customStyle="1" w:styleId="NFS1">
    <w:name w:val="NFS1"/>
    <w:uiPriority w:val="99"/>
    <w:rsid w:val="001F77F8"/>
  </w:style>
  <w:style w:type="numbering" w:customStyle="1" w:styleId="NFSNEW1">
    <w:name w:val="NFS NEW1"/>
    <w:uiPriority w:val="99"/>
    <w:rsid w:val="001F77F8"/>
  </w:style>
  <w:style w:type="numbering" w:customStyle="1" w:styleId="Style3">
    <w:name w:val="Style3"/>
    <w:uiPriority w:val="99"/>
    <w:rsid w:val="002E7CA8"/>
    <w:pPr>
      <w:numPr>
        <w:numId w:val="19"/>
      </w:numPr>
    </w:pPr>
  </w:style>
  <w:style w:type="numbering" w:customStyle="1" w:styleId="Style4">
    <w:name w:val="Style4"/>
    <w:uiPriority w:val="99"/>
    <w:rsid w:val="002E7CA8"/>
    <w:pPr>
      <w:numPr>
        <w:numId w:val="20"/>
      </w:numPr>
    </w:pPr>
  </w:style>
  <w:style w:type="numbering" w:customStyle="1" w:styleId="Style5">
    <w:name w:val="Style5"/>
    <w:uiPriority w:val="99"/>
    <w:rsid w:val="00491ED1"/>
    <w:pPr>
      <w:numPr>
        <w:numId w:val="21"/>
      </w:numPr>
    </w:pPr>
  </w:style>
  <w:style w:type="character" w:customStyle="1" w:styleId="HeadingFont">
    <w:name w:val="$HeadingFont"/>
    <w:rsid w:val="00DD61FA"/>
    <w:rPr>
      <w:rFonts w:ascii="Arial" w:hAnsi="Arial" w:cs="Arial"/>
      <w:b/>
      <w:bCs/>
      <w:sz w:val="20"/>
      <w:szCs w:val="20"/>
    </w:rPr>
  </w:style>
  <w:style w:type="character" w:customStyle="1" w:styleId="HELV10-Font">
    <w:name w:val="$HELV10-Font"/>
    <w:rsid w:val="00DD61FA"/>
    <w:rPr>
      <w:rFonts w:ascii="Arial" w:hAnsi="Arial" w:cs="Arial"/>
      <w:sz w:val="20"/>
      <w:szCs w:val="20"/>
    </w:rPr>
  </w:style>
  <w:style w:type="paragraph" w:customStyle="1" w:styleId="Level2">
    <w:name w:val="Level 2"/>
    <w:basedOn w:val="Normal"/>
    <w:rsid w:val="00DD61FA"/>
    <w:pPr>
      <w:numPr>
        <w:ilvl w:val="1"/>
        <w:numId w:val="22"/>
      </w:numPr>
      <w:autoSpaceDE w:val="0"/>
      <w:autoSpaceDN w:val="0"/>
      <w:spacing w:line="240" w:lineRule="auto"/>
      <w:ind w:left="600" w:hanging="600"/>
      <w:jc w:val="left"/>
    </w:pPr>
    <w:rPr>
      <w:rFonts w:ascii="Courier" w:hAnsi="Courier"/>
      <w:sz w:val="20"/>
      <w:szCs w:val="24"/>
    </w:rPr>
  </w:style>
  <w:style w:type="paragraph" w:customStyle="1" w:styleId="Level3">
    <w:name w:val="Level 3"/>
    <w:basedOn w:val="Normal"/>
    <w:rsid w:val="00DD61FA"/>
    <w:pPr>
      <w:numPr>
        <w:ilvl w:val="2"/>
        <w:numId w:val="22"/>
      </w:numPr>
      <w:autoSpaceDE w:val="0"/>
      <w:autoSpaceDN w:val="0"/>
      <w:spacing w:line="240" w:lineRule="auto"/>
      <w:jc w:val="left"/>
      <w:outlineLvl w:val="2"/>
    </w:pPr>
    <w:rPr>
      <w:rFonts w:ascii="Courier" w:hAnsi="Courier"/>
      <w:sz w:val="20"/>
      <w:szCs w:val="24"/>
    </w:rPr>
  </w:style>
  <w:style w:type="paragraph" w:customStyle="1" w:styleId="Level4">
    <w:name w:val="Level 4"/>
    <w:basedOn w:val="Normal"/>
    <w:rsid w:val="00DD61FA"/>
    <w:pPr>
      <w:numPr>
        <w:ilvl w:val="3"/>
        <w:numId w:val="22"/>
      </w:numPr>
      <w:autoSpaceDE w:val="0"/>
      <w:autoSpaceDN w:val="0"/>
      <w:spacing w:line="240" w:lineRule="auto"/>
      <w:ind w:left="600" w:hanging="600"/>
      <w:jc w:val="left"/>
    </w:pPr>
    <w:rPr>
      <w:rFonts w:ascii="Courier" w:hAnsi="Courier"/>
      <w:sz w:val="20"/>
      <w:szCs w:val="24"/>
    </w:rPr>
  </w:style>
  <w:style w:type="paragraph" w:customStyle="1" w:styleId="Level5">
    <w:name w:val="Level 5"/>
    <w:basedOn w:val="Normal"/>
    <w:rsid w:val="00DD61FA"/>
    <w:pPr>
      <w:numPr>
        <w:ilvl w:val="4"/>
        <w:numId w:val="22"/>
      </w:numPr>
      <w:autoSpaceDE w:val="0"/>
      <w:autoSpaceDN w:val="0"/>
      <w:spacing w:line="240" w:lineRule="auto"/>
      <w:ind w:left="1200" w:hanging="600"/>
      <w:jc w:val="left"/>
      <w:outlineLvl w:val="4"/>
    </w:pPr>
    <w:rPr>
      <w:rFonts w:ascii="Courier" w:hAnsi="Courier"/>
      <w:sz w:val="20"/>
      <w:szCs w:val="24"/>
    </w:rPr>
  </w:style>
  <w:style w:type="character" w:styleId="LineNumber">
    <w:name w:val="line number"/>
    <w:basedOn w:val="DefaultParagraphFont"/>
    <w:uiPriority w:val="99"/>
    <w:semiHidden/>
    <w:unhideWhenUsed/>
    <w:rsid w:val="00E74977"/>
  </w:style>
  <w:style w:type="numbering" w:customStyle="1" w:styleId="NFSNEW2">
    <w:name w:val="NFS NEW2"/>
    <w:uiPriority w:val="99"/>
    <w:rsid w:val="00EC5051"/>
  </w:style>
  <w:style w:type="numbering" w:customStyle="1" w:styleId="Style12">
    <w:name w:val="Style12"/>
    <w:uiPriority w:val="99"/>
    <w:rsid w:val="00F12F8B"/>
  </w:style>
  <w:style w:type="numbering" w:customStyle="1" w:styleId="NFSNEW21">
    <w:name w:val="NFS NEW21"/>
    <w:uiPriority w:val="99"/>
    <w:rsid w:val="00F12F8B"/>
  </w:style>
  <w:style w:type="numbering" w:customStyle="1" w:styleId="Style13">
    <w:name w:val="Style13"/>
    <w:uiPriority w:val="99"/>
    <w:rsid w:val="00D03F34"/>
  </w:style>
  <w:style w:type="numbering" w:customStyle="1" w:styleId="NFSNEW22">
    <w:name w:val="NFS NEW22"/>
    <w:uiPriority w:val="99"/>
    <w:rsid w:val="00D03F34"/>
  </w:style>
  <w:style w:type="numbering" w:customStyle="1" w:styleId="Style14">
    <w:name w:val="Style14"/>
    <w:uiPriority w:val="99"/>
    <w:rsid w:val="000E01DA"/>
  </w:style>
  <w:style w:type="numbering" w:customStyle="1" w:styleId="NFSNEW23">
    <w:name w:val="NFS NEW23"/>
    <w:uiPriority w:val="99"/>
    <w:rsid w:val="000E01DA"/>
  </w:style>
  <w:style w:type="numbering" w:customStyle="1" w:styleId="NFSNEW3">
    <w:name w:val="NFS NEW3"/>
    <w:uiPriority w:val="99"/>
    <w:rsid w:val="00093A5A"/>
  </w:style>
  <w:style w:type="numbering" w:customStyle="1" w:styleId="NFSNEW4">
    <w:name w:val="NFS NEW4"/>
    <w:uiPriority w:val="99"/>
    <w:rsid w:val="001D0C61"/>
  </w:style>
  <w:style w:type="paragraph" w:styleId="NormalWeb">
    <w:name w:val="Normal (Web)"/>
    <w:basedOn w:val="Normal"/>
    <w:uiPriority w:val="99"/>
    <w:rsid w:val="00AB06A2"/>
    <w:pPr>
      <w:spacing w:before="100" w:beforeAutospacing="1" w:after="100" w:afterAutospacing="1"/>
      <w:jc w:val="left"/>
    </w:pPr>
    <w:rPr>
      <w:rFonts w:ascii="Times New Roman" w:hAnsi="Times New Roman"/>
      <w:szCs w:val="24"/>
    </w:rPr>
  </w:style>
  <w:style w:type="numbering" w:customStyle="1" w:styleId="NFSNEW5">
    <w:name w:val="NFS NEW5"/>
    <w:uiPriority w:val="99"/>
    <w:rsid w:val="00B9033B"/>
  </w:style>
  <w:style w:type="numbering" w:customStyle="1" w:styleId="NFSNEW6">
    <w:name w:val="NFS NEW6"/>
    <w:uiPriority w:val="99"/>
    <w:rsid w:val="007425BC"/>
  </w:style>
  <w:style w:type="numbering" w:customStyle="1" w:styleId="NFS2">
    <w:name w:val="NFS2"/>
    <w:uiPriority w:val="99"/>
    <w:rsid w:val="005D2612"/>
  </w:style>
  <w:style w:type="numbering" w:customStyle="1" w:styleId="NFS3">
    <w:name w:val="NFS3"/>
    <w:uiPriority w:val="99"/>
    <w:rsid w:val="005D2612"/>
  </w:style>
  <w:style w:type="numbering" w:customStyle="1" w:styleId="NFS4">
    <w:name w:val="NFS4"/>
    <w:uiPriority w:val="99"/>
    <w:rsid w:val="005D2612"/>
  </w:style>
  <w:style w:type="numbering" w:customStyle="1" w:styleId="NFSNEW7">
    <w:name w:val="NFS NEW7"/>
    <w:uiPriority w:val="99"/>
    <w:rsid w:val="004F2416"/>
  </w:style>
  <w:style w:type="numbering" w:customStyle="1" w:styleId="NoList5">
    <w:name w:val="No List5"/>
    <w:next w:val="NoList"/>
    <w:uiPriority w:val="99"/>
    <w:semiHidden/>
    <w:unhideWhenUsed/>
    <w:rsid w:val="00B07125"/>
  </w:style>
  <w:style w:type="numbering" w:customStyle="1" w:styleId="NFSNEW8">
    <w:name w:val="NFS NEW8"/>
    <w:uiPriority w:val="99"/>
    <w:rsid w:val="00B07125"/>
  </w:style>
  <w:style w:type="table" w:customStyle="1" w:styleId="TableGrid4">
    <w:name w:val="Table Grid4"/>
    <w:basedOn w:val="TableNormal"/>
    <w:next w:val="TableGrid"/>
    <w:uiPriority w:val="59"/>
    <w:rsid w:val="00B07125"/>
    <w:pPr>
      <w:spacing w:after="0" w:line="240" w:lineRule="auto"/>
      <w:ind w:left="0" w:firstLine="0"/>
      <w:jc w:val="left"/>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5">
    <w:name w:val="Style15"/>
    <w:uiPriority w:val="99"/>
    <w:rsid w:val="00B07125"/>
  </w:style>
  <w:style w:type="numbering" w:customStyle="1" w:styleId="NoList13">
    <w:name w:val="No List13"/>
    <w:next w:val="NoList"/>
    <w:uiPriority w:val="99"/>
    <w:semiHidden/>
    <w:unhideWhenUsed/>
    <w:rsid w:val="00B07125"/>
  </w:style>
  <w:style w:type="numbering" w:customStyle="1" w:styleId="NoList22">
    <w:name w:val="No List22"/>
    <w:next w:val="NoList"/>
    <w:uiPriority w:val="99"/>
    <w:semiHidden/>
    <w:unhideWhenUsed/>
    <w:rsid w:val="00B07125"/>
  </w:style>
  <w:style w:type="numbering" w:customStyle="1" w:styleId="NFS5">
    <w:name w:val="NFS5"/>
    <w:uiPriority w:val="99"/>
    <w:rsid w:val="00B07125"/>
  </w:style>
  <w:style w:type="numbering" w:customStyle="1" w:styleId="NoList111">
    <w:name w:val="No List111"/>
    <w:next w:val="NoList"/>
    <w:uiPriority w:val="99"/>
    <w:semiHidden/>
    <w:unhideWhenUsed/>
    <w:rsid w:val="00B07125"/>
  </w:style>
  <w:style w:type="paragraph" w:customStyle="1" w:styleId="WW-BodyTextIndent2">
    <w:name w:val="WW-Body Text Indent 2"/>
    <w:basedOn w:val="Normal"/>
    <w:uiPriority w:val="99"/>
    <w:rsid w:val="00B07125"/>
    <w:pPr>
      <w:suppressAutoHyphens/>
      <w:spacing w:line="240" w:lineRule="auto"/>
      <w:ind w:left="720"/>
    </w:pPr>
    <w:rPr>
      <w:sz w:val="20"/>
      <w:lang w:eastAsia="ar-SA"/>
    </w:rPr>
  </w:style>
  <w:style w:type="paragraph" w:customStyle="1" w:styleId="CellBody">
    <w:name w:val="Cell Body"/>
    <w:rsid w:val="00B07125"/>
    <w:pPr>
      <w:widowControl w:val="0"/>
      <w:adjustRightInd w:val="0"/>
      <w:spacing w:before="120" w:after="0" w:line="240" w:lineRule="auto"/>
      <w:ind w:left="0" w:firstLine="0"/>
      <w:textAlignment w:val="baseline"/>
    </w:pPr>
    <w:rPr>
      <w:rFonts w:ascii="Arial" w:eastAsia="Times New Roman" w:hAnsi="Arial" w:cs="Times New Roman"/>
      <w:sz w:val="20"/>
      <w:szCs w:val="20"/>
      <w:lang w:val="en-IN" w:eastAsia="de-DE"/>
    </w:rPr>
  </w:style>
  <w:style w:type="paragraph" w:customStyle="1" w:styleId="CellHeading">
    <w:name w:val="Cell Heading"/>
    <w:rsid w:val="00B07125"/>
    <w:pPr>
      <w:widowControl w:val="0"/>
      <w:adjustRightInd w:val="0"/>
      <w:spacing w:before="144" w:after="0" w:line="240" w:lineRule="auto"/>
      <w:ind w:left="0" w:firstLine="0"/>
      <w:jc w:val="left"/>
      <w:textAlignment w:val="baseline"/>
    </w:pPr>
    <w:rPr>
      <w:rFonts w:ascii="Arial" w:eastAsia="Times New Roman" w:hAnsi="Arial" w:cs="Times New Roman"/>
      <w:b/>
      <w:sz w:val="20"/>
      <w:szCs w:val="20"/>
      <w:lang w:val="en-IN" w:eastAsia="de-DE"/>
    </w:rPr>
  </w:style>
  <w:style w:type="numbering" w:customStyle="1" w:styleId="NoList6">
    <w:name w:val="No List6"/>
    <w:next w:val="NoList"/>
    <w:uiPriority w:val="99"/>
    <w:semiHidden/>
    <w:unhideWhenUsed/>
    <w:rsid w:val="00E1501B"/>
  </w:style>
  <w:style w:type="numbering" w:customStyle="1" w:styleId="NFSNEW9">
    <w:name w:val="NFS NEW9"/>
    <w:uiPriority w:val="99"/>
    <w:rsid w:val="00E1501B"/>
  </w:style>
  <w:style w:type="table" w:customStyle="1" w:styleId="TableGrid5">
    <w:name w:val="Table Grid5"/>
    <w:basedOn w:val="TableNormal"/>
    <w:next w:val="TableGrid"/>
    <w:uiPriority w:val="59"/>
    <w:rsid w:val="00E1501B"/>
    <w:pPr>
      <w:spacing w:after="0" w:line="240" w:lineRule="auto"/>
      <w:ind w:left="0" w:firstLine="0"/>
      <w:jc w:val="left"/>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6">
    <w:name w:val="Style16"/>
    <w:uiPriority w:val="99"/>
    <w:rsid w:val="00E1501B"/>
  </w:style>
  <w:style w:type="numbering" w:customStyle="1" w:styleId="NoList14">
    <w:name w:val="No List14"/>
    <w:next w:val="NoList"/>
    <w:uiPriority w:val="99"/>
    <w:semiHidden/>
    <w:unhideWhenUsed/>
    <w:rsid w:val="00E1501B"/>
  </w:style>
  <w:style w:type="numbering" w:customStyle="1" w:styleId="NoList23">
    <w:name w:val="No List23"/>
    <w:next w:val="NoList"/>
    <w:uiPriority w:val="99"/>
    <w:semiHidden/>
    <w:unhideWhenUsed/>
    <w:rsid w:val="00E1501B"/>
  </w:style>
  <w:style w:type="numbering" w:customStyle="1" w:styleId="NFS6">
    <w:name w:val="NFS6"/>
    <w:uiPriority w:val="99"/>
    <w:rsid w:val="00E1501B"/>
  </w:style>
  <w:style w:type="numbering" w:customStyle="1" w:styleId="NoList112">
    <w:name w:val="No List112"/>
    <w:next w:val="NoList"/>
    <w:uiPriority w:val="99"/>
    <w:semiHidden/>
    <w:unhideWhenUsed/>
    <w:rsid w:val="00E1501B"/>
  </w:style>
  <w:style w:type="numbering" w:customStyle="1" w:styleId="NoList7">
    <w:name w:val="No List7"/>
    <w:next w:val="NoList"/>
    <w:uiPriority w:val="99"/>
    <w:semiHidden/>
    <w:unhideWhenUsed/>
    <w:rsid w:val="00A4135A"/>
  </w:style>
  <w:style w:type="numbering" w:customStyle="1" w:styleId="NFSNEW10">
    <w:name w:val="NFS NEW10"/>
    <w:uiPriority w:val="99"/>
    <w:rsid w:val="00A4135A"/>
  </w:style>
  <w:style w:type="table" w:customStyle="1" w:styleId="TableGrid6">
    <w:name w:val="Table Grid6"/>
    <w:basedOn w:val="TableNormal"/>
    <w:next w:val="TableGrid"/>
    <w:uiPriority w:val="59"/>
    <w:rsid w:val="00A4135A"/>
    <w:pPr>
      <w:spacing w:after="0" w:line="240" w:lineRule="auto"/>
      <w:ind w:left="0" w:firstLine="0"/>
      <w:jc w:val="left"/>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7">
    <w:name w:val="Style17"/>
    <w:uiPriority w:val="99"/>
    <w:rsid w:val="00A4135A"/>
  </w:style>
  <w:style w:type="numbering" w:customStyle="1" w:styleId="NoList15">
    <w:name w:val="No List15"/>
    <w:next w:val="NoList"/>
    <w:uiPriority w:val="99"/>
    <w:semiHidden/>
    <w:unhideWhenUsed/>
    <w:rsid w:val="00A4135A"/>
  </w:style>
  <w:style w:type="numbering" w:customStyle="1" w:styleId="NoList24">
    <w:name w:val="No List24"/>
    <w:next w:val="NoList"/>
    <w:uiPriority w:val="99"/>
    <w:semiHidden/>
    <w:unhideWhenUsed/>
    <w:rsid w:val="00A4135A"/>
  </w:style>
  <w:style w:type="numbering" w:customStyle="1" w:styleId="NFS7">
    <w:name w:val="NFS7"/>
    <w:uiPriority w:val="99"/>
    <w:rsid w:val="00A4135A"/>
  </w:style>
  <w:style w:type="numbering" w:customStyle="1" w:styleId="NoList113">
    <w:name w:val="No List113"/>
    <w:next w:val="NoList"/>
    <w:uiPriority w:val="99"/>
    <w:semiHidden/>
    <w:unhideWhenUsed/>
    <w:rsid w:val="00A4135A"/>
  </w:style>
  <w:style w:type="numbering" w:customStyle="1" w:styleId="NoList8">
    <w:name w:val="No List8"/>
    <w:next w:val="NoList"/>
    <w:uiPriority w:val="99"/>
    <w:semiHidden/>
    <w:unhideWhenUsed/>
    <w:rsid w:val="00A4135A"/>
  </w:style>
  <w:style w:type="numbering" w:customStyle="1" w:styleId="NFSNEW11">
    <w:name w:val="NFS NEW11"/>
    <w:uiPriority w:val="99"/>
    <w:rsid w:val="00A4135A"/>
  </w:style>
  <w:style w:type="table" w:customStyle="1" w:styleId="TableGrid7">
    <w:name w:val="Table Grid7"/>
    <w:basedOn w:val="TableNormal"/>
    <w:next w:val="TableGrid"/>
    <w:uiPriority w:val="59"/>
    <w:rsid w:val="00A4135A"/>
    <w:pPr>
      <w:spacing w:after="0" w:line="240" w:lineRule="auto"/>
      <w:ind w:left="0" w:firstLine="0"/>
      <w:jc w:val="left"/>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8">
    <w:name w:val="Style18"/>
    <w:uiPriority w:val="99"/>
    <w:rsid w:val="00A4135A"/>
  </w:style>
  <w:style w:type="numbering" w:customStyle="1" w:styleId="NoList16">
    <w:name w:val="No List16"/>
    <w:next w:val="NoList"/>
    <w:uiPriority w:val="99"/>
    <w:semiHidden/>
    <w:unhideWhenUsed/>
    <w:rsid w:val="00A4135A"/>
  </w:style>
  <w:style w:type="numbering" w:customStyle="1" w:styleId="NoList25">
    <w:name w:val="No List25"/>
    <w:next w:val="NoList"/>
    <w:uiPriority w:val="99"/>
    <w:semiHidden/>
    <w:unhideWhenUsed/>
    <w:rsid w:val="00A4135A"/>
  </w:style>
  <w:style w:type="numbering" w:customStyle="1" w:styleId="NFS8">
    <w:name w:val="NFS8"/>
    <w:uiPriority w:val="99"/>
    <w:rsid w:val="00A4135A"/>
  </w:style>
  <w:style w:type="numbering" w:customStyle="1" w:styleId="NoList114">
    <w:name w:val="No List114"/>
    <w:next w:val="NoList"/>
    <w:uiPriority w:val="99"/>
    <w:semiHidden/>
    <w:unhideWhenUsed/>
    <w:rsid w:val="00A4135A"/>
  </w:style>
  <w:style w:type="table" w:customStyle="1" w:styleId="TableGrid8">
    <w:name w:val="Table Grid8"/>
    <w:basedOn w:val="TableNormal"/>
    <w:next w:val="TableGrid"/>
    <w:uiPriority w:val="59"/>
    <w:rsid w:val="008A3028"/>
    <w:pPr>
      <w:spacing w:after="0" w:line="240" w:lineRule="auto"/>
      <w:ind w:left="0" w:firstLine="0"/>
      <w:jc w:val="left"/>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FSNEW12">
    <w:name w:val="NFS NEW12"/>
    <w:uiPriority w:val="99"/>
    <w:rsid w:val="008A3028"/>
  </w:style>
  <w:style w:type="numbering" w:customStyle="1" w:styleId="NFSNEW13">
    <w:name w:val="NFS NEW13"/>
    <w:uiPriority w:val="99"/>
    <w:rsid w:val="00525061"/>
  </w:style>
  <w:style w:type="numbering" w:customStyle="1" w:styleId="NFS9">
    <w:name w:val="NFS9"/>
    <w:uiPriority w:val="99"/>
    <w:rsid w:val="00493127"/>
  </w:style>
  <w:style w:type="paragraph" w:customStyle="1" w:styleId="a">
    <w:name w:val="表内要点"/>
    <w:basedOn w:val="Normal"/>
    <w:uiPriority w:val="99"/>
    <w:rsid w:val="00591644"/>
    <w:pPr>
      <w:spacing w:before="120" w:line="240" w:lineRule="auto"/>
      <w:jc w:val="left"/>
    </w:pPr>
    <w:rPr>
      <w:rFonts w:ascii="Calibri" w:eastAsia="SimSun" w:hAnsi="Calibri" w:cs="Arial"/>
      <w:szCs w:val="24"/>
      <w:lang w:eastAsia="zh-CN"/>
    </w:rPr>
  </w:style>
  <w:style w:type="character" w:styleId="BookTitle">
    <w:name w:val="Book Title"/>
    <w:basedOn w:val="DefaultParagraphFont"/>
    <w:uiPriority w:val="33"/>
    <w:qFormat/>
    <w:rsid w:val="00F332A4"/>
    <w:rPr>
      <w:b/>
      <w:bCs/>
      <w:smallCaps/>
      <w:spacing w:val="5"/>
    </w:rPr>
  </w:style>
  <w:style w:type="numbering" w:customStyle="1" w:styleId="NFSNEW14">
    <w:name w:val="NFS NEW14"/>
    <w:uiPriority w:val="99"/>
    <w:rsid w:val="00900223"/>
  </w:style>
  <w:style w:type="numbering" w:customStyle="1" w:styleId="NFSNEW15">
    <w:name w:val="NFS NEW15"/>
    <w:uiPriority w:val="99"/>
    <w:rsid w:val="00AB5ABD"/>
  </w:style>
</w:styles>
</file>

<file path=word/webSettings.xml><?xml version="1.0" encoding="utf-8"?>
<w:webSettings xmlns:r="http://schemas.openxmlformats.org/officeDocument/2006/relationships" xmlns:w="http://schemas.openxmlformats.org/wordprocessingml/2006/main">
  <w:divs>
    <w:div w:id="110326463">
      <w:bodyDiv w:val="1"/>
      <w:marLeft w:val="0"/>
      <w:marRight w:val="0"/>
      <w:marTop w:val="0"/>
      <w:marBottom w:val="0"/>
      <w:divBdr>
        <w:top w:val="none" w:sz="0" w:space="0" w:color="auto"/>
        <w:left w:val="none" w:sz="0" w:space="0" w:color="auto"/>
        <w:bottom w:val="none" w:sz="0" w:space="0" w:color="auto"/>
        <w:right w:val="none" w:sz="0" w:space="0" w:color="auto"/>
      </w:divBdr>
    </w:div>
    <w:div w:id="405299344">
      <w:bodyDiv w:val="1"/>
      <w:marLeft w:val="0"/>
      <w:marRight w:val="0"/>
      <w:marTop w:val="0"/>
      <w:marBottom w:val="0"/>
      <w:divBdr>
        <w:top w:val="none" w:sz="0" w:space="0" w:color="auto"/>
        <w:left w:val="none" w:sz="0" w:space="0" w:color="auto"/>
        <w:bottom w:val="none" w:sz="0" w:space="0" w:color="auto"/>
        <w:right w:val="none" w:sz="0" w:space="0" w:color="auto"/>
      </w:divBdr>
    </w:div>
    <w:div w:id="671417145">
      <w:bodyDiv w:val="1"/>
      <w:marLeft w:val="0"/>
      <w:marRight w:val="0"/>
      <w:marTop w:val="0"/>
      <w:marBottom w:val="0"/>
      <w:divBdr>
        <w:top w:val="none" w:sz="0" w:space="0" w:color="auto"/>
        <w:left w:val="none" w:sz="0" w:space="0" w:color="auto"/>
        <w:bottom w:val="none" w:sz="0" w:space="0" w:color="auto"/>
        <w:right w:val="none" w:sz="0" w:space="0" w:color="auto"/>
      </w:divBdr>
    </w:div>
    <w:div w:id="689835962">
      <w:bodyDiv w:val="1"/>
      <w:marLeft w:val="0"/>
      <w:marRight w:val="0"/>
      <w:marTop w:val="0"/>
      <w:marBottom w:val="0"/>
      <w:divBdr>
        <w:top w:val="none" w:sz="0" w:space="0" w:color="auto"/>
        <w:left w:val="none" w:sz="0" w:space="0" w:color="auto"/>
        <w:bottom w:val="none" w:sz="0" w:space="0" w:color="auto"/>
        <w:right w:val="none" w:sz="0" w:space="0" w:color="auto"/>
      </w:divBdr>
    </w:div>
    <w:div w:id="714964454">
      <w:bodyDiv w:val="1"/>
      <w:marLeft w:val="0"/>
      <w:marRight w:val="0"/>
      <w:marTop w:val="0"/>
      <w:marBottom w:val="0"/>
      <w:divBdr>
        <w:top w:val="none" w:sz="0" w:space="0" w:color="auto"/>
        <w:left w:val="none" w:sz="0" w:space="0" w:color="auto"/>
        <w:bottom w:val="none" w:sz="0" w:space="0" w:color="auto"/>
        <w:right w:val="none" w:sz="0" w:space="0" w:color="auto"/>
      </w:divBdr>
    </w:div>
    <w:div w:id="855118416">
      <w:bodyDiv w:val="1"/>
      <w:marLeft w:val="0"/>
      <w:marRight w:val="0"/>
      <w:marTop w:val="0"/>
      <w:marBottom w:val="0"/>
      <w:divBdr>
        <w:top w:val="none" w:sz="0" w:space="0" w:color="auto"/>
        <w:left w:val="none" w:sz="0" w:space="0" w:color="auto"/>
        <w:bottom w:val="none" w:sz="0" w:space="0" w:color="auto"/>
        <w:right w:val="none" w:sz="0" w:space="0" w:color="auto"/>
      </w:divBdr>
    </w:div>
    <w:div w:id="1005019006">
      <w:bodyDiv w:val="1"/>
      <w:marLeft w:val="0"/>
      <w:marRight w:val="0"/>
      <w:marTop w:val="0"/>
      <w:marBottom w:val="0"/>
      <w:divBdr>
        <w:top w:val="none" w:sz="0" w:space="0" w:color="auto"/>
        <w:left w:val="none" w:sz="0" w:space="0" w:color="auto"/>
        <w:bottom w:val="none" w:sz="0" w:space="0" w:color="auto"/>
        <w:right w:val="none" w:sz="0" w:space="0" w:color="auto"/>
      </w:divBdr>
    </w:div>
    <w:div w:id="1009332664">
      <w:bodyDiv w:val="1"/>
      <w:marLeft w:val="0"/>
      <w:marRight w:val="0"/>
      <w:marTop w:val="0"/>
      <w:marBottom w:val="0"/>
      <w:divBdr>
        <w:top w:val="none" w:sz="0" w:space="0" w:color="auto"/>
        <w:left w:val="none" w:sz="0" w:space="0" w:color="auto"/>
        <w:bottom w:val="none" w:sz="0" w:space="0" w:color="auto"/>
        <w:right w:val="none" w:sz="0" w:space="0" w:color="auto"/>
      </w:divBdr>
    </w:div>
    <w:div w:id="1189180674">
      <w:bodyDiv w:val="1"/>
      <w:marLeft w:val="0"/>
      <w:marRight w:val="0"/>
      <w:marTop w:val="0"/>
      <w:marBottom w:val="0"/>
      <w:divBdr>
        <w:top w:val="none" w:sz="0" w:space="0" w:color="auto"/>
        <w:left w:val="none" w:sz="0" w:space="0" w:color="auto"/>
        <w:bottom w:val="none" w:sz="0" w:space="0" w:color="auto"/>
        <w:right w:val="none" w:sz="0" w:space="0" w:color="auto"/>
      </w:divBdr>
    </w:div>
    <w:div w:id="1366827017">
      <w:bodyDiv w:val="1"/>
      <w:marLeft w:val="0"/>
      <w:marRight w:val="0"/>
      <w:marTop w:val="0"/>
      <w:marBottom w:val="0"/>
      <w:divBdr>
        <w:top w:val="none" w:sz="0" w:space="0" w:color="auto"/>
        <w:left w:val="none" w:sz="0" w:space="0" w:color="auto"/>
        <w:bottom w:val="none" w:sz="0" w:space="0" w:color="auto"/>
        <w:right w:val="none" w:sz="0" w:space="0" w:color="auto"/>
      </w:divBdr>
    </w:div>
    <w:div w:id="1627394247">
      <w:bodyDiv w:val="1"/>
      <w:marLeft w:val="0"/>
      <w:marRight w:val="0"/>
      <w:marTop w:val="0"/>
      <w:marBottom w:val="0"/>
      <w:divBdr>
        <w:top w:val="none" w:sz="0" w:space="0" w:color="auto"/>
        <w:left w:val="none" w:sz="0" w:space="0" w:color="auto"/>
        <w:bottom w:val="none" w:sz="0" w:space="0" w:color="auto"/>
        <w:right w:val="none" w:sz="0" w:space="0" w:color="auto"/>
      </w:divBdr>
    </w:div>
    <w:div w:id="1858470917">
      <w:bodyDiv w:val="1"/>
      <w:marLeft w:val="0"/>
      <w:marRight w:val="0"/>
      <w:marTop w:val="0"/>
      <w:marBottom w:val="0"/>
      <w:divBdr>
        <w:top w:val="none" w:sz="0" w:space="0" w:color="auto"/>
        <w:left w:val="none" w:sz="0" w:space="0" w:color="auto"/>
        <w:bottom w:val="none" w:sz="0" w:space="0" w:color="auto"/>
        <w:right w:val="none" w:sz="0" w:space="0" w:color="auto"/>
      </w:divBdr>
    </w:div>
    <w:div w:id="1876429416">
      <w:bodyDiv w:val="1"/>
      <w:marLeft w:val="0"/>
      <w:marRight w:val="0"/>
      <w:marTop w:val="0"/>
      <w:marBottom w:val="0"/>
      <w:divBdr>
        <w:top w:val="none" w:sz="0" w:space="0" w:color="auto"/>
        <w:left w:val="none" w:sz="0" w:space="0" w:color="auto"/>
        <w:bottom w:val="none" w:sz="0" w:space="0" w:color="auto"/>
        <w:right w:val="none" w:sz="0" w:space="0" w:color="auto"/>
      </w:divBdr>
    </w:div>
    <w:div w:id="195863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6.xml"/><Relationship Id="rId117" Type="http://schemas.openxmlformats.org/officeDocument/2006/relationships/header" Target="header74.xml"/><Relationship Id="rId21" Type="http://schemas.openxmlformats.org/officeDocument/2006/relationships/header" Target="header8.xml"/><Relationship Id="rId42" Type="http://schemas.openxmlformats.org/officeDocument/2006/relationships/hyperlink" Target="https://www.tcil-india-electronictender.com" TargetMode="External"/><Relationship Id="rId47" Type="http://schemas.openxmlformats.org/officeDocument/2006/relationships/header" Target="header22.xml"/><Relationship Id="rId63" Type="http://schemas.openxmlformats.org/officeDocument/2006/relationships/header" Target="header34.xml"/><Relationship Id="rId68" Type="http://schemas.openxmlformats.org/officeDocument/2006/relationships/header" Target="header38.xml"/><Relationship Id="rId84" Type="http://schemas.openxmlformats.org/officeDocument/2006/relationships/header" Target="header49.xml"/><Relationship Id="rId89" Type="http://schemas.openxmlformats.org/officeDocument/2006/relationships/header" Target="header53.xml"/><Relationship Id="rId112" Type="http://schemas.openxmlformats.org/officeDocument/2006/relationships/header" Target="header70.xml"/><Relationship Id="rId16" Type="http://schemas.openxmlformats.org/officeDocument/2006/relationships/header" Target="header4.xml"/><Relationship Id="rId107" Type="http://schemas.openxmlformats.org/officeDocument/2006/relationships/header" Target="header66.xml"/><Relationship Id="rId11" Type="http://schemas.openxmlformats.org/officeDocument/2006/relationships/header" Target="header2.xml"/><Relationship Id="rId32" Type="http://schemas.openxmlformats.org/officeDocument/2006/relationships/header" Target="header16.xml"/><Relationship Id="rId37" Type="http://schemas.openxmlformats.org/officeDocument/2006/relationships/hyperlink" Target="http://www.cca.gov.in" TargetMode="External"/><Relationship Id="rId53" Type="http://schemas.openxmlformats.org/officeDocument/2006/relationships/footer" Target="footer11.xml"/><Relationship Id="rId58" Type="http://schemas.openxmlformats.org/officeDocument/2006/relationships/header" Target="header30.xml"/><Relationship Id="rId74" Type="http://schemas.openxmlformats.org/officeDocument/2006/relationships/header" Target="header42.xml"/><Relationship Id="rId79" Type="http://schemas.openxmlformats.org/officeDocument/2006/relationships/header" Target="header46.xml"/><Relationship Id="rId102" Type="http://schemas.openxmlformats.org/officeDocument/2006/relationships/footer" Target="footer23.xml"/><Relationship Id="rId123" Type="http://schemas.openxmlformats.org/officeDocument/2006/relationships/header" Target="header78.xm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footer" Target="footer20.xml"/><Relationship Id="rId95" Type="http://schemas.openxmlformats.org/officeDocument/2006/relationships/header" Target="header57.xml"/><Relationship Id="rId19" Type="http://schemas.openxmlformats.org/officeDocument/2006/relationships/header" Target="header6.xml"/><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header" Target="header12.xml"/><Relationship Id="rId30" Type="http://schemas.openxmlformats.org/officeDocument/2006/relationships/footer" Target="footer7.xml"/><Relationship Id="rId35" Type="http://schemas.openxmlformats.org/officeDocument/2006/relationships/header" Target="header18.xml"/><Relationship Id="rId43" Type="http://schemas.openxmlformats.org/officeDocument/2006/relationships/header" Target="header19.xml"/><Relationship Id="rId48" Type="http://schemas.openxmlformats.org/officeDocument/2006/relationships/header" Target="header23.xml"/><Relationship Id="rId56" Type="http://schemas.openxmlformats.org/officeDocument/2006/relationships/header" Target="header29.xml"/><Relationship Id="rId64" Type="http://schemas.openxmlformats.org/officeDocument/2006/relationships/header" Target="header35.xml"/><Relationship Id="rId69" Type="http://schemas.openxmlformats.org/officeDocument/2006/relationships/footer" Target="footer15.xml"/><Relationship Id="rId77" Type="http://schemas.openxmlformats.org/officeDocument/2006/relationships/footer" Target="footer17.xml"/><Relationship Id="rId100" Type="http://schemas.openxmlformats.org/officeDocument/2006/relationships/header" Target="header61.xml"/><Relationship Id="rId105" Type="http://schemas.openxmlformats.org/officeDocument/2006/relationships/header" Target="header65.xml"/><Relationship Id="rId113" Type="http://schemas.openxmlformats.org/officeDocument/2006/relationships/header" Target="header71.xml"/><Relationship Id="rId118" Type="http://schemas.openxmlformats.org/officeDocument/2006/relationships/footer" Target="footer27.xml"/><Relationship Id="rId126" Type="http://schemas.openxmlformats.org/officeDocument/2006/relationships/footer" Target="footer29.xml"/><Relationship Id="rId8" Type="http://schemas.openxmlformats.org/officeDocument/2006/relationships/image" Target="media/image1.png"/><Relationship Id="rId51" Type="http://schemas.openxmlformats.org/officeDocument/2006/relationships/header" Target="header25.xml"/><Relationship Id="rId72" Type="http://schemas.openxmlformats.org/officeDocument/2006/relationships/header" Target="header41.xml"/><Relationship Id="rId80" Type="http://schemas.openxmlformats.org/officeDocument/2006/relationships/header" Target="header47.xml"/><Relationship Id="rId85" Type="http://schemas.openxmlformats.org/officeDocument/2006/relationships/header" Target="header50.xml"/><Relationship Id="rId93" Type="http://schemas.openxmlformats.org/officeDocument/2006/relationships/header" Target="header56.xml"/><Relationship Id="rId98" Type="http://schemas.openxmlformats.org/officeDocument/2006/relationships/footer" Target="footer22.xml"/><Relationship Id="rId121" Type="http://schemas.openxmlformats.org/officeDocument/2006/relationships/header" Target="header77.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11.xml"/><Relationship Id="rId33" Type="http://schemas.openxmlformats.org/officeDocument/2006/relationships/header" Target="header17.xml"/><Relationship Id="rId38" Type="http://schemas.openxmlformats.org/officeDocument/2006/relationships/hyperlink" Target="https://www.tcil-india-electronictender.com" TargetMode="External"/><Relationship Id="rId46" Type="http://schemas.openxmlformats.org/officeDocument/2006/relationships/header" Target="header21.xml"/><Relationship Id="rId59" Type="http://schemas.openxmlformats.org/officeDocument/2006/relationships/header" Target="header31.xml"/><Relationship Id="rId67" Type="http://schemas.openxmlformats.org/officeDocument/2006/relationships/header" Target="header37.xml"/><Relationship Id="rId103" Type="http://schemas.openxmlformats.org/officeDocument/2006/relationships/header" Target="header63.xml"/><Relationship Id="rId108" Type="http://schemas.openxmlformats.org/officeDocument/2006/relationships/header" Target="header67.xml"/><Relationship Id="rId116" Type="http://schemas.openxmlformats.org/officeDocument/2006/relationships/header" Target="header73.xml"/><Relationship Id="rId124" Type="http://schemas.openxmlformats.org/officeDocument/2006/relationships/header" Target="header79.xml"/><Relationship Id="rId129" Type="http://schemas.openxmlformats.org/officeDocument/2006/relationships/theme" Target="theme/theme1.xml"/><Relationship Id="rId20" Type="http://schemas.openxmlformats.org/officeDocument/2006/relationships/header" Target="header7.xml"/><Relationship Id="rId41" Type="http://schemas.openxmlformats.org/officeDocument/2006/relationships/hyperlink" Target="mailto:manoj_jain@bsnl.co.in" TargetMode="External"/><Relationship Id="rId54" Type="http://schemas.openxmlformats.org/officeDocument/2006/relationships/header" Target="header27.xml"/><Relationship Id="rId62" Type="http://schemas.openxmlformats.org/officeDocument/2006/relationships/header" Target="header33.xml"/><Relationship Id="rId70" Type="http://schemas.openxmlformats.org/officeDocument/2006/relationships/header" Target="header39.xml"/><Relationship Id="rId75" Type="http://schemas.openxmlformats.org/officeDocument/2006/relationships/header" Target="header43.xml"/><Relationship Id="rId83" Type="http://schemas.openxmlformats.org/officeDocument/2006/relationships/hyperlink" Target="http://www.bsnl.co.in" TargetMode="External"/><Relationship Id="rId88" Type="http://schemas.openxmlformats.org/officeDocument/2006/relationships/header" Target="header52.xml"/><Relationship Id="rId91" Type="http://schemas.openxmlformats.org/officeDocument/2006/relationships/header" Target="header54.xml"/><Relationship Id="rId96" Type="http://schemas.openxmlformats.org/officeDocument/2006/relationships/header" Target="header58.xml"/><Relationship Id="rId111" Type="http://schemas.openxmlformats.org/officeDocument/2006/relationships/header" Target="header6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9.xml"/><Relationship Id="rId28" Type="http://schemas.openxmlformats.org/officeDocument/2006/relationships/header" Target="header13.xml"/><Relationship Id="rId36" Type="http://schemas.openxmlformats.org/officeDocument/2006/relationships/hyperlink" Target="https://www.tcil-india-electronictender.com" TargetMode="External"/><Relationship Id="rId49" Type="http://schemas.openxmlformats.org/officeDocument/2006/relationships/footer" Target="footer10.xml"/><Relationship Id="rId57" Type="http://schemas.openxmlformats.org/officeDocument/2006/relationships/footer" Target="footer12.xml"/><Relationship Id="rId106" Type="http://schemas.openxmlformats.org/officeDocument/2006/relationships/footer" Target="footer24.xml"/><Relationship Id="rId114" Type="http://schemas.openxmlformats.org/officeDocument/2006/relationships/footer" Target="footer26.xml"/><Relationship Id="rId119" Type="http://schemas.openxmlformats.org/officeDocument/2006/relationships/header" Target="header75.xml"/><Relationship Id="rId127" Type="http://schemas.openxmlformats.org/officeDocument/2006/relationships/header" Target="header81.xml"/><Relationship Id="rId10" Type="http://schemas.openxmlformats.org/officeDocument/2006/relationships/header" Target="header1.xml"/><Relationship Id="rId31" Type="http://schemas.openxmlformats.org/officeDocument/2006/relationships/header" Target="header15.xml"/><Relationship Id="rId44" Type="http://schemas.openxmlformats.org/officeDocument/2006/relationships/header" Target="header20.xml"/><Relationship Id="rId52" Type="http://schemas.openxmlformats.org/officeDocument/2006/relationships/header" Target="header26.xml"/><Relationship Id="rId60" Type="http://schemas.openxmlformats.org/officeDocument/2006/relationships/header" Target="header32.xml"/><Relationship Id="rId65" Type="http://schemas.openxmlformats.org/officeDocument/2006/relationships/footer" Target="footer14.xml"/><Relationship Id="rId73" Type="http://schemas.openxmlformats.org/officeDocument/2006/relationships/footer" Target="footer16.xml"/><Relationship Id="rId78" Type="http://schemas.openxmlformats.org/officeDocument/2006/relationships/header" Target="header45.xml"/><Relationship Id="rId81" Type="http://schemas.openxmlformats.org/officeDocument/2006/relationships/footer" Target="footer18.xml"/><Relationship Id="rId86" Type="http://schemas.openxmlformats.org/officeDocument/2006/relationships/footer" Target="footer19.xml"/><Relationship Id="rId94" Type="http://schemas.openxmlformats.org/officeDocument/2006/relationships/footer" Target="footer21.xml"/><Relationship Id="rId99" Type="http://schemas.openxmlformats.org/officeDocument/2006/relationships/header" Target="header60.xml"/><Relationship Id="rId101" Type="http://schemas.openxmlformats.org/officeDocument/2006/relationships/header" Target="header62.xml"/><Relationship Id="rId122" Type="http://schemas.openxmlformats.org/officeDocument/2006/relationships/footer" Target="footer28.xml"/><Relationship Id="rId13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www.bsnl.co.in" TargetMode="External"/><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hyperlink" Target="mailto:support@electronictender.com" TargetMode="External"/><Relationship Id="rId109" Type="http://schemas.openxmlformats.org/officeDocument/2006/relationships/header" Target="header68.xml"/><Relationship Id="rId34" Type="http://schemas.openxmlformats.org/officeDocument/2006/relationships/footer" Target="footer8.xml"/><Relationship Id="rId50" Type="http://schemas.openxmlformats.org/officeDocument/2006/relationships/header" Target="header24.xml"/><Relationship Id="rId55" Type="http://schemas.openxmlformats.org/officeDocument/2006/relationships/header" Target="header28.xml"/><Relationship Id="rId76" Type="http://schemas.openxmlformats.org/officeDocument/2006/relationships/header" Target="header44.xml"/><Relationship Id="rId97" Type="http://schemas.openxmlformats.org/officeDocument/2006/relationships/header" Target="header59.xml"/><Relationship Id="rId104" Type="http://schemas.openxmlformats.org/officeDocument/2006/relationships/header" Target="header64.xml"/><Relationship Id="rId120" Type="http://schemas.openxmlformats.org/officeDocument/2006/relationships/header" Target="header76.xml"/><Relationship Id="rId125" Type="http://schemas.openxmlformats.org/officeDocument/2006/relationships/header" Target="header80.xml"/><Relationship Id="rId7" Type="http://schemas.openxmlformats.org/officeDocument/2006/relationships/endnotes" Target="endnotes.xml"/><Relationship Id="rId71" Type="http://schemas.openxmlformats.org/officeDocument/2006/relationships/header" Target="header40.xml"/><Relationship Id="rId92" Type="http://schemas.openxmlformats.org/officeDocument/2006/relationships/header" Target="header55.xml"/><Relationship Id="rId2" Type="http://schemas.openxmlformats.org/officeDocument/2006/relationships/numbering" Target="numbering.xml"/><Relationship Id="rId29" Type="http://schemas.openxmlformats.org/officeDocument/2006/relationships/header" Target="header14.xml"/><Relationship Id="rId24" Type="http://schemas.openxmlformats.org/officeDocument/2006/relationships/header" Target="header10.xml"/><Relationship Id="rId40" Type="http://schemas.openxmlformats.org/officeDocument/2006/relationships/hyperlink" Target="mailto:manoj_jain@bsnl.co.in" TargetMode="External"/><Relationship Id="rId45" Type="http://schemas.openxmlformats.org/officeDocument/2006/relationships/footer" Target="footer9.xml"/><Relationship Id="rId66" Type="http://schemas.openxmlformats.org/officeDocument/2006/relationships/header" Target="header36.xml"/><Relationship Id="rId87" Type="http://schemas.openxmlformats.org/officeDocument/2006/relationships/header" Target="header51.xml"/><Relationship Id="rId110" Type="http://schemas.openxmlformats.org/officeDocument/2006/relationships/footer" Target="footer25.xml"/><Relationship Id="rId115" Type="http://schemas.openxmlformats.org/officeDocument/2006/relationships/header" Target="header72.xml"/><Relationship Id="rId61" Type="http://schemas.openxmlformats.org/officeDocument/2006/relationships/footer" Target="footer13.xml"/><Relationship Id="rId82" Type="http://schemas.openxmlformats.org/officeDocument/2006/relationships/header" Target="header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7B4FE-1ADA-4BC0-938D-F5E8DB346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181</Pages>
  <Words>51395</Words>
  <Characters>292956</Characters>
  <Application>Microsoft Office Word</Application>
  <DocSecurity>8</DocSecurity>
  <Lines>2441</Lines>
  <Paragraphs>687</Paragraphs>
  <ScaleCrop>false</ScaleCrop>
  <HeadingPairs>
    <vt:vector size="2" baseType="variant">
      <vt:variant>
        <vt:lpstr>Title</vt:lpstr>
      </vt:variant>
      <vt:variant>
        <vt:i4>1</vt:i4>
      </vt:variant>
    </vt:vector>
  </HeadingPairs>
  <TitlesOfParts>
    <vt:vector size="1" baseType="lpstr">
      <vt:lpstr/>
    </vt:vector>
  </TitlesOfParts>
  <Company>SIGNALS</Company>
  <LinksUpToDate>false</LinksUpToDate>
  <CharactersWithSpaces>343664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ofc</dc:creator>
  <cp:lastModifiedBy>YJ RAMESH</cp:lastModifiedBy>
  <cp:revision>3</cp:revision>
  <cp:lastPrinted>2013-11-13T16:31:00Z</cp:lastPrinted>
  <dcterms:created xsi:type="dcterms:W3CDTF">2013-12-14T09:56:00Z</dcterms:created>
  <dcterms:modified xsi:type="dcterms:W3CDTF">2014-04-07T07:14:00Z</dcterms:modified>
</cp:coreProperties>
</file>