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rFonts w:asciiTheme="minorHAnsi" w:hAnsiTheme="minorHAnsi"/>
          <w:color w:val="000000" w:themeColor="text1"/>
          <w:spacing w:val="0"/>
          <w:sz w:val="20"/>
          <w:szCs w:val="20"/>
          <w:lang w:val="en-IN" w:eastAsia="en-GB"/>
        </w:rPr>
        <w:id w:val="805429490"/>
        <w:docPartObj>
          <w:docPartGallery w:val="Cover Pages"/>
          <w:docPartUnique/>
        </w:docPartObj>
      </w:sdtPr>
      <w:sdtEndPr>
        <w:rPr>
          <w:b/>
          <w:lang w:val="en-US" w:eastAsia="en-US"/>
        </w:rPr>
      </w:sdtEndPr>
      <w:sdtContent>
        <w:p w14:paraId="38581DFA" w14:textId="77777777" w:rsidR="00B65A1D" w:rsidRDefault="00B65A1D" w:rsidP="00B65A1D">
          <w:pPr>
            <w:pStyle w:val="Heading2"/>
            <w:rPr>
              <w:lang w:val="en-IN" w:eastAsia="en-GB"/>
            </w:rPr>
          </w:pPr>
        </w:p>
        <w:p w14:paraId="497F8F81" w14:textId="44096AEF" w:rsidR="00BD41C1" w:rsidRPr="00BD41C1" w:rsidRDefault="00BD41C1" w:rsidP="00BD41C1">
          <w:pPr>
            <w:spacing w:after="200"/>
            <w:rPr>
              <w:b/>
              <w:noProof/>
              <w:sz w:val="28"/>
              <w:szCs w:val="28"/>
            </w:rPr>
          </w:pPr>
          <w:r w:rsidRPr="00BD41C1">
            <w:rPr>
              <w:rFonts w:ascii="Franklin Gothic Book" w:hAnsi="Franklin Gothic Book"/>
              <w:b/>
              <w:bCs/>
              <w:color w:val="auto"/>
              <w:spacing w:val="20"/>
              <w:sz w:val="28"/>
              <w:szCs w:val="28"/>
            </w:rPr>
            <w:t>Introduction</w:t>
          </w:r>
        </w:p>
        <w:p w14:paraId="36390257" w14:textId="77777777" w:rsidR="00BD41C1" w:rsidRPr="00BD41C1" w:rsidRDefault="00BD41C1" w:rsidP="00BD41C1">
          <w:pPr>
            <w:pStyle w:val="ListParagraph"/>
            <w:numPr>
              <w:ilvl w:val="0"/>
              <w:numId w:val="35"/>
            </w:numPr>
            <w:spacing w:after="0"/>
            <w:rPr>
              <w:rFonts w:ascii="Franklin Gothic Book" w:hAnsi="Franklin Gothic Book"/>
              <w:color w:val="595959" w:themeColor="text1" w:themeTint="A6"/>
              <w:spacing w:val="20"/>
              <w:sz w:val="24"/>
              <w:szCs w:val="24"/>
            </w:rPr>
          </w:pPr>
          <w:r w:rsidRPr="00BD41C1">
            <w:rPr>
              <w:rFonts w:ascii="Franklin Gothic Book" w:hAnsi="Franklin Gothic Book"/>
              <w:color w:val="595959" w:themeColor="text1" w:themeTint="A6"/>
              <w:spacing w:val="20"/>
              <w:sz w:val="24"/>
              <w:szCs w:val="24"/>
            </w:rPr>
            <w:t>Brief Background:</w:t>
          </w:r>
        </w:p>
        <w:p w14:paraId="441B9EB8" w14:textId="77777777" w:rsidR="00BD41C1" w:rsidRPr="00F62C0E" w:rsidRDefault="00BD41C1" w:rsidP="00BD41C1">
          <w:pPr>
            <w:spacing w:after="0"/>
            <w:rPr>
              <w:rFonts w:ascii="Franklin Gothic Book" w:hAnsi="Franklin Gothic Book"/>
              <w:color w:val="00656B" w:themeColor="accent1" w:themeShade="BF"/>
              <w:spacing w:val="20"/>
              <w:sz w:val="8"/>
              <w:szCs w:val="2"/>
            </w:rPr>
          </w:pPr>
        </w:p>
        <w:p w14:paraId="72A4CDE2" w14:textId="77777777" w:rsidR="00BD41C1" w:rsidRPr="00BD41C1" w:rsidRDefault="00BD41C1" w:rsidP="00BD41C1">
          <w:pPr>
            <w:spacing w:after="0"/>
            <w:ind w:left="426"/>
            <w:rPr>
              <w:rFonts w:ascii="Franklin Gothic Book" w:hAnsi="Franklin Gothic Book"/>
              <w:color w:val="00656B" w:themeColor="accent1" w:themeShade="BF"/>
              <w:spacing w:val="20"/>
              <w:sz w:val="22"/>
              <w:szCs w:val="22"/>
            </w:rPr>
          </w:pPr>
          <w:r w:rsidRPr="00BD41C1">
            <w:rPr>
              <w:rFonts w:ascii="Segoe UI" w:eastAsia="Times New Roman" w:hAnsi="Segoe UI" w:cs="Segoe UI"/>
              <w:color w:val="404040"/>
              <w:sz w:val="22"/>
              <w:szCs w:val="22"/>
              <w:lang w:val="en-IN" w:eastAsia="en-GB"/>
            </w:rPr>
            <w:t>Time series analysis is a powerful statistical technique used for analysing temporal data to identify patterns, trends, and seasonality. It is widely used in various fields, including finance, healthcare, and energy management, to make data-driven predictions. In this project, we focus on applying time series forecasting techniques to predict energy demand, which is crucial for power grid management, resource allocation, and sustainability planning.</w:t>
          </w:r>
        </w:p>
        <w:p w14:paraId="1BAF8894" w14:textId="77777777" w:rsidR="00BD41C1" w:rsidRPr="00BD41C1" w:rsidRDefault="00BD41C1" w:rsidP="00BD41C1">
          <w:pPr>
            <w:pStyle w:val="ListParagraph"/>
            <w:numPr>
              <w:ilvl w:val="0"/>
              <w:numId w:val="35"/>
            </w:numPr>
            <w:spacing w:after="0"/>
            <w:rPr>
              <w:rFonts w:ascii="Franklin Gothic Book" w:hAnsi="Franklin Gothic Book"/>
              <w:color w:val="595959" w:themeColor="text1" w:themeTint="A6"/>
              <w:spacing w:val="20"/>
              <w:sz w:val="24"/>
              <w:szCs w:val="24"/>
            </w:rPr>
          </w:pPr>
          <w:r w:rsidRPr="00BD41C1">
            <w:rPr>
              <w:rFonts w:ascii="Franklin Gothic Book" w:hAnsi="Franklin Gothic Book"/>
              <w:color w:val="595959" w:themeColor="text1" w:themeTint="A6"/>
              <w:spacing w:val="20"/>
              <w:sz w:val="24"/>
              <w:szCs w:val="24"/>
            </w:rPr>
            <w:t>Motivation:</w:t>
          </w:r>
        </w:p>
        <w:p w14:paraId="3F58F815" w14:textId="44578208" w:rsidR="00F62C0E" w:rsidRPr="00BD41C1" w:rsidRDefault="00BD41C1" w:rsidP="00BD41C1">
          <w:pPr>
            <w:ind w:left="426"/>
            <w:rPr>
              <w:sz w:val="22"/>
              <w:szCs w:val="22"/>
            </w:rPr>
          </w:pPr>
          <w:r w:rsidRPr="00BD41C1">
            <w:rPr>
              <w:rFonts w:ascii="Segoe UI" w:eastAsia="Times New Roman" w:hAnsi="Segoe UI" w:cs="Segoe UI"/>
              <w:color w:val="404040"/>
              <w:sz w:val="22"/>
              <w:szCs w:val="22"/>
              <w:lang w:val="en-IN" w:eastAsia="en-GB"/>
            </w:rPr>
            <w:t>Energy demand forecasting is essential for efficient energy production, distribution, and consumption. Accurate predictions help in reducing costs, improving grid reliability, and promoting sustainable energy use. This project aims to analyse historical energy consumption data to uncover trends and develop forecasting models that provide accurate predictions of future energy demand.</w:t>
          </w:r>
        </w:p>
      </w:sdtContent>
    </w:sdt>
    <w:p w14:paraId="305CD8FC" w14:textId="24572CA8" w:rsidR="00EA3E9B" w:rsidRPr="00BD41C1" w:rsidRDefault="00EA3E9B" w:rsidP="00F62C0E">
      <w:pPr>
        <w:pStyle w:val="NormalWeb"/>
        <w:ind w:left="-426"/>
        <w:rPr>
          <w:b/>
          <w:bCs/>
          <w:color w:val="000000" w:themeColor="text1"/>
          <w:sz w:val="28"/>
          <w:szCs w:val="28"/>
        </w:rPr>
      </w:pPr>
      <w:r w:rsidRPr="00BD41C1">
        <w:rPr>
          <w:rFonts w:ascii="Franklin Gothic Book" w:hAnsi="Franklin Gothic Book"/>
          <w:b/>
          <w:bCs/>
          <w:color w:val="000000" w:themeColor="text1"/>
          <w:spacing w:val="20"/>
          <w:sz w:val="28"/>
          <w:szCs w:val="28"/>
        </w:rPr>
        <w:t>Objectives:</w:t>
      </w:r>
    </w:p>
    <w:p w14:paraId="4E4239FF" w14:textId="778A9255" w:rsidR="00F62C0E" w:rsidRPr="00F62C0E" w:rsidRDefault="00F62C0E" w:rsidP="00F62C0E">
      <w:pPr>
        <w:pStyle w:val="ListParagraph"/>
        <w:numPr>
          <w:ilvl w:val="0"/>
          <w:numId w:val="41"/>
        </w:numPr>
        <w:spacing w:after="0" w:line="240" w:lineRule="auto"/>
        <w:rPr>
          <w:rFonts w:ascii="Segoe UI" w:eastAsia="Times New Roman" w:hAnsi="Segoe UI" w:cs="Segoe UI"/>
          <w:color w:val="404040"/>
          <w:sz w:val="24"/>
          <w:szCs w:val="24"/>
          <w:lang w:val="en-IN" w:eastAsia="en-GB"/>
        </w:rPr>
      </w:pPr>
      <w:r w:rsidRPr="00F62C0E">
        <w:rPr>
          <w:rFonts w:ascii="Segoe UI" w:eastAsia="Times New Roman" w:hAnsi="Segoe UI" w:cs="Segoe UI"/>
          <w:color w:val="404040"/>
          <w:sz w:val="24"/>
          <w:szCs w:val="24"/>
          <w:lang w:val="en-IN" w:eastAsia="en-GB"/>
        </w:rPr>
        <w:t>To analyse historical energy consumption trends using time series techniques.</w:t>
      </w:r>
    </w:p>
    <w:p w14:paraId="037DC38D" w14:textId="77777777" w:rsidR="00F62C0E" w:rsidRDefault="00F62C0E" w:rsidP="00F62C0E">
      <w:pPr>
        <w:pStyle w:val="ListParagraph"/>
        <w:numPr>
          <w:ilvl w:val="0"/>
          <w:numId w:val="41"/>
        </w:numPr>
        <w:spacing w:after="0" w:line="240" w:lineRule="auto"/>
        <w:rPr>
          <w:rFonts w:ascii="Segoe UI" w:eastAsia="Times New Roman" w:hAnsi="Segoe UI" w:cs="Segoe UI"/>
          <w:color w:val="404040"/>
          <w:sz w:val="24"/>
          <w:szCs w:val="24"/>
          <w:lang w:val="en-IN" w:eastAsia="en-GB"/>
        </w:rPr>
      </w:pPr>
      <w:r w:rsidRPr="00F62C0E">
        <w:rPr>
          <w:rFonts w:ascii="Segoe UI" w:eastAsia="Times New Roman" w:hAnsi="Segoe UI" w:cs="Segoe UI"/>
          <w:color w:val="404040"/>
          <w:sz w:val="24"/>
          <w:szCs w:val="24"/>
          <w:lang w:val="en-IN" w:eastAsia="en-GB"/>
        </w:rPr>
        <w:t>To identify stationarity, seasonality, and trends within the dataset.</w:t>
      </w:r>
    </w:p>
    <w:p w14:paraId="42F1D40B" w14:textId="77777777" w:rsidR="00F62C0E" w:rsidRDefault="00F62C0E" w:rsidP="00F62C0E">
      <w:pPr>
        <w:pStyle w:val="ListParagraph"/>
        <w:numPr>
          <w:ilvl w:val="0"/>
          <w:numId w:val="41"/>
        </w:numPr>
        <w:spacing w:after="0" w:line="240" w:lineRule="auto"/>
        <w:rPr>
          <w:rFonts w:ascii="Segoe UI" w:eastAsia="Times New Roman" w:hAnsi="Segoe UI" w:cs="Segoe UI"/>
          <w:color w:val="404040"/>
          <w:sz w:val="24"/>
          <w:szCs w:val="24"/>
          <w:lang w:val="en-IN" w:eastAsia="en-GB"/>
        </w:rPr>
      </w:pPr>
      <w:r w:rsidRPr="00F62C0E">
        <w:rPr>
          <w:rFonts w:ascii="Segoe UI" w:eastAsia="Times New Roman" w:hAnsi="Segoe UI" w:cs="Segoe UI"/>
          <w:color w:val="404040"/>
          <w:sz w:val="24"/>
          <w:szCs w:val="24"/>
          <w:lang w:val="en-IN" w:eastAsia="en-GB"/>
        </w:rPr>
        <w:t>To compare and implement multiple time series forecasting models, including ARIMA, SARIMA, Exponential Smoothing, Gaussian Processes, VAR, LSTMs, GRUs, and Transformers.</w:t>
      </w:r>
    </w:p>
    <w:p w14:paraId="412EEBD4" w14:textId="77777777" w:rsidR="00F62C0E" w:rsidRDefault="00F62C0E" w:rsidP="00F62C0E">
      <w:pPr>
        <w:pStyle w:val="ListParagraph"/>
        <w:numPr>
          <w:ilvl w:val="0"/>
          <w:numId w:val="41"/>
        </w:numPr>
        <w:spacing w:after="0" w:line="240" w:lineRule="auto"/>
        <w:rPr>
          <w:rFonts w:ascii="Segoe UI" w:eastAsia="Times New Roman" w:hAnsi="Segoe UI" w:cs="Segoe UI"/>
          <w:color w:val="404040"/>
          <w:sz w:val="24"/>
          <w:szCs w:val="24"/>
          <w:lang w:val="en-IN" w:eastAsia="en-GB"/>
        </w:rPr>
      </w:pPr>
      <w:r w:rsidRPr="00F62C0E">
        <w:rPr>
          <w:rFonts w:ascii="Segoe UI" w:eastAsia="Times New Roman" w:hAnsi="Segoe UI" w:cs="Segoe UI"/>
          <w:color w:val="404040"/>
          <w:sz w:val="24"/>
          <w:szCs w:val="24"/>
          <w:lang w:val="en-IN" w:eastAsia="en-GB"/>
        </w:rPr>
        <w:t>To evaluate the performance of different forecasting models based on accuracy metrics.</w:t>
      </w:r>
    </w:p>
    <w:p w14:paraId="3B42DC26" w14:textId="1A1CB8EC" w:rsidR="00EA3E9B" w:rsidRDefault="00F62C0E" w:rsidP="00F62C0E">
      <w:pPr>
        <w:pStyle w:val="ListParagraph"/>
        <w:numPr>
          <w:ilvl w:val="0"/>
          <w:numId w:val="41"/>
        </w:numPr>
        <w:spacing w:after="0" w:line="240" w:lineRule="auto"/>
        <w:rPr>
          <w:rFonts w:ascii="Segoe UI" w:eastAsia="Times New Roman" w:hAnsi="Segoe UI" w:cs="Segoe UI"/>
          <w:color w:val="404040"/>
          <w:sz w:val="24"/>
          <w:szCs w:val="24"/>
          <w:lang w:val="en-IN" w:eastAsia="en-GB"/>
        </w:rPr>
      </w:pPr>
      <w:r w:rsidRPr="00F62C0E">
        <w:rPr>
          <w:rFonts w:ascii="Segoe UI" w:eastAsia="Times New Roman" w:hAnsi="Segoe UI" w:cs="Segoe UI"/>
          <w:color w:val="404040"/>
          <w:sz w:val="24"/>
          <w:szCs w:val="24"/>
          <w:lang w:val="en-IN" w:eastAsia="en-GB"/>
        </w:rPr>
        <w:t>To provide insights that can help energy providers and policymakers optimize resource allocation.</w:t>
      </w:r>
      <w:r>
        <w:rPr>
          <w:rFonts w:ascii="Segoe UI" w:eastAsia="Times New Roman" w:hAnsi="Segoe UI" w:cs="Segoe UI"/>
          <w:color w:val="404040"/>
          <w:sz w:val="24"/>
          <w:szCs w:val="24"/>
          <w:lang w:val="en-IN" w:eastAsia="en-GB"/>
        </w:rPr>
        <w:t xml:space="preserve"> </w:t>
      </w:r>
      <w:r w:rsidR="00EA3E9B" w:rsidRPr="00F62C0E">
        <w:rPr>
          <w:rFonts w:ascii="Segoe UI" w:eastAsia="Times New Roman" w:hAnsi="Segoe UI" w:cs="Segoe UI"/>
          <w:color w:val="404040"/>
          <w:sz w:val="24"/>
          <w:szCs w:val="24"/>
          <w:lang w:val="en-IN" w:eastAsia="en-GB"/>
        </w:rPr>
        <w:t>Assess the uncertainty and reliability of forecasts produced by different models.</w:t>
      </w:r>
    </w:p>
    <w:p w14:paraId="34B978A7" w14:textId="77777777" w:rsidR="00F62C0E" w:rsidRPr="00F62C0E" w:rsidRDefault="00F62C0E" w:rsidP="00F62C0E">
      <w:pPr>
        <w:spacing w:after="0" w:line="240" w:lineRule="auto"/>
        <w:ind w:left="360"/>
        <w:rPr>
          <w:rFonts w:ascii="Segoe UI" w:eastAsia="Times New Roman" w:hAnsi="Segoe UI" w:cs="Segoe UI"/>
          <w:color w:val="404040"/>
          <w:sz w:val="24"/>
          <w:szCs w:val="24"/>
          <w:lang w:val="en-IN" w:eastAsia="en-GB"/>
        </w:rPr>
      </w:pPr>
    </w:p>
    <w:p w14:paraId="2451E34C" w14:textId="7489A695" w:rsidR="00BD41C1" w:rsidRDefault="00EA3E9B" w:rsidP="00EA3E9B">
      <w:pPr>
        <w:spacing w:after="0"/>
        <w:rPr>
          <w:rFonts w:ascii="Franklin Gothic Book" w:hAnsi="Franklin Gothic Book"/>
          <w:b/>
          <w:bCs/>
          <w:spacing w:val="20"/>
          <w:sz w:val="28"/>
          <w:szCs w:val="28"/>
        </w:rPr>
      </w:pPr>
      <w:r w:rsidRPr="00BD41C1">
        <w:rPr>
          <w:rFonts w:ascii="Franklin Gothic Book" w:hAnsi="Franklin Gothic Book"/>
          <w:b/>
          <w:bCs/>
          <w:spacing w:val="20"/>
          <w:sz w:val="28"/>
          <w:szCs w:val="28"/>
        </w:rPr>
        <w:t>Dataset Description:</w:t>
      </w:r>
    </w:p>
    <w:p w14:paraId="30169C78" w14:textId="77777777" w:rsidR="00BD41C1" w:rsidRPr="00BD41C1" w:rsidRDefault="00BD41C1" w:rsidP="00EA3E9B">
      <w:pPr>
        <w:spacing w:after="0"/>
        <w:rPr>
          <w:rFonts w:ascii="Franklin Gothic Book" w:hAnsi="Franklin Gothic Book"/>
          <w:b/>
          <w:bCs/>
          <w:spacing w:val="20"/>
          <w:sz w:val="28"/>
          <w:szCs w:val="28"/>
        </w:rPr>
      </w:pPr>
    </w:p>
    <w:p w14:paraId="0963FB92" w14:textId="197B9335" w:rsidR="00664AE7" w:rsidRPr="00BD41C1" w:rsidRDefault="00664AE7" w:rsidP="00664AE7">
      <w:pPr>
        <w:pStyle w:val="ListParagraph"/>
        <w:numPr>
          <w:ilvl w:val="0"/>
          <w:numId w:val="43"/>
        </w:numPr>
        <w:rPr>
          <w:rFonts w:ascii="Segoe UI" w:eastAsia="Times New Roman" w:hAnsi="Segoe UI" w:cs="Segoe UI"/>
          <w:color w:val="404040"/>
          <w:sz w:val="24"/>
          <w:szCs w:val="24"/>
          <w:lang w:val="en-IN" w:eastAsia="en-GB"/>
        </w:rPr>
      </w:pPr>
      <w:r w:rsidRPr="00BD41C1">
        <w:rPr>
          <w:rFonts w:ascii="Segoe UI" w:eastAsia="Times New Roman" w:hAnsi="Segoe UI" w:cs="Segoe UI"/>
          <w:b/>
          <w:bCs/>
          <w:color w:val="404040"/>
          <w:sz w:val="24"/>
          <w:szCs w:val="24"/>
          <w:lang w:val="en-IN" w:eastAsia="en-GB"/>
        </w:rPr>
        <w:t xml:space="preserve">Source: </w:t>
      </w:r>
      <w:r w:rsidRPr="00BD41C1">
        <w:rPr>
          <w:rFonts w:ascii="Segoe UI" w:eastAsia="Times New Roman" w:hAnsi="Segoe UI" w:cs="Segoe UI"/>
          <w:color w:val="404040"/>
          <w:sz w:val="22"/>
          <w:szCs w:val="22"/>
          <w:lang w:val="en-IN" w:eastAsia="en-GB"/>
        </w:rPr>
        <w:t>The dataset is obtained from the U.S. Energy Information Administration (EIA) through Data.gov.</w:t>
      </w:r>
      <w:r w:rsidR="007E6385" w:rsidRPr="00BD41C1">
        <w:rPr>
          <w:rFonts w:ascii="Segoe UI" w:eastAsia="Times New Roman" w:hAnsi="Segoe UI" w:cs="Segoe UI"/>
          <w:color w:val="404040"/>
          <w:sz w:val="22"/>
          <w:szCs w:val="22"/>
          <w:lang w:val="en-IN" w:eastAsia="en-GB"/>
        </w:rPr>
        <w:t xml:space="preserve"> </w:t>
      </w:r>
      <w:hyperlink r:id="rId8" w:history="1">
        <w:r w:rsidR="007E6385" w:rsidRPr="00BD41C1">
          <w:rPr>
            <w:rStyle w:val="Hyperlink"/>
            <w:rFonts w:ascii="Segoe UI" w:eastAsia="Times New Roman" w:hAnsi="Segoe UI" w:cs="Segoe UI"/>
            <w:sz w:val="22"/>
            <w:szCs w:val="22"/>
            <w:lang w:val="en-IN" w:eastAsia="en-GB"/>
          </w:rPr>
          <w:t>Click Here.</w:t>
        </w:r>
      </w:hyperlink>
    </w:p>
    <w:p w14:paraId="6F4D343F" w14:textId="77777777" w:rsidR="00664AE7" w:rsidRPr="00BD41C1" w:rsidRDefault="00664AE7" w:rsidP="00664AE7">
      <w:pPr>
        <w:pStyle w:val="ListParagraph"/>
        <w:numPr>
          <w:ilvl w:val="0"/>
          <w:numId w:val="43"/>
        </w:numPr>
        <w:rPr>
          <w:rFonts w:ascii="Segoe UI" w:eastAsia="Times New Roman" w:hAnsi="Segoe UI" w:cs="Segoe UI"/>
          <w:color w:val="404040"/>
          <w:sz w:val="24"/>
          <w:szCs w:val="24"/>
          <w:lang w:val="en-IN" w:eastAsia="en-GB"/>
        </w:rPr>
      </w:pPr>
      <w:r w:rsidRPr="00BD41C1">
        <w:rPr>
          <w:rFonts w:ascii="Segoe UI" w:eastAsia="Times New Roman" w:hAnsi="Segoe UI" w:cs="Segoe UI"/>
          <w:b/>
          <w:bCs/>
          <w:color w:val="404040"/>
          <w:sz w:val="24"/>
          <w:szCs w:val="24"/>
          <w:lang w:val="en-IN" w:eastAsia="en-GB"/>
        </w:rPr>
        <w:t xml:space="preserve"> </w:t>
      </w:r>
      <w:r w:rsidR="00A81F6D" w:rsidRPr="00BD41C1">
        <w:rPr>
          <w:rFonts w:ascii="Segoe UI" w:eastAsia="Times New Roman" w:hAnsi="Segoe UI" w:cs="Segoe UI"/>
          <w:b/>
          <w:bCs/>
          <w:color w:val="404040"/>
          <w:sz w:val="24"/>
          <w:szCs w:val="24"/>
          <w:lang w:val="en-IN" w:eastAsia="en-GB"/>
        </w:rPr>
        <w:t>Nature of the Data</w:t>
      </w:r>
      <w:r w:rsidR="00A81F6D" w:rsidRPr="00BD41C1">
        <w:rPr>
          <w:rFonts w:ascii="Segoe UI" w:eastAsia="Times New Roman" w:hAnsi="Segoe UI" w:cs="Segoe UI"/>
          <w:color w:val="404040"/>
          <w:sz w:val="24"/>
          <w:szCs w:val="24"/>
          <w:lang w:val="en-IN" w:eastAsia="en-GB"/>
        </w:rPr>
        <w:t xml:space="preserve">: </w:t>
      </w:r>
      <w:r w:rsidRPr="00BD41C1">
        <w:rPr>
          <w:rFonts w:ascii="Segoe UI" w:eastAsia="Times New Roman" w:hAnsi="Segoe UI" w:cs="Segoe UI"/>
          <w:color w:val="404040"/>
          <w:sz w:val="22"/>
          <w:szCs w:val="22"/>
          <w:lang w:val="en-IN" w:eastAsia="en-GB"/>
        </w:rPr>
        <w:t>The dataset consists of historical energy consumption records from multiple end-use sectors, including residential, commercial, and industrial sectors. It provides both monthly and annual energy consumption data, allowing for an in-depth time series analysis.</w:t>
      </w:r>
    </w:p>
    <w:p w14:paraId="351C96F7" w14:textId="6A5F8826" w:rsidR="00A81F6D" w:rsidRPr="00BD41C1" w:rsidRDefault="00664AE7" w:rsidP="00664AE7">
      <w:pPr>
        <w:pStyle w:val="ListParagraph"/>
        <w:numPr>
          <w:ilvl w:val="0"/>
          <w:numId w:val="43"/>
        </w:numPr>
        <w:rPr>
          <w:rFonts w:ascii="Segoe UI" w:eastAsia="Times New Roman" w:hAnsi="Segoe UI" w:cs="Segoe UI"/>
          <w:b/>
          <w:bCs/>
          <w:color w:val="404040"/>
          <w:sz w:val="24"/>
          <w:szCs w:val="24"/>
          <w:lang w:val="en-IN" w:eastAsia="en-GB"/>
        </w:rPr>
      </w:pPr>
      <w:r w:rsidRPr="00BD41C1">
        <w:rPr>
          <w:rFonts w:ascii="Segoe UI" w:eastAsia="Times New Roman" w:hAnsi="Segoe UI" w:cs="Segoe UI"/>
          <w:b/>
          <w:bCs/>
          <w:color w:val="404040"/>
          <w:sz w:val="24"/>
          <w:szCs w:val="24"/>
          <w:lang w:val="en-IN" w:eastAsia="en-GB"/>
        </w:rPr>
        <w:t xml:space="preserve">Time Period Covered and Number of Data Points: </w:t>
      </w:r>
    </w:p>
    <w:p w14:paraId="2AB1B1B8" w14:textId="77777777" w:rsidR="00664AE7" w:rsidRPr="00BD41C1" w:rsidRDefault="00664AE7" w:rsidP="00664AE7">
      <w:pPr>
        <w:pStyle w:val="ListParagraph"/>
        <w:numPr>
          <w:ilvl w:val="0"/>
          <w:numId w:val="44"/>
        </w:numPr>
        <w:rPr>
          <w:rFonts w:ascii="Segoe UI" w:eastAsia="Times New Roman" w:hAnsi="Segoe UI" w:cs="Segoe UI"/>
          <w:color w:val="404040"/>
          <w:sz w:val="22"/>
          <w:szCs w:val="22"/>
          <w:lang w:val="en-IN" w:eastAsia="en-GB"/>
        </w:rPr>
      </w:pPr>
      <w:r w:rsidRPr="00BD41C1">
        <w:rPr>
          <w:rFonts w:ascii="Segoe UI" w:eastAsia="Times New Roman" w:hAnsi="Segoe UI" w:cs="Segoe UI"/>
          <w:color w:val="404040"/>
          <w:sz w:val="22"/>
          <w:szCs w:val="22"/>
          <w:lang w:val="en-IN" w:eastAsia="en-GB"/>
        </w:rPr>
        <w:t>Residential Energy Consumption Survey (RECS) Files (2009) - Contains detailed survey-based energy usage data.</w:t>
      </w:r>
    </w:p>
    <w:p w14:paraId="7DFBA2D4" w14:textId="77777777" w:rsidR="00664AE7" w:rsidRPr="00B65A1D" w:rsidRDefault="00664AE7" w:rsidP="00664AE7">
      <w:pPr>
        <w:pStyle w:val="ListParagraph"/>
        <w:numPr>
          <w:ilvl w:val="0"/>
          <w:numId w:val="44"/>
        </w:numPr>
        <w:rPr>
          <w:rFonts w:ascii="Segoe UI" w:eastAsia="Times New Roman" w:hAnsi="Segoe UI" w:cs="Segoe UI"/>
          <w:color w:val="404040"/>
          <w:sz w:val="22"/>
          <w:szCs w:val="22"/>
          <w:lang w:val="en-IN" w:eastAsia="en-GB"/>
        </w:rPr>
      </w:pPr>
      <w:r w:rsidRPr="00B65A1D">
        <w:rPr>
          <w:rFonts w:ascii="Segoe UI" w:eastAsia="Times New Roman" w:hAnsi="Segoe UI" w:cs="Segoe UI"/>
          <w:color w:val="404040"/>
          <w:sz w:val="22"/>
          <w:szCs w:val="22"/>
          <w:lang w:val="en-IN" w:eastAsia="en-GB"/>
        </w:rPr>
        <w:lastRenderedPageBreak/>
        <w:t>Monthly and Annual Energy Consumption by Sector - Covers energy consumption trends from January 1973 to the present, ensuring a large number of data points for robust forecasting.</w:t>
      </w:r>
    </w:p>
    <w:p w14:paraId="6589097C" w14:textId="7EEB14C1" w:rsidR="00A81F6D" w:rsidRPr="0020313D" w:rsidRDefault="00664AE7" w:rsidP="0020313D">
      <w:pPr>
        <w:pStyle w:val="ListParagraph"/>
        <w:numPr>
          <w:ilvl w:val="0"/>
          <w:numId w:val="44"/>
        </w:numPr>
        <w:rPr>
          <w:rFonts w:ascii="Segoe UI" w:eastAsia="Times New Roman" w:hAnsi="Segoe UI" w:cs="Segoe UI"/>
          <w:b/>
          <w:bCs/>
          <w:color w:val="404040"/>
          <w:sz w:val="22"/>
          <w:szCs w:val="22"/>
          <w:lang w:val="en-IN" w:eastAsia="en-GB"/>
        </w:rPr>
      </w:pPr>
      <w:r w:rsidRPr="00B65A1D">
        <w:rPr>
          <w:rFonts w:ascii="Segoe UI" w:eastAsia="Times New Roman" w:hAnsi="Segoe UI" w:cs="Segoe UI"/>
          <w:color w:val="404040"/>
          <w:sz w:val="22"/>
          <w:szCs w:val="22"/>
          <w:lang w:val="en-IN" w:eastAsia="en-GB"/>
        </w:rPr>
        <w:t>The dataset consists of at least 500+ time-stamped data points, making it suitable for meaningful time series forecasting</w:t>
      </w:r>
      <w:r w:rsidR="0020313D">
        <w:rPr>
          <w:rFonts w:ascii="Segoe UI" w:eastAsia="Times New Roman" w:hAnsi="Segoe UI" w:cs="Segoe UI"/>
          <w:b/>
          <w:bCs/>
          <w:color w:val="404040"/>
          <w:sz w:val="22"/>
          <w:szCs w:val="22"/>
          <w:lang w:val="en-IN" w:eastAsia="en-GB"/>
        </w:rPr>
        <w:t>.</w:t>
      </w:r>
      <w:r w:rsidR="0020313D" w:rsidRPr="0020313D">
        <w:rPr>
          <w:rFonts w:ascii="Segoe UI" w:eastAsia="Times New Roman" w:hAnsi="Segoe UI" w:cs="Segoe UI"/>
          <w:b/>
          <w:bCs/>
          <w:color w:val="404040"/>
          <w:sz w:val="24"/>
          <w:szCs w:val="24"/>
          <w:lang w:val="en-IN" w:eastAsia="en-GB"/>
        </w:rPr>
        <w:t xml:space="preserve"> </w:t>
      </w:r>
    </w:p>
    <w:p w14:paraId="0F94F74B" w14:textId="5673D84C" w:rsidR="00A81F6D" w:rsidRPr="00B65A1D" w:rsidRDefault="00A81F6D" w:rsidP="00A81F6D">
      <w:pPr>
        <w:spacing w:after="0"/>
        <w:rPr>
          <w:rFonts w:ascii="Franklin Gothic Book" w:hAnsi="Franklin Gothic Book"/>
          <w:b/>
          <w:bCs/>
          <w:spacing w:val="20"/>
          <w:sz w:val="28"/>
          <w:szCs w:val="28"/>
        </w:rPr>
      </w:pPr>
      <w:r w:rsidRPr="00B65A1D">
        <w:rPr>
          <w:rFonts w:ascii="Franklin Gothic Book" w:hAnsi="Franklin Gothic Book"/>
          <w:b/>
          <w:bCs/>
          <w:spacing w:val="20"/>
          <w:sz w:val="28"/>
          <w:szCs w:val="28"/>
        </w:rPr>
        <w:t>Expected Outcome:</w:t>
      </w:r>
    </w:p>
    <w:p w14:paraId="5FAD5B00" w14:textId="1888F415" w:rsidR="00F62C0E" w:rsidRPr="00B65A1D" w:rsidRDefault="00F62C0E" w:rsidP="00F62C0E">
      <w:pPr>
        <w:pStyle w:val="ListParagraph"/>
        <w:numPr>
          <w:ilvl w:val="0"/>
          <w:numId w:val="42"/>
        </w:numPr>
        <w:spacing w:before="100" w:beforeAutospacing="1" w:after="100" w:afterAutospacing="1" w:line="240" w:lineRule="auto"/>
        <w:outlineLvl w:val="3"/>
        <w:rPr>
          <w:rFonts w:ascii="Segoe UI" w:eastAsia="Times New Roman" w:hAnsi="Segoe UI" w:cs="Segoe UI"/>
          <w:color w:val="404040"/>
          <w:sz w:val="24"/>
          <w:szCs w:val="24"/>
          <w:lang w:val="en-IN" w:eastAsia="en-GB"/>
        </w:rPr>
      </w:pPr>
      <w:r w:rsidRPr="00B65A1D">
        <w:rPr>
          <w:rFonts w:ascii="Segoe UI" w:eastAsia="Times New Roman" w:hAnsi="Segoe UI" w:cs="Segoe UI"/>
          <w:color w:val="404040"/>
          <w:sz w:val="24"/>
          <w:szCs w:val="24"/>
          <w:lang w:val="en-IN" w:eastAsia="en-GB"/>
        </w:rPr>
        <w:t>Identification of trends and seasonal patterns in energy demand data.</w:t>
      </w:r>
    </w:p>
    <w:p w14:paraId="4875AA04" w14:textId="77777777" w:rsidR="00F62C0E" w:rsidRPr="00B65A1D" w:rsidRDefault="00F62C0E" w:rsidP="00F62C0E">
      <w:pPr>
        <w:pStyle w:val="ListParagraph"/>
        <w:numPr>
          <w:ilvl w:val="0"/>
          <w:numId w:val="42"/>
        </w:numPr>
        <w:spacing w:before="100" w:beforeAutospacing="1" w:after="100" w:afterAutospacing="1" w:line="240" w:lineRule="auto"/>
        <w:outlineLvl w:val="3"/>
        <w:rPr>
          <w:rFonts w:ascii="Segoe UI" w:eastAsia="Times New Roman" w:hAnsi="Segoe UI" w:cs="Segoe UI"/>
          <w:color w:val="404040"/>
          <w:sz w:val="24"/>
          <w:szCs w:val="24"/>
          <w:lang w:val="en-IN" w:eastAsia="en-GB"/>
        </w:rPr>
      </w:pPr>
      <w:r w:rsidRPr="00B65A1D">
        <w:rPr>
          <w:rFonts w:ascii="Segoe UI" w:eastAsia="Times New Roman" w:hAnsi="Segoe UI" w:cs="Segoe UI"/>
          <w:color w:val="404040"/>
          <w:sz w:val="24"/>
          <w:szCs w:val="24"/>
          <w:lang w:val="en-IN" w:eastAsia="en-GB"/>
        </w:rPr>
        <w:t>Implementation and evaluation of various forecasting models to determine the most accurate one.</w:t>
      </w:r>
    </w:p>
    <w:p w14:paraId="6170AD0A" w14:textId="77777777" w:rsidR="00F62C0E" w:rsidRPr="00B65A1D" w:rsidRDefault="00F62C0E" w:rsidP="00F62C0E">
      <w:pPr>
        <w:pStyle w:val="ListParagraph"/>
        <w:numPr>
          <w:ilvl w:val="0"/>
          <w:numId w:val="42"/>
        </w:numPr>
        <w:spacing w:before="100" w:beforeAutospacing="1" w:after="100" w:afterAutospacing="1" w:line="240" w:lineRule="auto"/>
        <w:outlineLvl w:val="3"/>
        <w:rPr>
          <w:rFonts w:ascii="Segoe UI" w:eastAsia="Times New Roman" w:hAnsi="Segoe UI" w:cs="Segoe UI"/>
          <w:color w:val="404040"/>
          <w:sz w:val="24"/>
          <w:szCs w:val="24"/>
          <w:lang w:val="en-IN" w:eastAsia="en-GB"/>
        </w:rPr>
      </w:pPr>
      <w:r w:rsidRPr="00B65A1D">
        <w:rPr>
          <w:rFonts w:ascii="Segoe UI" w:eastAsia="Times New Roman" w:hAnsi="Segoe UI" w:cs="Segoe UI"/>
          <w:color w:val="404040"/>
          <w:sz w:val="24"/>
          <w:szCs w:val="24"/>
          <w:lang w:val="en-IN" w:eastAsia="en-GB"/>
        </w:rPr>
        <w:t>Insights into how economic, environmental, or policy factors influence energy consumption.</w:t>
      </w:r>
    </w:p>
    <w:p w14:paraId="40243ACF" w14:textId="359AA050" w:rsidR="00B526BD" w:rsidRPr="00B65A1D" w:rsidRDefault="00F62C0E" w:rsidP="00B65A1D">
      <w:pPr>
        <w:pStyle w:val="ListParagraph"/>
        <w:numPr>
          <w:ilvl w:val="0"/>
          <w:numId w:val="42"/>
        </w:numPr>
        <w:spacing w:before="100" w:beforeAutospacing="1" w:after="100" w:afterAutospacing="1" w:line="240" w:lineRule="auto"/>
        <w:outlineLvl w:val="3"/>
        <w:rPr>
          <w:rFonts w:ascii="Segoe UI" w:eastAsia="Times New Roman" w:hAnsi="Segoe UI" w:cs="Segoe UI"/>
          <w:color w:val="404040"/>
          <w:sz w:val="24"/>
          <w:szCs w:val="24"/>
          <w:lang w:val="en-IN" w:eastAsia="en-GB"/>
        </w:rPr>
      </w:pPr>
      <w:r w:rsidRPr="00B65A1D">
        <w:rPr>
          <w:rFonts w:ascii="Segoe UI" w:eastAsia="Times New Roman" w:hAnsi="Segoe UI" w:cs="Segoe UI"/>
          <w:color w:val="404040"/>
          <w:sz w:val="24"/>
          <w:szCs w:val="24"/>
          <w:lang w:val="en-IN" w:eastAsia="en-GB"/>
        </w:rPr>
        <w:t>A predictive model that can forecast future energy demand with high accuracy.</w:t>
      </w:r>
    </w:p>
    <w:p w14:paraId="5FB4C81F" w14:textId="30CDD96B" w:rsidR="00B526BD" w:rsidRPr="00B65A1D" w:rsidRDefault="00B526BD" w:rsidP="00B526BD">
      <w:pPr>
        <w:spacing w:after="0"/>
        <w:rPr>
          <w:rFonts w:ascii="Franklin Gothic Book" w:hAnsi="Franklin Gothic Book"/>
          <w:b/>
          <w:bCs/>
          <w:spacing w:val="20"/>
          <w:sz w:val="28"/>
          <w:szCs w:val="28"/>
        </w:rPr>
      </w:pPr>
      <w:r w:rsidRPr="00B65A1D">
        <w:rPr>
          <w:rFonts w:ascii="Franklin Gothic Book" w:hAnsi="Franklin Gothic Book"/>
          <w:b/>
          <w:bCs/>
          <w:spacing w:val="20"/>
          <w:sz w:val="28"/>
          <w:szCs w:val="28"/>
        </w:rPr>
        <w:t>References:</w:t>
      </w:r>
    </w:p>
    <w:p w14:paraId="602AA97B" w14:textId="0A9A15A8" w:rsidR="00B526BD" w:rsidRPr="00B65A1D" w:rsidRDefault="00C4486A" w:rsidP="00B526BD">
      <w:pPr>
        <w:pStyle w:val="ListParagraph"/>
        <w:numPr>
          <w:ilvl w:val="0"/>
          <w:numId w:val="34"/>
        </w:numPr>
        <w:spacing w:after="60" w:line="240" w:lineRule="auto"/>
        <w:rPr>
          <w:rFonts w:ascii="Segoe UI" w:eastAsia="Times New Roman" w:hAnsi="Segoe UI" w:cs="Segoe UI"/>
          <w:sz w:val="24"/>
          <w:szCs w:val="24"/>
          <w:lang w:val="en-IN" w:eastAsia="en-GB"/>
        </w:rPr>
      </w:pPr>
      <w:hyperlink r:id="rId9" w:history="1">
        <w:r w:rsidR="00B526BD" w:rsidRPr="00B65A1D">
          <w:rPr>
            <w:rStyle w:val="Hyperlink"/>
            <w:rFonts w:ascii="Segoe UI" w:eastAsia="Times New Roman" w:hAnsi="Segoe UI" w:cs="Segoe UI"/>
            <w:color w:val="000000" w:themeColor="text1"/>
            <w:sz w:val="24"/>
            <w:szCs w:val="24"/>
            <w:lang w:val="en-IN" w:eastAsia="en-GB"/>
          </w:rPr>
          <w:t>Migration forecasting using new technology and methods</w:t>
        </w:r>
      </w:hyperlink>
    </w:p>
    <w:p w14:paraId="55C2C6C8" w14:textId="5B119A6D" w:rsidR="00A81F6D" w:rsidRPr="00B65A1D" w:rsidRDefault="00C4486A" w:rsidP="00664AE7">
      <w:pPr>
        <w:pStyle w:val="ListParagraph"/>
        <w:numPr>
          <w:ilvl w:val="0"/>
          <w:numId w:val="34"/>
        </w:numPr>
        <w:spacing w:after="60" w:line="240" w:lineRule="auto"/>
        <w:rPr>
          <w:rFonts w:ascii="Segoe UI" w:hAnsi="Segoe UI" w:cs="Segoe UI"/>
          <w:sz w:val="24"/>
          <w:szCs w:val="24"/>
        </w:rPr>
      </w:pPr>
      <w:hyperlink r:id="rId10" w:history="1">
        <w:r w:rsidR="00664AE7" w:rsidRPr="00B65A1D">
          <w:rPr>
            <w:rStyle w:val="Hyperlink"/>
            <w:rFonts w:ascii="Segoe UI" w:hAnsi="Segoe UI" w:cs="Segoe UI"/>
            <w:color w:val="000000" w:themeColor="text1"/>
            <w:sz w:val="24"/>
            <w:szCs w:val="24"/>
          </w:rPr>
          <w:t>An overview of energy demand forecasting methods published in 2005–2015</w:t>
        </w:r>
      </w:hyperlink>
    </w:p>
    <w:p w14:paraId="3E6C4A3C" w14:textId="4A9C24D2" w:rsidR="007E6385" w:rsidRPr="00B65A1D" w:rsidRDefault="007E6385" w:rsidP="007E6385">
      <w:pPr>
        <w:pStyle w:val="ListParagraph"/>
        <w:numPr>
          <w:ilvl w:val="0"/>
          <w:numId w:val="34"/>
        </w:numPr>
        <w:spacing w:after="60" w:line="240" w:lineRule="auto"/>
        <w:rPr>
          <w:rStyle w:val="Hyperlink"/>
          <w:rFonts w:ascii="Segoe UI" w:hAnsi="Segoe UI" w:cs="Segoe UI"/>
          <w:color w:val="000000" w:themeColor="text1"/>
          <w:sz w:val="24"/>
          <w:szCs w:val="24"/>
        </w:rPr>
      </w:pPr>
      <w:r w:rsidRPr="00B65A1D">
        <w:rPr>
          <w:rFonts w:ascii="Segoe UI" w:hAnsi="Segoe UI" w:cs="Segoe UI"/>
          <w:sz w:val="24"/>
          <w:szCs w:val="24"/>
        </w:rPr>
        <w:fldChar w:fldCharType="begin"/>
      </w:r>
      <w:r w:rsidRPr="00B65A1D">
        <w:rPr>
          <w:rFonts w:ascii="Segoe UI" w:hAnsi="Segoe UI" w:cs="Segoe UI"/>
          <w:sz w:val="24"/>
          <w:szCs w:val="24"/>
        </w:rPr>
        <w:instrText>HYPERLINK "https://sci-hub.se/https:/www.sciencedirect.com/science/article/abs/pii/S0301421509007344"</w:instrText>
      </w:r>
      <w:r w:rsidRPr="00B65A1D">
        <w:rPr>
          <w:rFonts w:ascii="Segoe UI" w:hAnsi="Segoe UI" w:cs="Segoe UI"/>
          <w:sz w:val="24"/>
          <w:szCs w:val="24"/>
        </w:rPr>
        <w:fldChar w:fldCharType="separate"/>
      </w:r>
      <w:r w:rsidRPr="00B65A1D">
        <w:rPr>
          <w:rStyle w:val="Hyperlink"/>
          <w:rFonts w:ascii="Segoe UI" w:hAnsi="Segoe UI" w:cs="Segoe UI"/>
          <w:color w:val="000000" w:themeColor="text1"/>
          <w:sz w:val="24"/>
          <w:szCs w:val="24"/>
        </w:rPr>
        <w:t>Electric power demand forecasting using interval time series: A comparison</w:t>
      </w:r>
    </w:p>
    <w:p w14:paraId="47C81B86" w14:textId="28BA1EB1" w:rsidR="007E6385" w:rsidRPr="00B65A1D" w:rsidRDefault="007E6385" w:rsidP="007E6385">
      <w:pPr>
        <w:pStyle w:val="ListParagraph"/>
        <w:spacing w:after="60" w:line="240" w:lineRule="auto"/>
        <w:rPr>
          <w:rFonts w:ascii="Segoe UI" w:hAnsi="Segoe UI" w:cs="Segoe UI"/>
          <w:sz w:val="24"/>
          <w:szCs w:val="24"/>
        </w:rPr>
      </w:pPr>
      <w:proofErr w:type="gramStart"/>
      <w:r w:rsidRPr="00B65A1D">
        <w:rPr>
          <w:rStyle w:val="Hyperlink"/>
          <w:rFonts w:ascii="Segoe UI" w:hAnsi="Segoe UI" w:cs="Segoe UI"/>
          <w:color w:val="000000" w:themeColor="text1"/>
          <w:sz w:val="24"/>
          <w:szCs w:val="24"/>
        </w:rPr>
        <w:t>betwee</w:t>
      </w:r>
      <w:proofErr w:type="gramEnd"/>
      <w:r w:rsidRPr="00B65A1D">
        <w:rPr>
          <w:rStyle w:val="Hyperlink"/>
          <w:rFonts w:ascii="Segoe UI" w:hAnsi="Segoe UI" w:cs="Segoe UI"/>
          <w:color w:val="000000" w:themeColor="text1"/>
          <w:sz w:val="24"/>
          <w:szCs w:val="24"/>
        </w:rPr>
        <w:t xml:space="preserve">n VAR and </w:t>
      </w:r>
      <w:proofErr w:type="spellStart"/>
      <w:r w:rsidRPr="00B65A1D">
        <w:rPr>
          <w:rStyle w:val="Hyperlink"/>
          <w:rFonts w:ascii="Segoe UI" w:hAnsi="Segoe UI" w:cs="Segoe UI"/>
          <w:color w:val="000000" w:themeColor="text1"/>
          <w:sz w:val="24"/>
          <w:szCs w:val="24"/>
        </w:rPr>
        <w:t>iMLP</w:t>
      </w:r>
      <w:proofErr w:type="spellEnd"/>
      <w:r w:rsidRPr="00B65A1D">
        <w:rPr>
          <w:rFonts w:ascii="Segoe UI" w:hAnsi="Segoe UI" w:cs="Segoe UI"/>
          <w:sz w:val="24"/>
          <w:szCs w:val="24"/>
        </w:rPr>
        <w:fldChar w:fldCharType="end"/>
      </w:r>
    </w:p>
    <w:p w14:paraId="2DE71C4E" w14:textId="679BB715" w:rsidR="007E6385" w:rsidRPr="00B65A1D" w:rsidRDefault="007E6385" w:rsidP="007E6385">
      <w:pPr>
        <w:pStyle w:val="ListParagraph"/>
        <w:numPr>
          <w:ilvl w:val="0"/>
          <w:numId w:val="34"/>
        </w:numPr>
        <w:spacing w:after="60" w:line="240" w:lineRule="auto"/>
        <w:rPr>
          <w:rStyle w:val="Hyperlink"/>
          <w:rFonts w:ascii="Segoe UI" w:hAnsi="Segoe UI" w:cs="Segoe UI"/>
          <w:color w:val="000000" w:themeColor="text1"/>
          <w:sz w:val="24"/>
          <w:szCs w:val="24"/>
        </w:rPr>
      </w:pPr>
      <w:r w:rsidRPr="00B65A1D">
        <w:rPr>
          <w:rFonts w:ascii="Segoe UI" w:hAnsi="Segoe UI" w:cs="Segoe UI"/>
          <w:sz w:val="24"/>
          <w:szCs w:val="24"/>
        </w:rPr>
        <w:fldChar w:fldCharType="begin"/>
      </w:r>
      <w:r w:rsidRPr="00B65A1D">
        <w:rPr>
          <w:rFonts w:ascii="Segoe UI" w:hAnsi="Segoe UI" w:cs="Segoe UI"/>
          <w:sz w:val="24"/>
          <w:szCs w:val="24"/>
        </w:rPr>
        <w:instrText>HYPERLINK "https://sci-hub.se/https:/www.sciencedirect.com/science/article/abs/pii/S030626192030489X"</w:instrText>
      </w:r>
      <w:r w:rsidRPr="00B65A1D">
        <w:rPr>
          <w:rFonts w:ascii="Segoe UI" w:hAnsi="Segoe UI" w:cs="Segoe UI"/>
          <w:sz w:val="24"/>
          <w:szCs w:val="24"/>
        </w:rPr>
        <w:fldChar w:fldCharType="separate"/>
      </w:r>
      <w:r w:rsidRPr="00B65A1D">
        <w:rPr>
          <w:rStyle w:val="Hyperlink"/>
          <w:rFonts w:ascii="Segoe UI" w:hAnsi="Segoe UI" w:cs="Segoe UI"/>
          <w:color w:val="000000" w:themeColor="text1"/>
          <w:sz w:val="24"/>
          <w:szCs w:val="24"/>
        </w:rPr>
        <w:t xml:space="preserve">A hybrid </w:t>
      </w:r>
      <w:proofErr w:type="spellStart"/>
      <w:r w:rsidRPr="00B65A1D">
        <w:rPr>
          <w:rStyle w:val="Hyperlink"/>
          <w:rFonts w:ascii="Segoe UI" w:hAnsi="Segoe UI" w:cs="Segoe UI"/>
          <w:color w:val="000000" w:themeColor="text1"/>
          <w:sz w:val="24"/>
          <w:szCs w:val="24"/>
        </w:rPr>
        <w:t>neuro</w:t>
      </w:r>
      <w:proofErr w:type="spellEnd"/>
      <w:r w:rsidRPr="00B65A1D">
        <w:rPr>
          <w:rStyle w:val="Hyperlink"/>
          <w:rFonts w:ascii="Segoe UI" w:hAnsi="Segoe UI" w:cs="Segoe UI"/>
          <w:color w:val="000000" w:themeColor="text1"/>
          <w:sz w:val="24"/>
          <w:szCs w:val="24"/>
        </w:rPr>
        <w:t>-fuzzy inference system-based algorithm for time series</w:t>
      </w:r>
    </w:p>
    <w:p w14:paraId="11DF87AC" w14:textId="5C93994C" w:rsidR="007E6385" w:rsidRPr="00B65A1D" w:rsidRDefault="007E6385" w:rsidP="007E6385">
      <w:pPr>
        <w:pStyle w:val="ListParagraph"/>
        <w:spacing w:after="60" w:line="240" w:lineRule="auto"/>
        <w:rPr>
          <w:rFonts w:ascii="Segoe UI" w:hAnsi="Segoe UI" w:cs="Segoe UI"/>
          <w:sz w:val="24"/>
          <w:szCs w:val="24"/>
        </w:rPr>
      </w:pPr>
      <w:proofErr w:type="gramStart"/>
      <w:r w:rsidRPr="00B65A1D">
        <w:rPr>
          <w:rStyle w:val="Hyperlink"/>
          <w:rFonts w:ascii="Segoe UI" w:hAnsi="Segoe UI" w:cs="Segoe UI"/>
          <w:color w:val="000000" w:themeColor="text1"/>
          <w:sz w:val="24"/>
          <w:szCs w:val="24"/>
        </w:rPr>
        <w:t>forecastin</w:t>
      </w:r>
      <w:proofErr w:type="gramEnd"/>
      <w:r w:rsidRPr="00B65A1D">
        <w:rPr>
          <w:rStyle w:val="Hyperlink"/>
          <w:rFonts w:ascii="Segoe UI" w:hAnsi="Segoe UI" w:cs="Segoe UI"/>
          <w:color w:val="000000" w:themeColor="text1"/>
          <w:sz w:val="24"/>
          <w:szCs w:val="24"/>
        </w:rPr>
        <w:t>g applied to energy consumption prediction</w:t>
      </w:r>
      <w:r w:rsidRPr="00B65A1D">
        <w:rPr>
          <w:rFonts w:ascii="Segoe UI" w:hAnsi="Segoe UI" w:cs="Segoe UI"/>
          <w:sz w:val="24"/>
          <w:szCs w:val="24"/>
        </w:rPr>
        <w:fldChar w:fldCharType="end"/>
      </w:r>
    </w:p>
    <w:p w14:paraId="29D82BBD" w14:textId="33198E0B" w:rsidR="007E6385" w:rsidRPr="00B65A1D" w:rsidRDefault="00C4486A" w:rsidP="007E6385">
      <w:pPr>
        <w:pStyle w:val="ListParagraph"/>
        <w:numPr>
          <w:ilvl w:val="0"/>
          <w:numId w:val="34"/>
        </w:numPr>
        <w:spacing w:after="60" w:line="240" w:lineRule="auto"/>
        <w:rPr>
          <w:rFonts w:ascii="Segoe UI" w:hAnsi="Segoe UI" w:cs="Segoe UI"/>
          <w:sz w:val="24"/>
          <w:szCs w:val="24"/>
        </w:rPr>
      </w:pPr>
      <w:hyperlink r:id="rId11" w:history="1">
        <w:r w:rsidR="007E6385" w:rsidRPr="00B65A1D">
          <w:rPr>
            <w:rStyle w:val="Hyperlink"/>
            <w:rFonts w:ascii="Segoe UI" w:hAnsi="Segoe UI" w:cs="Segoe UI"/>
            <w:color w:val="000000" w:themeColor="text1"/>
            <w:sz w:val="24"/>
            <w:szCs w:val="24"/>
          </w:rPr>
          <w:t>Energy demand forecasting</w:t>
        </w:r>
      </w:hyperlink>
    </w:p>
    <w:p w14:paraId="3543F88A" w14:textId="77777777" w:rsidR="00553862" w:rsidRDefault="00553862" w:rsidP="00553862">
      <w:pPr>
        <w:spacing w:after="60" w:line="240" w:lineRule="auto"/>
        <w:rPr>
          <w:rFonts w:ascii="Segoe UI" w:hAnsi="Segoe UI" w:cs="Segoe UI"/>
          <w:sz w:val="24"/>
          <w:szCs w:val="24"/>
        </w:rPr>
      </w:pPr>
    </w:p>
    <w:p w14:paraId="2890E9D5" w14:textId="5E38B074" w:rsidR="00553862" w:rsidRPr="00B65A1D" w:rsidRDefault="00553862" w:rsidP="00553862">
      <w:pPr>
        <w:spacing w:after="0"/>
        <w:rPr>
          <w:rFonts w:ascii="Franklin Gothic Book" w:hAnsi="Franklin Gothic Book"/>
          <w:b/>
          <w:bCs/>
          <w:spacing w:val="20"/>
          <w:sz w:val="28"/>
          <w:szCs w:val="28"/>
        </w:rPr>
      </w:pPr>
      <w:r w:rsidRPr="00B65A1D">
        <w:rPr>
          <w:rFonts w:ascii="Franklin Gothic Book" w:hAnsi="Franklin Gothic Book"/>
          <w:b/>
          <w:bCs/>
          <w:spacing w:val="20"/>
          <w:sz w:val="28"/>
          <w:szCs w:val="28"/>
        </w:rPr>
        <w:t>Limitations:</w:t>
      </w:r>
    </w:p>
    <w:p w14:paraId="12ADE360" w14:textId="66D7E613" w:rsidR="00553862" w:rsidRPr="00B65A1D" w:rsidRDefault="00553862" w:rsidP="00553862">
      <w:pPr>
        <w:pStyle w:val="ListParagraph"/>
        <w:numPr>
          <w:ilvl w:val="0"/>
          <w:numId w:val="45"/>
        </w:numPr>
        <w:spacing w:before="100" w:beforeAutospacing="1" w:after="100" w:afterAutospacing="1" w:line="240" w:lineRule="auto"/>
        <w:outlineLvl w:val="3"/>
        <w:rPr>
          <w:rFonts w:ascii="Segoe UI" w:eastAsia="Times New Roman" w:hAnsi="Segoe UI" w:cs="Segoe UI"/>
          <w:color w:val="404040"/>
          <w:sz w:val="24"/>
          <w:szCs w:val="24"/>
          <w:lang w:val="en-IN" w:eastAsia="en-GB"/>
        </w:rPr>
      </w:pPr>
      <w:r w:rsidRPr="00B65A1D">
        <w:rPr>
          <w:rFonts w:ascii="Segoe UI" w:eastAsia="Times New Roman" w:hAnsi="Segoe UI" w:cs="Segoe UI"/>
          <w:color w:val="404040"/>
          <w:sz w:val="24"/>
          <w:szCs w:val="24"/>
          <w:lang w:val="en-IN" w:eastAsia="en-GB"/>
        </w:rPr>
        <w:t xml:space="preserve">The study do not cover recent advancements in AI/ML models for migration forecasting </w:t>
      </w:r>
    </w:p>
    <w:p w14:paraId="528E4AED" w14:textId="465E3F60" w:rsidR="00553862" w:rsidRPr="00B65A1D" w:rsidRDefault="00553862" w:rsidP="00553862">
      <w:pPr>
        <w:pStyle w:val="ListParagraph"/>
        <w:numPr>
          <w:ilvl w:val="0"/>
          <w:numId w:val="45"/>
        </w:numPr>
        <w:spacing w:before="100" w:beforeAutospacing="1" w:after="100" w:afterAutospacing="1" w:line="240" w:lineRule="auto"/>
        <w:outlineLvl w:val="3"/>
        <w:rPr>
          <w:rFonts w:ascii="Segoe UI" w:eastAsia="Times New Roman" w:hAnsi="Segoe UI" w:cs="Segoe UI"/>
          <w:color w:val="404040"/>
          <w:sz w:val="24"/>
          <w:szCs w:val="24"/>
          <w:lang w:val="en-IN" w:eastAsia="en-GB"/>
        </w:rPr>
      </w:pPr>
      <w:r w:rsidRPr="00B65A1D">
        <w:rPr>
          <w:rFonts w:ascii="Segoe UI" w:eastAsia="Times New Roman" w:hAnsi="Segoe UI" w:cs="Segoe UI"/>
          <w:color w:val="404040"/>
          <w:sz w:val="24"/>
          <w:szCs w:val="24"/>
          <w:lang w:val="en-IN" w:eastAsia="en-GB"/>
        </w:rPr>
        <w:t>It focuses more on traditional methods rather than deep learning-based time series forecasting.</w:t>
      </w:r>
      <w:r w:rsidR="009F467F" w:rsidRPr="00B65A1D">
        <w:rPr>
          <w:rFonts w:ascii="Segoe UI" w:eastAsia="Times New Roman" w:hAnsi="Segoe UI" w:cs="Segoe UI"/>
          <w:color w:val="404040"/>
          <w:sz w:val="24"/>
          <w:szCs w:val="24"/>
          <w:lang w:val="en-IN" w:eastAsia="en-GB"/>
        </w:rPr>
        <w:t xml:space="preserve"> Implement deep learning techniques like LSTMs, GRUs, and Transformers to improve migration prediction accuracy.</w:t>
      </w:r>
      <w:r w:rsidRPr="00B65A1D">
        <w:rPr>
          <w:rFonts w:ascii="Segoe UI" w:eastAsia="Times New Roman" w:hAnsi="Segoe UI" w:cs="Segoe UI"/>
          <w:color w:val="404040"/>
          <w:sz w:val="24"/>
          <w:szCs w:val="24"/>
          <w:lang w:val="en-IN" w:eastAsia="en-GB"/>
        </w:rPr>
        <w:t xml:space="preserve"> </w:t>
      </w:r>
    </w:p>
    <w:p w14:paraId="461DD1C2" w14:textId="77777777" w:rsidR="009F467F" w:rsidRPr="00B65A1D" w:rsidRDefault="009F467F" w:rsidP="009F467F">
      <w:pPr>
        <w:pStyle w:val="ListParagraph"/>
        <w:numPr>
          <w:ilvl w:val="0"/>
          <w:numId w:val="45"/>
        </w:numPr>
        <w:spacing w:before="100" w:beforeAutospacing="1" w:after="100" w:afterAutospacing="1" w:line="240" w:lineRule="auto"/>
        <w:outlineLvl w:val="3"/>
        <w:rPr>
          <w:rFonts w:ascii="Segoe UI" w:eastAsia="Times New Roman" w:hAnsi="Segoe UI" w:cs="Segoe UI"/>
          <w:color w:val="404040"/>
          <w:sz w:val="24"/>
          <w:szCs w:val="24"/>
          <w:lang w:val="en-IN" w:eastAsia="en-GB"/>
        </w:rPr>
      </w:pPr>
      <w:r w:rsidRPr="00B65A1D">
        <w:rPr>
          <w:rFonts w:ascii="Segoe UI" w:eastAsia="Times New Roman" w:hAnsi="Segoe UI" w:cs="Segoe UI"/>
          <w:color w:val="404040"/>
          <w:sz w:val="24"/>
          <w:szCs w:val="24"/>
          <w:lang w:val="en-IN" w:eastAsia="en-GB"/>
        </w:rPr>
        <w:t>Lack of region-specific or country-specific migration trends analysis.</w:t>
      </w:r>
    </w:p>
    <w:p w14:paraId="4E190667" w14:textId="27CD869E" w:rsidR="007E6385" w:rsidRPr="0020313D" w:rsidRDefault="009F467F" w:rsidP="0020313D">
      <w:pPr>
        <w:pStyle w:val="ListParagraph"/>
        <w:numPr>
          <w:ilvl w:val="0"/>
          <w:numId w:val="45"/>
        </w:numPr>
        <w:spacing w:before="100" w:beforeAutospacing="1" w:after="100" w:afterAutospacing="1" w:line="240" w:lineRule="auto"/>
        <w:outlineLvl w:val="3"/>
        <w:rPr>
          <w:rFonts w:ascii="Segoe UI" w:eastAsia="Times New Roman" w:hAnsi="Segoe UI" w:cs="Segoe UI"/>
          <w:color w:val="404040"/>
          <w:sz w:val="24"/>
          <w:szCs w:val="24"/>
          <w:lang w:val="en-IN" w:eastAsia="en-GB"/>
        </w:rPr>
      </w:pPr>
      <w:r w:rsidRPr="00B65A1D">
        <w:rPr>
          <w:rFonts w:ascii="Segoe UI" w:eastAsia="Times New Roman" w:hAnsi="Segoe UI" w:cs="Segoe UI"/>
          <w:color w:val="404040"/>
          <w:sz w:val="24"/>
          <w:szCs w:val="24"/>
          <w:lang w:val="en-IN" w:eastAsia="en-GB"/>
        </w:rPr>
        <w:t>Compare classical statistical models (ARIMA, SARIMA) with AI-driven techniques.</w:t>
      </w:r>
      <w:bookmarkStart w:id="0" w:name="_GoBack"/>
      <w:bookmarkEnd w:id="0"/>
    </w:p>
    <w:p w14:paraId="52055CF4" w14:textId="7E40235A" w:rsidR="007E6385" w:rsidRPr="00B65A1D" w:rsidRDefault="0020313D" w:rsidP="007E6385">
      <w:pPr>
        <w:spacing w:after="0"/>
        <w:rPr>
          <w:rFonts w:ascii="Franklin Gothic Book" w:hAnsi="Franklin Gothic Book"/>
          <w:b/>
          <w:bCs/>
          <w:spacing w:val="20"/>
          <w:sz w:val="28"/>
          <w:szCs w:val="28"/>
        </w:rPr>
      </w:pPr>
      <w:r>
        <w:rPr>
          <w:rFonts w:ascii="Franklin Gothic Book" w:hAnsi="Franklin Gothic Book"/>
          <w:b/>
          <w:bCs/>
          <w:spacing w:val="20"/>
          <w:sz w:val="28"/>
          <w:szCs w:val="28"/>
        </w:rPr>
        <w:t>C</w:t>
      </w:r>
      <w:r w:rsidR="007E6385" w:rsidRPr="00B65A1D">
        <w:rPr>
          <w:rFonts w:ascii="Franklin Gothic Book" w:hAnsi="Franklin Gothic Book"/>
          <w:b/>
          <w:bCs/>
          <w:spacing w:val="20"/>
          <w:sz w:val="28"/>
          <w:szCs w:val="28"/>
        </w:rPr>
        <w:t>onclusion:</w:t>
      </w:r>
    </w:p>
    <w:p w14:paraId="0C090B5B" w14:textId="1F46A430" w:rsidR="007E6385" w:rsidRPr="007E6385" w:rsidRDefault="007E6385" w:rsidP="007E6385">
      <w:pPr>
        <w:spacing w:after="60" w:line="240" w:lineRule="auto"/>
        <w:rPr>
          <w:rFonts w:ascii="Segoe UI" w:hAnsi="Segoe UI" w:cs="Segoe UI"/>
          <w:sz w:val="24"/>
          <w:szCs w:val="24"/>
        </w:rPr>
      </w:pPr>
      <w:r w:rsidRPr="007E6385">
        <w:rPr>
          <w:rFonts w:ascii="Segoe UI" w:eastAsia="Times New Roman" w:hAnsi="Segoe UI" w:cs="Segoe UI"/>
          <w:color w:val="404040"/>
          <w:sz w:val="24"/>
          <w:szCs w:val="24"/>
          <w:lang w:val="en-IN" w:eastAsia="en-GB"/>
        </w:rPr>
        <w:t>This project aims to contribute to the understanding of energy demand patterns by leveraging time series analysis and forecasting techniques. By evaluating multiple models, we intend to develop an accurate predictive system that can assist energy providers and policymakers in making informed decisions. Potential challenges include missing data, external environmental factors, and sudden changes in consumption patterns, which will be addressed through robust data preprocessing and model fine-tuning.</w:t>
      </w:r>
    </w:p>
    <w:sectPr w:rsidR="007E6385" w:rsidRPr="007E6385" w:rsidSect="007E6385">
      <w:footerReference w:type="even" r:id="rId12"/>
      <w:footerReference w:type="default" r:id="rId13"/>
      <w:pgSz w:w="12240" w:h="15840" w:code="1"/>
      <w:pgMar w:top="586" w:right="1440" w:bottom="1292" w:left="1440" w:header="720" w:footer="720" w:gutter="0"/>
      <w:pgNumType w:start="0"/>
      <w:cols w:space="36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E8EE382" w14:textId="77777777" w:rsidR="00C4486A" w:rsidRDefault="00C4486A">
      <w:pPr>
        <w:spacing w:after="0" w:line="240" w:lineRule="auto"/>
      </w:pPr>
      <w:r>
        <w:separator/>
      </w:r>
    </w:p>
  </w:endnote>
  <w:endnote w:type="continuationSeparator" w:id="0">
    <w:p w14:paraId="5FF08345" w14:textId="77777777" w:rsidR="00C4486A" w:rsidRDefault="00C448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Monotype Corsiva">
    <w:panose1 w:val="03010101010201010101"/>
    <w:charset w:val="00"/>
    <w:family w:val="script"/>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Franklin Gothic Demi Cond">
    <w:panose1 w:val="020B07060304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897D17E" w14:textId="79B628BD" w:rsidR="00EA3E9B" w:rsidRDefault="00EA3E9B">
    <w:pPr>
      <w:pStyle w:val="Footer"/>
    </w:pPr>
    <w:r>
      <w:rPr>
        <w:noProof/>
        <w:lang w:val="en-IN" w:eastAsia="en-IN"/>
      </w:rPr>
      <mc:AlternateContent>
        <mc:Choice Requires="wps">
          <w:drawing>
            <wp:anchor distT="0" distB="0" distL="114300" distR="114300" simplePos="0" relativeHeight="251670528" behindDoc="0" locked="0" layoutInCell="0" allowOverlap="1" wp14:anchorId="5C45CD73" wp14:editId="640C2EDA">
              <wp:simplePos x="0" y="0"/>
              <wp:positionH relativeFrom="margin">
                <wp:align>right</wp:align>
              </wp:positionH>
              <wp:positionV relativeFrom="bottomMargin">
                <wp:posOffset>187325</wp:posOffset>
              </wp:positionV>
              <wp:extent cx="520700" cy="520700"/>
              <wp:effectExtent l="0" t="0" r="0" b="0"/>
              <wp:wrapNone/>
              <wp:docPr id="623933478" name="Oval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0700" cy="520700"/>
                      </a:xfrm>
                      <a:prstGeom prst="roundRect">
                        <a:avLst/>
                      </a:prstGeom>
                      <a:ln w="76200">
                        <a:noFill/>
                      </a:ln>
                    </wps:spPr>
                    <wps:style>
                      <a:lnRef idx="2">
                        <a:schemeClr val="accent1"/>
                      </a:lnRef>
                      <a:fillRef idx="1">
                        <a:schemeClr val="lt1"/>
                      </a:fillRef>
                      <a:effectRef idx="0">
                        <a:schemeClr val="accent1"/>
                      </a:effectRef>
                      <a:fontRef idx="minor">
                        <a:schemeClr val="dk1"/>
                      </a:fontRef>
                    </wps:style>
                    <wps:txbx>
                      <w:txbxContent>
                        <w:p w14:paraId="0E8A10D9" w14:textId="77777777" w:rsidR="00EA3E9B" w:rsidRPr="00C77D65" w:rsidRDefault="00EA3E9B" w:rsidP="00EA3E9B">
                          <w:pPr>
                            <w:pStyle w:val="NoSpacing"/>
                            <w:jc w:val="center"/>
                            <w:rPr>
                              <w:sz w:val="36"/>
                              <w:szCs w:val="36"/>
                            </w:rPr>
                          </w:pPr>
                          <w:r w:rsidRPr="00C77D65">
                            <w:rPr>
                              <w:sz w:val="36"/>
                              <w:szCs w:val="36"/>
                            </w:rPr>
                            <w:fldChar w:fldCharType="begin"/>
                          </w:r>
                          <w:r w:rsidRPr="00C77D65">
                            <w:rPr>
                              <w:sz w:val="36"/>
                              <w:szCs w:val="36"/>
                            </w:rPr>
                            <w:instrText xml:space="preserve"> PAGE  \* Arabic  \* MERGEFORMAT </w:instrText>
                          </w:r>
                          <w:r w:rsidRPr="00C77D65">
                            <w:rPr>
                              <w:sz w:val="36"/>
                              <w:szCs w:val="36"/>
                            </w:rPr>
                            <w:fldChar w:fldCharType="separate"/>
                          </w:r>
                          <w:r w:rsidR="0020313D">
                            <w:rPr>
                              <w:noProof/>
                              <w:sz w:val="36"/>
                              <w:szCs w:val="36"/>
                            </w:rPr>
                            <w:t>2</w:t>
                          </w:r>
                          <w:r w:rsidRPr="00C77D65">
                            <w:rPr>
                              <w:noProof/>
                              <w:sz w:val="36"/>
                              <w:szCs w:val="36"/>
                            </w:rPr>
                            <w:fldChar w:fldCharType="end"/>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roundrect w14:anchorId="5C45CD73" id="Oval 19" o:spid="_x0000_s1026" style="position:absolute;margin-left:-10.2pt;margin-top:14.75pt;width:41pt;height:41pt;z-index:251670528;visibility:visible;mso-wrap-style:square;mso-width-percent:0;mso-height-percent:0;mso-wrap-distance-left:9pt;mso-wrap-distance-top:0;mso-wrap-distance-right:9pt;mso-wrap-distance-bottom:0;mso-position-horizontal:right;mso-position-horizontal-relative:margin;mso-position-vertical:absolute;mso-position-vertical-relative:bottom-margin-area;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0nrmQAIAALUEAAAOAAAAZHJzL2Uyb0RvYy54bWysVNtu2zAMfR+wfxD0vjiXLVmDOEWRosOA&#10;bi3a7QMUWYqNyqJGKXGyrx8lxe4uxR6GvQiUxUPyHJJeXR5bww4KfQO25JPRmDNlJVSN3ZX865eb&#10;N+8580HYShiwquQn5fnl+vWrVeeWago1mEohoyDWLztX8joEtywKL2vVCj8Cpyw9asBWBLrirqhQ&#10;dBS9NcV0PJ4XHWDlEKTynr5e50e+TvG1VjLcae1VYKbkVFtIJ6ZzG89ivRLLHQpXN/JchviHKlrR&#10;WEo6hLoWQbA9Nn+EahuJ4EGHkYS2AK0bqRIHYjMZ/8bmsRZOJS4kjneDTP7/hZWfD/fImqrk8+ns&#10;YjZ7u6CGWdFSq+4OwrDJRZSoc35Jno/uHiNJ725BPnlmYVMLu1NXiNDVSlRU2CT6F78A4sUTlG27&#10;T1BRZLEPkNQ6amxjQNKBHVNTTkNT1DEwSR/fTceLMbVO0tPZjhnEsgc79OGDgpZFo+QIe1s9UONT&#10;BnG49SH7934xobGsK/liTiOU3CzcNMZkP2PPBGLNmbsPJ6My7kFpkovqmiZgGlS1MchILWImpbIh&#10;axCzkHeEaQo+ACcvAc0AOvtGmEoDPABzqX/NOCBSVrBhALeNBXwpc/XUl6uzf88+c47NC8ftkbSJ&#10;5haqE3USIW8SbT4ZNeB3zjraopL7b3uBijPz0dI0xJXrDeyNbW8IKwlachmQs3zZhLyce4fNrqbY&#10;WS0LVzQzukmtfK7jXCrtRpqI8x7H5fv5nrye/zbrHwAAAP//AwBQSwMEFAAGAAgAAAAhAEvEn0Xb&#10;AAAABgEAAA8AAABkcnMvZG93bnJldi54bWxMj8tOwzAQRfdI/IM1SOyok0hFJY1T8VDECiEKdO3G&#10;Q5wSjyPbbVO+nmFVllf36syZajW5QRwwxN6TgnyWgUBqvempU/Dx3twsQMSkyejBEyo4YYRVfXlR&#10;6dL4I73hYZ06wRCKpVZgUxpLKWNr0ek48yMSd18+OJ04hk6aoI8Md4MssuxWOt0TX7B6xEeL7fd6&#10;75jy8Gk2ofl5bvrU2qfX065xLzulrq+m+yWIhFM6j+FPn9WhZqet35OJYlDAjyQFxd0cBLeLgvOW&#10;V3k+B1lX8r9+/QsAAP//AwBQSwECLQAUAAYACAAAACEAtoM4kv4AAADhAQAAEwAAAAAAAAAAAAAA&#10;AAAAAAAAW0NvbnRlbnRfVHlwZXNdLnhtbFBLAQItABQABgAIAAAAIQA4/SH/1gAAAJQBAAALAAAA&#10;AAAAAAAAAAAAAC8BAABfcmVscy8ucmVsc1BLAQItABQABgAIAAAAIQAU0nrmQAIAALUEAAAOAAAA&#10;AAAAAAAAAAAAAC4CAABkcnMvZTJvRG9jLnhtbFBLAQItABQABgAIAAAAIQBLxJ9F2wAAAAYBAAAP&#10;AAAAAAAAAAAAAAAAAJoEAABkcnMvZG93bnJldi54bWxQSwUGAAAAAAQABADzAAAAogUAAAAA&#10;" o:allowincell="f" fillcolor="white [3201]" stroked="f" strokeweight="6pt">
              <v:textbox inset="0,0,0,0">
                <w:txbxContent>
                  <w:p w14:paraId="0E8A10D9" w14:textId="77777777" w:rsidR="00EA3E9B" w:rsidRPr="00C77D65" w:rsidRDefault="00EA3E9B" w:rsidP="00EA3E9B">
                    <w:pPr>
                      <w:pStyle w:val="NoSpacing"/>
                      <w:jc w:val="center"/>
                      <w:rPr>
                        <w:sz w:val="36"/>
                        <w:szCs w:val="36"/>
                      </w:rPr>
                    </w:pPr>
                    <w:r w:rsidRPr="00C77D65">
                      <w:rPr>
                        <w:sz w:val="36"/>
                        <w:szCs w:val="36"/>
                      </w:rPr>
                      <w:fldChar w:fldCharType="begin"/>
                    </w:r>
                    <w:r w:rsidRPr="00C77D65">
                      <w:rPr>
                        <w:sz w:val="36"/>
                        <w:szCs w:val="36"/>
                      </w:rPr>
                      <w:instrText xml:space="preserve"> PAGE  \* Arabic  \* MERGEFORMAT </w:instrText>
                    </w:r>
                    <w:r w:rsidRPr="00C77D65">
                      <w:rPr>
                        <w:sz w:val="36"/>
                        <w:szCs w:val="36"/>
                      </w:rPr>
                      <w:fldChar w:fldCharType="separate"/>
                    </w:r>
                    <w:r w:rsidR="0020313D">
                      <w:rPr>
                        <w:noProof/>
                        <w:sz w:val="36"/>
                        <w:szCs w:val="36"/>
                      </w:rPr>
                      <w:t>2</w:t>
                    </w:r>
                    <w:r w:rsidRPr="00C77D65">
                      <w:rPr>
                        <w:noProof/>
                        <w:sz w:val="36"/>
                        <w:szCs w:val="36"/>
                      </w:rPr>
                      <w:fldChar w:fldCharType="end"/>
                    </w:r>
                  </w:p>
                </w:txbxContent>
              </v:textbox>
              <w10:wrap anchorx="margin" anchory="margin"/>
            </v:roundrect>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57941A3" w14:textId="77777777" w:rsidR="00AA1F13" w:rsidRDefault="000F1DCE">
    <w:r>
      <w:rPr>
        <w:noProof/>
        <w:lang w:val="en-IN" w:eastAsia="en-IN"/>
      </w:rPr>
      <mc:AlternateContent>
        <mc:Choice Requires="wps">
          <w:drawing>
            <wp:anchor distT="0" distB="0" distL="114300" distR="114300" simplePos="0" relativeHeight="251668480" behindDoc="0" locked="0" layoutInCell="0" allowOverlap="1" wp14:anchorId="4C8B85C5" wp14:editId="1F97BFB1">
              <wp:simplePos x="0" y="0"/>
              <wp:positionH relativeFrom="leftMargin">
                <wp:posOffset>6890035</wp:posOffset>
              </wp:positionH>
              <wp:positionV relativeFrom="bottomMargin">
                <wp:posOffset>218364</wp:posOffset>
              </wp:positionV>
              <wp:extent cx="520700" cy="520700"/>
              <wp:effectExtent l="0" t="0" r="0" b="0"/>
              <wp:wrapNone/>
              <wp:docPr id="2" name="Oval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0700" cy="520700"/>
                      </a:xfrm>
                      <a:prstGeom prst="roundRect">
                        <a:avLst/>
                      </a:prstGeom>
                      <a:ln w="76200">
                        <a:noFill/>
                      </a:ln>
                    </wps:spPr>
                    <wps:style>
                      <a:lnRef idx="2">
                        <a:schemeClr val="accent1"/>
                      </a:lnRef>
                      <a:fillRef idx="1">
                        <a:schemeClr val="lt1"/>
                      </a:fillRef>
                      <a:effectRef idx="0">
                        <a:schemeClr val="accent1"/>
                      </a:effectRef>
                      <a:fontRef idx="minor">
                        <a:schemeClr val="dk1"/>
                      </a:fontRef>
                    </wps:style>
                    <wps:txbx>
                      <w:txbxContent>
                        <w:p w14:paraId="7D948C41" w14:textId="77777777" w:rsidR="00AA1F13" w:rsidRPr="00C77D65" w:rsidRDefault="00616989">
                          <w:pPr>
                            <w:pStyle w:val="NoSpacing"/>
                            <w:jc w:val="center"/>
                            <w:rPr>
                              <w:sz w:val="36"/>
                              <w:szCs w:val="36"/>
                            </w:rPr>
                          </w:pPr>
                          <w:r w:rsidRPr="00C77D65">
                            <w:rPr>
                              <w:sz w:val="36"/>
                              <w:szCs w:val="36"/>
                            </w:rPr>
                            <w:fldChar w:fldCharType="begin"/>
                          </w:r>
                          <w:r w:rsidRPr="00C77D65">
                            <w:rPr>
                              <w:sz w:val="36"/>
                              <w:szCs w:val="36"/>
                            </w:rPr>
                            <w:instrText xml:space="preserve"> PAGE  \* Arabic  \* MERGEFORMAT </w:instrText>
                          </w:r>
                          <w:r w:rsidRPr="00C77D65">
                            <w:rPr>
                              <w:sz w:val="36"/>
                              <w:szCs w:val="36"/>
                            </w:rPr>
                            <w:fldChar w:fldCharType="separate"/>
                          </w:r>
                          <w:r w:rsidR="0020313D">
                            <w:rPr>
                              <w:noProof/>
                              <w:sz w:val="36"/>
                              <w:szCs w:val="36"/>
                            </w:rPr>
                            <w:t>1</w:t>
                          </w:r>
                          <w:r w:rsidRPr="00C77D65">
                            <w:rPr>
                              <w:noProof/>
                              <w:sz w:val="36"/>
                              <w:szCs w:val="36"/>
                            </w:rPr>
                            <w:fldChar w:fldCharType="end"/>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roundrect w14:anchorId="4C8B85C5" id="_x0000_s1027" style="position:absolute;margin-left:542.5pt;margin-top:17.2pt;width:41pt;height:41pt;z-index:251668480;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bottom-margin-area;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D4KOQIAALQEAAAOAAAAZHJzL2Uyb0RvYy54bWysVNtu2zAMfR+wfxD0vtoJsHYz4hRFig4D&#10;urVotw9QZCk2KosapcTOvn6UFLu7FHsY9mJQ0jkkDy9eXY69YQeFvgNb88VZyZmyEprO7mr+9cvN&#10;m3ec+SBsIwxYVfOj8vxy/frVanCVWkILplHIyIn11eBq3obgqqLwslW98GfglKVHDdiLQEfcFQ2K&#10;gbz3pliW5XkxADYOQSrv6fY6P/J18q+1kuFOa68CMzWn3EL6Yvpu47dYr0S1Q+HaTp7SEP+QRS86&#10;S0FnV9ciCLbH7g9XfScRPOhwJqEvQOtOqqSB1CzK39Q8tsKppIWK491cJv//3MrPh3tkXVPzJWdW&#10;9NSiu4MwbPE+lmZwviLEo7vHKM67W5BPnlnYtMLu1BUiDK0SDSW0iPjiF0I8eKKy7fAJGvIs9gFS&#10;lUaNfXRI+tmYmnGcm6HGwCRdvl2WFyW1TNLTyY4RRDWRHfrwQUHPolFzhL1tHqjhKYI43PqQ8RMu&#10;BjSWDTW/OKfRSTALN50xGWfsSUDMOWv34WhU5j0oTWWivJaJmAZUbQwyqhYpk1LZkGsQoxA60jQ5&#10;n4mLl4hmJp2wkabS4M7EnOpfI86MFBVsmMl9ZwFfitw8TenqjJ/UZ82xeWHcjmk2EjLebKE5UkMR&#10;8iLR4pPRAn7nbKAlqrn/theoODMfLQ1F3LjJwMnYToawkqg1lwE5y4dNyLu5d9jtWvKdi2bhikZH&#10;d6mjz3mcMqbVSINxWuO4ez+fE+r5Z7P+AQAA//8DAFBLAwQUAAYACAAAACEAHlQVsuAAAAAMAQAA&#10;DwAAAGRycy9kb3ducmV2LnhtbEyPS0/DMBCE70j8B2uRuFGnEEoV4lQ8FHFCFeVxduMlTonXke22&#10;Kb+eLRe47eyOZr8pF6PrxQ5D7DwpmE4yEEiNNx21Ct5e64s5iJg0Gd17QgUHjLCoTk9KXRi/pxfc&#10;rVIrOIRioRXYlIZCythYdDpO/IDEt08fnE4sQytN0HsOd728zLKZdLoj/mD1gA8Wm6/V1nHK/bv5&#10;CPX3U92lxj4uD5vaPW+UOj8b725BJBzTnxmO+IwOFTOt/ZZMFD3rbH7NZZKCqzwHcXRMZze8Wf9O&#10;OciqlP9LVD8AAAD//wMAUEsBAi0AFAAGAAgAAAAhALaDOJL+AAAA4QEAABMAAAAAAAAAAAAAAAAA&#10;AAAAAFtDb250ZW50X1R5cGVzXS54bWxQSwECLQAUAAYACAAAACEAOP0h/9YAAACUAQAACwAAAAAA&#10;AAAAAAAAAAAvAQAAX3JlbHMvLnJlbHNQSwECLQAUAAYACAAAACEAXzA+CjkCAAC0BAAADgAAAAAA&#10;AAAAAAAAAAAuAgAAZHJzL2Uyb0RvYy54bWxQSwECLQAUAAYACAAAACEAHlQVsuAAAAAMAQAADwAA&#10;AAAAAAAAAAAAAACTBAAAZHJzL2Rvd25yZXYueG1sUEsFBgAAAAAEAAQA8wAAAKAFAAAAAA==&#10;" o:allowincell="f" fillcolor="white [3201]" stroked="f" strokeweight="6pt">
              <v:textbox inset="0,0,0,0">
                <w:txbxContent>
                  <w:p w14:paraId="7D948C41" w14:textId="77777777" w:rsidR="00AA1F13" w:rsidRPr="00C77D65" w:rsidRDefault="00616989">
                    <w:pPr>
                      <w:pStyle w:val="NoSpacing"/>
                      <w:jc w:val="center"/>
                      <w:rPr>
                        <w:sz w:val="36"/>
                        <w:szCs w:val="36"/>
                      </w:rPr>
                    </w:pPr>
                    <w:r w:rsidRPr="00C77D65">
                      <w:rPr>
                        <w:sz w:val="36"/>
                        <w:szCs w:val="36"/>
                      </w:rPr>
                      <w:fldChar w:fldCharType="begin"/>
                    </w:r>
                    <w:r w:rsidRPr="00C77D65">
                      <w:rPr>
                        <w:sz w:val="36"/>
                        <w:szCs w:val="36"/>
                      </w:rPr>
                      <w:instrText xml:space="preserve"> PAGE  \* Arabic  \* MERGEFORMAT </w:instrText>
                    </w:r>
                    <w:r w:rsidRPr="00C77D65">
                      <w:rPr>
                        <w:sz w:val="36"/>
                        <w:szCs w:val="36"/>
                      </w:rPr>
                      <w:fldChar w:fldCharType="separate"/>
                    </w:r>
                    <w:r w:rsidR="0020313D">
                      <w:rPr>
                        <w:noProof/>
                        <w:sz w:val="36"/>
                        <w:szCs w:val="36"/>
                      </w:rPr>
                      <w:t>1</w:t>
                    </w:r>
                    <w:r w:rsidRPr="00C77D65">
                      <w:rPr>
                        <w:noProof/>
                        <w:sz w:val="36"/>
                        <w:szCs w:val="36"/>
                      </w:rPr>
                      <w:fldChar w:fldCharType="end"/>
                    </w:r>
                  </w:p>
                </w:txbxContent>
              </v:textbox>
              <w10:wrap anchorx="margin" anchory="margin"/>
            </v:roundrect>
          </w:pict>
        </mc:Fallback>
      </mc:AlternateContent>
    </w:r>
  </w:p>
  <w:p w14:paraId="17D7AB1C" w14:textId="77777777" w:rsidR="00AA1F13" w:rsidRDefault="00AA1F13">
    <w:pPr>
      <w:pStyle w:val="Footer"/>
      <w:rPr>
        <w:sz w:val="2"/>
        <w:szCs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46C6960" w14:textId="77777777" w:rsidR="00C4486A" w:rsidRDefault="00C4486A">
      <w:pPr>
        <w:spacing w:after="0" w:line="240" w:lineRule="auto"/>
      </w:pPr>
      <w:r>
        <w:separator/>
      </w:r>
    </w:p>
  </w:footnote>
  <w:footnote w:type="continuationSeparator" w:id="0">
    <w:p w14:paraId="1AC62211" w14:textId="77777777" w:rsidR="00C4486A" w:rsidRDefault="00C4486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0"/>
    <w:multiLevelType w:val="singleLevel"/>
    <w:tmpl w:val="B9B6F702"/>
    <w:lvl w:ilvl="0">
      <w:start w:val="1"/>
      <w:numFmt w:val="bullet"/>
      <w:pStyle w:val="ListBullet5"/>
      <w:lvlText w:val="○"/>
      <w:lvlJc w:val="left"/>
      <w:pPr>
        <w:ind w:left="5127" w:hanging="360"/>
      </w:pPr>
      <w:rPr>
        <w:rFonts w:ascii="Monotype Corsiva" w:hAnsi="Monotype Corsiva" w:hint="default"/>
        <w:color w:val="B7D438" w:themeColor="accent3"/>
      </w:rPr>
    </w:lvl>
  </w:abstractNum>
  <w:abstractNum w:abstractNumId="1">
    <w:nsid w:val="FFFFFF81"/>
    <w:multiLevelType w:val="singleLevel"/>
    <w:tmpl w:val="9A8A1DFA"/>
    <w:lvl w:ilvl="0">
      <w:start w:val="1"/>
      <w:numFmt w:val="bullet"/>
      <w:pStyle w:val="ListBullet4"/>
      <w:lvlText w:val=""/>
      <w:lvlJc w:val="left"/>
      <w:pPr>
        <w:ind w:left="1440" w:hanging="360"/>
      </w:pPr>
      <w:rPr>
        <w:rFonts w:ascii="Symbol" w:hAnsi="Symbol" w:hint="default"/>
        <w:color w:val="B7D438" w:themeColor="accent3"/>
      </w:rPr>
    </w:lvl>
  </w:abstractNum>
  <w:abstractNum w:abstractNumId="2">
    <w:nsid w:val="FFFFFF82"/>
    <w:multiLevelType w:val="singleLevel"/>
    <w:tmpl w:val="AC6E7B80"/>
    <w:lvl w:ilvl="0">
      <w:start w:val="1"/>
      <w:numFmt w:val="bullet"/>
      <w:pStyle w:val="ListBullet3"/>
      <w:lvlText w:val=""/>
      <w:lvlJc w:val="left"/>
      <w:pPr>
        <w:ind w:left="1080" w:hanging="360"/>
      </w:pPr>
      <w:rPr>
        <w:rFonts w:ascii="Symbol" w:hAnsi="Symbol" w:hint="default"/>
        <w:color w:val="23F2FF" w:themeColor="accent1" w:themeTint="99"/>
      </w:rPr>
    </w:lvl>
  </w:abstractNum>
  <w:abstractNum w:abstractNumId="3">
    <w:nsid w:val="FFFFFF83"/>
    <w:multiLevelType w:val="singleLevel"/>
    <w:tmpl w:val="3EFA84BC"/>
    <w:lvl w:ilvl="0">
      <w:start w:val="1"/>
      <w:numFmt w:val="bullet"/>
      <w:pStyle w:val="ListBullet2"/>
      <w:lvlText w:val=""/>
      <w:lvlJc w:val="left"/>
      <w:pPr>
        <w:ind w:left="720" w:hanging="360"/>
      </w:pPr>
      <w:rPr>
        <w:rFonts w:ascii="Symbol" w:hAnsi="Symbol" w:hint="default"/>
        <w:color w:val="008890" w:themeColor="accent1"/>
      </w:rPr>
    </w:lvl>
  </w:abstractNum>
  <w:abstractNum w:abstractNumId="4">
    <w:nsid w:val="FFFFFF89"/>
    <w:multiLevelType w:val="singleLevel"/>
    <w:tmpl w:val="7E249CE2"/>
    <w:lvl w:ilvl="0">
      <w:start w:val="1"/>
      <w:numFmt w:val="bullet"/>
      <w:pStyle w:val="ListBullet"/>
      <w:lvlText w:val=""/>
      <w:lvlJc w:val="left"/>
      <w:pPr>
        <w:ind w:left="360" w:hanging="360"/>
      </w:pPr>
      <w:rPr>
        <w:rFonts w:ascii="Symbol" w:hAnsi="Symbol" w:hint="default"/>
        <w:color w:val="00656B" w:themeColor="accent1" w:themeShade="BF"/>
      </w:rPr>
    </w:lvl>
  </w:abstractNum>
  <w:abstractNum w:abstractNumId="5">
    <w:nsid w:val="08240A93"/>
    <w:multiLevelType w:val="hybridMultilevel"/>
    <w:tmpl w:val="7F2897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0FFA17EF"/>
    <w:multiLevelType w:val="multilevel"/>
    <w:tmpl w:val="A712F8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4FE029A"/>
    <w:multiLevelType w:val="multilevel"/>
    <w:tmpl w:val="E0EA0F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67D7F90"/>
    <w:multiLevelType w:val="multilevel"/>
    <w:tmpl w:val="34C0FB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6B43D39"/>
    <w:multiLevelType w:val="multilevel"/>
    <w:tmpl w:val="C2605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1666C4B"/>
    <w:multiLevelType w:val="multilevel"/>
    <w:tmpl w:val="A7F271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24F201E6"/>
    <w:multiLevelType w:val="multilevel"/>
    <w:tmpl w:val="2B0268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53A6BF3"/>
    <w:multiLevelType w:val="hybridMultilevel"/>
    <w:tmpl w:val="A1AA6B6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nsid w:val="2621700B"/>
    <w:multiLevelType w:val="hybridMultilevel"/>
    <w:tmpl w:val="2D9ADB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nsid w:val="2B2F6442"/>
    <w:multiLevelType w:val="hybridMultilevel"/>
    <w:tmpl w:val="F796B6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31BA58D8"/>
    <w:multiLevelType w:val="multilevel"/>
    <w:tmpl w:val="638C6F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5D85BCD"/>
    <w:multiLevelType w:val="multilevel"/>
    <w:tmpl w:val="B09E25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38CF2A33"/>
    <w:multiLevelType w:val="hybridMultilevel"/>
    <w:tmpl w:val="222A13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nsid w:val="3C76283D"/>
    <w:multiLevelType w:val="hybridMultilevel"/>
    <w:tmpl w:val="D2FE18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nsid w:val="3CBB0BBD"/>
    <w:multiLevelType w:val="hybridMultilevel"/>
    <w:tmpl w:val="0964933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0">
    <w:nsid w:val="422B357E"/>
    <w:multiLevelType w:val="multilevel"/>
    <w:tmpl w:val="B8788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42951E5D"/>
    <w:multiLevelType w:val="hybridMultilevel"/>
    <w:tmpl w:val="D6DA0BAA"/>
    <w:lvl w:ilvl="0" w:tplc="70E44F98">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nsid w:val="47780988"/>
    <w:multiLevelType w:val="multilevel"/>
    <w:tmpl w:val="B09E25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483317D9"/>
    <w:multiLevelType w:val="hybridMultilevel"/>
    <w:tmpl w:val="A1AA6B6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nsid w:val="48727C7B"/>
    <w:multiLevelType w:val="hybridMultilevel"/>
    <w:tmpl w:val="DA5C96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nsid w:val="48826059"/>
    <w:multiLevelType w:val="hybridMultilevel"/>
    <w:tmpl w:val="1326DE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nsid w:val="4CA51895"/>
    <w:multiLevelType w:val="hybridMultilevel"/>
    <w:tmpl w:val="CC9874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nsid w:val="50080625"/>
    <w:multiLevelType w:val="multilevel"/>
    <w:tmpl w:val="E820D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52956CAB"/>
    <w:multiLevelType w:val="multilevel"/>
    <w:tmpl w:val="78CC9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54F80040"/>
    <w:multiLevelType w:val="multilevel"/>
    <w:tmpl w:val="719033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978297D"/>
    <w:multiLevelType w:val="multilevel"/>
    <w:tmpl w:val="D536F4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B7C6B96"/>
    <w:multiLevelType w:val="hybridMultilevel"/>
    <w:tmpl w:val="4E021A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nsid w:val="60142420"/>
    <w:multiLevelType w:val="multilevel"/>
    <w:tmpl w:val="1F3C91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0766442"/>
    <w:multiLevelType w:val="multilevel"/>
    <w:tmpl w:val="192855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1321163"/>
    <w:multiLevelType w:val="hybridMultilevel"/>
    <w:tmpl w:val="F976C5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4"/>
  </w:num>
  <w:num w:numId="2">
    <w:abstractNumId w:val="4"/>
  </w:num>
  <w:num w:numId="3">
    <w:abstractNumId w:val="3"/>
  </w:num>
  <w:num w:numId="4">
    <w:abstractNumId w:val="3"/>
  </w:num>
  <w:num w:numId="5">
    <w:abstractNumId w:val="2"/>
  </w:num>
  <w:num w:numId="6">
    <w:abstractNumId w:val="2"/>
  </w:num>
  <w:num w:numId="7">
    <w:abstractNumId w:val="1"/>
  </w:num>
  <w:num w:numId="8">
    <w:abstractNumId w:val="1"/>
  </w:num>
  <w:num w:numId="9">
    <w:abstractNumId w:val="0"/>
  </w:num>
  <w:num w:numId="10">
    <w:abstractNumId w:val="0"/>
  </w:num>
  <w:num w:numId="11">
    <w:abstractNumId w:val="4"/>
  </w:num>
  <w:num w:numId="12">
    <w:abstractNumId w:val="3"/>
  </w:num>
  <w:num w:numId="13">
    <w:abstractNumId w:val="2"/>
  </w:num>
  <w:num w:numId="14">
    <w:abstractNumId w:val="1"/>
  </w:num>
  <w:num w:numId="15">
    <w:abstractNumId w:val="0"/>
  </w:num>
  <w:num w:numId="16">
    <w:abstractNumId w:val="9"/>
  </w:num>
  <w:num w:numId="17">
    <w:abstractNumId w:val="20"/>
  </w:num>
  <w:num w:numId="18">
    <w:abstractNumId w:val="34"/>
  </w:num>
  <w:num w:numId="19">
    <w:abstractNumId w:val="10"/>
  </w:num>
  <w:num w:numId="20">
    <w:abstractNumId w:val="22"/>
  </w:num>
  <w:num w:numId="21">
    <w:abstractNumId w:val="27"/>
  </w:num>
  <w:num w:numId="22">
    <w:abstractNumId w:val="30"/>
  </w:num>
  <w:num w:numId="23">
    <w:abstractNumId w:val="7"/>
  </w:num>
  <w:num w:numId="24">
    <w:abstractNumId w:val="29"/>
  </w:num>
  <w:num w:numId="25">
    <w:abstractNumId w:val="16"/>
  </w:num>
  <w:num w:numId="26">
    <w:abstractNumId w:val="33"/>
  </w:num>
  <w:num w:numId="27">
    <w:abstractNumId w:val="32"/>
  </w:num>
  <w:num w:numId="28">
    <w:abstractNumId w:val="15"/>
  </w:num>
  <w:num w:numId="29">
    <w:abstractNumId w:val="8"/>
  </w:num>
  <w:num w:numId="30">
    <w:abstractNumId w:val="6"/>
  </w:num>
  <w:num w:numId="31">
    <w:abstractNumId w:val="11"/>
  </w:num>
  <w:num w:numId="32">
    <w:abstractNumId w:val="28"/>
  </w:num>
  <w:num w:numId="33">
    <w:abstractNumId w:val="17"/>
  </w:num>
  <w:num w:numId="34">
    <w:abstractNumId w:val="26"/>
  </w:num>
  <w:num w:numId="35">
    <w:abstractNumId w:val="5"/>
  </w:num>
  <w:num w:numId="36">
    <w:abstractNumId w:val="14"/>
  </w:num>
  <w:num w:numId="37">
    <w:abstractNumId w:val="13"/>
  </w:num>
  <w:num w:numId="38">
    <w:abstractNumId w:val="18"/>
  </w:num>
  <w:num w:numId="39">
    <w:abstractNumId w:val="31"/>
  </w:num>
  <w:num w:numId="40">
    <w:abstractNumId w:val="25"/>
  </w:num>
  <w:num w:numId="41">
    <w:abstractNumId w:val="24"/>
  </w:num>
  <w:num w:numId="42">
    <w:abstractNumId w:val="12"/>
  </w:num>
  <w:num w:numId="43">
    <w:abstractNumId w:val="21"/>
  </w:num>
  <w:num w:numId="44">
    <w:abstractNumId w:val="19"/>
  </w:num>
  <w:num w:numId="4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evenAndOddHeaders/>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17E5"/>
    <w:rsid w:val="00022E0B"/>
    <w:rsid w:val="00074E8B"/>
    <w:rsid w:val="000F051E"/>
    <w:rsid w:val="000F1DCE"/>
    <w:rsid w:val="0016270C"/>
    <w:rsid w:val="0020313D"/>
    <w:rsid w:val="00203C63"/>
    <w:rsid w:val="0033156F"/>
    <w:rsid w:val="003B3056"/>
    <w:rsid w:val="003D2F00"/>
    <w:rsid w:val="004154B5"/>
    <w:rsid w:val="00450CDB"/>
    <w:rsid w:val="004D2CC3"/>
    <w:rsid w:val="004E4D8D"/>
    <w:rsid w:val="0051615D"/>
    <w:rsid w:val="00524BAA"/>
    <w:rsid w:val="00553862"/>
    <w:rsid w:val="005C16D0"/>
    <w:rsid w:val="005C5BDA"/>
    <w:rsid w:val="00616989"/>
    <w:rsid w:val="00662A72"/>
    <w:rsid w:val="00664AE7"/>
    <w:rsid w:val="007017E5"/>
    <w:rsid w:val="007B346A"/>
    <w:rsid w:val="007E6385"/>
    <w:rsid w:val="00801CB0"/>
    <w:rsid w:val="00942CE0"/>
    <w:rsid w:val="00945729"/>
    <w:rsid w:val="00962160"/>
    <w:rsid w:val="009F467F"/>
    <w:rsid w:val="00A362E1"/>
    <w:rsid w:val="00A81F6D"/>
    <w:rsid w:val="00AA1F13"/>
    <w:rsid w:val="00AE06BF"/>
    <w:rsid w:val="00B526BD"/>
    <w:rsid w:val="00B65A1D"/>
    <w:rsid w:val="00B70300"/>
    <w:rsid w:val="00B93FDF"/>
    <w:rsid w:val="00BB0743"/>
    <w:rsid w:val="00BC5723"/>
    <w:rsid w:val="00BD41C1"/>
    <w:rsid w:val="00C34D86"/>
    <w:rsid w:val="00C4486A"/>
    <w:rsid w:val="00C77D65"/>
    <w:rsid w:val="00C80AFE"/>
    <w:rsid w:val="00CB4A4D"/>
    <w:rsid w:val="00D73345"/>
    <w:rsid w:val="00DA7C93"/>
    <w:rsid w:val="00DE6F3F"/>
    <w:rsid w:val="00DF62D3"/>
    <w:rsid w:val="00E0736E"/>
    <w:rsid w:val="00E707C0"/>
    <w:rsid w:val="00E9242F"/>
    <w:rsid w:val="00EA3E9B"/>
    <w:rsid w:val="00EF0E81"/>
    <w:rsid w:val="00F07B0B"/>
    <w:rsid w:val="00F07EB5"/>
    <w:rsid w:val="00F62C0E"/>
    <w:rsid w:val="00FA7F52"/>
    <w:rsid w:val="00FC7DDE"/>
    <w:rsid w:val="00FD71E8"/>
    <w:rsid w:val="00FF09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oNotEmbedSmartTags/>
  <w:decimalSymbol w:val="."/>
  <w:listSeparator w:val=","/>
  <w14:docId w14:val="6548EB54"/>
  <w15:docId w15:val="{73797523-757D-634E-A9C9-F999D47574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qFormat="1"/>
    <w:lsdException w:name="toc 2" w:semiHidden="1" w:unhideWhenUsed="1" w:qFormat="1"/>
    <w:lsdException w:name="toc 3" w:semiHidden="1" w:unhideWhenUsed="1" w:qFormat="1"/>
    <w:lsdException w:name="toc 4" w:semiHidden="1" w:unhideWhenUsed="1" w:qFormat="1"/>
    <w:lsdException w:name="toc 5" w:semiHidden="1" w:unhideWhenUsed="1" w:qFormat="1"/>
    <w:lsdException w:name="toc 6" w:semiHidden="1" w:unhideWhenUsed="1" w:qFormat="1"/>
    <w:lsdException w:name="toc 7" w:semiHidden="1" w:unhideWhenUsed="1" w:qFormat="1"/>
    <w:lsdException w:name="toc 8" w:semiHidden="1" w:unhideWhenUsed="1" w:qFormat="1"/>
    <w:lsdException w:name="toc 9" w:semiHidden="1" w:unhideWhenUsed="1" w:qFormat="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6"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36" w:unhideWhenUsed="1" w:qFormat="1"/>
    <w:lsdException w:name="List Bullet 3" w:semiHidden="1" w:uiPriority="36" w:unhideWhenUsed="1" w:qFormat="1"/>
    <w:lsdException w:name="List Bullet 4" w:semiHidden="1" w:uiPriority="36" w:unhideWhenUsed="1" w:qFormat="1"/>
    <w:lsdException w:name="List Bullet 5" w:semiHidden="1" w:uiPriority="36" w:unhideWhenUsed="1" w:qFormat="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4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62160"/>
    <w:pPr>
      <w:spacing w:after="160"/>
    </w:pPr>
    <w:rPr>
      <w:rFonts w:cs="Times New Roman"/>
      <w:color w:val="000000" w:themeColor="text1"/>
      <w:sz w:val="20"/>
      <w:szCs w:val="20"/>
    </w:rPr>
  </w:style>
  <w:style w:type="paragraph" w:styleId="Heading1">
    <w:name w:val="heading 1"/>
    <w:basedOn w:val="Normal"/>
    <w:next w:val="Normal"/>
    <w:link w:val="Heading1Char"/>
    <w:uiPriority w:val="9"/>
    <w:qFormat/>
    <w:rsid w:val="000F1DCE"/>
    <w:pPr>
      <w:spacing w:before="300" w:after="40" w:line="240" w:lineRule="auto"/>
      <w:outlineLvl w:val="0"/>
    </w:pPr>
    <w:rPr>
      <w:rFonts w:ascii="Franklin Gothic Book" w:hAnsi="Franklin Gothic Book"/>
      <w:color w:val="00656B" w:themeColor="accent1" w:themeShade="BF"/>
      <w:spacing w:val="20"/>
      <w:sz w:val="56"/>
      <w:szCs w:val="32"/>
    </w:rPr>
  </w:style>
  <w:style w:type="paragraph" w:styleId="Heading2">
    <w:name w:val="heading 2"/>
    <w:basedOn w:val="Normal"/>
    <w:next w:val="Normal"/>
    <w:link w:val="Heading2Char"/>
    <w:uiPriority w:val="9"/>
    <w:qFormat/>
    <w:rsid w:val="000F1DCE"/>
    <w:pPr>
      <w:spacing w:before="240" w:after="40" w:line="240" w:lineRule="auto"/>
      <w:outlineLvl w:val="1"/>
    </w:pPr>
    <w:rPr>
      <w:rFonts w:ascii="Franklin Gothic Book" w:hAnsi="Franklin Gothic Book"/>
      <w:color w:val="595959" w:themeColor="text1" w:themeTint="A6"/>
      <w:spacing w:val="20"/>
      <w:sz w:val="44"/>
      <w:szCs w:val="28"/>
    </w:rPr>
  </w:style>
  <w:style w:type="paragraph" w:styleId="Heading3">
    <w:name w:val="heading 3"/>
    <w:basedOn w:val="Normal"/>
    <w:next w:val="Normal"/>
    <w:link w:val="Heading3Char"/>
    <w:uiPriority w:val="9"/>
    <w:unhideWhenUsed/>
    <w:qFormat/>
    <w:rsid w:val="000F1DCE"/>
    <w:pPr>
      <w:spacing w:before="200" w:after="40" w:line="240" w:lineRule="auto"/>
      <w:outlineLvl w:val="2"/>
    </w:pPr>
    <w:rPr>
      <w:rFonts w:ascii="Franklin Gothic Book" w:hAnsi="Franklin Gothic Book"/>
      <w:color w:val="595959" w:themeColor="text1" w:themeTint="A6"/>
      <w:spacing w:val="20"/>
      <w:sz w:val="36"/>
      <w:szCs w:val="24"/>
    </w:rPr>
  </w:style>
  <w:style w:type="paragraph" w:styleId="Heading4">
    <w:name w:val="heading 4"/>
    <w:basedOn w:val="Normal"/>
    <w:next w:val="Normal"/>
    <w:link w:val="Heading4Char"/>
    <w:uiPriority w:val="9"/>
    <w:unhideWhenUsed/>
    <w:qFormat/>
    <w:pPr>
      <w:spacing w:before="240" w:after="0"/>
      <w:outlineLvl w:val="3"/>
    </w:pPr>
    <w:rPr>
      <w:rFonts w:asciiTheme="majorHAnsi" w:hAnsiTheme="majorHAnsi"/>
      <w:b/>
      <w:color w:val="8CA423" w:themeColor="accent3" w:themeShade="BF"/>
      <w:spacing w:val="20"/>
      <w:sz w:val="24"/>
      <w:szCs w:val="22"/>
    </w:rPr>
  </w:style>
  <w:style w:type="paragraph" w:styleId="Heading5">
    <w:name w:val="heading 5"/>
    <w:basedOn w:val="Normal"/>
    <w:next w:val="Normal"/>
    <w:link w:val="Heading5Char"/>
    <w:uiPriority w:val="9"/>
    <w:unhideWhenUsed/>
    <w:qFormat/>
    <w:pPr>
      <w:spacing w:before="200" w:after="0"/>
      <w:outlineLvl w:val="4"/>
    </w:pPr>
    <w:rPr>
      <w:rFonts w:asciiTheme="majorHAnsi" w:hAnsiTheme="majorHAnsi"/>
      <w:b/>
      <w:i/>
      <w:color w:val="8CA423" w:themeColor="accent3" w:themeShade="BF"/>
      <w:spacing w:val="20"/>
      <w:szCs w:val="26"/>
    </w:rPr>
  </w:style>
  <w:style w:type="paragraph" w:styleId="Heading6">
    <w:name w:val="heading 6"/>
    <w:basedOn w:val="Normal"/>
    <w:next w:val="Normal"/>
    <w:link w:val="Heading6Char"/>
    <w:uiPriority w:val="9"/>
    <w:unhideWhenUsed/>
    <w:qFormat/>
    <w:pPr>
      <w:spacing w:before="200" w:after="0"/>
      <w:outlineLvl w:val="5"/>
    </w:pPr>
    <w:rPr>
      <w:rFonts w:asciiTheme="majorHAnsi" w:hAnsiTheme="majorHAnsi"/>
      <w:color w:val="5D6D17" w:themeColor="accent3" w:themeShade="7F"/>
      <w:spacing w:val="10"/>
      <w:sz w:val="24"/>
    </w:rPr>
  </w:style>
  <w:style w:type="paragraph" w:styleId="Heading7">
    <w:name w:val="heading 7"/>
    <w:basedOn w:val="Normal"/>
    <w:next w:val="Normal"/>
    <w:link w:val="Heading7Char"/>
    <w:uiPriority w:val="9"/>
    <w:unhideWhenUsed/>
    <w:qFormat/>
    <w:pPr>
      <w:spacing w:before="200" w:after="0"/>
      <w:outlineLvl w:val="6"/>
    </w:pPr>
    <w:rPr>
      <w:rFonts w:asciiTheme="majorHAnsi" w:hAnsiTheme="majorHAnsi"/>
      <w:i/>
      <w:color w:val="5D6D17" w:themeColor="accent3" w:themeShade="7F"/>
      <w:spacing w:val="10"/>
      <w:sz w:val="24"/>
    </w:rPr>
  </w:style>
  <w:style w:type="paragraph" w:styleId="Heading8">
    <w:name w:val="heading 8"/>
    <w:basedOn w:val="Normal"/>
    <w:next w:val="Normal"/>
    <w:link w:val="Heading8Char"/>
    <w:uiPriority w:val="9"/>
    <w:unhideWhenUsed/>
    <w:qFormat/>
    <w:pPr>
      <w:spacing w:before="200" w:after="0"/>
      <w:outlineLvl w:val="7"/>
    </w:pPr>
    <w:rPr>
      <w:rFonts w:asciiTheme="majorHAnsi" w:hAnsiTheme="majorHAnsi"/>
      <w:color w:val="008890" w:themeColor="accent1"/>
      <w:spacing w:val="10"/>
    </w:rPr>
  </w:style>
  <w:style w:type="paragraph" w:styleId="Heading9">
    <w:name w:val="heading 9"/>
    <w:basedOn w:val="Normal"/>
    <w:next w:val="Normal"/>
    <w:link w:val="Heading9Char"/>
    <w:uiPriority w:val="9"/>
    <w:unhideWhenUsed/>
    <w:qFormat/>
    <w:pPr>
      <w:spacing w:before="200" w:after="0"/>
      <w:outlineLvl w:val="8"/>
    </w:pPr>
    <w:rPr>
      <w:rFonts w:asciiTheme="majorHAnsi" w:hAnsiTheme="majorHAnsi"/>
      <w:i/>
      <w:color w:val="008890" w:themeColor="accent1"/>
      <w:spacing w:val="1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DCE"/>
    <w:rPr>
      <w:rFonts w:ascii="Franklin Gothic Book" w:hAnsi="Franklin Gothic Book" w:cs="Times New Roman"/>
      <w:color w:val="00656B" w:themeColor="accent1" w:themeShade="BF"/>
      <w:spacing w:val="20"/>
      <w:sz w:val="56"/>
      <w:szCs w:val="32"/>
    </w:rPr>
  </w:style>
  <w:style w:type="character" w:customStyle="1" w:styleId="Heading2Char">
    <w:name w:val="Heading 2 Char"/>
    <w:basedOn w:val="DefaultParagraphFont"/>
    <w:link w:val="Heading2"/>
    <w:uiPriority w:val="9"/>
    <w:rsid w:val="000F1DCE"/>
    <w:rPr>
      <w:rFonts w:ascii="Franklin Gothic Book" w:hAnsi="Franklin Gothic Book" w:cs="Times New Roman"/>
      <w:color w:val="595959" w:themeColor="text1" w:themeTint="A6"/>
      <w:spacing w:val="20"/>
      <w:sz w:val="44"/>
      <w:szCs w:val="28"/>
    </w:rPr>
  </w:style>
  <w:style w:type="character" w:customStyle="1" w:styleId="Heading3Char">
    <w:name w:val="Heading 3 Char"/>
    <w:basedOn w:val="DefaultParagraphFont"/>
    <w:link w:val="Heading3"/>
    <w:uiPriority w:val="9"/>
    <w:rsid w:val="000F1DCE"/>
    <w:rPr>
      <w:rFonts w:ascii="Franklin Gothic Book" w:hAnsi="Franklin Gothic Book" w:cs="Times New Roman"/>
      <w:color w:val="595959" w:themeColor="text1" w:themeTint="A6"/>
      <w:spacing w:val="20"/>
      <w:sz w:val="36"/>
      <w:szCs w:val="24"/>
    </w:rPr>
  </w:style>
  <w:style w:type="paragraph" w:styleId="Title">
    <w:name w:val="Title"/>
    <w:basedOn w:val="Normal"/>
    <w:link w:val="TitleChar"/>
    <w:uiPriority w:val="10"/>
    <w:qFormat/>
    <w:rsid w:val="007B346A"/>
    <w:pPr>
      <w:framePr w:hSpace="180" w:wrap="around" w:vAnchor="text" w:hAnchor="margin" w:y="-429"/>
      <w:spacing w:line="240" w:lineRule="auto"/>
      <w:contextualSpacing/>
    </w:pPr>
    <w:rPr>
      <w:rFonts w:ascii="Franklin Gothic Demi Cond" w:hAnsi="Franklin Gothic Demi Cond"/>
      <w:b/>
      <w:bCs/>
      <w:color w:val="008890" w:themeColor="accent1"/>
      <w:sz w:val="96"/>
      <w:szCs w:val="48"/>
    </w:rPr>
  </w:style>
  <w:style w:type="character" w:customStyle="1" w:styleId="TitleChar">
    <w:name w:val="Title Char"/>
    <w:basedOn w:val="DefaultParagraphFont"/>
    <w:link w:val="Title"/>
    <w:uiPriority w:val="10"/>
    <w:rsid w:val="007B346A"/>
    <w:rPr>
      <w:rFonts w:ascii="Franklin Gothic Demi Cond" w:hAnsi="Franklin Gothic Demi Cond" w:cs="Times New Roman"/>
      <w:b/>
      <w:bCs/>
      <w:color w:val="008890" w:themeColor="accent1"/>
      <w:sz w:val="96"/>
      <w:szCs w:val="48"/>
    </w:rPr>
  </w:style>
  <w:style w:type="paragraph" w:styleId="Subtitle">
    <w:name w:val="Subtitle"/>
    <w:basedOn w:val="Normal"/>
    <w:link w:val="SubtitleChar"/>
    <w:uiPriority w:val="11"/>
    <w:qFormat/>
    <w:rsid w:val="007B346A"/>
    <w:pPr>
      <w:framePr w:hSpace="180" w:wrap="around" w:vAnchor="text" w:hAnchor="margin" w:y="-429"/>
      <w:spacing w:after="480" w:line="240" w:lineRule="auto"/>
    </w:pPr>
    <w:rPr>
      <w:rFonts w:ascii="Franklin Gothic Book" w:hAnsi="Franklin Gothic Book" w:cstheme="minorHAnsi"/>
      <w:color w:val="7F7F7F" w:themeColor="text1" w:themeTint="80"/>
      <w:sz w:val="44"/>
      <w:szCs w:val="24"/>
    </w:rPr>
  </w:style>
  <w:style w:type="character" w:customStyle="1" w:styleId="SubtitleChar">
    <w:name w:val="Subtitle Char"/>
    <w:basedOn w:val="DefaultParagraphFont"/>
    <w:link w:val="Subtitle"/>
    <w:uiPriority w:val="11"/>
    <w:rsid w:val="007B346A"/>
    <w:rPr>
      <w:rFonts w:ascii="Franklin Gothic Book" w:hAnsi="Franklin Gothic Book" w:cstheme="minorHAnsi"/>
      <w:color w:val="7F7F7F" w:themeColor="text1" w:themeTint="80"/>
      <w:sz w:val="44"/>
      <w:szCs w:val="24"/>
    </w:rPr>
  </w:style>
  <w:style w:type="paragraph" w:styleId="Footer">
    <w:name w:val="footer"/>
    <w:basedOn w:val="Normal"/>
    <w:link w:val="FooterChar"/>
    <w:uiPriority w:val="99"/>
    <w:unhideWhenUsed/>
    <w:pPr>
      <w:tabs>
        <w:tab w:val="center" w:pos="4320"/>
        <w:tab w:val="right" w:pos="8640"/>
      </w:tabs>
    </w:pPr>
  </w:style>
  <w:style w:type="character" w:customStyle="1" w:styleId="FooterChar">
    <w:name w:val="Footer Char"/>
    <w:basedOn w:val="DefaultParagraphFont"/>
    <w:link w:val="Footer"/>
    <w:uiPriority w:val="99"/>
    <w:rPr>
      <w:rFonts w:cs="Times New Roman"/>
      <w:color w:val="000000" w:themeColor="text1"/>
      <w:szCs w:val="20"/>
    </w:rPr>
  </w:style>
  <w:style w:type="paragraph" w:styleId="Caption">
    <w:name w:val="caption"/>
    <w:basedOn w:val="Normal"/>
    <w:next w:val="Normal"/>
    <w:uiPriority w:val="35"/>
    <w:unhideWhenUsed/>
    <w:qFormat/>
    <w:pPr>
      <w:spacing w:after="0" w:line="240" w:lineRule="auto"/>
    </w:pPr>
    <w:rPr>
      <w:bCs/>
      <w:smallCaps/>
      <w:color w:val="B3C225" w:themeColor="accent2" w:themeShade="BF"/>
      <w:spacing w:val="10"/>
      <w:sz w:val="18"/>
      <w:szCs w:val="18"/>
    </w:rPr>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color w:val="000000" w:themeColor="text1"/>
      <w:sz w:val="16"/>
      <w:szCs w:val="16"/>
    </w:rPr>
  </w:style>
  <w:style w:type="paragraph" w:styleId="BlockText">
    <w:name w:val="Block Text"/>
    <w:aliases w:val="Block Quote"/>
    <w:uiPriority w:val="40"/>
    <w:pPr>
      <w:pBdr>
        <w:top w:val="single" w:sz="2" w:space="10" w:color="23F2FF" w:themeColor="accent1" w:themeTint="99"/>
        <w:bottom w:val="single" w:sz="24" w:space="10" w:color="23F2FF" w:themeColor="accent1" w:themeTint="99"/>
      </w:pBdr>
      <w:spacing w:after="280" w:line="240" w:lineRule="auto"/>
      <w:ind w:left="1440" w:right="1440"/>
      <w:jc w:val="both"/>
    </w:pPr>
    <w:rPr>
      <w:rFonts w:eastAsia="Times New Roman" w:cs="Times New Roman"/>
      <w:color w:val="7F7F7F" w:themeColor="background1" w:themeShade="7F"/>
      <w:sz w:val="28"/>
      <w:szCs w:val="28"/>
      <w:lang w:eastAsia="ko-KR" w:bidi="hi-IN"/>
    </w:rPr>
  </w:style>
  <w:style w:type="character" w:styleId="BookTitle">
    <w:name w:val="Book Title"/>
    <w:basedOn w:val="DefaultParagraphFont"/>
    <w:uiPriority w:val="33"/>
    <w:qFormat/>
    <w:rPr>
      <w:rFonts w:asciiTheme="majorHAnsi" w:hAnsiTheme="majorHAnsi" w:cs="Times New Roman"/>
      <w:i/>
      <w:color w:val="855D5D" w:themeColor="accent6"/>
      <w:sz w:val="20"/>
      <w:szCs w:val="20"/>
    </w:rPr>
  </w:style>
  <w:style w:type="character" w:styleId="Emphasis">
    <w:name w:val="Emphasis"/>
    <w:uiPriority w:val="20"/>
    <w:qFormat/>
    <w:rPr>
      <w:b/>
      <w:i/>
      <w:color w:val="404040" w:themeColor="text1" w:themeTint="BF"/>
      <w:spacing w:val="2"/>
      <w:w w:val="100"/>
    </w:rPr>
  </w:style>
  <w:style w:type="paragraph" w:styleId="Header">
    <w:name w:val="header"/>
    <w:basedOn w:val="Normal"/>
    <w:link w:val="HeaderChar"/>
    <w:uiPriority w:val="99"/>
    <w:unhideWhenUsed/>
    <w:pPr>
      <w:tabs>
        <w:tab w:val="center" w:pos="4320"/>
        <w:tab w:val="right" w:pos="8640"/>
      </w:tabs>
    </w:pPr>
  </w:style>
  <w:style w:type="character" w:customStyle="1" w:styleId="HeaderChar">
    <w:name w:val="Header Char"/>
    <w:basedOn w:val="DefaultParagraphFont"/>
    <w:link w:val="Header"/>
    <w:uiPriority w:val="99"/>
    <w:rPr>
      <w:rFonts w:cs="Times New Roman"/>
      <w:color w:val="000000" w:themeColor="text1"/>
      <w:szCs w:val="20"/>
    </w:rPr>
  </w:style>
  <w:style w:type="character" w:customStyle="1" w:styleId="Heading4Char">
    <w:name w:val="Heading 4 Char"/>
    <w:basedOn w:val="DefaultParagraphFont"/>
    <w:link w:val="Heading4"/>
    <w:uiPriority w:val="9"/>
    <w:rPr>
      <w:rFonts w:asciiTheme="majorHAnsi" w:hAnsiTheme="majorHAnsi" w:cs="Times New Roman"/>
      <w:b/>
      <w:color w:val="8CA423" w:themeColor="accent3" w:themeShade="BF"/>
      <w:spacing w:val="20"/>
      <w:sz w:val="24"/>
    </w:rPr>
  </w:style>
  <w:style w:type="character" w:customStyle="1" w:styleId="Heading5Char">
    <w:name w:val="Heading 5 Char"/>
    <w:basedOn w:val="DefaultParagraphFont"/>
    <w:link w:val="Heading5"/>
    <w:uiPriority w:val="9"/>
    <w:rPr>
      <w:rFonts w:asciiTheme="majorHAnsi" w:hAnsiTheme="majorHAnsi" w:cs="Times New Roman"/>
      <w:b/>
      <w:i/>
      <w:color w:val="8CA423" w:themeColor="accent3" w:themeShade="BF"/>
      <w:spacing w:val="20"/>
      <w:szCs w:val="26"/>
    </w:rPr>
  </w:style>
  <w:style w:type="character" w:customStyle="1" w:styleId="Heading6Char">
    <w:name w:val="Heading 6 Char"/>
    <w:basedOn w:val="DefaultParagraphFont"/>
    <w:link w:val="Heading6"/>
    <w:uiPriority w:val="9"/>
    <w:rPr>
      <w:rFonts w:asciiTheme="majorHAnsi" w:hAnsiTheme="majorHAnsi" w:cs="Times New Roman"/>
      <w:color w:val="5D6D17" w:themeColor="accent3" w:themeShade="7F"/>
      <w:spacing w:val="10"/>
      <w:sz w:val="24"/>
      <w:szCs w:val="20"/>
    </w:rPr>
  </w:style>
  <w:style w:type="character" w:customStyle="1" w:styleId="Heading7Char">
    <w:name w:val="Heading 7 Char"/>
    <w:basedOn w:val="DefaultParagraphFont"/>
    <w:link w:val="Heading7"/>
    <w:uiPriority w:val="9"/>
    <w:rPr>
      <w:rFonts w:asciiTheme="majorHAnsi" w:hAnsiTheme="majorHAnsi" w:cs="Times New Roman"/>
      <w:i/>
      <w:color w:val="5D6D17" w:themeColor="accent3" w:themeShade="7F"/>
      <w:spacing w:val="10"/>
      <w:sz w:val="24"/>
      <w:szCs w:val="20"/>
    </w:rPr>
  </w:style>
  <w:style w:type="character" w:customStyle="1" w:styleId="Heading8Char">
    <w:name w:val="Heading 8 Char"/>
    <w:basedOn w:val="DefaultParagraphFont"/>
    <w:link w:val="Heading8"/>
    <w:uiPriority w:val="9"/>
    <w:rPr>
      <w:rFonts w:asciiTheme="majorHAnsi" w:hAnsiTheme="majorHAnsi" w:cs="Times New Roman"/>
      <w:color w:val="008890" w:themeColor="accent1"/>
      <w:spacing w:val="10"/>
      <w:szCs w:val="20"/>
    </w:rPr>
  </w:style>
  <w:style w:type="character" w:customStyle="1" w:styleId="Heading9Char">
    <w:name w:val="Heading 9 Char"/>
    <w:basedOn w:val="DefaultParagraphFont"/>
    <w:link w:val="Heading9"/>
    <w:uiPriority w:val="9"/>
    <w:rPr>
      <w:rFonts w:asciiTheme="majorHAnsi" w:hAnsiTheme="majorHAnsi" w:cs="Times New Roman"/>
      <w:i/>
      <w:color w:val="008890" w:themeColor="accent1"/>
      <w:spacing w:val="10"/>
      <w:szCs w:val="20"/>
    </w:rPr>
  </w:style>
  <w:style w:type="character" w:styleId="IntenseEmphasis">
    <w:name w:val="Intense Emphasis"/>
    <w:basedOn w:val="DefaultParagraphFont"/>
    <w:uiPriority w:val="21"/>
    <w:qFormat/>
    <w:rPr>
      <w:rFonts w:asciiTheme="minorHAnsi" w:hAnsiTheme="minorHAnsi" w:cs="Times New Roman"/>
      <w:b/>
      <w:i/>
      <w:smallCaps/>
      <w:color w:val="D2DF57" w:themeColor="accent2"/>
      <w:spacing w:val="2"/>
      <w:w w:val="100"/>
      <w:sz w:val="20"/>
      <w:szCs w:val="20"/>
    </w:rPr>
  </w:style>
  <w:style w:type="paragraph" w:styleId="IntenseQuote">
    <w:name w:val="Intense Quote"/>
    <w:basedOn w:val="Normal"/>
    <w:link w:val="IntenseQuoteChar"/>
    <w:uiPriority w:val="30"/>
    <w:qFormat/>
    <w:pPr>
      <w:pBdr>
        <w:top w:val="single" w:sz="36" w:space="10" w:color="23F2FF" w:themeColor="accent1" w:themeTint="99"/>
        <w:left w:val="single" w:sz="24" w:space="10" w:color="008890" w:themeColor="accent1"/>
        <w:bottom w:val="single" w:sz="36" w:space="10" w:color="B7D438" w:themeColor="accent3"/>
        <w:right w:val="single" w:sz="24" w:space="10" w:color="008890" w:themeColor="accent1"/>
      </w:pBdr>
      <w:shd w:val="clear" w:color="auto" w:fill="008890" w:themeFill="accent1"/>
      <w:ind w:left="1440" w:right="1440"/>
      <w:jc w:val="center"/>
    </w:pPr>
    <w:rPr>
      <w:rFonts w:asciiTheme="majorHAnsi" w:hAnsiTheme="majorHAnsi"/>
      <w:i/>
      <w:color w:val="FFFFFF" w:themeColor="background1"/>
      <w:sz w:val="32"/>
    </w:rPr>
  </w:style>
  <w:style w:type="character" w:customStyle="1" w:styleId="IntenseQuoteChar">
    <w:name w:val="Intense Quote Char"/>
    <w:basedOn w:val="DefaultParagraphFont"/>
    <w:link w:val="IntenseQuote"/>
    <w:uiPriority w:val="30"/>
    <w:rPr>
      <w:rFonts w:asciiTheme="majorHAnsi" w:hAnsiTheme="majorHAnsi" w:cs="Times New Roman"/>
      <w:i/>
      <w:color w:val="FFFFFF" w:themeColor="background1"/>
      <w:sz w:val="32"/>
      <w:szCs w:val="20"/>
      <w:shd w:val="clear" w:color="auto" w:fill="008890" w:themeFill="accent1"/>
    </w:rPr>
  </w:style>
  <w:style w:type="character" w:styleId="IntenseReference">
    <w:name w:val="Intense Reference"/>
    <w:basedOn w:val="DefaultParagraphFont"/>
    <w:uiPriority w:val="32"/>
    <w:qFormat/>
    <w:rPr>
      <w:rFonts w:cs="Times New Roman"/>
      <w:b/>
      <w:color w:val="008890" w:themeColor="accent1"/>
      <w:sz w:val="22"/>
      <w:szCs w:val="20"/>
      <w:u w:val="single"/>
    </w:rPr>
  </w:style>
  <w:style w:type="paragraph" w:styleId="ListBullet">
    <w:name w:val="List Bullet"/>
    <w:basedOn w:val="Normal"/>
    <w:uiPriority w:val="36"/>
    <w:unhideWhenUsed/>
    <w:qFormat/>
    <w:pPr>
      <w:numPr>
        <w:numId w:val="11"/>
      </w:numPr>
      <w:spacing w:after="0"/>
      <w:contextualSpacing/>
    </w:pPr>
  </w:style>
  <w:style w:type="paragraph" w:styleId="ListBullet2">
    <w:name w:val="List Bullet 2"/>
    <w:basedOn w:val="Normal"/>
    <w:uiPriority w:val="36"/>
    <w:unhideWhenUsed/>
    <w:qFormat/>
    <w:pPr>
      <w:numPr>
        <w:numId w:val="12"/>
      </w:numPr>
      <w:spacing w:after="0"/>
    </w:pPr>
  </w:style>
  <w:style w:type="paragraph" w:styleId="ListBullet3">
    <w:name w:val="List Bullet 3"/>
    <w:basedOn w:val="Normal"/>
    <w:uiPriority w:val="36"/>
    <w:unhideWhenUsed/>
    <w:qFormat/>
    <w:pPr>
      <w:numPr>
        <w:numId w:val="13"/>
      </w:numPr>
      <w:spacing w:after="0"/>
    </w:pPr>
  </w:style>
  <w:style w:type="paragraph" w:styleId="ListBullet4">
    <w:name w:val="List Bullet 4"/>
    <w:basedOn w:val="Normal"/>
    <w:uiPriority w:val="36"/>
    <w:unhideWhenUsed/>
    <w:qFormat/>
    <w:pPr>
      <w:numPr>
        <w:numId w:val="14"/>
      </w:numPr>
      <w:spacing w:after="0"/>
    </w:pPr>
  </w:style>
  <w:style w:type="paragraph" w:styleId="ListBullet5">
    <w:name w:val="List Bullet 5"/>
    <w:basedOn w:val="Normal"/>
    <w:uiPriority w:val="36"/>
    <w:unhideWhenUsed/>
    <w:qFormat/>
    <w:pPr>
      <w:numPr>
        <w:numId w:val="15"/>
      </w:numPr>
      <w:spacing w:after="0"/>
    </w:pPr>
  </w:style>
  <w:style w:type="paragraph" w:styleId="NoSpacing">
    <w:name w:val="No Spacing"/>
    <w:basedOn w:val="Normal"/>
    <w:uiPriority w:val="1"/>
    <w:qFormat/>
    <w:rsid w:val="00C77D65"/>
    <w:pPr>
      <w:spacing w:after="0" w:line="240" w:lineRule="auto"/>
    </w:pPr>
    <w:rPr>
      <w:b/>
      <w:color w:val="004348" w:themeColor="accent1" w:themeShade="80"/>
    </w:rPr>
  </w:style>
  <w:style w:type="character" w:styleId="PlaceholderText">
    <w:name w:val="Placeholder Text"/>
    <w:basedOn w:val="DefaultParagraphFont"/>
    <w:uiPriority w:val="99"/>
    <w:semiHidden/>
    <w:rPr>
      <w:color w:val="808080"/>
    </w:rPr>
  </w:style>
  <w:style w:type="paragraph" w:styleId="Quote">
    <w:name w:val="Quote"/>
    <w:basedOn w:val="Normal"/>
    <w:link w:val="QuoteChar"/>
    <w:uiPriority w:val="29"/>
    <w:qFormat/>
    <w:rPr>
      <w:i/>
      <w:color w:val="7F7F7F" w:themeColor="background1" w:themeShade="7F"/>
      <w:sz w:val="24"/>
    </w:rPr>
  </w:style>
  <w:style w:type="character" w:customStyle="1" w:styleId="QuoteChar">
    <w:name w:val="Quote Char"/>
    <w:basedOn w:val="DefaultParagraphFont"/>
    <w:link w:val="Quote"/>
    <w:uiPriority w:val="29"/>
    <w:rPr>
      <w:rFonts w:cs="Times New Roman"/>
      <w:i/>
      <w:color w:val="7F7F7F" w:themeColor="background1" w:themeShade="7F"/>
      <w:sz w:val="24"/>
      <w:szCs w:val="20"/>
    </w:rPr>
  </w:style>
  <w:style w:type="character" w:styleId="Strong">
    <w:name w:val="Strong"/>
    <w:uiPriority w:val="22"/>
    <w:qFormat/>
    <w:rPr>
      <w:rFonts w:asciiTheme="minorHAnsi" w:hAnsiTheme="minorHAnsi"/>
      <w:b/>
      <w:color w:val="D2DF57" w:themeColor="accent2"/>
    </w:rPr>
  </w:style>
  <w:style w:type="character" w:styleId="SubtleEmphasis">
    <w:name w:val="Subtle Emphasis"/>
    <w:basedOn w:val="DefaultParagraphFont"/>
    <w:uiPriority w:val="19"/>
    <w:qFormat/>
    <w:rPr>
      <w:rFonts w:asciiTheme="minorHAnsi" w:hAnsiTheme="minorHAnsi" w:cs="Times New Roman"/>
      <w:i/>
      <w:color w:val="737373" w:themeColor="text1" w:themeTint="8C"/>
      <w:spacing w:val="2"/>
      <w:w w:val="100"/>
      <w:kern w:val="0"/>
      <w:sz w:val="22"/>
      <w:szCs w:val="24"/>
    </w:rPr>
  </w:style>
  <w:style w:type="character" w:styleId="SubtleReference">
    <w:name w:val="Subtle Reference"/>
    <w:basedOn w:val="DefaultParagraphFont"/>
    <w:uiPriority w:val="31"/>
    <w:qFormat/>
    <w:rPr>
      <w:rFonts w:cs="Times New Roman"/>
      <w:color w:val="737373" w:themeColor="text1" w:themeTint="8C"/>
      <w:sz w:val="22"/>
      <w:szCs w:val="20"/>
      <w:u w:val="single"/>
    </w:rPr>
  </w:style>
  <w:style w:type="table" w:styleId="TableGrid">
    <w:name w:val="Table Grid"/>
    <w:basedOn w:val="TableNormal"/>
    <w:uiPriority w:val="1"/>
    <w:pPr>
      <w:spacing w:after="0" w:line="240" w:lineRule="auto"/>
    </w:pPr>
    <w:rPr>
      <w:rFonts w:cstheme="minorHAnsi"/>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TOC1">
    <w:name w:val="toc 1"/>
    <w:basedOn w:val="Normal"/>
    <w:next w:val="Normal"/>
    <w:autoRedefine/>
    <w:uiPriority w:val="99"/>
    <w:unhideWhenUsed/>
    <w:qFormat/>
    <w:pPr>
      <w:tabs>
        <w:tab w:val="right" w:leader="dot" w:pos="8630"/>
      </w:tabs>
      <w:spacing w:after="40" w:line="240" w:lineRule="auto"/>
    </w:pPr>
    <w:rPr>
      <w:smallCaps/>
      <w:noProof/>
      <w:color w:val="D2DF57" w:themeColor="accent2"/>
    </w:rPr>
  </w:style>
  <w:style w:type="paragraph" w:styleId="TOC2">
    <w:name w:val="toc 2"/>
    <w:basedOn w:val="Normal"/>
    <w:next w:val="Normal"/>
    <w:autoRedefine/>
    <w:uiPriority w:val="99"/>
    <w:unhideWhenUsed/>
    <w:qFormat/>
    <w:pPr>
      <w:tabs>
        <w:tab w:val="right" w:leader="dot" w:pos="8630"/>
      </w:tabs>
      <w:spacing w:after="40" w:line="240" w:lineRule="auto"/>
      <w:ind w:left="216"/>
    </w:pPr>
    <w:rPr>
      <w:smallCaps/>
      <w:noProof/>
    </w:rPr>
  </w:style>
  <w:style w:type="paragraph" w:styleId="TOC3">
    <w:name w:val="toc 3"/>
    <w:basedOn w:val="Normal"/>
    <w:next w:val="Normal"/>
    <w:autoRedefine/>
    <w:uiPriority w:val="99"/>
    <w:semiHidden/>
    <w:unhideWhenUsed/>
    <w:qFormat/>
    <w:pPr>
      <w:tabs>
        <w:tab w:val="right" w:leader="dot" w:pos="8630"/>
      </w:tabs>
      <w:spacing w:after="40" w:line="240" w:lineRule="auto"/>
      <w:ind w:left="446"/>
    </w:pPr>
    <w:rPr>
      <w:smallCaps/>
      <w:noProof/>
    </w:rPr>
  </w:style>
  <w:style w:type="paragraph" w:styleId="TOC4">
    <w:name w:val="toc 4"/>
    <w:basedOn w:val="Normal"/>
    <w:next w:val="Normal"/>
    <w:autoRedefine/>
    <w:uiPriority w:val="99"/>
    <w:semiHidden/>
    <w:unhideWhenUsed/>
    <w:qFormat/>
    <w:pPr>
      <w:tabs>
        <w:tab w:val="right" w:leader="dot" w:pos="8630"/>
      </w:tabs>
      <w:spacing w:after="40" w:line="240" w:lineRule="auto"/>
      <w:ind w:left="662"/>
    </w:pPr>
    <w:rPr>
      <w:smallCaps/>
      <w:noProof/>
    </w:rPr>
  </w:style>
  <w:style w:type="paragraph" w:styleId="TOC5">
    <w:name w:val="toc 5"/>
    <w:basedOn w:val="Normal"/>
    <w:next w:val="Normal"/>
    <w:autoRedefine/>
    <w:uiPriority w:val="99"/>
    <w:semiHidden/>
    <w:unhideWhenUsed/>
    <w:qFormat/>
    <w:pPr>
      <w:tabs>
        <w:tab w:val="right" w:leader="dot" w:pos="8630"/>
      </w:tabs>
      <w:spacing w:after="40" w:line="240" w:lineRule="auto"/>
      <w:ind w:left="878"/>
    </w:pPr>
    <w:rPr>
      <w:smallCaps/>
      <w:noProof/>
    </w:rPr>
  </w:style>
  <w:style w:type="paragraph" w:styleId="TOC6">
    <w:name w:val="toc 6"/>
    <w:basedOn w:val="Normal"/>
    <w:next w:val="Normal"/>
    <w:autoRedefine/>
    <w:uiPriority w:val="99"/>
    <w:semiHidden/>
    <w:unhideWhenUsed/>
    <w:qFormat/>
    <w:pPr>
      <w:tabs>
        <w:tab w:val="right" w:leader="dot" w:pos="8630"/>
      </w:tabs>
      <w:spacing w:after="40" w:line="240" w:lineRule="auto"/>
      <w:ind w:left="1094"/>
    </w:pPr>
    <w:rPr>
      <w:smallCaps/>
      <w:noProof/>
    </w:rPr>
  </w:style>
  <w:style w:type="paragraph" w:styleId="TOC7">
    <w:name w:val="toc 7"/>
    <w:basedOn w:val="Normal"/>
    <w:next w:val="Normal"/>
    <w:autoRedefine/>
    <w:uiPriority w:val="99"/>
    <w:semiHidden/>
    <w:unhideWhenUsed/>
    <w:qFormat/>
    <w:pPr>
      <w:tabs>
        <w:tab w:val="right" w:leader="dot" w:pos="8630"/>
      </w:tabs>
      <w:spacing w:after="40" w:line="240" w:lineRule="auto"/>
      <w:ind w:left="1325"/>
    </w:pPr>
    <w:rPr>
      <w:smallCaps/>
      <w:noProof/>
    </w:rPr>
  </w:style>
  <w:style w:type="paragraph" w:styleId="TOC8">
    <w:name w:val="toc 8"/>
    <w:basedOn w:val="Normal"/>
    <w:next w:val="Normal"/>
    <w:autoRedefine/>
    <w:uiPriority w:val="99"/>
    <w:semiHidden/>
    <w:unhideWhenUsed/>
    <w:qFormat/>
    <w:pPr>
      <w:tabs>
        <w:tab w:val="right" w:leader="dot" w:pos="8630"/>
      </w:tabs>
      <w:spacing w:after="40" w:line="240" w:lineRule="auto"/>
      <w:ind w:left="1540"/>
    </w:pPr>
    <w:rPr>
      <w:smallCaps/>
      <w:noProof/>
    </w:rPr>
  </w:style>
  <w:style w:type="paragraph" w:styleId="TOC9">
    <w:name w:val="toc 9"/>
    <w:basedOn w:val="Normal"/>
    <w:next w:val="Normal"/>
    <w:autoRedefine/>
    <w:uiPriority w:val="99"/>
    <w:semiHidden/>
    <w:unhideWhenUsed/>
    <w:qFormat/>
    <w:pPr>
      <w:tabs>
        <w:tab w:val="right" w:leader="dot" w:pos="8630"/>
      </w:tabs>
      <w:spacing w:after="40" w:line="240" w:lineRule="auto"/>
      <w:ind w:left="1760"/>
    </w:pPr>
    <w:rPr>
      <w:smallCaps/>
      <w:noProof/>
    </w:rPr>
  </w:style>
  <w:style w:type="character" w:styleId="Hyperlink">
    <w:name w:val="Hyperlink"/>
    <w:basedOn w:val="DefaultParagraphFont"/>
    <w:uiPriority w:val="99"/>
    <w:unhideWhenUsed/>
    <w:rPr>
      <w:color w:val="CC9900" w:themeColor="hyperlink"/>
      <w:u w:val="single"/>
    </w:rPr>
  </w:style>
  <w:style w:type="table" w:styleId="PlainTable4">
    <w:name w:val="Plain Table 4"/>
    <w:basedOn w:val="TableNormal"/>
    <w:uiPriority w:val="44"/>
    <w:rsid w:val="0061698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uiPriority w:val="34"/>
    <w:qFormat/>
    <w:rsid w:val="007017E5"/>
    <w:pPr>
      <w:ind w:left="720"/>
      <w:contextualSpacing/>
    </w:pPr>
  </w:style>
  <w:style w:type="paragraph" w:styleId="NormalWeb">
    <w:name w:val="Normal (Web)"/>
    <w:basedOn w:val="Normal"/>
    <w:uiPriority w:val="99"/>
    <w:unhideWhenUsed/>
    <w:rsid w:val="00EA3E9B"/>
    <w:pPr>
      <w:spacing w:before="100" w:beforeAutospacing="1" w:after="100" w:afterAutospacing="1" w:line="240" w:lineRule="auto"/>
    </w:pPr>
    <w:rPr>
      <w:rFonts w:ascii="Times New Roman" w:eastAsia="Times New Roman" w:hAnsi="Times New Roman"/>
      <w:color w:val="auto"/>
      <w:sz w:val="24"/>
      <w:szCs w:val="24"/>
      <w:lang w:val="en-IN" w:eastAsia="en-GB"/>
    </w:rPr>
  </w:style>
  <w:style w:type="character" w:customStyle="1" w:styleId="UnresolvedMention">
    <w:name w:val="Unresolved Mention"/>
    <w:basedOn w:val="DefaultParagraphFont"/>
    <w:uiPriority w:val="99"/>
    <w:semiHidden/>
    <w:unhideWhenUsed/>
    <w:rsid w:val="00B526BD"/>
    <w:rPr>
      <w:color w:val="605E5C"/>
      <w:shd w:val="clear" w:color="auto" w:fill="E1DFDD"/>
    </w:rPr>
  </w:style>
  <w:style w:type="table" w:styleId="GridTable1Light">
    <w:name w:val="Grid Table 1 Light"/>
    <w:basedOn w:val="TableNormal"/>
    <w:uiPriority w:val="46"/>
    <w:rsid w:val="007E6385"/>
    <w:pPr>
      <w:spacing w:after="0" w:line="240" w:lineRule="auto"/>
    </w:pPr>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ollowedHyperlink">
    <w:name w:val="FollowedHyperlink"/>
    <w:basedOn w:val="DefaultParagraphFont"/>
    <w:uiPriority w:val="99"/>
    <w:semiHidden/>
    <w:unhideWhenUsed/>
    <w:rsid w:val="00553862"/>
    <w:rPr>
      <w:color w:val="96A9A9"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6800939">
      <w:bodyDiv w:val="1"/>
      <w:marLeft w:val="0"/>
      <w:marRight w:val="0"/>
      <w:marTop w:val="0"/>
      <w:marBottom w:val="0"/>
      <w:divBdr>
        <w:top w:val="none" w:sz="0" w:space="0" w:color="auto"/>
        <w:left w:val="none" w:sz="0" w:space="0" w:color="auto"/>
        <w:bottom w:val="none" w:sz="0" w:space="0" w:color="auto"/>
        <w:right w:val="none" w:sz="0" w:space="0" w:color="auto"/>
      </w:divBdr>
    </w:div>
    <w:div w:id="108747680">
      <w:bodyDiv w:val="1"/>
      <w:marLeft w:val="0"/>
      <w:marRight w:val="0"/>
      <w:marTop w:val="0"/>
      <w:marBottom w:val="0"/>
      <w:divBdr>
        <w:top w:val="none" w:sz="0" w:space="0" w:color="auto"/>
        <w:left w:val="none" w:sz="0" w:space="0" w:color="auto"/>
        <w:bottom w:val="none" w:sz="0" w:space="0" w:color="auto"/>
        <w:right w:val="none" w:sz="0" w:space="0" w:color="auto"/>
      </w:divBdr>
    </w:div>
    <w:div w:id="113251173">
      <w:bodyDiv w:val="1"/>
      <w:marLeft w:val="0"/>
      <w:marRight w:val="0"/>
      <w:marTop w:val="0"/>
      <w:marBottom w:val="0"/>
      <w:divBdr>
        <w:top w:val="none" w:sz="0" w:space="0" w:color="auto"/>
        <w:left w:val="none" w:sz="0" w:space="0" w:color="auto"/>
        <w:bottom w:val="none" w:sz="0" w:space="0" w:color="auto"/>
        <w:right w:val="none" w:sz="0" w:space="0" w:color="auto"/>
      </w:divBdr>
    </w:div>
    <w:div w:id="316305098">
      <w:bodyDiv w:val="1"/>
      <w:marLeft w:val="0"/>
      <w:marRight w:val="0"/>
      <w:marTop w:val="0"/>
      <w:marBottom w:val="0"/>
      <w:divBdr>
        <w:top w:val="none" w:sz="0" w:space="0" w:color="auto"/>
        <w:left w:val="none" w:sz="0" w:space="0" w:color="auto"/>
        <w:bottom w:val="none" w:sz="0" w:space="0" w:color="auto"/>
        <w:right w:val="none" w:sz="0" w:space="0" w:color="auto"/>
      </w:divBdr>
    </w:div>
    <w:div w:id="386997778">
      <w:bodyDiv w:val="1"/>
      <w:marLeft w:val="0"/>
      <w:marRight w:val="0"/>
      <w:marTop w:val="0"/>
      <w:marBottom w:val="0"/>
      <w:divBdr>
        <w:top w:val="none" w:sz="0" w:space="0" w:color="auto"/>
        <w:left w:val="none" w:sz="0" w:space="0" w:color="auto"/>
        <w:bottom w:val="none" w:sz="0" w:space="0" w:color="auto"/>
        <w:right w:val="none" w:sz="0" w:space="0" w:color="auto"/>
      </w:divBdr>
    </w:div>
    <w:div w:id="428895208">
      <w:bodyDiv w:val="1"/>
      <w:marLeft w:val="0"/>
      <w:marRight w:val="0"/>
      <w:marTop w:val="0"/>
      <w:marBottom w:val="0"/>
      <w:divBdr>
        <w:top w:val="none" w:sz="0" w:space="0" w:color="auto"/>
        <w:left w:val="none" w:sz="0" w:space="0" w:color="auto"/>
        <w:bottom w:val="none" w:sz="0" w:space="0" w:color="auto"/>
        <w:right w:val="none" w:sz="0" w:space="0" w:color="auto"/>
      </w:divBdr>
    </w:div>
    <w:div w:id="523053313">
      <w:bodyDiv w:val="1"/>
      <w:marLeft w:val="0"/>
      <w:marRight w:val="0"/>
      <w:marTop w:val="0"/>
      <w:marBottom w:val="0"/>
      <w:divBdr>
        <w:top w:val="none" w:sz="0" w:space="0" w:color="auto"/>
        <w:left w:val="none" w:sz="0" w:space="0" w:color="auto"/>
        <w:bottom w:val="none" w:sz="0" w:space="0" w:color="auto"/>
        <w:right w:val="none" w:sz="0" w:space="0" w:color="auto"/>
      </w:divBdr>
    </w:div>
    <w:div w:id="545021656">
      <w:bodyDiv w:val="1"/>
      <w:marLeft w:val="0"/>
      <w:marRight w:val="0"/>
      <w:marTop w:val="0"/>
      <w:marBottom w:val="0"/>
      <w:divBdr>
        <w:top w:val="none" w:sz="0" w:space="0" w:color="auto"/>
        <w:left w:val="none" w:sz="0" w:space="0" w:color="auto"/>
        <w:bottom w:val="none" w:sz="0" w:space="0" w:color="auto"/>
        <w:right w:val="none" w:sz="0" w:space="0" w:color="auto"/>
      </w:divBdr>
    </w:div>
    <w:div w:id="675694541">
      <w:bodyDiv w:val="1"/>
      <w:marLeft w:val="0"/>
      <w:marRight w:val="0"/>
      <w:marTop w:val="0"/>
      <w:marBottom w:val="0"/>
      <w:divBdr>
        <w:top w:val="none" w:sz="0" w:space="0" w:color="auto"/>
        <w:left w:val="none" w:sz="0" w:space="0" w:color="auto"/>
        <w:bottom w:val="none" w:sz="0" w:space="0" w:color="auto"/>
        <w:right w:val="none" w:sz="0" w:space="0" w:color="auto"/>
      </w:divBdr>
    </w:div>
    <w:div w:id="851148216">
      <w:bodyDiv w:val="1"/>
      <w:marLeft w:val="0"/>
      <w:marRight w:val="0"/>
      <w:marTop w:val="0"/>
      <w:marBottom w:val="0"/>
      <w:divBdr>
        <w:top w:val="none" w:sz="0" w:space="0" w:color="auto"/>
        <w:left w:val="none" w:sz="0" w:space="0" w:color="auto"/>
        <w:bottom w:val="none" w:sz="0" w:space="0" w:color="auto"/>
        <w:right w:val="none" w:sz="0" w:space="0" w:color="auto"/>
      </w:divBdr>
    </w:div>
    <w:div w:id="874655259">
      <w:bodyDiv w:val="1"/>
      <w:marLeft w:val="0"/>
      <w:marRight w:val="0"/>
      <w:marTop w:val="0"/>
      <w:marBottom w:val="0"/>
      <w:divBdr>
        <w:top w:val="none" w:sz="0" w:space="0" w:color="auto"/>
        <w:left w:val="none" w:sz="0" w:space="0" w:color="auto"/>
        <w:bottom w:val="none" w:sz="0" w:space="0" w:color="auto"/>
        <w:right w:val="none" w:sz="0" w:space="0" w:color="auto"/>
      </w:divBdr>
    </w:div>
    <w:div w:id="957640210">
      <w:bodyDiv w:val="1"/>
      <w:marLeft w:val="0"/>
      <w:marRight w:val="0"/>
      <w:marTop w:val="0"/>
      <w:marBottom w:val="0"/>
      <w:divBdr>
        <w:top w:val="none" w:sz="0" w:space="0" w:color="auto"/>
        <w:left w:val="none" w:sz="0" w:space="0" w:color="auto"/>
        <w:bottom w:val="none" w:sz="0" w:space="0" w:color="auto"/>
        <w:right w:val="none" w:sz="0" w:space="0" w:color="auto"/>
      </w:divBdr>
    </w:div>
    <w:div w:id="976374038">
      <w:bodyDiv w:val="1"/>
      <w:marLeft w:val="0"/>
      <w:marRight w:val="0"/>
      <w:marTop w:val="0"/>
      <w:marBottom w:val="0"/>
      <w:divBdr>
        <w:top w:val="none" w:sz="0" w:space="0" w:color="auto"/>
        <w:left w:val="none" w:sz="0" w:space="0" w:color="auto"/>
        <w:bottom w:val="none" w:sz="0" w:space="0" w:color="auto"/>
        <w:right w:val="none" w:sz="0" w:space="0" w:color="auto"/>
      </w:divBdr>
    </w:div>
    <w:div w:id="1011491974">
      <w:bodyDiv w:val="1"/>
      <w:marLeft w:val="0"/>
      <w:marRight w:val="0"/>
      <w:marTop w:val="0"/>
      <w:marBottom w:val="0"/>
      <w:divBdr>
        <w:top w:val="none" w:sz="0" w:space="0" w:color="auto"/>
        <w:left w:val="none" w:sz="0" w:space="0" w:color="auto"/>
        <w:bottom w:val="none" w:sz="0" w:space="0" w:color="auto"/>
        <w:right w:val="none" w:sz="0" w:space="0" w:color="auto"/>
      </w:divBdr>
    </w:div>
    <w:div w:id="1023674453">
      <w:bodyDiv w:val="1"/>
      <w:marLeft w:val="0"/>
      <w:marRight w:val="0"/>
      <w:marTop w:val="0"/>
      <w:marBottom w:val="0"/>
      <w:divBdr>
        <w:top w:val="none" w:sz="0" w:space="0" w:color="auto"/>
        <w:left w:val="none" w:sz="0" w:space="0" w:color="auto"/>
        <w:bottom w:val="none" w:sz="0" w:space="0" w:color="auto"/>
        <w:right w:val="none" w:sz="0" w:space="0" w:color="auto"/>
      </w:divBdr>
    </w:div>
    <w:div w:id="1024287980">
      <w:bodyDiv w:val="1"/>
      <w:marLeft w:val="0"/>
      <w:marRight w:val="0"/>
      <w:marTop w:val="0"/>
      <w:marBottom w:val="0"/>
      <w:divBdr>
        <w:top w:val="none" w:sz="0" w:space="0" w:color="auto"/>
        <w:left w:val="none" w:sz="0" w:space="0" w:color="auto"/>
        <w:bottom w:val="none" w:sz="0" w:space="0" w:color="auto"/>
        <w:right w:val="none" w:sz="0" w:space="0" w:color="auto"/>
      </w:divBdr>
    </w:div>
    <w:div w:id="1037899156">
      <w:bodyDiv w:val="1"/>
      <w:marLeft w:val="0"/>
      <w:marRight w:val="0"/>
      <w:marTop w:val="0"/>
      <w:marBottom w:val="0"/>
      <w:divBdr>
        <w:top w:val="none" w:sz="0" w:space="0" w:color="auto"/>
        <w:left w:val="none" w:sz="0" w:space="0" w:color="auto"/>
        <w:bottom w:val="none" w:sz="0" w:space="0" w:color="auto"/>
        <w:right w:val="none" w:sz="0" w:space="0" w:color="auto"/>
      </w:divBdr>
    </w:div>
    <w:div w:id="1070735109">
      <w:bodyDiv w:val="1"/>
      <w:marLeft w:val="0"/>
      <w:marRight w:val="0"/>
      <w:marTop w:val="0"/>
      <w:marBottom w:val="0"/>
      <w:divBdr>
        <w:top w:val="none" w:sz="0" w:space="0" w:color="auto"/>
        <w:left w:val="none" w:sz="0" w:space="0" w:color="auto"/>
        <w:bottom w:val="none" w:sz="0" w:space="0" w:color="auto"/>
        <w:right w:val="none" w:sz="0" w:space="0" w:color="auto"/>
      </w:divBdr>
    </w:div>
    <w:div w:id="1218276706">
      <w:bodyDiv w:val="1"/>
      <w:marLeft w:val="0"/>
      <w:marRight w:val="0"/>
      <w:marTop w:val="0"/>
      <w:marBottom w:val="0"/>
      <w:divBdr>
        <w:top w:val="none" w:sz="0" w:space="0" w:color="auto"/>
        <w:left w:val="none" w:sz="0" w:space="0" w:color="auto"/>
        <w:bottom w:val="none" w:sz="0" w:space="0" w:color="auto"/>
        <w:right w:val="none" w:sz="0" w:space="0" w:color="auto"/>
      </w:divBdr>
    </w:div>
    <w:div w:id="1438210082">
      <w:bodyDiv w:val="1"/>
      <w:marLeft w:val="0"/>
      <w:marRight w:val="0"/>
      <w:marTop w:val="0"/>
      <w:marBottom w:val="0"/>
      <w:divBdr>
        <w:top w:val="none" w:sz="0" w:space="0" w:color="auto"/>
        <w:left w:val="none" w:sz="0" w:space="0" w:color="auto"/>
        <w:bottom w:val="none" w:sz="0" w:space="0" w:color="auto"/>
        <w:right w:val="none" w:sz="0" w:space="0" w:color="auto"/>
      </w:divBdr>
    </w:div>
    <w:div w:id="1474330605">
      <w:bodyDiv w:val="1"/>
      <w:marLeft w:val="0"/>
      <w:marRight w:val="0"/>
      <w:marTop w:val="0"/>
      <w:marBottom w:val="0"/>
      <w:divBdr>
        <w:top w:val="none" w:sz="0" w:space="0" w:color="auto"/>
        <w:left w:val="none" w:sz="0" w:space="0" w:color="auto"/>
        <w:bottom w:val="none" w:sz="0" w:space="0" w:color="auto"/>
        <w:right w:val="none" w:sz="0" w:space="0" w:color="auto"/>
      </w:divBdr>
    </w:div>
    <w:div w:id="1521354974">
      <w:bodyDiv w:val="1"/>
      <w:marLeft w:val="0"/>
      <w:marRight w:val="0"/>
      <w:marTop w:val="0"/>
      <w:marBottom w:val="0"/>
      <w:divBdr>
        <w:top w:val="none" w:sz="0" w:space="0" w:color="auto"/>
        <w:left w:val="none" w:sz="0" w:space="0" w:color="auto"/>
        <w:bottom w:val="none" w:sz="0" w:space="0" w:color="auto"/>
        <w:right w:val="none" w:sz="0" w:space="0" w:color="auto"/>
      </w:divBdr>
    </w:div>
    <w:div w:id="1538465418">
      <w:bodyDiv w:val="1"/>
      <w:marLeft w:val="0"/>
      <w:marRight w:val="0"/>
      <w:marTop w:val="0"/>
      <w:marBottom w:val="0"/>
      <w:divBdr>
        <w:top w:val="none" w:sz="0" w:space="0" w:color="auto"/>
        <w:left w:val="none" w:sz="0" w:space="0" w:color="auto"/>
        <w:bottom w:val="none" w:sz="0" w:space="0" w:color="auto"/>
        <w:right w:val="none" w:sz="0" w:space="0" w:color="auto"/>
      </w:divBdr>
    </w:div>
    <w:div w:id="1590624403">
      <w:bodyDiv w:val="1"/>
      <w:marLeft w:val="0"/>
      <w:marRight w:val="0"/>
      <w:marTop w:val="0"/>
      <w:marBottom w:val="0"/>
      <w:divBdr>
        <w:top w:val="none" w:sz="0" w:space="0" w:color="auto"/>
        <w:left w:val="none" w:sz="0" w:space="0" w:color="auto"/>
        <w:bottom w:val="none" w:sz="0" w:space="0" w:color="auto"/>
        <w:right w:val="none" w:sz="0" w:space="0" w:color="auto"/>
      </w:divBdr>
    </w:div>
    <w:div w:id="1650137944">
      <w:bodyDiv w:val="1"/>
      <w:marLeft w:val="0"/>
      <w:marRight w:val="0"/>
      <w:marTop w:val="0"/>
      <w:marBottom w:val="0"/>
      <w:divBdr>
        <w:top w:val="none" w:sz="0" w:space="0" w:color="auto"/>
        <w:left w:val="none" w:sz="0" w:space="0" w:color="auto"/>
        <w:bottom w:val="none" w:sz="0" w:space="0" w:color="auto"/>
        <w:right w:val="none" w:sz="0" w:space="0" w:color="auto"/>
      </w:divBdr>
    </w:div>
    <w:div w:id="1672565729">
      <w:bodyDiv w:val="1"/>
      <w:marLeft w:val="0"/>
      <w:marRight w:val="0"/>
      <w:marTop w:val="0"/>
      <w:marBottom w:val="0"/>
      <w:divBdr>
        <w:top w:val="none" w:sz="0" w:space="0" w:color="auto"/>
        <w:left w:val="none" w:sz="0" w:space="0" w:color="auto"/>
        <w:bottom w:val="none" w:sz="0" w:space="0" w:color="auto"/>
        <w:right w:val="none" w:sz="0" w:space="0" w:color="auto"/>
      </w:divBdr>
    </w:div>
    <w:div w:id="1727533207">
      <w:bodyDiv w:val="1"/>
      <w:marLeft w:val="0"/>
      <w:marRight w:val="0"/>
      <w:marTop w:val="0"/>
      <w:marBottom w:val="0"/>
      <w:divBdr>
        <w:top w:val="none" w:sz="0" w:space="0" w:color="auto"/>
        <w:left w:val="none" w:sz="0" w:space="0" w:color="auto"/>
        <w:bottom w:val="none" w:sz="0" w:space="0" w:color="auto"/>
        <w:right w:val="none" w:sz="0" w:space="0" w:color="auto"/>
      </w:divBdr>
    </w:div>
    <w:div w:id="1938057560">
      <w:bodyDiv w:val="1"/>
      <w:marLeft w:val="0"/>
      <w:marRight w:val="0"/>
      <w:marTop w:val="0"/>
      <w:marBottom w:val="0"/>
      <w:divBdr>
        <w:top w:val="none" w:sz="0" w:space="0" w:color="auto"/>
        <w:left w:val="none" w:sz="0" w:space="0" w:color="auto"/>
        <w:bottom w:val="none" w:sz="0" w:space="0" w:color="auto"/>
        <w:right w:val="none" w:sz="0" w:space="0" w:color="auto"/>
      </w:divBdr>
    </w:div>
    <w:div w:id="2046325901">
      <w:bodyDiv w:val="1"/>
      <w:marLeft w:val="0"/>
      <w:marRight w:val="0"/>
      <w:marTop w:val="0"/>
      <w:marBottom w:val="0"/>
      <w:divBdr>
        <w:top w:val="none" w:sz="0" w:space="0" w:color="auto"/>
        <w:left w:val="none" w:sz="0" w:space="0" w:color="auto"/>
        <w:bottom w:val="none" w:sz="0" w:space="0" w:color="auto"/>
        <w:right w:val="none" w:sz="0" w:space="0" w:color="auto"/>
      </w:divBdr>
    </w:div>
    <w:div w:id="2055039243">
      <w:bodyDiv w:val="1"/>
      <w:marLeft w:val="0"/>
      <w:marRight w:val="0"/>
      <w:marTop w:val="0"/>
      <w:marBottom w:val="0"/>
      <w:divBdr>
        <w:top w:val="none" w:sz="0" w:space="0" w:color="auto"/>
        <w:left w:val="none" w:sz="0" w:space="0" w:color="auto"/>
        <w:bottom w:val="none" w:sz="0" w:space="0" w:color="auto"/>
        <w:right w:val="none" w:sz="0" w:space="0" w:color="auto"/>
      </w:divBdr>
    </w:div>
    <w:div w:id="2090812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atalog.data.gov/dataset?publisher=U.S.%20Energy%20Information%20Administration"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ci-hub.se/https:/www.sciencedirect.com/science/article/abs/pii/B9780128146453000055"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sci-hub.se/https:/link.springer.com/article/10.1007/s12667-016-0203-y" TargetMode="External"/><Relationship Id="rId4" Type="http://schemas.openxmlformats.org/officeDocument/2006/relationships/settings" Target="settings.xml"/><Relationship Id="rId9" Type="http://schemas.openxmlformats.org/officeDocument/2006/relationships/hyperlink" Target="https://pure.manchester.ac.uk/ws/portalfiles/portal/208046879/FINAL_Chapter_26_Wi_niowski_Migration_forecasting_using_new_technology_and_methods.pdf" TargetMode="External"/><Relationship Id="rId14" Type="http://schemas.openxmlformats.org/officeDocument/2006/relationships/fontTable" Target="fontTable.xml"/></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Equity">
  <a:themeElements>
    <a:clrScheme name="Custom 227">
      <a:dk1>
        <a:sysClr val="windowText" lastClr="000000"/>
      </a:dk1>
      <a:lt1>
        <a:sysClr val="window" lastClr="FFFFFF"/>
      </a:lt1>
      <a:dk2>
        <a:srgbClr val="013D3D"/>
      </a:dk2>
      <a:lt2>
        <a:srgbClr val="E9E5DC"/>
      </a:lt2>
      <a:accent1>
        <a:srgbClr val="008890"/>
      </a:accent1>
      <a:accent2>
        <a:srgbClr val="D2DF57"/>
      </a:accent2>
      <a:accent3>
        <a:srgbClr val="B7D438"/>
      </a:accent3>
      <a:accent4>
        <a:srgbClr val="92C03E"/>
      </a:accent4>
      <a:accent5>
        <a:srgbClr val="A9D6D7"/>
      </a:accent5>
      <a:accent6>
        <a:srgbClr val="855D5D"/>
      </a:accent6>
      <a:hlink>
        <a:srgbClr val="CC9900"/>
      </a:hlink>
      <a:folHlink>
        <a:srgbClr val="96A9A9"/>
      </a:folHlink>
    </a:clrScheme>
    <a:fontScheme name="Arial Black-Arial">
      <a:majorFont>
        <a:latin typeface="Arial Black" panose="020B0A04020102020204"/>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quity">
      <a:fillStyleLst>
        <a:solidFill>
          <a:schemeClr val="phClr"/>
        </a:solidFill>
        <a:blipFill>
          <a:blip xmlns:r="http://schemas.openxmlformats.org/officeDocument/2006/relationships" r:embed="rId1">
            <a:duotone>
              <a:schemeClr val="phClr">
                <a:tint val="30000"/>
                <a:satMod val="300000"/>
              </a:schemeClr>
              <a:schemeClr val="phClr">
                <a:tint val="40000"/>
                <a:satMod val="200000"/>
              </a:schemeClr>
            </a:duotone>
          </a:blip>
          <a:tile tx="0" ty="0" sx="70000" sy="70000" flip="none" algn="ctr"/>
        </a:blipFill>
        <a:blipFill>
          <a:blip xmlns:r="http://schemas.openxmlformats.org/officeDocument/2006/relationships" r:embed="rId1">
            <a:duotone>
              <a:schemeClr val="phClr">
                <a:shade val="22000"/>
                <a:satMod val="160000"/>
              </a:schemeClr>
              <a:schemeClr val="phClr">
                <a:shade val="45000"/>
                <a:satMod val="100000"/>
              </a:schemeClr>
            </a:duotone>
          </a:blip>
          <a:tile tx="0" ty="0" sx="65000" sy="65000" flip="none" algn="ctr"/>
        </a:blipFill>
      </a:fillStyleLst>
      <a:lnStyleLst>
        <a:ln w="9525" cap="flat" cmpd="sng" algn="ctr">
          <a:solidFill>
            <a:schemeClr val="phClr">
              <a:shade val="60000"/>
              <a:satMod val="110000"/>
            </a:schemeClr>
          </a:solidFill>
          <a:prstDash val="solid"/>
        </a:ln>
        <a:ln w="12700" cap="flat" cmpd="sng" algn="ctr">
          <a:solidFill>
            <a:schemeClr val="phClr"/>
          </a:solidFill>
          <a:prstDash val="solid"/>
        </a:ln>
        <a:ln w="38100" cap="flat" cmpd="sng" algn="ctr">
          <a:solidFill>
            <a:schemeClr val="phClr"/>
          </a:solidFill>
          <a:prstDash val="solid"/>
        </a:ln>
      </a:lnStyleLst>
      <a:effectStyleLst>
        <a:effectStyle>
          <a:effectLst>
            <a:outerShdw blurRad="38100" dist="25400" dir="5400000" algn="t" rotWithShape="0">
              <a:srgbClr val="000000">
                <a:alpha val="50000"/>
              </a:srgbClr>
            </a:outerShdw>
          </a:effectLst>
        </a:effectStyle>
        <a:effectStyle>
          <a:effectLst>
            <a:outerShdw blurRad="38100" dist="25400" dir="5400000" algn="t" rotWithShape="0">
              <a:srgbClr val="000000">
                <a:alpha val="50000"/>
              </a:srgbClr>
            </a:outerShdw>
          </a:effectLst>
        </a:effectStyle>
        <a:effectStyle>
          <a:effectLst>
            <a:outerShdw blurRad="50800" dist="50800" dir="5400000" algn="t" rotWithShape="0">
              <a:srgbClr val="000000">
                <a:alpha val="60000"/>
              </a:srgbClr>
            </a:outerShdw>
          </a:effectLst>
          <a:scene3d>
            <a:camera prst="isometricBottomUp" fov="0">
              <a:rot lat="0" lon="0" rev="0"/>
            </a:camera>
            <a:lightRig rig="soft" dir="b">
              <a:rot lat="0" lon="0" rev="9000000"/>
            </a:lightRig>
          </a:scene3d>
          <a:sp3d contourW="35000" prstMaterial="matte">
            <a:bevelT w="45000" h="38100" prst="convex"/>
            <a:contourClr>
              <a:schemeClr val="phClr">
                <a:tint val="10000"/>
                <a:satMod val="130000"/>
              </a:schemeClr>
            </a:contourClr>
          </a:sp3d>
        </a:effectStyle>
      </a:effectStyleLst>
      <a:bgFillStyleLst>
        <a:solidFill>
          <a:schemeClr val="phClr"/>
        </a:solidFill>
        <a:gradFill rotWithShape="1">
          <a:gsLst>
            <a:gs pos="0">
              <a:schemeClr val="phClr">
                <a:shade val="40000"/>
                <a:satMod val="165000"/>
              </a:schemeClr>
            </a:gs>
            <a:gs pos="50000">
              <a:schemeClr val="phClr">
                <a:shade val="80000"/>
                <a:satMod val="155000"/>
              </a:schemeClr>
            </a:gs>
            <a:gs pos="100000">
              <a:schemeClr val="phClr">
                <a:tint val="95000"/>
                <a:satMod val="200000"/>
              </a:schemeClr>
            </a:gs>
          </a:gsLst>
          <a:lin ang="16200000" scaled="1"/>
        </a:gradFill>
        <a:blipFill>
          <a:blip xmlns:r="http://schemas.openxmlformats.org/officeDocument/2006/relationships" r:embed="rId1">
            <a:duotone>
              <a:schemeClr val="phClr">
                <a:tint val="95000"/>
                <a:satMod val="200000"/>
              </a:schemeClr>
              <a:schemeClr val="phClr">
                <a:shade val="80000"/>
                <a:satMod val="100000"/>
              </a:schemeClr>
            </a:duotone>
          </a:blip>
          <a:tile tx="0" ty="0" sx="55000" sy="55000" flip="none"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E49916-8912-4D69-88E3-D18BC317BE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710</Words>
  <Characters>4049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MANYA SINGH</dc:creator>
  <cp:keywords/>
  <dc:description/>
  <cp:lastModifiedBy>Manya Singh</cp:lastModifiedBy>
  <cp:revision>2</cp:revision>
  <dcterms:created xsi:type="dcterms:W3CDTF">2025-05-02T18:37:00Z</dcterms:created>
  <dcterms:modified xsi:type="dcterms:W3CDTF">2025-05-02T18:37:00Z</dcterms:modified>
</cp:coreProperties>
</file>