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1905"/>
        <w:gridCol w:w="1920"/>
        <w:gridCol w:w="990"/>
        <w:gridCol w:w="2333"/>
        <w:tblGridChange w:id="0">
          <w:tblGrid>
            <w:gridCol w:w="597"/>
            <w:gridCol w:w="51"/>
            <w:gridCol w:w="1757"/>
            <w:gridCol w:w="1905"/>
            <w:gridCol w:w="192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06-03-2022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Discussed making a webapp for the user to access and decided to go with that.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02-03-2022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Deciding the deliverables and what format the user will enter them.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Finalizing all the deliverables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sz w:val="18"/>
        <w:szCs w:val="18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vA8FxTW6Z49ElvN8R/d4VW3cw==">AMUW2mUxZaO6GXHA0LiuZlXmqjiAzHztxtakjY2j6eODJBOToe8g4DXvqFCawCg1O2OlrA9/k6+Bum5X2pgzL/dxpsECo6DBCCoP0QY8+fHkWj2vmAq1xjw=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