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1905"/>
        <w:gridCol w:w="1920"/>
        <w:gridCol w:w="990"/>
        <w:gridCol w:w="2333"/>
        <w:tblGridChange w:id="0">
          <w:tblGrid>
            <w:gridCol w:w="597"/>
            <w:gridCol w:w="51"/>
            <w:gridCol w:w="1757"/>
            <w:gridCol w:w="1905"/>
            <w:gridCol w:w="1920"/>
            <w:gridCol w:w="990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27-03-2022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Deciding design details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Documentation for review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Continue research  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381125" cy="781234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38876" l="20032" r="30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81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8" name="image3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uipedWqxKQ8BrejZPSpwurk5kw==">AMUW2mXoHt3xokb7E7xCGYARINy5Fq8OUn3rlxiuoN2HCIexQf5DaBbEDpGM7nx1rMPdVsE4LcajHGZA91/RSyHEkQDLPRa4i8sy6gvLcVErIIQFhjM7Pls=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