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color w:val="555555"/>
          <w:sz w:val="24"/>
          <w:szCs w:val="24"/>
        </w:rPr>
        <w:t xml:space="preserve">PES University – Dept. of CSE</w:t>
      </w:r>
    </w:p>
    <w:p>
      <w:pPr>
        <w:spacing w:after="120" w:before="300"/>
        <w:jc w:val="center"/>
      </w:pPr>
      <w:r>
        <w:rPr>
          <w:b/>
          <w:bCs/>
          <w:color w:val="1F4E78"/>
          <w:sz w:val="56"/>
          <w:szCs w:val="56"/>
        </w:rPr>
        <w:t xml:space="preserve">Lab 1 Report</w:t>
      </w:r>
    </w:p>
    <w:p>
      <w:pPr>
        <w:spacing w:after="60"/>
        <w:jc w:val="center"/>
      </w:pPr>
      <w:r>
        <w:rPr>
          <w:color w:val="1F4E78"/>
          <w:sz w:val="28"/>
          <w:szCs w:val="28"/>
        </w:rPr>
        <w:t xml:space="preserve">Requirements Engineering &amp; UML Use-Case Modelling</w:t>
      </w:r>
    </w:p>
    <w:p>
      <w:pPr>
        <w:spacing w:after="500"/>
        <w:jc w:val="center"/>
      </w:pPr>
      <w:r>
        <w:rPr>
          <w:i/>
          <w:iCs/>
          <w:color w:val="555555"/>
          <w:sz w:val="24"/>
          <w:szCs w:val="24"/>
        </w:rPr>
        <w:t xml:space="preserve">Problem Statement #29 – Municipal Infrastructure Damage Reporting App</w:t>
      </w:r>
    </w:p>
    <w:p>
      <w:pPr>
        <w:spacing w:before="1600"/>
        <w:jc w:val="center"/>
      </w:pPr>
      <w:r>
        <w:rPr>
          <w:color w:val="555555"/>
          <w:sz w:val="20"/>
          <w:szCs w:val="20"/>
        </w:rPr>
        <w:t xml:space="preserve">Domain: Smart Cities, Transport &amp; Logistics</w:t>
      </w:r>
    </w:p>
    <w:p>
      <w:pPr>
        <w:spacing w:before="100"/>
        <w:jc w:val="center"/>
      </w:pPr>
      <w:r>
        <w:rPr>
          <w:color w:val="555555"/>
          <w:sz w:val="20"/>
          <w:szCs w:val="20"/>
        </w:rPr>
        <w:t xml:space="preserve">Actors: Citizen Reporter, Municipal Engineer, GIS Map Service</w:t>
      </w:r>
    </w:p>
    <w:p>
      <w:r>
        <w:br w:type="page"/>
      </w:r>
    </w:p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b/>
          <w:bCs/>
          <w:color w:val="1F4E78"/>
        </w:rPr>
        <w:t xml:space="preserve">1. Problem Context &amp; Overview</w:t>
      </w:r>
    </w:p>
    <w:p>
      <w:pPr>
        <w:spacing w:after="120"/>
      </w:pPr>
      <w:r>
        <w:t xml:space="preserve">A citizen portal for reporting road potholes, broken streetlights, and water pipeline leaks using geotagged photos, with automated ticket dispatch to relevant municipal engineering departments.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Target Stakeholders / Actors: Citizen Reporter, Municipal Engineer, GIS Map Service (supporting system actor).</w:t>
      </w:r>
    </w:p>
    <w:p>
      <w:pPr>
        <w:pStyle w:val="Heading1"/>
        <w:spacing w:after="160" w:before="300"/>
      </w:pPr>
      <w:r>
        <w:rPr>
          <w:b/>
          <w:bCs/>
          <w:color w:val="1F4E78"/>
        </w:rPr>
        <w:t xml:space="preserve">2. Requirements Table</w:t>
      </w:r>
    </w:p>
    <w:p>
      <w:pPr>
        <w:spacing w:after="120"/>
      </w:pPr>
      <w:r>
        <w:t xml:space="preserve">Five functional requirements (FR-001–FR-005) and two non-functional requirements (NFR-001–NFR-002), each specifying an ID, Type, Description, Priority, measurable Acceptance Criteria, and Rationale.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000"/>
        <w:gridCol w:w="650"/>
        <w:gridCol w:w="2950"/>
        <w:gridCol w:w="2000"/>
      </w:tblGrid>
      <w:tr>
        <w:trPr>
          <w:tblHeader/>
        </w:trPr>
        <w:tc>
          <w:tcPr>
            <w:tcW w:type="dxa" w:w="9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3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95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20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FR-001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Functional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system shall extract EXIF GPS metadata from an uploaded damage photo and place the incident on the municipal GIS map.</w:t>
            </w:r>
          </w:p>
        </w:tc>
        <w:tc>
          <w:tcPr>
            <w:tcW w:type="dxa" w:w="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Pass: a photo with valid EXIF GPS creates a map pin within 10 m of the embedded coordinates. Fail: no pin is shown or the error exceeds 10 m.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Accurate location enables the correct engineering division to receive the report quickly.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FR-002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Functional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system shall allow a citizen to select a damage category, enter a description, attach a photo, and provide a location by GPS or by manually dropping a map pin.</w:t>
            </w:r>
          </w:p>
        </w:tc>
        <w:tc>
          <w:tcPr>
            <w:tcW w:type="dxa" w:w="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Pass: the report form accepts pothole, streetlight, or pipeline-leak category plus description and a GPS or manual map location. Fail: it permits submission without category or location.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complete report gives engineers enough information to assess and act on the incident.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FR-003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Functional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system shall create a unique ticket and automatically dispatch it to Road Infrastructure, Streetlight Maintenance, or Water Engineering according to the selected category.</w:t>
            </w:r>
          </w:p>
        </w:tc>
        <w:tc>
          <w:tcPr>
            <w:tcW w:type="dxa" w:w="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Pass: each submitted report receives a unique ticket ID and is routed to the matching division. Fail: the ticket has no ID or reaches an incorrect division.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Automatic dispatch reduces manual triage and speeds municipal response.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FR-004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Functional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system shall allow an authorized Municipal Engineer to review an assigned ticket and update its status as Acknowledged, In Progress, Resolved, or Rejected with a note.</w:t>
            </w:r>
          </w:p>
        </w:tc>
        <w:tc>
          <w:tcPr>
            <w:tcW w:type="dxa" w:w="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Pass: an authorized engineer can save one of the four statuses and a note; the new status is visible on the ticket. Fail: an unauthorized user can update a ticket or the status is not saved.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Engineers need controlled workflow updates to manage field work and provide accountability.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FR-005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Functional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system shall allow a citizen to view the current status and history of a submitted ticket and receive a notification when its status changes.</w:t>
            </w:r>
          </w:p>
        </w:tc>
        <w:tc>
          <w:tcPr>
            <w:tcW w:type="dxa" w:w="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Pass: entering a valid ticket ID displays the status history, and a notification is issued within 5 minutes of a saved status change. Fail: history is missing or no notification is issued in 5 minutes.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Status visibility keeps citizens informed and reduces duplicate reports or follow-up calls.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NFR-001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Nonfunctional - Availability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reporting portal shall support offline report drafting and automatically synchronize a saved draft when mobile connectivity resumes.</w:t>
            </w:r>
          </w:p>
        </w:tc>
        <w:tc>
          <w:tcPr>
            <w:tcW w:type="dxa" w:w="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Pass: a report drafted without connectivity persists on the device and synchronizes within 60 seconds after a network connection is restored. Fail: the draft is lost or remains unsynchronized after 60 seconds.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Citizens may discover infrastructure damage in areas with poor or intermittent connectivity.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NFR-002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Nonfunctional - Security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reporting portal shall enforce role-based access and encrypt report data in transit using TLS 1.2 or later.</w:t>
            </w:r>
          </w:p>
        </w:tc>
        <w:tc>
          <w:tcPr>
            <w:tcW w:type="dxa" w:w="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Pass: a Citizen account cannot access engineer-only ticket updates, and a TLS scan confirms TLS 1.2+ for report submission. Fail: unauthorized access succeeds or plaintext HTTP is accepted.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Reports include location data and operational information that require confidentiality and controlled access.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F4E78"/>
        </w:rPr>
        <w:t xml:space="preserve">3. UML Use-Case Diagram</w:t>
      </w:r>
    </w:p>
    <w:p>
      <w:pPr>
        <w:spacing w:after="120"/>
      </w:pPr>
      <w:r>
        <w:t xml:space="preserve">The diagram models 3 actors and 8 use cases, with 4 «include» relationships (mandatory reused behavior) and 1 «extend» relationship (optional/conditional behavior).</w:t>
      </w:r>
    </w:p>
    <w:p>
      <w:pPr>
        <w:spacing w:after="160" w:before="160"/>
        <w:jc w:val="center"/>
      </w:pPr>
      <w:r>
        <w:drawing>
          <wp:inline distT="0" distB="0" distL="0" distR="0">
            <wp:extent cx="647700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555555"/>
          <w:sz w:val="18"/>
          <w:szCs w:val="18"/>
        </w:rPr>
        <w:t xml:space="preserve">«include»: Report Infrastructure Damage always triggers Attach Photo, Determine Incident Location, and Validate Report; Determine Incident Location always triggers Route Ticket.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«extend»: Draft Offline Report optionally extends Report Infrastructure Damage when the citizen has no live connectivity.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F4E78"/>
        </w:rPr>
        <w:t xml:space="preserve">4. Use-Case Flow Specification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UC-01: Report Infrastructure Damage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18"/>
                <w:szCs w:val="18"/>
              </w:rPr>
              <w:t xml:space="preserve">Primary Actor</w:t>
            </w:r>
          </w:p>
          <w:p>
            <w:r>
              <w:rPr>
                <w:sz w:val="18"/>
                <w:szCs w:val="18"/>
              </w:rPr>
              <w:t xml:space="preserve">Citizen Reporter</w:t>
            </w:r>
          </w:p>
        </w:tc>
      </w:tr>
      <w:tr>
        <w:tc>
          <w:tcPr>
            <w:tcW w:type="pct" w:w="100%"/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18"/>
                <w:szCs w:val="18"/>
              </w:rPr>
              <w:t xml:space="preserve">Supporting Actors</w:t>
            </w:r>
          </w:p>
          <w:p>
            <w:r>
              <w:rPr>
                <w:sz w:val="18"/>
                <w:szCs w:val="18"/>
              </w:rPr>
              <w:t xml:space="preserve">GIS Map Service; Municipal Engineer</w:t>
            </w:r>
          </w:p>
        </w:tc>
      </w:tr>
      <w:tr>
        <w:tc>
          <w:tcPr>
            <w:tcW w:type="pct" w:w="100%"/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18"/>
                <w:szCs w:val="18"/>
              </w:rPr>
              <w:t xml:space="preserve">Preconditions</w:t>
            </w:r>
          </w:p>
          <w:p>
            <w:r>
              <w:rPr>
                <w:sz w:val="18"/>
                <w:szCs w:val="18"/>
              </w:rPr>
              <w:t xml:space="preserve">The citizen can access the portal and has identified a pothole, broken streetlight, or water pipeline leak. The device has GPS access or the citizen can place a map pin.</w:t>
            </w:r>
          </w:p>
        </w:tc>
      </w:tr>
      <w:tr>
        <w:tc>
          <w:tcPr>
            <w:tcW w:type="pct" w:w="100%"/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8"/>
                <w:sz w:val="18"/>
                <w:szCs w:val="18"/>
              </w:rPr>
              <w:t xml:space="preserve">Postconditions</w:t>
            </w:r>
          </w:p>
          <w:p>
            <w:r>
              <w:rPr>
                <w:sz w:val="18"/>
                <w:szCs w:val="18"/>
              </w:rPr>
              <w:t xml:space="preserve">A unique ticket is stored, routed to the matching municipal division, and a confirmation with the ticket ID is shown to the citizen.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4E78"/>
        </w:rPr>
        <w:t xml:space="preserve">Main Success Scenario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The citizen opens the portal and selects “Report Damage.”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The system displays the report form and requests a damage category, description, photo, and location.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The citizen selects pothole, broken streetlight, or water pipeline leak; enters a short description; and attaches a photo.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The system extracts EXIF GPS data from the photo and displays the incident location on the municipal GIS map.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The citizen verifies the shown location and submits the report.</w:t>
      </w:r>
    </w:p>
    <w:p>
      <w:pPr>
        <w:spacing w:after="80"/>
      </w:pPr>
      <w:r>
        <w:rPr>
          <w:b/>
          <w:bCs/>
        </w:rPr>
        <w:t xml:space="preserve">6. </w:t>
      </w:r>
      <w:r>
        <w:t xml:space="preserve">The system validates the required details, creates a unique ticket, and dispatches it to the matching municipal engineering division.</w:t>
      </w:r>
    </w:p>
    <w:p>
      <w:pPr>
        <w:spacing w:after="80"/>
      </w:pPr>
      <w:r>
        <w:rPr>
          <w:b/>
          <w:bCs/>
        </w:rPr>
        <w:t xml:space="preserve">7. </w:t>
      </w:r>
      <w:r>
        <w:t xml:space="preserve">The system stores the report and displays a confirmation containing the ticket ID and initial status “Submitted.”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Alternate Flow A1 — GPS metadata unavailable</w:t>
      </w:r>
    </w:p>
    <w:p>
      <w:pPr>
        <w:spacing w:after="80"/>
      </w:pPr>
      <w:r>
        <w:t xml:space="preserve">A1.1 — At Step 4, if the uploaded photo contains no valid GPS data, the system informs the citizen that the location cannot be determined automatically.</w:t>
      </w:r>
    </w:p>
    <w:p>
      <w:pPr>
        <w:spacing w:after="80"/>
      </w:pPr>
      <w:r>
        <w:t xml:space="preserve">A1.2 — The system displays the GIS map and asks the citizen to drop or adjust a manual location pin.</w:t>
      </w:r>
    </w:p>
    <w:p>
      <w:pPr>
        <w:spacing w:after="80"/>
      </w:pPr>
      <w:r>
        <w:t xml:space="preserve">A1.3 — The citizen confirms the manual location; the use case resumes at Step 5.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Municipal Infrastructure Damage Reporting App – Lab 1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df7407c306b22bb6c9896516b3721f41113f6bf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2026-08-28T04:13:34.290Z</dcterms:created>
  <dcterms:modified xsi:type="dcterms:W3CDTF">2026-08-28T04:13:34.290Z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