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Use-Case Flow Specification</w:t>
      </w:r>
    </w:p>
    <w:p>
      <w:pPr>
        <w:jc w:val="center"/>
      </w:pPr>
      <w:r>
        <w:rPr>
          <w:i/>
          <w:color w:val="44546A"/>
          <w:sz w:val="18"/>
        </w:rPr>
        <w:t>Municipal Infrastructure Damage Reporting App | UC-01: Report Infrastructure Damage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Actor</w:t>
            </w:r>
          </w:p>
        </w:tc>
        <w:tc>
          <w:tcPr>
            <w:tcW w:type="dxa" w:w="5227"/>
            <w:shd w:fill="F7FB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Citizen Reporter</w:t>
            </w:r>
          </w:p>
        </w:tc>
      </w:tr>
      <w:tr>
        <w:tc>
          <w:tcPr>
            <w:tcW w:type="dxa" w:w="5227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Supporting Actors</w:t>
            </w:r>
          </w:p>
        </w:tc>
        <w:tc>
          <w:tcPr>
            <w:tcW w:type="dxa" w:w="5227"/>
            <w:shd w:fill="F7FB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GIS Map Service; Municipal Engineer</w:t>
            </w:r>
          </w:p>
        </w:tc>
      </w:tr>
      <w:tr>
        <w:tc>
          <w:tcPr>
            <w:tcW w:type="dxa" w:w="5227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5227"/>
            <w:shd w:fill="F7FB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citizen can access the portal and has identified a pothole, broken streetlight, or water pipeline leak. The device has GPS access or the citizen can place a map pin.</w:t>
            </w:r>
          </w:p>
        </w:tc>
      </w:tr>
      <w:tr>
        <w:tc>
          <w:tcPr>
            <w:tcW w:type="dxa" w:w="5227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Postconditions</w:t>
            </w:r>
          </w:p>
        </w:tc>
        <w:tc>
          <w:tcPr>
            <w:tcW w:type="dxa" w:w="5227"/>
            <w:shd w:fill="F7FB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unique ticket is stored, routed to the matching municipal division, and a confirmation with the ticket ID is shown to the citizen.</w:t>
            </w:r>
          </w:p>
        </w:tc>
      </w:tr>
    </w:tbl>
    <w:p>
      <w:pPr>
        <w:spacing w:after="0"/>
      </w:pPr>
    </w:p>
    <w:p>
      <w:r>
        <w:rPr>
          <w:b/>
          <w:color w:val="17365D"/>
          <w:sz w:val="22"/>
        </w:rPr>
        <w:t>Main Success Scenario</w:t>
      </w:r>
    </w:p>
    <w:p>
      <w:pPr>
        <w:ind w:left="288" w:hanging="288"/>
      </w:pPr>
      <w:r>
        <w:rPr>
          <w:b/>
        </w:rPr>
        <w:t xml:space="preserve">1. </w:t>
      </w:r>
      <w:r>
        <w:t>The citizen opens the portal and selects “Report Damage.”</w:t>
      </w:r>
    </w:p>
    <w:p>
      <w:pPr>
        <w:ind w:left="288" w:hanging="288"/>
      </w:pPr>
      <w:r>
        <w:rPr>
          <w:b/>
        </w:rPr>
        <w:t xml:space="preserve">2. </w:t>
      </w:r>
      <w:r>
        <w:t>The system displays the report form and requests a damage category, description, photo, and location.</w:t>
      </w:r>
    </w:p>
    <w:p>
      <w:pPr>
        <w:ind w:left="288" w:hanging="288"/>
      </w:pPr>
      <w:r>
        <w:rPr>
          <w:b/>
        </w:rPr>
        <w:t xml:space="preserve">3. </w:t>
      </w:r>
      <w:r>
        <w:t>The citizen selects pothole, broken streetlight, or water pipeline leak; enters a short description; and attaches a photo.</w:t>
      </w:r>
    </w:p>
    <w:p>
      <w:pPr>
        <w:ind w:left="288" w:hanging="288"/>
      </w:pPr>
      <w:r>
        <w:rPr>
          <w:b/>
        </w:rPr>
        <w:t xml:space="preserve">4. </w:t>
      </w:r>
      <w:r>
        <w:t>The system extracts EXIF GPS data from the photo and displays the incident location on the municipal GIS map.</w:t>
      </w:r>
    </w:p>
    <w:p>
      <w:pPr>
        <w:ind w:left="288" w:hanging="288"/>
      </w:pPr>
      <w:r>
        <w:rPr>
          <w:b/>
        </w:rPr>
        <w:t xml:space="preserve">5. </w:t>
      </w:r>
      <w:r>
        <w:t>The citizen verifies the shown location and submits the report.</w:t>
      </w:r>
    </w:p>
    <w:p>
      <w:pPr>
        <w:ind w:left="288" w:hanging="288"/>
      </w:pPr>
      <w:r>
        <w:rPr>
          <w:b/>
        </w:rPr>
        <w:t xml:space="preserve">6. </w:t>
      </w:r>
      <w:r>
        <w:t>The system validates the required details, creates a unique ticket, and dispatches it to the matching municipal engineering division.</w:t>
      </w:r>
    </w:p>
    <w:p>
      <w:pPr>
        <w:ind w:left="288" w:hanging="288"/>
      </w:pPr>
      <w:r>
        <w:rPr>
          <w:b/>
        </w:rPr>
        <w:t xml:space="preserve">7. </w:t>
      </w:r>
      <w:r>
        <w:t>The system stores the report and displays a confirmation containing the ticket ID and initial status “Submitted.”</w:t>
      </w:r>
    </w:p>
    <w:p>
      <w:r>
        <w:rPr>
          <w:b/>
          <w:color w:val="17365D"/>
          <w:sz w:val="22"/>
        </w:rPr>
        <w:t>Alternate Flow A1 - GPS metadata unavailable</w:t>
      </w:r>
    </w:p>
    <w:p>
      <w:pPr>
        <w:ind w:left="288" w:hanging="288"/>
      </w:pPr>
      <w:r>
        <w:rPr>
          <w:b/>
        </w:rPr>
        <w:t xml:space="preserve">A1.1 </w:t>
      </w:r>
      <w:r>
        <w:t>At Step 4, if the uploaded photo contains no valid GPS data, the system informs the citizen that the location cannot be determined automatically.</w:t>
      </w:r>
    </w:p>
    <w:p>
      <w:pPr>
        <w:ind w:left="288" w:hanging="288"/>
      </w:pPr>
      <w:r>
        <w:rPr>
          <w:b/>
        </w:rPr>
        <w:t xml:space="preserve">A1.2 </w:t>
      </w:r>
      <w:r>
        <w:t>The system displays the GIS map and asks the citizen to drop or adjust a manual location pin.</w:t>
      </w:r>
    </w:p>
    <w:p>
      <w:pPr>
        <w:ind w:left="288" w:hanging="288"/>
      </w:pPr>
      <w:r>
        <w:rPr>
          <w:b/>
        </w:rPr>
        <w:t xml:space="preserve">A1.3 </w:t>
      </w:r>
      <w:r>
        <w:t>The citizen confirms the manual location; the use case resumes at Step 5.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Lab 1 - Requirements Engineering &amp; UML Use-Case Modelling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