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46C3A">
      <w:pPr>
        <w:jc w:val="center"/>
        <w:rPr>
          <w:rFonts w:hint="eastAsia" w:ascii="黑体" w:hAnsi="黑体" w:eastAsia="黑体" w:cs="黑体"/>
          <w:b/>
          <w:bCs/>
          <w:sz w:val="96"/>
          <w:szCs w:val="96"/>
          <w:lang w:val="en-US" w:eastAsia="zh-CN"/>
        </w:rPr>
      </w:pPr>
    </w:p>
    <w:p w14:paraId="62C29356">
      <w:pPr>
        <w:jc w:val="center"/>
        <w:rPr>
          <w:rFonts w:hint="eastAsia" w:ascii="黑体" w:hAnsi="黑体" w:eastAsia="黑体" w:cs="黑体"/>
          <w:b/>
          <w:bCs/>
          <w:sz w:val="96"/>
          <w:szCs w:val="96"/>
          <w:lang w:val="en-US" w:eastAsia="zh-CN"/>
        </w:rPr>
      </w:pPr>
    </w:p>
    <w:p w14:paraId="6F9FC2B9">
      <w:pPr>
        <w:jc w:val="center"/>
        <w:rPr>
          <w:rFonts w:hint="eastAsia" w:ascii="黑体" w:hAnsi="黑体" w:eastAsia="黑体" w:cs="黑体"/>
          <w:b/>
          <w:bCs/>
          <w:sz w:val="96"/>
          <w:szCs w:val="96"/>
          <w:lang w:val="en-US" w:eastAsia="zh-CN"/>
        </w:rPr>
      </w:pPr>
    </w:p>
    <w:p w14:paraId="2723AE01">
      <w:pPr>
        <w:jc w:val="center"/>
        <w:rPr>
          <w:rFonts w:hint="eastAsia" w:ascii="黑体" w:hAnsi="黑体" w:eastAsia="黑体" w:cs="黑体"/>
          <w:b/>
          <w:bCs/>
          <w:sz w:val="96"/>
          <w:szCs w:val="96"/>
          <w:lang w:val="en-US" w:eastAsia="zh-CN"/>
        </w:rPr>
      </w:pPr>
    </w:p>
    <w:p w14:paraId="1D78554C">
      <w:pPr>
        <w:jc w:val="center"/>
        <w:rPr>
          <w:rFonts w:hint="eastAsia" w:ascii="黑体" w:hAnsi="黑体" w:eastAsia="黑体" w:cs="黑体"/>
          <w:b/>
          <w:bCs/>
          <w:sz w:val="96"/>
          <w:szCs w:val="96"/>
          <w:lang w:val="en-US" w:eastAsia="zh-CN"/>
        </w:rPr>
      </w:pPr>
      <w:r>
        <w:rPr>
          <w:rFonts w:hint="eastAsia" w:ascii="黑体" w:hAnsi="黑体" w:eastAsia="黑体" w:cs="黑体"/>
          <w:b/>
          <w:bCs/>
          <w:sz w:val="96"/>
          <w:szCs w:val="96"/>
          <w:lang w:val="en-US" w:eastAsia="zh-CN"/>
        </w:rPr>
        <w:t>项目详细方案</w:t>
      </w:r>
    </w:p>
    <w:p w14:paraId="79E054B7"/>
    <w:p w14:paraId="7E6C811D"/>
    <w:p w14:paraId="13B15B3E"/>
    <w:p w14:paraId="48F782AE"/>
    <w:p w14:paraId="2E7ED2C3">
      <w:pPr>
        <w:rPr>
          <w:rFonts w:hint="default" w:eastAsia="宋体"/>
          <w:lang w:val="en-US" w:eastAsia="zh-CN"/>
        </w:rPr>
      </w:pPr>
      <w:r>
        <w:rPr>
          <w:rFonts w:hint="eastAsia"/>
          <w:lang w:val="en-US" w:eastAsia="zh-CN"/>
        </w:rPr>
        <w:t xml:space="preserve">                                 </w:t>
      </w:r>
    </w:p>
    <w:p w14:paraId="11D40989"/>
    <w:p w14:paraId="0801B96E"/>
    <w:p w14:paraId="5C720841"/>
    <w:p w14:paraId="734695E5"/>
    <w:p w14:paraId="30E1D429"/>
    <w:p w14:paraId="2877A968"/>
    <w:p w14:paraId="6DF6EC7C"/>
    <w:p w14:paraId="14D92399"/>
    <w:p w14:paraId="50BFE8AB"/>
    <w:p w14:paraId="70A1DC5B"/>
    <w:p w14:paraId="0B4019BA"/>
    <w:p w14:paraId="1B528394"/>
    <w:p w14:paraId="51FB9F87"/>
    <w:p w14:paraId="2C3E5E84"/>
    <w:p w14:paraId="5285D913"/>
    <w:p w14:paraId="79484DC6"/>
    <w:p w14:paraId="4DEDE3DE"/>
    <w:p w14:paraId="22DE3AB4"/>
    <w:p w14:paraId="2C0203CE"/>
    <w:p w14:paraId="7CD7D542"/>
    <w:p w14:paraId="7E5053DF"/>
    <w:p w14:paraId="7299D3A8"/>
    <w:p w14:paraId="4012F082"/>
    <w:sdt>
      <w:sdtPr>
        <w:rPr>
          <w:rFonts w:hint="eastAsia" w:ascii="黑体" w:hAnsi="黑体" w:eastAsia="黑体" w:cs="黑体"/>
          <w:kern w:val="2"/>
          <w:sz w:val="28"/>
          <w:szCs w:val="28"/>
          <w:lang w:val="en-US" w:eastAsia="zh-CN" w:bidi="ar-SA"/>
        </w:rPr>
        <w:id w:val="147460267"/>
        <w15:color w:val="DBDBDB"/>
        <w:docPartObj>
          <w:docPartGallery w:val="Table of Contents"/>
          <w:docPartUnique/>
        </w:docPartObj>
      </w:sdtPr>
      <w:sdtEndPr>
        <w:rPr>
          <w:rFonts w:hint="eastAsia" w:ascii="黑体" w:hAnsi="黑体" w:eastAsia="黑体" w:cs="黑体"/>
          <w:kern w:val="2"/>
          <w:sz w:val="28"/>
          <w:szCs w:val="28"/>
          <w:lang w:val="en-US" w:eastAsia="zh-CN" w:bidi="ar-SA"/>
        </w:rPr>
      </w:sdtEndPr>
      <w:sdtContent>
        <w:p w14:paraId="74BFD7E0">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14:paraId="2ABE98AE">
          <w:pPr>
            <w:pStyle w:val="13"/>
            <w:tabs>
              <w:tab w:val="right" w:leader="dot" w:pos="8306"/>
            </w:tabs>
          </w:pPr>
          <w:r>
            <w:fldChar w:fldCharType="begin"/>
          </w:r>
          <w:r>
            <w:instrText xml:space="preserve">TOC \o "1-3" \h \u </w:instrText>
          </w:r>
          <w:r>
            <w:fldChar w:fldCharType="separate"/>
          </w:r>
          <w:r>
            <w:fldChar w:fldCharType="begin"/>
          </w:r>
          <w:r>
            <w:instrText xml:space="preserve"> HYPERLINK \l _Toc14014 </w:instrText>
          </w:r>
          <w:r>
            <w:fldChar w:fldCharType="separate"/>
          </w:r>
          <w:r>
            <w:rPr>
              <w:rFonts w:hint="eastAsia" w:ascii="黑体" w:hAnsi="黑体" w:eastAsia="黑体" w:cs="黑体"/>
            </w:rPr>
            <w:t xml:space="preserve">一、 </w:t>
          </w:r>
          <w:r>
            <w:t>目标问题与意义价值</w:t>
          </w:r>
          <w:r>
            <w:tab/>
          </w:r>
          <w:r>
            <w:fldChar w:fldCharType="begin"/>
          </w:r>
          <w:r>
            <w:instrText xml:space="preserve"> PAGEREF _Toc14014 \h </w:instrText>
          </w:r>
          <w:r>
            <w:fldChar w:fldCharType="separate"/>
          </w:r>
          <w:r>
            <w:t>4</w:t>
          </w:r>
          <w:r>
            <w:fldChar w:fldCharType="end"/>
          </w:r>
          <w:r>
            <w:fldChar w:fldCharType="end"/>
          </w:r>
        </w:p>
        <w:p w14:paraId="478D2D73">
          <w:pPr>
            <w:pStyle w:val="15"/>
            <w:tabs>
              <w:tab w:val="right" w:leader="dot" w:pos="8306"/>
            </w:tabs>
          </w:pPr>
          <w:r>
            <w:fldChar w:fldCharType="begin"/>
          </w:r>
          <w:r>
            <w:instrText xml:space="preserve"> HYPERLINK \l _Toc9054 </w:instrText>
          </w:r>
          <w:r>
            <w:fldChar w:fldCharType="separate"/>
          </w:r>
          <w:r>
            <w:rPr>
              <w:rFonts w:hint="default" w:ascii="黑体" w:hAnsi="黑体" w:eastAsia="黑体" w:cs="黑体"/>
            </w:rPr>
            <w:t xml:space="preserve">1.1 </w:t>
          </w:r>
          <w:r>
            <w:t>项目背景</w:t>
          </w:r>
          <w:r>
            <w:tab/>
          </w:r>
          <w:r>
            <w:fldChar w:fldCharType="begin"/>
          </w:r>
          <w:r>
            <w:instrText xml:space="preserve"> PAGEREF _Toc9054 \h </w:instrText>
          </w:r>
          <w:r>
            <w:fldChar w:fldCharType="separate"/>
          </w:r>
          <w:r>
            <w:t>4</w:t>
          </w:r>
          <w:r>
            <w:fldChar w:fldCharType="end"/>
          </w:r>
          <w:r>
            <w:fldChar w:fldCharType="end"/>
          </w:r>
        </w:p>
        <w:p w14:paraId="7987C0A3">
          <w:pPr>
            <w:pStyle w:val="15"/>
            <w:tabs>
              <w:tab w:val="right" w:leader="dot" w:pos="8306"/>
            </w:tabs>
          </w:pPr>
          <w:r>
            <w:fldChar w:fldCharType="begin"/>
          </w:r>
          <w:r>
            <w:instrText xml:space="preserve"> HYPERLINK \l _Toc19158 </w:instrText>
          </w:r>
          <w:r>
            <w:fldChar w:fldCharType="separate"/>
          </w:r>
          <w:r>
            <w:rPr>
              <w:rFonts w:hint="default" w:ascii="黑体" w:hAnsi="黑体" w:eastAsia="黑体" w:cs="黑体"/>
            </w:rPr>
            <w:t xml:space="preserve">1.2 </w:t>
          </w:r>
          <w:r>
            <w:t>项目领域</w:t>
          </w:r>
          <w:r>
            <w:tab/>
          </w:r>
          <w:r>
            <w:fldChar w:fldCharType="begin"/>
          </w:r>
          <w:r>
            <w:instrText xml:space="preserve"> PAGEREF _Toc19158 \h </w:instrText>
          </w:r>
          <w:r>
            <w:fldChar w:fldCharType="separate"/>
          </w:r>
          <w:r>
            <w:t>4</w:t>
          </w:r>
          <w:r>
            <w:fldChar w:fldCharType="end"/>
          </w:r>
          <w:r>
            <w:fldChar w:fldCharType="end"/>
          </w:r>
        </w:p>
        <w:p w14:paraId="699E16FF">
          <w:pPr>
            <w:pStyle w:val="15"/>
            <w:tabs>
              <w:tab w:val="right" w:leader="dot" w:pos="8306"/>
            </w:tabs>
          </w:pPr>
          <w:r>
            <w:fldChar w:fldCharType="begin"/>
          </w:r>
          <w:r>
            <w:instrText xml:space="preserve"> HYPERLINK \l _Toc985 </w:instrText>
          </w:r>
          <w:r>
            <w:fldChar w:fldCharType="separate"/>
          </w:r>
          <w:r>
            <w:rPr>
              <w:rFonts w:hint="default" w:ascii="黑体" w:hAnsi="黑体" w:eastAsia="黑体" w:cs="黑体"/>
            </w:rPr>
            <w:t xml:space="preserve">1.3 </w:t>
          </w:r>
          <w:r>
            <w:t>现实问题</w:t>
          </w:r>
          <w:r>
            <w:tab/>
          </w:r>
          <w:r>
            <w:fldChar w:fldCharType="begin"/>
          </w:r>
          <w:r>
            <w:instrText xml:space="preserve"> PAGEREF _Toc985 \h </w:instrText>
          </w:r>
          <w:r>
            <w:fldChar w:fldCharType="separate"/>
          </w:r>
          <w:r>
            <w:t>5</w:t>
          </w:r>
          <w:r>
            <w:fldChar w:fldCharType="end"/>
          </w:r>
          <w:r>
            <w:fldChar w:fldCharType="end"/>
          </w:r>
        </w:p>
        <w:p w14:paraId="179864FD">
          <w:pPr>
            <w:pStyle w:val="12"/>
            <w:tabs>
              <w:tab w:val="right" w:leader="dot" w:pos="8306"/>
            </w:tabs>
          </w:pPr>
          <w:r>
            <w:fldChar w:fldCharType="begin"/>
          </w:r>
          <w:r>
            <w:instrText xml:space="preserve"> HYPERLINK \l _Toc9278 </w:instrText>
          </w:r>
          <w:r>
            <w:fldChar w:fldCharType="separate"/>
          </w:r>
          <w:r>
            <w:rPr>
              <w:rFonts w:hint="default" w:ascii="黑体" w:hAnsi="黑体" w:eastAsia="黑体" w:cs="黑体"/>
            </w:rPr>
            <w:t xml:space="preserve">1.3.1 </w:t>
          </w:r>
          <w:r>
            <w:t>画像失真</w:t>
          </w:r>
          <w:r>
            <w:tab/>
          </w:r>
          <w:r>
            <w:fldChar w:fldCharType="begin"/>
          </w:r>
          <w:r>
            <w:instrText xml:space="preserve"> PAGEREF _Toc9278 \h </w:instrText>
          </w:r>
          <w:r>
            <w:fldChar w:fldCharType="separate"/>
          </w:r>
          <w:r>
            <w:t>5</w:t>
          </w:r>
          <w:r>
            <w:fldChar w:fldCharType="end"/>
          </w:r>
          <w:r>
            <w:fldChar w:fldCharType="end"/>
          </w:r>
        </w:p>
        <w:p w14:paraId="5F546BA1">
          <w:pPr>
            <w:pStyle w:val="12"/>
            <w:tabs>
              <w:tab w:val="right" w:leader="dot" w:pos="8306"/>
            </w:tabs>
          </w:pPr>
          <w:r>
            <w:fldChar w:fldCharType="begin"/>
          </w:r>
          <w:r>
            <w:instrText xml:space="preserve"> HYPERLINK \l _Toc5040 </w:instrText>
          </w:r>
          <w:r>
            <w:fldChar w:fldCharType="separate"/>
          </w:r>
          <w:r>
            <w:rPr>
              <w:rFonts w:hint="default" w:ascii="黑体" w:hAnsi="黑体" w:eastAsia="黑体" w:cs="黑体"/>
            </w:rPr>
            <w:t xml:space="preserve">1.3.2 </w:t>
          </w:r>
          <w:r>
            <w:t>规划失焦</w:t>
          </w:r>
          <w:r>
            <w:tab/>
          </w:r>
          <w:r>
            <w:fldChar w:fldCharType="begin"/>
          </w:r>
          <w:r>
            <w:instrText xml:space="preserve"> PAGEREF _Toc5040 \h </w:instrText>
          </w:r>
          <w:r>
            <w:fldChar w:fldCharType="separate"/>
          </w:r>
          <w:r>
            <w:t>6</w:t>
          </w:r>
          <w:r>
            <w:fldChar w:fldCharType="end"/>
          </w:r>
          <w:r>
            <w:fldChar w:fldCharType="end"/>
          </w:r>
        </w:p>
        <w:p w14:paraId="0715B3F6">
          <w:pPr>
            <w:pStyle w:val="12"/>
            <w:tabs>
              <w:tab w:val="right" w:leader="dot" w:pos="8306"/>
            </w:tabs>
          </w:pPr>
          <w:r>
            <w:fldChar w:fldCharType="begin"/>
          </w:r>
          <w:r>
            <w:instrText xml:space="preserve"> HYPERLINK \l _Toc31402 </w:instrText>
          </w:r>
          <w:r>
            <w:fldChar w:fldCharType="separate"/>
          </w:r>
          <w:r>
            <w:rPr>
              <w:rFonts w:hint="default" w:ascii="黑体" w:hAnsi="黑体" w:eastAsia="黑体" w:cs="黑体"/>
            </w:rPr>
            <w:t xml:space="preserve">1.3.3 </w:t>
          </w:r>
          <w:r>
            <w:t>资源失联</w:t>
          </w:r>
          <w:r>
            <w:tab/>
          </w:r>
          <w:r>
            <w:fldChar w:fldCharType="begin"/>
          </w:r>
          <w:r>
            <w:instrText xml:space="preserve"> PAGEREF _Toc31402 \h </w:instrText>
          </w:r>
          <w:r>
            <w:fldChar w:fldCharType="separate"/>
          </w:r>
          <w:r>
            <w:t>6</w:t>
          </w:r>
          <w:r>
            <w:fldChar w:fldCharType="end"/>
          </w:r>
          <w:r>
            <w:fldChar w:fldCharType="end"/>
          </w:r>
        </w:p>
        <w:p w14:paraId="76EE59F8">
          <w:pPr>
            <w:pStyle w:val="12"/>
            <w:tabs>
              <w:tab w:val="right" w:leader="dot" w:pos="8306"/>
            </w:tabs>
          </w:pPr>
          <w:r>
            <w:fldChar w:fldCharType="begin"/>
          </w:r>
          <w:r>
            <w:instrText xml:space="preserve"> HYPERLINK \l _Toc28733 </w:instrText>
          </w:r>
          <w:r>
            <w:fldChar w:fldCharType="separate"/>
          </w:r>
          <w:r>
            <w:rPr>
              <w:rFonts w:hint="default" w:ascii="黑体" w:hAnsi="黑体" w:eastAsia="黑体" w:cs="黑体"/>
            </w:rPr>
            <w:t xml:space="preserve">1.3.4 </w:t>
          </w:r>
          <w:r>
            <w:t>推荐失释</w:t>
          </w:r>
          <w:r>
            <w:tab/>
          </w:r>
          <w:r>
            <w:fldChar w:fldCharType="begin"/>
          </w:r>
          <w:r>
            <w:instrText xml:space="preserve"> PAGEREF _Toc28733 \h </w:instrText>
          </w:r>
          <w:r>
            <w:fldChar w:fldCharType="separate"/>
          </w:r>
          <w:r>
            <w:t>6</w:t>
          </w:r>
          <w:r>
            <w:fldChar w:fldCharType="end"/>
          </w:r>
          <w:r>
            <w:fldChar w:fldCharType="end"/>
          </w:r>
        </w:p>
        <w:p w14:paraId="55B81EA4">
          <w:pPr>
            <w:pStyle w:val="12"/>
            <w:tabs>
              <w:tab w:val="right" w:leader="dot" w:pos="8306"/>
            </w:tabs>
          </w:pPr>
          <w:r>
            <w:fldChar w:fldCharType="begin"/>
          </w:r>
          <w:r>
            <w:instrText xml:space="preserve"> HYPERLINK \l _Toc28851 </w:instrText>
          </w:r>
          <w:r>
            <w:fldChar w:fldCharType="separate"/>
          </w:r>
          <w:r>
            <w:rPr>
              <w:rFonts w:hint="default" w:ascii="黑体" w:hAnsi="黑体" w:eastAsia="黑体" w:cs="黑体"/>
            </w:rPr>
            <w:t xml:space="preserve">1.3.5 </w:t>
          </w:r>
          <w:r>
            <w:t>培养失配</w:t>
          </w:r>
          <w:r>
            <w:tab/>
          </w:r>
          <w:r>
            <w:fldChar w:fldCharType="begin"/>
          </w:r>
          <w:r>
            <w:instrText xml:space="preserve"> PAGEREF _Toc28851 \h </w:instrText>
          </w:r>
          <w:r>
            <w:fldChar w:fldCharType="separate"/>
          </w:r>
          <w:r>
            <w:t>6</w:t>
          </w:r>
          <w:r>
            <w:fldChar w:fldCharType="end"/>
          </w:r>
          <w:r>
            <w:fldChar w:fldCharType="end"/>
          </w:r>
        </w:p>
        <w:p w14:paraId="5DD7B288">
          <w:pPr>
            <w:pStyle w:val="15"/>
            <w:tabs>
              <w:tab w:val="right" w:leader="dot" w:pos="8306"/>
            </w:tabs>
          </w:pPr>
          <w:r>
            <w:fldChar w:fldCharType="begin"/>
          </w:r>
          <w:r>
            <w:instrText xml:space="preserve"> HYPERLINK \l _Toc27059 </w:instrText>
          </w:r>
          <w:r>
            <w:fldChar w:fldCharType="separate"/>
          </w:r>
          <w:r>
            <w:rPr>
              <w:rFonts w:hint="default" w:ascii="黑体" w:hAnsi="黑体" w:eastAsia="黑体" w:cs="黑体"/>
            </w:rPr>
            <w:t xml:space="preserve">1.4 </w:t>
          </w:r>
          <w:r>
            <w:t>创新概括</w:t>
          </w:r>
          <w:r>
            <w:tab/>
          </w:r>
          <w:r>
            <w:fldChar w:fldCharType="begin"/>
          </w:r>
          <w:r>
            <w:instrText xml:space="preserve"> PAGEREF _Toc27059 \h </w:instrText>
          </w:r>
          <w:r>
            <w:fldChar w:fldCharType="separate"/>
          </w:r>
          <w:r>
            <w:t>7</w:t>
          </w:r>
          <w:r>
            <w:fldChar w:fldCharType="end"/>
          </w:r>
          <w:r>
            <w:fldChar w:fldCharType="end"/>
          </w:r>
        </w:p>
        <w:p w14:paraId="54B17357">
          <w:pPr>
            <w:pStyle w:val="15"/>
            <w:tabs>
              <w:tab w:val="right" w:leader="dot" w:pos="8306"/>
            </w:tabs>
          </w:pPr>
          <w:r>
            <w:fldChar w:fldCharType="begin"/>
          </w:r>
          <w:r>
            <w:instrText xml:space="preserve"> HYPERLINK \l _Toc30137 </w:instrText>
          </w:r>
          <w:r>
            <w:fldChar w:fldCharType="separate"/>
          </w:r>
          <w:r>
            <w:rPr>
              <w:rFonts w:hint="default" w:ascii="黑体" w:hAnsi="黑体" w:eastAsia="黑体" w:cs="黑体"/>
            </w:rPr>
            <w:t xml:space="preserve">1.5 </w:t>
          </w:r>
          <w:r>
            <w:t>项目价值</w:t>
          </w:r>
          <w:r>
            <w:tab/>
          </w:r>
          <w:r>
            <w:fldChar w:fldCharType="begin"/>
          </w:r>
          <w:r>
            <w:instrText xml:space="preserve"> PAGEREF _Toc30137 \h </w:instrText>
          </w:r>
          <w:r>
            <w:fldChar w:fldCharType="separate"/>
          </w:r>
          <w:r>
            <w:t>8</w:t>
          </w:r>
          <w:r>
            <w:fldChar w:fldCharType="end"/>
          </w:r>
          <w:r>
            <w:fldChar w:fldCharType="end"/>
          </w:r>
        </w:p>
        <w:p w14:paraId="4920C39F">
          <w:pPr>
            <w:pStyle w:val="13"/>
            <w:tabs>
              <w:tab w:val="right" w:leader="dot" w:pos="8306"/>
            </w:tabs>
          </w:pPr>
          <w:r>
            <w:fldChar w:fldCharType="begin"/>
          </w:r>
          <w:r>
            <w:instrText xml:space="preserve"> HYPERLINK \l _Toc31240 </w:instrText>
          </w:r>
          <w:r>
            <w:fldChar w:fldCharType="separate"/>
          </w:r>
          <w:r>
            <w:rPr>
              <w:rFonts w:hint="eastAsia" w:ascii="黑体" w:hAnsi="黑体" w:eastAsia="黑体" w:cs="黑体"/>
            </w:rPr>
            <w:t xml:space="preserve">二、 </w:t>
          </w:r>
          <w:r>
            <w:t>设计思路与总体方案</w:t>
          </w:r>
          <w:r>
            <w:tab/>
          </w:r>
          <w:r>
            <w:fldChar w:fldCharType="begin"/>
          </w:r>
          <w:r>
            <w:instrText xml:space="preserve"> PAGEREF _Toc31240 \h </w:instrText>
          </w:r>
          <w:r>
            <w:fldChar w:fldCharType="separate"/>
          </w:r>
          <w:r>
            <w:t>9</w:t>
          </w:r>
          <w:r>
            <w:fldChar w:fldCharType="end"/>
          </w:r>
          <w:r>
            <w:fldChar w:fldCharType="end"/>
          </w:r>
        </w:p>
        <w:p w14:paraId="1A8C6EC5">
          <w:pPr>
            <w:pStyle w:val="15"/>
            <w:tabs>
              <w:tab w:val="right" w:leader="dot" w:pos="8306"/>
            </w:tabs>
          </w:pPr>
          <w:r>
            <w:fldChar w:fldCharType="begin"/>
          </w:r>
          <w:r>
            <w:instrText xml:space="preserve"> HYPERLINK \l _Toc2981 </w:instrText>
          </w:r>
          <w:r>
            <w:fldChar w:fldCharType="separate"/>
          </w:r>
          <w:r>
            <w:rPr>
              <w:rFonts w:hint="default" w:ascii="黑体" w:hAnsi="黑体" w:eastAsia="黑体" w:cs="黑体"/>
            </w:rPr>
            <w:t xml:space="preserve">2.1 </w:t>
          </w:r>
          <w:r>
            <w:t>设计思路</w:t>
          </w:r>
          <w:r>
            <w:tab/>
          </w:r>
          <w:r>
            <w:fldChar w:fldCharType="begin"/>
          </w:r>
          <w:r>
            <w:instrText xml:space="preserve"> PAGEREF _Toc2981 \h </w:instrText>
          </w:r>
          <w:r>
            <w:fldChar w:fldCharType="separate"/>
          </w:r>
          <w:r>
            <w:t>9</w:t>
          </w:r>
          <w:r>
            <w:fldChar w:fldCharType="end"/>
          </w:r>
          <w:r>
            <w:fldChar w:fldCharType="end"/>
          </w:r>
        </w:p>
        <w:p w14:paraId="1DC9E05D">
          <w:pPr>
            <w:pStyle w:val="15"/>
            <w:tabs>
              <w:tab w:val="right" w:leader="dot" w:pos="8306"/>
            </w:tabs>
          </w:pPr>
          <w:r>
            <w:fldChar w:fldCharType="begin"/>
          </w:r>
          <w:r>
            <w:instrText xml:space="preserve"> HYPERLINK \l _Toc29729 </w:instrText>
          </w:r>
          <w:r>
            <w:fldChar w:fldCharType="separate"/>
          </w:r>
          <w:r>
            <w:rPr>
              <w:rFonts w:hint="default" w:ascii="黑体" w:hAnsi="黑体" w:eastAsia="黑体" w:cs="黑体"/>
            </w:rPr>
            <w:t xml:space="preserve">2.2 </w:t>
          </w:r>
          <w:r>
            <w:t>技术路线</w:t>
          </w:r>
          <w:r>
            <w:tab/>
          </w:r>
          <w:r>
            <w:fldChar w:fldCharType="begin"/>
          </w:r>
          <w:r>
            <w:instrText xml:space="preserve"> PAGEREF _Toc29729 \h </w:instrText>
          </w:r>
          <w:r>
            <w:fldChar w:fldCharType="separate"/>
          </w:r>
          <w:r>
            <w:t>9</w:t>
          </w:r>
          <w:r>
            <w:fldChar w:fldCharType="end"/>
          </w:r>
          <w:r>
            <w:fldChar w:fldCharType="end"/>
          </w:r>
        </w:p>
        <w:p w14:paraId="1B6CD241">
          <w:pPr>
            <w:pStyle w:val="15"/>
            <w:tabs>
              <w:tab w:val="right" w:leader="dot" w:pos="8306"/>
            </w:tabs>
          </w:pPr>
          <w:r>
            <w:fldChar w:fldCharType="begin"/>
          </w:r>
          <w:r>
            <w:instrText xml:space="preserve"> HYPERLINK \l _Toc14307 </w:instrText>
          </w:r>
          <w:r>
            <w:fldChar w:fldCharType="separate"/>
          </w:r>
          <w:r>
            <w:rPr>
              <w:rFonts w:hint="default" w:ascii="黑体" w:hAnsi="黑体" w:eastAsia="黑体" w:cs="黑体"/>
            </w:rPr>
            <w:t xml:space="preserve">2.3 </w:t>
          </w:r>
          <w:r>
            <w:t>架构设计</w:t>
          </w:r>
          <w:r>
            <w:tab/>
          </w:r>
          <w:r>
            <w:fldChar w:fldCharType="begin"/>
          </w:r>
          <w:r>
            <w:instrText xml:space="preserve"> PAGEREF _Toc14307 \h </w:instrText>
          </w:r>
          <w:r>
            <w:fldChar w:fldCharType="separate"/>
          </w:r>
          <w:r>
            <w:t>10</w:t>
          </w:r>
          <w:r>
            <w:fldChar w:fldCharType="end"/>
          </w:r>
          <w:r>
            <w:fldChar w:fldCharType="end"/>
          </w:r>
        </w:p>
        <w:p w14:paraId="0AEE5A01">
          <w:pPr>
            <w:pStyle w:val="15"/>
            <w:tabs>
              <w:tab w:val="right" w:leader="dot" w:pos="8306"/>
            </w:tabs>
          </w:pPr>
          <w:r>
            <w:fldChar w:fldCharType="begin"/>
          </w:r>
          <w:r>
            <w:instrText xml:space="preserve"> HYPERLINK \l _Toc13676 </w:instrText>
          </w:r>
          <w:r>
            <w:fldChar w:fldCharType="separate"/>
          </w:r>
          <w:r>
            <w:rPr>
              <w:rFonts w:hint="default" w:ascii="黑体" w:hAnsi="黑体" w:eastAsia="黑体" w:cs="黑体"/>
            </w:rPr>
            <w:t xml:space="preserve">2.4 </w:t>
          </w:r>
          <w:r>
            <w:t>分层结构</w:t>
          </w:r>
          <w:r>
            <w:tab/>
          </w:r>
          <w:r>
            <w:fldChar w:fldCharType="begin"/>
          </w:r>
          <w:r>
            <w:instrText xml:space="preserve"> PAGEREF _Toc13676 \h </w:instrText>
          </w:r>
          <w:r>
            <w:fldChar w:fldCharType="separate"/>
          </w:r>
          <w:r>
            <w:t>11</w:t>
          </w:r>
          <w:r>
            <w:fldChar w:fldCharType="end"/>
          </w:r>
          <w:r>
            <w:fldChar w:fldCharType="end"/>
          </w:r>
        </w:p>
        <w:p w14:paraId="26D1BF42">
          <w:pPr>
            <w:pStyle w:val="15"/>
            <w:tabs>
              <w:tab w:val="right" w:leader="dot" w:pos="8306"/>
            </w:tabs>
          </w:pPr>
          <w:r>
            <w:fldChar w:fldCharType="begin"/>
          </w:r>
          <w:r>
            <w:instrText xml:space="preserve"> HYPERLINK \l _Toc24849 </w:instrText>
          </w:r>
          <w:r>
            <w:fldChar w:fldCharType="separate"/>
          </w:r>
          <w:r>
            <w:rPr>
              <w:rFonts w:hint="default" w:ascii="黑体" w:hAnsi="黑体" w:eastAsia="黑体" w:cs="黑体"/>
            </w:rPr>
            <w:t xml:space="preserve">2.5 </w:t>
          </w:r>
          <w:r>
            <w:t>技术架构选型</w:t>
          </w:r>
          <w:r>
            <w:tab/>
          </w:r>
          <w:r>
            <w:fldChar w:fldCharType="begin"/>
          </w:r>
          <w:r>
            <w:instrText xml:space="preserve"> PAGEREF _Toc24849 \h </w:instrText>
          </w:r>
          <w:r>
            <w:fldChar w:fldCharType="separate"/>
          </w:r>
          <w:r>
            <w:t>12</w:t>
          </w:r>
          <w:r>
            <w:fldChar w:fldCharType="end"/>
          </w:r>
          <w:r>
            <w:fldChar w:fldCharType="end"/>
          </w:r>
        </w:p>
        <w:p w14:paraId="3A0D611D">
          <w:pPr>
            <w:pStyle w:val="13"/>
            <w:tabs>
              <w:tab w:val="right" w:leader="dot" w:pos="8306"/>
            </w:tabs>
          </w:pPr>
          <w:r>
            <w:fldChar w:fldCharType="begin"/>
          </w:r>
          <w:r>
            <w:instrText xml:space="preserve"> HYPERLINK \l _Toc13651 </w:instrText>
          </w:r>
          <w:r>
            <w:fldChar w:fldCharType="separate"/>
          </w:r>
          <w:r>
            <w:rPr>
              <w:rFonts w:hint="eastAsia" w:ascii="黑体" w:hAnsi="黑体" w:eastAsia="黑体" w:cs="黑体"/>
            </w:rPr>
            <w:t xml:space="preserve">三、 </w:t>
          </w:r>
          <w:r>
            <w:t>核心功能系统设计</w:t>
          </w:r>
          <w:r>
            <w:tab/>
          </w:r>
          <w:r>
            <w:fldChar w:fldCharType="begin"/>
          </w:r>
          <w:r>
            <w:instrText xml:space="preserve"> PAGEREF _Toc13651 \h </w:instrText>
          </w:r>
          <w:r>
            <w:fldChar w:fldCharType="separate"/>
          </w:r>
          <w:r>
            <w:t>14</w:t>
          </w:r>
          <w:r>
            <w:fldChar w:fldCharType="end"/>
          </w:r>
          <w:r>
            <w:fldChar w:fldCharType="end"/>
          </w:r>
        </w:p>
        <w:p w14:paraId="3288FECE">
          <w:pPr>
            <w:pStyle w:val="15"/>
            <w:tabs>
              <w:tab w:val="right" w:leader="dot" w:pos="8306"/>
            </w:tabs>
          </w:pPr>
          <w:r>
            <w:fldChar w:fldCharType="begin"/>
          </w:r>
          <w:r>
            <w:instrText xml:space="preserve"> HYPERLINK \l _Toc10032 </w:instrText>
          </w:r>
          <w:r>
            <w:fldChar w:fldCharType="separate"/>
          </w:r>
          <w:r>
            <w:rPr>
              <w:rFonts w:hint="default" w:ascii="黑体" w:hAnsi="黑体" w:eastAsia="黑体" w:cs="黑体"/>
            </w:rPr>
            <w:t xml:space="preserve">3.1 </w:t>
          </w:r>
          <w:r>
            <w:t>设计目标与章节定位</w:t>
          </w:r>
          <w:r>
            <w:tab/>
          </w:r>
          <w:r>
            <w:fldChar w:fldCharType="begin"/>
          </w:r>
          <w:r>
            <w:instrText xml:space="preserve"> PAGEREF _Toc10032 \h </w:instrText>
          </w:r>
          <w:r>
            <w:fldChar w:fldCharType="separate"/>
          </w:r>
          <w:r>
            <w:t>14</w:t>
          </w:r>
          <w:r>
            <w:fldChar w:fldCharType="end"/>
          </w:r>
          <w:r>
            <w:fldChar w:fldCharType="end"/>
          </w:r>
        </w:p>
        <w:p w14:paraId="78193130">
          <w:pPr>
            <w:pStyle w:val="15"/>
            <w:tabs>
              <w:tab w:val="right" w:leader="dot" w:pos="8306"/>
            </w:tabs>
          </w:pPr>
          <w:r>
            <w:fldChar w:fldCharType="begin"/>
          </w:r>
          <w:r>
            <w:instrText xml:space="preserve"> HYPERLINK \l _Toc26914 </w:instrText>
          </w:r>
          <w:r>
            <w:fldChar w:fldCharType="separate"/>
          </w:r>
          <w:r>
            <w:rPr>
              <w:rFonts w:hint="default" w:ascii="黑体" w:hAnsi="黑体" w:eastAsia="黑体" w:cs="黑体"/>
            </w:rPr>
            <w:t xml:space="preserve">3.2 </w:t>
          </w:r>
          <w:r>
            <w:t>认证与用户体系设计</w:t>
          </w:r>
          <w:r>
            <w:tab/>
          </w:r>
          <w:r>
            <w:fldChar w:fldCharType="begin"/>
          </w:r>
          <w:r>
            <w:instrText xml:space="preserve"> PAGEREF _Toc26914 \h </w:instrText>
          </w:r>
          <w:r>
            <w:fldChar w:fldCharType="separate"/>
          </w:r>
          <w:r>
            <w:t>14</w:t>
          </w:r>
          <w:r>
            <w:fldChar w:fldCharType="end"/>
          </w:r>
          <w:r>
            <w:fldChar w:fldCharType="end"/>
          </w:r>
        </w:p>
        <w:p w14:paraId="14E1CE43">
          <w:pPr>
            <w:pStyle w:val="12"/>
            <w:tabs>
              <w:tab w:val="right" w:leader="dot" w:pos="8306"/>
            </w:tabs>
          </w:pPr>
          <w:r>
            <w:fldChar w:fldCharType="begin"/>
          </w:r>
          <w:r>
            <w:instrText xml:space="preserve"> HYPERLINK \l _Toc29278 </w:instrText>
          </w:r>
          <w:r>
            <w:fldChar w:fldCharType="separate"/>
          </w:r>
          <w:r>
            <w:rPr>
              <w:rFonts w:hint="default" w:ascii="黑体" w:hAnsi="黑体" w:eastAsia="黑体" w:cs="黑体"/>
            </w:rPr>
            <w:t xml:space="preserve">3.2.1 </w:t>
          </w:r>
          <w:r>
            <w:t>模块设计动机</w:t>
          </w:r>
          <w:r>
            <w:tab/>
          </w:r>
          <w:r>
            <w:fldChar w:fldCharType="begin"/>
          </w:r>
          <w:r>
            <w:instrText xml:space="preserve"> PAGEREF _Toc29278 \h </w:instrText>
          </w:r>
          <w:r>
            <w:fldChar w:fldCharType="separate"/>
          </w:r>
          <w:r>
            <w:t>14</w:t>
          </w:r>
          <w:r>
            <w:fldChar w:fldCharType="end"/>
          </w:r>
          <w:r>
            <w:fldChar w:fldCharType="end"/>
          </w:r>
        </w:p>
        <w:p w14:paraId="00632CD2">
          <w:pPr>
            <w:pStyle w:val="12"/>
            <w:tabs>
              <w:tab w:val="right" w:leader="dot" w:pos="8306"/>
            </w:tabs>
          </w:pPr>
          <w:r>
            <w:fldChar w:fldCharType="begin"/>
          </w:r>
          <w:r>
            <w:instrText xml:space="preserve"> HYPERLINK \l _Toc26721 </w:instrText>
          </w:r>
          <w:r>
            <w:fldChar w:fldCharType="separate"/>
          </w:r>
          <w:r>
            <w:rPr>
              <w:rFonts w:hint="default" w:ascii="黑体" w:hAnsi="黑体" w:eastAsia="黑体" w:cs="黑体"/>
            </w:rPr>
            <w:t xml:space="preserve">3.2.2 </w:t>
          </w:r>
          <w:r>
            <w:t>模块总体设计</w:t>
          </w:r>
          <w:r>
            <w:tab/>
          </w:r>
          <w:r>
            <w:fldChar w:fldCharType="begin"/>
          </w:r>
          <w:r>
            <w:instrText xml:space="preserve"> PAGEREF _Toc26721 \h </w:instrText>
          </w:r>
          <w:r>
            <w:fldChar w:fldCharType="separate"/>
          </w:r>
          <w:r>
            <w:t>15</w:t>
          </w:r>
          <w:r>
            <w:fldChar w:fldCharType="end"/>
          </w:r>
          <w:r>
            <w:fldChar w:fldCharType="end"/>
          </w:r>
        </w:p>
        <w:p w14:paraId="4E09530F">
          <w:pPr>
            <w:pStyle w:val="12"/>
            <w:tabs>
              <w:tab w:val="right" w:leader="dot" w:pos="8306"/>
            </w:tabs>
          </w:pPr>
          <w:r>
            <w:fldChar w:fldCharType="begin"/>
          </w:r>
          <w:r>
            <w:instrText xml:space="preserve"> HYPERLINK \l _Toc5219 </w:instrText>
          </w:r>
          <w:r>
            <w:fldChar w:fldCharType="separate"/>
          </w:r>
          <w:r>
            <w:rPr>
              <w:rFonts w:hint="default" w:ascii="黑体" w:hAnsi="黑体" w:eastAsia="黑体" w:cs="黑体"/>
            </w:rPr>
            <w:t xml:space="preserve">3.2.3 </w:t>
          </w:r>
          <w:r>
            <w:t>核心功能设计</w:t>
          </w:r>
          <w:r>
            <w:tab/>
          </w:r>
          <w:r>
            <w:fldChar w:fldCharType="begin"/>
          </w:r>
          <w:r>
            <w:instrText xml:space="preserve"> PAGEREF _Toc5219 \h </w:instrText>
          </w:r>
          <w:r>
            <w:fldChar w:fldCharType="separate"/>
          </w:r>
          <w:r>
            <w:t>15</w:t>
          </w:r>
          <w:r>
            <w:fldChar w:fldCharType="end"/>
          </w:r>
          <w:r>
            <w:fldChar w:fldCharType="end"/>
          </w:r>
        </w:p>
        <w:p w14:paraId="3751ED16">
          <w:pPr>
            <w:pStyle w:val="15"/>
            <w:tabs>
              <w:tab w:val="right" w:leader="dot" w:pos="8306"/>
            </w:tabs>
          </w:pPr>
          <w:r>
            <w:fldChar w:fldCharType="begin"/>
          </w:r>
          <w:r>
            <w:instrText xml:space="preserve"> HYPERLINK \l _Toc23724 </w:instrText>
          </w:r>
          <w:r>
            <w:fldChar w:fldCharType="separate"/>
          </w:r>
          <w:r>
            <w:rPr>
              <w:rFonts w:hint="default" w:ascii="黑体" w:hAnsi="黑体" w:eastAsia="黑体" w:cs="黑体"/>
            </w:rPr>
            <w:t xml:space="preserve">3.3 </w:t>
          </w:r>
          <w:r>
            <w:t>岗位探索与岗位助手模块设计</w:t>
          </w:r>
          <w:r>
            <w:tab/>
          </w:r>
          <w:r>
            <w:fldChar w:fldCharType="begin"/>
          </w:r>
          <w:r>
            <w:instrText xml:space="preserve"> PAGEREF _Toc23724 \h </w:instrText>
          </w:r>
          <w:r>
            <w:fldChar w:fldCharType="separate"/>
          </w:r>
          <w:r>
            <w:t>17</w:t>
          </w:r>
          <w:r>
            <w:fldChar w:fldCharType="end"/>
          </w:r>
          <w:r>
            <w:fldChar w:fldCharType="end"/>
          </w:r>
        </w:p>
        <w:p w14:paraId="02CDAE66">
          <w:pPr>
            <w:pStyle w:val="12"/>
            <w:tabs>
              <w:tab w:val="right" w:leader="dot" w:pos="8306"/>
            </w:tabs>
          </w:pPr>
          <w:r>
            <w:fldChar w:fldCharType="begin"/>
          </w:r>
          <w:r>
            <w:instrText xml:space="preserve"> HYPERLINK \l _Toc31634 </w:instrText>
          </w:r>
          <w:r>
            <w:fldChar w:fldCharType="separate"/>
          </w:r>
          <w:r>
            <w:rPr>
              <w:rFonts w:hint="default" w:ascii="黑体" w:hAnsi="黑体" w:eastAsia="黑体" w:cs="黑体"/>
            </w:rPr>
            <w:t xml:space="preserve">3.3.1 </w:t>
          </w:r>
          <w:r>
            <w:t>模块设计动机</w:t>
          </w:r>
          <w:r>
            <w:tab/>
          </w:r>
          <w:r>
            <w:fldChar w:fldCharType="begin"/>
          </w:r>
          <w:r>
            <w:instrText xml:space="preserve"> PAGEREF _Toc31634 \h </w:instrText>
          </w:r>
          <w:r>
            <w:fldChar w:fldCharType="separate"/>
          </w:r>
          <w:r>
            <w:t>17</w:t>
          </w:r>
          <w:r>
            <w:fldChar w:fldCharType="end"/>
          </w:r>
          <w:r>
            <w:fldChar w:fldCharType="end"/>
          </w:r>
        </w:p>
        <w:p w14:paraId="17419E3E">
          <w:pPr>
            <w:pStyle w:val="12"/>
            <w:tabs>
              <w:tab w:val="right" w:leader="dot" w:pos="8306"/>
            </w:tabs>
          </w:pPr>
          <w:r>
            <w:fldChar w:fldCharType="begin"/>
          </w:r>
          <w:r>
            <w:instrText xml:space="preserve"> HYPERLINK \l _Toc24971 </w:instrText>
          </w:r>
          <w:r>
            <w:fldChar w:fldCharType="separate"/>
          </w:r>
          <w:r>
            <w:rPr>
              <w:rFonts w:hint="default" w:ascii="黑体" w:hAnsi="黑体" w:eastAsia="黑体" w:cs="黑体"/>
            </w:rPr>
            <w:t xml:space="preserve">3.3.2 </w:t>
          </w:r>
          <w:r>
            <w:t>模块总体设计</w:t>
          </w:r>
          <w:r>
            <w:tab/>
          </w:r>
          <w:r>
            <w:fldChar w:fldCharType="begin"/>
          </w:r>
          <w:r>
            <w:instrText xml:space="preserve"> PAGEREF _Toc24971 \h </w:instrText>
          </w:r>
          <w:r>
            <w:fldChar w:fldCharType="separate"/>
          </w:r>
          <w:r>
            <w:t>18</w:t>
          </w:r>
          <w:r>
            <w:fldChar w:fldCharType="end"/>
          </w:r>
          <w:r>
            <w:fldChar w:fldCharType="end"/>
          </w:r>
        </w:p>
        <w:p w14:paraId="2477E0ED">
          <w:pPr>
            <w:pStyle w:val="12"/>
            <w:tabs>
              <w:tab w:val="right" w:leader="dot" w:pos="8306"/>
            </w:tabs>
          </w:pPr>
          <w:r>
            <w:fldChar w:fldCharType="begin"/>
          </w:r>
          <w:r>
            <w:instrText xml:space="preserve"> HYPERLINK \l _Toc10706 </w:instrText>
          </w:r>
          <w:r>
            <w:fldChar w:fldCharType="separate"/>
          </w:r>
          <w:r>
            <w:rPr>
              <w:rFonts w:hint="default" w:ascii="黑体" w:hAnsi="黑体" w:eastAsia="黑体" w:cs="黑体"/>
            </w:rPr>
            <w:t xml:space="preserve">3.3.3 </w:t>
          </w:r>
          <w:r>
            <w:t>核心功能设计</w:t>
          </w:r>
          <w:r>
            <w:tab/>
          </w:r>
          <w:r>
            <w:fldChar w:fldCharType="begin"/>
          </w:r>
          <w:r>
            <w:instrText xml:space="preserve"> PAGEREF _Toc10706 \h </w:instrText>
          </w:r>
          <w:r>
            <w:fldChar w:fldCharType="separate"/>
          </w:r>
          <w:r>
            <w:t>18</w:t>
          </w:r>
          <w:r>
            <w:fldChar w:fldCharType="end"/>
          </w:r>
          <w:r>
            <w:fldChar w:fldCharType="end"/>
          </w:r>
        </w:p>
        <w:p w14:paraId="04D7CA3D">
          <w:pPr>
            <w:pStyle w:val="15"/>
            <w:tabs>
              <w:tab w:val="right" w:leader="dot" w:pos="8306"/>
            </w:tabs>
          </w:pPr>
          <w:r>
            <w:fldChar w:fldCharType="begin"/>
          </w:r>
          <w:r>
            <w:instrText xml:space="preserve"> HYPERLINK \l _Toc23518 </w:instrText>
          </w:r>
          <w:r>
            <w:fldChar w:fldCharType="separate"/>
          </w:r>
          <w:r>
            <w:rPr>
              <w:rFonts w:hint="default" w:ascii="黑体" w:hAnsi="黑体" w:eastAsia="黑体" w:cs="黑体"/>
            </w:rPr>
            <w:t xml:space="preserve">3.4 </w:t>
          </w:r>
          <w:r>
            <w:t>能力画像系统设计</w:t>
          </w:r>
          <w:r>
            <w:tab/>
          </w:r>
          <w:r>
            <w:fldChar w:fldCharType="begin"/>
          </w:r>
          <w:r>
            <w:instrText xml:space="preserve"> PAGEREF _Toc23518 \h </w:instrText>
          </w:r>
          <w:r>
            <w:fldChar w:fldCharType="separate"/>
          </w:r>
          <w:r>
            <w:t>20</w:t>
          </w:r>
          <w:r>
            <w:fldChar w:fldCharType="end"/>
          </w:r>
          <w:r>
            <w:fldChar w:fldCharType="end"/>
          </w:r>
        </w:p>
        <w:p w14:paraId="682C2471">
          <w:pPr>
            <w:pStyle w:val="12"/>
            <w:tabs>
              <w:tab w:val="right" w:leader="dot" w:pos="8306"/>
            </w:tabs>
          </w:pPr>
          <w:r>
            <w:fldChar w:fldCharType="begin"/>
          </w:r>
          <w:r>
            <w:instrText xml:space="preserve"> HYPERLINK \l _Toc30918 </w:instrText>
          </w:r>
          <w:r>
            <w:fldChar w:fldCharType="separate"/>
          </w:r>
          <w:r>
            <w:rPr>
              <w:rFonts w:hint="default" w:ascii="黑体" w:hAnsi="黑体" w:eastAsia="黑体" w:cs="黑体"/>
            </w:rPr>
            <w:t xml:space="preserve">3.4.1 </w:t>
          </w:r>
          <w:r>
            <w:t>模块设计动机</w:t>
          </w:r>
          <w:r>
            <w:tab/>
          </w:r>
          <w:r>
            <w:fldChar w:fldCharType="begin"/>
          </w:r>
          <w:r>
            <w:instrText xml:space="preserve"> PAGEREF _Toc30918 \h </w:instrText>
          </w:r>
          <w:r>
            <w:fldChar w:fldCharType="separate"/>
          </w:r>
          <w:r>
            <w:t>20</w:t>
          </w:r>
          <w:r>
            <w:fldChar w:fldCharType="end"/>
          </w:r>
          <w:r>
            <w:fldChar w:fldCharType="end"/>
          </w:r>
        </w:p>
        <w:p w14:paraId="5907013F">
          <w:pPr>
            <w:pStyle w:val="12"/>
            <w:tabs>
              <w:tab w:val="right" w:leader="dot" w:pos="8306"/>
            </w:tabs>
          </w:pPr>
          <w:r>
            <w:fldChar w:fldCharType="begin"/>
          </w:r>
          <w:r>
            <w:instrText xml:space="preserve"> HYPERLINK \l _Toc19927 </w:instrText>
          </w:r>
          <w:r>
            <w:fldChar w:fldCharType="separate"/>
          </w:r>
          <w:r>
            <w:rPr>
              <w:rFonts w:hint="default" w:ascii="黑体" w:hAnsi="黑体" w:eastAsia="黑体" w:cs="黑体"/>
            </w:rPr>
            <w:t xml:space="preserve">3.4.2 </w:t>
          </w:r>
          <w:r>
            <w:t>模块总体设计</w:t>
          </w:r>
          <w:r>
            <w:tab/>
          </w:r>
          <w:r>
            <w:fldChar w:fldCharType="begin"/>
          </w:r>
          <w:r>
            <w:instrText xml:space="preserve"> PAGEREF _Toc19927 \h </w:instrText>
          </w:r>
          <w:r>
            <w:fldChar w:fldCharType="separate"/>
          </w:r>
          <w:r>
            <w:t>21</w:t>
          </w:r>
          <w:r>
            <w:fldChar w:fldCharType="end"/>
          </w:r>
          <w:r>
            <w:fldChar w:fldCharType="end"/>
          </w:r>
        </w:p>
        <w:p w14:paraId="4077F863">
          <w:pPr>
            <w:pStyle w:val="12"/>
            <w:tabs>
              <w:tab w:val="right" w:leader="dot" w:pos="8306"/>
            </w:tabs>
          </w:pPr>
          <w:r>
            <w:fldChar w:fldCharType="begin"/>
          </w:r>
          <w:r>
            <w:instrText xml:space="preserve"> HYPERLINK \l _Toc15476 </w:instrText>
          </w:r>
          <w:r>
            <w:fldChar w:fldCharType="separate"/>
          </w:r>
          <w:r>
            <w:rPr>
              <w:rFonts w:hint="default" w:ascii="黑体" w:hAnsi="黑体" w:eastAsia="黑体" w:cs="黑体"/>
            </w:rPr>
            <w:t xml:space="preserve">3.4.3 </w:t>
          </w:r>
          <w:r>
            <w:t>核心功能设计</w:t>
          </w:r>
          <w:r>
            <w:tab/>
          </w:r>
          <w:r>
            <w:fldChar w:fldCharType="begin"/>
          </w:r>
          <w:r>
            <w:instrText xml:space="preserve"> PAGEREF _Toc15476 \h </w:instrText>
          </w:r>
          <w:r>
            <w:fldChar w:fldCharType="separate"/>
          </w:r>
          <w:r>
            <w:t>22</w:t>
          </w:r>
          <w:r>
            <w:fldChar w:fldCharType="end"/>
          </w:r>
          <w:r>
            <w:fldChar w:fldCharType="end"/>
          </w:r>
        </w:p>
        <w:p w14:paraId="3C3E9324">
          <w:pPr>
            <w:pStyle w:val="15"/>
            <w:tabs>
              <w:tab w:val="right" w:leader="dot" w:pos="8306"/>
            </w:tabs>
          </w:pPr>
          <w:r>
            <w:fldChar w:fldCharType="begin"/>
          </w:r>
          <w:r>
            <w:instrText xml:space="preserve"> HYPERLINK \l _Toc5020 </w:instrText>
          </w:r>
          <w:r>
            <w:fldChar w:fldCharType="separate"/>
          </w:r>
          <w:r>
            <w:rPr>
              <w:rFonts w:hint="default" w:ascii="黑体" w:hAnsi="黑体" w:eastAsia="黑体" w:cs="黑体"/>
            </w:rPr>
            <w:t xml:space="preserve">3.5 </w:t>
          </w:r>
          <w:r>
            <w:t>性格测试系统设计</w:t>
          </w:r>
          <w:r>
            <w:tab/>
          </w:r>
          <w:r>
            <w:fldChar w:fldCharType="begin"/>
          </w:r>
          <w:r>
            <w:instrText xml:space="preserve"> PAGEREF _Toc5020 \h </w:instrText>
          </w:r>
          <w:r>
            <w:fldChar w:fldCharType="separate"/>
          </w:r>
          <w:r>
            <w:t>24</w:t>
          </w:r>
          <w:r>
            <w:fldChar w:fldCharType="end"/>
          </w:r>
          <w:r>
            <w:fldChar w:fldCharType="end"/>
          </w:r>
        </w:p>
        <w:p w14:paraId="23E5C320">
          <w:pPr>
            <w:pStyle w:val="12"/>
            <w:tabs>
              <w:tab w:val="right" w:leader="dot" w:pos="8306"/>
            </w:tabs>
          </w:pPr>
          <w:r>
            <w:fldChar w:fldCharType="begin"/>
          </w:r>
          <w:r>
            <w:instrText xml:space="preserve"> HYPERLINK \l _Toc8152 </w:instrText>
          </w:r>
          <w:r>
            <w:fldChar w:fldCharType="separate"/>
          </w:r>
          <w:r>
            <w:rPr>
              <w:rFonts w:hint="default" w:ascii="黑体" w:hAnsi="黑体" w:eastAsia="黑体" w:cs="黑体"/>
            </w:rPr>
            <w:t xml:space="preserve">3.5.1 </w:t>
          </w:r>
          <w:r>
            <w:t>模块设计动机</w:t>
          </w:r>
          <w:r>
            <w:tab/>
          </w:r>
          <w:r>
            <w:fldChar w:fldCharType="begin"/>
          </w:r>
          <w:r>
            <w:instrText xml:space="preserve"> PAGEREF _Toc8152 \h </w:instrText>
          </w:r>
          <w:r>
            <w:fldChar w:fldCharType="separate"/>
          </w:r>
          <w:r>
            <w:t>24</w:t>
          </w:r>
          <w:r>
            <w:fldChar w:fldCharType="end"/>
          </w:r>
          <w:r>
            <w:fldChar w:fldCharType="end"/>
          </w:r>
        </w:p>
        <w:p w14:paraId="0BCEC737">
          <w:pPr>
            <w:pStyle w:val="12"/>
            <w:tabs>
              <w:tab w:val="right" w:leader="dot" w:pos="8306"/>
            </w:tabs>
          </w:pPr>
          <w:r>
            <w:fldChar w:fldCharType="begin"/>
          </w:r>
          <w:r>
            <w:instrText xml:space="preserve"> HYPERLINK \l _Toc5628 </w:instrText>
          </w:r>
          <w:r>
            <w:fldChar w:fldCharType="separate"/>
          </w:r>
          <w:r>
            <w:rPr>
              <w:rFonts w:hint="default" w:ascii="黑体" w:hAnsi="黑体" w:eastAsia="黑体" w:cs="黑体"/>
            </w:rPr>
            <w:t xml:space="preserve">3.5.2 </w:t>
          </w:r>
          <w:r>
            <w:t>模块总体设计</w:t>
          </w:r>
          <w:r>
            <w:tab/>
          </w:r>
          <w:r>
            <w:fldChar w:fldCharType="begin"/>
          </w:r>
          <w:r>
            <w:instrText xml:space="preserve"> PAGEREF _Toc5628 \h </w:instrText>
          </w:r>
          <w:r>
            <w:fldChar w:fldCharType="separate"/>
          </w:r>
          <w:r>
            <w:t>24</w:t>
          </w:r>
          <w:r>
            <w:fldChar w:fldCharType="end"/>
          </w:r>
          <w:r>
            <w:fldChar w:fldCharType="end"/>
          </w:r>
        </w:p>
        <w:p w14:paraId="1749C42F">
          <w:pPr>
            <w:pStyle w:val="12"/>
            <w:tabs>
              <w:tab w:val="right" w:leader="dot" w:pos="8306"/>
            </w:tabs>
          </w:pPr>
          <w:r>
            <w:fldChar w:fldCharType="begin"/>
          </w:r>
          <w:r>
            <w:instrText xml:space="preserve"> HYPERLINK \l _Toc13116 </w:instrText>
          </w:r>
          <w:r>
            <w:fldChar w:fldCharType="separate"/>
          </w:r>
          <w:r>
            <w:rPr>
              <w:rFonts w:hint="default" w:ascii="黑体" w:hAnsi="黑体" w:eastAsia="黑体" w:cs="黑体"/>
            </w:rPr>
            <w:t xml:space="preserve">3.5.3 </w:t>
          </w:r>
          <w:r>
            <w:t>核心功能设计</w:t>
          </w:r>
          <w:r>
            <w:tab/>
          </w:r>
          <w:r>
            <w:fldChar w:fldCharType="begin"/>
          </w:r>
          <w:r>
            <w:instrText xml:space="preserve"> PAGEREF _Toc13116 \h </w:instrText>
          </w:r>
          <w:r>
            <w:fldChar w:fldCharType="separate"/>
          </w:r>
          <w:r>
            <w:t>24</w:t>
          </w:r>
          <w:r>
            <w:fldChar w:fldCharType="end"/>
          </w:r>
          <w:r>
            <w:fldChar w:fldCharType="end"/>
          </w:r>
        </w:p>
        <w:p w14:paraId="5F61C42C">
          <w:pPr>
            <w:pStyle w:val="15"/>
            <w:tabs>
              <w:tab w:val="right" w:leader="dot" w:pos="8306"/>
            </w:tabs>
          </w:pPr>
          <w:r>
            <w:fldChar w:fldCharType="begin"/>
          </w:r>
          <w:r>
            <w:instrText xml:space="preserve"> HYPERLINK \l _Toc11237 </w:instrText>
          </w:r>
          <w:r>
            <w:fldChar w:fldCharType="separate"/>
          </w:r>
          <w:r>
            <w:rPr>
              <w:rFonts w:hint="default" w:ascii="黑体" w:hAnsi="黑体" w:eastAsia="黑体" w:cs="黑体"/>
            </w:rPr>
            <w:t xml:space="preserve">3.6 </w:t>
          </w:r>
          <w:r>
            <w:t>人岗匹配系统设计</w:t>
          </w:r>
          <w:r>
            <w:tab/>
          </w:r>
          <w:r>
            <w:fldChar w:fldCharType="begin"/>
          </w:r>
          <w:r>
            <w:instrText xml:space="preserve"> PAGEREF _Toc11237 \h </w:instrText>
          </w:r>
          <w:r>
            <w:fldChar w:fldCharType="separate"/>
          </w:r>
          <w:r>
            <w:t>26</w:t>
          </w:r>
          <w:r>
            <w:fldChar w:fldCharType="end"/>
          </w:r>
          <w:r>
            <w:fldChar w:fldCharType="end"/>
          </w:r>
        </w:p>
        <w:p w14:paraId="49296321">
          <w:pPr>
            <w:pStyle w:val="12"/>
            <w:tabs>
              <w:tab w:val="right" w:leader="dot" w:pos="8306"/>
            </w:tabs>
          </w:pPr>
          <w:r>
            <w:fldChar w:fldCharType="begin"/>
          </w:r>
          <w:r>
            <w:instrText xml:space="preserve"> HYPERLINK \l _Toc8799 </w:instrText>
          </w:r>
          <w:r>
            <w:fldChar w:fldCharType="separate"/>
          </w:r>
          <w:r>
            <w:rPr>
              <w:rFonts w:hint="default" w:ascii="黑体" w:hAnsi="黑体" w:eastAsia="黑体" w:cs="黑体"/>
            </w:rPr>
            <w:t xml:space="preserve">3.6.1 </w:t>
          </w:r>
          <w:r>
            <w:t>模块设计动机</w:t>
          </w:r>
          <w:r>
            <w:tab/>
          </w:r>
          <w:r>
            <w:fldChar w:fldCharType="begin"/>
          </w:r>
          <w:r>
            <w:instrText xml:space="preserve"> PAGEREF _Toc8799 \h </w:instrText>
          </w:r>
          <w:r>
            <w:fldChar w:fldCharType="separate"/>
          </w:r>
          <w:r>
            <w:t>26</w:t>
          </w:r>
          <w:r>
            <w:fldChar w:fldCharType="end"/>
          </w:r>
          <w:r>
            <w:fldChar w:fldCharType="end"/>
          </w:r>
        </w:p>
        <w:p w14:paraId="6FDE0494">
          <w:pPr>
            <w:pStyle w:val="12"/>
            <w:tabs>
              <w:tab w:val="right" w:leader="dot" w:pos="8306"/>
            </w:tabs>
          </w:pPr>
          <w:r>
            <w:fldChar w:fldCharType="begin"/>
          </w:r>
          <w:r>
            <w:instrText xml:space="preserve"> HYPERLINK \l _Toc26751 </w:instrText>
          </w:r>
          <w:r>
            <w:fldChar w:fldCharType="separate"/>
          </w:r>
          <w:r>
            <w:rPr>
              <w:rFonts w:hint="default" w:ascii="黑体" w:hAnsi="黑体" w:eastAsia="黑体" w:cs="黑体"/>
            </w:rPr>
            <w:t xml:space="preserve">3.6.2 </w:t>
          </w:r>
          <w:r>
            <w:t>模块总体设计</w:t>
          </w:r>
          <w:r>
            <w:tab/>
          </w:r>
          <w:r>
            <w:fldChar w:fldCharType="begin"/>
          </w:r>
          <w:r>
            <w:instrText xml:space="preserve"> PAGEREF _Toc26751 \h </w:instrText>
          </w:r>
          <w:r>
            <w:fldChar w:fldCharType="separate"/>
          </w:r>
          <w:r>
            <w:t>26</w:t>
          </w:r>
          <w:r>
            <w:fldChar w:fldCharType="end"/>
          </w:r>
          <w:r>
            <w:fldChar w:fldCharType="end"/>
          </w:r>
        </w:p>
        <w:p w14:paraId="072B0807">
          <w:pPr>
            <w:pStyle w:val="12"/>
            <w:tabs>
              <w:tab w:val="right" w:leader="dot" w:pos="8306"/>
            </w:tabs>
          </w:pPr>
          <w:r>
            <w:fldChar w:fldCharType="begin"/>
          </w:r>
          <w:r>
            <w:instrText xml:space="preserve"> HYPERLINK \l _Toc30885 </w:instrText>
          </w:r>
          <w:r>
            <w:fldChar w:fldCharType="separate"/>
          </w:r>
          <w:r>
            <w:rPr>
              <w:rFonts w:hint="default" w:ascii="黑体" w:hAnsi="黑体" w:eastAsia="黑体" w:cs="黑体"/>
            </w:rPr>
            <w:t xml:space="preserve">3.6.3 </w:t>
          </w:r>
          <w:r>
            <w:t>核心功能设计</w:t>
          </w:r>
          <w:r>
            <w:tab/>
          </w:r>
          <w:r>
            <w:fldChar w:fldCharType="begin"/>
          </w:r>
          <w:r>
            <w:instrText xml:space="preserve"> PAGEREF _Toc30885 \h </w:instrText>
          </w:r>
          <w:r>
            <w:fldChar w:fldCharType="separate"/>
          </w:r>
          <w:r>
            <w:t>27</w:t>
          </w:r>
          <w:r>
            <w:fldChar w:fldCharType="end"/>
          </w:r>
          <w:r>
            <w:fldChar w:fldCharType="end"/>
          </w:r>
        </w:p>
        <w:p w14:paraId="52DB8B25">
          <w:pPr>
            <w:pStyle w:val="15"/>
            <w:tabs>
              <w:tab w:val="right" w:leader="dot" w:pos="8306"/>
            </w:tabs>
          </w:pPr>
          <w:r>
            <w:fldChar w:fldCharType="begin"/>
          </w:r>
          <w:r>
            <w:instrText xml:space="preserve"> HYPERLINK \l _Toc17169 </w:instrText>
          </w:r>
          <w:r>
            <w:fldChar w:fldCharType="separate"/>
          </w:r>
          <w:r>
            <w:rPr>
              <w:rFonts w:hint="default" w:ascii="黑体" w:hAnsi="黑体" w:eastAsia="黑体" w:cs="黑体"/>
            </w:rPr>
            <w:t xml:space="preserve">3.7 </w:t>
          </w:r>
          <w:r>
            <w:t>职业发展知识图谱生成模块设计</w:t>
          </w:r>
          <w:r>
            <w:tab/>
          </w:r>
          <w:r>
            <w:fldChar w:fldCharType="begin"/>
          </w:r>
          <w:r>
            <w:instrText xml:space="preserve"> PAGEREF _Toc17169 \h </w:instrText>
          </w:r>
          <w:r>
            <w:fldChar w:fldCharType="separate"/>
          </w:r>
          <w:r>
            <w:t>28</w:t>
          </w:r>
          <w:r>
            <w:fldChar w:fldCharType="end"/>
          </w:r>
          <w:r>
            <w:fldChar w:fldCharType="end"/>
          </w:r>
        </w:p>
        <w:p w14:paraId="29899F65">
          <w:pPr>
            <w:pStyle w:val="12"/>
            <w:tabs>
              <w:tab w:val="right" w:leader="dot" w:pos="8306"/>
            </w:tabs>
          </w:pPr>
          <w:r>
            <w:fldChar w:fldCharType="begin"/>
          </w:r>
          <w:r>
            <w:instrText xml:space="preserve"> HYPERLINK \l _Toc19428 </w:instrText>
          </w:r>
          <w:r>
            <w:fldChar w:fldCharType="separate"/>
          </w:r>
          <w:r>
            <w:rPr>
              <w:rFonts w:hint="default" w:ascii="黑体" w:hAnsi="黑体" w:eastAsia="黑体" w:cs="黑体"/>
            </w:rPr>
            <w:t xml:space="preserve">3.7.1 </w:t>
          </w:r>
          <w:r>
            <w:t>模块设计动机</w:t>
          </w:r>
          <w:r>
            <w:tab/>
          </w:r>
          <w:r>
            <w:fldChar w:fldCharType="begin"/>
          </w:r>
          <w:r>
            <w:instrText xml:space="preserve"> PAGEREF _Toc19428 \h </w:instrText>
          </w:r>
          <w:r>
            <w:fldChar w:fldCharType="separate"/>
          </w:r>
          <w:r>
            <w:t>28</w:t>
          </w:r>
          <w:r>
            <w:fldChar w:fldCharType="end"/>
          </w:r>
          <w:r>
            <w:fldChar w:fldCharType="end"/>
          </w:r>
        </w:p>
        <w:p w14:paraId="75A0CD4E">
          <w:pPr>
            <w:pStyle w:val="12"/>
            <w:tabs>
              <w:tab w:val="right" w:leader="dot" w:pos="8306"/>
            </w:tabs>
          </w:pPr>
          <w:r>
            <w:fldChar w:fldCharType="begin"/>
          </w:r>
          <w:r>
            <w:instrText xml:space="preserve"> HYPERLINK \l _Toc12060 </w:instrText>
          </w:r>
          <w:r>
            <w:fldChar w:fldCharType="separate"/>
          </w:r>
          <w:r>
            <w:rPr>
              <w:rFonts w:hint="default" w:ascii="黑体" w:hAnsi="黑体" w:eastAsia="黑体" w:cs="黑体"/>
            </w:rPr>
            <w:t xml:space="preserve">3.7.2 </w:t>
          </w:r>
          <w:r>
            <w:t>模块总体设计</w:t>
          </w:r>
          <w:r>
            <w:tab/>
          </w:r>
          <w:r>
            <w:fldChar w:fldCharType="begin"/>
          </w:r>
          <w:r>
            <w:instrText xml:space="preserve"> PAGEREF _Toc12060 \h </w:instrText>
          </w:r>
          <w:r>
            <w:fldChar w:fldCharType="separate"/>
          </w:r>
          <w:r>
            <w:t>29</w:t>
          </w:r>
          <w:r>
            <w:fldChar w:fldCharType="end"/>
          </w:r>
          <w:r>
            <w:fldChar w:fldCharType="end"/>
          </w:r>
        </w:p>
        <w:p w14:paraId="5BF26F24">
          <w:pPr>
            <w:pStyle w:val="12"/>
            <w:tabs>
              <w:tab w:val="right" w:leader="dot" w:pos="8306"/>
            </w:tabs>
          </w:pPr>
          <w:r>
            <w:fldChar w:fldCharType="begin"/>
          </w:r>
          <w:r>
            <w:instrText xml:space="preserve"> HYPERLINK \l _Toc10895 </w:instrText>
          </w:r>
          <w:r>
            <w:fldChar w:fldCharType="separate"/>
          </w:r>
          <w:r>
            <w:rPr>
              <w:rFonts w:hint="default" w:ascii="黑体" w:hAnsi="黑体" w:eastAsia="黑体" w:cs="黑体"/>
            </w:rPr>
            <w:t xml:space="preserve">3.7.3 </w:t>
          </w:r>
          <w:r>
            <w:t>核心功能设计</w:t>
          </w:r>
          <w:r>
            <w:tab/>
          </w:r>
          <w:r>
            <w:fldChar w:fldCharType="begin"/>
          </w:r>
          <w:r>
            <w:instrText xml:space="preserve"> PAGEREF _Toc10895 \h </w:instrText>
          </w:r>
          <w:r>
            <w:fldChar w:fldCharType="separate"/>
          </w:r>
          <w:r>
            <w:t>30</w:t>
          </w:r>
          <w:r>
            <w:fldChar w:fldCharType="end"/>
          </w:r>
          <w:r>
            <w:fldChar w:fldCharType="end"/>
          </w:r>
        </w:p>
        <w:p w14:paraId="17F3B5B4">
          <w:pPr>
            <w:pStyle w:val="15"/>
            <w:tabs>
              <w:tab w:val="right" w:leader="dot" w:pos="8306"/>
            </w:tabs>
          </w:pPr>
          <w:r>
            <w:fldChar w:fldCharType="begin"/>
          </w:r>
          <w:r>
            <w:instrText xml:space="preserve"> HYPERLINK \l _Toc11862 </w:instrText>
          </w:r>
          <w:r>
            <w:fldChar w:fldCharType="separate"/>
          </w:r>
          <w:r>
            <w:rPr>
              <w:rFonts w:hint="default" w:ascii="黑体" w:hAnsi="黑体" w:eastAsia="黑体" w:cs="黑体"/>
            </w:rPr>
            <w:t xml:space="preserve">3.8 </w:t>
          </w:r>
          <w:r>
            <w:t>生涯报告与复盘重规划系统设计</w:t>
          </w:r>
          <w:r>
            <w:tab/>
          </w:r>
          <w:r>
            <w:fldChar w:fldCharType="begin"/>
          </w:r>
          <w:r>
            <w:instrText xml:space="preserve"> PAGEREF _Toc11862 \h </w:instrText>
          </w:r>
          <w:r>
            <w:fldChar w:fldCharType="separate"/>
          </w:r>
          <w:r>
            <w:t>31</w:t>
          </w:r>
          <w:r>
            <w:fldChar w:fldCharType="end"/>
          </w:r>
          <w:r>
            <w:fldChar w:fldCharType="end"/>
          </w:r>
        </w:p>
        <w:p w14:paraId="3B143A4D">
          <w:pPr>
            <w:pStyle w:val="12"/>
            <w:tabs>
              <w:tab w:val="right" w:leader="dot" w:pos="8306"/>
            </w:tabs>
          </w:pPr>
          <w:r>
            <w:fldChar w:fldCharType="begin"/>
          </w:r>
          <w:r>
            <w:instrText xml:space="preserve"> HYPERLINK \l _Toc20559 </w:instrText>
          </w:r>
          <w:r>
            <w:fldChar w:fldCharType="separate"/>
          </w:r>
          <w:r>
            <w:rPr>
              <w:rFonts w:hint="default" w:ascii="黑体" w:hAnsi="黑体" w:eastAsia="黑体" w:cs="黑体"/>
            </w:rPr>
            <w:t xml:space="preserve">3.8.1 </w:t>
          </w:r>
          <w:r>
            <w:t>模块设计动机</w:t>
          </w:r>
          <w:r>
            <w:tab/>
          </w:r>
          <w:r>
            <w:fldChar w:fldCharType="begin"/>
          </w:r>
          <w:r>
            <w:instrText xml:space="preserve"> PAGEREF _Toc20559 \h </w:instrText>
          </w:r>
          <w:r>
            <w:fldChar w:fldCharType="separate"/>
          </w:r>
          <w:r>
            <w:t>31</w:t>
          </w:r>
          <w:r>
            <w:fldChar w:fldCharType="end"/>
          </w:r>
          <w:r>
            <w:fldChar w:fldCharType="end"/>
          </w:r>
        </w:p>
        <w:p w14:paraId="079FC332">
          <w:pPr>
            <w:pStyle w:val="12"/>
            <w:tabs>
              <w:tab w:val="right" w:leader="dot" w:pos="8306"/>
            </w:tabs>
          </w:pPr>
          <w:r>
            <w:fldChar w:fldCharType="begin"/>
          </w:r>
          <w:r>
            <w:instrText xml:space="preserve"> HYPERLINK \l _Toc29543 </w:instrText>
          </w:r>
          <w:r>
            <w:fldChar w:fldCharType="separate"/>
          </w:r>
          <w:r>
            <w:rPr>
              <w:rFonts w:hint="default" w:ascii="黑体" w:hAnsi="黑体" w:eastAsia="黑体" w:cs="黑体"/>
            </w:rPr>
            <w:t xml:space="preserve">3.8.2 </w:t>
          </w:r>
          <w:r>
            <w:t>模块总体设计</w:t>
          </w:r>
          <w:r>
            <w:tab/>
          </w:r>
          <w:r>
            <w:fldChar w:fldCharType="begin"/>
          </w:r>
          <w:r>
            <w:instrText xml:space="preserve"> PAGEREF _Toc29543 \h </w:instrText>
          </w:r>
          <w:r>
            <w:fldChar w:fldCharType="separate"/>
          </w:r>
          <w:r>
            <w:t>31</w:t>
          </w:r>
          <w:r>
            <w:fldChar w:fldCharType="end"/>
          </w:r>
          <w:r>
            <w:fldChar w:fldCharType="end"/>
          </w:r>
        </w:p>
        <w:p w14:paraId="44B10690">
          <w:pPr>
            <w:pStyle w:val="12"/>
            <w:tabs>
              <w:tab w:val="right" w:leader="dot" w:pos="8306"/>
            </w:tabs>
          </w:pPr>
          <w:r>
            <w:fldChar w:fldCharType="begin"/>
          </w:r>
          <w:r>
            <w:instrText xml:space="preserve"> HYPERLINK \l _Toc31817 </w:instrText>
          </w:r>
          <w:r>
            <w:fldChar w:fldCharType="separate"/>
          </w:r>
          <w:r>
            <w:rPr>
              <w:rFonts w:hint="default" w:ascii="黑体" w:hAnsi="黑体" w:eastAsia="黑体" w:cs="黑体"/>
            </w:rPr>
            <w:t xml:space="preserve">3.8.3 </w:t>
          </w:r>
          <w:r>
            <w:t>核心功能设计</w:t>
          </w:r>
          <w:r>
            <w:tab/>
          </w:r>
          <w:r>
            <w:fldChar w:fldCharType="begin"/>
          </w:r>
          <w:r>
            <w:instrText xml:space="preserve"> PAGEREF _Toc31817 \h </w:instrText>
          </w:r>
          <w:r>
            <w:fldChar w:fldCharType="separate"/>
          </w:r>
          <w:r>
            <w:t>32</w:t>
          </w:r>
          <w:r>
            <w:fldChar w:fldCharType="end"/>
          </w:r>
          <w:r>
            <w:fldChar w:fldCharType="end"/>
          </w:r>
        </w:p>
        <w:p w14:paraId="3908DB6B">
          <w:pPr>
            <w:pStyle w:val="15"/>
            <w:tabs>
              <w:tab w:val="right" w:leader="dot" w:pos="8306"/>
            </w:tabs>
          </w:pPr>
          <w:r>
            <w:fldChar w:fldCharType="begin"/>
          </w:r>
          <w:r>
            <w:instrText xml:space="preserve"> HYPERLINK \l _Toc9105 </w:instrText>
          </w:r>
          <w:r>
            <w:fldChar w:fldCharType="separate"/>
          </w:r>
          <w:r>
            <w:rPr>
              <w:rFonts w:hint="default" w:ascii="黑体" w:hAnsi="黑体" w:eastAsia="黑体" w:cs="黑体"/>
            </w:rPr>
            <w:t xml:space="preserve">3.9 </w:t>
          </w:r>
          <w:r>
            <w:t>前端交互体系与页面组织设计</w:t>
          </w:r>
          <w:r>
            <w:tab/>
          </w:r>
          <w:r>
            <w:fldChar w:fldCharType="begin"/>
          </w:r>
          <w:r>
            <w:instrText xml:space="preserve"> PAGEREF _Toc9105 \h </w:instrText>
          </w:r>
          <w:r>
            <w:fldChar w:fldCharType="separate"/>
          </w:r>
          <w:r>
            <w:t>33</w:t>
          </w:r>
          <w:r>
            <w:fldChar w:fldCharType="end"/>
          </w:r>
          <w:r>
            <w:fldChar w:fldCharType="end"/>
          </w:r>
        </w:p>
        <w:p w14:paraId="2E36DBAE">
          <w:pPr>
            <w:pStyle w:val="12"/>
            <w:tabs>
              <w:tab w:val="right" w:leader="dot" w:pos="8306"/>
            </w:tabs>
          </w:pPr>
          <w:r>
            <w:fldChar w:fldCharType="begin"/>
          </w:r>
          <w:r>
            <w:instrText xml:space="preserve"> HYPERLINK \l _Toc24223 </w:instrText>
          </w:r>
          <w:r>
            <w:fldChar w:fldCharType="separate"/>
          </w:r>
          <w:r>
            <w:rPr>
              <w:rFonts w:hint="default" w:ascii="黑体" w:hAnsi="黑体" w:eastAsia="黑体" w:cs="黑体"/>
            </w:rPr>
            <w:t xml:space="preserve">3.9.1 </w:t>
          </w:r>
          <w:r>
            <w:t>模块设计动机</w:t>
          </w:r>
          <w:r>
            <w:tab/>
          </w:r>
          <w:r>
            <w:fldChar w:fldCharType="begin"/>
          </w:r>
          <w:r>
            <w:instrText xml:space="preserve"> PAGEREF _Toc24223 \h </w:instrText>
          </w:r>
          <w:r>
            <w:fldChar w:fldCharType="separate"/>
          </w:r>
          <w:r>
            <w:t>33</w:t>
          </w:r>
          <w:r>
            <w:fldChar w:fldCharType="end"/>
          </w:r>
          <w:r>
            <w:fldChar w:fldCharType="end"/>
          </w:r>
        </w:p>
        <w:p w14:paraId="70A0135C">
          <w:pPr>
            <w:pStyle w:val="12"/>
            <w:tabs>
              <w:tab w:val="right" w:leader="dot" w:pos="8306"/>
            </w:tabs>
          </w:pPr>
          <w:r>
            <w:fldChar w:fldCharType="begin"/>
          </w:r>
          <w:r>
            <w:instrText xml:space="preserve"> HYPERLINK \l _Toc30387 </w:instrText>
          </w:r>
          <w:r>
            <w:fldChar w:fldCharType="separate"/>
          </w:r>
          <w:r>
            <w:rPr>
              <w:rFonts w:hint="default" w:ascii="黑体" w:hAnsi="黑体" w:eastAsia="黑体" w:cs="黑体"/>
            </w:rPr>
            <w:t xml:space="preserve">3.9.2 </w:t>
          </w:r>
          <w:r>
            <w:t>模块总体设计</w:t>
          </w:r>
          <w:r>
            <w:tab/>
          </w:r>
          <w:r>
            <w:fldChar w:fldCharType="begin"/>
          </w:r>
          <w:r>
            <w:instrText xml:space="preserve"> PAGEREF _Toc30387 \h </w:instrText>
          </w:r>
          <w:r>
            <w:fldChar w:fldCharType="separate"/>
          </w:r>
          <w:r>
            <w:t>33</w:t>
          </w:r>
          <w:r>
            <w:fldChar w:fldCharType="end"/>
          </w:r>
          <w:r>
            <w:fldChar w:fldCharType="end"/>
          </w:r>
        </w:p>
        <w:p w14:paraId="073FD8C0">
          <w:pPr>
            <w:pStyle w:val="12"/>
            <w:tabs>
              <w:tab w:val="right" w:leader="dot" w:pos="8306"/>
            </w:tabs>
          </w:pPr>
          <w:r>
            <w:fldChar w:fldCharType="begin"/>
          </w:r>
          <w:r>
            <w:instrText xml:space="preserve"> HYPERLINK \l _Toc32495 </w:instrText>
          </w:r>
          <w:r>
            <w:fldChar w:fldCharType="separate"/>
          </w:r>
          <w:r>
            <w:rPr>
              <w:rFonts w:hint="default" w:ascii="黑体" w:hAnsi="黑体" w:eastAsia="黑体" w:cs="黑体"/>
            </w:rPr>
            <w:t xml:space="preserve">3.9.3 </w:t>
          </w:r>
          <w:r>
            <w:t>核心功能设计</w:t>
          </w:r>
          <w:r>
            <w:tab/>
          </w:r>
          <w:r>
            <w:fldChar w:fldCharType="begin"/>
          </w:r>
          <w:r>
            <w:instrText xml:space="preserve"> PAGEREF _Toc32495 \h </w:instrText>
          </w:r>
          <w:r>
            <w:fldChar w:fldCharType="separate"/>
          </w:r>
          <w:r>
            <w:t>34</w:t>
          </w:r>
          <w:r>
            <w:fldChar w:fldCharType="end"/>
          </w:r>
          <w:r>
            <w:fldChar w:fldCharType="end"/>
          </w:r>
        </w:p>
        <w:p w14:paraId="3EC36B3F">
          <w:pPr>
            <w:pStyle w:val="15"/>
            <w:tabs>
              <w:tab w:val="right" w:leader="dot" w:pos="8306"/>
            </w:tabs>
          </w:pPr>
          <w:r>
            <w:fldChar w:fldCharType="begin"/>
          </w:r>
          <w:r>
            <w:instrText xml:space="preserve"> HYPERLINK \l _Toc12355 </w:instrText>
          </w:r>
          <w:r>
            <w:fldChar w:fldCharType="separate"/>
          </w:r>
          <w:r>
            <w:rPr>
              <w:rFonts w:hint="default" w:ascii="黑体" w:hAnsi="黑体" w:eastAsia="黑体" w:cs="黑体"/>
            </w:rPr>
            <w:t xml:space="preserve">3.10 </w:t>
          </w:r>
          <w:r>
            <w:t>数据库与数据治理设计</w:t>
          </w:r>
          <w:r>
            <w:tab/>
          </w:r>
          <w:r>
            <w:fldChar w:fldCharType="begin"/>
          </w:r>
          <w:r>
            <w:instrText xml:space="preserve"> PAGEREF _Toc12355 \h </w:instrText>
          </w:r>
          <w:r>
            <w:fldChar w:fldCharType="separate"/>
          </w:r>
          <w:r>
            <w:t>34</w:t>
          </w:r>
          <w:r>
            <w:fldChar w:fldCharType="end"/>
          </w:r>
          <w:r>
            <w:fldChar w:fldCharType="end"/>
          </w:r>
        </w:p>
        <w:p w14:paraId="3078041E">
          <w:pPr>
            <w:pStyle w:val="12"/>
            <w:tabs>
              <w:tab w:val="right" w:leader="dot" w:pos="8306"/>
            </w:tabs>
          </w:pPr>
          <w:r>
            <w:fldChar w:fldCharType="begin"/>
          </w:r>
          <w:r>
            <w:instrText xml:space="preserve"> HYPERLINK \l _Toc19422 </w:instrText>
          </w:r>
          <w:r>
            <w:fldChar w:fldCharType="separate"/>
          </w:r>
          <w:r>
            <w:rPr>
              <w:rFonts w:hint="default" w:ascii="黑体" w:hAnsi="黑体" w:eastAsia="黑体" w:cs="黑体"/>
            </w:rPr>
            <w:t xml:space="preserve">3.10.1 </w:t>
          </w:r>
          <w:r>
            <w:t>模块设计动机</w:t>
          </w:r>
          <w:r>
            <w:tab/>
          </w:r>
          <w:r>
            <w:fldChar w:fldCharType="begin"/>
          </w:r>
          <w:r>
            <w:instrText xml:space="preserve"> PAGEREF _Toc19422 \h </w:instrText>
          </w:r>
          <w:r>
            <w:fldChar w:fldCharType="separate"/>
          </w:r>
          <w:r>
            <w:t>34</w:t>
          </w:r>
          <w:r>
            <w:fldChar w:fldCharType="end"/>
          </w:r>
          <w:r>
            <w:fldChar w:fldCharType="end"/>
          </w:r>
        </w:p>
        <w:p w14:paraId="02AB3AAF">
          <w:pPr>
            <w:pStyle w:val="12"/>
            <w:tabs>
              <w:tab w:val="right" w:leader="dot" w:pos="8306"/>
            </w:tabs>
          </w:pPr>
          <w:r>
            <w:fldChar w:fldCharType="begin"/>
          </w:r>
          <w:r>
            <w:instrText xml:space="preserve"> HYPERLINK \l _Toc307 </w:instrText>
          </w:r>
          <w:r>
            <w:fldChar w:fldCharType="separate"/>
          </w:r>
          <w:r>
            <w:rPr>
              <w:rFonts w:hint="default" w:ascii="黑体" w:hAnsi="黑体" w:eastAsia="黑体" w:cs="黑体"/>
            </w:rPr>
            <w:t xml:space="preserve">3.10.2 </w:t>
          </w:r>
          <w:r>
            <w:t>模块总体设计</w:t>
          </w:r>
          <w:r>
            <w:tab/>
          </w:r>
          <w:r>
            <w:fldChar w:fldCharType="begin"/>
          </w:r>
          <w:r>
            <w:instrText xml:space="preserve"> PAGEREF _Toc307 \h </w:instrText>
          </w:r>
          <w:r>
            <w:fldChar w:fldCharType="separate"/>
          </w:r>
          <w:r>
            <w:t>35</w:t>
          </w:r>
          <w:r>
            <w:fldChar w:fldCharType="end"/>
          </w:r>
          <w:r>
            <w:fldChar w:fldCharType="end"/>
          </w:r>
        </w:p>
        <w:p w14:paraId="30D3603D">
          <w:pPr>
            <w:pStyle w:val="12"/>
            <w:tabs>
              <w:tab w:val="right" w:leader="dot" w:pos="8306"/>
            </w:tabs>
          </w:pPr>
          <w:r>
            <w:fldChar w:fldCharType="begin"/>
          </w:r>
          <w:r>
            <w:instrText xml:space="preserve"> HYPERLINK \l _Toc17398 </w:instrText>
          </w:r>
          <w:r>
            <w:fldChar w:fldCharType="separate"/>
          </w:r>
          <w:r>
            <w:rPr>
              <w:rFonts w:hint="default" w:ascii="黑体" w:hAnsi="黑体" w:eastAsia="黑体" w:cs="黑体"/>
            </w:rPr>
            <w:t xml:space="preserve">3.10.3 </w:t>
          </w:r>
          <w:r>
            <w:t>核心功能设计</w:t>
          </w:r>
          <w:r>
            <w:tab/>
          </w:r>
          <w:r>
            <w:fldChar w:fldCharType="begin"/>
          </w:r>
          <w:r>
            <w:instrText xml:space="preserve"> PAGEREF _Toc17398 \h </w:instrText>
          </w:r>
          <w:r>
            <w:fldChar w:fldCharType="separate"/>
          </w:r>
          <w:r>
            <w:t>35</w:t>
          </w:r>
          <w:r>
            <w:fldChar w:fldCharType="end"/>
          </w:r>
          <w:r>
            <w:fldChar w:fldCharType="end"/>
          </w:r>
        </w:p>
        <w:p w14:paraId="23B18EEF">
          <w:pPr>
            <w:pStyle w:val="15"/>
            <w:tabs>
              <w:tab w:val="right" w:leader="dot" w:pos="8306"/>
            </w:tabs>
          </w:pPr>
          <w:r>
            <w:fldChar w:fldCharType="begin"/>
          </w:r>
          <w:r>
            <w:instrText xml:space="preserve"> HYPERLINK \l _Toc8666 </w:instrText>
          </w:r>
          <w:r>
            <w:fldChar w:fldCharType="separate"/>
          </w:r>
          <w:r>
            <w:rPr>
              <w:rFonts w:hint="default" w:ascii="黑体" w:hAnsi="黑体" w:eastAsia="黑体" w:cs="黑体"/>
            </w:rPr>
            <w:t xml:space="preserve">3.11 </w:t>
          </w:r>
          <w:r>
            <w:t>安全与部署运行设计</w:t>
          </w:r>
          <w:r>
            <w:tab/>
          </w:r>
          <w:r>
            <w:fldChar w:fldCharType="begin"/>
          </w:r>
          <w:r>
            <w:instrText xml:space="preserve"> PAGEREF _Toc8666 \h </w:instrText>
          </w:r>
          <w:r>
            <w:fldChar w:fldCharType="separate"/>
          </w:r>
          <w:r>
            <w:t>36</w:t>
          </w:r>
          <w:r>
            <w:fldChar w:fldCharType="end"/>
          </w:r>
          <w:r>
            <w:fldChar w:fldCharType="end"/>
          </w:r>
        </w:p>
        <w:p w14:paraId="34DF7EC2">
          <w:pPr>
            <w:pStyle w:val="12"/>
            <w:tabs>
              <w:tab w:val="right" w:leader="dot" w:pos="8306"/>
            </w:tabs>
          </w:pPr>
          <w:r>
            <w:fldChar w:fldCharType="begin"/>
          </w:r>
          <w:r>
            <w:instrText xml:space="preserve"> HYPERLINK \l _Toc27220 </w:instrText>
          </w:r>
          <w:r>
            <w:fldChar w:fldCharType="separate"/>
          </w:r>
          <w:r>
            <w:rPr>
              <w:rFonts w:hint="default" w:ascii="黑体" w:hAnsi="黑体" w:eastAsia="黑体" w:cs="黑体"/>
            </w:rPr>
            <w:t xml:space="preserve">3.11.1 </w:t>
          </w:r>
          <w:r>
            <w:t>模块设计动机</w:t>
          </w:r>
          <w:r>
            <w:tab/>
          </w:r>
          <w:r>
            <w:fldChar w:fldCharType="begin"/>
          </w:r>
          <w:r>
            <w:instrText xml:space="preserve"> PAGEREF _Toc27220 \h </w:instrText>
          </w:r>
          <w:r>
            <w:fldChar w:fldCharType="separate"/>
          </w:r>
          <w:r>
            <w:t>36</w:t>
          </w:r>
          <w:r>
            <w:fldChar w:fldCharType="end"/>
          </w:r>
          <w:r>
            <w:fldChar w:fldCharType="end"/>
          </w:r>
        </w:p>
        <w:p w14:paraId="2124CA14">
          <w:pPr>
            <w:pStyle w:val="12"/>
            <w:tabs>
              <w:tab w:val="right" w:leader="dot" w:pos="8306"/>
            </w:tabs>
          </w:pPr>
          <w:r>
            <w:fldChar w:fldCharType="begin"/>
          </w:r>
          <w:r>
            <w:instrText xml:space="preserve"> HYPERLINK \l _Toc11359 </w:instrText>
          </w:r>
          <w:r>
            <w:fldChar w:fldCharType="separate"/>
          </w:r>
          <w:r>
            <w:rPr>
              <w:rFonts w:hint="default" w:ascii="黑体" w:hAnsi="黑体" w:eastAsia="黑体" w:cs="黑体"/>
            </w:rPr>
            <w:t xml:space="preserve">3.11.2 </w:t>
          </w:r>
          <w:r>
            <w:t>模块总体设计</w:t>
          </w:r>
          <w:r>
            <w:tab/>
          </w:r>
          <w:r>
            <w:fldChar w:fldCharType="begin"/>
          </w:r>
          <w:r>
            <w:instrText xml:space="preserve"> PAGEREF _Toc11359 \h </w:instrText>
          </w:r>
          <w:r>
            <w:fldChar w:fldCharType="separate"/>
          </w:r>
          <w:r>
            <w:t>37</w:t>
          </w:r>
          <w:r>
            <w:fldChar w:fldCharType="end"/>
          </w:r>
          <w:r>
            <w:fldChar w:fldCharType="end"/>
          </w:r>
        </w:p>
        <w:p w14:paraId="15EA071F">
          <w:pPr>
            <w:pStyle w:val="12"/>
            <w:tabs>
              <w:tab w:val="right" w:leader="dot" w:pos="8306"/>
            </w:tabs>
          </w:pPr>
          <w:r>
            <w:fldChar w:fldCharType="begin"/>
          </w:r>
          <w:r>
            <w:instrText xml:space="preserve"> HYPERLINK \l _Toc3589 </w:instrText>
          </w:r>
          <w:r>
            <w:fldChar w:fldCharType="separate"/>
          </w:r>
          <w:r>
            <w:rPr>
              <w:rFonts w:hint="default" w:ascii="黑体" w:hAnsi="黑体" w:eastAsia="黑体" w:cs="黑体"/>
            </w:rPr>
            <w:t xml:space="preserve">3.11.3 </w:t>
          </w:r>
          <w:r>
            <w:t>核心功能设计</w:t>
          </w:r>
          <w:r>
            <w:tab/>
          </w:r>
          <w:r>
            <w:fldChar w:fldCharType="begin"/>
          </w:r>
          <w:r>
            <w:instrText xml:space="preserve"> PAGEREF _Toc3589 \h </w:instrText>
          </w:r>
          <w:r>
            <w:fldChar w:fldCharType="separate"/>
          </w:r>
          <w:r>
            <w:t>37</w:t>
          </w:r>
          <w:r>
            <w:fldChar w:fldCharType="end"/>
          </w:r>
          <w:r>
            <w:fldChar w:fldCharType="end"/>
          </w:r>
        </w:p>
        <w:p w14:paraId="76362F0A">
          <w:pPr>
            <w:pStyle w:val="15"/>
            <w:tabs>
              <w:tab w:val="right" w:leader="dot" w:pos="8306"/>
            </w:tabs>
          </w:pPr>
          <w:r>
            <w:fldChar w:fldCharType="begin"/>
          </w:r>
          <w:r>
            <w:instrText xml:space="preserve"> HYPERLINK \l _Toc17203 </w:instrText>
          </w:r>
          <w:r>
            <w:fldChar w:fldCharType="separate"/>
          </w:r>
          <w:r>
            <w:rPr>
              <w:rFonts w:hint="default" w:ascii="黑体" w:hAnsi="黑体" w:eastAsia="黑体" w:cs="黑体"/>
            </w:rPr>
            <w:t xml:space="preserve">3.12 </w:t>
          </w:r>
          <w:r>
            <w:t>总结</w:t>
          </w:r>
          <w:r>
            <w:tab/>
          </w:r>
          <w:r>
            <w:fldChar w:fldCharType="begin"/>
          </w:r>
          <w:r>
            <w:instrText xml:space="preserve"> PAGEREF _Toc17203 \h </w:instrText>
          </w:r>
          <w:r>
            <w:fldChar w:fldCharType="separate"/>
          </w:r>
          <w:r>
            <w:t>38</w:t>
          </w:r>
          <w:r>
            <w:fldChar w:fldCharType="end"/>
          </w:r>
          <w:r>
            <w:fldChar w:fldCharType="end"/>
          </w:r>
        </w:p>
        <w:p w14:paraId="75420564">
          <w:pPr>
            <w:pStyle w:val="13"/>
            <w:tabs>
              <w:tab w:val="right" w:leader="dot" w:pos="8306"/>
            </w:tabs>
          </w:pPr>
          <w:r>
            <w:fldChar w:fldCharType="begin"/>
          </w:r>
          <w:r>
            <w:instrText xml:space="preserve"> HYPERLINK \l _Toc24828 </w:instrText>
          </w:r>
          <w:r>
            <w:fldChar w:fldCharType="separate"/>
          </w:r>
          <w:r>
            <w:rPr>
              <w:rFonts w:hint="eastAsia" w:ascii="黑体" w:hAnsi="黑体" w:eastAsia="黑体" w:cs="黑体"/>
            </w:rPr>
            <w:t xml:space="preserve">四、 </w:t>
          </w:r>
          <w:r>
            <w:t>运行结果与测试验证</w:t>
          </w:r>
          <w:r>
            <w:tab/>
          </w:r>
          <w:r>
            <w:fldChar w:fldCharType="begin"/>
          </w:r>
          <w:r>
            <w:instrText xml:space="preserve"> PAGEREF _Toc24828 \h </w:instrText>
          </w:r>
          <w:r>
            <w:fldChar w:fldCharType="separate"/>
          </w:r>
          <w:r>
            <w:t>39</w:t>
          </w:r>
          <w:r>
            <w:fldChar w:fldCharType="end"/>
          </w:r>
          <w:r>
            <w:fldChar w:fldCharType="end"/>
          </w:r>
        </w:p>
        <w:p w14:paraId="62ED13D7">
          <w:pPr>
            <w:pStyle w:val="15"/>
            <w:tabs>
              <w:tab w:val="right" w:leader="dot" w:pos="8306"/>
            </w:tabs>
          </w:pPr>
          <w:r>
            <w:fldChar w:fldCharType="begin"/>
          </w:r>
          <w:r>
            <w:instrText xml:space="preserve"> HYPERLINK \l _Toc11417 </w:instrText>
          </w:r>
          <w:r>
            <w:fldChar w:fldCharType="separate"/>
          </w:r>
          <w:r>
            <w:rPr>
              <w:rFonts w:hint="default" w:ascii="黑体" w:hAnsi="黑体" w:eastAsia="黑体" w:cs="黑体"/>
            </w:rPr>
            <w:t xml:space="preserve">4.1 </w:t>
          </w:r>
          <w:r>
            <w:t>功能性能与应用效果分析</w:t>
          </w:r>
          <w:r>
            <w:tab/>
          </w:r>
          <w:r>
            <w:fldChar w:fldCharType="begin"/>
          </w:r>
          <w:r>
            <w:instrText xml:space="preserve"> PAGEREF _Toc11417 \h </w:instrText>
          </w:r>
          <w:r>
            <w:fldChar w:fldCharType="separate"/>
          </w:r>
          <w:r>
            <w:t>39</w:t>
          </w:r>
          <w:r>
            <w:fldChar w:fldCharType="end"/>
          </w:r>
          <w:r>
            <w:fldChar w:fldCharType="end"/>
          </w:r>
        </w:p>
        <w:p w14:paraId="2A611404">
          <w:pPr>
            <w:pStyle w:val="12"/>
            <w:tabs>
              <w:tab w:val="right" w:leader="dot" w:pos="8306"/>
            </w:tabs>
          </w:pPr>
          <w:r>
            <w:fldChar w:fldCharType="begin"/>
          </w:r>
          <w:r>
            <w:instrText xml:space="preserve"> HYPERLINK \l _Toc1030 </w:instrText>
          </w:r>
          <w:r>
            <w:fldChar w:fldCharType="separate"/>
          </w:r>
          <w:r>
            <w:rPr>
              <w:rFonts w:hint="default" w:ascii="黑体" w:hAnsi="黑体" w:eastAsia="黑体" w:cs="黑体"/>
            </w:rPr>
            <w:t xml:space="preserve">4.1.1 </w:t>
          </w:r>
          <w:r>
            <w:t>评价指标设计</w:t>
          </w:r>
          <w:r>
            <w:tab/>
          </w:r>
          <w:r>
            <w:fldChar w:fldCharType="begin"/>
          </w:r>
          <w:r>
            <w:instrText xml:space="preserve"> PAGEREF _Toc1030 \h </w:instrText>
          </w:r>
          <w:r>
            <w:fldChar w:fldCharType="separate"/>
          </w:r>
          <w:r>
            <w:t>39</w:t>
          </w:r>
          <w:r>
            <w:fldChar w:fldCharType="end"/>
          </w:r>
          <w:r>
            <w:fldChar w:fldCharType="end"/>
          </w:r>
        </w:p>
        <w:p w14:paraId="5958142F">
          <w:pPr>
            <w:pStyle w:val="12"/>
            <w:tabs>
              <w:tab w:val="right" w:leader="dot" w:pos="8306"/>
            </w:tabs>
          </w:pPr>
          <w:r>
            <w:fldChar w:fldCharType="begin"/>
          </w:r>
          <w:r>
            <w:instrText xml:space="preserve"> HYPERLINK \l _Toc4956 </w:instrText>
          </w:r>
          <w:r>
            <w:fldChar w:fldCharType="separate"/>
          </w:r>
          <w:r>
            <w:rPr>
              <w:rFonts w:hint="default" w:ascii="黑体" w:hAnsi="黑体" w:eastAsia="黑体" w:cs="黑体"/>
            </w:rPr>
            <w:t xml:space="preserve">4.1.2 </w:t>
          </w:r>
          <w:r>
            <w:t>核心功能测试结果</w:t>
          </w:r>
          <w:r>
            <w:tab/>
          </w:r>
          <w:r>
            <w:fldChar w:fldCharType="begin"/>
          </w:r>
          <w:r>
            <w:instrText xml:space="preserve"> PAGEREF _Toc4956 \h </w:instrText>
          </w:r>
          <w:r>
            <w:fldChar w:fldCharType="separate"/>
          </w:r>
          <w:r>
            <w:t>39</w:t>
          </w:r>
          <w:r>
            <w:fldChar w:fldCharType="end"/>
          </w:r>
          <w:r>
            <w:fldChar w:fldCharType="end"/>
          </w:r>
        </w:p>
        <w:p w14:paraId="6ADED08E">
          <w:pPr>
            <w:pStyle w:val="12"/>
            <w:tabs>
              <w:tab w:val="right" w:leader="dot" w:pos="8306"/>
            </w:tabs>
          </w:pPr>
          <w:r>
            <w:fldChar w:fldCharType="begin"/>
          </w:r>
          <w:r>
            <w:instrText xml:space="preserve"> HYPERLINK \l _Toc5940 </w:instrText>
          </w:r>
          <w:r>
            <w:fldChar w:fldCharType="separate"/>
          </w:r>
          <w:r>
            <w:rPr>
              <w:rFonts w:hint="default" w:ascii="黑体" w:hAnsi="黑体" w:eastAsia="黑体" w:cs="黑体"/>
            </w:rPr>
            <w:t xml:space="preserve">4.1.3 </w:t>
          </w:r>
          <w:r>
            <w:t>应用效果分析</w:t>
          </w:r>
          <w:r>
            <w:tab/>
          </w:r>
          <w:r>
            <w:fldChar w:fldCharType="begin"/>
          </w:r>
          <w:r>
            <w:instrText xml:space="preserve"> PAGEREF _Toc5940 \h </w:instrText>
          </w:r>
          <w:r>
            <w:fldChar w:fldCharType="separate"/>
          </w:r>
          <w:r>
            <w:t>41</w:t>
          </w:r>
          <w:r>
            <w:fldChar w:fldCharType="end"/>
          </w:r>
          <w:r>
            <w:fldChar w:fldCharType="end"/>
          </w:r>
        </w:p>
        <w:p w14:paraId="3E95967E">
          <w:pPr>
            <w:pStyle w:val="15"/>
            <w:tabs>
              <w:tab w:val="right" w:leader="dot" w:pos="8306"/>
            </w:tabs>
          </w:pPr>
          <w:r>
            <w:fldChar w:fldCharType="begin"/>
          </w:r>
          <w:r>
            <w:instrText xml:space="preserve"> HYPERLINK \l _Toc24081 </w:instrText>
          </w:r>
          <w:r>
            <w:fldChar w:fldCharType="separate"/>
          </w:r>
          <w:r>
            <w:rPr>
              <w:rFonts w:hint="default" w:ascii="黑体" w:hAnsi="黑体" w:eastAsia="黑体" w:cs="黑体"/>
            </w:rPr>
            <w:t xml:space="preserve">4.2 </w:t>
          </w:r>
          <w:r>
            <w:t>测试验证</w:t>
          </w:r>
          <w:r>
            <w:tab/>
          </w:r>
          <w:r>
            <w:fldChar w:fldCharType="begin"/>
          </w:r>
          <w:r>
            <w:instrText xml:space="preserve"> PAGEREF _Toc24081 \h </w:instrText>
          </w:r>
          <w:r>
            <w:fldChar w:fldCharType="separate"/>
          </w:r>
          <w:r>
            <w:t>42</w:t>
          </w:r>
          <w:r>
            <w:fldChar w:fldCharType="end"/>
          </w:r>
          <w:r>
            <w:fldChar w:fldCharType="end"/>
          </w:r>
        </w:p>
        <w:p w14:paraId="473560CD">
          <w:pPr>
            <w:pStyle w:val="12"/>
            <w:tabs>
              <w:tab w:val="right" w:leader="dot" w:pos="8306"/>
            </w:tabs>
          </w:pPr>
          <w:r>
            <w:fldChar w:fldCharType="begin"/>
          </w:r>
          <w:r>
            <w:instrText xml:space="preserve"> HYPERLINK \l _Toc6782 </w:instrText>
          </w:r>
          <w:r>
            <w:fldChar w:fldCharType="separate"/>
          </w:r>
          <w:r>
            <w:rPr>
              <w:rFonts w:hint="default" w:ascii="黑体" w:hAnsi="黑体" w:eastAsia="黑体" w:cs="黑体"/>
            </w:rPr>
            <w:t xml:space="preserve">4.2.1 </w:t>
          </w:r>
          <w:r>
            <w:t>测试标准与验收依据</w:t>
          </w:r>
          <w:r>
            <w:tab/>
          </w:r>
          <w:r>
            <w:fldChar w:fldCharType="begin"/>
          </w:r>
          <w:r>
            <w:instrText xml:space="preserve"> PAGEREF _Toc6782 \h </w:instrText>
          </w:r>
          <w:r>
            <w:fldChar w:fldCharType="separate"/>
          </w:r>
          <w:r>
            <w:t>42</w:t>
          </w:r>
          <w:r>
            <w:fldChar w:fldCharType="end"/>
          </w:r>
          <w:r>
            <w:fldChar w:fldCharType="end"/>
          </w:r>
        </w:p>
        <w:p w14:paraId="6A12E4DA">
          <w:pPr>
            <w:pStyle w:val="12"/>
            <w:tabs>
              <w:tab w:val="right" w:leader="dot" w:pos="8306"/>
            </w:tabs>
          </w:pPr>
          <w:r>
            <w:fldChar w:fldCharType="begin"/>
          </w:r>
          <w:r>
            <w:instrText xml:space="preserve"> HYPERLINK \l _Toc22942 </w:instrText>
          </w:r>
          <w:r>
            <w:fldChar w:fldCharType="separate"/>
          </w:r>
          <w:r>
            <w:rPr>
              <w:rFonts w:hint="default" w:ascii="黑体" w:hAnsi="黑体" w:eastAsia="黑体" w:cs="黑体"/>
            </w:rPr>
            <w:t xml:space="preserve">4.2.2 </w:t>
          </w:r>
          <w:r>
            <w:t>系统测试方案</w:t>
          </w:r>
          <w:r>
            <w:tab/>
          </w:r>
          <w:r>
            <w:fldChar w:fldCharType="begin"/>
          </w:r>
          <w:r>
            <w:instrText xml:space="preserve"> PAGEREF _Toc22942 \h </w:instrText>
          </w:r>
          <w:r>
            <w:fldChar w:fldCharType="separate"/>
          </w:r>
          <w:r>
            <w:t>42</w:t>
          </w:r>
          <w:r>
            <w:fldChar w:fldCharType="end"/>
          </w:r>
          <w:r>
            <w:fldChar w:fldCharType="end"/>
          </w:r>
        </w:p>
        <w:p w14:paraId="74381487">
          <w:pPr>
            <w:pStyle w:val="12"/>
            <w:tabs>
              <w:tab w:val="right" w:leader="dot" w:pos="8306"/>
            </w:tabs>
          </w:pPr>
          <w:r>
            <w:fldChar w:fldCharType="begin"/>
          </w:r>
          <w:r>
            <w:instrText xml:space="preserve"> HYPERLINK \l _Toc2232 </w:instrText>
          </w:r>
          <w:r>
            <w:fldChar w:fldCharType="separate"/>
          </w:r>
          <w:r>
            <w:rPr>
              <w:rFonts w:hint="default" w:ascii="黑体" w:hAnsi="黑体" w:eastAsia="黑体" w:cs="黑体"/>
            </w:rPr>
            <w:t xml:space="preserve">4.2.3 </w:t>
          </w:r>
          <w:r>
            <w:t>测试结论</w:t>
          </w:r>
          <w:r>
            <w:tab/>
          </w:r>
          <w:r>
            <w:fldChar w:fldCharType="begin"/>
          </w:r>
          <w:r>
            <w:instrText xml:space="preserve"> PAGEREF _Toc2232 \h </w:instrText>
          </w:r>
          <w:r>
            <w:fldChar w:fldCharType="separate"/>
          </w:r>
          <w:r>
            <w:t>43</w:t>
          </w:r>
          <w:r>
            <w:fldChar w:fldCharType="end"/>
          </w:r>
          <w:r>
            <w:fldChar w:fldCharType="end"/>
          </w:r>
        </w:p>
        <w:p w14:paraId="292F8CF9">
          <w:pPr>
            <w:pStyle w:val="13"/>
            <w:tabs>
              <w:tab w:val="right" w:leader="dot" w:pos="8306"/>
            </w:tabs>
          </w:pPr>
          <w:r>
            <w:fldChar w:fldCharType="begin"/>
          </w:r>
          <w:r>
            <w:instrText xml:space="preserve"> HYPERLINK \l _Toc6374 </w:instrText>
          </w:r>
          <w:r>
            <w:fldChar w:fldCharType="separate"/>
          </w:r>
          <w:r>
            <w:rPr>
              <w:rFonts w:hint="eastAsia" w:ascii="黑体" w:hAnsi="黑体" w:eastAsia="黑体" w:cs="黑体"/>
            </w:rPr>
            <w:t xml:space="preserve">五、 </w:t>
          </w:r>
          <w:r>
            <w:t>创新与特色</w:t>
          </w:r>
          <w:r>
            <w:tab/>
          </w:r>
          <w:r>
            <w:fldChar w:fldCharType="begin"/>
          </w:r>
          <w:r>
            <w:instrText xml:space="preserve"> PAGEREF _Toc6374 \h </w:instrText>
          </w:r>
          <w:r>
            <w:fldChar w:fldCharType="separate"/>
          </w:r>
          <w:r>
            <w:t>44</w:t>
          </w:r>
          <w:r>
            <w:fldChar w:fldCharType="end"/>
          </w:r>
          <w:r>
            <w:fldChar w:fldCharType="end"/>
          </w:r>
        </w:p>
        <w:p w14:paraId="2808175A">
          <w:pPr>
            <w:pStyle w:val="15"/>
            <w:tabs>
              <w:tab w:val="right" w:leader="dot" w:pos="8306"/>
            </w:tabs>
          </w:pPr>
          <w:r>
            <w:fldChar w:fldCharType="begin"/>
          </w:r>
          <w:r>
            <w:instrText xml:space="preserve"> HYPERLINK \l _Toc10009 </w:instrText>
          </w:r>
          <w:r>
            <w:fldChar w:fldCharType="separate"/>
          </w:r>
          <w:r>
            <w:rPr>
              <w:rFonts w:hint="default" w:ascii="黑体" w:hAnsi="黑体" w:eastAsia="黑体" w:cs="黑体"/>
            </w:rPr>
            <w:t xml:space="preserve">5.1 </w:t>
          </w:r>
          <w:r>
            <w:t>一体化成长决策链路</w:t>
          </w:r>
          <w:r>
            <w:tab/>
          </w:r>
          <w:r>
            <w:fldChar w:fldCharType="begin"/>
          </w:r>
          <w:r>
            <w:instrText xml:space="preserve"> PAGEREF _Toc10009 \h </w:instrText>
          </w:r>
          <w:r>
            <w:fldChar w:fldCharType="separate"/>
          </w:r>
          <w:r>
            <w:t>44</w:t>
          </w:r>
          <w:r>
            <w:fldChar w:fldCharType="end"/>
          </w:r>
          <w:r>
            <w:fldChar w:fldCharType="end"/>
          </w:r>
        </w:p>
        <w:p w14:paraId="7E483141">
          <w:pPr>
            <w:pStyle w:val="15"/>
            <w:tabs>
              <w:tab w:val="right" w:leader="dot" w:pos="8306"/>
            </w:tabs>
          </w:pPr>
          <w:r>
            <w:fldChar w:fldCharType="begin"/>
          </w:r>
          <w:r>
            <w:instrText xml:space="preserve"> HYPERLINK \l _Toc15035 </w:instrText>
          </w:r>
          <w:r>
            <w:fldChar w:fldCharType="separate"/>
          </w:r>
          <w:r>
            <w:rPr>
              <w:rFonts w:hint="default" w:ascii="黑体" w:hAnsi="黑体" w:eastAsia="黑体" w:cs="黑体"/>
            </w:rPr>
            <w:t xml:space="preserve">5.2 </w:t>
          </w:r>
          <w:r>
            <w:t>从一次性推荐到持续服务</w:t>
          </w:r>
          <w:r>
            <w:tab/>
          </w:r>
          <w:r>
            <w:fldChar w:fldCharType="begin"/>
          </w:r>
          <w:r>
            <w:instrText xml:space="preserve"> PAGEREF _Toc15035 \h </w:instrText>
          </w:r>
          <w:r>
            <w:fldChar w:fldCharType="separate"/>
          </w:r>
          <w:r>
            <w:t>44</w:t>
          </w:r>
          <w:r>
            <w:fldChar w:fldCharType="end"/>
          </w:r>
          <w:r>
            <w:fldChar w:fldCharType="end"/>
          </w:r>
        </w:p>
        <w:p w14:paraId="205D51D1">
          <w:pPr>
            <w:pStyle w:val="15"/>
            <w:tabs>
              <w:tab w:val="right" w:leader="dot" w:pos="8306"/>
            </w:tabs>
          </w:pPr>
          <w:r>
            <w:fldChar w:fldCharType="begin"/>
          </w:r>
          <w:r>
            <w:instrText xml:space="preserve"> HYPERLINK \l _Toc5585 </w:instrText>
          </w:r>
          <w:r>
            <w:fldChar w:fldCharType="separate"/>
          </w:r>
          <w:r>
            <w:rPr>
              <w:rFonts w:hint="default" w:ascii="黑体" w:hAnsi="黑体" w:eastAsia="黑体" w:cs="黑体"/>
            </w:rPr>
            <w:t xml:space="preserve">5.3 </w:t>
          </w:r>
          <w:r>
            <w:t>图谱、规则与生成协同</w:t>
          </w:r>
          <w:r>
            <w:tab/>
          </w:r>
          <w:r>
            <w:fldChar w:fldCharType="begin"/>
          </w:r>
          <w:r>
            <w:instrText xml:space="preserve"> PAGEREF _Toc5585 \h </w:instrText>
          </w:r>
          <w:r>
            <w:fldChar w:fldCharType="separate"/>
          </w:r>
          <w:r>
            <w:t>45</w:t>
          </w:r>
          <w:r>
            <w:fldChar w:fldCharType="end"/>
          </w:r>
          <w:r>
            <w:fldChar w:fldCharType="end"/>
          </w:r>
        </w:p>
        <w:p w14:paraId="25906F01">
          <w:pPr>
            <w:pStyle w:val="15"/>
            <w:tabs>
              <w:tab w:val="right" w:leader="dot" w:pos="8306"/>
            </w:tabs>
          </w:pPr>
          <w:r>
            <w:fldChar w:fldCharType="begin"/>
          </w:r>
          <w:r>
            <w:instrText xml:space="preserve"> HYPERLINK \l _Toc4238 </w:instrText>
          </w:r>
          <w:r>
            <w:fldChar w:fldCharType="separate"/>
          </w:r>
          <w:r>
            <w:rPr>
              <w:rFonts w:hint="default" w:ascii="黑体" w:hAnsi="黑体" w:eastAsia="黑体" w:cs="黑体"/>
            </w:rPr>
            <w:t xml:space="preserve">5.4 </w:t>
          </w:r>
          <w:r>
            <w:t>工程化与可交付性</w:t>
          </w:r>
          <w:r>
            <w:tab/>
          </w:r>
          <w:r>
            <w:fldChar w:fldCharType="begin"/>
          </w:r>
          <w:r>
            <w:instrText xml:space="preserve"> PAGEREF _Toc4238 \h </w:instrText>
          </w:r>
          <w:r>
            <w:fldChar w:fldCharType="separate"/>
          </w:r>
          <w:r>
            <w:t>45</w:t>
          </w:r>
          <w:r>
            <w:fldChar w:fldCharType="end"/>
          </w:r>
          <w:r>
            <w:fldChar w:fldCharType="end"/>
          </w:r>
        </w:p>
        <w:p w14:paraId="1D7F5754">
          <w:pPr>
            <w:pStyle w:val="15"/>
            <w:tabs>
              <w:tab w:val="right" w:leader="dot" w:pos="8306"/>
            </w:tabs>
          </w:pPr>
          <w:r>
            <w:fldChar w:fldCharType="begin"/>
          </w:r>
          <w:r>
            <w:instrText xml:space="preserve"> HYPERLINK \l _Toc21130 </w:instrText>
          </w:r>
          <w:r>
            <w:fldChar w:fldCharType="separate"/>
          </w:r>
          <w:r>
            <w:rPr>
              <w:rFonts w:hint="default" w:ascii="黑体" w:hAnsi="黑体" w:eastAsia="黑体" w:cs="黑体"/>
            </w:rPr>
            <w:t xml:space="preserve">5.5 </w:t>
          </w:r>
          <w:r>
            <w:t>可迁移与可扩展性</w:t>
          </w:r>
          <w:r>
            <w:tab/>
          </w:r>
          <w:r>
            <w:fldChar w:fldCharType="begin"/>
          </w:r>
          <w:r>
            <w:instrText xml:space="preserve"> PAGEREF _Toc21130 \h </w:instrText>
          </w:r>
          <w:r>
            <w:fldChar w:fldCharType="separate"/>
          </w:r>
          <w:r>
            <w:t>45</w:t>
          </w:r>
          <w:r>
            <w:fldChar w:fldCharType="end"/>
          </w:r>
          <w:r>
            <w:fldChar w:fldCharType="end"/>
          </w:r>
        </w:p>
        <w:p w14:paraId="1E9C1468">
          <w:pPr>
            <w:pStyle w:val="13"/>
            <w:tabs>
              <w:tab w:val="right" w:leader="dot" w:pos="8306"/>
            </w:tabs>
          </w:pPr>
          <w:r>
            <w:fldChar w:fldCharType="begin"/>
          </w:r>
          <w:r>
            <w:instrText xml:space="preserve"> HYPERLINK \l _Toc13172 </w:instrText>
          </w:r>
          <w:r>
            <w:fldChar w:fldCharType="separate"/>
          </w:r>
          <w:r>
            <w:rPr>
              <w:rFonts w:hint="eastAsia"/>
              <w:lang w:val="en-US" w:eastAsia="zh-CN"/>
            </w:rPr>
            <w:t>参考文献</w:t>
          </w:r>
          <w:r>
            <w:tab/>
          </w:r>
          <w:r>
            <w:fldChar w:fldCharType="begin"/>
          </w:r>
          <w:r>
            <w:instrText xml:space="preserve"> PAGEREF _Toc13172 \h </w:instrText>
          </w:r>
          <w:r>
            <w:fldChar w:fldCharType="separate"/>
          </w:r>
          <w:r>
            <w:t>47</w:t>
          </w:r>
          <w:r>
            <w:fldChar w:fldCharType="end"/>
          </w:r>
          <w:r>
            <w:fldChar w:fldCharType="end"/>
          </w:r>
        </w:p>
        <w:p w14:paraId="6DFA7B7C">
          <w:r>
            <w:fldChar w:fldCharType="end"/>
          </w:r>
        </w:p>
      </w:sdtContent>
    </w:sdt>
    <w:p w14:paraId="7FF2B174"/>
    <w:p w14:paraId="167906F2"/>
    <w:p w14:paraId="26DBADF3"/>
    <w:p w14:paraId="6032F7BF"/>
    <w:p w14:paraId="361C1DBD"/>
    <w:p w14:paraId="6A1DC8DE"/>
    <w:p w14:paraId="68462A11"/>
    <w:p w14:paraId="2934BBA2"/>
    <w:p w14:paraId="7DF45730"/>
    <w:p w14:paraId="35B92284">
      <w:pPr>
        <w:pStyle w:val="2"/>
        <w:keepNext/>
        <w:widowControl/>
        <w:numPr>
          <w:ilvl w:val="0"/>
          <w:numId w:val="1"/>
        </w:numPr>
        <w:topLinePunct w:val="0"/>
        <w:ind w:left="0" w:leftChars="0" w:firstLine="0" w:firstLineChars="0"/>
        <w:rPr>
          <w:rFonts w:hint="eastAsia" w:ascii="黑体" w:hAnsi="黑体" w:eastAsia="黑体" w:cs="黑体"/>
          <w:b w:val="0"/>
        </w:rPr>
      </w:pPr>
      <w:bookmarkStart w:id="0" w:name="_Toc14014"/>
      <w:bookmarkStart w:id="1" w:name="_Toc20127"/>
      <w:r>
        <w:t>目标问题与意义价值</w:t>
      </w:r>
      <w:bookmarkEnd w:id="0"/>
      <w:bookmarkEnd w:id="1"/>
    </w:p>
    <w:p w14:paraId="2704B33D">
      <w:pPr>
        <w:pStyle w:val="3"/>
        <w:keepNext/>
        <w:widowControl/>
        <w:numPr>
          <w:ilvl w:val="0"/>
          <w:numId w:val="2"/>
        </w:numPr>
        <w:ind w:left="0" w:leftChars="0" w:firstLine="0" w:firstLineChars="0"/>
        <w:rPr>
          <w:rFonts w:hint="eastAsia" w:ascii="黑体" w:hAnsi="黑体" w:eastAsia="黑体" w:cs="黑体"/>
          <w:b w:val="0"/>
        </w:rPr>
      </w:pPr>
      <w:bookmarkStart w:id="2" w:name="_Toc9054"/>
      <w:bookmarkStart w:id="3" w:name="_Toc31518"/>
      <w:r>
        <w:t>项目背景</w:t>
      </w:r>
      <w:bookmarkEnd w:id="2"/>
      <w:bookmarkEnd w:id="3"/>
    </w:p>
    <w:p w14:paraId="3DCF7E4B">
      <w:pPr>
        <w:pStyle w:val="11"/>
        <w:widowControl/>
      </w:pPr>
      <w:r>
        <w:t>在数字中国建设、教育数字化转型和高质量就业协同推进的背景下，高等教育正由以规模扩张和结果管理为主的发展阶段，转向以能力培养、过程优化和质量提升为核心的发展阶段。高校人才培养体系面临的关键任务，已从单纯的知识传授与课程完成，进一步拓展为学生综合能力塑造、成长过程全程跟踪、教育资源精准配置优化与就业核心能力提升。大学生在校期间的课程学习、项目实践、竞赛参与、社会协作与职业准备，已不再是彼此割裂的独立活动，而是共同构成了面向未来发展的一体化成长链路。</w:t>
      </w:r>
    </w:p>
    <w:p w14:paraId="2B7743CB">
      <w:pPr>
        <w:pStyle w:val="11"/>
        <w:widowControl/>
      </w:pPr>
      <w:r>
        <w:t>与此同时，教育供给侧与就业需求侧之间仍存在较明显的结构性偏差。一方面，学生发展路径差异日益显著，个体在专业基础、实践经历、发展节奏、兴趣取向和职业目标等方面存在较大差别，传统以统一模板和经验判断为主的指导方式，难以满足分层分类培养要求。另一方面，高校内部沉淀了培养方案、课程体系、实践项目、竞赛活动、导师资源和历史案例等大量信息，但这些信息往往分散在不同业务环节与系统之中，缺乏统一的整合组织方式、多维关联机制与精准分析手段，难以直接转化为支撑个体成长决策与资源配置优化的可靠依据。就业市场对学生能力的要求不断由学历和专业背景导向，转向综合能力、实践能力、迁移能力和持续成长能力导向，传统静态评价、单点推荐和后置式就业辅导的局限性日益突出。</w:t>
      </w:r>
    </w:p>
    <w:p w14:paraId="40EE36F6">
      <w:pPr>
        <w:pStyle w:val="11"/>
        <w:widowControl/>
      </w:pPr>
      <w:r>
        <w:t>在此背景下，建设面向大学生个性化成长的智能规划平台，既是高校提升人才培养质量、促进学生高质量充分就业的重要技术路径，也是教育数字化背景下推进精准育人、数据赋能和智能决策的现实要求。项目围绕学生、能力、课程、项目、岗位与资源之间的内在联系，构建集能力画像、岗位建模、路径规划、推荐决策和成长复盘于一体的智能化平台，推动学业规划与职业发展支持由静态化、经验化服务方式向动态化、结构化、智能化服务方式转变。</w:t>
      </w:r>
    </w:p>
    <w:p w14:paraId="231C8962">
      <w:pPr>
        <w:pStyle w:val="3"/>
        <w:keepNext/>
        <w:widowControl/>
        <w:numPr>
          <w:ilvl w:val="0"/>
          <w:numId w:val="2"/>
        </w:numPr>
        <w:ind w:left="0" w:leftChars="0" w:firstLine="0" w:firstLineChars="0"/>
        <w:rPr>
          <w:rFonts w:hint="eastAsia" w:ascii="黑体" w:hAnsi="黑体" w:eastAsia="黑体" w:cs="黑体"/>
          <w:b w:val="0"/>
        </w:rPr>
      </w:pPr>
      <w:bookmarkStart w:id="4" w:name="_Toc19158"/>
      <w:bookmarkStart w:id="5" w:name="_Toc24000"/>
      <w:r>
        <w:t>项目领域</w:t>
      </w:r>
      <w:bookmarkEnd w:id="4"/>
      <w:bookmarkEnd w:id="5"/>
    </w:p>
    <w:p w14:paraId="35C77D5C">
      <w:pPr>
        <w:pStyle w:val="11"/>
        <w:widowControl/>
      </w:pPr>
      <w:r>
        <w:t>本项目面向高等教育领域中的个性化培养与职业发展支持场景，属于教育数字化、知识图谱应用、智能推荐与决策支持交叉融合的软件系统。其核心应用范围涵盖学生个体成长支持、导师辅助指导、学院培养优化及就业服务提质等多个层面。</w:t>
      </w:r>
    </w:p>
    <w:p w14:paraId="15F27831">
      <w:pPr>
        <w:pStyle w:val="11"/>
        <w:widowControl/>
      </w:pPr>
      <w:r>
        <w:rPr>
          <w:b/>
        </w:rPr>
        <w:t>在学生个体层面，</w:t>
      </w:r>
      <w:r>
        <w:t>项目服务于大学生从入学认知、学业积累、实践拓展到职业准备的连续过程，能够支撑课程选择、项目参与、竞赛规划、能力提升和目标岗位准备等关键决策。系统通过对学生成长数据、资源数据和岗位数据进行统一建模，使个性化学业规划不再停留于静态建议，而能够转化为与目标能力、岗位要求和发展路径相衔接的行动方案。</w:t>
      </w:r>
    </w:p>
    <w:p w14:paraId="3438476E">
      <w:pPr>
        <w:pStyle w:val="11"/>
        <w:widowControl/>
      </w:pPr>
      <w:r>
        <w:rPr>
          <w:b/>
        </w:rPr>
        <w:t>在教师与导师层面，</w:t>
      </w:r>
      <w:r>
        <w:t>项目可作为学生发展分析与指导辅助工具，为导师、辅导员和就业指导教师提供能力画像、差距分析、岗位适配、规划建议和阶段性预警等信息，提升指导工作的客观性、连续性和针对性。系统能够为教师提供可量化、可追踪的学生发展依据，有助于推动教育指导由经验判断向数据辅助决策转变。</w:t>
      </w:r>
    </w:p>
    <w:p w14:paraId="3D24DCF9">
      <w:pPr>
        <w:pStyle w:val="11"/>
        <w:widowControl/>
      </w:pPr>
      <w:r>
        <w:rPr>
          <w:b/>
        </w:rPr>
        <w:t>在高校管理层面，</w:t>
      </w:r>
      <w:r>
        <w:t>项目具有资源分析与培养优化价值。通过对群体画像、资源使用情况、岗位需求分布和成长路径结果进行聚合分析，系统可为课程体系优化、实践资源配置、培养方案调整和就业服务策略制定提供支撑，增强高校在人才培养全过程中的统筹能力与精细化治理能力。</w:t>
      </w:r>
    </w:p>
    <w:p w14:paraId="11B93B1B">
      <w:pPr>
        <w:pStyle w:val="11"/>
        <w:widowControl/>
      </w:pPr>
      <w:r>
        <w:rPr>
          <w:b/>
        </w:rPr>
        <w:t>在应用扩展层面，</w:t>
      </w:r>
      <w:r>
        <w:t>项目搭建的方法体系具备较强的场景迁移能力，可进一步拓展应用至学习预警、课程推荐、实践路径设计、成长档案管理、专业建设评估及就业质量分析等多元场景。因此，本项目不仅是面向学生个体的规划工具，也是一项具有教育服务平台属性和治理辅助属性的综合型系统工程。</w:t>
      </w:r>
    </w:p>
    <w:p w14:paraId="0F2C727E">
      <w:pPr>
        <w:pStyle w:val="3"/>
        <w:keepNext/>
        <w:widowControl/>
        <w:numPr>
          <w:ilvl w:val="0"/>
          <w:numId w:val="2"/>
        </w:numPr>
        <w:ind w:left="0" w:leftChars="0" w:firstLine="0" w:firstLineChars="0"/>
        <w:rPr>
          <w:rFonts w:hint="eastAsia" w:ascii="黑体" w:hAnsi="黑体" w:eastAsia="黑体" w:cs="黑体"/>
          <w:b w:val="0"/>
        </w:rPr>
      </w:pPr>
      <w:bookmarkStart w:id="6" w:name="_Toc985"/>
      <w:bookmarkStart w:id="7" w:name="_Toc21417"/>
      <w:r>
        <w:t>现实问题</w:t>
      </w:r>
      <w:bookmarkEnd w:id="6"/>
      <w:bookmarkEnd w:id="7"/>
    </w:p>
    <w:p w14:paraId="62F3652F">
      <w:pPr>
        <w:pStyle w:val="11"/>
        <w:widowControl/>
      </w:pPr>
      <w:r>
        <w:t>本项目聚焦高校个性化培养与职业指导过程中的关键共性问题，精准锚定现有系统在能力认知、规划决策、资源利用和就业衔接层面的核心短板，构建兼具针对性与可行性的系统化解决方案。</w:t>
      </w:r>
    </w:p>
    <w:p w14:paraId="6C1F86D5">
      <w:pPr>
        <w:pStyle w:val="4"/>
        <w:keepNext/>
        <w:widowControl/>
        <w:numPr>
          <w:ilvl w:val="0"/>
          <w:numId w:val="3"/>
        </w:numPr>
        <w:ind w:left="0" w:leftChars="0" w:firstLine="0" w:firstLineChars="0"/>
        <w:rPr>
          <w:rFonts w:hint="eastAsia" w:ascii="黑体" w:hAnsi="黑体" w:eastAsia="黑体" w:cs="黑体"/>
          <w:b w:val="0"/>
        </w:rPr>
      </w:pPr>
      <w:bookmarkStart w:id="8" w:name="_Toc21997"/>
      <w:bookmarkStart w:id="9" w:name="_Toc9278"/>
      <w:r>
        <w:t>画像失真</w:t>
      </w:r>
      <w:bookmarkEnd w:id="8"/>
      <w:bookmarkEnd w:id="9"/>
    </w:p>
    <w:p w14:paraId="46709D69">
      <w:pPr>
        <w:pStyle w:val="11"/>
        <w:widowControl/>
      </w:pPr>
      <w:r>
        <w:t>现有学业规划与就业推荐系统对学生能力的描述，通常依赖成绩结果、问卷信息或少量静态标签，难以反映学生能力结构的完整性和成长过程的动态性。这种静态画像机制存在三个突出不足：其一，难以刻画学生能力在不同阶段的演进趋势；其二，难以体现课程、项目、竞赛和实践经历对能力形成的综合影响；其三，难以为后续差距分析和规划生成提供稳定、可信的量化基础。</w:t>
      </w:r>
    </w:p>
    <w:p w14:paraId="4B066A2B">
      <w:pPr>
        <w:pStyle w:val="4"/>
        <w:keepNext/>
        <w:widowControl/>
        <w:numPr>
          <w:ilvl w:val="0"/>
          <w:numId w:val="3"/>
        </w:numPr>
        <w:ind w:left="0" w:leftChars="0" w:firstLine="0" w:firstLineChars="0"/>
        <w:rPr>
          <w:rFonts w:hint="eastAsia" w:ascii="黑体" w:hAnsi="黑体" w:eastAsia="黑体" w:cs="黑体"/>
          <w:b w:val="0"/>
        </w:rPr>
      </w:pPr>
      <w:bookmarkStart w:id="10" w:name="_Toc10966"/>
      <w:bookmarkStart w:id="11" w:name="_Toc5040"/>
      <w:r>
        <w:t>规划失焦</w:t>
      </w:r>
      <w:bookmarkEnd w:id="10"/>
      <w:bookmarkEnd w:id="11"/>
    </w:p>
    <w:p w14:paraId="799E308F">
      <w:pPr>
        <w:pStyle w:val="11"/>
        <w:widowControl/>
      </w:pPr>
      <w:r>
        <w:t>在多数现实场景中，学生对课程、项目和实践的选择往往缺乏明确目标牵引，容易出现学业行为与发展方向脱节的问题。其主要表现为课程选择随意、项目参与碎片化、竞赛投入与职业目标不匹配、阶段努力无法沉淀为持续性的能力优势。根本原因在于现有规划方式更多围绕资源供给展开，缺少以目标岗位和能力差距为中心的分析机制，最终导致规划建议缺乏清晰的方向性与明确的执行优先级。</w:t>
      </w:r>
    </w:p>
    <w:p w14:paraId="0DD36857">
      <w:pPr>
        <w:pStyle w:val="4"/>
        <w:keepNext/>
        <w:widowControl/>
        <w:numPr>
          <w:ilvl w:val="0"/>
          <w:numId w:val="3"/>
        </w:numPr>
        <w:ind w:left="0" w:leftChars="0" w:firstLine="0" w:firstLineChars="0"/>
        <w:rPr>
          <w:rFonts w:hint="eastAsia" w:ascii="黑体" w:hAnsi="黑体" w:eastAsia="黑体" w:cs="黑体"/>
          <w:b w:val="0"/>
        </w:rPr>
      </w:pPr>
      <w:bookmarkStart w:id="12" w:name="_Toc16874"/>
      <w:bookmarkStart w:id="13" w:name="_Toc31402"/>
      <w:r>
        <w:t>资源失联</w:t>
      </w:r>
      <w:bookmarkEnd w:id="12"/>
      <w:bookmarkEnd w:id="13"/>
    </w:p>
    <w:p w14:paraId="3DB88D02">
      <w:pPr>
        <w:pStyle w:val="11"/>
        <w:widowControl/>
      </w:pPr>
      <w:r>
        <w:t>高校内部拥有课程、实践项目、竞赛活动、导师指导、校企合作和优秀案例等多类资源，但资源之间缺乏统一标签、统一结构和能力映射关系，学生与教师难以快速识别哪些资源对当前目标最有价值，资源供给与学生需求之间难以形成有效匹配。资源分散、信息孤立和关系缺失，使得大量资源难以转化为个体成长过程中的有效投入。</w:t>
      </w:r>
    </w:p>
    <w:p w14:paraId="41DBB5CC">
      <w:pPr>
        <w:pStyle w:val="4"/>
        <w:keepNext/>
        <w:widowControl/>
        <w:numPr>
          <w:ilvl w:val="0"/>
          <w:numId w:val="3"/>
        </w:numPr>
        <w:ind w:left="0" w:leftChars="0" w:firstLine="0" w:firstLineChars="0"/>
        <w:rPr>
          <w:rFonts w:hint="eastAsia" w:ascii="黑体" w:hAnsi="黑体" w:eastAsia="黑体" w:cs="黑体"/>
          <w:b w:val="0"/>
        </w:rPr>
      </w:pPr>
      <w:bookmarkStart w:id="14" w:name="_Toc112"/>
      <w:bookmarkStart w:id="15" w:name="_Toc28733"/>
      <w:r>
        <w:t>推荐失释</w:t>
      </w:r>
      <w:bookmarkEnd w:id="14"/>
      <w:bookmarkEnd w:id="15"/>
    </w:p>
    <w:p w14:paraId="5D9ACA19">
      <w:pPr>
        <w:pStyle w:val="11"/>
        <w:widowControl/>
      </w:pPr>
      <w:r>
        <w:t>推荐系统在教育场景中的有效性，不仅取决于结果准确性，也取决于推荐依据是否清晰、结果是否可理解、调整机制是否完善。现有许多推荐工具能够给出课程、岗位或资源列表，但无法清晰说明推荐依据、差距来源、排序逻辑和替代路径，导致用户难以对推荐工具建立信任，也难以构建起持续使用与反馈迭代的良性机制。对于教育指导场景而言，缺乏可解释性的推荐结果难以真正转化为行动方案。</w:t>
      </w:r>
    </w:p>
    <w:p w14:paraId="691318D7">
      <w:pPr>
        <w:pStyle w:val="4"/>
        <w:keepNext/>
        <w:widowControl/>
        <w:numPr>
          <w:ilvl w:val="0"/>
          <w:numId w:val="3"/>
        </w:numPr>
        <w:ind w:left="0" w:leftChars="0" w:firstLine="0" w:firstLineChars="0"/>
        <w:rPr>
          <w:rFonts w:hint="eastAsia" w:ascii="黑体" w:hAnsi="黑体" w:eastAsia="黑体" w:cs="黑体"/>
          <w:b w:val="0"/>
        </w:rPr>
      </w:pPr>
      <w:bookmarkStart w:id="16" w:name="_Toc28851"/>
      <w:bookmarkStart w:id="17" w:name="_Toc10763"/>
      <w:r>
        <w:t>培养失配</w:t>
      </w:r>
      <w:bookmarkEnd w:id="16"/>
      <w:bookmarkEnd w:id="17"/>
    </w:p>
    <w:p w14:paraId="16C217A0">
      <w:pPr>
        <w:pStyle w:val="11"/>
        <w:widowControl/>
      </w:pPr>
      <w:r>
        <w:t>当前高校人才培养与就业市场需求之间仍存在一定错位。学生在校期间的学习投入和实践经历，往往难以直接转化为岗位适配能力；学校在培养过程中也难以及时识别学生群体与目标岗位之间的结构性短板。这种错配导致就业准备周期后置、能力补齐成本增大、培养资源投入产出比不足，对学生发展和学校就业服务质量均产生不利影响。</w:t>
      </w:r>
    </w:p>
    <w:p w14:paraId="3AA14B42">
      <w:pPr>
        <w:pStyle w:val="11"/>
        <w:widowControl/>
      </w:pPr>
      <w:r>
        <w:t>综上，项目所面对的并非单一功能缺失，而是高校个性化培养与职业发展支持中的系统性问题，包括能力画像不准确、规划逻辑不清晰、资源关系不贯通、推荐结果不可解释以及培养过程与岗位需求衔接不足等多个方面。这些问题彼此关联，决定了项目必须采用统一建模、协同分析和闭环优化的整体性解决思路。</w:t>
      </w:r>
    </w:p>
    <w:p w14:paraId="77F7C46A">
      <w:pPr>
        <w:pStyle w:val="3"/>
        <w:keepNext/>
        <w:widowControl/>
        <w:numPr>
          <w:ilvl w:val="0"/>
          <w:numId w:val="2"/>
        </w:numPr>
        <w:ind w:left="0" w:leftChars="0" w:firstLine="0" w:firstLineChars="0"/>
        <w:rPr>
          <w:rFonts w:hint="eastAsia" w:ascii="黑体" w:hAnsi="黑体" w:eastAsia="黑体" w:cs="黑体"/>
          <w:b w:val="0"/>
        </w:rPr>
      </w:pPr>
      <w:bookmarkStart w:id="18" w:name="_Toc27750"/>
      <w:bookmarkStart w:id="19" w:name="_Toc27059"/>
      <w:r>
        <w:t>创新概括</w:t>
      </w:r>
      <w:bookmarkEnd w:id="18"/>
      <w:bookmarkEnd w:id="19"/>
    </w:p>
    <w:p w14:paraId="3A26ECC5">
      <w:pPr>
        <w:pStyle w:val="11"/>
        <w:widowControl/>
      </w:pPr>
      <w:r>
        <w:t>本项目的核心构想，在于构建一个以学生成长过程为主线、以知识图谱为组织底座、以能力画像为分析核心、以差距驱动为决策逻辑、以反馈闭环为持续优化机制的个性化智能规划平台。项目摒弃单一模块的点状创新思路，转而在数据组织、能力表达、推荐决策与成长支持四大维度构建系统性的整体设计框架。</w:t>
      </w:r>
    </w:p>
    <w:p w14:paraId="1F869FB7">
      <w:pPr>
        <w:pStyle w:val="11"/>
        <w:widowControl/>
      </w:pPr>
      <w:r>
        <w:rPr>
          <w:b/>
        </w:rPr>
        <w:t>在数据层面，</w:t>
      </w:r>
      <w:r>
        <w:t>项目将学生、课程、项目、竞赛、资源、岗位和能力纳入统一的知识图谱体系，通过结构化关系表达解决传统系统中数据分散、资源孤立和语义断裂的问题。通过统一能力标签和实体关系，系统能够在学生成长信息、资源提升路径和岗位需求之间建立直接映射关系，为后续分析和推荐奠定基础。</w:t>
      </w:r>
    </w:p>
    <w:p w14:paraId="42ACA4EC">
      <w:pPr>
        <w:pStyle w:val="11"/>
        <w:widowControl/>
      </w:pPr>
      <w:r>
        <w:rPr>
          <w:b/>
        </w:rPr>
        <w:t>在能力层面，</w:t>
      </w:r>
      <w:r>
        <w:t>项目以动态能力画像替代静态评估方式，将学生能力视作一个持续积淀、动态演进、全程可溯的成长过程，而非局限于单次测评的静态结论。系统不仅聚焦于学生当前已具备的能力，更关注能力如何形成、如何变化以及在何种资源投入下能够获得有效提升，进而实现对学生发展状态的精细化刻画。</w:t>
      </w:r>
    </w:p>
    <w:p w14:paraId="7B0C9649">
      <w:pPr>
        <w:pStyle w:val="11"/>
        <w:widowControl/>
      </w:pPr>
      <w:r>
        <w:rPr>
          <w:b/>
        </w:rPr>
        <w:t>在决策层面，</w:t>
      </w:r>
      <w:r>
        <w:t>项目以目标岗位和能力差距为驱动因素，将个性化学业规划与职业发展支持进行一体化设计。通过构建岗位需求向量、资源提升向量和学生能力向量之间的联动机制，系统能够识别差距、匹配资源、生成路径并输出阶段性方案，促使学生的学业行为与职业目标构建起清晰且可落地的关联。</w:t>
      </w:r>
    </w:p>
    <w:p w14:paraId="58648A0F">
      <w:pPr>
        <w:pStyle w:val="11"/>
        <w:widowControl/>
      </w:pPr>
      <w:r>
        <w:rPr>
          <w:b/>
        </w:rPr>
        <w:t>在应用层面，</w:t>
      </w:r>
      <w:r>
        <w:t>项目强调结果的可解释性和过程的可闭环性。系统推荐不仅输出结论，也输出依据；不仅给出方案，也支持反馈；不仅关注当前匹配，也关注长期发展。这种设计使平台既适用于学生个体持续使用，也适用于导师指导和学校管理中的协同应用。</w:t>
      </w:r>
    </w:p>
    <w:p w14:paraId="686BF019">
      <w:pPr>
        <w:pStyle w:val="11"/>
        <w:widowControl/>
      </w:pPr>
      <w:r>
        <w:t>因此，本项目的本质是一套面向大学生成长全过程的智能决策支持系统，其创意体现在统一能力底座、知识图谱协同建模、动态画像生成、差距驱动规划和反馈闭环优化的综合集成上，而非局限于单项算法或单一功能创新。</w:t>
      </w:r>
    </w:p>
    <w:p w14:paraId="5B4411FF">
      <w:pPr>
        <w:pStyle w:val="3"/>
        <w:keepNext/>
        <w:widowControl/>
        <w:numPr>
          <w:ilvl w:val="0"/>
          <w:numId w:val="2"/>
        </w:numPr>
        <w:ind w:left="0" w:leftChars="0" w:firstLine="0" w:firstLineChars="0"/>
        <w:rPr>
          <w:rFonts w:hint="eastAsia" w:ascii="黑体" w:hAnsi="黑体" w:eastAsia="黑体" w:cs="黑体"/>
          <w:b w:val="0"/>
        </w:rPr>
      </w:pPr>
      <w:bookmarkStart w:id="20" w:name="_Toc23488"/>
      <w:bookmarkStart w:id="21" w:name="_Toc30137"/>
      <w:r>
        <w:t>项目价值</w:t>
      </w:r>
      <w:bookmarkEnd w:id="20"/>
      <w:bookmarkEnd w:id="21"/>
    </w:p>
    <w:p w14:paraId="49D1D62B">
      <w:pPr>
        <w:pStyle w:val="11"/>
        <w:widowControl/>
      </w:pPr>
      <w:r>
        <w:t>本项目的价值主要体现在学生发展、高校指导、治理优化和技术示范四个方面。对于学生而言，平台能够将抽象的发展目标转化为可执行的课程、项目、竞赛和实践路径，帮助学生更清晰地识别自身能力状态与目标岗位之间的差距，从而降低学业与职业决策的不确定性，提升成长路径的连续性与可控性。对于导师、辅导员和就业指导教师而言，系统能够提供可视化、结构化和量化的学生发展信息，通过能力画像、差距分析、路径建议和阶段复盘等内容增强指导工作的针对性和持续性。对于高校管理层而言，平台能够聚合群体能力结构、资源使用效果和岗位适配结果，为课程优化、实践项目建设、导师资源配置和就业指导策略制定提供支撑，推动高校从经验型管理向数据辅助型治理升级。对于教育数字化应用本身而言，项目通过融合知识图谱、能力建模、推荐排序、职业路径分析和智能平台实现，构建了较为完整的教育智能应用范式，不仅能够解决当前场景中的具体问题，也具备较强的场景迁移与示范推广价值。</w:t>
      </w:r>
    </w:p>
    <w:p w14:paraId="64A1E1D8">
      <w:pPr>
        <w:pStyle w:val="11"/>
        <w:widowControl/>
      </w:pPr>
    </w:p>
    <w:p w14:paraId="72C333BF">
      <w:pPr>
        <w:pStyle w:val="11"/>
        <w:widowControl/>
      </w:pPr>
    </w:p>
    <w:p w14:paraId="27FC8D8B">
      <w:pPr>
        <w:pStyle w:val="11"/>
        <w:widowControl/>
      </w:pPr>
    </w:p>
    <w:p w14:paraId="0C71501E">
      <w:pPr>
        <w:pStyle w:val="11"/>
        <w:widowControl/>
      </w:pPr>
    </w:p>
    <w:p w14:paraId="2F5FE9F8">
      <w:pPr>
        <w:pStyle w:val="11"/>
        <w:widowControl/>
      </w:pPr>
    </w:p>
    <w:p w14:paraId="134B099D">
      <w:pPr>
        <w:pStyle w:val="11"/>
        <w:widowControl/>
      </w:pPr>
    </w:p>
    <w:p w14:paraId="5BB59000">
      <w:pPr>
        <w:pStyle w:val="11"/>
        <w:widowControl/>
      </w:pPr>
    </w:p>
    <w:p w14:paraId="12EC0349">
      <w:pPr>
        <w:pStyle w:val="11"/>
        <w:widowControl/>
      </w:pPr>
    </w:p>
    <w:p w14:paraId="0D15A0FA">
      <w:pPr>
        <w:pStyle w:val="11"/>
        <w:widowControl/>
      </w:pPr>
    </w:p>
    <w:p w14:paraId="45709937">
      <w:pPr>
        <w:pStyle w:val="11"/>
        <w:widowControl/>
      </w:pPr>
    </w:p>
    <w:p w14:paraId="3022E01A">
      <w:pPr>
        <w:pStyle w:val="11"/>
        <w:widowControl/>
      </w:pPr>
    </w:p>
    <w:p w14:paraId="37FE8517">
      <w:pPr>
        <w:pStyle w:val="11"/>
        <w:widowControl/>
      </w:pPr>
    </w:p>
    <w:p w14:paraId="38345C12">
      <w:pPr>
        <w:pStyle w:val="2"/>
        <w:keepNext/>
        <w:widowControl/>
        <w:numPr>
          <w:ilvl w:val="0"/>
          <w:numId w:val="1"/>
        </w:numPr>
        <w:topLinePunct w:val="0"/>
        <w:ind w:left="0" w:leftChars="0" w:firstLine="0" w:firstLineChars="0"/>
        <w:rPr>
          <w:rFonts w:hint="eastAsia" w:ascii="黑体" w:hAnsi="黑体" w:eastAsia="黑体" w:cs="黑体"/>
          <w:b w:val="0"/>
        </w:rPr>
      </w:pPr>
      <w:bookmarkStart w:id="22" w:name="_Toc31240"/>
      <w:bookmarkStart w:id="23" w:name="_Toc20129"/>
      <w:r>
        <w:t>设计思路与总体方案</w:t>
      </w:r>
      <w:bookmarkEnd w:id="22"/>
      <w:bookmarkEnd w:id="23"/>
    </w:p>
    <w:p w14:paraId="761E52CB">
      <w:pPr>
        <w:pStyle w:val="3"/>
        <w:keepNext/>
        <w:widowControl/>
        <w:numPr>
          <w:ilvl w:val="0"/>
          <w:numId w:val="4"/>
        </w:numPr>
        <w:ind w:left="0" w:leftChars="0" w:firstLine="0" w:firstLineChars="0"/>
        <w:rPr>
          <w:rFonts w:hint="eastAsia" w:ascii="黑体" w:hAnsi="黑体" w:eastAsia="黑体" w:cs="黑体"/>
          <w:b w:val="0"/>
        </w:rPr>
      </w:pPr>
      <w:bookmarkStart w:id="24" w:name="_Toc18084"/>
      <w:bookmarkStart w:id="25" w:name="_Toc2981"/>
      <w:r>
        <w:t>设计思路</w:t>
      </w:r>
      <w:bookmarkEnd w:id="24"/>
      <w:bookmarkEnd w:id="25"/>
    </w:p>
    <w:p w14:paraId="66F4DBEE">
      <w:pPr>
        <w:pStyle w:val="11"/>
        <w:widowControl/>
      </w:pPr>
      <w:r>
        <w:rPr>
          <w:rFonts w:hint="eastAsia"/>
          <w:lang w:eastAsia="zh-CN"/>
        </w:rPr>
        <w:t>“</w:t>
      </w:r>
      <w:r>
        <w:rPr>
          <w:rFonts w:hint="eastAsia"/>
          <w:lang w:val="en-US" w:eastAsia="zh-CN"/>
        </w:rPr>
        <w:t>明职顾问</w:t>
      </w:r>
      <w:r>
        <w:rPr>
          <w:rFonts w:hint="eastAsia"/>
          <w:lang w:eastAsia="zh-CN"/>
        </w:rPr>
        <w:t>”</w:t>
      </w:r>
      <w:r>
        <w:rPr>
          <w:rFonts w:hint="eastAsia"/>
          <w:lang w:val="en-US" w:eastAsia="zh-CN"/>
        </w:rPr>
        <w:t>智能体（简称PathFy-Uni ,以下均为简称）</w:t>
      </w:r>
      <w:r>
        <w:t>的总体设计以大学生个性化成长支持为目标，围绕学生、岗位、资源三类核心对象构建统一分析框架。系统并不将能力评估、岗位匹配、生涯报告视为彼此独立的功能模块，而是将其组织为连续的决策链路：先识别学生当前能力状态，再对齐目标岗位要求，随后匹配能够弥补差距的课程、项目与实践资源，最终形成可执行的阶段性成长方案，并通过复盘实现持续修正。这样的设计使平台既能够服务学生个体决策，也能够为导师指导与培养过程优化提供结构化依据。</w:t>
      </w:r>
    </w:p>
    <w:p w14:paraId="2981499D">
      <w:pPr>
        <w:pStyle w:val="11"/>
        <w:widowControl/>
      </w:pPr>
      <w:r>
        <w:t>系统在方法上采用结构化决策与生成式增强协同的思路。能力评分、差距计算、候选排序、阶段判断等关键逻辑优先由事实数据和程序化策略完成，以保证结果稳定、路径透明、依据清晰；大模型主要承担复杂语义解析、候选精排解释、报告文案补强和交互反馈生成。这种设计避免了将全部判断过程交由生成模型处理所带来的不确定性，也使平台在业务演示和工程落地中具备更强的可控性。</w:t>
      </w:r>
    </w:p>
    <w:p w14:paraId="6B667E3E">
      <w:pPr>
        <w:pStyle w:val="11"/>
        <w:widowControl/>
      </w:pPr>
      <w:r>
        <w:t>从逻辑结构看，平台可以概括为事实层、策略层和表达层。事实层沉淀简历、测试、岗位、匹配、报告和复盘等原始与过程数据；策略层围绕这些数据完成画像推理、差距识别、路径生成和阶段评估；表达层则将中间结果转换为学生和教师能够直接理解的可视化图表、解释文本和生涯建议。三层逻辑相互衔接，使平台既具有技术深度，也保持了业务表达的清晰性和完整性。</w:t>
      </w:r>
    </w:p>
    <w:p w14:paraId="774F2E78">
      <w:pPr>
        <w:pStyle w:val="3"/>
        <w:keepNext/>
        <w:widowControl/>
        <w:numPr>
          <w:ilvl w:val="0"/>
          <w:numId w:val="4"/>
        </w:numPr>
        <w:ind w:left="0" w:leftChars="0" w:firstLine="0" w:firstLineChars="0"/>
        <w:rPr>
          <w:rFonts w:hint="eastAsia" w:ascii="黑体" w:hAnsi="黑体" w:eastAsia="黑体" w:cs="黑体"/>
          <w:b w:val="0"/>
        </w:rPr>
      </w:pPr>
      <w:bookmarkStart w:id="26" w:name="_Toc29729"/>
      <w:bookmarkStart w:id="27" w:name="_Toc29273"/>
      <w:r>
        <w:t>技术路线</w:t>
      </w:r>
      <w:bookmarkEnd w:id="26"/>
      <w:bookmarkEnd w:id="27"/>
    </w:p>
    <w:p w14:paraId="6A41E5F3">
      <w:pPr>
        <w:pStyle w:val="11"/>
        <w:widowControl/>
      </w:pPr>
      <w:r>
        <w:t>系统技术路线以输入构建、结构化表达、能力推理、决策生成和反馈优化为主线展开。平台首先接收学生简历、课程经历、测试结果、岗位文本、职业图谱信息以及历史匹配和复盘记录等多源数据，并完成清洗、提取和标准化处理。随后，系统将学生、岗位和资源三端数据统一映射到能力框架中，使学生能力供给、岗位能力需求和资源能力提升效果能够在同一评价空间内进行对齐。</w:t>
      </w:r>
    </w:p>
    <w:p w14:paraId="2C23EF84">
      <w:pPr>
        <w:pStyle w:val="11"/>
        <w:widowControl/>
      </w:pPr>
      <w:r>
        <w:t>在能力推理阶段，平台通过 OCR、文本评分、图谱推理和关系检索生成学生画像，并形成岗位需求向量和资源候选集合。进入决策阶段后，系统先使用规则化算法完成候选岗位的粗筛和能力差距识别，再通过大模型对候选结果进行语义增强和解释补强，最终输出岗位匹配结果、发展路径建议和生涯报告内容。用户在查看结果、执行计划和提交复盘后产生的新数据，会重新进入事实层和策略层，推动画像更新和建议优化，形成持续演进的业务闭环。</w:t>
      </w:r>
    </w:p>
    <w:p w14:paraId="39C4389F">
      <w:pPr>
        <w:pStyle w:val="22"/>
        <w:widowControl/>
      </w:pPr>
      <w:r>
        <w:drawing>
          <wp:anchor distT="0" distB="0" distL="114300" distR="114300" simplePos="0" relativeHeight="251659264" behindDoc="0" locked="0" layoutInCell="1" allowOverlap="1">
            <wp:simplePos x="0" y="0"/>
            <wp:positionH relativeFrom="column">
              <wp:posOffset>9525</wp:posOffset>
            </wp:positionH>
            <wp:positionV relativeFrom="paragraph">
              <wp:posOffset>6985</wp:posOffset>
            </wp:positionV>
            <wp:extent cx="5274310" cy="5078095"/>
            <wp:effectExtent l="0" t="0" r="0" b="0"/>
            <wp:wrapSquare wrapText="bothSides"/>
            <wp:docPr id="1" name="图片 1" descr="目标问题与意义价值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目标问题与意义价值 - visual selection"/>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74310" cy="5078095"/>
                    </a:xfrm>
                    <a:prstGeom prst="rect">
                      <a:avLst/>
                    </a:prstGeom>
                  </pic:spPr>
                </pic:pic>
              </a:graphicData>
            </a:graphic>
          </wp:anchor>
        </w:drawing>
      </w:r>
      <w:r>
        <w:t>图 2-1 系统总体技术路线图</w:t>
      </w:r>
    </w:p>
    <w:p w14:paraId="3FD2B48C">
      <w:pPr>
        <w:pStyle w:val="3"/>
        <w:keepNext/>
        <w:widowControl/>
        <w:numPr>
          <w:ilvl w:val="0"/>
          <w:numId w:val="4"/>
        </w:numPr>
        <w:ind w:left="0" w:leftChars="0" w:firstLine="0" w:firstLineChars="0"/>
        <w:rPr>
          <w:rFonts w:hint="eastAsia" w:ascii="黑体" w:hAnsi="黑体" w:eastAsia="黑体" w:cs="黑体"/>
          <w:b w:val="0"/>
        </w:rPr>
      </w:pPr>
      <w:bookmarkStart w:id="28" w:name="_Toc14307"/>
      <w:bookmarkStart w:id="29" w:name="_Toc25327"/>
      <w:r>
        <w:t>架构设计</w:t>
      </w:r>
      <w:bookmarkEnd w:id="28"/>
      <w:bookmarkEnd w:id="29"/>
    </w:p>
    <w:p w14:paraId="5A757AA2">
      <w:pPr>
        <w:pStyle w:val="11"/>
        <w:widowControl/>
      </w:pPr>
      <w:r>
        <w:t>系统整体采用前后端分离架构，后端以 Flask 为业务编排中心，前端以 Astro 与 Svelte 为交互和展示载体，MySQL 与 Neo4j 分别承担事务数据和图谱关系数据管理，大模型与 OCR 服务作为智能增强模块按需接入。该架构兼顾了教学项目和竞赛项目对开发效率、结构清晰度、演示稳定性和后续扩展性的要求。前端负责组织学生使用路径和结果可视化，后端负责业务流程控制、接口编排和策略执行，图数据库负责支撑岗位路径和关系查询，关系型数据库负责沉淀用户过程数据与业务快照，智能模块则在关键节点提供解析、精排和文本增强能力。整体架构既保持了系统边界清晰，又为后续缓存、异步任务和模型替换等扩展方向保留了空间。</w:t>
      </w:r>
    </w:p>
    <w:p w14:paraId="09358504">
      <w:pPr>
        <w:pStyle w:val="11"/>
        <w:widowControl/>
        <w:rPr>
          <w:rFonts w:hint="eastAsia"/>
          <w:lang w:eastAsia="zh-CN"/>
        </w:rPr>
      </w:pPr>
    </w:p>
    <w:p w14:paraId="6701728A">
      <w:pPr>
        <w:pStyle w:val="22"/>
        <w:widowControl/>
      </w:pPr>
      <w:r>
        <w:drawing>
          <wp:anchor distT="0" distB="0" distL="114300" distR="114300" simplePos="0" relativeHeight="251660288" behindDoc="0" locked="0" layoutInCell="1" allowOverlap="1">
            <wp:simplePos x="0" y="0"/>
            <wp:positionH relativeFrom="column">
              <wp:posOffset>-776605</wp:posOffset>
            </wp:positionH>
            <wp:positionV relativeFrom="paragraph">
              <wp:posOffset>45085</wp:posOffset>
            </wp:positionV>
            <wp:extent cx="6894830" cy="4203700"/>
            <wp:effectExtent l="0" t="0" r="1270" b="0"/>
            <wp:wrapSquare wrapText="bothSides"/>
            <wp:docPr id="2" name="图片 2" descr="ChatGPT Image 2026年4月22日 02_43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4月22日 02_43_07"/>
                    <pic:cNvPicPr>
                      <a:picLocks noChangeAspect="1"/>
                    </pic:cNvPicPr>
                  </pic:nvPicPr>
                  <pic:blipFill>
                    <a:blip r:embed="rId6"/>
                    <a:stretch>
                      <a:fillRect/>
                    </a:stretch>
                  </pic:blipFill>
                  <pic:spPr>
                    <a:xfrm>
                      <a:off x="0" y="0"/>
                      <a:ext cx="6894830" cy="4203700"/>
                    </a:xfrm>
                    <a:prstGeom prst="rect">
                      <a:avLst/>
                    </a:prstGeom>
                  </pic:spPr>
                </pic:pic>
              </a:graphicData>
            </a:graphic>
          </wp:anchor>
        </w:drawing>
      </w:r>
      <w:r>
        <w:t>图 2-2 系统总体架构图</w:t>
      </w:r>
    </w:p>
    <w:p w14:paraId="15257D5A"/>
    <w:p w14:paraId="4CA0037D">
      <w:pPr>
        <w:pStyle w:val="3"/>
        <w:keepNext/>
        <w:widowControl/>
        <w:numPr>
          <w:ilvl w:val="0"/>
          <w:numId w:val="4"/>
        </w:numPr>
        <w:ind w:left="0" w:leftChars="0" w:firstLine="0" w:firstLineChars="0"/>
        <w:rPr>
          <w:rFonts w:hint="eastAsia" w:ascii="黑体" w:hAnsi="黑体" w:eastAsia="黑体" w:cs="黑体"/>
          <w:b w:val="0"/>
        </w:rPr>
      </w:pPr>
      <w:bookmarkStart w:id="30" w:name="_Toc26947"/>
      <w:bookmarkStart w:id="31" w:name="_Toc13676"/>
      <w:r>
        <w:t>分层结构</w:t>
      </w:r>
      <w:bookmarkEnd w:id="30"/>
      <w:bookmarkEnd w:id="31"/>
    </w:p>
    <w:p w14:paraId="0F608C56">
      <w:pPr>
        <w:pStyle w:val="11"/>
        <w:widowControl/>
      </w:pPr>
      <w:r>
        <w:t>为便于说明系统实现逻辑，平台可以抽象为展示交互层、业务编排层、智能增强层、数据存储层和运行支撑层五个层级。展示交互层负责页面组织、图表渲染和用户操作闭环；业务编排层负责认证、画像、岗位、匹配、报告等主流程控制；智能增强层负责 OCR、语义解析、精排解释和文本生成等能力；数据存储层负责 MySQL 事务数据、Neo4j 图谱数据及相关文件资源的统一沉淀；运行支撑层则承担配置管理、依赖管理、迁移脚本和环境启动等工程基础能力。五层之间通过清晰的接口和职责边界协同工作，确保系统既能支撑复杂业务流程，又具备较好的维护性和扩展性。</w:t>
      </w:r>
    </w:p>
    <w:p w14:paraId="5F4DE336">
      <w:pPr>
        <w:pStyle w:val="11"/>
        <w:widowControl/>
      </w:pPr>
    </w:p>
    <w:p w14:paraId="1828D6D7">
      <w:pPr>
        <w:pStyle w:val="23"/>
        <w:widowControl/>
      </w:pPr>
      <w:r>
        <w:t>表2-1：项目分层结构表</w:t>
      </w:r>
    </w:p>
    <w:tbl>
      <w:tblPr>
        <w:tblStyle w:val="18"/>
        <w:tblW w:w="4999"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3"/>
        <w:gridCol w:w="1340"/>
        <w:gridCol w:w="3029"/>
        <w:gridCol w:w="3352"/>
      </w:tblGrid>
      <w:tr w14:paraId="3B511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2" w:hRule="atLeast"/>
          <w:tblHeader/>
          <w:tblCellSpacing w:w="15" w:type="dxa"/>
        </w:trPr>
        <w:tc>
          <w:tcPr>
            <w:tcW w:w="374" w:type="pct"/>
            <w:shd w:val="clear" w:color="auto" w:fill="auto"/>
            <w:vAlign w:val="center"/>
          </w:tcPr>
          <w:p w14:paraId="476D9018">
            <w:pPr>
              <w:keepNext w:val="0"/>
              <w:keepLines w:val="0"/>
              <w:widowControl/>
              <w:suppressLineNumbers w:val="0"/>
              <w:jc w:val="center"/>
              <w:rPr>
                <w:b/>
                <w:bCs/>
              </w:rPr>
            </w:pPr>
            <w:r>
              <w:rPr>
                <w:rFonts w:ascii="宋体" w:hAnsi="宋体" w:eastAsia="宋体" w:cs="宋体"/>
                <w:b/>
                <w:bCs/>
                <w:kern w:val="0"/>
                <w:sz w:val="24"/>
                <w:szCs w:val="24"/>
                <w:lang w:val="en-US" w:eastAsia="zh-CN" w:bidi="ar"/>
              </w:rPr>
              <w:t>层级</w:t>
            </w:r>
          </w:p>
        </w:tc>
        <w:tc>
          <w:tcPr>
            <w:tcW w:w="780" w:type="pct"/>
            <w:shd w:val="clear" w:color="auto" w:fill="auto"/>
            <w:vAlign w:val="center"/>
          </w:tcPr>
          <w:p w14:paraId="529616AE">
            <w:pPr>
              <w:keepNext w:val="0"/>
              <w:keepLines w:val="0"/>
              <w:widowControl/>
              <w:suppressLineNumbers w:val="0"/>
              <w:jc w:val="center"/>
              <w:rPr>
                <w:b/>
                <w:bCs/>
              </w:rPr>
            </w:pPr>
            <w:r>
              <w:rPr>
                <w:rFonts w:ascii="宋体" w:hAnsi="宋体" w:eastAsia="宋体" w:cs="宋体"/>
                <w:b/>
                <w:bCs/>
                <w:kern w:val="0"/>
                <w:sz w:val="24"/>
                <w:szCs w:val="24"/>
                <w:lang w:val="en-US" w:eastAsia="zh-CN" w:bidi="ar"/>
              </w:rPr>
              <w:t>名称</w:t>
            </w:r>
          </w:p>
        </w:tc>
        <w:tc>
          <w:tcPr>
            <w:tcW w:w="1786" w:type="pct"/>
            <w:shd w:val="clear" w:color="auto" w:fill="auto"/>
            <w:vAlign w:val="center"/>
          </w:tcPr>
          <w:p w14:paraId="3D65BF25">
            <w:pPr>
              <w:keepNext w:val="0"/>
              <w:keepLines w:val="0"/>
              <w:widowControl/>
              <w:suppressLineNumbers w:val="0"/>
              <w:jc w:val="center"/>
              <w:rPr>
                <w:b/>
                <w:bCs/>
              </w:rPr>
            </w:pPr>
            <w:r>
              <w:rPr>
                <w:rFonts w:ascii="宋体" w:hAnsi="宋体" w:eastAsia="宋体" w:cs="宋体"/>
                <w:b/>
                <w:bCs/>
                <w:kern w:val="0"/>
                <w:sz w:val="24"/>
                <w:szCs w:val="24"/>
                <w:lang w:val="en-US" w:eastAsia="zh-CN" w:bidi="ar"/>
              </w:rPr>
              <w:t>关键内容</w:t>
            </w:r>
          </w:p>
        </w:tc>
        <w:tc>
          <w:tcPr>
            <w:tcW w:w="1969" w:type="pct"/>
            <w:shd w:val="clear" w:color="auto" w:fill="auto"/>
            <w:vAlign w:val="center"/>
          </w:tcPr>
          <w:p w14:paraId="48A4C4D7">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主要职责</w:t>
            </w:r>
          </w:p>
        </w:tc>
      </w:tr>
      <w:tr w14:paraId="3CE74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11" w:hRule="atLeast"/>
          <w:tblCellSpacing w:w="15" w:type="dxa"/>
        </w:trPr>
        <w:tc>
          <w:tcPr>
            <w:tcW w:w="374" w:type="pct"/>
            <w:shd w:val="clear" w:color="auto" w:fill="auto"/>
            <w:vAlign w:val="center"/>
          </w:tcPr>
          <w:p w14:paraId="2831BDBD">
            <w:pPr>
              <w:keepNext w:val="0"/>
              <w:keepLines w:val="0"/>
              <w:widowControl/>
              <w:suppressLineNumbers w:val="0"/>
              <w:jc w:val="center"/>
            </w:pPr>
            <w:r>
              <w:rPr>
                <w:rFonts w:ascii="宋体" w:hAnsi="宋体" w:eastAsia="宋体" w:cs="宋体"/>
                <w:kern w:val="0"/>
                <w:sz w:val="24"/>
                <w:szCs w:val="24"/>
                <w:lang w:val="en-US" w:eastAsia="zh-CN" w:bidi="ar"/>
              </w:rPr>
              <w:t>1</w:t>
            </w:r>
          </w:p>
        </w:tc>
        <w:tc>
          <w:tcPr>
            <w:tcW w:w="780" w:type="pct"/>
            <w:shd w:val="clear" w:color="auto" w:fill="auto"/>
            <w:vAlign w:val="center"/>
          </w:tcPr>
          <w:p w14:paraId="74188DF3">
            <w:pPr>
              <w:keepNext w:val="0"/>
              <w:keepLines w:val="0"/>
              <w:widowControl/>
              <w:suppressLineNumbers w:val="0"/>
              <w:jc w:val="center"/>
            </w:pPr>
            <w:r>
              <w:rPr>
                <w:rFonts w:ascii="宋体" w:hAnsi="宋体" w:eastAsia="宋体" w:cs="宋体"/>
                <w:kern w:val="0"/>
                <w:sz w:val="24"/>
                <w:szCs w:val="24"/>
                <w:lang w:val="en-US" w:eastAsia="zh-CN" w:bidi="ar"/>
              </w:rPr>
              <w:t>展示交互层</w:t>
            </w:r>
          </w:p>
        </w:tc>
        <w:tc>
          <w:tcPr>
            <w:tcW w:w="1786" w:type="pct"/>
            <w:shd w:val="clear" w:color="auto" w:fill="auto"/>
            <w:vAlign w:val="center"/>
          </w:tcPr>
          <w:p w14:paraId="28DEEFBD">
            <w:pPr>
              <w:keepNext w:val="0"/>
              <w:keepLines w:val="0"/>
              <w:widowControl/>
              <w:suppressLineNumbers w:val="0"/>
              <w:jc w:val="center"/>
            </w:pPr>
            <w:r>
              <w:rPr>
                <w:rFonts w:ascii="宋体" w:hAnsi="宋体" w:eastAsia="宋体" w:cs="宋体"/>
                <w:kern w:val="0"/>
                <w:sz w:val="24"/>
                <w:szCs w:val="24"/>
                <w:lang w:val="en-US" w:eastAsia="zh-CN" w:bidi="ar"/>
              </w:rPr>
              <w:t>Astro 页面、Svelte 组件、图表组件、导航组件</w:t>
            </w:r>
          </w:p>
        </w:tc>
        <w:tc>
          <w:tcPr>
            <w:tcW w:w="1969" w:type="pct"/>
            <w:shd w:val="clear" w:color="auto" w:fill="auto"/>
            <w:vAlign w:val="center"/>
          </w:tcPr>
          <w:p w14:paraId="2E81EE7F">
            <w:pPr>
              <w:keepNext w:val="0"/>
              <w:keepLines w:val="0"/>
              <w:widowControl/>
              <w:suppressLineNumbers w:val="0"/>
              <w:jc w:val="center"/>
            </w:pPr>
            <w:r>
              <w:rPr>
                <w:rFonts w:ascii="宋体" w:hAnsi="宋体" w:eastAsia="宋体" w:cs="宋体"/>
                <w:kern w:val="0"/>
                <w:sz w:val="24"/>
                <w:szCs w:val="24"/>
                <w:lang w:val="en-US" w:eastAsia="zh-CN" w:bidi="ar"/>
              </w:rPr>
              <w:t>承载页面交互、结果展示和用户流程组织</w:t>
            </w:r>
          </w:p>
        </w:tc>
      </w:tr>
      <w:tr w14:paraId="0A947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82" w:hRule="atLeast"/>
          <w:tblCellSpacing w:w="15" w:type="dxa"/>
        </w:trPr>
        <w:tc>
          <w:tcPr>
            <w:tcW w:w="374" w:type="pct"/>
            <w:shd w:val="clear" w:color="auto" w:fill="auto"/>
            <w:vAlign w:val="center"/>
          </w:tcPr>
          <w:p w14:paraId="3EAFE74D">
            <w:pPr>
              <w:keepNext w:val="0"/>
              <w:keepLines w:val="0"/>
              <w:widowControl/>
              <w:suppressLineNumbers w:val="0"/>
              <w:jc w:val="center"/>
            </w:pPr>
            <w:r>
              <w:rPr>
                <w:rFonts w:ascii="宋体" w:hAnsi="宋体" w:eastAsia="宋体" w:cs="宋体"/>
                <w:kern w:val="0"/>
                <w:sz w:val="24"/>
                <w:szCs w:val="24"/>
                <w:lang w:val="en-US" w:eastAsia="zh-CN" w:bidi="ar"/>
              </w:rPr>
              <w:t>2</w:t>
            </w:r>
          </w:p>
        </w:tc>
        <w:tc>
          <w:tcPr>
            <w:tcW w:w="780" w:type="pct"/>
            <w:shd w:val="clear" w:color="auto" w:fill="auto"/>
            <w:vAlign w:val="center"/>
          </w:tcPr>
          <w:p w14:paraId="2F97CB7D">
            <w:pPr>
              <w:keepNext w:val="0"/>
              <w:keepLines w:val="0"/>
              <w:widowControl/>
              <w:suppressLineNumbers w:val="0"/>
              <w:jc w:val="center"/>
            </w:pPr>
            <w:r>
              <w:rPr>
                <w:rFonts w:ascii="宋体" w:hAnsi="宋体" w:eastAsia="宋体" w:cs="宋体"/>
                <w:kern w:val="0"/>
                <w:sz w:val="24"/>
                <w:szCs w:val="24"/>
                <w:lang w:val="en-US" w:eastAsia="zh-CN" w:bidi="ar"/>
              </w:rPr>
              <w:t>业务编排层</w:t>
            </w:r>
          </w:p>
        </w:tc>
        <w:tc>
          <w:tcPr>
            <w:tcW w:w="1786" w:type="pct"/>
            <w:shd w:val="clear" w:color="auto" w:fill="auto"/>
            <w:vAlign w:val="center"/>
          </w:tcPr>
          <w:p w14:paraId="59ACCC0F">
            <w:pPr>
              <w:keepNext w:val="0"/>
              <w:keepLines w:val="0"/>
              <w:widowControl/>
              <w:suppressLineNumbers w:val="0"/>
              <w:jc w:val="center"/>
            </w:pPr>
            <w:r>
              <w:rPr>
                <w:rFonts w:ascii="宋体" w:hAnsi="宋体" w:eastAsia="宋体" w:cs="宋体"/>
                <w:kern w:val="0"/>
                <w:sz w:val="24"/>
                <w:szCs w:val="24"/>
                <w:lang w:val="en-US" w:eastAsia="zh-CN" w:bidi="ar"/>
              </w:rPr>
              <w:t>Flask Blueprint、认证模块、画像模块、岗位模块、匹配模块、报告模块</w:t>
            </w:r>
          </w:p>
        </w:tc>
        <w:tc>
          <w:tcPr>
            <w:tcW w:w="1969" w:type="pct"/>
            <w:shd w:val="clear" w:color="auto" w:fill="auto"/>
            <w:vAlign w:val="center"/>
          </w:tcPr>
          <w:p w14:paraId="566FCD07">
            <w:pPr>
              <w:keepNext w:val="0"/>
              <w:keepLines w:val="0"/>
              <w:widowControl/>
              <w:suppressLineNumbers w:val="0"/>
              <w:jc w:val="center"/>
            </w:pPr>
            <w:r>
              <w:rPr>
                <w:rFonts w:ascii="宋体" w:hAnsi="宋体" w:eastAsia="宋体" w:cs="宋体"/>
                <w:kern w:val="0"/>
                <w:sz w:val="24"/>
                <w:szCs w:val="24"/>
                <w:lang w:val="en-US" w:eastAsia="zh-CN" w:bidi="ar"/>
              </w:rPr>
              <w:t>处理业务流程、接口编排、参数校验和状态流转</w:t>
            </w:r>
          </w:p>
        </w:tc>
      </w:tr>
      <w:tr w14:paraId="3EB1D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72" w:hRule="atLeast"/>
          <w:tblCellSpacing w:w="15" w:type="dxa"/>
        </w:trPr>
        <w:tc>
          <w:tcPr>
            <w:tcW w:w="374" w:type="pct"/>
            <w:shd w:val="clear" w:color="auto" w:fill="auto"/>
            <w:vAlign w:val="center"/>
          </w:tcPr>
          <w:p w14:paraId="26C0B039">
            <w:pPr>
              <w:keepNext w:val="0"/>
              <w:keepLines w:val="0"/>
              <w:widowControl/>
              <w:suppressLineNumbers w:val="0"/>
              <w:jc w:val="center"/>
            </w:pPr>
            <w:r>
              <w:rPr>
                <w:rFonts w:ascii="宋体" w:hAnsi="宋体" w:eastAsia="宋体" w:cs="宋体"/>
                <w:kern w:val="0"/>
                <w:sz w:val="24"/>
                <w:szCs w:val="24"/>
                <w:lang w:val="en-US" w:eastAsia="zh-CN" w:bidi="ar"/>
              </w:rPr>
              <w:t>3</w:t>
            </w:r>
          </w:p>
        </w:tc>
        <w:tc>
          <w:tcPr>
            <w:tcW w:w="780" w:type="pct"/>
            <w:shd w:val="clear" w:color="auto" w:fill="auto"/>
            <w:vAlign w:val="center"/>
          </w:tcPr>
          <w:p w14:paraId="4BCCCC40">
            <w:pPr>
              <w:keepNext w:val="0"/>
              <w:keepLines w:val="0"/>
              <w:widowControl/>
              <w:suppressLineNumbers w:val="0"/>
              <w:jc w:val="center"/>
            </w:pPr>
            <w:r>
              <w:rPr>
                <w:rFonts w:ascii="宋体" w:hAnsi="宋体" w:eastAsia="宋体" w:cs="宋体"/>
                <w:kern w:val="0"/>
                <w:sz w:val="24"/>
                <w:szCs w:val="24"/>
                <w:lang w:val="en-US" w:eastAsia="zh-CN" w:bidi="ar"/>
              </w:rPr>
              <w:t>智能增强层</w:t>
            </w:r>
          </w:p>
        </w:tc>
        <w:tc>
          <w:tcPr>
            <w:tcW w:w="1786" w:type="pct"/>
            <w:shd w:val="clear" w:color="auto" w:fill="auto"/>
            <w:vAlign w:val="center"/>
          </w:tcPr>
          <w:p w14:paraId="22255BDF">
            <w:pPr>
              <w:keepNext w:val="0"/>
              <w:keepLines w:val="0"/>
              <w:widowControl/>
              <w:suppressLineNumbers w:val="0"/>
              <w:jc w:val="center"/>
            </w:pPr>
            <w:r>
              <w:rPr>
                <w:rFonts w:ascii="宋体" w:hAnsi="宋体" w:eastAsia="宋体" w:cs="宋体"/>
                <w:kern w:val="0"/>
                <w:sz w:val="24"/>
                <w:szCs w:val="24"/>
                <w:lang w:val="en-US" w:eastAsia="zh-CN" w:bidi="ar"/>
              </w:rPr>
              <w:t>OCR 解析、能力评分、LLM 精排、报告生成、文本处理工具</w:t>
            </w:r>
          </w:p>
        </w:tc>
        <w:tc>
          <w:tcPr>
            <w:tcW w:w="1969" w:type="pct"/>
            <w:shd w:val="clear" w:color="auto" w:fill="auto"/>
            <w:vAlign w:val="center"/>
          </w:tcPr>
          <w:p w14:paraId="6AF93073">
            <w:pPr>
              <w:keepNext w:val="0"/>
              <w:keepLines w:val="0"/>
              <w:widowControl/>
              <w:suppressLineNumbers w:val="0"/>
              <w:jc w:val="center"/>
            </w:pPr>
            <w:r>
              <w:rPr>
                <w:rFonts w:ascii="宋体" w:hAnsi="宋体" w:eastAsia="宋体" w:cs="宋体"/>
                <w:kern w:val="0"/>
                <w:sz w:val="24"/>
                <w:szCs w:val="24"/>
                <w:lang w:val="en-US" w:eastAsia="zh-CN" w:bidi="ar"/>
              </w:rPr>
              <w:t>提供非结构化解析、语义增强、解释补强和报告文案生成</w:t>
            </w:r>
          </w:p>
        </w:tc>
      </w:tr>
      <w:tr w14:paraId="4F033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99" w:hRule="atLeast"/>
          <w:tblCellSpacing w:w="15" w:type="dxa"/>
        </w:trPr>
        <w:tc>
          <w:tcPr>
            <w:tcW w:w="374" w:type="pct"/>
            <w:shd w:val="clear" w:color="auto" w:fill="auto"/>
            <w:vAlign w:val="center"/>
          </w:tcPr>
          <w:p w14:paraId="784B3B17">
            <w:pPr>
              <w:keepNext w:val="0"/>
              <w:keepLines w:val="0"/>
              <w:widowControl/>
              <w:suppressLineNumbers w:val="0"/>
              <w:jc w:val="center"/>
            </w:pPr>
            <w:r>
              <w:rPr>
                <w:rFonts w:ascii="宋体" w:hAnsi="宋体" w:eastAsia="宋体" w:cs="宋体"/>
                <w:kern w:val="0"/>
                <w:sz w:val="24"/>
                <w:szCs w:val="24"/>
                <w:lang w:val="en-US" w:eastAsia="zh-CN" w:bidi="ar"/>
              </w:rPr>
              <w:t>4</w:t>
            </w:r>
          </w:p>
        </w:tc>
        <w:tc>
          <w:tcPr>
            <w:tcW w:w="780" w:type="pct"/>
            <w:shd w:val="clear" w:color="auto" w:fill="auto"/>
            <w:vAlign w:val="center"/>
          </w:tcPr>
          <w:p w14:paraId="5D7F5881">
            <w:pPr>
              <w:keepNext w:val="0"/>
              <w:keepLines w:val="0"/>
              <w:widowControl/>
              <w:suppressLineNumbers w:val="0"/>
              <w:jc w:val="center"/>
            </w:pPr>
            <w:r>
              <w:rPr>
                <w:rFonts w:ascii="宋体" w:hAnsi="宋体" w:eastAsia="宋体" w:cs="宋体"/>
                <w:kern w:val="0"/>
                <w:sz w:val="24"/>
                <w:szCs w:val="24"/>
                <w:lang w:val="en-US" w:eastAsia="zh-CN" w:bidi="ar"/>
              </w:rPr>
              <w:t>数据存储层</w:t>
            </w:r>
          </w:p>
        </w:tc>
        <w:tc>
          <w:tcPr>
            <w:tcW w:w="1786" w:type="pct"/>
            <w:shd w:val="clear" w:color="auto" w:fill="auto"/>
            <w:vAlign w:val="center"/>
          </w:tcPr>
          <w:p w14:paraId="51B37D81">
            <w:pPr>
              <w:keepNext w:val="0"/>
              <w:keepLines w:val="0"/>
              <w:widowControl/>
              <w:suppressLineNumbers w:val="0"/>
              <w:jc w:val="center"/>
            </w:pPr>
            <w:r>
              <w:rPr>
                <w:rFonts w:ascii="宋体" w:hAnsi="宋体" w:eastAsia="宋体" w:cs="宋体"/>
                <w:kern w:val="0"/>
                <w:sz w:val="24"/>
                <w:szCs w:val="24"/>
                <w:lang w:val="en-US" w:eastAsia="zh-CN" w:bidi="ar"/>
              </w:rPr>
              <w:t>MySQL、Neo4j、文件存储</w:t>
            </w:r>
          </w:p>
        </w:tc>
        <w:tc>
          <w:tcPr>
            <w:tcW w:w="1969" w:type="pct"/>
            <w:shd w:val="clear" w:color="auto" w:fill="auto"/>
            <w:vAlign w:val="center"/>
          </w:tcPr>
          <w:p w14:paraId="2F6BD702">
            <w:pPr>
              <w:keepNext w:val="0"/>
              <w:keepLines w:val="0"/>
              <w:widowControl/>
              <w:suppressLineNumbers w:val="0"/>
              <w:jc w:val="center"/>
            </w:pPr>
            <w:r>
              <w:rPr>
                <w:rFonts w:ascii="宋体" w:hAnsi="宋体" w:eastAsia="宋体" w:cs="宋体"/>
                <w:kern w:val="0"/>
                <w:sz w:val="24"/>
                <w:szCs w:val="24"/>
                <w:lang w:val="en-US" w:eastAsia="zh-CN" w:bidi="ar"/>
              </w:rPr>
              <w:t>存储用户过程数据、岗位图谱关系和文件资源</w:t>
            </w:r>
          </w:p>
        </w:tc>
      </w:tr>
      <w:tr w14:paraId="347C7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21" w:hRule="atLeast"/>
          <w:tblCellSpacing w:w="15" w:type="dxa"/>
        </w:trPr>
        <w:tc>
          <w:tcPr>
            <w:tcW w:w="374" w:type="pct"/>
            <w:shd w:val="clear" w:color="auto" w:fill="auto"/>
            <w:vAlign w:val="center"/>
          </w:tcPr>
          <w:p w14:paraId="0B1BF3D2">
            <w:pPr>
              <w:keepNext w:val="0"/>
              <w:keepLines w:val="0"/>
              <w:widowControl/>
              <w:suppressLineNumbers w:val="0"/>
              <w:jc w:val="center"/>
            </w:pPr>
            <w:r>
              <w:rPr>
                <w:rFonts w:ascii="宋体" w:hAnsi="宋体" w:eastAsia="宋体" w:cs="宋体"/>
                <w:kern w:val="0"/>
                <w:sz w:val="24"/>
                <w:szCs w:val="24"/>
                <w:lang w:val="en-US" w:eastAsia="zh-CN" w:bidi="ar"/>
              </w:rPr>
              <w:t>5</w:t>
            </w:r>
          </w:p>
        </w:tc>
        <w:tc>
          <w:tcPr>
            <w:tcW w:w="780" w:type="pct"/>
            <w:shd w:val="clear" w:color="auto" w:fill="auto"/>
            <w:vAlign w:val="center"/>
          </w:tcPr>
          <w:p w14:paraId="151ECA9C">
            <w:pPr>
              <w:keepNext w:val="0"/>
              <w:keepLines w:val="0"/>
              <w:widowControl/>
              <w:suppressLineNumbers w:val="0"/>
              <w:jc w:val="center"/>
            </w:pPr>
            <w:r>
              <w:rPr>
                <w:rFonts w:ascii="宋体" w:hAnsi="宋体" w:eastAsia="宋体" w:cs="宋体"/>
                <w:kern w:val="0"/>
                <w:sz w:val="24"/>
                <w:szCs w:val="24"/>
                <w:lang w:val="en-US" w:eastAsia="zh-CN" w:bidi="ar"/>
              </w:rPr>
              <w:t>运行支撑层</w:t>
            </w:r>
          </w:p>
        </w:tc>
        <w:tc>
          <w:tcPr>
            <w:tcW w:w="1786" w:type="pct"/>
            <w:shd w:val="clear" w:color="auto" w:fill="auto"/>
            <w:vAlign w:val="center"/>
          </w:tcPr>
          <w:p w14:paraId="626A8EBE">
            <w:pPr>
              <w:keepNext w:val="0"/>
              <w:keepLines w:val="0"/>
              <w:widowControl/>
              <w:suppressLineNumbers w:val="0"/>
              <w:jc w:val="center"/>
            </w:pPr>
            <w:r>
              <w:rPr>
                <w:rFonts w:ascii="宋体" w:hAnsi="宋体" w:eastAsia="宋体" w:cs="宋体"/>
                <w:kern w:val="0"/>
                <w:sz w:val="24"/>
                <w:szCs w:val="24"/>
                <w:lang w:val="en-US" w:eastAsia="zh-CN" w:bidi="ar"/>
              </w:rPr>
              <w:t>配置文件、依赖管理、迁移脚本、开发代理、启动入口</w:t>
            </w:r>
          </w:p>
        </w:tc>
        <w:tc>
          <w:tcPr>
            <w:tcW w:w="1969" w:type="pct"/>
            <w:shd w:val="clear" w:color="auto" w:fill="auto"/>
            <w:vAlign w:val="center"/>
          </w:tcPr>
          <w:p w14:paraId="658116F6">
            <w:pPr>
              <w:keepNext w:val="0"/>
              <w:keepLines w:val="0"/>
              <w:widowControl/>
              <w:suppressLineNumbers w:val="0"/>
              <w:jc w:val="center"/>
            </w:pPr>
            <w:r>
              <w:rPr>
                <w:rFonts w:ascii="宋体" w:hAnsi="宋体" w:eastAsia="宋体" w:cs="宋体"/>
                <w:kern w:val="0"/>
                <w:sz w:val="24"/>
                <w:szCs w:val="24"/>
                <w:lang w:val="en-US" w:eastAsia="zh-CN" w:bidi="ar"/>
              </w:rPr>
              <w:t>保障系统启动、配置管理、数据库演进与本地开发运行</w:t>
            </w:r>
          </w:p>
        </w:tc>
      </w:tr>
    </w:tbl>
    <w:p w14:paraId="47350788">
      <w:pPr>
        <w:keepNext/>
        <w:keepLines w:val="0"/>
        <w:widowControl/>
        <w:numPr>
          <w:ilvl w:val="0"/>
          <w:numId w:val="0"/>
        </w:numPr>
        <w:adjustRightInd w:val="0"/>
        <w:spacing w:before="0" w:after="0" w:line="360" w:lineRule="auto"/>
        <w:ind w:leftChars="0"/>
        <w:jc w:val="left"/>
        <w:outlineLvl w:val="9"/>
        <w:rPr>
          <w:rFonts w:ascii="Times New Roman" w:hAnsi="Times New Roman" w:eastAsia="黑体" w:cs="Times New Roman"/>
          <w:b w:val="0"/>
          <w:kern w:val="2"/>
          <w:sz w:val="30"/>
          <w:szCs w:val="30"/>
          <w:lang w:bidi="ar-SA"/>
        </w:rPr>
      </w:pPr>
    </w:p>
    <w:p w14:paraId="51D59B3E">
      <w:pPr>
        <w:pStyle w:val="3"/>
        <w:keepNext/>
        <w:widowControl/>
        <w:numPr>
          <w:ilvl w:val="0"/>
          <w:numId w:val="4"/>
        </w:numPr>
        <w:ind w:left="0" w:leftChars="0" w:firstLine="0" w:firstLineChars="0"/>
        <w:rPr>
          <w:rFonts w:hint="eastAsia" w:ascii="黑体" w:hAnsi="黑体" w:eastAsia="黑体" w:cs="黑体"/>
          <w:b w:val="0"/>
        </w:rPr>
      </w:pPr>
      <w:bookmarkStart w:id="32" w:name="_Toc29808"/>
      <w:bookmarkStart w:id="33" w:name="_Toc24849"/>
      <w:r>
        <w:t>技术架构选型</w:t>
      </w:r>
      <w:bookmarkEnd w:id="32"/>
      <w:bookmarkEnd w:id="33"/>
    </w:p>
    <w:p w14:paraId="453C57EA">
      <w:pPr>
        <w:pStyle w:val="11"/>
        <w:widowControl/>
      </w:pPr>
      <w:r>
        <w:t>平台技术架构选型围绕当前项目的实现基础、业务特征和扩展需求展开，重点满足三类核心要求：一是前端需要支持多页面组织、组件化交互和分析结果可视化；二是后端需要同时承载业务编排、规则计算、数据聚合与模型调用；三是数据层和智能层既要支撑结构化业务数据管理，也要支撑岗位图谱查询、简历解析、能力评估和语义增强。基于此，项目采用“前后端分离 + 双数据库协同 + 多模型增强”的技术方案，整体强调可落地、可维护和可扩展。</w:t>
      </w:r>
    </w:p>
    <w:p w14:paraId="781880EC">
      <w:pPr>
        <w:pStyle w:val="11"/>
        <w:widowControl/>
      </w:pPr>
      <w:r>
        <w:t>从当前系统实现看，前端以 Astro、Svelte 和 TypeScript 构建页面与组件体系，适合承载画像展示、人岗匹配、生涯报告等分析型页面；后端以 Flask 和 Python 生态完成接口编排、策略执行和模型接入；数据层通过 MySQL 与 Neo4j 分别管理事务型业务数据和岗位图谱关系数据；智能服务侧则由千问、DeepSeek、百度 OCR 和豆包等能力共同支撑能力评分、候选精排、简历解析和文本增强任务。该技术组合与项目当前的功能边界、工程规模和演示需求保持较高一致性。</w:t>
      </w:r>
    </w:p>
    <w:p w14:paraId="7D46574B">
      <w:pPr>
        <w:pStyle w:val="23"/>
        <w:widowControl/>
      </w:pPr>
      <w:r>
        <w:t>表2-2：项目核心技术栈表</w:t>
      </w:r>
    </w:p>
    <w:tbl>
      <w:tblPr>
        <w:tblStyle w:val="18"/>
        <w:tblW w:w="4999"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29"/>
        <w:gridCol w:w="2463"/>
        <w:gridCol w:w="4122"/>
      </w:tblGrid>
      <w:tr w14:paraId="1CABF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1060" w:type="pct"/>
            <w:shd w:val="clear" w:color="auto" w:fill="auto"/>
            <w:vAlign w:val="center"/>
          </w:tcPr>
          <w:p w14:paraId="10A396AC">
            <w:pPr>
              <w:keepNext w:val="0"/>
              <w:keepLines w:val="0"/>
              <w:widowControl/>
              <w:suppressLineNumbers w:val="0"/>
              <w:jc w:val="center"/>
              <w:rPr>
                <w:b/>
                <w:bCs/>
              </w:rPr>
            </w:pPr>
            <w:r>
              <w:rPr>
                <w:rFonts w:ascii="宋体" w:hAnsi="宋体" w:eastAsia="宋体" w:cs="宋体"/>
                <w:b/>
                <w:bCs/>
                <w:kern w:val="0"/>
                <w:sz w:val="24"/>
                <w:szCs w:val="24"/>
                <w:lang w:val="en-US" w:eastAsia="zh-CN" w:bidi="ar"/>
              </w:rPr>
              <w:t>技术类别</w:t>
            </w:r>
          </w:p>
        </w:tc>
        <w:tc>
          <w:tcPr>
            <w:tcW w:w="1445" w:type="pct"/>
            <w:shd w:val="clear" w:color="auto" w:fill="auto"/>
            <w:vAlign w:val="center"/>
          </w:tcPr>
          <w:p w14:paraId="43478ACB">
            <w:pPr>
              <w:keepNext w:val="0"/>
              <w:keepLines w:val="0"/>
              <w:widowControl/>
              <w:suppressLineNumbers w:val="0"/>
              <w:jc w:val="center"/>
              <w:rPr>
                <w:b/>
                <w:bCs/>
              </w:rPr>
            </w:pPr>
            <w:r>
              <w:rPr>
                <w:rFonts w:ascii="宋体" w:hAnsi="宋体" w:eastAsia="宋体" w:cs="宋体"/>
                <w:b/>
                <w:bCs/>
                <w:kern w:val="0"/>
                <w:sz w:val="24"/>
                <w:szCs w:val="24"/>
                <w:lang w:val="en-US" w:eastAsia="zh-CN" w:bidi="ar"/>
              </w:rPr>
              <w:t>核心技术栈</w:t>
            </w:r>
          </w:p>
        </w:tc>
        <w:tc>
          <w:tcPr>
            <w:tcW w:w="2422" w:type="pct"/>
            <w:shd w:val="clear" w:color="auto" w:fill="auto"/>
            <w:vAlign w:val="center"/>
          </w:tcPr>
          <w:p w14:paraId="07D1459D">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主要作用</w:t>
            </w:r>
          </w:p>
        </w:tc>
      </w:tr>
      <w:tr w14:paraId="7066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51" w:hRule="atLeast"/>
          <w:tblCellSpacing w:w="15" w:type="dxa"/>
        </w:trPr>
        <w:tc>
          <w:tcPr>
            <w:tcW w:w="1060" w:type="pct"/>
            <w:shd w:val="clear" w:color="auto" w:fill="auto"/>
            <w:vAlign w:val="center"/>
          </w:tcPr>
          <w:p w14:paraId="4853B3FC">
            <w:pPr>
              <w:keepNext w:val="0"/>
              <w:keepLines w:val="0"/>
              <w:widowControl/>
              <w:suppressLineNumbers w:val="0"/>
              <w:jc w:val="center"/>
            </w:pPr>
            <w:r>
              <w:rPr>
                <w:rFonts w:ascii="宋体" w:hAnsi="宋体" w:eastAsia="宋体" w:cs="宋体"/>
                <w:kern w:val="0"/>
                <w:sz w:val="24"/>
                <w:szCs w:val="24"/>
                <w:lang w:val="en-US" w:eastAsia="zh-CN" w:bidi="ar"/>
              </w:rPr>
              <w:t>前端技术栈</w:t>
            </w:r>
          </w:p>
        </w:tc>
        <w:tc>
          <w:tcPr>
            <w:tcW w:w="1445" w:type="pct"/>
            <w:shd w:val="clear" w:color="auto" w:fill="auto"/>
            <w:vAlign w:val="center"/>
          </w:tcPr>
          <w:p w14:paraId="01D3835C">
            <w:pPr>
              <w:keepNext w:val="0"/>
              <w:keepLines w:val="0"/>
              <w:widowControl/>
              <w:suppressLineNumbers w:val="0"/>
              <w:jc w:val="center"/>
            </w:pPr>
            <w:r>
              <w:rPr>
                <w:rFonts w:ascii="宋体" w:hAnsi="宋体" w:eastAsia="宋体" w:cs="宋体"/>
                <w:kern w:val="0"/>
                <w:sz w:val="24"/>
                <w:szCs w:val="24"/>
                <w:lang w:val="en-US" w:eastAsia="zh-CN" w:bidi="ar"/>
              </w:rPr>
              <w:t>Astro 5.0、Svelte 5.0、TypeScript 5.0、Tailwind CSS 3.4、自定义 CSS、Vite、Material Symbols Icons</w:t>
            </w:r>
          </w:p>
        </w:tc>
        <w:tc>
          <w:tcPr>
            <w:tcW w:w="2422" w:type="pct"/>
            <w:shd w:val="clear" w:color="auto" w:fill="auto"/>
            <w:vAlign w:val="center"/>
          </w:tcPr>
          <w:p w14:paraId="7253330F">
            <w:pPr>
              <w:keepNext w:val="0"/>
              <w:keepLines w:val="0"/>
              <w:widowControl/>
              <w:suppressLineNumbers w:val="0"/>
              <w:jc w:val="center"/>
            </w:pPr>
            <w:r>
              <w:rPr>
                <w:rFonts w:ascii="宋体" w:hAnsi="宋体" w:eastAsia="宋体" w:cs="宋体"/>
                <w:kern w:val="0"/>
                <w:sz w:val="24"/>
                <w:szCs w:val="24"/>
                <w:lang w:val="en-US" w:eastAsia="zh-CN" w:bidi="ar"/>
              </w:rPr>
              <w:t>承担页面路由组织、组件化交互、图表与图谱可视化展示、统一界面样式与前端构建发布</w:t>
            </w:r>
          </w:p>
        </w:tc>
      </w:tr>
      <w:tr w14:paraId="50EED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90" w:hRule="atLeast"/>
          <w:tblCellSpacing w:w="15" w:type="dxa"/>
        </w:trPr>
        <w:tc>
          <w:tcPr>
            <w:tcW w:w="1060" w:type="pct"/>
            <w:shd w:val="clear" w:color="auto" w:fill="auto"/>
            <w:vAlign w:val="center"/>
          </w:tcPr>
          <w:p w14:paraId="1D4B5893">
            <w:pPr>
              <w:keepNext w:val="0"/>
              <w:keepLines w:val="0"/>
              <w:widowControl/>
              <w:suppressLineNumbers w:val="0"/>
              <w:jc w:val="center"/>
            </w:pPr>
            <w:r>
              <w:rPr>
                <w:rFonts w:ascii="宋体" w:hAnsi="宋体" w:eastAsia="宋体" w:cs="宋体"/>
                <w:kern w:val="0"/>
                <w:sz w:val="24"/>
                <w:szCs w:val="24"/>
                <w:lang w:val="en-US" w:eastAsia="zh-CN" w:bidi="ar"/>
              </w:rPr>
              <w:t>后端技术栈</w:t>
            </w:r>
          </w:p>
        </w:tc>
        <w:tc>
          <w:tcPr>
            <w:tcW w:w="1445" w:type="pct"/>
            <w:shd w:val="clear" w:color="auto" w:fill="auto"/>
            <w:vAlign w:val="center"/>
          </w:tcPr>
          <w:p w14:paraId="31F3A63D">
            <w:pPr>
              <w:keepNext w:val="0"/>
              <w:keepLines w:val="0"/>
              <w:widowControl/>
              <w:suppressLineNumbers w:val="0"/>
              <w:jc w:val="center"/>
            </w:pPr>
            <w:r>
              <w:rPr>
                <w:rFonts w:ascii="宋体" w:hAnsi="宋体" w:eastAsia="宋体" w:cs="宋体"/>
                <w:kern w:val="0"/>
                <w:sz w:val="24"/>
                <w:szCs w:val="24"/>
                <w:lang w:val="en-US" w:eastAsia="zh-CN" w:bidi="ar"/>
              </w:rPr>
              <w:t>Flask 3.0、Flask-CORS、Python 3.12</w:t>
            </w:r>
          </w:p>
        </w:tc>
        <w:tc>
          <w:tcPr>
            <w:tcW w:w="2422" w:type="pct"/>
            <w:shd w:val="clear" w:color="auto" w:fill="auto"/>
            <w:vAlign w:val="center"/>
          </w:tcPr>
          <w:p w14:paraId="551FBA91">
            <w:pPr>
              <w:keepNext w:val="0"/>
              <w:keepLines w:val="0"/>
              <w:widowControl/>
              <w:suppressLineNumbers w:val="0"/>
              <w:jc w:val="center"/>
            </w:pPr>
            <w:r>
              <w:rPr>
                <w:rFonts w:ascii="宋体" w:hAnsi="宋体" w:eastAsia="宋体" w:cs="宋体"/>
                <w:kern w:val="0"/>
                <w:sz w:val="24"/>
                <w:szCs w:val="24"/>
                <w:lang w:val="en-US" w:eastAsia="zh-CN" w:bidi="ar"/>
              </w:rPr>
              <w:t>负责业务模块编排、接口组织、跨域处理、规则计算、数据聚合与模型调用</w:t>
            </w:r>
          </w:p>
        </w:tc>
      </w:tr>
      <w:tr w14:paraId="3A023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569" w:hRule="atLeast"/>
          <w:tblCellSpacing w:w="15" w:type="dxa"/>
        </w:trPr>
        <w:tc>
          <w:tcPr>
            <w:tcW w:w="1060" w:type="pct"/>
            <w:shd w:val="clear" w:color="auto" w:fill="auto"/>
            <w:vAlign w:val="center"/>
          </w:tcPr>
          <w:p w14:paraId="1E0D9809">
            <w:pPr>
              <w:keepNext w:val="0"/>
              <w:keepLines w:val="0"/>
              <w:widowControl/>
              <w:suppressLineNumbers w:val="0"/>
              <w:jc w:val="center"/>
            </w:pPr>
            <w:r>
              <w:rPr>
                <w:rFonts w:ascii="宋体" w:hAnsi="宋体" w:eastAsia="宋体" w:cs="宋体"/>
                <w:kern w:val="0"/>
                <w:sz w:val="24"/>
                <w:szCs w:val="24"/>
                <w:lang w:val="en-US" w:eastAsia="zh-CN" w:bidi="ar"/>
              </w:rPr>
              <w:t>数据存储技术栈</w:t>
            </w:r>
          </w:p>
        </w:tc>
        <w:tc>
          <w:tcPr>
            <w:tcW w:w="1445" w:type="pct"/>
            <w:shd w:val="clear" w:color="auto" w:fill="auto"/>
            <w:vAlign w:val="center"/>
          </w:tcPr>
          <w:p w14:paraId="2EFB1A3F">
            <w:pPr>
              <w:keepNext w:val="0"/>
              <w:keepLines w:val="0"/>
              <w:widowControl/>
              <w:suppressLineNumbers w:val="0"/>
              <w:jc w:val="center"/>
            </w:pPr>
            <w:r>
              <w:rPr>
                <w:rFonts w:ascii="宋体" w:hAnsi="宋体" w:eastAsia="宋体" w:cs="宋体"/>
                <w:kern w:val="0"/>
                <w:sz w:val="24"/>
                <w:szCs w:val="24"/>
                <w:lang w:val="en-US" w:eastAsia="zh-CN" w:bidi="ar"/>
              </w:rPr>
              <w:t>MySQL 8.0、Neo4j 4.4</w:t>
            </w:r>
          </w:p>
        </w:tc>
        <w:tc>
          <w:tcPr>
            <w:tcW w:w="2422" w:type="pct"/>
            <w:shd w:val="clear" w:color="auto" w:fill="auto"/>
            <w:vAlign w:val="center"/>
          </w:tcPr>
          <w:p w14:paraId="21620461">
            <w:pPr>
              <w:keepNext w:val="0"/>
              <w:keepLines w:val="0"/>
              <w:widowControl/>
              <w:suppressLineNumbers w:val="0"/>
              <w:jc w:val="center"/>
            </w:pPr>
            <w:r>
              <w:rPr>
                <w:rFonts w:ascii="宋体" w:hAnsi="宋体" w:eastAsia="宋体" w:cs="宋体"/>
                <w:kern w:val="0"/>
                <w:sz w:val="24"/>
                <w:szCs w:val="24"/>
                <w:lang w:val="en-US" w:eastAsia="zh-CN" w:bidi="ar"/>
              </w:rPr>
              <w:t>MySQL 用于存储用户、简历、测试、匹配、报告和复盘等结构化业务数据，Neo4j 用于存储岗位、技能、地点和职业晋升关系等图谱数据</w:t>
            </w:r>
          </w:p>
        </w:tc>
      </w:tr>
      <w:tr w14:paraId="62FA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405" w:hRule="atLeast"/>
          <w:tblCellSpacing w:w="15" w:type="dxa"/>
        </w:trPr>
        <w:tc>
          <w:tcPr>
            <w:tcW w:w="1060" w:type="pct"/>
            <w:shd w:val="clear" w:color="auto" w:fill="auto"/>
            <w:vAlign w:val="center"/>
          </w:tcPr>
          <w:p w14:paraId="32A810AF">
            <w:pPr>
              <w:keepNext w:val="0"/>
              <w:keepLines w:val="0"/>
              <w:widowControl/>
              <w:suppressLineNumbers w:val="0"/>
              <w:jc w:val="center"/>
            </w:pPr>
            <w:r>
              <w:rPr>
                <w:rFonts w:ascii="宋体" w:hAnsi="宋体" w:eastAsia="宋体" w:cs="宋体"/>
                <w:kern w:val="0"/>
                <w:sz w:val="24"/>
                <w:szCs w:val="24"/>
                <w:lang w:val="en-US" w:eastAsia="zh-CN" w:bidi="ar"/>
              </w:rPr>
              <w:t>AI与智能服务栈</w:t>
            </w:r>
          </w:p>
        </w:tc>
        <w:tc>
          <w:tcPr>
            <w:tcW w:w="1445" w:type="pct"/>
            <w:shd w:val="clear" w:color="auto" w:fill="auto"/>
            <w:vAlign w:val="center"/>
          </w:tcPr>
          <w:p w14:paraId="40A72214">
            <w:pPr>
              <w:keepNext w:val="0"/>
              <w:keepLines w:val="0"/>
              <w:widowControl/>
              <w:suppressLineNumbers w:val="0"/>
              <w:jc w:val="center"/>
            </w:pPr>
            <w:r>
              <w:rPr>
                <w:rFonts w:ascii="宋体" w:hAnsi="宋体" w:eastAsia="宋体" w:cs="宋体"/>
                <w:kern w:val="0"/>
                <w:sz w:val="24"/>
                <w:szCs w:val="24"/>
                <w:lang w:val="en-US" w:eastAsia="zh-CN" w:bidi="ar"/>
              </w:rPr>
              <w:t>千问大模型、DeepSeek、百度 OCR、豆包大模型</w:t>
            </w:r>
          </w:p>
        </w:tc>
        <w:tc>
          <w:tcPr>
            <w:tcW w:w="2422" w:type="pct"/>
            <w:shd w:val="clear" w:color="auto" w:fill="auto"/>
            <w:vAlign w:val="center"/>
          </w:tcPr>
          <w:p w14:paraId="32F4BFFB">
            <w:pPr>
              <w:keepNext w:val="0"/>
              <w:keepLines w:val="0"/>
              <w:widowControl/>
              <w:suppressLineNumbers w:val="0"/>
              <w:jc w:val="center"/>
            </w:pPr>
            <w:r>
              <w:rPr>
                <w:rFonts w:ascii="宋体" w:hAnsi="宋体" w:eastAsia="宋体" w:cs="宋体"/>
                <w:kern w:val="0"/>
                <w:sz w:val="24"/>
                <w:szCs w:val="24"/>
                <w:lang w:val="en-US" w:eastAsia="zh-CN" w:bidi="ar"/>
              </w:rPr>
              <w:t>百度 OCR 负责简历文本提取，千问用于能力评估，DeepSeek 用于候选岗位精排与解释生成，豆包用于文本增强、报告文案补强与交互说明生成</w:t>
            </w:r>
          </w:p>
        </w:tc>
      </w:tr>
    </w:tbl>
    <w:p w14:paraId="6EB35414">
      <w:pPr>
        <w:rPr>
          <w:rFonts w:hint="default"/>
          <w:lang w:val="en-US" w:eastAsia="zh-CN"/>
        </w:rPr>
      </w:pPr>
    </w:p>
    <w:p w14:paraId="61C9D0C0">
      <w:pPr>
        <w:rPr>
          <w:rFonts w:hint="default"/>
          <w:lang w:val="en-US" w:eastAsia="zh-CN"/>
        </w:rPr>
      </w:pPr>
    </w:p>
    <w:p w14:paraId="2B98B575">
      <w:pPr>
        <w:rPr>
          <w:rFonts w:hint="default"/>
          <w:lang w:val="en-US" w:eastAsia="zh-CN"/>
        </w:rPr>
      </w:pPr>
    </w:p>
    <w:p w14:paraId="5859512F">
      <w:pPr>
        <w:rPr>
          <w:rFonts w:hint="default"/>
          <w:lang w:val="en-US" w:eastAsia="zh-CN"/>
        </w:rPr>
      </w:pPr>
    </w:p>
    <w:p w14:paraId="65A3307B">
      <w:pPr>
        <w:rPr>
          <w:rFonts w:hint="default"/>
          <w:lang w:val="en-US" w:eastAsia="zh-CN"/>
        </w:rPr>
      </w:pPr>
    </w:p>
    <w:p w14:paraId="07D41D82">
      <w:pPr>
        <w:rPr>
          <w:rFonts w:hint="default"/>
          <w:lang w:val="en-US" w:eastAsia="zh-CN"/>
        </w:rPr>
      </w:pPr>
    </w:p>
    <w:p w14:paraId="15D54D15">
      <w:pPr>
        <w:rPr>
          <w:rFonts w:hint="default"/>
          <w:lang w:val="en-US" w:eastAsia="zh-CN"/>
        </w:rPr>
      </w:pPr>
    </w:p>
    <w:p w14:paraId="0FF5D973">
      <w:pPr>
        <w:rPr>
          <w:rFonts w:hint="default"/>
          <w:lang w:val="en-US" w:eastAsia="zh-CN"/>
        </w:rPr>
      </w:pPr>
    </w:p>
    <w:p w14:paraId="44094C6F">
      <w:pPr>
        <w:rPr>
          <w:rFonts w:hint="default"/>
          <w:lang w:val="en-US" w:eastAsia="zh-CN"/>
        </w:rPr>
      </w:pPr>
    </w:p>
    <w:p w14:paraId="09851028">
      <w:pPr>
        <w:rPr>
          <w:rFonts w:hint="default"/>
          <w:lang w:val="en-US" w:eastAsia="zh-CN"/>
        </w:rPr>
      </w:pPr>
    </w:p>
    <w:p w14:paraId="06FFAC6F">
      <w:pPr>
        <w:rPr>
          <w:rFonts w:hint="default"/>
          <w:lang w:val="en-US" w:eastAsia="zh-CN"/>
        </w:rPr>
      </w:pPr>
    </w:p>
    <w:p w14:paraId="1703F4CF">
      <w:pPr>
        <w:rPr>
          <w:rFonts w:hint="default"/>
          <w:lang w:val="en-US" w:eastAsia="zh-CN"/>
        </w:rPr>
      </w:pPr>
    </w:p>
    <w:p w14:paraId="082F128C">
      <w:pPr>
        <w:rPr>
          <w:rFonts w:hint="default"/>
          <w:lang w:val="en-US" w:eastAsia="zh-CN"/>
        </w:rPr>
      </w:pPr>
    </w:p>
    <w:p w14:paraId="512619C6">
      <w:pPr>
        <w:rPr>
          <w:rFonts w:hint="default"/>
          <w:lang w:val="en-US" w:eastAsia="zh-CN"/>
        </w:rPr>
      </w:pPr>
    </w:p>
    <w:p w14:paraId="14A657DB">
      <w:pPr>
        <w:rPr>
          <w:rFonts w:hint="default"/>
          <w:lang w:val="en-US" w:eastAsia="zh-CN"/>
        </w:rPr>
      </w:pPr>
    </w:p>
    <w:p w14:paraId="60D1B9E2">
      <w:pPr>
        <w:pStyle w:val="2"/>
        <w:keepNext/>
        <w:widowControl/>
        <w:numPr>
          <w:ilvl w:val="0"/>
          <w:numId w:val="1"/>
        </w:numPr>
        <w:topLinePunct w:val="0"/>
        <w:ind w:left="0" w:leftChars="0" w:firstLine="0" w:firstLineChars="0"/>
        <w:rPr>
          <w:rFonts w:hint="eastAsia" w:ascii="黑体" w:hAnsi="黑体" w:eastAsia="黑体" w:cs="黑体"/>
          <w:b w:val="0"/>
        </w:rPr>
      </w:pPr>
      <w:bookmarkStart w:id="34" w:name="_Toc17687"/>
      <w:bookmarkStart w:id="35" w:name="_Toc13651"/>
      <w:r>
        <w:t>核心功能系统设计</w:t>
      </w:r>
      <w:bookmarkEnd w:id="34"/>
      <w:bookmarkEnd w:id="35"/>
    </w:p>
    <w:p w14:paraId="4E716D6C">
      <w:pPr>
        <w:pStyle w:val="3"/>
        <w:keepNext/>
        <w:widowControl/>
        <w:numPr>
          <w:ilvl w:val="0"/>
          <w:numId w:val="5"/>
        </w:numPr>
        <w:ind w:left="0" w:leftChars="0" w:firstLine="0" w:firstLineChars="0"/>
        <w:rPr>
          <w:rFonts w:hint="eastAsia" w:ascii="黑体" w:hAnsi="黑体" w:eastAsia="黑体" w:cs="黑体"/>
          <w:b w:val="0"/>
        </w:rPr>
      </w:pPr>
      <w:bookmarkStart w:id="36" w:name="_Toc10032"/>
      <w:bookmarkStart w:id="37" w:name="_Toc22153"/>
      <w:r>
        <w:t>设计目标与章节定位</w:t>
      </w:r>
      <w:bookmarkEnd w:id="36"/>
      <w:bookmarkEnd w:id="37"/>
    </w:p>
    <w:p w14:paraId="5D362978">
      <w:pPr>
        <w:pStyle w:val="11"/>
        <w:widowControl/>
      </w:pPr>
      <w:r>
        <w:t>本章围绕系统核心业务能力展开，重点说明平台如何从学生输入数据出发，逐步完成能力建模、岗位认知、匹配决策、路径规划和持续复盘，最终形成完整的职业发展支持闭环。</w:t>
      </w:r>
    </w:p>
    <w:p w14:paraId="217515EA">
      <w:pPr>
        <w:pStyle w:val="11"/>
        <w:widowControl/>
      </w:pPr>
      <w:r>
        <w:t>能力画像模块不仅用于生成分数和分析文本，还承担后续匹配和报告的输入基线；岗位探索模块不仅用于浏览岗位，还通过岗位助手与图谱关系增强用户对职业方向的理解；人岗匹配模块不仅输出岗位排序，还会将匹配结果沉淀为快照数据，供生涯报告直接导入；报告模块不仅用于结果展示，还通过阶段复盘和自动重规划推动下一轮建议生成。因此，只有把这些模块放在统一数据链和统一决策链中理解，才能准确把握平台的技术价值与系统价值。</w:t>
      </w:r>
    </w:p>
    <w:p w14:paraId="5942F7F3">
      <w:pPr>
        <w:pStyle w:val="11"/>
        <w:widowControl/>
      </w:pPr>
      <w:r>
        <w:t>从总体结构看，系统的核心功能遵循“输入构建—状态识别—目标认知—决策生成—执行反馈”的流程组织方式。学生首先通过认证进入系统，上传简历并生成画像，再结合性格测试补充个体特征；随后进入岗位探索与岗位助手模块识别目标方向，通过人岗匹配模块获得候选岗位与差距分析，并将匹配结果导入生涯报告模块生成发展计划；在执行一段时间后，学生通过复盘提交实际进展，系统再基于反馈数据进行调整建议和自动重规划。该链路使平台具备持续服务能力，而不是停留在一次性推荐层面。</w:t>
      </w:r>
    </w:p>
    <w:p w14:paraId="50218E15">
      <w:pPr>
        <w:keepNext w:val="0"/>
        <w:keepLines w:val="0"/>
        <w:widowControl/>
        <w:suppressLineNumbers w:val="0"/>
        <w:spacing w:line="240" w:lineRule="auto"/>
      </w:pPr>
    </w:p>
    <w:p w14:paraId="6958FA74">
      <w:pPr>
        <w:pStyle w:val="3"/>
        <w:keepNext/>
        <w:widowControl/>
        <w:numPr>
          <w:ilvl w:val="0"/>
          <w:numId w:val="5"/>
        </w:numPr>
        <w:ind w:left="0" w:leftChars="0" w:firstLine="0" w:firstLineChars="0"/>
        <w:rPr>
          <w:rFonts w:hint="eastAsia" w:ascii="黑体" w:hAnsi="黑体" w:eastAsia="黑体" w:cs="黑体"/>
          <w:b w:val="0"/>
        </w:rPr>
      </w:pPr>
      <w:bookmarkStart w:id="38" w:name="_Toc18993"/>
      <w:bookmarkStart w:id="39" w:name="_Toc26914"/>
      <w:r>
        <w:t>认证与用户体系设计</w:t>
      </w:r>
      <w:bookmarkEnd w:id="38"/>
      <w:bookmarkEnd w:id="39"/>
    </w:p>
    <w:p w14:paraId="4D2DF17A">
      <w:pPr>
        <w:pStyle w:val="4"/>
        <w:keepNext/>
        <w:widowControl/>
        <w:numPr>
          <w:ilvl w:val="0"/>
          <w:numId w:val="6"/>
        </w:numPr>
        <w:ind w:left="0" w:leftChars="0" w:firstLine="0" w:firstLineChars="0"/>
        <w:rPr>
          <w:rFonts w:hint="eastAsia" w:ascii="黑体" w:hAnsi="黑体" w:eastAsia="黑体" w:cs="黑体"/>
          <w:b w:val="0"/>
        </w:rPr>
      </w:pPr>
      <w:bookmarkStart w:id="40" w:name="_Toc8374"/>
      <w:bookmarkStart w:id="41" w:name="_Toc29278"/>
      <w:r>
        <w:t>模块设计动机</w:t>
      </w:r>
      <w:bookmarkEnd w:id="40"/>
      <w:bookmarkEnd w:id="41"/>
    </w:p>
    <w:p w14:paraId="727288BD">
      <w:pPr>
        <w:pStyle w:val="11"/>
        <w:widowControl/>
      </w:pPr>
      <w:r>
        <w:t>在职业规划与成长支持场景中，用户数据具有明显的连续性和私密性特征。学生在平台中的简历、能力画像、测试结果、匹配记录、生涯报告和复盘信息，均属于需要长期沉淀、反复调用和严格绑定用户身份的核心数据。如果缺乏稳定的认证体系，这些数据将无法形成可靠的成长轨迹，也无法支持报告回看、匹配历史复用和个性化持续服务。</w:t>
      </w:r>
    </w:p>
    <w:p w14:paraId="171257BA">
      <w:pPr>
        <w:pStyle w:val="11"/>
        <w:widowControl/>
      </w:pPr>
      <w:r>
        <w:t>传统教学类系统常将认证模块作为简单登录功能处理，仅解决“能否访问”问题，而忽略了其在数据归属、业务追踪和系统联动中的基础作用。本项目在设计上将认证模块视为全平台业务的统一入口，通过用户身份与所有过程数据建立强绑定关系，使后续画像、匹配、报告等模块都能够围绕同一用户连续展开，确保系统具备长期使用和结果追溯能力。</w:t>
      </w:r>
    </w:p>
    <w:p w14:paraId="503B89A5">
      <w:pPr>
        <w:pStyle w:val="4"/>
        <w:keepNext/>
        <w:widowControl/>
        <w:numPr>
          <w:ilvl w:val="0"/>
          <w:numId w:val="6"/>
        </w:numPr>
        <w:ind w:left="0" w:leftChars="0" w:firstLine="0" w:firstLineChars="0"/>
        <w:rPr>
          <w:rFonts w:hint="eastAsia" w:ascii="黑体" w:hAnsi="黑体" w:eastAsia="黑体" w:cs="黑体"/>
          <w:b w:val="0"/>
        </w:rPr>
      </w:pPr>
      <w:bookmarkStart w:id="42" w:name="_Toc19551"/>
      <w:bookmarkStart w:id="43" w:name="_Toc26721"/>
      <w:r>
        <w:t>模块总体设计</w:t>
      </w:r>
      <w:bookmarkEnd w:id="42"/>
      <w:bookmarkEnd w:id="43"/>
    </w:p>
    <w:p w14:paraId="0D328FA2">
      <w:pPr>
        <w:pStyle w:val="11"/>
        <w:widowControl/>
      </w:pPr>
      <w:r>
        <w:t>认证与用户体系由后端认证服务与前端登录态管理共同构成。后端负责注册、登录、身份解析与受保护接口校验，前端负责本地令牌存储、登录状态读取、导航拦截和用户信息回显。系统采用基于 JWT 的认证机制，用户登录后获取令牌，后续请求通过 Authorization: Bearer &lt;token&gt; 访问需要权限校验的接口，后端通过统一身份解析函数提取当前用户信息，并将其用于画像、匹配、报告等业务数据的写入与查询。</w:t>
      </w:r>
    </w:p>
    <w:p w14:paraId="63066F94">
      <w:pPr>
        <w:pStyle w:val="11"/>
        <w:widowControl/>
      </w:pPr>
      <w:r>
        <w:t>数据库层面，users 表作为用户主档表，记录用户名、邮箱、密码哈希、创建时间和最后登录时间等基础字段，并为画像表、匹配表、报告表等提供统一的用户锚点。前端在顶层导航中根据登录状态动态切换“登录 / 退出 / 个人中心”等入口，形成较清晰的用户状态感知。通过这种方式，认证模块不仅完成了访问控制，也实现了用户全过程数据的统一归属管理。</w:t>
      </w:r>
    </w:p>
    <w:p w14:paraId="2B0C910E">
      <w:pPr>
        <w:pStyle w:val="4"/>
        <w:keepNext/>
        <w:widowControl/>
        <w:numPr>
          <w:ilvl w:val="0"/>
          <w:numId w:val="6"/>
        </w:numPr>
        <w:ind w:left="0" w:leftChars="0" w:firstLine="0" w:firstLineChars="0"/>
        <w:rPr>
          <w:rFonts w:hint="eastAsia" w:ascii="黑体" w:hAnsi="黑体" w:eastAsia="黑体" w:cs="黑体"/>
          <w:b w:val="0"/>
        </w:rPr>
      </w:pPr>
      <w:bookmarkStart w:id="44" w:name="_Toc5219"/>
      <w:bookmarkStart w:id="45" w:name="_Toc12458"/>
      <w:r>
        <w:t>核心功能设计</w:t>
      </w:r>
      <w:bookmarkEnd w:id="44"/>
      <w:bookmarkEnd w:id="45"/>
    </w:p>
    <w:p w14:paraId="06A98347">
      <w:pPr>
        <w:pStyle w:val="5"/>
        <w:keepNext/>
        <w:widowControl/>
        <w:numPr>
          <w:ilvl w:val="0"/>
          <w:numId w:val="7"/>
        </w:numPr>
        <w:topLinePunct w:val="0"/>
        <w:ind w:left="0" w:leftChars="0" w:firstLine="0" w:firstLineChars="0"/>
        <w:rPr>
          <w:rFonts w:hint="eastAsia" w:ascii="黑体" w:hAnsi="黑体" w:eastAsia="黑体" w:cs="黑体"/>
          <w:b w:val="0"/>
        </w:rPr>
      </w:pPr>
      <w:r>
        <w:t>注册与登录功能</w:t>
      </w:r>
    </w:p>
    <w:p w14:paraId="032A5194">
      <w:pPr>
        <w:pStyle w:val="11"/>
        <w:widowControl/>
      </w:pPr>
      <w:r>
        <w:t>系统提供注册、登录和当前用户信息获取等基础接口，满足用户从首次进入平台到持续使用平台的基本身份管理需求。注册阶段完成用户唯一性校验和密码哈希存储，登录阶段完成凭证核验和令牌签发，并记录基础登录信息，为后续接口访问提供身份依据。</w:t>
      </w:r>
    </w:p>
    <w:p w14:paraId="28820BCE">
      <w:pPr>
        <w:pStyle w:val="5"/>
        <w:keepNext/>
        <w:widowControl/>
        <w:numPr>
          <w:ilvl w:val="0"/>
          <w:numId w:val="7"/>
        </w:numPr>
        <w:topLinePunct w:val="0"/>
        <w:ind w:left="0" w:leftChars="0" w:firstLine="0" w:firstLineChars="0"/>
        <w:rPr>
          <w:rFonts w:hint="eastAsia" w:ascii="黑体" w:hAnsi="黑体" w:eastAsia="黑体" w:cs="黑体"/>
          <w:b w:val="0"/>
        </w:rPr>
      </w:pPr>
      <w:r>
        <w:t>基于 JWT 的身份解析功能</w:t>
      </w:r>
    </w:p>
    <w:p w14:paraId="566C8DA4">
      <w:pPr>
        <w:pStyle w:val="11"/>
        <w:widowControl/>
      </w:pPr>
      <w:r>
        <w:t>系统在需要权限保护的接口中统一解析 Bearer Token，提取用户身份后继续执行业务逻辑。该机制已覆盖能力画像、匹配记录、生涯报告等关键模块，保证所有核心数据都以用户为中心进行绑定和查询，避免出现结果无归属、历史不可回放的问题。</w:t>
      </w:r>
    </w:p>
    <w:p w14:paraId="4EB73A37">
      <w:pPr>
        <w:pStyle w:val="5"/>
        <w:keepNext/>
        <w:widowControl/>
        <w:numPr>
          <w:ilvl w:val="0"/>
          <w:numId w:val="7"/>
        </w:numPr>
        <w:topLinePunct w:val="0"/>
        <w:ind w:left="0" w:leftChars="0" w:firstLine="0" w:firstLineChars="0"/>
        <w:rPr>
          <w:rFonts w:hint="eastAsia" w:ascii="黑体" w:hAnsi="黑体" w:eastAsia="黑体" w:cs="黑体"/>
          <w:b w:val="0"/>
        </w:rPr>
      </w:pPr>
      <w:r>
        <w:t>前端登录态维护功能</w:t>
      </w:r>
    </w:p>
    <w:p w14:paraId="64A7E8E9">
      <w:pPr>
        <w:pStyle w:val="11"/>
        <w:widowControl/>
      </w:pPr>
      <w:r>
        <w:t>前端通过本地存储与工具函数维护令牌和用户基础信息，并在导航层和页面访问层进行状态判断。当用户未登录时，仅允许访问公共入口；当用户尝试进入画像、匹配、报告等受保护页面时，系统会根据状态决定是否跳转至登录流程，确保核心数据链路在受控条件下运行。</w:t>
      </w:r>
    </w:p>
    <w:p w14:paraId="5CDB9D49">
      <w:pPr>
        <w:pStyle w:val="5"/>
        <w:keepNext/>
        <w:widowControl/>
        <w:numPr>
          <w:ilvl w:val="0"/>
          <w:numId w:val="7"/>
        </w:numPr>
        <w:topLinePunct w:val="0"/>
        <w:ind w:left="0" w:leftChars="0" w:firstLine="0" w:firstLineChars="0"/>
        <w:rPr>
          <w:rFonts w:hint="eastAsia" w:ascii="黑体" w:hAnsi="黑体" w:eastAsia="黑体" w:cs="黑体"/>
          <w:b w:val="0"/>
        </w:rPr>
      </w:pPr>
      <w:r>
        <w:t>用户中心与历史结果承接功能</w:t>
      </w:r>
    </w:p>
    <w:p w14:paraId="545CEE08">
      <w:pPr>
        <w:pStyle w:val="11"/>
        <w:widowControl/>
      </w:pPr>
      <w:r>
        <w:t>用户体系不仅提供认证入口，也承接后续所有个人数据回看需求，包括历史简历画像、匹配记录、报告结果和个人信息展示。该机制使用户系统不只是单一登录模块，而是整个平台中所有个体化服务的统一归属基础。</w:t>
      </w:r>
    </w:p>
    <w:p w14:paraId="4052E4D5">
      <w:pPr>
        <w:pStyle w:val="5"/>
        <w:keepNext/>
        <w:widowControl/>
        <w:numPr>
          <w:ilvl w:val="0"/>
          <w:numId w:val="7"/>
        </w:numPr>
        <w:topLinePunct w:val="0"/>
        <w:ind w:left="0" w:leftChars="0" w:firstLine="0" w:firstLineChars="0"/>
        <w:rPr>
          <w:rFonts w:hint="eastAsia" w:ascii="黑体" w:hAnsi="黑体" w:eastAsia="黑体" w:cs="黑体"/>
          <w:b w:val="0"/>
        </w:rPr>
      </w:pPr>
      <w:r>
        <w:t>鉴权边界与后续扩展能力</w:t>
      </w:r>
    </w:p>
    <w:p w14:paraId="71CE3D6F">
      <w:pPr>
        <w:pStyle w:val="11"/>
        <w:widowControl/>
      </w:pPr>
      <w:r>
        <w:t>当前认证逻辑已满足竞赛演示和小规模使用需求，后续可在此基础上进一步增强角色区分与接口收敛策略，例如减少路径参数形式的 user_id 传递，更多采用 JWT 强绑定方式统一接口语义，从而进一步提升系统安全性和接口一致性。</w:t>
      </w:r>
    </w:p>
    <w:p w14:paraId="6E271A9F">
      <w:pPr>
        <w:pStyle w:val="22"/>
        <w:widowControl/>
      </w:pPr>
      <w:r>
        <w:drawing>
          <wp:anchor distT="0" distB="0" distL="114300" distR="114300" simplePos="0" relativeHeight="251661312" behindDoc="0" locked="0" layoutInCell="1" allowOverlap="1">
            <wp:simplePos x="0" y="0"/>
            <wp:positionH relativeFrom="column">
              <wp:posOffset>-452755</wp:posOffset>
            </wp:positionH>
            <wp:positionV relativeFrom="paragraph">
              <wp:posOffset>209550</wp:posOffset>
            </wp:positionV>
            <wp:extent cx="6322695" cy="3521075"/>
            <wp:effectExtent l="0" t="0" r="1905" b="9525"/>
            <wp:wrapSquare wrapText="bothSides"/>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6322695" cy="3521075"/>
                    </a:xfrm>
                    <a:prstGeom prst="rect">
                      <a:avLst/>
                    </a:prstGeom>
                    <a:noFill/>
                    <a:ln>
                      <a:noFill/>
                    </a:ln>
                  </pic:spPr>
                </pic:pic>
              </a:graphicData>
            </a:graphic>
          </wp:anchor>
        </w:drawing>
      </w:r>
      <w:r>
        <w:t>图 3-1 平台注册界面</w:t>
      </w:r>
    </w:p>
    <w:p w14:paraId="3A9B9E0B">
      <w:pPr>
        <w:keepNext w:val="0"/>
        <w:keepLines w:val="0"/>
        <w:widowControl/>
        <w:suppressLineNumbers w:val="0"/>
        <w:spacing w:line="240" w:lineRule="auto"/>
      </w:pPr>
    </w:p>
    <w:p w14:paraId="643D6FF4">
      <w:pPr>
        <w:pStyle w:val="22"/>
        <w:widowControl/>
        <w:rPr>
          <w:rFonts w:hint="eastAsia" w:eastAsia="宋体"/>
          <w:lang w:eastAsia="zh-CN"/>
        </w:rPr>
      </w:pPr>
      <w:r>
        <w:drawing>
          <wp:anchor distT="0" distB="0" distL="114300" distR="114300" simplePos="0" relativeHeight="251662336" behindDoc="0" locked="0" layoutInCell="1" allowOverlap="1">
            <wp:simplePos x="0" y="0"/>
            <wp:positionH relativeFrom="column">
              <wp:posOffset>-486410</wp:posOffset>
            </wp:positionH>
            <wp:positionV relativeFrom="paragraph">
              <wp:posOffset>180340</wp:posOffset>
            </wp:positionV>
            <wp:extent cx="6335395" cy="3912870"/>
            <wp:effectExtent l="0" t="0" r="1905" b="11430"/>
            <wp:wrapSquare wrapText="bothSides"/>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6335395" cy="3912870"/>
                    </a:xfrm>
                    <a:prstGeom prst="rect">
                      <a:avLst/>
                    </a:prstGeom>
                    <a:noFill/>
                    <a:ln>
                      <a:noFill/>
                    </a:ln>
                  </pic:spPr>
                </pic:pic>
              </a:graphicData>
            </a:graphic>
          </wp:anchor>
        </w:drawing>
      </w:r>
      <w:r>
        <w:t>图3-2平台首页界面</w:t>
      </w:r>
      <w:r>
        <w:rPr>
          <w:rFonts w:hint="eastAsia"/>
          <w:lang w:eastAsia="zh-CN"/>
        </w:rPr>
        <w:t>（</w:t>
      </w:r>
      <w:r>
        <w:rPr>
          <w:rFonts w:hint="eastAsia"/>
          <w:lang w:val="en-US" w:eastAsia="zh-CN"/>
        </w:rPr>
        <w:t>部分</w:t>
      </w:r>
      <w:r>
        <w:rPr>
          <w:rFonts w:hint="eastAsia"/>
          <w:lang w:eastAsia="zh-CN"/>
        </w:rPr>
        <w:t>）</w:t>
      </w:r>
    </w:p>
    <w:p w14:paraId="77C2D496">
      <w:pPr>
        <w:rPr>
          <w:rFonts w:hint="default"/>
          <w:lang w:val="en-US" w:eastAsia="zh-CN"/>
        </w:rPr>
      </w:pPr>
    </w:p>
    <w:p w14:paraId="4DE6B62E">
      <w:pPr>
        <w:pStyle w:val="3"/>
        <w:keepNext/>
        <w:widowControl/>
        <w:numPr>
          <w:ilvl w:val="0"/>
          <w:numId w:val="5"/>
        </w:numPr>
        <w:ind w:left="0" w:leftChars="0" w:firstLine="0" w:firstLineChars="0"/>
        <w:rPr>
          <w:rFonts w:hint="eastAsia" w:ascii="黑体" w:hAnsi="黑体" w:eastAsia="黑体" w:cs="黑体"/>
          <w:b w:val="0"/>
        </w:rPr>
      </w:pPr>
      <w:bookmarkStart w:id="46" w:name="_Toc23724"/>
      <w:bookmarkStart w:id="47" w:name="_Toc12069"/>
      <w:r>
        <w:t>岗位探索与岗位助手模块设计</w:t>
      </w:r>
      <w:bookmarkEnd w:id="46"/>
      <w:bookmarkEnd w:id="47"/>
    </w:p>
    <w:p w14:paraId="25502DC0">
      <w:pPr>
        <w:pStyle w:val="4"/>
        <w:keepNext/>
        <w:widowControl/>
        <w:numPr>
          <w:ilvl w:val="0"/>
          <w:numId w:val="8"/>
        </w:numPr>
        <w:ind w:left="0" w:leftChars="0" w:firstLine="0" w:firstLineChars="0"/>
        <w:rPr>
          <w:rFonts w:hint="eastAsia" w:ascii="黑体" w:hAnsi="黑体" w:eastAsia="黑体" w:cs="黑体"/>
          <w:b w:val="0"/>
        </w:rPr>
      </w:pPr>
      <w:bookmarkStart w:id="48" w:name="_Toc31634"/>
      <w:bookmarkStart w:id="49" w:name="_Toc19983"/>
      <w:r>
        <w:t>模块设计动机</w:t>
      </w:r>
      <w:bookmarkEnd w:id="48"/>
      <w:bookmarkEnd w:id="49"/>
    </w:p>
    <w:p w14:paraId="1700E243">
      <w:pPr>
        <w:pStyle w:val="11"/>
        <w:widowControl/>
      </w:pPr>
      <w:r>
        <w:t>在大学生职业规划过程中，学生面临的首要问题往往不是如何制定计划，而是如何建立对岗位的真实认知。招聘平台中的岗位信息虽然数量庞大，但通常以文本描述为主，结构化程度不足，且缺乏统一的能力表达框架，学生很难从中提炼出岗位之间的区别、技能要求的层次以及职业发展路径的差异。传统的岗位浏览方式主要依赖关键词筛选和岗位列表阅读，难以支撑学生进行系统性的职业认知和目标比较。</w:t>
      </w:r>
    </w:p>
    <w:p w14:paraId="74531DDF">
      <w:pPr>
        <w:pStyle w:val="11"/>
        <w:widowControl/>
      </w:pPr>
      <w:r>
        <w:t>针对这一问题，本项目设计岗位探索与岗位助手模块，将静态岗位信息组织为可检索、可解释、可对话的岗位认知系统。模块一方面依托 Neo4j 中的岗位图谱和结构化岗位属性，实现岗位列表、岗位详情和路径关系展示；另一方面引入岗位助手能力，使用户可以通过自然语言表达筛选意图，由系统自动解析条件并返回岗位结果摘要。通过这种方式，岗位探索从简单浏览升级为面向职业认知的交互式分析过程。</w:t>
      </w:r>
    </w:p>
    <w:p w14:paraId="11906195">
      <w:pPr>
        <w:pStyle w:val="4"/>
        <w:keepNext/>
        <w:widowControl/>
        <w:numPr>
          <w:ilvl w:val="0"/>
          <w:numId w:val="8"/>
        </w:numPr>
        <w:ind w:left="0" w:leftChars="0" w:firstLine="0" w:firstLineChars="0"/>
        <w:rPr>
          <w:rFonts w:hint="eastAsia" w:ascii="黑体" w:hAnsi="黑体" w:eastAsia="黑体" w:cs="黑体"/>
          <w:b w:val="0"/>
        </w:rPr>
      </w:pPr>
      <w:bookmarkStart w:id="50" w:name="_Toc24971"/>
      <w:bookmarkStart w:id="51" w:name="_Toc3313"/>
      <w:r>
        <w:t>模块总体设计</w:t>
      </w:r>
      <w:bookmarkEnd w:id="50"/>
      <w:bookmarkEnd w:id="51"/>
    </w:p>
    <w:p w14:paraId="05D2A936">
      <w:pPr>
        <w:pStyle w:val="11"/>
        <w:widowControl/>
      </w:pPr>
      <w:r>
        <w:t>岗位探索模块由岗位列表服务、岗位详情服务、岗位助手服务和前端探索页面共同构成。岗位数据主要由图数据库提供支撑，后端通过统一查询接口将岗位节点及其核心属性序列化为前端可直接消费的数据结构，前端再以岗位卡片、详情抽屉、能力维度展示等方式组织页面交互。</w:t>
      </w:r>
    </w:p>
    <w:p w14:paraId="7B1E3875">
      <w:pPr>
        <w:pStyle w:val="11"/>
        <w:widowControl/>
      </w:pPr>
      <w:r>
        <w:t>在此基础上，模块引入岗位助手能力。用户可直接输入自然语言筛选条件，例如地区、薪资区间、岗位关键词或岗位偏好，系统先调用大模型完成意图解析，再将结果转化为图谱查询条件或规则过滤条件，返回符合要求的岗位集合。整个对话过程会写入会话与消息表，支持后续历史回放与持续决策。这样，岗位探索模块不仅解决“如何看岗位”的问题，也解决“如何理解岗位”和“如何更自然地筛选岗位”的问题。</w:t>
      </w:r>
    </w:p>
    <w:p w14:paraId="1C739BBF">
      <w:pPr>
        <w:pStyle w:val="4"/>
        <w:keepNext/>
        <w:widowControl/>
        <w:numPr>
          <w:ilvl w:val="0"/>
          <w:numId w:val="8"/>
        </w:numPr>
        <w:ind w:left="0" w:leftChars="0" w:firstLine="0" w:firstLineChars="0"/>
        <w:rPr>
          <w:rFonts w:hint="eastAsia" w:ascii="黑体" w:hAnsi="黑体" w:eastAsia="黑体" w:cs="黑体"/>
          <w:b w:val="0"/>
        </w:rPr>
      </w:pPr>
      <w:bookmarkStart w:id="52" w:name="_Toc32092"/>
      <w:bookmarkStart w:id="53" w:name="_Toc10706"/>
      <w:r>
        <w:t>核心功能设计</w:t>
      </w:r>
      <w:bookmarkEnd w:id="52"/>
      <w:bookmarkEnd w:id="53"/>
    </w:p>
    <w:p w14:paraId="25910158">
      <w:pPr>
        <w:pStyle w:val="5"/>
        <w:keepNext/>
        <w:widowControl/>
        <w:numPr>
          <w:ilvl w:val="0"/>
          <w:numId w:val="9"/>
        </w:numPr>
        <w:topLinePunct w:val="0"/>
        <w:ind w:left="0" w:leftChars="0" w:firstLine="0" w:firstLineChars="0"/>
        <w:rPr>
          <w:rFonts w:hint="eastAsia" w:ascii="黑体" w:hAnsi="黑体" w:eastAsia="黑体" w:cs="黑体"/>
          <w:b w:val="0"/>
        </w:rPr>
      </w:pPr>
      <w:r>
        <w:t>岗位列表检索与详情展示功能</w:t>
      </w:r>
    </w:p>
    <w:p w14:paraId="57F8A0FE">
      <w:pPr>
        <w:pStyle w:val="11"/>
        <w:widowControl/>
      </w:pPr>
      <w:r>
        <w:t>系统通过岗位列表接口提供岗位集合查询，并通过岗位详情接口提供单个岗位的完整信息读取。输出内容不仅包括岗位名称、公司、地点、薪资和岗位描述，还包括能力维度分值、经验要求等结构化字段，使学生能够对岗位形成更细粒度认知。</w:t>
      </w:r>
    </w:p>
    <w:p w14:paraId="75B92156">
      <w:pPr>
        <w:pStyle w:val="5"/>
        <w:keepNext/>
        <w:widowControl/>
        <w:numPr>
          <w:ilvl w:val="0"/>
          <w:numId w:val="9"/>
        </w:numPr>
        <w:topLinePunct w:val="0"/>
        <w:ind w:left="0" w:leftChars="0" w:firstLine="0" w:firstLineChars="0"/>
        <w:rPr>
          <w:rFonts w:hint="eastAsia" w:ascii="黑体" w:hAnsi="黑体" w:eastAsia="黑体" w:cs="黑体"/>
          <w:b w:val="0"/>
        </w:rPr>
      </w:pPr>
      <w:r>
        <w:t>岗位卡片与抽屉式交互展示功能</w:t>
      </w:r>
    </w:p>
    <w:p w14:paraId="3E562556">
      <w:pPr>
        <w:pStyle w:val="11"/>
        <w:widowControl/>
      </w:pPr>
      <w:r>
        <w:t>前端采用岗位卡片和详情抽屉相结合的交互模式，列表层用于快速浏览和比较，详情层用于深入查看岗位属性、能力要求和关联信息。这样的页面结构有助于降低岗位信息阅读成本，并支持学生逐步建立岗位认知。</w:t>
      </w:r>
    </w:p>
    <w:p w14:paraId="43779DAD">
      <w:pPr>
        <w:pStyle w:val="5"/>
        <w:keepNext/>
        <w:widowControl/>
        <w:numPr>
          <w:ilvl w:val="0"/>
          <w:numId w:val="9"/>
        </w:numPr>
        <w:topLinePunct w:val="0"/>
        <w:ind w:left="0" w:leftChars="0" w:firstLine="0" w:firstLineChars="0"/>
        <w:rPr>
          <w:rFonts w:hint="eastAsia" w:ascii="黑体" w:hAnsi="黑体" w:eastAsia="黑体" w:cs="黑体"/>
          <w:b w:val="0"/>
        </w:rPr>
      </w:pPr>
      <w:r>
        <w:t>岗位助手语义筛选功能</w:t>
      </w:r>
    </w:p>
    <w:p w14:paraId="1B13CDDC">
      <w:pPr>
        <w:pStyle w:val="11"/>
        <w:widowControl/>
      </w:pPr>
      <w:r>
        <w:t>岗位助手支持自然语言输入，系统首先通过大模型识别用户意图和筛选条件，再结合规则解析完成地点、薪资、关键词等条件归一化，最后构造查询请求返回结果。该机制使岗位筛选不再依赖用户熟悉复杂筛选条件，而能够通过自然表达完成岗位探索。</w:t>
      </w:r>
    </w:p>
    <w:p w14:paraId="2A27D577">
      <w:pPr>
        <w:pStyle w:val="5"/>
        <w:keepNext/>
        <w:widowControl/>
        <w:numPr>
          <w:ilvl w:val="0"/>
          <w:numId w:val="9"/>
        </w:numPr>
        <w:topLinePunct w:val="0"/>
        <w:ind w:left="0" w:leftChars="0" w:firstLine="0" w:firstLineChars="0"/>
        <w:rPr>
          <w:rFonts w:hint="eastAsia" w:ascii="黑体" w:hAnsi="黑体" w:eastAsia="黑体" w:cs="黑体"/>
          <w:b w:val="0"/>
        </w:rPr>
      </w:pPr>
      <w:r>
        <w:t>对话兜底与规则增强功能</w:t>
      </w:r>
    </w:p>
    <w:p w14:paraId="5BA34441">
      <w:pPr>
        <w:pStyle w:val="11"/>
        <w:widowControl/>
      </w:pPr>
      <w:r>
        <w:t>考虑到模型在真实调用中可能出现输出不稳定、条件解析不完整或语义偏差等情况，系统在岗位助手链路中设计了 fallback 规则解析、工资归一、关键词补全和结果合并等兜底逻辑，保证模型不可用时系统仍能提供基础可用结果，从而提升整体工程稳定性。</w:t>
      </w:r>
    </w:p>
    <w:p w14:paraId="5053AF88">
      <w:pPr>
        <w:pStyle w:val="5"/>
        <w:keepNext/>
        <w:widowControl/>
        <w:numPr>
          <w:ilvl w:val="0"/>
          <w:numId w:val="9"/>
        </w:numPr>
        <w:topLinePunct w:val="0"/>
        <w:ind w:left="0" w:leftChars="0" w:firstLine="0" w:firstLineChars="0"/>
        <w:rPr>
          <w:rFonts w:hint="eastAsia" w:ascii="黑体" w:hAnsi="黑体" w:eastAsia="黑体" w:cs="黑体"/>
          <w:b w:val="0"/>
        </w:rPr>
      </w:pPr>
      <w:r>
        <w:t>会话沉淀与历史回放功能</w:t>
      </w:r>
    </w:p>
    <w:p w14:paraId="16D1CBAF">
      <w:pPr>
        <w:pStyle w:val="11"/>
        <w:widowControl/>
      </w:pPr>
      <w:r>
        <w:t>岗位助手的会话信息并非临时存在，而是会写入 ai_chat_sessions 和 ai_chat_messages 表。这样，用户后续能够查看历史筛选记录和对话内容，系统未来也可以在此基础上进行用户岗位偏好学习和持续推荐优化。</w:t>
      </w:r>
    </w:p>
    <w:p w14:paraId="36E2B4DF">
      <w:pPr>
        <w:pStyle w:val="11"/>
        <w:widowControl/>
      </w:pPr>
    </w:p>
    <w:p w14:paraId="224028DB">
      <w:pPr>
        <w:pStyle w:val="22"/>
        <w:widowControl/>
        <w:rPr>
          <w:rFonts w:hint="eastAsia" w:eastAsia="宋体"/>
          <w:lang w:eastAsia="zh-CN"/>
        </w:rPr>
      </w:pPr>
      <w:r>
        <w:drawing>
          <wp:anchor distT="0" distB="0" distL="114300" distR="114300" simplePos="0" relativeHeight="251663360" behindDoc="0" locked="0" layoutInCell="1" allowOverlap="1">
            <wp:simplePos x="0" y="0"/>
            <wp:positionH relativeFrom="column">
              <wp:posOffset>-479425</wp:posOffset>
            </wp:positionH>
            <wp:positionV relativeFrom="paragraph">
              <wp:posOffset>41910</wp:posOffset>
            </wp:positionV>
            <wp:extent cx="6311265" cy="3907155"/>
            <wp:effectExtent l="0" t="0" r="635" b="4445"/>
            <wp:wrapSquare wrapText="bothSides"/>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6311265" cy="3907155"/>
                    </a:xfrm>
                    <a:prstGeom prst="rect">
                      <a:avLst/>
                    </a:prstGeom>
                    <a:noFill/>
                    <a:ln>
                      <a:noFill/>
                    </a:ln>
                  </pic:spPr>
                </pic:pic>
              </a:graphicData>
            </a:graphic>
          </wp:anchor>
        </w:drawing>
      </w:r>
      <w:r>
        <w:t>图 3-3 岗位探索界面</w:t>
      </w:r>
      <w:r>
        <w:rPr>
          <w:rFonts w:hint="eastAsia"/>
          <w:lang w:eastAsia="zh-CN"/>
        </w:rPr>
        <w:t>（</w:t>
      </w:r>
      <w:r>
        <w:rPr>
          <w:rFonts w:hint="eastAsia"/>
          <w:lang w:val="en-US" w:eastAsia="zh-CN"/>
        </w:rPr>
        <w:t>部分</w:t>
      </w:r>
      <w:r>
        <w:rPr>
          <w:rFonts w:hint="eastAsia"/>
          <w:lang w:eastAsia="zh-CN"/>
        </w:rPr>
        <w:t>）</w:t>
      </w:r>
    </w:p>
    <w:p w14:paraId="61E3BA71">
      <w:pPr>
        <w:pStyle w:val="11"/>
        <w:widowControl/>
        <w:ind w:left="0" w:leftChars="0" w:firstLine="0" w:firstLineChars="0"/>
        <w:jc w:val="center"/>
        <w:rPr>
          <w:rFonts w:hint="eastAsia" w:ascii="Times New Roman" w:hAnsi="Times New Roman" w:eastAsia="宋体" w:cs="Times New Roman"/>
          <w:color w:val="000000"/>
          <w:kern w:val="0"/>
          <w:sz w:val="21"/>
          <w:szCs w:val="21"/>
          <w:lang w:val="en-US" w:eastAsia="zh-CN" w:bidi="ar-SA"/>
        </w:rPr>
      </w:pPr>
    </w:p>
    <w:p w14:paraId="4BFB1E58">
      <w:pPr>
        <w:pStyle w:val="22"/>
        <w:widowControl/>
      </w:pPr>
      <w:r>
        <w:drawing>
          <wp:inline distT="0" distB="0" distL="114300" distR="114300">
            <wp:extent cx="3111500" cy="6835775"/>
            <wp:effectExtent l="0" t="0" r="0"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0"/>
                    <a:stretch>
                      <a:fillRect/>
                    </a:stretch>
                  </pic:blipFill>
                  <pic:spPr>
                    <a:xfrm>
                      <a:off x="0" y="0"/>
                      <a:ext cx="3111500" cy="6835775"/>
                    </a:xfrm>
                    <a:prstGeom prst="rect">
                      <a:avLst/>
                    </a:prstGeom>
                    <a:noFill/>
                    <a:ln>
                      <a:noFill/>
                    </a:ln>
                  </pic:spPr>
                </pic:pic>
              </a:graphicData>
            </a:graphic>
          </wp:inline>
        </w:drawing>
      </w:r>
      <w:r>
        <w:br w:type="textWrapping"/>
      </w:r>
      <w:r>
        <w:t>图 3-4 岗位助手对话界面</w:t>
      </w:r>
    </w:p>
    <w:p w14:paraId="1AD327C9">
      <w:pPr>
        <w:keepNext w:val="0"/>
        <w:keepLines w:val="0"/>
        <w:widowControl/>
        <w:suppressLineNumbers w:val="0"/>
        <w:spacing w:line="240" w:lineRule="auto"/>
      </w:pPr>
    </w:p>
    <w:p w14:paraId="4937ADA1">
      <w:pPr>
        <w:pStyle w:val="3"/>
        <w:keepNext/>
        <w:widowControl/>
        <w:numPr>
          <w:ilvl w:val="0"/>
          <w:numId w:val="5"/>
        </w:numPr>
        <w:ind w:left="0" w:leftChars="0" w:firstLine="0" w:firstLineChars="0"/>
        <w:rPr>
          <w:rFonts w:hint="eastAsia" w:ascii="黑体" w:hAnsi="黑体" w:eastAsia="黑体" w:cs="黑体"/>
          <w:b w:val="0"/>
        </w:rPr>
      </w:pPr>
      <w:bookmarkStart w:id="54" w:name="_Toc25878"/>
      <w:bookmarkStart w:id="55" w:name="_Toc23518"/>
      <w:r>
        <w:t>能力画像系统设计</w:t>
      </w:r>
      <w:bookmarkEnd w:id="54"/>
      <w:bookmarkEnd w:id="55"/>
    </w:p>
    <w:p w14:paraId="57314D74">
      <w:pPr>
        <w:pStyle w:val="4"/>
        <w:keepNext/>
        <w:widowControl/>
        <w:numPr>
          <w:ilvl w:val="0"/>
          <w:numId w:val="10"/>
        </w:numPr>
        <w:ind w:left="0" w:leftChars="0" w:firstLine="0" w:firstLineChars="0"/>
        <w:rPr>
          <w:rFonts w:hint="eastAsia" w:ascii="黑体" w:hAnsi="黑体" w:eastAsia="黑体" w:cs="黑体"/>
          <w:b w:val="0"/>
        </w:rPr>
      </w:pPr>
      <w:bookmarkStart w:id="56" w:name="_Toc620"/>
      <w:bookmarkStart w:id="57" w:name="_Toc30918"/>
      <w:r>
        <w:t>模块设计动机</w:t>
      </w:r>
      <w:bookmarkEnd w:id="56"/>
      <w:bookmarkEnd w:id="57"/>
    </w:p>
    <w:p w14:paraId="1A57518D">
      <w:pPr>
        <w:pStyle w:val="11"/>
        <w:widowControl/>
      </w:pPr>
      <w:r>
        <w:t>在个性化职业规划场景中，学生首先需要回答的问题不是选择哪个岗位，而是清晰认识自身当前具备什么能力、在哪些维度存在短板、哪些经历构成了当前的能力基础。传统职业规划和就业指导往往依赖成绩、主观描述或简单问卷来刻画学生能力，这种方式难以反映学生能力结构的完整性，也难以将课程、项目、实践经历有效转化为可分析对象。</w:t>
      </w:r>
    </w:p>
    <w:p w14:paraId="1E6C8897">
      <w:pPr>
        <w:pStyle w:val="11"/>
        <w:widowControl/>
      </w:pPr>
      <w:r>
        <w:t>针对这一问题，本项目设计能力画像系统，将学生上传的简历、教育背景、项目经历和实践信息通过 OCR 和能力评分逻辑转化为八维能力结果，并进一步生成完整度、竞争力和解释型分析文本。该模块的价值不仅在于输出画像结果，更在于为匹配系统和报告系统提供统一的输入基线，使后续所有决策都建立在同一组结构化能力数据之上。</w:t>
      </w:r>
    </w:p>
    <w:p w14:paraId="313DD59D">
      <w:pPr>
        <w:pStyle w:val="4"/>
        <w:keepNext/>
        <w:widowControl/>
        <w:numPr>
          <w:ilvl w:val="0"/>
          <w:numId w:val="10"/>
        </w:numPr>
        <w:ind w:left="0" w:leftChars="0" w:firstLine="0" w:firstLineChars="0"/>
        <w:rPr>
          <w:rFonts w:hint="eastAsia" w:ascii="黑体" w:hAnsi="黑体" w:eastAsia="黑体" w:cs="黑体"/>
          <w:b w:val="0"/>
        </w:rPr>
      </w:pPr>
      <w:bookmarkStart w:id="58" w:name="_Toc28299"/>
      <w:bookmarkStart w:id="59" w:name="_Toc19927"/>
      <w:r>
        <w:t>模块总体设计</w:t>
      </w:r>
      <w:bookmarkEnd w:id="58"/>
      <w:bookmarkEnd w:id="59"/>
    </w:p>
    <w:p w14:paraId="661ED9CF">
      <w:pPr>
        <w:pStyle w:val="11"/>
        <w:widowControl/>
      </w:pPr>
      <w:r>
        <w:t>能力画像模块以前端上传页面和后端画像服务共同构成。用户在页面中输入姓名、专业并上传简历文件，系统根据文件类型分别进入图片 OCR 或 PDF 转图再 OCR 的处理流程，提取文本后调用能力评分与解释逻辑，输出八维画像结果与分析说明。结果在前端通过雷达图、分析卡片和文字建议同步呈现，并在数据库中沉淀为历史画像记录，供后续匹配和报告模块复用。</w:t>
      </w:r>
    </w:p>
    <w:p w14:paraId="37C93CA3">
      <w:pPr>
        <w:pStyle w:val="11"/>
        <w:widowControl/>
      </w:pPr>
      <w:r>
        <w:t>当前画像维度围绕专业理论知识、交叉学科广度、专业实践技能、数字素养技能、创新创业能力、团队协作能力、社会实践网络和学习与发展潜力展开。每个维度除能力分数外，还可以携带置信度信息，使系统在后续分析中能够区分“高分且证据充分”和“高分但信息不足”等不同状态，从而提升结果表达的细腻度与可靠性。</w:t>
      </w:r>
    </w:p>
    <w:p w14:paraId="1778808A">
      <w:pPr>
        <w:pStyle w:val="22"/>
        <w:widowControl/>
      </w:pPr>
      <w:r>
        <w:drawing>
          <wp:anchor distT="0" distB="0" distL="114300" distR="114300" simplePos="0" relativeHeight="251665408" behindDoc="0" locked="0" layoutInCell="1" allowOverlap="1">
            <wp:simplePos x="0" y="0"/>
            <wp:positionH relativeFrom="column">
              <wp:posOffset>-492125</wp:posOffset>
            </wp:positionH>
            <wp:positionV relativeFrom="paragraph">
              <wp:posOffset>-892810</wp:posOffset>
            </wp:positionV>
            <wp:extent cx="6297295" cy="3845560"/>
            <wp:effectExtent l="0" t="0" r="1905" b="2540"/>
            <wp:wrapSquare wrapText="bothSides"/>
            <wp:docPr id="11" name="图片 11" descr="ChatGPT Image 2026年4月22日 03_09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hatGPT Image 2026年4月22日 03_09_34"/>
                    <pic:cNvPicPr>
                      <a:picLocks noChangeAspect="1"/>
                    </pic:cNvPicPr>
                  </pic:nvPicPr>
                  <pic:blipFill>
                    <a:blip r:embed="rId11"/>
                    <a:stretch>
                      <a:fillRect/>
                    </a:stretch>
                  </pic:blipFill>
                  <pic:spPr>
                    <a:xfrm>
                      <a:off x="0" y="0"/>
                      <a:ext cx="6297295" cy="3845560"/>
                    </a:xfrm>
                    <a:prstGeom prst="rect">
                      <a:avLst/>
                    </a:prstGeom>
                  </pic:spPr>
                </pic:pic>
              </a:graphicData>
            </a:graphic>
          </wp:anchor>
        </w:drawing>
      </w:r>
      <w:r>
        <w:t>图 3-5 能力画像生成流程图</w:t>
      </w:r>
    </w:p>
    <w:p w14:paraId="45748633">
      <w:pPr>
        <w:pStyle w:val="11"/>
        <w:widowControl/>
      </w:pPr>
    </w:p>
    <w:p w14:paraId="07886123">
      <w:pPr>
        <w:pStyle w:val="4"/>
        <w:keepNext/>
        <w:widowControl/>
        <w:numPr>
          <w:ilvl w:val="0"/>
          <w:numId w:val="10"/>
        </w:numPr>
        <w:ind w:left="0" w:leftChars="0" w:firstLine="0" w:firstLineChars="0"/>
        <w:rPr>
          <w:rFonts w:hint="eastAsia" w:ascii="黑体" w:hAnsi="黑体" w:eastAsia="黑体" w:cs="黑体"/>
          <w:b w:val="0"/>
        </w:rPr>
      </w:pPr>
      <w:bookmarkStart w:id="60" w:name="_Toc22712"/>
      <w:bookmarkStart w:id="61" w:name="_Toc15476"/>
      <w:r>
        <w:t>核心功能设计</w:t>
      </w:r>
      <w:bookmarkEnd w:id="60"/>
      <w:bookmarkEnd w:id="61"/>
    </w:p>
    <w:p w14:paraId="57193EDC">
      <w:pPr>
        <w:pStyle w:val="5"/>
        <w:keepNext/>
        <w:widowControl/>
        <w:numPr>
          <w:ilvl w:val="0"/>
          <w:numId w:val="11"/>
        </w:numPr>
        <w:topLinePunct w:val="0"/>
        <w:ind w:left="0" w:leftChars="0" w:firstLine="0" w:firstLineChars="0"/>
        <w:rPr>
          <w:rFonts w:hint="eastAsia" w:ascii="黑体" w:hAnsi="黑体" w:eastAsia="黑体" w:cs="黑体"/>
          <w:b w:val="0"/>
        </w:rPr>
      </w:pPr>
      <w:r>
        <w:t>简历上传与文本提取功能</w:t>
      </w:r>
    </w:p>
    <w:p w14:paraId="556ADE7F">
      <w:pPr>
        <w:pStyle w:val="11"/>
        <w:widowControl/>
      </w:pPr>
      <w:r>
        <w:t>系统支持图片和 PDF 简历上传，并根据文件类型进入不同解析流程。图片直接进行 OCR，PDF 则先完成页面转换再做 OCR 识别，以保证文本提取质量和格式兼容性。这一功能为后续画像生成提供原始输入，是整条画像链路的起点。</w:t>
      </w:r>
    </w:p>
    <w:p w14:paraId="6C4F9E6D">
      <w:pPr>
        <w:pStyle w:val="5"/>
        <w:keepNext/>
        <w:widowControl/>
        <w:numPr>
          <w:ilvl w:val="0"/>
          <w:numId w:val="11"/>
        </w:numPr>
        <w:topLinePunct w:val="0"/>
        <w:ind w:left="0" w:leftChars="0" w:firstLine="0" w:firstLineChars="0"/>
        <w:rPr>
          <w:rFonts w:hint="eastAsia" w:ascii="黑体" w:hAnsi="黑体" w:eastAsia="黑体" w:cs="黑体"/>
          <w:b w:val="0"/>
        </w:rPr>
      </w:pPr>
      <w:r>
        <w:t>八维能力评分功能</w:t>
      </w:r>
    </w:p>
    <w:p w14:paraId="29993BB0">
      <w:pPr>
        <w:pStyle w:val="11"/>
        <w:widowControl/>
      </w:pPr>
      <w:r>
        <w:t>文本提取完成后，系统调用能力评分逻辑，对学生在八个维度上的能力进行量化评估，并输出对应置信度。相比单一分数输出，该设计能够更好地表达模型对不同维度判断的证据充分程度，为匹配排序和差距分析提供更稳健的输入。</w:t>
      </w:r>
    </w:p>
    <w:p w14:paraId="43A5E94E">
      <w:pPr>
        <w:pStyle w:val="5"/>
        <w:keepNext/>
        <w:widowControl/>
        <w:numPr>
          <w:ilvl w:val="0"/>
          <w:numId w:val="11"/>
        </w:numPr>
        <w:topLinePunct w:val="0"/>
        <w:ind w:left="0" w:leftChars="0" w:firstLine="0" w:firstLineChars="0"/>
        <w:rPr>
          <w:rFonts w:hint="eastAsia" w:ascii="黑体" w:hAnsi="黑体" w:eastAsia="黑体" w:cs="黑体"/>
          <w:b w:val="0"/>
        </w:rPr>
      </w:pPr>
      <w:r>
        <w:t>画像解释与建议生成功能</w:t>
      </w:r>
    </w:p>
    <w:p w14:paraId="7BE1B425">
      <w:pPr>
        <w:pStyle w:val="11"/>
        <w:widowControl/>
      </w:pPr>
      <w:r>
        <w:t>系统不仅返回能力分值，还会根据结果生成解释性文本，包括维度分析、完整度说明、竞争力判断和短中期建议。这样，能力画像既具备结构化数据形态，又具备对学生友好的结果表达能力，避免仅给出数字而缺乏指导意义。</w:t>
      </w:r>
    </w:p>
    <w:p w14:paraId="2DADD97F">
      <w:pPr>
        <w:pStyle w:val="5"/>
        <w:keepNext/>
        <w:widowControl/>
        <w:numPr>
          <w:ilvl w:val="0"/>
          <w:numId w:val="11"/>
        </w:numPr>
        <w:topLinePunct w:val="0"/>
        <w:ind w:left="0" w:leftChars="0" w:firstLine="0" w:firstLineChars="0"/>
        <w:rPr>
          <w:rFonts w:hint="eastAsia" w:ascii="黑体" w:hAnsi="黑体" w:eastAsia="黑体" w:cs="黑体"/>
          <w:b w:val="0"/>
        </w:rPr>
      </w:pPr>
      <w:r>
        <w:t>历史画像沉淀与复用功能</w:t>
      </w:r>
    </w:p>
    <w:p w14:paraId="113B215C">
      <w:pPr>
        <w:pStyle w:val="11"/>
        <w:widowControl/>
      </w:pPr>
      <w:r>
        <w:t>画像结果会写入 student_resume 表并形成历史记录，后续用户可通过画像列表接口回看既有结果。匹配模块和报告模块也会基于这些历史画像对象读取能力基线，从而实现“一次生成、多模块复用”的数据复用机制。</w:t>
      </w:r>
    </w:p>
    <w:p w14:paraId="59E5DAF2">
      <w:pPr>
        <w:pStyle w:val="5"/>
        <w:keepNext/>
        <w:widowControl/>
        <w:numPr>
          <w:ilvl w:val="0"/>
          <w:numId w:val="11"/>
        </w:numPr>
        <w:topLinePunct w:val="0"/>
        <w:ind w:left="0" w:leftChars="0" w:firstLine="0" w:firstLineChars="0"/>
        <w:rPr>
          <w:rFonts w:hint="eastAsia" w:ascii="黑体" w:hAnsi="黑体" w:eastAsia="黑体" w:cs="黑体"/>
          <w:b w:val="0"/>
        </w:rPr>
      </w:pPr>
      <w:r>
        <w:t>前端可视化展示功能</w:t>
      </w:r>
    </w:p>
    <w:p w14:paraId="6C0DE833">
      <w:pPr>
        <w:pStyle w:val="11"/>
        <w:widowControl/>
      </w:pPr>
      <w:r>
        <w:drawing>
          <wp:anchor distT="0" distB="0" distL="114300" distR="114300" simplePos="0" relativeHeight="251664384" behindDoc="0" locked="0" layoutInCell="1" allowOverlap="1">
            <wp:simplePos x="0" y="0"/>
            <wp:positionH relativeFrom="column">
              <wp:posOffset>-424815</wp:posOffset>
            </wp:positionH>
            <wp:positionV relativeFrom="paragraph">
              <wp:posOffset>1456055</wp:posOffset>
            </wp:positionV>
            <wp:extent cx="6267450" cy="3486785"/>
            <wp:effectExtent l="0" t="0" r="6350" b="5715"/>
            <wp:wrapSquare wrapText="bothSides"/>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6267450" cy="3486785"/>
                    </a:xfrm>
                    <a:prstGeom prst="rect">
                      <a:avLst/>
                    </a:prstGeom>
                    <a:noFill/>
                    <a:ln>
                      <a:noFill/>
                    </a:ln>
                  </pic:spPr>
                </pic:pic>
              </a:graphicData>
            </a:graphic>
          </wp:anchor>
        </w:drawing>
      </w:r>
      <w:r>
        <w:t>前端以雷达图和分析面板双重方式展示画像结果。雷达图帮助用户快速把握能力结构，分析面板进一步给出维度解释和改进建议。这种“图形 + 文本”的组合形式有助于提升学生对结果的理解程度，也更适合作为导师辅导时的可视化材料。</w:t>
      </w:r>
    </w:p>
    <w:p w14:paraId="67545407">
      <w:pPr>
        <w:pStyle w:val="22"/>
        <w:widowControl/>
      </w:pPr>
      <w:r>
        <w:drawing>
          <wp:anchor distT="0" distB="0" distL="114300" distR="114300" simplePos="0" relativeHeight="251666432" behindDoc="0" locked="0" layoutInCell="1" allowOverlap="1">
            <wp:simplePos x="0" y="0"/>
            <wp:positionH relativeFrom="column">
              <wp:posOffset>-418465</wp:posOffset>
            </wp:positionH>
            <wp:positionV relativeFrom="paragraph">
              <wp:posOffset>3650615</wp:posOffset>
            </wp:positionV>
            <wp:extent cx="6259830" cy="3239770"/>
            <wp:effectExtent l="0" t="0" r="1270" b="11430"/>
            <wp:wrapSquare wrapText="bothSides"/>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3"/>
                    <a:stretch>
                      <a:fillRect/>
                    </a:stretch>
                  </pic:blipFill>
                  <pic:spPr>
                    <a:xfrm>
                      <a:off x="0" y="0"/>
                      <a:ext cx="6259830" cy="3239770"/>
                    </a:xfrm>
                    <a:prstGeom prst="rect">
                      <a:avLst/>
                    </a:prstGeom>
                    <a:noFill/>
                    <a:ln>
                      <a:noFill/>
                    </a:ln>
                  </pic:spPr>
                </pic:pic>
              </a:graphicData>
            </a:graphic>
          </wp:anchor>
        </w:drawing>
      </w:r>
      <w:r>
        <w:t>图 3-6 能力画像界面（部分）</w:t>
      </w:r>
    </w:p>
    <w:p w14:paraId="15A35357">
      <w:pPr>
        <w:pStyle w:val="3"/>
        <w:keepNext/>
        <w:widowControl/>
        <w:numPr>
          <w:ilvl w:val="0"/>
          <w:numId w:val="5"/>
        </w:numPr>
        <w:ind w:left="0" w:leftChars="0" w:firstLine="0" w:firstLineChars="0"/>
        <w:rPr>
          <w:rFonts w:hint="eastAsia" w:ascii="黑体" w:hAnsi="黑体" w:eastAsia="黑体" w:cs="黑体"/>
          <w:b w:val="0"/>
        </w:rPr>
      </w:pPr>
      <w:bookmarkStart w:id="62" w:name="_Toc24004"/>
      <w:bookmarkStart w:id="63" w:name="_Toc5020"/>
      <w:r>
        <w:t>性格测试系统设计</w:t>
      </w:r>
      <w:bookmarkEnd w:id="62"/>
      <w:bookmarkEnd w:id="63"/>
    </w:p>
    <w:p w14:paraId="1627298B">
      <w:pPr>
        <w:pStyle w:val="4"/>
        <w:keepNext/>
        <w:widowControl/>
        <w:numPr>
          <w:ilvl w:val="0"/>
          <w:numId w:val="12"/>
        </w:numPr>
        <w:ind w:left="0" w:leftChars="0" w:firstLine="0" w:firstLineChars="0"/>
        <w:rPr>
          <w:rFonts w:hint="eastAsia" w:ascii="黑体" w:hAnsi="黑体" w:eastAsia="黑体" w:cs="黑体"/>
          <w:b w:val="0"/>
        </w:rPr>
      </w:pPr>
      <w:bookmarkStart w:id="64" w:name="_Toc22106"/>
      <w:bookmarkStart w:id="65" w:name="_Toc8152"/>
      <w:r>
        <w:t>模块设计动机</w:t>
      </w:r>
      <w:bookmarkEnd w:id="64"/>
      <w:bookmarkEnd w:id="65"/>
    </w:p>
    <w:p w14:paraId="06428F46">
      <w:pPr>
        <w:pStyle w:val="11"/>
        <w:widowControl/>
      </w:pPr>
      <w:r>
        <w:t>能力画像主要回答学生当前具备什么能力，但职业选择和发展策略并不仅由能力决定，还受到个体偏好、协作方式、决策风格和工作习惯的影响。因此，在职业规划场景中，有必要引入性格与偏好维度作为能力画像的补充信息，以增强系统对个体差异的刻画能力。传统职业咨询中，这类信息通常通过 MBTI 等测评工具辅助获取，而数字化平台若缺少这一环节，往往会在岗位推荐和成长建议中忽略学生的行为风格特征。</w:t>
      </w:r>
    </w:p>
    <w:p w14:paraId="353BECE2">
      <w:pPr>
        <w:pStyle w:val="11"/>
        <w:widowControl/>
      </w:pPr>
      <w:r>
        <w:t>基于此，本项目设计性格测试系统，以 MBTI 题库为核心实现测试、计算和结果展示流程。模块定位不是替代能力画像，而是在系统中增加一层偏好维度，使学生对自我认知更加完整，也为后续岗位偏好分析和报告解释提供额外依据。</w:t>
      </w:r>
    </w:p>
    <w:p w14:paraId="25DD1DBD">
      <w:pPr>
        <w:pStyle w:val="4"/>
        <w:keepNext/>
        <w:widowControl/>
        <w:numPr>
          <w:ilvl w:val="0"/>
          <w:numId w:val="12"/>
        </w:numPr>
        <w:ind w:left="0" w:leftChars="0" w:firstLine="0" w:firstLineChars="0"/>
        <w:rPr>
          <w:rFonts w:hint="eastAsia" w:ascii="黑体" w:hAnsi="黑体" w:eastAsia="黑体" w:cs="黑体"/>
          <w:b w:val="0"/>
        </w:rPr>
      </w:pPr>
      <w:bookmarkStart w:id="66" w:name="_Toc5628"/>
      <w:bookmarkStart w:id="67" w:name="_Toc7703"/>
      <w:r>
        <w:t>模块总体设计</w:t>
      </w:r>
      <w:bookmarkEnd w:id="66"/>
      <w:bookmarkEnd w:id="67"/>
    </w:p>
    <w:p w14:paraId="7861B694">
      <w:pPr>
        <w:pStyle w:val="11"/>
        <w:widowControl/>
      </w:pPr>
      <w:r>
        <w:t>性格测试模块由题目服务、答题提交流程、结果计算逻辑和结果展示页面组成。后端负责题目数据管理、作答结果接收和 MBTI 类型计算，前端负责题目渲染、过程状态维护和结果展示。数据库中通过题目表、答案表和结果表保存测试过程数据，使测试不仅能即时返回结果，也能形成后续可回看的个体档案。</w:t>
      </w:r>
    </w:p>
    <w:p w14:paraId="46AEE90E">
      <w:pPr>
        <w:pStyle w:val="11"/>
        <w:widowControl/>
      </w:pPr>
      <w:r>
        <w:t>在系统协同关系上，性格测试结果当前主要服务于用户自我认知和报告解释补充，是能力画像之外的辅助输入。其技术实现相对清晰独立，但在系统整体中起到连接个体偏好与职业建议的补充作用。</w:t>
      </w:r>
    </w:p>
    <w:p w14:paraId="628AFBFB">
      <w:pPr>
        <w:pStyle w:val="4"/>
        <w:keepNext/>
        <w:widowControl/>
        <w:numPr>
          <w:ilvl w:val="0"/>
          <w:numId w:val="12"/>
        </w:numPr>
        <w:ind w:left="0" w:leftChars="0" w:firstLine="0" w:firstLineChars="0"/>
        <w:rPr>
          <w:rFonts w:hint="eastAsia" w:ascii="黑体" w:hAnsi="黑体" w:eastAsia="黑体" w:cs="黑体"/>
          <w:b w:val="0"/>
        </w:rPr>
      </w:pPr>
      <w:bookmarkStart w:id="68" w:name="_Toc13116"/>
      <w:bookmarkStart w:id="69" w:name="_Toc6222"/>
      <w:r>
        <w:t>核心功能设计</w:t>
      </w:r>
      <w:bookmarkEnd w:id="68"/>
      <w:bookmarkEnd w:id="69"/>
    </w:p>
    <w:p w14:paraId="26B969A0">
      <w:pPr>
        <w:pStyle w:val="5"/>
        <w:keepNext/>
        <w:widowControl/>
        <w:numPr>
          <w:ilvl w:val="0"/>
          <w:numId w:val="13"/>
        </w:numPr>
        <w:topLinePunct w:val="0"/>
        <w:ind w:left="0" w:leftChars="0" w:firstLine="0" w:firstLineChars="0"/>
        <w:rPr>
          <w:rFonts w:hint="eastAsia" w:ascii="黑体" w:hAnsi="黑体" w:eastAsia="黑体" w:cs="黑体"/>
          <w:b w:val="0"/>
        </w:rPr>
      </w:pPr>
      <w:r>
        <w:t>题目获取与问卷渲染功能</w:t>
      </w:r>
    </w:p>
    <w:p w14:paraId="094604BE">
      <w:pPr>
        <w:pStyle w:val="11"/>
        <w:widowControl/>
      </w:pPr>
      <w:r>
        <w:t>系统通过题目接口向前端提供标准化 MBTI 测试题，前端负责按顺序组织题目展示并记录用户作答状态。这样可以保证问卷结构清晰，便于后续增补题库或替换题型。</w:t>
      </w:r>
    </w:p>
    <w:p w14:paraId="116D9757">
      <w:pPr>
        <w:pStyle w:val="5"/>
        <w:keepNext/>
        <w:widowControl/>
        <w:numPr>
          <w:ilvl w:val="0"/>
          <w:numId w:val="13"/>
        </w:numPr>
        <w:topLinePunct w:val="0"/>
        <w:ind w:left="0" w:leftChars="0" w:firstLine="0" w:firstLineChars="0"/>
        <w:rPr>
          <w:rFonts w:hint="eastAsia" w:ascii="黑体" w:hAnsi="黑体" w:eastAsia="黑体" w:cs="黑体"/>
          <w:b w:val="0"/>
        </w:rPr>
      </w:pPr>
      <w:r>
        <w:t>答案提交与结果计算功能</w:t>
      </w:r>
    </w:p>
    <w:p w14:paraId="4D104838">
      <w:pPr>
        <w:pStyle w:val="11"/>
        <w:widowControl/>
      </w:pPr>
      <w:r>
        <w:t>用户完成答题后，系统根据题目所属维度和用户选择计算 MBTI 类型结果，并生成对应的人格标签。该过程以程序化逻辑完成，保证结果计算清晰且可复核。</w:t>
      </w:r>
    </w:p>
    <w:p w14:paraId="58953535">
      <w:pPr>
        <w:pStyle w:val="5"/>
        <w:keepNext/>
        <w:widowControl/>
        <w:numPr>
          <w:ilvl w:val="0"/>
          <w:numId w:val="13"/>
        </w:numPr>
        <w:topLinePunct w:val="0"/>
        <w:ind w:left="0" w:leftChars="0" w:firstLine="0" w:firstLineChars="0"/>
        <w:rPr>
          <w:rFonts w:hint="eastAsia" w:ascii="黑体" w:hAnsi="黑体" w:eastAsia="黑体" w:cs="黑体"/>
          <w:b w:val="0"/>
        </w:rPr>
      </w:pPr>
      <w:r>
        <w:t>测试历史沉淀功能</w:t>
      </w:r>
    </w:p>
    <w:p w14:paraId="58527690">
      <w:pPr>
        <w:pStyle w:val="11"/>
        <w:widowControl/>
      </w:pPr>
      <w:r>
        <w:t>测试过程与结果会写入相关数据表，形成可查询历史记录。这样，性格测试不仅是即时工具，也能够成为学生成长画像中的长期辅助信息。</w:t>
      </w:r>
    </w:p>
    <w:p w14:paraId="57DFFD15">
      <w:pPr>
        <w:pStyle w:val="5"/>
        <w:keepNext/>
        <w:widowControl/>
        <w:numPr>
          <w:ilvl w:val="0"/>
          <w:numId w:val="13"/>
        </w:numPr>
        <w:topLinePunct w:val="0"/>
        <w:ind w:left="0" w:leftChars="0" w:firstLine="0" w:firstLineChars="0"/>
        <w:rPr>
          <w:rFonts w:hint="eastAsia" w:ascii="黑体" w:hAnsi="黑体" w:eastAsia="黑体" w:cs="黑体"/>
          <w:b w:val="0"/>
        </w:rPr>
      </w:pPr>
      <w:r>
        <w:t>结果展示与认知补充功能</w:t>
      </w:r>
    </w:p>
    <w:p w14:paraId="0D56B884">
      <w:pPr>
        <w:pStyle w:val="11"/>
        <w:widowControl/>
      </w:pPr>
      <w:r>
        <w:t>前端将测试结果以类型名称、人格特征和说明文本方式展示，帮助学生理解自身偏好与行为倾向。该功能能够增强学生的自我认知，也为导师在后续指导中提供补充视角。</w:t>
      </w:r>
    </w:p>
    <w:p w14:paraId="4D08C230">
      <w:pPr>
        <w:pStyle w:val="5"/>
        <w:keepNext/>
        <w:widowControl/>
        <w:numPr>
          <w:ilvl w:val="0"/>
          <w:numId w:val="13"/>
        </w:numPr>
        <w:topLinePunct w:val="0"/>
        <w:ind w:left="0" w:leftChars="0" w:firstLine="0" w:firstLineChars="0"/>
        <w:rPr>
          <w:rFonts w:hint="eastAsia" w:ascii="黑体" w:hAnsi="黑体" w:eastAsia="黑体" w:cs="黑体"/>
          <w:b w:val="0"/>
        </w:rPr>
      </w:pPr>
      <w:r>
        <w:t>后续融合扩展能力</w:t>
      </w:r>
    </w:p>
    <w:p w14:paraId="5860E0AA">
      <w:pPr>
        <w:pStyle w:val="11"/>
        <w:widowControl/>
      </w:pPr>
      <w:r>
        <w:t>当前模块与匹配和报告的直接耦合程度仍可继续增强，后续可将 MBTI 特征映射到岗位偏好权重或发展策略风格参数中，使能力匹配与人格偏好形成组合判断，提高系统个体化表达能力。</w:t>
      </w:r>
    </w:p>
    <w:p w14:paraId="2264B5E3">
      <w:pPr>
        <w:pStyle w:val="22"/>
        <w:widowControl/>
      </w:pPr>
      <w:r>
        <w:drawing>
          <wp:anchor distT="0" distB="0" distL="114300" distR="114300" simplePos="0" relativeHeight="251667456" behindDoc="0" locked="0" layoutInCell="1" allowOverlap="1">
            <wp:simplePos x="0" y="0"/>
            <wp:positionH relativeFrom="column">
              <wp:posOffset>-404495</wp:posOffset>
            </wp:positionH>
            <wp:positionV relativeFrom="paragraph">
              <wp:posOffset>116205</wp:posOffset>
            </wp:positionV>
            <wp:extent cx="6179185" cy="3957320"/>
            <wp:effectExtent l="0" t="0" r="5715" b="5080"/>
            <wp:wrapSquare wrapText="bothSides"/>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4"/>
                    <a:stretch>
                      <a:fillRect/>
                    </a:stretch>
                  </pic:blipFill>
                  <pic:spPr>
                    <a:xfrm>
                      <a:off x="0" y="0"/>
                      <a:ext cx="6179185" cy="3957320"/>
                    </a:xfrm>
                    <a:prstGeom prst="rect">
                      <a:avLst/>
                    </a:prstGeom>
                    <a:noFill/>
                    <a:ln>
                      <a:noFill/>
                    </a:ln>
                  </pic:spPr>
                </pic:pic>
              </a:graphicData>
            </a:graphic>
          </wp:anchor>
        </w:drawing>
      </w:r>
      <w:r>
        <w:t>图 3-</w:t>
      </w:r>
      <w:r>
        <w:rPr>
          <w:rFonts w:hint="eastAsia"/>
          <w:lang w:val="en-US" w:eastAsia="zh-CN"/>
        </w:rPr>
        <w:t>7</w:t>
      </w:r>
      <w:r>
        <w:t xml:space="preserve"> 性格测试界面（部分）</w:t>
      </w:r>
    </w:p>
    <w:p w14:paraId="0A0B670B">
      <w:pPr>
        <w:keepNext w:val="0"/>
        <w:keepLines w:val="0"/>
        <w:widowControl/>
        <w:suppressLineNumbers w:val="0"/>
        <w:spacing w:line="240" w:lineRule="auto"/>
      </w:pPr>
    </w:p>
    <w:p w14:paraId="4438B15E">
      <w:pPr>
        <w:pStyle w:val="3"/>
        <w:keepNext/>
        <w:widowControl/>
        <w:numPr>
          <w:ilvl w:val="0"/>
          <w:numId w:val="5"/>
        </w:numPr>
        <w:ind w:left="0" w:leftChars="0" w:firstLine="0" w:firstLineChars="0"/>
        <w:rPr>
          <w:rFonts w:hint="eastAsia" w:ascii="黑体" w:hAnsi="黑体" w:eastAsia="黑体" w:cs="黑体"/>
          <w:b w:val="0"/>
        </w:rPr>
      </w:pPr>
      <w:bookmarkStart w:id="70" w:name="_Toc17297"/>
      <w:bookmarkStart w:id="71" w:name="_Toc11237"/>
      <w:r>
        <w:t>人岗匹配系统设计</w:t>
      </w:r>
      <w:bookmarkEnd w:id="70"/>
      <w:bookmarkEnd w:id="71"/>
    </w:p>
    <w:p w14:paraId="66F9A30F">
      <w:pPr>
        <w:pStyle w:val="4"/>
        <w:keepNext/>
        <w:widowControl/>
        <w:numPr>
          <w:ilvl w:val="0"/>
          <w:numId w:val="14"/>
        </w:numPr>
        <w:ind w:left="0" w:leftChars="0" w:firstLine="0" w:firstLineChars="0"/>
        <w:rPr>
          <w:rFonts w:hint="eastAsia" w:ascii="黑体" w:hAnsi="黑体" w:eastAsia="黑体" w:cs="黑体"/>
          <w:b w:val="0"/>
        </w:rPr>
      </w:pPr>
      <w:bookmarkStart w:id="72" w:name="_Toc8799"/>
      <w:bookmarkStart w:id="73" w:name="_Toc2437"/>
      <w:r>
        <w:t>模块设计动机</w:t>
      </w:r>
      <w:bookmarkEnd w:id="72"/>
      <w:bookmarkEnd w:id="73"/>
    </w:p>
    <w:p w14:paraId="7B0F5BCA">
      <w:pPr>
        <w:pStyle w:val="11"/>
        <w:widowControl/>
      </w:pPr>
      <w:r>
        <w:t>学生完成能力画像之后，下一步最关键的问题是如何将当前能力状态与具体岗位要求进行对齐，并在大量岗位中快速识别出最适合当前阶段、最具成长价值或最值得冲刺的目标方向。传统推荐方式往往要么只做关键词筛选，要么直接依赖黑盒模型进行端到端排序，前者缺乏智能性，后者缺乏透明性。在职业规划场景中，学生不仅需要知道推荐了哪些岗位，更需要理解推荐依据、能力差距和后续提升方向。</w:t>
      </w:r>
    </w:p>
    <w:p w14:paraId="701DFA8D">
      <w:pPr>
        <w:pStyle w:val="11"/>
        <w:widowControl/>
      </w:pPr>
      <w:r>
        <w:t>针对这一问题，本项目设计人岗匹配系统，通过规则粗排与模型精排相结合的方式，将学生画像与岗位画像在统一维度上完成对齐分析，既输出候选岗位排序，也输出差距解释、优势说明和风险提示，并将匹配结果保存为可复用快照，供后续报告模块直接导入。</w:t>
      </w:r>
    </w:p>
    <w:p w14:paraId="6A45745F">
      <w:pPr>
        <w:pStyle w:val="4"/>
        <w:keepNext/>
        <w:widowControl/>
        <w:numPr>
          <w:ilvl w:val="0"/>
          <w:numId w:val="14"/>
        </w:numPr>
        <w:ind w:left="0" w:leftChars="0" w:firstLine="0" w:firstLineChars="0"/>
        <w:rPr>
          <w:rFonts w:hint="eastAsia" w:ascii="黑体" w:hAnsi="黑体" w:eastAsia="黑体" w:cs="黑体"/>
          <w:b w:val="0"/>
        </w:rPr>
      </w:pPr>
      <w:bookmarkStart w:id="74" w:name="_Toc24611"/>
      <w:bookmarkStart w:id="75" w:name="_Toc26751"/>
      <w:r>
        <w:t>模块总体设计</w:t>
      </w:r>
      <w:bookmarkEnd w:id="74"/>
      <w:bookmarkEnd w:id="75"/>
    </w:p>
    <w:p w14:paraId="5D4C694E">
      <w:pPr>
        <w:pStyle w:val="11"/>
        <w:widowControl/>
      </w:pPr>
      <w:r>
        <w:t>人岗匹配模块由粗排算法、精排增强、结果展示和历史记录四个部分组成。粗排阶段以学生画像和岗位需求向量为输入，先进行能力结构与缺口程度的程序化计算，筛出候选岗位集合；精排阶段在粗排结果基础上调用大模型完成语义层面的细化解释和 Top5 推荐；结果最终返回前端，并写入匹配运行表和匹配明细表，形成后续可回查的业务快照。</w:t>
      </w:r>
    </w:p>
    <w:p w14:paraId="7C60F623">
      <w:pPr>
        <w:pStyle w:val="11"/>
        <w:widowControl/>
      </w:pPr>
      <w:r>
        <w:t>系统支持 fit 与 stretch 两种模式。fit 模式强调当前适配度和稳妥进入，适合学生寻找较高成功率的目标岗位；stretch 模式强调成长空间和冲刺价值，适合学生寻找高潜力方向。这样的模式设计使平台不只提供单一推荐，而能够表达不同阶段的策略差异。</w:t>
      </w:r>
    </w:p>
    <w:p w14:paraId="62553638">
      <w:pPr>
        <w:pStyle w:val="22"/>
        <w:widowControl/>
      </w:pPr>
      <w:r>
        <w:drawing>
          <wp:anchor distT="0" distB="0" distL="114300" distR="114300" simplePos="0" relativeHeight="251669504" behindDoc="0" locked="0" layoutInCell="1" allowOverlap="1">
            <wp:simplePos x="0" y="0"/>
            <wp:positionH relativeFrom="column">
              <wp:posOffset>-462280</wp:posOffset>
            </wp:positionH>
            <wp:positionV relativeFrom="paragraph">
              <wp:posOffset>-7759700</wp:posOffset>
            </wp:positionV>
            <wp:extent cx="6388100" cy="3909060"/>
            <wp:effectExtent l="0" t="0" r="0" b="2540"/>
            <wp:wrapSquare wrapText="bothSides"/>
            <wp:docPr id="14" name="图片 14" descr="ChatGPT Image 2026年4月22日 03_18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hatGPT Image 2026年4月22日 03_18_51"/>
                    <pic:cNvPicPr>
                      <a:picLocks noChangeAspect="1"/>
                    </pic:cNvPicPr>
                  </pic:nvPicPr>
                  <pic:blipFill>
                    <a:blip r:embed="rId15"/>
                    <a:stretch>
                      <a:fillRect/>
                    </a:stretch>
                  </pic:blipFill>
                  <pic:spPr>
                    <a:xfrm>
                      <a:off x="0" y="0"/>
                      <a:ext cx="6388100" cy="3909060"/>
                    </a:xfrm>
                    <a:prstGeom prst="rect">
                      <a:avLst/>
                    </a:prstGeom>
                  </pic:spPr>
                </pic:pic>
              </a:graphicData>
            </a:graphic>
          </wp:anchor>
        </w:drawing>
      </w:r>
      <w:r>
        <w:t>图 3-</w:t>
      </w:r>
      <w:r>
        <w:rPr>
          <w:rFonts w:hint="eastAsia"/>
          <w:lang w:val="en-US" w:eastAsia="zh-CN"/>
        </w:rPr>
        <w:t>8</w:t>
      </w:r>
      <w:r>
        <w:t xml:space="preserve"> 人岗匹配算法流程图</w:t>
      </w:r>
    </w:p>
    <w:p w14:paraId="03256365">
      <w:pPr>
        <w:pStyle w:val="11"/>
        <w:widowControl/>
      </w:pPr>
    </w:p>
    <w:p w14:paraId="3C9EA05A">
      <w:pPr>
        <w:pStyle w:val="4"/>
        <w:keepNext/>
        <w:widowControl/>
        <w:numPr>
          <w:ilvl w:val="0"/>
          <w:numId w:val="14"/>
        </w:numPr>
        <w:ind w:left="0" w:leftChars="0" w:firstLine="0" w:firstLineChars="0"/>
        <w:rPr>
          <w:rFonts w:hint="eastAsia" w:ascii="黑体" w:hAnsi="黑体" w:eastAsia="黑体" w:cs="黑体"/>
          <w:b w:val="0"/>
        </w:rPr>
      </w:pPr>
      <w:bookmarkStart w:id="76" w:name="_Toc9159"/>
      <w:bookmarkStart w:id="77" w:name="_Toc30885"/>
      <w:r>
        <w:t>核心功能设计</w:t>
      </w:r>
      <w:bookmarkEnd w:id="76"/>
      <w:bookmarkEnd w:id="77"/>
    </w:p>
    <w:p w14:paraId="57052BDE">
      <w:pPr>
        <w:pStyle w:val="5"/>
        <w:keepNext/>
        <w:widowControl/>
        <w:numPr>
          <w:ilvl w:val="0"/>
          <w:numId w:val="15"/>
        </w:numPr>
        <w:topLinePunct w:val="0"/>
        <w:ind w:left="0" w:leftChars="0" w:firstLine="0" w:firstLineChars="0"/>
        <w:rPr>
          <w:rFonts w:hint="eastAsia" w:ascii="黑体" w:hAnsi="黑体" w:eastAsia="黑体" w:cs="黑体"/>
          <w:b w:val="0"/>
        </w:rPr>
      </w:pPr>
      <w:r>
        <w:t>学生画像与岗位画像对齐功能</w:t>
      </w:r>
    </w:p>
    <w:p w14:paraId="1CC8E935">
      <w:pPr>
        <w:pStyle w:val="11"/>
        <w:widowControl/>
      </w:pPr>
      <w:r>
        <w:t>系统首先读取指定学生画像，再从岗位池中检索候选岗位，将学生能力供给向量与岗位能力需求向量映射到同一维度空间中，形成可直接比较的输入对象。这一过程保证后续排序建立在统一评价标准之上。</w:t>
      </w:r>
    </w:p>
    <w:p w14:paraId="7F86A129">
      <w:pPr>
        <w:pStyle w:val="5"/>
        <w:keepNext/>
        <w:widowControl/>
        <w:numPr>
          <w:ilvl w:val="0"/>
          <w:numId w:val="15"/>
        </w:numPr>
        <w:topLinePunct w:val="0"/>
        <w:ind w:left="0" w:leftChars="0" w:firstLine="0" w:firstLineChars="0"/>
        <w:rPr>
          <w:rFonts w:hint="eastAsia" w:ascii="黑体" w:hAnsi="黑体" w:eastAsia="黑体" w:cs="黑体"/>
          <w:b w:val="0"/>
        </w:rPr>
      </w:pPr>
      <w:r>
        <w:t>粗排计算功能</w:t>
      </w:r>
    </w:p>
    <w:p w14:paraId="65DB7C81">
      <w:pPr>
        <w:pStyle w:val="11"/>
        <w:widowControl/>
      </w:pPr>
      <w:r>
        <w:t>粗排阶段采用形态相关与软缺口协同计算机制。其中，能力形态相关用于衡量学生能力结构与岗位需求结构是否相似，软缺口机制用于量化岗位需求高于学生能力的部分，并通过 margin 控制避免系统推荐过于保守。该设计在保证推荐合理性的同时，也提升了系统结果的可解释性。</w:t>
      </w:r>
    </w:p>
    <w:p w14:paraId="2D0C0B37">
      <w:pPr>
        <w:pStyle w:val="5"/>
        <w:keepNext/>
        <w:widowControl/>
        <w:numPr>
          <w:ilvl w:val="0"/>
          <w:numId w:val="15"/>
        </w:numPr>
        <w:topLinePunct w:val="0"/>
        <w:ind w:left="0" w:leftChars="0" w:firstLine="0" w:firstLineChars="0"/>
        <w:rPr>
          <w:rFonts w:hint="eastAsia" w:ascii="黑体" w:hAnsi="黑体" w:eastAsia="黑体" w:cs="黑体"/>
          <w:b w:val="0"/>
        </w:rPr>
      </w:pPr>
      <w:r>
        <w:t>精排增强功能</w:t>
      </w:r>
    </w:p>
    <w:p w14:paraId="0E40EBA2">
      <w:pPr>
        <w:pStyle w:val="11"/>
        <w:widowControl/>
      </w:pPr>
      <w:r>
        <w:t>当用户开启精排时，系统会将粗排候选集合交由大模型做进一步语义分析，输出 Top5 岗位及其推荐原因、需提升点和潜在风险。精排结果并不替代粗排事实，而是在其基础上增强可读性和说服力，使学生能够更清楚地理解排序结果。</w:t>
      </w:r>
    </w:p>
    <w:p w14:paraId="1E3C8D22">
      <w:pPr>
        <w:pStyle w:val="5"/>
        <w:keepNext/>
        <w:widowControl/>
        <w:numPr>
          <w:ilvl w:val="0"/>
          <w:numId w:val="15"/>
        </w:numPr>
        <w:topLinePunct w:val="0"/>
        <w:ind w:left="0" w:leftChars="0" w:firstLine="0" w:firstLineChars="0"/>
        <w:rPr>
          <w:rFonts w:hint="eastAsia" w:ascii="黑体" w:hAnsi="黑体" w:eastAsia="黑体" w:cs="黑体"/>
          <w:b w:val="0"/>
        </w:rPr>
      </w:pPr>
      <w:r>
        <w:t>结果沉淀与历史回放功能</w:t>
      </w:r>
    </w:p>
    <w:p w14:paraId="136D55FA">
      <w:pPr>
        <w:pStyle w:val="11"/>
        <w:widowControl/>
      </w:pPr>
      <w:r>
        <w:t>匹配完成后，系统会将本次运行写入 match_runs 与 match_run_items 表，形成结构化快照。这使匹配结果成为可积累资产，而不是一次性临时结果。后续用户可以比较不同时间点的匹配变化，报告模块也可以直接导入既有结果作为目标岗位来源。</w:t>
      </w:r>
    </w:p>
    <w:p w14:paraId="49E68246">
      <w:pPr>
        <w:pStyle w:val="5"/>
        <w:keepNext/>
        <w:widowControl/>
        <w:numPr>
          <w:ilvl w:val="0"/>
          <w:numId w:val="15"/>
        </w:numPr>
        <w:topLinePunct w:val="0"/>
        <w:ind w:left="0" w:leftChars="0" w:firstLine="0" w:firstLineChars="0"/>
        <w:rPr>
          <w:rFonts w:hint="eastAsia" w:ascii="黑体" w:hAnsi="黑体" w:eastAsia="黑体" w:cs="黑体"/>
          <w:b w:val="0"/>
        </w:rPr>
      </w:pPr>
      <w:r>
        <w:t>多策略匹配模式功能</w:t>
      </w:r>
    </w:p>
    <w:p w14:paraId="79295D59">
      <w:pPr>
        <w:pStyle w:val="11"/>
        <w:widowControl/>
      </w:pPr>
      <w:r>
        <w:t>系统通过 fit 与 stretch 两种模式支持不同决策偏好。该机制让学生可以根据自身状态选择偏稳妥或偏成长导向的推荐逻辑，也有助于平台更贴近真实职业决策场景。</w:t>
      </w:r>
    </w:p>
    <w:p w14:paraId="5F391302">
      <w:pPr>
        <w:pStyle w:val="22"/>
        <w:widowControl/>
      </w:pPr>
      <w:r>
        <w:drawing>
          <wp:anchor distT="0" distB="0" distL="114300" distR="114300" simplePos="0" relativeHeight="251668480" behindDoc="0" locked="0" layoutInCell="1" allowOverlap="1">
            <wp:simplePos x="0" y="0"/>
            <wp:positionH relativeFrom="column">
              <wp:posOffset>-495300</wp:posOffset>
            </wp:positionH>
            <wp:positionV relativeFrom="paragraph">
              <wp:posOffset>-618490</wp:posOffset>
            </wp:positionV>
            <wp:extent cx="6377940" cy="3502025"/>
            <wp:effectExtent l="0" t="0" r="10160" b="3175"/>
            <wp:wrapSquare wrapText="bothSides"/>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6"/>
                    <a:stretch>
                      <a:fillRect/>
                    </a:stretch>
                  </pic:blipFill>
                  <pic:spPr>
                    <a:xfrm>
                      <a:off x="0" y="0"/>
                      <a:ext cx="6377940" cy="3502025"/>
                    </a:xfrm>
                    <a:prstGeom prst="rect">
                      <a:avLst/>
                    </a:prstGeom>
                    <a:noFill/>
                    <a:ln>
                      <a:noFill/>
                    </a:ln>
                  </pic:spPr>
                </pic:pic>
              </a:graphicData>
            </a:graphic>
          </wp:anchor>
        </w:drawing>
      </w:r>
      <w:r>
        <w:t>图 3-</w:t>
      </w:r>
      <w:r>
        <w:rPr>
          <w:rFonts w:hint="eastAsia"/>
          <w:lang w:val="en-US" w:eastAsia="zh-CN"/>
        </w:rPr>
        <w:t>9</w:t>
      </w:r>
      <w:r>
        <w:t xml:space="preserve"> 人岗匹配界面（部分）</w:t>
      </w:r>
    </w:p>
    <w:p w14:paraId="4F5FC0CC">
      <w:pPr>
        <w:keepNext w:val="0"/>
        <w:keepLines w:val="0"/>
        <w:widowControl/>
        <w:suppressLineNumbers w:val="0"/>
        <w:spacing w:line="240" w:lineRule="auto"/>
      </w:pPr>
    </w:p>
    <w:p w14:paraId="1C6A1A94">
      <w:pPr>
        <w:pStyle w:val="3"/>
        <w:keepNext/>
        <w:widowControl/>
        <w:numPr>
          <w:ilvl w:val="0"/>
          <w:numId w:val="5"/>
        </w:numPr>
        <w:ind w:left="0" w:leftChars="0" w:firstLine="0" w:firstLineChars="0"/>
        <w:rPr>
          <w:rFonts w:hint="eastAsia" w:ascii="黑体" w:hAnsi="黑体" w:eastAsia="黑体" w:cs="黑体"/>
          <w:b w:val="0"/>
        </w:rPr>
      </w:pPr>
      <w:bookmarkStart w:id="78" w:name="_Toc17169"/>
      <w:bookmarkStart w:id="79" w:name="_Toc32658"/>
      <w:r>
        <w:t>职业发展知识图谱生成模块设计</w:t>
      </w:r>
      <w:bookmarkEnd w:id="78"/>
      <w:bookmarkEnd w:id="79"/>
    </w:p>
    <w:p w14:paraId="24FB08F2">
      <w:pPr>
        <w:pStyle w:val="4"/>
        <w:keepNext/>
        <w:widowControl/>
        <w:numPr>
          <w:ilvl w:val="0"/>
          <w:numId w:val="16"/>
        </w:numPr>
        <w:ind w:left="0" w:leftChars="0" w:firstLine="0" w:firstLineChars="0"/>
        <w:rPr>
          <w:rFonts w:hint="eastAsia" w:ascii="黑体" w:hAnsi="黑体" w:eastAsia="黑体" w:cs="黑体"/>
          <w:b w:val="0"/>
        </w:rPr>
      </w:pPr>
      <w:bookmarkStart w:id="80" w:name="_Toc16507"/>
      <w:bookmarkStart w:id="81" w:name="_Toc19428"/>
      <w:r>
        <w:t>模块设计动机</w:t>
      </w:r>
      <w:bookmarkEnd w:id="80"/>
      <w:bookmarkEnd w:id="81"/>
    </w:p>
    <w:p w14:paraId="6458C6DD">
      <w:pPr>
        <w:pStyle w:val="11"/>
        <w:widowControl/>
      </w:pPr>
      <w:r>
        <w:t>在当前招聘数据分析与职业发展研究场景中，岗位信息通常以非结构化或半结构化形式存在于招聘平台（如 Excel、网页抓取数据）中。这类数据虽然信息丰富，但缺乏统一的数据模型与关系表达，难以支持进一步的分析与应用，例如职业路径规划、技能演化分析以及公司内部晋升逻辑挖掘。</w:t>
      </w:r>
      <w:r>
        <w:br w:type="textWrapping"/>
      </w:r>
      <w:r>
        <w:t>传统的数据处理方法多依赖规则或人工标注，存在成本高、扩展性差的问题，尤其是在技能抽取、岗位要求理解等语义层面任务中效果有限。同时，不同岗位之间的层级关系（如晋升路径）通常隐含在描述中，难以通过简单规则直接构建。</w:t>
      </w:r>
      <w:r>
        <w:br w:type="textWrapping"/>
      </w:r>
      <w:r>
        <w:t>针对上述问题，本项目设计并实现职业发展知识图谱生成模块（generate_graph），通过引入大语言模型（LLM）对招聘数据进行语义理解与结构化抽取，将原始岗位数据转化为包含 Job、Company、Skill、Certificate、CareerLevel 等多类型节点及其关系的图结构数据。同时，进一步利用 LLM 对同一公司内部岗位进行整体分析，推断岗位之间的晋升关系（VERTICAL_UP），从而构建具备层级语义的职业发展路径网络。</w:t>
      </w:r>
      <w:r>
        <w:br w:type="textWrapping"/>
      </w:r>
      <w:r>
        <w:t>该模块不仅提升了数据结构化程度，还使隐含的职业发展规律得以显式表达，为后续的路径推荐、职业分析与决策支持提供了坚实的数据基础。</w:t>
      </w:r>
    </w:p>
    <w:p w14:paraId="33F81174">
      <w:pPr>
        <w:pStyle w:val="4"/>
        <w:keepNext/>
        <w:widowControl/>
        <w:numPr>
          <w:ilvl w:val="0"/>
          <w:numId w:val="16"/>
        </w:numPr>
        <w:ind w:left="0" w:leftChars="0" w:firstLine="0" w:firstLineChars="0"/>
        <w:rPr>
          <w:rFonts w:hint="eastAsia" w:ascii="黑体" w:hAnsi="黑体" w:eastAsia="黑体" w:cs="黑体"/>
          <w:b w:val="0"/>
        </w:rPr>
      </w:pPr>
      <w:bookmarkStart w:id="82" w:name="_Toc26513"/>
      <w:bookmarkStart w:id="83" w:name="_Toc12060"/>
      <w:r>
        <w:t>模块总体设计</w:t>
      </w:r>
      <w:bookmarkEnd w:id="82"/>
      <w:bookmarkEnd w:id="83"/>
    </w:p>
    <w:p w14:paraId="18DEC391">
      <w:pPr>
        <w:pStyle w:val="11"/>
        <w:widowControl/>
      </w:pPr>
      <w:r>
        <w:t>职业发展知识图谱生成模块主要由两个核心子流程构成：岗位信息抽取与图谱构建流程，以及晋升路径推断流程。</w:t>
      </w:r>
      <w:r>
        <w:br w:type="textWrapping"/>
      </w:r>
      <w:r>
        <w:t>首先，在数据抽取阶段，系统从 Excel 招聘数据中读取岗位信息，并按照设定的批次大小将数据分批输入至大语言模型（如 Qwen3.5-9B、Ollama 或 Gemini 接口）。模型根据预定义的 Prompt，对岗位描述进行语义解析，抽取包括技能（Skill）、证书（Certificate）、经验要求、软技能等结构化字段，并以标准 JSON 格式返回结果。系统对返回结果进行解析与容错处理后，将其映射为图数据库中的节点与关系。</w:t>
      </w:r>
      <w:r>
        <w:br w:type="textWrapping"/>
      </w:r>
      <w:r>
        <w:t>在图谱构建阶段，系统以岗位（Job）为核心节点，使用 job_key（title::company） 作为唯一标识，通过 Neo4j 的 MERGE 机制避免重复写入。同时构建岗位与公司（BELONGS_TO）、技能（REQUIRES）、证书等多种关系，并基于岗位出现频率识别通用岗位模板（is_core_template），从而形成结构清晰、语义丰富的职业知识图谱。</w:t>
      </w:r>
      <w:r>
        <w:br w:type="textWrapping"/>
      </w:r>
      <w:r>
        <w:t>在此基础上，模块进一步执行晋升路径推断流程。系统以公司为单位聚合同一公司的所有岗位数据，并将岗位列表整体输入大语言模型进行分析。模型根据岗位名称、经验要求等信息推断岗位之间的晋升关系，并返回带有置信度的边集合。系统结合预定义规则（如 career_score 单调递增约束、置信度阈值过滤、去重与防自环机制）对模型输出进行校验，最终将符合条件的晋升关系以 VERTICAL_UP 边的形式写入 Neo4j，并标注来源（source）。</w:t>
      </w:r>
      <w:r>
        <w:br w:type="textWrapping"/>
      </w:r>
      <w:r>
        <w:t>通过上述两阶段流程，模块实现了从原始招聘数据到结构化知识图谱，再到职业发展路径建模的完整闭环。</w:t>
      </w:r>
    </w:p>
    <w:p w14:paraId="57013B50">
      <w:pPr>
        <w:pStyle w:val="4"/>
        <w:keepNext/>
        <w:widowControl/>
        <w:numPr>
          <w:ilvl w:val="0"/>
          <w:numId w:val="16"/>
        </w:numPr>
        <w:ind w:left="0" w:leftChars="0" w:firstLine="0" w:firstLineChars="0"/>
        <w:rPr>
          <w:rFonts w:hint="eastAsia" w:ascii="黑体" w:hAnsi="黑体" w:eastAsia="黑体" w:cs="黑体"/>
          <w:b w:val="0"/>
        </w:rPr>
      </w:pPr>
      <w:bookmarkStart w:id="84" w:name="_Toc16585"/>
      <w:bookmarkStart w:id="85" w:name="_Toc10895"/>
      <w:r>
        <w:t>核心功能设计</w:t>
      </w:r>
      <w:bookmarkEnd w:id="84"/>
      <w:bookmarkEnd w:id="85"/>
    </w:p>
    <w:p w14:paraId="7E6A0D16">
      <w:pPr>
        <w:pStyle w:val="5"/>
        <w:keepNext/>
        <w:widowControl/>
        <w:numPr>
          <w:ilvl w:val="0"/>
          <w:numId w:val="17"/>
        </w:numPr>
        <w:topLinePunct w:val="0"/>
        <w:ind w:left="0" w:leftChars="0" w:firstLine="0" w:firstLineChars="0"/>
        <w:rPr>
          <w:rFonts w:hint="eastAsia" w:ascii="黑体" w:hAnsi="黑体" w:eastAsia="黑体" w:cs="黑体"/>
          <w:b w:val="0"/>
        </w:rPr>
      </w:pPr>
      <w:r>
        <w:t>岗位数据批处理与语义抽取功能</w:t>
      </w:r>
    </w:p>
    <w:p w14:paraId="7DE12DD7">
      <w:pPr>
        <w:pStyle w:val="11"/>
        <w:widowControl/>
      </w:pPr>
      <w:r>
        <w:t>模块支持将大规模招聘数据按批次输入大语言模型进行处理，有效降低单次请求开销并提升整体吞吐效率。通过精心设计的 Prompt，模型需返回严格结构化的 JSON 数据，系统内置多轮重试与宽松解析机制，以应对模型输出不稳定问题，从而保证数据抽取的鲁棒性。</w:t>
      </w:r>
    </w:p>
    <w:p w14:paraId="12CCAE8C">
      <w:pPr>
        <w:pStyle w:val="5"/>
        <w:keepNext/>
        <w:widowControl/>
        <w:numPr>
          <w:ilvl w:val="0"/>
          <w:numId w:val="17"/>
        </w:numPr>
        <w:topLinePunct w:val="0"/>
        <w:ind w:left="0" w:leftChars="0" w:firstLine="0" w:firstLineChars="0"/>
        <w:rPr>
          <w:rFonts w:hint="eastAsia" w:ascii="黑体" w:hAnsi="黑体" w:eastAsia="黑体" w:cs="黑体"/>
          <w:b w:val="0"/>
        </w:rPr>
      </w:pPr>
      <w:r>
        <w:t>图数据库建模与写入功能</w:t>
      </w:r>
    </w:p>
    <w:p w14:paraId="7F74B42C">
      <w:pPr>
        <w:pStyle w:val="11"/>
        <w:widowControl/>
      </w:pPr>
      <w:r>
        <w:t>系统基于 Neo4j 构建职业知识图谱，将抽取结果映射为多类型节点（Job、Company、Skill 等）及其关系。通过 MERGE 操作确保数据幂等性，并维护岗位唯一标识。同时支持批量写入与关系构建，保证在大规模数据场景下的写入效率与一致性。</w:t>
      </w:r>
    </w:p>
    <w:p w14:paraId="019BAD68">
      <w:pPr>
        <w:pStyle w:val="5"/>
        <w:keepNext/>
        <w:widowControl/>
        <w:numPr>
          <w:ilvl w:val="0"/>
          <w:numId w:val="17"/>
        </w:numPr>
        <w:topLinePunct w:val="0"/>
        <w:ind w:left="0" w:leftChars="0" w:firstLine="0" w:firstLineChars="0"/>
        <w:rPr>
          <w:rFonts w:hint="eastAsia" w:ascii="黑体" w:hAnsi="黑体" w:eastAsia="黑体" w:cs="黑体"/>
          <w:b w:val="0"/>
        </w:rPr>
      </w:pPr>
      <w:r>
        <w:t>公司级岗位聚合与晋升路径推断功能</w:t>
      </w:r>
    </w:p>
    <w:p w14:paraId="23B64444">
      <w:pPr>
        <w:pStyle w:val="11"/>
        <w:widowControl/>
      </w:pPr>
      <w:r>
        <w:t>模块按公司维度聚合岗位数据，并利用大语言模型进行整体推理，挖掘岗位之间的潜在晋升关系。通过引入 career_score 机制对岗位进行排序约束，仅保留符合“由低到高”发展逻辑的边，从而提升结果的合理性。</w:t>
      </w:r>
    </w:p>
    <w:p w14:paraId="4950A22A">
      <w:pPr>
        <w:pStyle w:val="5"/>
        <w:keepNext/>
        <w:widowControl/>
        <w:numPr>
          <w:ilvl w:val="0"/>
          <w:numId w:val="17"/>
        </w:numPr>
        <w:topLinePunct w:val="0"/>
        <w:ind w:left="0" w:leftChars="0" w:firstLine="0" w:firstLineChars="0"/>
        <w:rPr>
          <w:rFonts w:hint="eastAsia" w:ascii="黑体" w:hAnsi="黑体" w:eastAsia="黑体" w:cs="黑体"/>
          <w:b w:val="0"/>
        </w:rPr>
      </w:pPr>
      <w:r>
        <w:t>结果校验与安全控制机制</w:t>
      </w:r>
    </w:p>
    <w:p w14:paraId="59CFE0D1">
      <w:pPr>
        <w:pStyle w:val="11"/>
        <w:widowControl/>
      </w:pPr>
      <w:r>
        <w:t>针对大模型可能产生的幻觉问题，模块设计了多重校验策略，包括置信度阈值过滤、方向一致性检查、去重处理及自环剔除。同时提供 --dry-run、备份 JSON 输出等功能，支持在写入数据库前进行人工审核，降低错误数据对图谱的影响。</w:t>
      </w:r>
    </w:p>
    <w:p w14:paraId="113CA307">
      <w:pPr>
        <w:pStyle w:val="5"/>
        <w:keepNext/>
        <w:widowControl/>
        <w:numPr>
          <w:ilvl w:val="0"/>
          <w:numId w:val="17"/>
        </w:numPr>
        <w:topLinePunct w:val="0"/>
        <w:ind w:left="0" w:leftChars="0" w:firstLine="0" w:firstLineChars="0"/>
        <w:rPr>
          <w:rFonts w:hint="eastAsia" w:ascii="黑体" w:hAnsi="黑体" w:eastAsia="黑体" w:cs="黑体"/>
          <w:b w:val="0"/>
        </w:rPr>
      </w:pPr>
      <w:r>
        <w:t>多模型适配与扩展能力</w:t>
      </w:r>
    </w:p>
    <w:p w14:paraId="48BD09F2">
      <w:pPr>
        <w:pStyle w:val="11"/>
        <w:widowControl/>
      </w:pPr>
      <w:r>
        <w:t>模块支持多种大语言模型接入方式，包括本地部署（Ollama）与云端接口（OpenAI 兼容、Gemini），并通过统一接口进行调用，具备良好的扩展性与可替换性，便于在不同环境下部署与优化。</w:t>
      </w:r>
    </w:p>
    <w:p w14:paraId="2D457D17">
      <w:pPr>
        <w:pStyle w:val="22"/>
        <w:widowControl/>
      </w:pPr>
      <w:r>
        <w:drawing>
          <wp:anchor distT="0" distB="0" distL="114300" distR="114300" simplePos="0" relativeHeight="251670528" behindDoc="0" locked="0" layoutInCell="1" allowOverlap="1">
            <wp:simplePos x="0" y="0"/>
            <wp:positionH relativeFrom="column">
              <wp:posOffset>-537210</wp:posOffset>
            </wp:positionH>
            <wp:positionV relativeFrom="paragraph">
              <wp:posOffset>-872490</wp:posOffset>
            </wp:positionV>
            <wp:extent cx="6393180" cy="4036060"/>
            <wp:effectExtent l="0" t="0" r="7620" b="2540"/>
            <wp:wrapSquare wrapText="bothSides"/>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7"/>
                    <a:stretch>
                      <a:fillRect/>
                    </a:stretch>
                  </pic:blipFill>
                  <pic:spPr>
                    <a:xfrm>
                      <a:off x="0" y="0"/>
                      <a:ext cx="6393180" cy="4036060"/>
                    </a:xfrm>
                    <a:prstGeom prst="rect">
                      <a:avLst/>
                    </a:prstGeom>
                    <a:noFill/>
                    <a:ln>
                      <a:noFill/>
                    </a:ln>
                  </pic:spPr>
                </pic:pic>
              </a:graphicData>
            </a:graphic>
          </wp:anchor>
        </w:drawing>
      </w:r>
      <w:r>
        <w:t>图 3-</w:t>
      </w:r>
      <w:r>
        <w:rPr>
          <w:rFonts w:hint="eastAsia"/>
          <w:lang w:val="en-US" w:eastAsia="zh-CN"/>
        </w:rPr>
        <w:t>10</w:t>
      </w:r>
      <w:r>
        <w:t xml:space="preserve"> 职业图谱界面（部分）</w:t>
      </w:r>
    </w:p>
    <w:p w14:paraId="17492D0E">
      <w:pPr>
        <w:pStyle w:val="11"/>
        <w:widowControl/>
      </w:pPr>
    </w:p>
    <w:p w14:paraId="31A63E30">
      <w:pPr>
        <w:pStyle w:val="3"/>
        <w:keepNext/>
        <w:widowControl/>
        <w:numPr>
          <w:ilvl w:val="0"/>
          <w:numId w:val="5"/>
        </w:numPr>
        <w:ind w:left="0" w:leftChars="0" w:firstLine="0" w:firstLineChars="0"/>
        <w:rPr>
          <w:rFonts w:hint="eastAsia" w:ascii="黑体" w:hAnsi="黑体" w:eastAsia="黑体" w:cs="黑体"/>
          <w:b w:val="0"/>
        </w:rPr>
      </w:pPr>
      <w:bookmarkStart w:id="86" w:name="_Toc11862"/>
      <w:bookmarkStart w:id="87" w:name="_Toc26086"/>
      <w:r>
        <w:t>生涯报告与复盘重规划系统设计</w:t>
      </w:r>
      <w:bookmarkEnd w:id="86"/>
      <w:bookmarkEnd w:id="87"/>
    </w:p>
    <w:p w14:paraId="4F882794">
      <w:pPr>
        <w:pStyle w:val="4"/>
        <w:keepNext/>
        <w:widowControl/>
        <w:numPr>
          <w:ilvl w:val="0"/>
          <w:numId w:val="18"/>
        </w:numPr>
        <w:ind w:left="0" w:leftChars="0" w:firstLine="0" w:firstLineChars="0"/>
        <w:rPr>
          <w:rFonts w:hint="eastAsia" w:ascii="黑体" w:hAnsi="黑体" w:eastAsia="黑体" w:cs="黑体"/>
          <w:b w:val="0"/>
        </w:rPr>
      </w:pPr>
      <w:bookmarkStart w:id="88" w:name="_Toc20403"/>
      <w:bookmarkStart w:id="89" w:name="_Toc20559"/>
      <w:r>
        <w:t>模块设计动机</w:t>
      </w:r>
      <w:bookmarkEnd w:id="88"/>
      <w:bookmarkEnd w:id="89"/>
    </w:p>
    <w:p w14:paraId="6ABDFEED">
      <w:pPr>
        <w:pStyle w:val="11"/>
        <w:widowControl/>
      </w:pPr>
      <w:r>
        <w:t>在职业规划场景中，岗位推荐并不等同于真正的成长方案。学生即使获得了合适的岗位候选列表，仍然需要进一步回答三个关键问题：目标岗位如何确定、阶段行动如何安排、执行结果如何评估并调整。传统规划系统往往只给出单次推荐结果，缺乏将建议组织为可执行路径并随时间持续修正的机制，因而难以真正服务长期发展过程。</w:t>
      </w:r>
    </w:p>
    <w:p w14:paraId="1C0B6737">
      <w:pPr>
        <w:pStyle w:val="11"/>
        <w:widowControl/>
      </w:pPr>
      <w:r>
        <w:t>针对这一问题，本项目设计生涯报告与复盘重规划系统，将能力画像、目标岗位、差距分析和行动方案整合为结构化报告对象，并在执行过程中通过周期复盘不断更新建议。该模块使系统从“推荐一个岗位”升级为“持续管理一条发展路径”，也是平台形成闭环服务能力的关键所在。</w:t>
      </w:r>
    </w:p>
    <w:p w14:paraId="49011D15">
      <w:pPr>
        <w:pStyle w:val="4"/>
        <w:keepNext/>
        <w:widowControl/>
        <w:numPr>
          <w:ilvl w:val="0"/>
          <w:numId w:val="18"/>
        </w:numPr>
        <w:ind w:left="0" w:leftChars="0" w:firstLine="0" w:firstLineChars="0"/>
        <w:rPr>
          <w:rFonts w:hint="eastAsia" w:ascii="黑体" w:hAnsi="黑体" w:eastAsia="黑体" w:cs="黑体"/>
          <w:b w:val="0"/>
        </w:rPr>
      </w:pPr>
      <w:bookmarkStart w:id="90" w:name="_Toc1168"/>
      <w:bookmarkStart w:id="91" w:name="_Toc29543"/>
      <w:r>
        <w:t>模块总体设计</w:t>
      </w:r>
      <w:bookmarkEnd w:id="90"/>
      <w:bookmarkEnd w:id="91"/>
    </w:p>
    <w:p w14:paraId="71B8F839">
      <w:pPr>
        <w:pStyle w:val="11"/>
        <w:widowControl/>
      </w:pPr>
      <w:r>
        <w:t>生涯报告模块由目标输入、报告生成、阶段展示、复盘评估和自动重规划五部分组成。目标输入阶段支持从匹配结果导入推荐岗位，也支持手动搜索和补充目标岗位；报告生成阶段则基于学生能力基线、目标岗位洞察和维度差距生成发展主线、阶段任务和评估指标；前端通过发展线和阶段节点对报告进行可视化展示；在执行一段时间后，用户可提交文本或数值形式的复盘数据，系统依据指标完成情况进行判定，并在必要时生成新的调整建议。</w:t>
      </w:r>
    </w:p>
    <w:p w14:paraId="1750898F">
      <w:pPr>
        <w:pStyle w:val="11"/>
        <w:widowControl/>
      </w:pPr>
      <w:r>
        <w:t>从数据结构上看，报告对象包含学生基线、目标岗位、发展计划、阶段节点、评估指标、复盘历史和调整动作等多个子结构。数据库层面通过报告主表、目标岗位表和复盘记录表分别承载这些信息，使报告既可以作为完整对象查询，也便于后续分层更新和历史追溯。</w:t>
      </w:r>
    </w:p>
    <w:p w14:paraId="61D100DE">
      <w:pPr>
        <w:pStyle w:val="4"/>
        <w:keepNext/>
        <w:widowControl/>
        <w:numPr>
          <w:ilvl w:val="0"/>
          <w:numId w:val="18"/>
        </w:numPr>
        <w:ind w:left="0" w:leftChars="0" w:firstLine="0" w:firstLineChars="0"/>
        <w:rPr>
          <w:rFonts w:hint="eastAsia" w:ascii="黑体" w:hAnsi="黑体" w:eastAsia="黑体" w:cs="黑体"/>
          <w:b w:val="0"/>
        </w:rPr>
      </w:pPr>
      <w:bookmarkStart w:id="92" w:name="_Toc22043"/>
      <w:bookmarkStart w:id="93" w:name="_Toc31817"/>
      <w:r>
        <w:t>核心功能设计</w:t>
      </w:r>
      <w:bookmarkEnd w:id="92"/>
      <w:bookmarkEnd w:id="93"/>
    </w:p>
    <w:p w14:paraId="764EDB41">
      <w:pPr>
        <w:pStyle w:val="5"/>
        <w:keepNext/>
        <w:widowControl/>
        <w:numPr>
          <w:ilvl w:val="0"/>
          <w:numId w:val="19"/>
        </w:numPr>
        <w:topLinePunct w:val="0"/>
        <w:ind w:left="0" w:leftChars="0" w:firstLine="0" w:firstLineChars="0"/>
        <w:rPr>
          <w:rFonts w:hint="eastAsia" w:ascii="黑体" w:hAnsi="黑体" w:eastAsia="黑体" w:cs="黑体"/>
          <w:b w:val="0"/>
        </w:rPr>
      </w:pPr>
      <w:r>
        <w:t>目标岗位导入与标准化功能</w:t>
      </w:r>
    </w:p>
    <w:p w14:paraId="3B9C966C">
      <w:pPr>
        <w:pStyle w:val="11"/>
        <w:widowControl/>
      </w:pPr>
      <w:r>
        <w:t>系统支持从匹配结果中直接导入岗位，也支持手动补充和编辑目标岗位。导入后，系统会将目标岗位标准化处理，并与学生画像形成差距特征对象，为后续报告生成提供可计算基础。</w:t>
      </w:r>
    </w:p>
    <w:p w14:paraId="14FE57A1">
      <w:pPr>
        <w:pStyle w:val="5"/>
        <w:keepNext/>
        <w:widowControl/>
        <w:numPr>
          <w:ilvl w:val="0"/>
          <w:numId w:val="19"/>
        </w:numPr>
        <w:topLinePunct w:val="0"/>
        <w:ind w:left="0" w:leftChars="0" w:firstLine="0" w:firstLineChars="0"/>
        <w:rPr>
          <w:rFonts w:hint="eastAsia" w:ascii="黑体" w:hAnsi="黑体" w:eastAsia="黑体" w:cs="黑体"/>
          <w:b w:val="0"/>
        </w:rPr>
      </w:pPr>
      <w:r>
        <w:t>发展路径与成长计划生成功能</w:t>
      </w:r>
    </w:p>
    <w:p w14:paraId="1EE972B8">
      <w:pPr>
        <w:pStyle w:val="11"/>
        <w:widowControl/>
      </w:pPr>
      <w:r>
        <w:t>系统根据学生能力基线和目标岗位要求生成短中期发展计划，包括焦点能力维度、时间区间、学习任务、实践动作和关键里程碑。前端将这些结果组织为可视化发展线，使学生能够直观看到不同阶段的目标与推进路径。</w:t>
      </w:r>
    </w:p>
    <w:p w14:paraId="1559B995">
      <w:pPr>
        <w:pStyle w:val="5"/>
        <w:keepNext/>
        <w:widowControl/>
        <w:numPr>
          <w:ilvl w:val="0"/>
          <w:numId w:val="19"/>
        </w:numPr>
        <w:topLinePunct w:val="0"/>
        <w:ind w:left="0" w:leftChars="0" w:firstLine="0" w:firstLineChars="0"/>
        <w:rPr>
          <w:rFonts w:hint="eastAsia" w:ascii="黑体" w:hAnsi="黑体" w:eastAsia="黑体" w:cs="黑体"/>
          <w:b w:val="0"/>
        </w:rPr>
      </w:pPr>
      <w:r>
        <w:t>报告持久化与历史回看功能</w:t>
      </w:r>
    </w:p>
    <w:p w14:paraId="4E425CEC">
      <w:pPr>
        <w:pStyle w:val="11"/>
        <w:widowControl/>
      </w:pPr>
      <w:r>
        <w:t>生成后的报告会保存到 career_reports 表，并通过目标岗位表和复盘表维护其子结构关系。这样，用户后续不仅可以查看当前报告，还可以回顾历史版本和不同阶段的执行结果，保证报告具备长期追踪价值。</w:t>
      </w:r>
    </w:p>
    <w:p w14:paraId="7333A1A6">
      <w:pPr>
        <w:pStyle w:val="5"/>
        <w:keepNext/>
        <w:widowControl/>
        <w:numPr>
          <w:ilvl w:val="0"/>
          <w:numId w:val="19"/>
        </w:numPr>
        <w:topLinePunct w:val="0"/>
        <w:ind w:left="0" w:leftChars="0" w:firstLine="0" w:firstLineChars="0"/>
        <w:rPr>
          <w:rFonts w:hint="eastAsia" w:ascii="黑体" w:hAnsi="黑体" w:eastAsia="黑体" w:cs="黑体"/>
          <w:b w:val="0"/>
        </w:rPr>
      </w:pPr>
      <w:r>
        <w:t>复盘评估与指标判定功能</w:t>
      </w:r>
    </w:p>
    <w:p w14:paraId="3804BFA9">
      <w:pPr>
        <w:pStyle w:val="11"/>
        <w:widowControl/>
      </w:pPr>
      <w:r>
        <w:t>用户可在执行阶段结束后提交复盘信息，系统会根据报告中预设指标提取关键维度，计算通过率、识别失败项，并给出当前阶段完成情况。这一机制使报告具备评估能力，而不只是建议展示能力。</w:t>
      </w:r>
    </w:p>
    <w:p w14:paraId="24C25D88">
      <w:pPr>
        <w:pStyle w:val="5"/>
        <w:keepNext/>
        <w:widowControl/>
        <w:numPr>
          <w:ilvl w:val="0"/>
          <w:numId w:val="19"/>
        </w:numPr>
        <w:topLinePunct w:val="0"/>
        <w:ind w:left="0" w:leftChars="0" w:firstLine="0" w:firstLineChars="0"/>
        <w:rPr>
          <w:rFonts w:hint="eastAsia" w:ascii="黑体" w:hAnsi="黑体" w:eastAsia="黑体" w:cs="黑体"/>
          <w:b w:val="0"/>
        </w:rPr>
      </w:pPr>
      <w:r>
        <w:t>自动重规划功能</w:t>
      </w:r>
    </w:p>
    <w:p w14:paraId="318A5BB8">
      <w:pPr>
        <w:pStyle w:val="11"/>
        <w:widowControl/>
      </w:pPr>
      <w:r>
        <w:t>当系统识别到阶段指标未达标或路径偏移时，会触发调整逻辑，生成新的行动建议或时间线节点，并将调整结果写入报告和复盘历史。由此，生涯报告从静态对象转化为可持续演进的成长档案。</w:t>
      </w:r>
    </w:p>
    <w:p w14:paraId="75A64ED2">
      <w:pPr>
        <w:pStyle w:val="22"/>
        <w:widowControl/>
      </w:pPr>
      <w:r>
        <w:drawing>
          <wp:anchor distT="0" distB="0" distL="114300" distR="114300" simplePos="0" relativeHeight="251671552" behindDoc="0" locked="0" layoutInCell="1" allowOverlap="1">
            <wp:simplePos x="0" y="0"/>
            <wp:positionH relativeFrom="column">
              <wp:posOffset>-589280</wp:posOffset>
            </wp:positionH>
            <wp:positionV relativeFrom="paragraph">
              <wp:posOffset>-861060</wp:posOffset>
            </wp:positionV>
            <wp:extent cx="6643370" cy="4229735"/>
            <wp:effectExtent l="0" t="0" r="11430" b="12065"/>
            <wp:wrapSquare wrapText="bothSides"/>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8"/>
                    <a:stretch>
                      <a:fillRect/>
                    </a:stretch>
                  </pic:blipFill>
                  <pic:spPr>
                    <a:xfrm>
                      <a:off x="0" y="0"/>
                      <a:ext cx="6643370" cy="4229735"/>
                    </a:xfrm>
                    <a:prstGeom prst="rect">
                      <a:avLst/>
                    </a:prstGeom>
                    <a:noFill/>
                    <a:ln>
                      <a:noFill/>
                    </a:ln>
                  </pic:spPr>
                </pic:pic>
              </a:graphicData>
            </a:graphic>
          </wp:anchor>
        </w:drawing>
      </w:r>
      <w:r>
        <w:t>图 3-</w:t>
      </w:r>
      <w:r>
        <w:rPr>
          <w:rFonts w:hint="eastAsia"/>
          <w:lang w:val="en-US" w:eastAsia="zh-CN"/>
        </w:rPr>
        <w:t>11</w:t>
      </w:r>
      <w:r>
        <w:t xml:space="preserve"> 生涯报告界面（部分）</w:t>
      </w:r>
      <w:r>
        <w:br w:type="textWrapping"/>
      </w:r>
    </w:p>
    <w:p w14:paraId="24AC7824">
      <w:pPr>
        <w:pStyle w:val="22"/>
        <w:widowControl/>
        <w:jc w:val="both"/>
      </w:pPr>
    </w:p>
    <w:p w14:paraId="363637B7">
      <w:pPr>
        <w:pStyle w:val="22"/>
        <w:widowControl/>
        <w:jc w:val="both"/>
      </w:pPr>
      <w:r>
        <w:drawing>
          <wp:inline distT="0" distB="0" distL="114300" distR="114300">
            <wp:extent cx="5041900" cy="4281805"/>
            <wp:effectExtent l="0" t="0" r="0" b="1079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9"/>
                    <a:srcRect l="27527"/>
                    <a:stretch>
                      <a:fillRect/>
                    </a:stretch>
                  </pic:blipFill>
                  <pic:spPr>
                    <a:xfrm>
                      <a:off x="0" y="0"/>
                      <a:ext cx="5041900" cy="4281805"/>
                    </a:xfrm>
                    <a:prstGeom prst="rect">
                      <a:avLst/>
                    </a:prstGeom>
                    <a:noFill/>
                    <a:ln>
                      <a:noFill/>
                    </a:ln>
                  </pic:spPr>
                </pic:pic>
              </a:graphicData>
            </a:graphic>
          </wp:inline>
        </w:drawing>
      </w:r>
    </w:p>
    <w:p w14:paraId="3DCDDE5F">
      <w:pPr>
        <w:jc w:val="center"/>
      </w:pPr>
      <w:r>
        <w:t>图 3-</w:t>
      </w:r>
      <w:r>
        <w:rPr>
          <w:rFonts w:hint="eastAsia"/>
          <w:lang w:val="en-US" w:eastAsia="zh-CN"/>
        </w:rPr>
        <w:t>12</w:t>
      </w:r>
      <w:r>
        <w:t xml:space="preserve"> 生涯报告</w:t>
      </w:r>
      <w:r>
        <w:rPr>
          <w:rFonts w:hint="eastAsia"/>
          <w:lang w:val="en-US" w:eastAsia="zh-CN"/>
        </w:rPr>
        <w:t>导出</w:t>
      </w:r>
      <w:r>
        <w:t>（部分）</w:t>
      </w:r>
    </w:p>
    <w:p w14:paraId="581421F9">
      <w:pPr>
        <w:pStyle w:val="3"/>
        <w:keepNext/>
        <w:widowControl/>
        <w:numPr>
          <w:ilvl w:val="0"/>
          <w:numId w:val="5"/>
        </w:numPr>
        <w:ind w:left="0" w:leftChars="0" w:firstLine="0" w:firstLineChars="0"/>
        <w:rPr>
          <w:rFonts w:hint="eastAsia" w:ascii="黑体" w:hAnsi="黑体" w:eastAsia="黑体" w:cs="黑体"/>
          <w:b w:val="0"/>
        </w:rPr>
      </w:pPr>
      <w:bookmarkStart w:id="94" w:name="_Toc9105"/>
      <w:bookmarkStart w:id="95" w:name="_Toc31814"/>
      <w:r>
        <w:t>前端交互体系与页面组织设计</w:t>
      </w:r>
      <w:bookmarkEnd w:id="94"/>
      <w:bookmarkEnd w:id="95"/>
    </w:p>
    <w:p w14:paraId="0B4A424F">
      <w:pPr>
        <w:pStyle w:val="4"/>
        <w:keepNext/>
        <w:widowControl/>
        <w:numPr>
          <w:ilvl w:val="0"/>
          <w:numId w:val="20"/>
        </w:numPr>
        <w:ind w:left="0" w:leftChars="0" w:firstLine="0" w:firstLineChars="0"/>
        <w:rPr>
          <w:rFonts w:hint="eastAsia" w:ascii="黑体" w:hAnsi="黑体" w:eastAsia="黑体" w:cs="黑体"/>
          <w:b w:val="0"/>
        </w:rPr>
      </w:pPr>
      <w:bookmarkStart w:id="96" w:name="_Toc14286"/>
      <w:bookmarkStart w:id="97" w:name="_Toc24223"/>
      <w:r>
        <w:t>模块设计动机</w:t>
      </w:r>
      <w:bookmarkEnd w:id="96"/>
      <w:bookmarkEnd w:id="97"/>
    </w:p>
    <w:p w14:paraId="7CEA1F53">
      <w:pPr>
        <w:pStyle w:val="11"/>
        <w:widowControl/>
      </w:pPr>
      <w:r>
        <w:t>职业规划系统通常具有任务复杂、信息密度高、状态切换多等特点，如果前端页面组织不当，用户很容易在多个步骤中迷失，导致画像、匹配和报告等核心能力难以真正发挥作用。因此，前端交互体系不仅要完成页面展示，还需要承担流程引导、认知减负和结果分层表达等任务，使用户能够在多个页面中逐步完成高复杂度决策过程。</w:t>
      </w:r>
    </w:p>
    <w:p w14:paraId="43E7F5F0">
      <w:pPr>
        <w:pStyle w:val="4"/>
        <w:keepNext/>
        <w:widowControl/>
        <w:numPr>
          <w:ilvl w:val="0"/>
          <w:numId w:val="20"/>
        </w:numPr>
        <w:ind w:left="0" w:leftChars="0" w:firstLine="0" w:firstLineChars="0"/>
        <w:rPr>
          <w:rFonts w:hint="eastAsia" w:ascii="黑体" w:hAnsi="黑体" w:eastAsia="黑体" w:cs="黑体"/>
          <w:b w:val="0"/>
        </w:rPr>
      </w:pPr>
      <w:bookmarkStart w:id="98" w:name="_Toc16331"/>
      <w:bookmarkStart w:id="99" w:name="_Toc30387"/>
      <w:r>
        <w:t>模块总体设计</w:t>
      </w:r>
      <w:bookmarkEnd w:id="98"/>
      <w:bookmarkEnd w:id="99"/>
    </w:p>
    <w:p w14:paraId="7AAE5D71">
      <w:pPr>
        <w:pStyle w:val="11"/>
        <w:widowControl/>
      </w:pPr>
      <w:r>
        <w:t>前端以 Astro 文件路由组织页面，以 Svelte 组件承载核心业务交互。整体采用“轻页面壳 + 重业务组件”的方式：页面文件负责标题、说明和布局，复杂状态、接口调用与渲染逻辑主要由业务组件承载。导航层围绕业务任务组织入口，包括首页、岗位探索、能力画像、性格测试、人岗匹配、生涯报告和个人中心，使用户从系统顶层即可理解平台功能边界和使用路径。</w:t>
      </w:r>
    </w:p>
    <w:p w14:paraId="07267D59">
      <w:pPr>
        <w:pStyle w:val="11"/>
        <w:widowControl/>
      </w:pPr>
      <w:r>
        <w:t>在体验策略上，系统采用逐层深入的交互方式。首页负责价值传达和入口组织，岗位页负责信息探索，画像页负责输入构建，匹配页负责决策支持，报告页负责行动落地与复盘反馈。用户不会在单一页面被迫完成全部任务，而是在多个页面中逐步推进决策流程，这种结构更符合认知负荷控制原则。</w:t>
      </w:r>
    </w:p>
    <w:p w14:paraId="1BCD75D0">
      <w:pPr>
        <w:pStyle w:val="4"/>
        <w:keepNext/>
        <w:widowControl/>
        <w:numPr>
          <w:ilvl w:val="0"/>
          <w:numId w:val="20"/>
        </w:numPr>
        <w:ind w:left="0" w:leftChars="0" w:firstLine="0" w:firstLineChars="0"/>
        <w:rPr>
          <w:rFonts w:hint="eastAsia" w:ascii="黑体" w:hAnsi="黑体" w:eastAsia="黑体" w:cs="黑体"/>
          <w:b w:val="0"/>
        </w:rPr>
      </w:pPr>
      <w:bookmarkStart w:id="100" w:name="_Toc32495"/>
      <w:bookmarkStart w:id="101" w:name="_Toc27146"/>
      <w:r>
        <w:t>核心功能设计</w:t>
      </w:r>
      <w:bookmarkEnd w:id="100"/>
      <w:bookmarkEnd w:id="101"/>
    </w:p>
    <w:p w14:paraId="0FECA531">
      <w:pPr>
        <w:pStyle w:val="5"/>
        <w:keepNext/>
        <w:widowControl/>
        <w:numPr>
          <w:ilvl w:val="0"/>
          <w:numId w:val="21"/>
        </w:numPr>
        <w:topLinePunct w:val="0"/>
        <w:ind w:left="0" w:leftChars="0" w:firstLine="0" w:firstLineChars="0"/>
        <w:rPr>
          <w:rFonts w:hint="eastAsia" w:ascii="黑体" w:hAnsi="黑体" w:eastAsia="黑体" w:cs="黑体"/>
          <w:b w:val="0"/>
        </w:rPr>
      </w:pPr>
      <w:r>
        <w:t>导航与任务入口组织功能</w:t>
      </w:r>
    </w:p>
    <w:p w14:paraId="16430711">
      <w:pPr>
        <w:pStyle w:val="11"/>
        <w:widowControl/>
      </w:pPr>
      <w:r>
        <w:t>系统通过统一导航组件组织平台入口，用户能够快速进入与当前任务相关的核心页面。导航项采用任务语义命名，而非技术语义命名，有利于降低使用理解成本。</w:t>
      </w:r>
    </w:p>
    <w:p w14:paraId="30C7CA0A">
      <w:pPr>
        <w:pStyle w:val="5"/>
        <w:keepNext/>
        <w:widowControl/>
        <w:numPr>
          <w:ilvl w:val="0"/>
          <w:numId w:val="21"/>
        </w:numPr>
        <w:topLinePunct w:val="0"/>
        <w:ind w:left="0" w:leftChars="0" w:firstLine="0" w:firstLineChars="0"/>
        <w:rPr>
          <w:rFonts w:hint="eastAsia" w:ascii="黑体" w:hAnsi="黑体" w:eastAsia="黑体" w:cs="黑体"/>
          <w:b w:val="0"/>
        </w:rPr>
      </w:pPr>
      <w:r>
        <w:t>页面与组件解耦功能</w:t>
      </w:r>
    </w:p>
    <w:p w14:paraId="29CFD409">
      <w:pPr>
        <w:pStyle w:val="11"/>
        <w:widowControl/>
      </w:pPr>
      <w:r>
        <w:t>页面文件主要负责布局和文案，复杂交互逻辑集中在业务组件中处理。这种组织方式使页面结构更清晰，也便于针对画像、匹配和报告等重点模块进行局部优化与拆分。</w:t>
      </w:r>
    </w:p>
    <w:p w14:paraId="21280545">
      <w:pPr>
        <w:pStyle w:val="5"/>
        <w:keepNext/>
        <w:widowControl/>
        <w:numPr>
          <w:ilvl w:val="0"/>
          <w:numId w:val="21"/>
        </w:numPr>
        <w:topLinePunct w:val="0"/>
        <w:ind w:left="0" w:leftChars="0" w:firstLine="0" w:firstLineChars="0"/>
        <w:rPr>
          <w:rFonts w:hint="eastAsia" w:ascii="黑体" w:hAnsi="黑体" w:eastAsia="黑体" w:cs="黑体"/>
          <w:b w:val="0"/>
        </w:rPr>
      </w:pPr>
      <w:r>
        <w:t>分层展示与信息减负功能</w:t>
      </w:r>
    </w:p>
    <w:p w14:paraId="67A81D01">
      <w:pPr>
        <w:pStyle w:val="11"/>
        <w:widowControl/>
      </w:pPr>
      <w:r>
        <w:t>页面通常采用“摘要在前、依据在中、细节在后”的组织方式，使用户既可以快速获得核心结论，也可以按需深入查看排序依据、能力差距和复盘历史等内容，提升系统的可理解性和可信度。</w:t>
      </w:r>
    </w:p>
    <w:p w14:paraId="50971383">
      <w:pPr>
        <w:pStyle w:val="5"/>
        <w:keepNext/>
        <w:widowControl/>
        <w:numPr>
          <w:ilvl w:val="0"/>
          <w:numId w:val="21"/>
        </w:numPr>
        <w:topLinePunct w:val="0"/>
        <w:ind w:left="0" w:leftChars="0" w:firstLine="0" w:firstLineChars="0"/>
        <w:rPr>
          <w:rFonts w:hint="eastAsia" w:ascii="黑体" w:hAnsi="黑体" w:eastAsia="黑体" w:cs="黑体"/>
          <w:b w:val="0"/>
        </w:rPr>
      </w:pPr>
      <w:r>
        <w:t>强交互模块承载功能</w:t>
      </w:r>
    </w:p>
    <w:p w14:paraId="0053EDF2">
      <w:pPr>
        <w:pStyle w:val="11"/>
        <w:widowControl/>
      </w:pPr>
      <w:r>
        <w:t>画像雷达图、岗位详情抽屉、匹配结果卡片、报告发展线和复盘输入面板等高交互模块均由 Svelte 组件承载，前端可以在同一页面中实现较流畅的状态切换和结果更新，提高整体体验连贯性。</w:t>
      </w:r>
    </w:p>
    <w:p w14:paraId="3D113059">
      <w:pPr>
        <w:pStyle w:val="5"/>
        <w:keepNext/>
        <w:widowControl/>
        <w:numPr>
          <w:ilvl w:val="0"/>
          <w:numId w:val="21"/>
        </w:numPr>
        <w:topLinePunct w:val="0"/>
        <w:ind w:left="0" w:leftChars="0" w:firstLine="0" w:firstLineChars="0"/>
        <w:rPr>
          <w:rFonts w:hint="eastAsia" w:ascii="黑体" w:hAnsi="黑体" w:eastAsia="黑体" w:cs="黑体"/>
          <w:b w:val="0"/>
        </w:rPr>
      </w:pPr>
      <w:r>
        <w:t>持续迭代与组件拆分能力</w:t>
      </w:r>
    </w:p>
    <w:p w14:paraId="6AECB75C">
      <w:pPr>
        <w:pStyle w:val="11"/>
        <w:widowControl/>
      </w:pPr>
      <w:r>
        <w:t>当前前端结构已适合竞赛与课程项目阶段使用，后续可在不改变页面入口逻辑的前提下，继续对超长组件进行拆分、抽象共享图表组件和统一错误提示风格，从而逐步提升前端维护性和工程质量。</w:t>
      </w:r>
    </w:p>
    <w:p w14:paraId="056C0B67">
      <w:pPr>
        <w:pStyle w:val="3"/>
        <w:keepNext/>
        <w:widowControl/>
        <w:numPr>
          <w:ilvl w:val="0"/>
          <w:numId w:val="5"/>
        </w:numPr>
        <w:ind w:left="0" w:leftChars="0" w:firstLine="0" w:firstLineChars="0"/>
        <w:rPr>
          <w:rFonts w:hint="eastAsia" w:ascii="黑体" w:hAnsi="黑体" w:eastAsia="黑体" w:cs="黑体"/>
          <w:b w:val="0"/>
        </w:rPr>
      </w:pPr>
      <w:bookmarkStart w:id="102" w:name="_Toc3806"/>
      <w:bookmarkStart w:id="103" w:name="_Toc12355"/>
      <w:r>
        <w:t>数据库与数据治理设计</w:t>
      </w:r>
      <w:bookmarkEnd w:id="102"/>
      <w:bookmarkEnd w:id="103"/>
    </w:p>
    <w:p w14:paraId="32F26F6B">
      <w:pPr>
        <w:pStyle w:val="4"/>
        <w:keepNext/>
        <w:widowControl/>
        <w:numPr>
          <w:ilvl w:val="0"/>
          <w:numId w:val="22"/>
        </w:numPr>
        <w:ind w:left="0" w:leftChars="0" w:firstLine="0" w:firstLineChars="0"/>
        <w:rPr>
          <w:rFonts w:hint="eastAsia" w:ascii="黑体" w:hAnsi="黑体" w:eastAsia="黑体" w:cs="黑体"/>
          <w:b w:val="0"/>
        </w:rPr>
      </w:pPr>
      <w:bookmarkStart w:id="104" w:name="_Toc14108"/>
      <w:bookmarkStart w:id="105" w:name="_Toc19422"/>
      <w:r>
        <w:t>模块设计动机</w:t>
      </w:r>
      <w:bookmarkEnd w:id="104"/>
      <w:bookmarkEnd w:id="105"/>
    </w:p>
    <w:p w14:paraId="17320B9D">
      <w:pPr>
        <w:pStyle w:val="11"/>
        <w:widowControl/>
      </w:pPr>
      <w:r>
        <w:t>职业规划平台的核心价值不仅来自即时分析结果，更来自持续沉淀的成长数据。如果平台无法保存用户画像、匹配历史、目标岗位、复盘记录和会话轨迹，那么系统就只能停留在一次性推荐工具层面，难以形成长期服务能力。因此，数据库设计必须围绕“用户—画像—会话—匹配—报告”主线构建，保证每一次用户交互都能形成可追溯、可复用的数据资产。</w:t>
      </w:r>
    </w:p>
    <w:p w14:paraId="5B6AC648">
      <w:pPr>
        <w:pStyle w:val="11"/>
        <w:widowControl/>
      </w:pPr>
      <w:r>
        <w:t>此外，平台同时存在结构化业务数据和强关系图谱数据两类需求，单一数据库难以同时高效承载事务型记录和职业路径网络表达。因此，本项目采用关系型数据库与图数据库协同的方式进行数据治理，分别服务于业务稳定性和语义关系表达。</w:t>
      </w:r>
    </w:p>
    <w:p w14:paraId="39B9B1D4">
      <w:pPr>
        <w:pStyle w:val="4"/>
        <w:keepNext/>
        <w:widowControl/>
        <w:numPr>
          <w:ilvl w:val="0"/>
          <w:numId w:val="22"/>
        </w:numPr>
        <w:ind w:left="0" w:leftChars="0" w:firstLine="0" w:firstLineChars="0"/>
        <w:rPr>
          <w:rFonts w:hint="eastAsia" w:ascii="黑体" w:hAnsi="黑体" w:eastAsia="黑体" w:cs="黑体"/>
          <w:b w:val="0"/>
        </w:rPr>
      </w:pPr>
      <w:bookmarkStart w:id="106" w:name="_Toc13792"/>
      <w:bookmarkStart w:id="107" w:name="_Toc307"/>
      <w:r>
        <w:t>模块总体设计</w:t>
      </w:r>
      <w:bookmarkEnd w:id="106"/>
      <w:bookmarkEnd w:id="107"/>
    </w:p>
    <w:p w14:paraId="4240C79E">
      <w:pPr>
        <w:pStyle w:val="11"/>
        <w:widowControl/>
      </w:pPr>
      <w:r>
        <w:t>关系型数据库层以 MySQL 为核心，承载用户信息、简历画像、会话记录、性格测试结果、匹配运行快照、生涯报告及复盘记录等结构化业务数据。图数据库层以 Neo4j 为核心，承载岗位节点、技能节点、地点节点及职业晋升关系等强关系数据。两者在功能上分工明确：MySQL 负责保证事务一致性和历史追踪，Neo4j 负责支撑岗位图谱查询和职业发展路径分析。</w:t>
      </w:r>
    </w:p>
    <w:p w14:paraId="3B4AE0ED">
      <w:pPr>
        <w:pStyle w:val="11"/>
        <w:widowControl/>
      </w:pPr>
      <w:r>
        <w:t>从数据链路看，平台中的关键业务对象均以用户为统一锚点，向外扩展到画像、会话、匹配和报告等过程数据，再与岗位图谱和职业路径形成间接联动。这样的结构使系统既能够回看单个用户的成长轨迹，也能够分析岗位网络和路径关系。</w:t>
      </w:r>
    </w:p>
    <w:p w14:paraId="57ED76D6">
      <w:pPr>
        <w:pStyle w:val="4"/>
        <w:keepNext/>
        <w:widowControl/>
        <w:numPr>
          <w:ilvl w:val="0"/>
          <w:numId w:val="22"/>
        </w:numPr>
        <w:ind w:left="0" w:leftChars="0" w:firstLine="0" w:firstLineChars="0"/>
        <w:rPr>
          <w:rFonts w:hint="eastAsia" w:ascii="黑体" w:hAnsi="黑体" w:eastAsia="黑体" w:cs="黑体"/>
          <w:b w:val="0"/>
        </w:rPr>
      </w:pPr>
      <w:bookmarkStart w:id="108" w:name="_Toc24587"/>
      <w:bookmarkStart w:id="109" w:name="_Toc17398"/>
      <w:r>
        <w:t>核心功能设计</w:t>
      </w:r>
      <w:bookmarkEnd w:id="108"/>
      <w:bookmarkEnd w:id="109"/>
    </w:p>
    <w:p w14:paraId="65437EB2">
      <w:pPr>
        <w:pStyle w:val="5"/>
        <w:keepNext/>
        <w:widowControl/>
        <w:numPr>
          <w:ilvl w:val="0"/>
          <w:numId w:val="23"/>
        </w:numPr>
        <w:topLinePunct w:val="0"/>
        <w:ind w:left="0" w:leftChars="0" w:firstLine="0" w:firstLineChars="0"/>
        <w:rPr>
          <w:rFonts w:hint="eastAsia" w:ascii="黑体" w:hAnsi="黑体" w:eastAsia="黑体" w:cs="黑体"/>
          <w:b w:val="0"/>
        </w:rPr>
      </w:pPr>
      <w:r>
        <w:t>用户—画像—匹配—报告主链数据组织功能</w:t>
      </w:r>
    </w:p>
    <w:p w14:paraId="6BE2D996">
      <w:pPr>
        <w:pStyle w:val="11"/>
        <w:widowControl/>
      </w:pPr>
      <w:r>
        <w:t>数据库设计围绕用户主表展开，将简历画像、匹配运行、生涯报告和复盘记录等对象全部绑定到用户维度，保证平台中的每一次分析和决策结果都具有清晰归属。</w:t>
      </w:r>
    </w:p>
    <w:p w14:paraId="395DAD06">
      <w:pPr>
        <w:pStyle w:val="5"/>
        <w:keepNext/>
        <w:widowControl/>
        <w:numPr>
          <w:ilvl w:val="0"/>
          <w:numId w:val="23"/>
        </w:numPr>
        <w:topLinePunct w:val="0"/>
        <w:ind w:left="0" w:leftChars="0" w:firstLine="0" w:firstLineChars="0"/>
        <w:rPr>
          <w:rFonts w:hint="eastAsia" w:ascii="黑体" w:hAnsi="黑体" w:eastAsia="黑体" w:cs="黑体"/>
          <w:b w:val="0"/>
        </w:rPr>
      </w:pPr>
      <w:r>
        <w:t>快照化历史沉淀功能</w:t>
      </w:r>
    </w:p>
    <w:p w14:paraId="7DAAC43A">
      <w:pPr>
        <w:pStyle w:val="11"/>
        <w:widowControl/>
      </w:pPr>
      <w:r>
        <w:t>匹配结果通过主表和明细表保存，报告通过主表、目标表和复盘表保存，会话通过会话表和消息表保存。这样的快照设计使平台能够回放历史状态，支撑成长追踪和阶段比较。</w:t>
      </w:r>
    </w:p>
    <w:p w14:paraId="66624BF8">
      <w:pPr>
        <w:pStyle w:val="5"/>
        <w:keepNext/>
        <w:widowControl/>
        <w:numPr>
          <w:ilvl w:val="0"/>
          <w:numId w:val="23"/>
        </w:numPr>
        <w:topLinePunct w:val="0"/>
        <w:ind w:left="0" w:leftChars="0" w:firstLine="0" w:firstLineChars="0"/>
        <w:rPr>
          <w:rFonts w:hint="eastAsia" w:ascii="黑体" w:hAnsi="黑体" w:eastAsia="黑体" w:cs="黑体"/>
          <w:b w:val="0"/>
        </w:rPr>
      </w:pPr>
      <w:r>
        <w:t>岗位图谱关系表达功能</w:t>
      </w:r>
    </w:p>
    <w:p w14:paraId="4A754DA0">
      <w:pPr>
        <w:pStyle w:val="11"/>
        <w:widowControl/>
      </w:pPr>
      <w:r>
        <w:t>岗位、技能、地点和晋升路径等强关系数据写入 Neo4j，以支持职业路径查询、岗位关系检索和图谱分析。图数据库与关系数据库分工协作，避免了复杂关系被强行压缩为普通表结构。</w:t>
      </w:r>
    </w:p>
    <w:p w14:paraId="0ECBE6C9">
      <w:pPr>
        <w:pStyle w:val="5"/>
        <w:keepNext/>
        <w:widowControl/>
        <w:numPr>
          <w:ilvl w:val="0"/>
          <w:numId w:val="23"/>
        </w:numPr>
        <w:topLinePunct w:val="0"/>
        <w:ind w:left="0" w:leftChars="0" w:firstLine="0" w:firstLineChars="0"/>
        <w:rPr>
          <w:rFonts w:hint="eastAsia" w:ascii="黑体" w:hAnsi="黑体" w:eastAsia="黑体" w:cs="黑体"/>
          <w:b w:val="0"/>
        </w:rPr>
      </w:pPr>
      <w:r>
        <w:t>索引与查询优化功能</w:t>
      </w:r>
    </w:p>
    <w:p w14:paraId="7629A43E">
      <w:pPr>
        <w:pStyle w:val="11"/>
        <w:widowControl/>
      </w:pPr>
      <w:r>
        <w:t>当前表结构已经围绕用户、时间、岗位等高频查询维度建立基础索引，确保画像列表、匹配历史、报告记录和岗位查询等主要业务链路具备较好的检索性能。</w:t>
      </w:r>
    </w:p>
    <w:p w14:paraId="5E212FFC">
      <w:pPr>
        <w:pStyle w:val="5"/>
        <w:keepNext/>
        <w:widowControl/>
        <w:numPr>
          <w:ilvl w:val="0"/>
          <w:numId w:val="23"/>
        </w:numPr>
        <w:topLinePunct w:val="0"/>
        <w:ind w:left="0" w:leftChars="0" w:firstLine="0" w:firstLineChars="0"/>
        <w:rPr>
          <w:rFonts w:hint="eastAsia" w:ascii="黑体" w:hAnsi="黑体" w:eastAsia="黑体" w:cs="黑体"/>
          <w:b w:val="0"/>
        </w:rPr>
      </w:pPr>
      <w:r>
        <w:t>治理与规范扩展能力</w:t>
      </w:r>
    </w:p>
    <w:p w14:paraId="7E330208">
      <w:pPr>
        <w:pStyle w:val="11"/>
        <w:widowControl/>
      </w:pPr>
      <w:r>
        <w:t>在现有结构基础上，后续可继续加强字段命名统一、接口响应格式统一和迁移版本管理，以减少跨模块协作中的语义分叉和环境差异，进一步提升系统工程规范性。</w:t>
      </w:r>
    </w:p>
    <w:p w14:paraId="6E60DDD2">
      <w:pPr>
        <w:pStyle w:val="22"/>
        <w:widowControl/>
      </w:pPr>
      <w:r>
        <w:drawing>
          <wp:anchor distT="0" distB="0" distL="114300" distR="114300" simplePos="0" relativeHeight="251672576" behindDoc="0" locked="0" layoutInCell="1" allowOverlap="1">
            <wp:simplePos x="0" y="0"/>
            <wp:positionH relativeFrom="column">
              <wp:posOffset>-674370</wp:posOffset>
            </wp:positionH>
            <wp:positionV relativeFrom="paragraph">
              <wp:posOffset>120650</wp:posOffset>
            </wp:positionV>
            <wp:extent cx="6773545" cy="4783455"/>
            <wp:effectExtent l="0" t="0" r="8255" b="4445"/>
            <wp:wrapSquare wrapText="bothSides"/>
            <wp:docPr id="18" name="图片 18" descr="ChatGPT Image 2026年4月22日 03_32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hatGPT Image 2026年4月22日 03_32_36"/>
                    <pic:cNvPicPr>
                      <a:picLocks noChangeAspect="1"/>
                    </pic:cNvPicPr>
                  </pic:nvPicPr>
                  <pic:blipFill>
                    <a:blip r:embed="rId20"/>
                    <a:stretch>
                      <a:fillRect/>
                    </a:stretch>
                  </pic:blipFill>
                  <pic:spPr>
                    <a:xfrm>
                      <a:off x="0" y="0"/>
                      <a:ext cx="6773545" cy="4783455"/>
                    </a:xfrm>
                    <a:prstGeom prst="rect">
                      <a:avLst/>
                    </a:prstGeom>
                  </pic:spPr>
                </pic:pic>
              </a:graphicData>
            </a:graphic>
          </wp:anchor>
        </w:drawing>
      </w:r>
      <w:r>
        <w:t>图 3-1</w:t>
      </w:r>
      <w:r>
        <w:rPr>
          <w:rFonts w:hint="eastAsia"/>
          <w:lang w:val="en-US" w:eastAsia="zh-CN"/>
        </w:rPr>
        <w:t>3</w:t>
      </w:r>
      <w:r>
        <w:t xml:space="preserve"> 数据模型 ER 图</w:t>
      </w:r>
    </w:p>
    <w:p w14:paraId="3551881A"/>
    <w:p w14:paraId="03ECB268">
      <w:pPr>
        <w:pStyle w:val="3"/>
        <w:keepNext/>
        <w:widowControl/>
        <w:numPr>
          <w:ilvl w:val="0"/>
          <w:numId w:val="5"/>
        </w:numPr>
        <w:ind w:left="0" w:leftChars="0" w:firstLine="0" w:firstLineChars="0"/>
        <w:rPr>
          <w:rFonts w:hint="eastAsia" w:ascii="黑体" w:hAnsi="黑体" w:eastAsia="黑体" w:cs="黑体"/>
          <w:b w:val="0"/>
        </w:rPr>
      </w:pPr>
      <w:bookmarkStart w:id="110" w:name="_Toc8666"/>
      <w:bookmarkStart w:id="111" w:name="_Toc1883"/>
      <w:r>
        <w:t>安全与部署运行设计</w:t>
      </w:r>
      <w:bookmarkEnd w:id="110"/>
      <w:bookmarkEnd w:id="111"/>
    </w:p>
    <w:p w14:paraId="65D78DC7">
      <w:pPr>
        <w:pStyle w:val="4"/>
        <w:keepNext/>
        <w:widowControl/>
        <w:numPr>
          <w:ilvl w:val="0"/>
          <w:numId w:val="24"/>
        </w:numPr>
        <w:ind w:left="0" w:leftChars="0" w:firstLine="0" w:firstLineChars="0"/>
        <w:rPr>
          <w:rFonts w:hint="eastAsia" w:ascii="黑体" w:hAnsi="黑体" w:eastAsia="黑体" w:cs="黑体"/>
          <w:b w:val="0"/>
        </w:rPr>
      </w:pPr>
      <w:bookmarkStart w:id="112" w:name="_Toc5218"/>
      <w:bookmarkStart w:id="113" w:name="_Toc27220"/>
      <w:r>
        <w:t>模块设计动机</w:t>
      </w:r>
      <w:bookmarkEnd w:id="112"/>
      <w:bookmarkEnd w:id="113"/>
    </w:p>
    <w:p w14:paraId="377360E2">
      <w:pPr>
        <w:pStyle w:val="11"/>
        <w:widowControl/>
      </w:pPr>
      <w:r>
        <w:t>平台面向的是学生个人发展数据，包含简历内容、画像结果、测试结果、报告信息和复盘记录等敏感对象，因此即便在教学和竞赛场景下，也必须具备基本的认证、鉴权和运行稳定能力。同时，系统若要支持本地开发、课程展示和小范围试点运行，还需要具备较低的部署复杂度和清晰的启动方式，保证团队成员能够在不同环境中快速复现和运行系统。</w:t>
      </w:r>
    </w:p>
    <w:p w14:paraId="0A0366DF">
      <w:pPr>
        <w:pStyle w:val="4"/>
        <w:keepNext/>
        <w:widowControl/>
        <w:numPr>
          <w:ilvl w:val="0"/>
          <w:numId w:val="24"/>
        </w:numPr>
        <w:ind w:left="0" w:leftChars="0" w:firstLine="0" w:firstLineChars="0"/>
        <w:rPr>
          <w:rFonts w:hint="eastAsia" w:ascii="黑体" w:hAnsi="黑体" w:eastAsia="黑体" w:cs="黑体"/>
          <w:b w:val="0"/>
        </w:rPr>
      </w:pPr>
      <w:bookmarkStart w:id="114" w:name="_Toc18195"/>
      <w:bookmarkStart w:id="115" w:name="_Toc11359"/>
      <w:r>
        <w:t>模块总体设计</w:t>
      </w:r>
      <w:bookmarkEnd w:id="114"/>
      <w:bookmarkEnd w:id="115"/>
    </w:p>
    <w:p w14:paraId="06AE92C9">
      <w:pPr>
        <w:pStyle w:val="11"/>
        <w:widowControl/>
      </w:pPr>
      <w:r>
        <w:t>在安全层面，平台采用实用优先策略，当前已具备密码哈希存储、JWT 鉴权、跨域限制、关键接口身份绑定和基础日志记录等能力。认证信息通过用户体系统一管理，核心业务接口通过令牌绑定用户身份，保证画像、匹配和报告数据不发生跨用户混用。</w:t>
      </w:r>
    </w:p>
    <w:p w14:paraId="158B14EC">
      <w:pPr>
        <w:pStyle w:val="11"/>
        <w:widowControl/>
      </w:pPr>
      <w:r>
        <w:t>在运行层面，系统采用典型前后端协同部署方式。前端在开发环境中通过 Vite 代理请求后端接口，生产环境可通过静态资源托管与 API 同源部署方式实现统一访问；后端通过环境变量加载数据库与模型配置，并通过明确的启动入口运行；数据库既支持初始化脚本，也支持迁移脚本，能够满足当前项目在开发、演示和部署中的基本需求。</w:t>
      </w:r>
    </w:p>
    <w:p w14:paraId="3843B40E">
      <w:pPr>
        <w:pStyle w:val="4"/>
        <w:keepNext/>
        <w:widowControl/>
        <w:numPr>
          <w:ilvl w:val="0"/>
          <w:numId w:val="24"/>
        </w:numPr>
        <w:ind w:left="0" w:leftChars="0" w:firstLine="0" w:firstLineChars="0"/>
        <w:rPr>
          <w:rFonts w:hint="eastAsia" w:ascii="黑体" w:hAnsi="黑体" w:eastAsia="黑体" w:cs="黑体"/>
          <w:b w:val="0"/>
        </w:rPr>
      </w:pPr>
      <w:bookmarkStart w:id="116" w:name="_Toc14753"/>
      <w:bookmarkStart w:id="117" w:name="_Toc3589"/>
      <w:r>
        <w:t>核心功能设计</w:t>
      </w:r>
      <w:bookmarkEnd w:id="116"/>
      <w:bookmarkEnd w:id="117"/>
    </w:p>
    <w:p w14:paraId="0CC0879F">
      <w:pPr>
        <w:pStyle w:val="5"/>
        <w:keepNext/>
        <w:widowControl/>
        <w:numPr>
          <w:ilvl w:val="0"/>
          <w:numId w:val="25"/>
        </w:numPr>
        <w:topLinePunct w:val="0"/>
        <w:ind w:left="0" w:leftChars="0" w:firstLine="0" w:firstLineChars="0"/>
        <w:rPr>
          <w:rFonts w:hint="eastAsia" w:ascii="黑体" w:hAnsi="黑体" w:eastAsia="黑体" w:cs="黑体"/>
          <w:b w:val="0"/>
        </w:rPr>
      </w:pPr>
      <w:r>
        <w:t>基础鉴权与数据保护功能</w:t>
      </w:r>
    </w:p>
    <w:p w14:paraId="731A7E99">
      <w:pPr>
        <w:pStyle w:val="11"/>
        <w:widowControl/>
      </w:pPr>
      <w:r>
        <w:t>系统通过 JWT 机制保障关键接口身份绑定，密码采用哈希方式存储，避免敏感信息明文保存。画像、匹配、报告等业务链路均以用户身份作为访问前提，保证数据边界清晰。</w:t>
      </w:r>
    </w:p>
    <w:p w14:paraId="16A002C6">
      <w:pPr>
        <w:pStyle w:val="5"/>
        <w:keepNext/>
        <w:widowControl/>
        <w:numPr>
          <w:ilvl w:val="0"/>
          <w:numId w:val="25"/>
        </w:numPr>
        <w:topLinePunct w:val="0"/>
        <w:ind w:left="0" w:leftChars="0" w:firstLine="0" w:firstLineChars="0"/>
        <w:rPr>
          <w:rFonts w:hint="eastAsia" w:ascii="黑体" w:hAnsi="黑体" w:eastAsia="黑体" w:cs="黑体"/>
          <w:b w:val="0"/>
        </w:rPr>
      </w:pPr>
      <w:r>
        <w:t>跨域与请求控制功能</w:t>
      </w:r>
    </w:p>
    <w:p w14:paraId="4F2636C2">
      <w:pPr>
        <w:pStyle w:val="11"/>
        <w:widowControl/>
      </w:pPr>
      <w:r>
        <w:t>后端通过跨域配置允许前端在开发环境和部署环境中稳定访问业务接口，保证前后端分离架构下的正常联调和调用。</w:t>
      </w:r>
    </w:p>
    <w:p w14:paraId="0009E730">
      <w:pPr>
        <w:pStyle w:val="5"/>
        <w:keepNext/>
        <w:widowControl/>
        <w:numPr>
          <w:ilvl w:val="0"/>
          <w:numId w:val="25"/>
        </w:numPr>
        <w:topLinePunct w:val="0"/>
        <w:ind w:left="0" w:leftChars="0" w:firstLine="0" w:firstLineChars="0"/>
        <w:rPr>
          <w:rFonts w:hint="eastAsia" w:ascii="黑体" w:hAnsi="黑体" w:eastAsia="黑体" w:cs="黑体"/>
          <w:b w:val="0"/>
        </w:rPr>
      </w:pPr>
      <w:r>
        <w:t>环境变量与配置加载功能</w:t>
      </w:r>
    </w:p>
    <w:p w14:paraId="7E03B389">
      <w:pPr>
        <w:pStyle w:val="11"/>
        <w:widowControl/>
      </w:pPr>
      <w:r>
        <w:t>数据库地址、模型调用参数和服务配置通过环境变量方式管理，使系统可以在不同运行环境下灵活切换，同时减少硬编码带来的环境耦合问题。</w:t>
      </w:r>
    </w:p>
    <w:p w14:paraId="435CC132">
      <w:pPr>
        <w:pStyle w:val="5"/>
        <w:keepNext/>
        <w:widowControl/>
        <w:numPr>
          <w:ilvl w:val="0"/>
          <w:numId w:val="25"/>
        </w:numPr>
        <w:topLinePunct w:val="0"/>
        <w:ind w:left="0" w:leftChars="0" w:firstLine="0" w:firstLineChars="0"/>
        <w:rPr>
          <w:rFonts w:hint="eastAsia" w:ascii="黑体" w:hAnsi="黑体" w:eastAsia="黑体" w:cs="黑体"/>
          <w:b w:val="0"/>
        </w:rPr>
      </w:pPr>
      <w:r>
        <w:t>初始化与迁移支撑功能</w:t>
      </w:r>
    </w:p>
    <w:p w14:paraId="2BE7A5B6">
      <w:pPr>
        <w:pStyle w:val="11"/>
        <w:widowControl/>
      </w:pPr>
      <w:r>
        <w:t>系统提供数据库初始化脚本和增量迁移脚本，使团队能够快速构建本地环境并保持表结构演进一致性，降低多人协作中的环境差异风险。</w:t>
      </w:r>
    </w:p>
    <w:p w14:paraId="108EA172">
      <w:pPr>
        <w:pStyle w:val="5"/>
        <w:keepNext/>
        <w:widowControl/>
        <w:numPr>
          <w:ilvl w:val="0"/>
          <w:numId w:val="25"/>
        </w:numPr>
        <w:topLinePunct w:val="0"/>
        <w:ind w:left="0" w:leftChars="0" w:firstLine="0" w:firstLineChars="0"/>
        <w:rPr>
          <w:rFonts w:hint="eastAsia" w:ascii="黑体" w:hAnsi="黑体" w:eastAsia="黑体" w:cs="黑体"/>
          <w:b w:val="0"/>
        </w:rPr>
      </w:pPr>
      <w:r>
        <w:t>可扩展运行保障能力</w:t>
      </w:r>
    </w:p>
    <w:p w14:paraId="51DC383D">
      <w:pPr>
        <w:pStyle w:val="11"/>
        <w:widowControl/>
      </w:pPr>
      <w:r>
        <w:t>在当前基础上，平台后续可逐步引入缓存、异步任务、容器化部署和更细粒度的日志监控能力，以增强长耗时任务处理和多环境部署一致性，但这些增强均可建立在现有运行框架之上，不需要推翻当前结构。</w:t>
      </w:r>
    </w:p>
    <w:p w14:paraId="75BF15CE">
      <w:pPr>
        <w:pStyle w:val="3"/>
        <w:keepNext/>
        <w:widowControl/>
        <w:numPr>
          <w:ilvl w:val="0"/>
          <w:numId w:val="5"/>
        </w:numPr>
        <w:ind w:left="0" w:leftChars="0" w:firstLine="0" w:firstLineChars="0"/>
        <w:rPr>
          <w:rFonts w:hint="eastAsia" w:ascii="黑体" w:hAnsi="黑体" w:eastAsia="黑体" w:cs="黑体"/>
          <w:b w:val="0"/>
        </w:rPr>
      </w:pPr>
      <w:bookmarkStart w:id="118" w:name="_Toc14918"/>
      <w:bookmarkStart w:id="119" w:name="_Toc17203"/>
      <w:r>
        <w:t>总结</w:t>
      </w:r>
      <w:bookmarkEnd w:id="118"/>
      <w:bookmarkEnd w:id="119"/>
    </w:p>
    <w:p w14:paraId="2F472AD0">
      <w:pPr>
        <w:pStyle w:val="11"/>
        <w:widowControl/>
      </w:pPr>
      <w:r>
        <w:t>从系统实现角度看，PathFy-Uni 的核心功能围绕学生成长过程形成的一套连续能力体系。认证与用户体系提供数据归属边界，岗位探索模块提供目标认知能力，能力画像系统提供状态识别能力，人岗匹配系统提供决策支持能力，职业发展知识图谱生成模块提供岗位关系和发展路径底座，生涯报告与复盘系统则把结果转化为可执行、可持续优化的成长方案。前端交互体系和数据治理体系则保证这些能力能够稳定落地并不断沉淀为长期资产。</w:t>
      </w:r>
    </w:p>
    <w:p w14:paraId="0C632A4A">
      <w:pPr>
        <w:pStyle w:val="11"/>
        <w:widowControl/>
      </w:pPr>
      <w:r>
        <w:t>也正是由于这些模块之间形成了清晰的输入输出关系和持续回流机制，平台才从传统意义上的推荐工具，提升为面向大学生个性化成长全过程的智能规划系统。</w:t>
      </w:r>
    </w:p>
    <w:p w14:paraId="32C5AE63">
      <w:pPr>
        <w:pStyle w:val="11"/>
        <w:widowControl/>
      </w:pPr>
    </w:p>
    <w:p w14:paraId="2605BD4B">
      <w:pPr>
        <w:pStyle w:val="11"/>
        <w:widowControl/>
      </w:pPr>
    </w:p>
    <w:p w14:paraId="104E405B">
      <w:pPr>
        <w:pStyle w:val="11"/>
        <w:widowControl/>
      </w:pPr>
    </w:p>
    <w:p w14:paraId="5581D04D">
      <w:pPr>
        <w:pStyle w:val="11"/>
        <w:widowControl/>
      </w:pPr>
    </w:p>
    <w:p w14:paraId="5D8C3785">
      <w:pPr>
        <w:pStyle w:val="11"/>
        <w:widowControl/>
      </w:pPr>
    </w:p>
    <w:p w14:paraId="0B3CF5D2">
      <w:pPr>
        <w:pStyle w:val="11"/>
        <w:widowControl/>
      </w:pPr>
    </w:p>
    <w:p w14:paraId="1F7A976F">
      <w:pPr>
        <w:pStyle w:val="11"/>
        <w:widowControl/>
      </w:pPr>
    </w:p>
    <w:p w14:paraId="60B731C3">
      <w:pPr>
        <w:pStyle w:val="11"/>
        <w:widowControl/>
      </w:pPr>
    </w:p>
    <w:p w14:paraId="327C8AF4">
      <w:pPr>
        <w:pStyle w:val="11"/>
        <w:widowControl/>
      </w:pPr>
    </w:p>
    <w:p w14:paraId="1CDE98D3">
      <w:pPr>
        <w:pStyle w:val="11"/>
        <w:widowControl/>
      </w:pPr>
    </w:p>
    <w:p w14:paraId="23554246">
      <w:pPr>
        <w:pStyle w:val="11"/>
        <w:widowControl/>
        <w:ind w:left="0" w:leftChars="0" w:firstLine="0" w:firstLineChars="0"/>
      </w:pPr>
    </w:p>
    <w:p w14:paraId="3161AD6B">
      <w:pPr>
        <w:pStyle w:val="2"/>
        <w:keepNext/>
        <w:widowControl/>
        <w:numPr>
          <w:ilvl w:val="0"/>
          <w:numId w:val="1"/>
        </w:numPr>
        <w:topLinePunct w:val="0"/>
        <w:ind w:left="0" w:leftChars="0" w:firstLine="0" w:firstLineChars="0"/>
        <w:rPr>
          <w:rFonts w:hint="eastAsia" w:ascii="黑体" w:hAnsi="黑体" w:eastAsia="黑体" w:cs="黑体"/>
          <w:b w:val="0"/>
        </w:rPr>
      </w:pPr>
      <w:bookmarkStart w:id="120" w:name="_Toc24828"/>
      <w:bookmarkStart w:id="121" w:name="_Toc1755"/>
      <w:r>
        <w:t>运行结果与测试验证</w:t>
      </w:r>
      <w:bookmarkEnd w:id="120"/>
      <w:bookmarkEnd w:id="121"/>
    </w:p>
    <w:p w14:paraId="43F7FE8F">
      <w:pPr>
        <w:pStyle w:val="3"/>
        <w:keepNext/>
        <w:widowControl/>
        <w:numPr>
          <w:ilvl w:val="0"/>
          <w:numId w:val="26"/>
        </w:numPr>
        <w:ind w:left="0" w:leftChars="0" w:firstLine="0" w:firstLineChars="0"/>
        <w:rPr>
          <w:rFonts w:hint="eastAsia" w:ascii="黑体" w:hAnsi="黑体" w:eastAsia="黑体" w:cs="黑体"/>
          <w:b w:val="0"/>
        </w:rPr>
      </w:pPr>
      <w:bookmarkStart w:id="122" w:name="_Toc11417"/>
      <w:bookmarkStart w:id="123" w:name="_Toc28484"/>
      <w:r>
        <w:t>功能性能与应用效果分析</w:t>
      </w:r>
      <w:bookmarkEnd w:id="122"/>
      <w:bookmarkEnd w:id="123"/>
    </w:p>
    <w:p w14:paraId="6E41ED56">
      <w:pPr>
        <w:pStyle w:val="4"/>
        <w:keepNext/>
        <w:widowControl/>
        <w:numPr>
          <w:ilvl w:val="0"/>
          <w:numId w:val="27"/>
        </w:numPr>
        <w:ind w:left="0" w:leftChars="0" w:firstLine="0" w:firstLineChars="0"/>
        <w:rPr>
          <w:rFonts w:hint="eastAsia" w:ascii="黑体" w:hAnsi="黑体" w:eastAsia="黑体" w:cs="黑体"/>
          <w:b w:val="0"/>
        </w:rPr>
      </w:pPr>
      <w:bookmarkStart w:id="124" w:name="_Toc1030"/>
      <w:bookmarkStart w:id="125" w:name="_Toc24193"/>
      <w:r>
        <w:t>评价指标设计</w:t>
      </w:r>
      <w:bookmarkEnd w:id="124"/>
      <w:bookmarkEnd w:id="125"/>
    </w:p>
    <w:p w14:paraId="36B033F0">
      <w:pPr>
        <w:pStyle w:val="11"/>
        <w:widowControl/>
      </w:pPr>
      <w:r>
        <w:t>为客观评估 PathFy-Uni 的系统完成度、运行稳定性与实际应用价值，本项目结合竞赛对项目完整性、技术实现度、可运行性、可展示性和应用效果的要求，从功能有效性、性能稳定性、交互可用性和规划支撑价值四个维度建立评价指标体系，关注平台是否能够围绕“画像—探索—匹配—报告—复盘”的主链路稳定完成输入、分析、输出和反馈全过程，并能够在真实使用环境中形成较好的体验一致性和结果可验证性。</w:t>
      </w:r>
    </w:p>
    <w:p w14:paraId="4EA7412C">
      <w:pPr>
        <w:pStyle w:val="4"/>
        <w:keepNext/>
        <w:widowControl/>
        <w:numPr>
          <w:ilvl w:val="0"/>
          <w:numId w:val="27"/>
        </w:numPr>
        <w:ind w:left="0" w:leftChars="0" w:firstLine="0" w:firstLineChars="0"/>
        <w:rPr>
          <w:rFonts w:hint="eastAsia" w:ascii="黑体" w:hAnsi="黑体" w:eastAsia="黑体" w:cs="黑体"/>
          <w:b w:val="0"/>
        </w:rPr>
      </w:pPr>
      <w:bookmarkStart w:id="126" w:name="_Toc4956"/>
      <w:bookmarkStart w:id="127" w:name="_Toc7824"/>
      <w:r>
        <w:t>核心功能测试结果</w:t>
      </w:r>
      <w:bookmarkEnd w:id="126"/>
      <w:bookmarkEnd w:id="127"/>
    </w:p>
    <w:p w14:paraId="24AC12BC">
      <w:pPr>
        <w:pStyle w:val="5"/>
        <w:keepNext/>
        <w:widowControl/>
        <w:numPr>
          <w:ilvl w:val="0"/>
          <w:numId w:val="28"/>
        </w:numPr>
        <w:topLinePunct w:val="0"/>
        <w:ind w:left="0" w:leftChars="0" w:firstLine="0" w:firstLineChars="0"/>
        <w:rPr>
          <w:rFonts w:hint="eastAsia" w:ascii="黑体" w:hAnsi="黑体" w:eastAsia="黑体" w:cs="黑体"/>
          <w:b w:val="0"/>
        </w:rPr>
      </w:pPr>
      <w:r>
        <w:t>认证与用户体系模块</w:t>
      </w:r>
    </w:p>
    <w:p w14:paraId="48E4774E">
      <w:pPr>
        <w:pStyle w:val="11"/>
        <w:widowControl/>
      </w:pPr>
      <w:r>
        <w:t>认证模块能够稳定完成注册、登录、身份识别和登录态维护等基础流程。用户登录后可正常访问画像、匹配、报告等受保护资源，登录态在前端导航与页面入口中保持一致。测试表明，认证链路逻辑清晰、状态反馈明确，能够支撑后续所有个体化数据的绑定与查询。在当前运行环境下，登录和身份识别过程具备较好的稳定性，未出现因认证失败导致核心业务链路中断的情况。</w:t>
      </w:r>
    </w:p>
    <w:p w14:paraId="0A2524D9">
      <w:pPr>
        <w:pStyle w:val="5"/>
        <w:keepNext/>
        <w:widowControl/>
        <w:numPr>
          <w:ilvl w:val="0"/>
          <w:numId w:val="28"/>
        </w:numPr>
        <w:topLinePunct w:val="0"/>
        <w:ind w:left="0" w:leftChars="0" w:firstLine="0" w:firstLineChars="0"/>
        <w:rPr>
          <w:rFonts w:hint="eastAsia" w:ascii="黑体" w:hAnsi="黑体" w:eastAsia="黑体" w:cs="黑体"/>
          <w:b w:val="0"/>
        </w:rPr>
      </w:pPr>
      <w:r>
        <w:t>岗位探索与岗位助手模块</w:t>
      </w:r>
    </w:p>
    <w:p w14:paraId="2ED8BEE0">
      <w:pPr>
        <w:pStyle w:val="11"/>
        <w:widowControl/>
      </w:pPr>
      <w:r>
        <w:t>岗位探索模块能够稳定完成岗位列表加载、详情查看、岗位条件筛选和岗位助手会话查询。岗位详情展示中包含岗位名称、公司、地点、薪资、经验要求和能力维度等结构化信息，能够支持用户完成基础岗位认知。岗位助手在自然语言筛选场景下能够完成地点、薪资、关键词等典型条件解析，并生成对应查询结果。测试过程中，规则解析与模型增强路径均能正常工作，模型调用异常时系统也能够回退到规则兜底逻辑，保证岗位探索链路可持续运行。整体来看，该模块已经具备较强的可演示性和可解释性。</w:t>
      </w:r>
    </w:p>
    <w:p w14:paraId="0EC926F4">
      <w:pPr>
        <w:pStyle w:val="5"/>
        <w:keepNext/>
        <w:widowControl/>
        <w:numPr>
          <w:ilvl w:val="0"/>
          <w:numId w:val="28"/>
        </w:numPr>
        <w:topLinePunct w:val="0"/>
        <w:ind w:left="0" w:leftChars="0" w:firstLine="0" w:firstLineChars="0"/>
        <w:rPr>
          <w:rFonts w:hint="eastAsia" w:ascii="黑体" w:hAnsi="黑体" w:eastAsia="黑体" w:cs="黑体"/>
          <w:b w:val="0"/>
        </w:rPr>
      </w:pPr>
      <w:r>
        <w:t>能力画像模块</w:t>
      </w:r>
    </w:p>
    <w:p w14:paraId="45741064">
      <w:pPr>
        <w:pStyle w:val="11"/>
        <w:widowControl/>
      </w:pPr>
      <w:r>
        <w:t>能力画像模块能够完成从简历上传、文本提取、能力评分到结果展示的完整流程。系统支持图片和 PDF 两类简历文件输入，并能够生成包含八维分值、置信度、完整度、竞争力和分析建议在内的结构化结果。前端雷达图与分析卡片能够同步回显结果，历史画像记录也可以通过列表接口正常读取。测试表明，画像模块不仅能够完成结果返回，还能够将画像结果稳定写入数据库，为匹配和报告模块提供后续输入。该模块当前已具备较好的闭环性，是平台主流程中运行最稳定的基础模块之一。</w:t>
      </w:r>
    </w:p>
    <w:p w14:paraId="26FA06E6">
      <w:pPr>
        <w:pStyle w:val="5"/>
        <w:keepNext/>
        <w:widowControl/>
        <w:numPr>
          <w:ilvl w:val="0"/>
          <w:numId w:val="28"/>
        </w:numPr>
        <w:topLinePunct w:val="0"/>
        <w:ind w:left="0" w:leftChars="0" w:firstLine="0" w:firstLineChars="0"/>
        <w:rPr>
          <w:rFonts w:hint="eastAsia" w:ascii="黑体" w:hAnsi="黑体" w:eastAsia="黑体" w:cs="黑体"/>
          <w:b w:val="0"/>
        </w:rPr>
      </w:pPr>
      <w:r>
        <w:t>性格测试模块</w:t>
      </w:r>
    </w:p>
    <w:p w14:paraId="30441E31">
      <w:pPr>
        <w:pStyle w:val="11"/>
        <w:widowControl/>
      </w:pPr>
      <w:r>
        <w:t>性格测试模块能够完成题目获取、答案提交、结果计算和历史结果查询等基本流程。用户在前端完成作答后，后端可稳定返回 MBTI 结果及对应说明文本，测试结果能够写入数据库并在后续访问中回显。虽然该模块当前在系统中的计算复杂度较低，但其对平台整体价值的补充作用明确，且测试过程稳定，适合作为个体认知补充模块参与整体演示。</w:t>
      </w:r>
    </w:p>
    <w:p w14:paraId="1DA45847">
      <w:pPr>
        <w:pStyle w:val="5"/>
        <w:keepNext/>
        <w:widowControl/>
        <w:numPr>
          <w:ilvl w:val="0"/>
          <w:numId w:val="28"/>
        </w:numPr>
        <w:topLinePunct w:val="0"/>
        <w:ind w:left="0" w:leftChars="0" w:firstLine="0" w:firstLineChars="0"/>
        <w:rPr>
          <w:rFonts w:hint="eastAsia" w:ascii="黑体" w:hAnsi="黑体" w:eastAsia="黑体" w:cs="黑体"/>
          <w:b w:val="0"/>
        </w:rPr>
      </w:pPr>
      <w:r>
        <w:t>人岗匹配模块</w:t>
      </w:r>
    </w:p>
    <w:p w14:paraId="6D0717EF">
      <w:pPr>
        <w:pStyle w:val="11"/>
        <w:widowControl/>
      </w:pPr>
      <w:r>
        <w:t>人岗匹配模块已经形成较完整的双阶段匹配链路。粗排阶段可基于学生画像和岗位需求向量完成候选筛选，输出带有排序结果的岗位列表；在开启精排时，系统可进一步通过模型生成 Top5 推荐、推荐理由、差距说明与风险提示。测试结果表明，匹配模块在当前数据规模下能够稳定返回差异化结果，且排序结果与学生能力状态具有较强相关性。匹配运行结束后，结果可写入匹配快照表并供报告模块直接导入，这一点说明匹配模块已不只是前台展示能力，而是具备数据沉淀和后续复用价值的核心分析模块。</w:t>
      </w:r>
    </w:p>
    <w:p w14:paraId="3C49511A">
      <w:pPr>
        <w:pStyle w:val="5"/>
        <w:keepNext/>
        <w:widowControl/>
        <w:numPr>
          <w:ilvl w:val="0"/>
          <w:numId w:val="28"/>
        </w:numPr>
        <w:topLinePunct w:val="0"/>
        <w:ind w:left="0" w:leftChars="0" w:firstLine="0" w:firstLineChars="0"/>
        <w:rPr>
          <w:rFonts w:hint="eastAsia" w:ascii="黑体" w:hAnsi="黑体" w:eastAsia="黑体" w:cs="黑体"/>
          <w:b w:val="0"/>
        </w:rPr>
      </w:pPr>
      <w:r>
        <w:t>职业发展知识图谱模块</w:t>
      </w:r>
    </w:p>
    <w:p w14:paraId="54D7070A">
      <w:pPr>
        <w:pStyle w:val="11"/>
        <w:widowControl/>
      </w:pPr>
      <w:r>
        <w:t>职业发展知识图谱模块能够完成岗位数据抽取、图谱节点写入和晋升关系推断等流程。系统可以从招聘数据中构建包含岗位、公司、技能和证书等节点的职业知识图谱，并进一步推断同一公司内部岗位之间的晋升关系，为职业路径分析和岗位探索提供关系基础。在测试过程中，图谱数据写入逻辑、幂等控制和关系构建流程均能够稳定执行，能够支撑岗位探索模块和职业路径分析场景的正常使用。该模块使平台具备了从单点岗位分析扩展到职业发展网络分析的能力，是系统技术深度的重要体现。</w:t>
      </w:r>
    </w:p>
    <w:p w14:paraId="7A7B6C3F">
      <w:pPr>
        <w:pStyle w:val="5"/>
        <w:keepNext/>
        <w:widowControl/>
        <w:numPr>
          <w:ilvl w:val="0"/>
          <w:numId w:val="28"/>
        </w:numPr>
        <w:topLinePunct w:val="0"/>
        <w:ind w:left="0" w:leftChars="0" w:firstLine="0" w:firstLineChars="0"/>
        <w:rPr>
          <w:rFonts w:hint="eastAsia" w:ascii="黑体" w:hAnsi="黑体" w:eastAsia="黑体" w:cs="黑体"/>
          <w:b w:val="0"/>
        </w:rPr>
      </w:pPr>
      <w:r>
        <w:t>生涯报告与复盘模块</w:t>
      </w:r>
    </w:p>
    <w:p w14:paraId="15D24358">
      <w:pPr>
        <w:pStyle w:val="11"/>
        <w:widowControl/>
      </w:pPr>
      <w:r>
        <w:t>生涯报告模块能够完成目标岗位导入、报告生成、阶段计划展示、复盘提交和自动调整建议生成等关键流程。系统在报告生成后可正常保存报告结构，并支持后续查看、复盘和再调整。复盘模块能够根据用户输入的文本或指标信息完成阶段完成度判断，并在满足条件时触发调整建议。这意味着平台已具备从一次性推荐走向持续服务的能力。测试表明，该模块在主流程中的串联作用明显，是当前系统最能体现产品闭环价值的模块之一。</w:t>
      </w:r>
    </w:p>
    <w:p w14:paraId="5E220932">
      <w:pPr>
        <w:pStyle w:val="11"/>
        <w:widowControl/>
      </w:pPr>
      <w:r>
        <w:t>总体来看，平台各核心模块已经能够围绕统一业务主线稳定工作，形成从输入构建到反馈优化的连续能力链。当前系统更突出的优势并不在于单个模块的局部复杂度，而在于多个模块之间已建立较清晰的输入输出关系和数据沉淀关系，这使平台具备较高的整体完成度和较好的竞赛展示基础。</w:t>
      </w:r>
    </w:p>
    <w:p w14:paraId="4E84E9CE">
      <w:pPr>
        <w:pStyle w:val="4"/>
        <w:keepNext/>
        <w:widowControl/>
        <w:numPr>
          <w:ilvl w:val="0"/>
          <w:numId w:val="27"/>
        </w:numPr>
        <w:ind w:left="0" w:leftChars="0" w:firstLine="0" w:firstLineChars="0"/>
        <w:rPr>
          <w:rFonts w:hint="eastAsia" w:ascii="黑体" w:hAnsi="黑体" w:eastAsia="黑体" w:cs="黑体"/>
          <w:b w:val="0"/>
        </w:rPr>
      </w:pPr>
      <w:bookmarkStart w:id="128" w:name="_Toc24444"/>
      <w:bookmarkStart w:id="129" w:name="_Toc5940"/>
      <w:r>
        <w:t>应用效果分析</w:t>
      </w:r>
      <w:bookmarkEnd w:id="128"/>
      <w:bookmarkEnd w:id="129"/>
    </w:p>
    <w:p w14:paraId="2AC10D41">
      <w:pPr>
        <w:pStyle w:val="11"/>
        <w:widowControl/>
      </w:pPr>
      <w:r>
        <w:rPr>
          <w:b/>
        </w:rPr>
        <w:t>从应用效果角度看，</w:t>
      </w:r>
      <w:r>
        <w:t>PathFy-Uni 在学生职业规划场景中的核心价值体现在三个方面。第一，系统将原本离散的职业认知、能力评估、岗位筛选和规划建议整合为统一流程，显著降低了学生在多工具之间切换和自行整合信息的成本。学生不需要分别完成自我分析、岗位查找、差距比较和阶段规划，而是能够在单一平台内逐步完成这些任务。第二，平台输出结果具有较强解释性。无论是画像结果、匹配结果还是生涯报告，都不是单纯结论，而包含分维度说明、差距依据、发展建议和阶段路径，这使学生更容易理解推荐逻辑，也便于教师基于结果开展辅导。第三，平台具备持续使用价值。通过报告与复盘机制，系统能够随着学生成长状态变化不断更新建议，而不会因为首次推荐完成后就失去作用。</w:t>
      </w:r>
    </w:p>
    <w:p w14:paraId="5AF379A1">
      <w:pPr>
        <w:pStyle w:val="11"/>
        <w:widowControl/>
      </w:pPr>
      <w:r>
        <w:rPr>
          <w:b/>
        </w:rPr>
        <w:t>从竞赛展示角度看，</w:t>
      </w:r>
      <w:r>
        <w:t>系统具备较好的完整性和流程可讲述性。评审可以清晰看到学生从上传简历、形成画像、探索岗位、完成匹配、生成报告到提交复盘的连续主流程，也能够看到系统中岗位图谱、规则排序和模型增强等技术能力如何协同作用。这种结构化展示能力使平台既具有技术表现力，也具有应用说服力。</w:t>
      </w:r>
    </w:p>
    <w:p w14:paraId="441BC576">
      <w:pPr>
        <w:pStyle w:val="11"/>
        <w:widowControl/>
      </w:pPr>
      <w:r>
        <w:rPr>
          <w:b/>
        </w:rPr>
        <w:t>从工程实现角度看，</w:t>
      </w:r>
      <w:r>
        <w:t>系统已具备基本可交付形态。前后端链路明确，核心结果有数据库沉淀，历史记录可回看，配置和数据库迁移具备基础规范。这意味着项目不仅能够作为竞赛作品展示，还具备向课程实践、小范围试用和后续持续开发演进的基础。</w:t>
      </w:r>
    </w:p>
    <w:p w14:paraId="16BFC48A">
      <w:pPr>
        <w:pStyle w:val="3"/>
        <w:keepNext/>
        <w:widowControl/>
        <w:numPr>
          <w:ilvl w:val="0"/>
          <w:numId w:val="26"/>
        </w:numPr>
        <w:ind w:left="0" w:leftChars="0" w:firstLine="0" w:firstLineChars="0"/>
        <w:rPr>
          <w:rFonts w:hint="eastAsia" w:ascii="黑体" w:hAnsi="黑体" w:eastAsia="黑体" w:cs="黑体"/>
          <w:b w:val="0"/>
        </w:rPr>
      </w:pPr>
      <w:bookmarkStart w:id="130" w:name="_Toc24081"/>
      <w:bookmarkStart w:id="131" w:name="_Toc23070"/>
      <w:r>
        <w:t>测试验证</w:t>
      </w:r>
      <w:bookmarkEnd w:id="130"/>
      <w:bookmarkEnd w:id="131"/>
    </w:p>
    <w:p w14:paraId="5DF74582">
      <w:pPr>
        <w:pStyle w:val="4"/>
        <w:keepNext/>
        <w:widowControl/>
        <w:numPr>
          <w:ilvl w:val="0"/>
          <w:numId w:val="29"/>
        </w:numPr>
        <w:ind w:left="0" w:leftChars="0" w:firstLine="0" w:firstLineChars="0"/>
        <w:rPr>
          <w:rFonts w:hint="eastAsia" w:ascii="黑体" w:hAnsi="黑体" w:eastAsia="黑体" w:cs="黑体"/>
          <w:b w:val="0"/>
        </w:rPr>
      </w:pPr>
      <w:bookmarkStart w:id="132" w:name="_Toc12277"/>
      <w:bookmarkStart w:id="133" w:name="_Toc6782"/>
      <w:r>
        <w:t>测试标准与验收依据</w:t>
      </w:r>
      <w:bookmarkEnd w:id="132"/>
      <w:bookmarkEnd w:id="133"/>
    </w:p>
    <w:p w14:paraId="0169D2D8">
      <w:pPr>
        <w:pStyle w:val="11"/>
        <w:widowControl/>
      </w:pPr>
      <w:r>
        <w:t>本项目测试与验收标准以竞赛对项目完整性、可运行性、技术合理性、创新性与应用效果的要求为依据，重点验证以下五个方面：一是系统主流程是否完整可运行；二是核心模块之间是否存在清晰的数据流转关系；三是技术路线是否具有实现基础且结果可验证；四是系统展示是否具备良好交互性和可解释性；五是项目是否能够体现面向真实问题的应用价值。基于这一要求，测试不单独聚焦某一算法分数，而是更强调端到端业务链路是否打通、关键结果是否可回溯、演示过程是否稳定、说明逻辑是否清晰。</w:t>
      </w:r>
    </w:p>
    <w:p w14:paraId="7DFFF717">
      <w:pPr>
        <w:pStyle w:val="11"/>
        <w:widowControl/>
      </w:pPr>
      <w:r>
        <w:t>据此，系统的测试与验收主要围绕主流程覆盖、结果可验证性、系统稳定性、历史记录完整性和演示连续性展开。主流程覆盖要求平台能够稳定完成“认证—画像—岗位探索—匹配—报告—复盘”的完整链路；结果可验证性要求画像结果、匹配结果和报告内容均具备明确来源和逻辑解释；系统稳定性要求主要页面和关键接口在连续操作中不出现明显中断；历史记录完整性要求匹配、报告和会话等关键结果能够落库保存并支持回查；演示连续性要求项目在竞赛展示场景中能够在较短时间内完成主要业务闭环。</w:t>
      </w:r>
    </w:p>
    <w:p w14:paraId="6E6ADF02">
      <w:pPr>
        <w:pStyle w:val="4"/>
        <w:keepNext/>
        <w:widowControl/>
        <w:numPr>
          <w:ilvl w:val="0"/>
          <w:numId w:val="29"/>
        </w:numPr>
        <w:ind w:left="0" w:leftChars="0" w:firstLine="0" w:firstLineChars="0"/>
        <w:rPr>
          <w:rFonts w:hint="eastAsia" w:ascii="黑体" w:hAnsi="黑体" w:eastAsia="黑体" w:cs="黑体"/>
          <w:b w:val="0"/>
        </w:rPr>
      </w:pPr>
      <w:bookmarkStart w:id="134" w:name="_Toc9070"/>
      <w:bookmarkStart w:id="135" w:name="_Toc22942"/>
      <w:r>
        <w:t>系统测试方案</w:t>
      </w:r>
      <w:bookmarkEnd w:id="134"/>
      <w:bookmarkEnd w:id="135"/>
    </w:p>
    <w:p w14:paraId="45A8AD80">
      <w:pPr>
        <w:pStyle w:val="11"/>
        <w:widowControl/>
      </w:pPr>
      <w:r>
        <w:t>系统测试采用模块测试、链路测试和展示测试相结合的方式进行。模块测试主要验证认证、画像、岗位、匹配、报告和复盘等单模块的接口与页面行为是否正常；链路测试主要验证跨模块流程是否能够连续打通，例如从简历上传直接进入匹配，再导入报告并完成复盘；展示测试则聚焦竞赛答辩场景，验证系统是否能够在限定时间内稳定完成主流程演示，并输出具有代表性的结果页面和分析内容。</w:t>
      </w:r>
    </w:p>
    <w:p w14:paraId="7E091B87">
      <w:pPr>
        <w:pStyle w:val="11"/>
        <w:widowControl/>
      </w:pPr>
      <w:r>
        <w:t>在接口层面，测试重点包括登录接口、简历上传接口、岗位列表与详情接口、岗位助手对话接口、匹配预览接口、报告生成接口和复盘提交接口。每类接口均需验证正常参数、缺失参数、异常参数和重复请求场景，确保返回结构与页面调用逻辑保持一致。在前端层面，测试重点包括页面入口组织、组件状态切换、结果回显、图表展示和历史记录回看，避免因状态管理混乱造成用户流程中断。</w:t>
      </w:r>
    </w:p>
    <w:p w14:paraId="6F350646">
      <w:pPr>
        <w:pStyle w:val="11"/>
        <w:widowControl/>
      </w:pPr>
      <w:r>
        <w:t>在数据层面，测试不仅关注“能否返回结果”，更关注“结果是否入库、是否可回查、是否可供下游模块复用”。例如，画像结果需要能够被匹配模块读取，匹配结果需要能够被报告模块导入，报告需要能够随着复盘结果继续更新。只有这些跨模块数据链路全部成立，平台才算真正具备闭环能力。</w:t>
      </w:r>
    </w:p>
    <w:p w14:paraId="50A156FC">
      <w:pPr>
        <w:pStyle w:val="4"/>
        <w:keepNext/>
        <w:widowControl/>
        <w:numPr>
          <w:ilvl w:val="0"/>
          <w:numId w:val="29"/>
        </w:numPr>
        <w:ind w:left="0" w:leftChars="0" w:firstLine="0" w:firstLineChars="0"/>
        <w:rPr>
          <w:rFonts w:hint="eastAsia" w:ascii="黑体" w:hAnsi="黑体" w:eastAsia="黑体" w:cs="黑体"/>
          <w:b w:val="0"/>
        </w:rPr>
      </w:pPr>
      <w:bookmarkStart w:id="136" w:name="_Toc2232"/>
      <w:bookmarkStart w:id="137" w:name="_Toc22396"/>
      <w:r>
        <w:t>测试结论</w:t>
      </w:r>
      <w:bookmarkEnd w:id="136"/>
      <w:bookmarkEnd w:id="137"/>
    </w:p>
    <w:p w14:paraId="4AC2767A">
      <w:pPr>
        <w:pStyle w:val="11"/>
        <w:widowControl/>
      </w:pPr>
      <w:r>
        <w:t>综合当前系统状态和测试结果，PathFy-Uni 已具备较高的功能完整度和较清晰的主流程闭环能力。各核心模块能够围绕统一业务主线协同工作，关键结果具备数据库沉淀和后续复用能力，主要页面和主要接口已能够支撑完整演示。平台当前最突出的优势在于，它不是简单地把若干功能页面拼接在一起，而是已经形成了从学生状态识别、岗位目标认知、匹配决策生成到发展路径管理与复盘优化的连续系统结构。</w:t>
      </w:r>
    </w:p>
    <w:p w14:paraId="104D54E2">
      <w:pPr>
        <w:pStyle w:val="11"/>
        <w:widowControl/>
      </w:pPr>
    </w:p>
    <w:p w14:paraId="3C66F1A9">
      <w:pPr>
        <w:pStyle w:val="11"/>
        <w:widowControl/>
      </w:pPr>
    </w:p>
    <w:p w14:paraId="70A9A9F8">
      <w:pPr>
        <w:pStyle w:val="11"/>
        <w:widowControl/>
      </w:pPr>
    </w:p>
    <w:p w14:paraId="126DC109">
      <w:pPr>
        <w:pStyle w:val="11"/>
        <w:widowControl/>
      </w:pPr>
    </w:p>
    <w:p w14:paraId="6887161C">
      <w:pPr>
        <w:pStyle w:val="11"/>
        <w:widowControl/>
      </w:pPr>
    </w:p>
    <w:p w14:paraId="542E4ED0">
      <w:pPr>
        <w:pStyle w:val="11"/>
        <w:widowControl/>
      </w:pPr>
    </w:p>
    <w:p w14:paraId="0D8AA22F">
      <w:pPr>
        <w:pStyle w:val="11"/>
        <w:widowControl/>
      </w:pPr>
    </w:p>
    <w:p w14:paraId="6B8C7007">
      <w:pPr>
        <w:pStyle w:val="11"/>
        <w:widowControl/>
      </w:pPr>
    </w:p>
    <w:p w14:paraId="56DC5693">
      <w:pPr>
        <w:pStyle w:val="11"/>
        <w:widowControl/>
      </w:pPr>
    </w:p>
    <w:p w14:paraId="7DC827D6">
      <w:pPr>
        <w:pStyle w:val="11"/>
        <w:widowControl/>
      </w:pPr>
    </w:p>
    <w:p w14:paraId="1C69C7DA">
      <w:pPr>
        <w:pStyle w:val="11"/>
        <w:widowControl/>
      </w:pPr>
    </w:p>
    <w:p w14:paraId="0077F1F9">
      <w:pPr>
        <w:pStyle w:val="11"/>
        <w:widowControl/>
      </w:pPr>
    </w:p>
    <w:p w14:paraId="3A851D6F">
      <w:pPr>
        <w:pStyle w:val="11"/>
        <w:widowControl/>
      </w:pPr>
    </w:p>
    <w:p w14:paraId="4A254CCD">
      <w:pPr>
        <w:pStyle w:val="11"/>
        <w:widowControl/>
      </w:pPr>
    </w:p>
    <w:p w14:paraId="7ABFE19C">
      <w:pPr>
        <w:pStyle w:val="2"/>
        <w:keepNext/>
        <w:widowControl/>
        <w:numPr>
          <w:ilvl w:val="0"/>
          <w:numId w:val="1"/>
        </w:numPr>
        <w:topLinePunct w:val="0"/>
        <w:ind w:left="0" w:leftChars="0" w:firstLine="0" w:firstLineChars="0"/>
        <w:rPr>
          <w:rFonts w:hint="eastAsia" w:ascii="黑体" w:hAnsi="黑体" w:eastAsia="黑体" w:cs="黑体"/>
          <w:b w:val="0"/>
        </w:rPr>
      </w:pPr>
      <w:bookmarkStart w:id="138" w:name="_Toc1938"/>
      <w:bookmarkStart w:id="139" w:name="_Toc6374"/>
      <w:r>
        <w:t>创新与特色</w:t>
      </w:r>
      <w:bookmarkEnd w:id="138"/>
      <w:bookmarkEnd w:id="139"/>
    </w:p>
    <w:p w14:paraId="30D9DA3D">
      <w:pPr>
        <w:pStyle w:val="3"/>
        <w:keepNext/>
        <w:widowControl/>
        <w:numPr>
          <w:ilvl w:val="0"/>
          <w:numId w:val="30"/>
        </w:numPr>
        <w:ind w:left="0" w:leftChars="0" w:firstLine="0" w:firstLineChars="0"/>
        <w:rPr>
          <w:rFonts w:hint="eastAsia" w:ascii="黑体" w:hAnsi="黑体" w:eastAsia="黑体" w:cs="黑体"/>
          <w:b w:val="0"/>
        </w:rPr>
      </w:pPr>
      <w:bookmarkStart w:id="140" w:name="_Toc10009"/>
      <w:bookmarkStart w:id="141" w:name="_Toc27518"/>
      <w:r>
        <w:t>一体化成长决策链路</w:t>
      </w:r>
      <w:bookmarkEnd w:id="140"/>
      <w:bookmarkEnd w:id="141"/>
    </w:p>
    <w:p w14:paraId="5B384DAD">
      <w:pPr>
        <w:pStyle w:val="11"/>
        <w:widowControl/>
      </w:pPr>
      <w:r>
        <w:t>本项目最核心的创新，不在于单一算法或单一模块的局部提升，而在于将学生能力识别、岗位需求理解、发展路径规划与阶段性复盘整合为一条连续、可迭代的成长决策链路。传统就业指导或学业规划系统通常停留在静态测评、岗位推荐或课程推荐中的某一环节，缺少把学生当前状态、目标岗位要求和后续执行路径统一组织起来的能力。PathFy-Uni 则以学生成长过程为主线，将能力画像、人岗匹配、生涯报告和周期复盘纳入统一框架，使系统输出不再是一次性的建议列表，而是可以持续推进和持续修正的发展方案。</w:t>
      </w:r>
    </w:p>
    <w:p w14:paraId="4125B242">
      <w:pPr>
        <w:pStyle w:val="11"/>
        <w:widowControl/>
      </w:pPr>
      <w:r>
        <w:t>这一设计在教育场景中具有明显优势。学生首先通过画像模块获得能力基线，再通过岗位探索和匹配模块理解目标岗位要求与差距，最后借助生涯报告将差距转化为阶段性行动计划，并通过复盘机制不断校正路径。这样形成的是从认知、决策到执行、反馈的完整闭环，而不是离散的功能集合。对学生而言，这种链路式支持更接近真实成长过程；对导师而言，也更有利于将指导工作落实到可观察、可跟踪、可干预的具体节点上。</w:t>
      </w:r>
    </w:p>
    <w:p w14:paraId="7410D717">
      <w:pPr>
        <w:pStyle w:val="3"/>
        <w:keepNext/>
        <w:widowControl/>
        <w:numPr>
          <w:ilvl w:val="0"/>
          <w:numId w:val="30"/>
        </w:numPr>
        <w:ind w:left="0" w:leftChars="0" w:firstLine="0" w:firstLineChars="0"/>
        <w:rPr>
          <w:rFonts w:hint="eastAsia" w:ascii="黑体" w:hAnsi="黑体" w:eastAsia="黑体" w:cs="黑体"/>
          <w:b w:val="0"/>
        </w:rPr>
      </w:pPr>
      <w:bookmarkStart w:id="142" w:name="_Toc6247"/>
      <w:bookmarkStart w:id="143" w:name="_Toc15035"/>
      <w:r>
        <w:t>从一次性推荐到持续服务</w:t>
      </w:r>
      <w:bookmarkEnd w:id="142"/>
      <w:bookmarkEnd w:id="143"/>
    </w:p>
    <w:p w14:paraId="5D7320AA">
      <w:pPr>
        <w:pStyle w:val="11"/>
        <w:widowControl/>
      </w:pPr>
      <w:r>
        <w:t>与常见推荐系统相比，本项目的显著特点在于将“复盘与再规划”作为核心能力，而非附属功能。系统不仅能够在初始阶段为学生生成匹配岗位与成长建议，还能够在执行一段时间后，根据复盘结果对计划进行重新评估和调整。复盘信息既可以表现为文本型主观反馈，也可以表现为数值型完成指标，系统在接收这些信息后，会对当前阶段目标完成情况进行判定，并在必要时触发自动重规划机制。</w:t>
      </w:r>
    </w:p>
    <w:p w14:paraId="3ED1F887">
      <w:pPr>
        <w:pStyle w:val="11"/>
        <w:widowControl/>
      </w:pPr>
      <w:r>
        <w:t>这一能力意味着平台的价值不会在首次推荐结束后快速衰减，而会随着用户使用周期延长而不断增强。系统在每一轮复盘后都能沉淀新的执行证据，进而优化后续建议，使服务具有明显的持续性与成长性。对于高校教学和辅导场景而言，这一点尤其重要。学生在现实中往往不是缺少计划，而是缺少对计划执行偏差的及时识别与调整机制。平台通过复盘模块将执行断点显式化，使教师能够更早发现问题、判断偏差来源，并在下一阶段给予更有针对性的干预支持。</w:t>
      </w:r>
    </w:p>
    <w:p w14:paraId="7FD6D1E5">
      <w:pPr>
        <w:pStyle w:val="3"/>
        <w:keepNext/>
        <w:widowControl/>
        <w:numPr>
          <w:ilvl w:val="0"/>
          <w:numId w:val="30"/>
        </w:numPr>
        <w:ind w:left="0" w:leftChars="0" w:firstLine="0" w:firstLineChars="0"/>
        <w:rPr>
          <w:rFonts w:hint="eastAsia" w:ascii="黑体" w:hAnsi="黑体" w:eastAsia="黑体" w:cs="黑体"/>
          <w:b w:val="0"/>
        </w:rPr>
      </w:pPr>
      <w:bookmarkStart w:id="144" w:name="_Toc5585"/>
      <w:bookmarkStart w:id="145" w:name="_Toc10260"/>
      <w:r>
        <w:t>图谱、规则与生成协同</w:t>
      </w:r>
      <w:bookmarkEnd w:id="144"/>
      <w:bookmarkEnd w:id="145"/>
    </w:p>
    <w:p w14:paraId="13D9631B">
      <w:pPr>
        <w:pStyle w:val="11"/>
        <w:widowControl/>
      </w:pPr>
      <w:r>
        <w:t>本项目在技术路线上的突出特点，是实现了图谱数据、规则算法和生成式模型三类能力的协同分工，而不是将全部问题交由单一模型处理。岗位探索和职业路径分析依托 Neo4j 中的图谱结构提供结构化事实基础，人岗匹配依赖可解释的维度对齐与规则化排序完成候选筛选，大模型则主要用于复杂语义解析、候选精排解释和报告文案增强。三者在系统中边界清晰、职责明确，相互补充而非互相替代。</w:t>
      </w:r>
    </w:p>
    <w:p w14:paraId="1ADC4353">
      <w:pPr>
        <w:pStyle w:val="11"/>
        <w:widowControl/>
      </w:pPr>
      <w:r>
        <w:t>这种协同模式使平台兼顾了可靠性、透明性和交互体验。图谱能力保证岗位关系和职业路径表达具有结构支撑，规则算法保证排序逻辑可解释且可调节，生成式能力则提升了交互自然度和文本表达质量。对教育与职业规划场景而言，这种技术组合比纯模型驱动更适合落地。一方面，平台可以清晰说明推荐结果的依据，减少黑箱式决策带来的不信任感；另一方面，系统又保留了自然语言交互与语义增强能力，使学生在使用过程中获得更接近咨询式服务的体验。</w:t>
      </w:r>
    </w:p>
    <w:p w14:paraId="5BB4618A">
      <w:pPr>
        <w:pStyle w:val="3"/>
        <w:keepNext/>
        <w:widowControl/>
        <w:numPr>
          <w:ilvl w:val="0"/>
          <w:numId w:val="30"/>
        </w:numPr>
        <w:ind w:left="0" w:leftChars="0" w:firstLine="0" w:firstLineChars="0"/>
        <w:rPr>
          <w:rFonts w:hint="eastAsia" w:ascii="黑体" w:hAnsi="黑体" w:eastAsia="黑体" w:cs="黑体"/>
          <w:b w:val="0"/>
        </w:rPr>
      </w:pPr>
      <w:bookmarkStart w:id="146" w:name="_Toc5251"/>
      <w:bookmarkStart w:id="147" w:name="_Toc4238"/>
      <w:r>
        <w:t>工程化与可交付性</w:t>
      </w:r>
      <w:bookmarkEnd w:id="146"/>
      <w:bookmarkEnd w:id="147"/>
    </w:p>
    <w:p w14:paraId="4F181CBA">
      <w:pPr>
        <w:pStyle w:val="11"/>
        <w:widowControl/>
      </w:pPr>
      <w:r>
        <w:t>项目的创新不仅体现在功能设计和技术组合上，还体现在其较强的工程实现完整性。当前系统已形成明确的前后端分离结构，具备前端页面组织、后端模块编排、数据库初始化与迁移、历史结果落库、环境变量配置和基础运行入口等完整骨架。这意味着项目并不是停留在算法原型或概念验证层面的作品，而是一套具备持续开发、可部署、可演示、可交付基础的软件系统。</w:t>
      </w:r>
    </w:p>
    <w:p w14:paraId="349F8C41">
      <w:pPr>
        <w:pStyle w:val="11"/>
        <w:widowControl/>
      </w:pPr>
      <w:r>
        <w:t>其中，画像、匹配、岗位助手和生涯报告等模块均会将关键过程结果写入数据库，形成可回放、可复查的历史记录。这种快照化设计对于教育场景尤其重要，因为学生成长支持不是一次性交互，而是一个多阶段、多节点、需要回看和比较的连续过程。工程层面的这一设计，使平台即使在后续替换某些模型或调整某些策略时，也不会破坏业务主干和历史数据连续性。与仅展示单次模型输出的作品相比，PathFy-Uni 更具平台化潜力和交付价值。</w:t>
      </w:r>
    </w:p>
    <w:p w14:paraId="4D5F6D2D">
      <w:pPr>
        <w:pStyle w:val="3"/>
        <w:keepNext/>
        <w:widowControl/>
        <w:numPr>
          <w:ilvl w:val="0"/>
          <w:numId w:val="30"/>
        </w:numPr>
        <w:ind w:left="0" w:leftChars="0" w:firstLine="0" w:firstLineChars="0"/>
        <w:rPr>
          <w:rFonts w:hint="eastAsia" w:ascii="黑体" w:hAnsi="黑体" w:eastAsia="黑体" w:cs="黑体"/>
          <w:b w:val="0"/>
        </w:rPr>
      </w:pPr>
      <w:bookmarkStart w:id="148" w:name="_Toc8381"/>
      <w:bookmarkStart w:id="149" w:name="_Toc21130"/>
      <w:r>
        <w:t>可迁移与可扩展性</w:t>
      </w:r>
      <w:bookmarkEnd w:id="148"/>
      <w:bookmarkEnd w:id="149"/>
    </w:p>
    <w:p w14:paraId="028F9817">
      <w:pPr>
        <w:pStyle w:val="11"/>
        <w:widowControl/>
      </w:pPr>
      <w:r>
        <w:t>本项目的另一项重要特色，是其核心框架具备较强的迁移性和扩展性。系统当前面向大学生个性化学业规划与职业发展支持场景构建，但其底层方法并不依赖某一特定业务界面，而是依赖“画像—匹配—报告—复盘”的通用决策框架。只要替换目标实体和领域知识，平台即可迁移到实习岗位推荐、专业方向选择、研究生升学规划、职业转型咨询等相近场景中。换言之，系统的可迁移性并不来自界面复用，而来自底层业务结构和数据组织逻辑的通用性。</w:t>
      </w:r>
    </w:p>
    <w:p w14:paraId="4D9E7E48">
      <w:pPr>
        <w:pStyle w:val="11"/>
        <w:widowControl/>
      </w:pPr>
      <w:r>
        <w:t>在扩展能力方面，平台也已具备较好的插拔基础。能力画像可以继续扩展新的评价维度和新的数据来源，性格测试模块可以引入更多测评工具，岗位模块可以接入更多招聘数据源，报告模块可以增加不同场景下的模板类型，智能增强层也可以逐步替换或补充新的模型服务。只要保持数据契约清晰、模块边界稳定和接口语义一致，系统的扩展成本总体可控。由此，PathFy-Uni 不仅适合作为当前竞赛与课程项目的完整作品，也具备向更复杂教育智能服务系统演进的基础。</w:t>
      </w:r>
    </w:p>
    <w:p w14:paraId="03280B10">
      <w:pPr>
        <w:pStyle w:val="16"/>
        <w:keepNext w:val="0"/>
        <w:keepLines w:val="0"/>
        <w:widowControl/>
        <w:suppressLineNumbers w:val="0"/>
      </w:pPr>
    </w:p>
    <w:p w14:paraId="5B518CC2">
      <w:pPr>
        <w:pStyle w:val="16"/>
        <w:keepNext w:val="0"/>
        <w:keepLines w:val="0"/>
        <w:widowControl/>
        <w:suppressLineNumbers w:val="0"/>
      </w:pPr>
    </w:p>
    <w:p w14:paraId="40D841B7">
      <w:pPr>
        <w:pStyle w:val="11"/>
        <w:widowControl/>
      </w:pPr>
    </w:p>
    <w:p w14:paraId="5F5D584B">
      <w:pPr>
        <w:rPr>
          <w:rFonts w:hint="eastAsia"/>
          <w:lang w:val="en-US" w:eastAsia="zh-CN"/>
        </w:rPr>
      </w:pPr>
    </w:p>
    <w:p w14:paraId="113373DA">
      <w:pPr>
        <w:pStyle w:val="2"/>
        <w:keepNext/>
        <w:widowControl/>
        <w:numPr>
          <w:ilvl w:val="0"/>
          <w:numId w:val="0"/>
        </w:numPr>
        <w:topLinePunct w:val="0"/>
        <w:ind w:leftChars="0"/>
        <w:outlineLvl w:val="0"/>
        <w:rPr>
          <w:rFonts w:hint="eastAsia"/>
          <w:lang w:val="en-US" w:eastAsia="zh-CN"/>
        </w:rPr>
      </w:pPr>
      <w:bookmarkStart w:id="150" w:name="_Toc13172"/>
      <w:r>
        <w:rPr>
          <w:rFonts w:hint="eastAsia"/>
          <w:lang w:val="en-US" w:eastAsia="zh-CN"/>
        </w:rPr>
        <w:t>参考文献</w:t>
      </w:r>
      <w:bookmarkEnd w:id="150"/>
      <w:r>
        <w:rPr>
          <w:rFonts w:hint="eastAsia"/>
          <w:lang w:val="en-US" w:eastAsia="zh-CN"/>
        </w:rPr>
        <w:t>：</w:t>
      </w:r>
    </w:p>
    <w:p w14:paraId="44893C4E">
      <w:pPr>
        <w:rPr>
          <w:rFonts w:hint="default"/>
          <w:lang w:val="en-US" w:eastAsia="zh-CN"/>
        </w:rPr>
      </w:pPr>
      <w:bookmarkStart w:id="151" w:name="_GoBack"/>
      <w:bookmarkEnd w:id="15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15CDE"/>
    <w:multiLevelType w:val="singleLevel"/>
    <w:tmpl w:val="8B715CDE"/>
    <w:lvl w:ilvl="0" w:tentative="0">
      <w:start w:val="1"/>
      <w:numFmt w:val="decimal"/>
      <w:suff w:val="space"/>
      <w:lvlText w:val="4.%1"/>
      <w:lvlJc w:val="left"/>
      <w:pPr>
        <w:ind w:left="0" w:firstLine="0"/>
      </w:pPr>
      <w:rPr>
        <w:rFonts w:hint="default"/>
      </w:rPr>
    </w:lvl>
  </w:abstractNum>
  <w:abstractNum w:abstractNumId="1">
    <w:nsid w:val="93A39D06"/>
    <w:multiLevelType w:val="singleLevel"/>
    <w:tmpl w:val="93A39D06"/>
    <w:lvl w:ilvl="0" w:tentative="0">
      <w:start w:val="1"/>
      <w:numFmt w:val="chineseCounting"/>
      <w:suff w:val="nothing"/>
      <w:lvlText w:val="%1、"/>
      <w:lvlJc w:val="left"/>
      <w:pPr>
        <w:ind w:left="0" w:firstLine="0"/>
      </w:pPr>
      <w:rPr>
        <w:rFonts w:hint="eastAsia"/>
      </w:rPr>
    </w:lvl>
  </w:abstractNum>
  <w:abstractNum w:abstractNumId="2">
    <w:nsid w:val="9A85144C"/>
    <w:multiLevelType w:val="singleLevel"/>
    <w:tmpl w:val="9A85144C"/>
    <w:lvl w:ilvl="0" w:tentative="0">
      <w:start w:val="1"/>
      <w:numFmt w:val="decimal"/>
      <w:suff w:val="nothing"/>
      <w:lvlText w:val="（%1）"/>
      <w:lvlJc w:val="left"/>
      <w:pPr>
        <w:ind w:left="0" w:firstLine="0"/>
      </w:pPr>
      <w:rPr>
        <w:rFonts w:hint="default"/>
      </w:rPr>
    </w:lvl>
  </w:abstractNum>
  <w:abstractNum w:abstractNumId="3">
    <w:nsid w:val="AF0FB988"/>
    <w:multiLevelType w:val="singleLevel"/>
    <w:tmpl w:val="AF0FB988"/>
    <w:lvl w:ilvl="0" w:tentative="0">
      <w:start w:val="1"/>
      <w:numFmt w:val="decimal"/>
      <w:suff w:val="space"/>
      <w:lvlText w:val="3.5.%1"/>
      <w:lvlJc w:val="left"/>
      <w:pPr>
        <w:ind w:left="0" w:firstLine="0"/>
      </w:pPr>
      <w:rPr>
        <w:rFonts w:hint="default"/>
      </w:rPr>
    </w:lvl>
  </w:abstractNum>
  <w:abstractNum w:abstractNumId="4">
    <w:nsid w:val="C2C8534C"/>
    <w:multiLevelType w:val="singleLevel"/>
    <w:tmpl w:val="C2C8534C"/>
    <w:lvl w:ilvl="0" w:tentative="0">
      <w:start w:val="1"/>
      <w:numFmt w:val="decimal"/>
      <w:suff w:val="nothing"/>
      <w:lvlText w:val="（%1）"/>
      <w:lvlJc w:val="left"/>
      <w:pPr>
        <w:ind w:left="0" w:firstLine="0"/>
      </w:pPr>
      <w:rPr>
        <w:rFonts w:hint="default"/>
      </w:rPr>
    </w:lvl>
  </w:abstractNum>
  <w:abstractNum w:abstractNumId="5">
    <w:nsid w:val="C96E6BF9"/>
    <w:multiLevelType w:val="singleLevel"/>
    <w:tmpl w:val="C96E6BF9"/>
    <w:lvl w:ilvl="0" w:tentative="0">
      <w:start w:val="1"/>
      <w:numFmt w:val="decimal"/>
      <w:suff w:val="space"/>
      <w:lvlText w:val="3.3.%1"/>
      <w:lvlJc w:val="left"/>
      <w:pPr>
        <w:ind w:left="0" w:firstLine="0"/>
      </w:pPr>
      <w:rPr>
        <w:rFonts w:hint="default"/>
      </w:rPr>
    </w:lvl>
  </w:abstractNum>
  <w:abstractNum w:abstractNumId="6">
    <w:nsid w:val="D90C862E"/>
    <w:multiLevelType w:val="singleLevel"/>
    <w:tmpl w:val="D90C862E"/>
    <w:lvl w:ilvl="0" w:tentative="0">
      <w:start w:val="1"/>
      <w:numFmt w:val="decimal"/>
      <w:suff w:val="space"/>
      <w:lvlText w:val="3.7.%1"/>
      <w:lvlJc w:val="left"/>
      <w:pPr>
        <w:ind w:left="0" w:firstLine="0"/>
      </w:pPr>
      <w:rPr>
        <w:rFonts w:hint="default"/>
      </w:rPr>
    </w:lvl>
  </w:abstractNum>
  <w:abstractNum w:abstractNumId="7">
    <w:nsid w:val="D95A57B3"/>
    <w:multiLevelType w:val="singleLevel"/>
    <w:tmpl w:val="D95A57B3"/>
    <w:lvl w:ilvl="0" w:tentative="0">
      <w:start w:val="1"/>
      <w:numFmt w:val="decimal"/>
      <w:suff w:val="nothing"/>
      <w:lvlText w:val="（%1）"/>
      <w:lvlJc w:val="left"/>
      <w:pPr>
        <w:ind w:left="0" w:firstLine="0"/>
      </w:pPr>
      <w:rPr>
        <w:rFonts w:hint="default"/>
      </w:rPr>
    </w:lvl>
  </w:abstractNum>
  <w:abstractNum w:abstractNumId="8">
    <w:nsid w:val="DFADA2CE"/>
    <w:multiLevelType w:val="singleLevel"/>
    <w:tmpl w:val="DFADA2CE"/>
    <w:lvl w:ilvl="0" w:tentative="0">
      <w:start w:val="1"/>
      <w:numFmt w:val="decimal"/>
      <w:suff w:val="space"/>
      <w:lvlText w:val="2.%1"/>
      <w:lvlJc w:val="left"/>
      <w:pPr>
        <w:ind w:left="0" w:firstLine="0"/>
      </w:pPr>
      <w:rPr>
        <w:rFonts w:hint="default"/>
      </w:rPr>
    </w:lvl>
  </w:abstractNum>
  <w:abstractNum w:abstractNumId="9">
    <w:nsid w:val="F3371363"/>
    <w:multiLevelType w:val="singleLevel"/>
    <w:tmpl w:val="F3371363"/>
    <w:lvl w:ilvl="0" w:tentative="0">
      <w:start w:val="1"/>
      <w:numFmt w:val="decimal"/>
      <w:suff w:val="space"/>
      <w:lvlText w:val="3.6.%1"/>
      <w:lvlJc w:val="left"/>
      <w:pPr>
        <w:ind w:left="0" w:firstLine="0"/>
      </w:pPr>
      <w:rPr>
        <w:rFonts w:hint="default"/>
      </w:rPr>
    </w:lvl>
  </w:abstractNum>
  <w:abstractNum w:abstractNumId="10">
    <w:nsid w:val="FDCFD0E3"/>
    <w:multiLevelType w:val="singleLevel"/>
    <w:tmpl w:val="FDCFD0E3"/>
    <w:lvl w:ilvl="0" w:tentative="0">
      <w:start w:val="1"/>
      <w:numFmt w:val="decimal"/>
      <w:suff w:val="nothing"/>
      <w:lvlText w:val="（%1）"/>
      <w:lvlJc w:val="left"/>
      <w:pPr>
        <w:ind w:left="0" w:firstLine="0"/>
      </w:pPr>
      <w:rPr>
        <w:rFonts w:hint="default"/>
      </w:rPr>
    </w:lvl>
  </w:abstractNum>
  <w:abstractNum w:abstractNumId="11">
    <w:nsid w:val="006E3F5B"/>
    <w:multiLevelType w:val="singleLevel"/>
    <w:tmpl w:val="006E3F5B"/>
    <w:lvl w:ilvl="0" w:tentative="0">
      <w:start w:val="1"/>
      <w:numFmt w:val="decimal"/>
      <w:suff w:val="nothing"/>
      <w:lvlText w:val="（%1）"/>
      <w:lvlJc w:val="left"/>
      <w:pPr>
        <w:ind w:left="0" w:firstLine="0"/>
      </w:pPr>
      <w:rPr>
        <w:rFonts w:hint="default"/>
      </w:rPr>
    </w:lvl>
  </w:abstractNum>
  <w:abstractNum w:abstractNumId="12">
    <w:nsid w:val="025F5382"/>
    <w:multiLevelType w:val="singleLevel"/>
    <w:tmpl w:val="025F5382"/>
    <w:lvl w:ilvl="0" w:tentative="0">
      <w:start w:val="1"/>
      <w:numFmt w:val="decimal"/>
      <w:suff w:val="space"/>
      <w:lvlText w:val="3.11.%1"/>
      <w:lvlJc w:val="left"/>
      <w:pPr>
        <w:ind w:left="0" w:firstLine="0"/>
      </w:pPr>
      <w:rPr>
        <w:rFonts w:hint="default"/>
      </w:rPr>
    </w:lvl>
  </w:abstractNum>
  <w:abstractNum w:abstractNumId="13">
    <w:nsid w:val="09324E7F"/>
    <w:multiLevelType w:val="singleLevel"/>
    <w:tmpl w:val="09324E7F"/>
    <w:lvl w:ilvl="0" w:tentative="0">
      <w:start w:val="1"/>
      <w:numFmt w:val="decimal"/>
      <w:suff w:val="space"/>
      <w:lvlText w:val="5.%1"/>
      <w:lvlJc w:val="left"/>
      <w:pPr>
        <w:ind w:left="0" w:firstLine="0"/>
      </w:pPr>
      <w:rPr>
        <w:rFonts w:hint="default"/>
      </w:rPr>
    </w:lvl>
  </w:abstractNum>
  <w:abstractNum w:abstractNumId="14">
    <w:nsid w:val="17749632"/>
    <w:multiLevelType w:val="singleLevel"/>
    <w:tmpl w:val="17749632"/>
    <w:lvl w:ilvl="0" w:tentative="0">
      <w:start w:val="1"/>
      <w:numFmt w:val="decimal"/>
      <w:suff w:val="space"/>
      <w:lvlText w:val="3.2.%1"/>
      <w:lvlJc w:val="left"/>
      <w:pPr>
        <w:ind w:left="0" w:firstLine="0"/>
      </w:pPr>
      <w:rPr>
        <w:rFonts w:hint="default"/>
      </w:rPr>
    </w:lvl>
  </w:abstractNum>
  <w:abstractNum w:abstractNumId="15">
    <w:nsid w:val="1909A072"/>
    <w:multiLevelType w:val="singleLevel"/>
    <w:tmpl w:val="1909A072"/>
    <w:lvl w:ilvl="0" w:tentative="0">
      <w:start w:val="1"/>
      <w:numFmt w:val="decimal"/>
      <w:suff w:val="space"/>
      <w:lvlText w:val="3.4.%1"/>
      <w:lvlJc w:val="left"/>
      <w:pPr>
        <w:ind w:left="0" w:firstLine="0"/>
      </w:pPr>
      <w:rPr>
        <w:rFonts w:hint="default"/>
      </w:rPr>
    </w:lvl>
  </w:abstractNum>
  <w:abstractNum w:abstractNumId="16">
    <w:nsid w:val="19B57AEB"/>
    <w:multiLevelType w:val="singleLevel"/>
    <w:tmpl w:val="19B57AEB"/>
    <w:lvl w:ilvl="0" w:tentative="0">
      <w:start w:val="1"/>
      <w:numFmt w:val="decimal"/>
      <w:suff w:val="nothing"/>
      <w:lvlText w:val="（%1）"/>
      <w:lvlJc w:val="left"/>
      <w:pPr>
        <w:ind w:left="0" w:firstLine="0"/>
      </w:pPr>
      <w:rPr>
        <w:rFonts w:hint="default"/>
      </w:rPr>
    </w:lvl>
  </w:abstractNum>
  <w:abstractNum w:abstractNumId="17">
    <w:nsid w:val="1A829588"/>
    <w:multiLevelType w:val="singleLevel"/>
    <w:tmpl w:val="1A829588"/>
    <w:lvl w:ilvl="0" w:tentative="0">
      <w:start w:val="1"/>
      <w:numFmt w:val="decimal"/>
      <w:suff w:val="space"/>
      <w:lvlText w:val="1.3.%1"/>
      <w:lvlJc w:val="left"/>
      <w:pPr>
        <w:ind w:left="0" w:firstLine="0"/>
      </w:pPr>
      <w:rPr>
        <w:rFonts w:hint="default"/>
      </w:rPr>
    </w:lvl>
  </w:abstractNum>
  <w:abstractNum w:abstractNumId="18">
    <w:nsid w:val="1FC44FA2"/>
    <w:multiLevelType w:val="singleLevel"/>
    <w:tmpl w:val="1FC44FA2"/>
    <w:lvl w:ilvl="0" w:tentative="0">
      <w:start w:val="1"/>
      <w:numFmt w:val="decimal"/>
      <w:suff w:val="nothing"/>
      <w:lvlText w:val="（%1）"/>
      <w:lvlJc w:val="left"/>
      <w:pPr>
        <w:ind w:left="0" w:firstLine="0"/>
      </w:pPr>
      <w:rPr>
        <w:rFonts w:hint="default"/>
      </w:rPr>
    </w:lvl>
  </w:abstractNum>
  <w:abstractNum w:abstractNumId="19">
    <w:nsid w:val="28F0B71C"/>
    <w:multiLevelType w:val="singleLevel"/>
    <w:tmpl w:val="28F0B71C"/>
    <w:lvl w:ilvl="0" w:tentative="0">
      <w:start w:val="1"/>
      <w:numFmt w:val="decimal"/>
      <w:suff w:val="space"/>
      <w:lvlText w:val="3.8.%1"/>
      <w:lvlJc w:val="left"/>
      <w:pPr>
        <w:ind w:left="0" w:firstLine="0"/>
      </w:pPr>
      <w:rPr>
        <w:rFonts w:hint="default"/>
      </w:rPr>
    </w:lvl>
  </w:abstractNum>
  <w:abstractNum w:abstractNumId="20">
    <w:nsid w:val="33233AA7"/>
    <w:multiLevelType w:val="singleLevel"/>
    <w:tmpl w:val="33233AA7"/>
    <w:lvl w:ilvl="0" w:tentative="0">
      <w:start w:val="1"/>
      <w:numFmt w:val="decimal"/>
      <w:suff w:val="space"/>
      <w:lvlText w:val="4.1.%1"/>
      <w:lvlJc w:val="left"/>
      <w:pPr>
        <w:ind w:left="0" w:firstLine="0"/>
      </w:pPr>
      <w:rPr>
        <w:rFonts w:hint="default"/>
      </w:rPr>
    </w:lvl>
  </w:abstractNum>
  <w:abstractNum w:abstractNumId="21">
    <w:nsid w:val="47FEF8B9"/>
    <w:multiLevelType w:val="singleLevel"/>
    <w:tmpl w:val="47FEF8B9"/>
    <w:lvl w:ilvl="0" w:tentative="0">
      <w:start w:val="1"/>
      <w:numFmt w:val="decimal"/>
      <w:suff w:val="space"/>
      <w:lvlText w:val="1.%1"/>
      <w:lvlJc w:val="left"/>
      <w:pPr>
        <w:ind w:left="0" w:firstLine="0"/>
      </w:pPr>
      <w:rPr>
        <w:rFonts w:hint="default"/>
      </w:rPr>
    </w:lvl>
  </w:abstractNum>
  <w:abstractNum w:abstractNumId="22">
    <w:nsid w:val="4B165296"/>
    <w:multiLevelType w:val="singleLevel"/>
    <w:tmpl w:val="4B165296"/>
    <w:lvl w:ilvl="0" w:tentative="0">
      <w:start w:val="1"/>
      <w:numFmt w:val="decimal"/>
      <w:suff w:val="space"/>
      <w:lvlText w:val="4.2.%1"/>
      <w:lvlJc w:val="left"/>
      <w:pPr>
        <w:ind w:left="0" w:firstLine="0"/>
      </w:pPr>
      <w:rPr>
        <w:rFonts w:hint="default"/>
      </w:rPr>
    </w:lvl>
  </w:abstractNum>
  <w:abstractNum w:abstractNumId="23">
    <w:nsid w:val="52B39BA0"/>
    <w:multiLevelType w:val="singleLevel"/>
    <w:tmpl w:val="52B39BA0"/>
    <w:lvl w:ilvl="0" w:tentative="0">
      <w:start w:val="1"/>
      <w:numFmt w:val="decimal"/>
      <w:suff w:val="nothing"/>
      <w:lvlText w:val="（%1）"/>
      <w:lvlJc w:val="left"/>
      <w:pPr>
        <w:ind w:left="0" w:firstLine="0"/>
      </w:pPr>
      <w:rPr>
        <w:rFonts w:hint="default"/>
      </w:rPr>
    </w:lvl>
  </w:abstractNum>
  <w:abstractNum w:abstractNumId="24">
    <w:nsid w:val="52D307FD"/>
    <w:multiLevelType w:val="singleLevel"/>
    <w:tmpl w:val="52D307FD"/>
    <w:lvl w:ilvl="0" w:tentative="0">
      <w:start w:val="1"/>
      <w:numFmt w:val="decimal"/>
      <w:suff w:val="nothing"/>
      <w:lvlText w:val="（%1）"/>
      <w:lvlJc w:val="left"/>
      <w:pPr>
        <w:ind w:left="0" w:firstLine="0"/>
      </w:pPr>
      <w:rPr>
        <w:rFonts w:hint="default"/>
      </w:rPr>
    </w:lvl>
  </w:abstractNum>
  <w:abstractNum w:abstractNumId="25">
    <w:nsid w:val="5603F6B6"/>
    <w:multiLevelType w:val="singleLevel"/>
    <w:tmpl w:val="5603F6B6"/>
    <w:lvl w:ilvl="0" w:tentative="0">
      <w:start w:val="1"/>
      <w:numFmt w:val="decimal"/>
      <w:suff w:val="space"/>
      <w:lvlText w:val="3.10.%1"/>
      <w:lvlJc w:val="left"/>
      <w:pPr>
        <w:ind w:left="0" w:firstLine="0"/>
      </w:pPr>
      <w:rPr>
        <w:rFonts w:hint="default"/>
      </w:rPr>
    </w:lvl>
  </w:abstractNum>
  <w:abstractNum w:abstractNumId="26">
    <w:nsid w:val="608D8445"/>
    <w:multiLevelType w:val="singleLevel"/>
    <w:tmpl w:val="608D8445"/>
    <w:lvl w:ilvl="0" w:tentative="0">
      <w:start w:val="1"/>
      <w:numFmt w:val="decimal"/>
      <w:suff w:val="nothing"/>
      <w:lvlText w:val="（%1）"/>
      <w:lvlJc w:val="left"/>
      <w:pPr>
        <w:ind w:left="0" w:firstLine="0"/>
      </w:pPr>
      <w:rPr>
        <w:rFonts w:hint="default"/>
      </w:rPr>
    </w:lvl>
  </w:abstractNum>
  <w:abstractNum w:abstractNumId="27">
    <w:nsid w:val="70A1AEBC"/>
    <w:multiLevelType w:val="singleLevel"/>
    <w:tmpl w:val="70A1AEBC"/>
    <w:lvl w:ilvl="0" w:tentative="0">
      <w:start w:val="1"/>
      <w:numFmt w:val="decimal"/>
      <w:suff w:val="space"/>
      <w:lvlText w:val="3.%1"/>
      <w:lvlJc w:val="left"/>
      <w:pPr>
        <w:ind w:left="0" w:firstLine="0"/>
      </w:pPr>
      <w:rPr>
        <w:rFonts w:hint="default"/>
      </w:rPr>
    </w:lvl>
  </w:abstractNum>
  <w:abstractNum w:abstractNumId="28">
    <w:nsid w:val="719901E3"/>
    <w:multiLevelType w:val="singleLevel"/>
    <w:tmpl w:val="719901E3"/>
    <w:lvl w:ilvl="0" w:tentative="0">
      <w:start w:val="1"/>
      <w:numFmt w:val="decimal"/>
      <w:suff w:val="nothing"/>
      <w:lvlText w:val="（%1）"/>
      <w:lvlJc w:val="left"/>
      <w:pPr>
        <w:ind w:left="0" w:firstLine="0"/>
      </w:pPr>
      <w:rPr>
        <w:rFonts w:hint="default"/>
      </w:rPr>
    </w:lvl>
  </w:abstractNum>
  <w:abstractNum w:abstractNumId="29">
    <w:nsid w:val="76D08351"/>
    <w:multiLevelType w:val="singleLevel"/>
    <w:tmpl w:val="76D08351"/>
    <w:lvl w:ilvl="0" w:tentative="0">
      <w:start w:val="1"/>
      <w:numFmt w:val="decimal"/>
      <w:suff w:val="space"/>
      <w:lvlText w:val="3.9.%1"/>
      <w:lvlJc w:val="left"/>
      <w:pPr>
        <w:ind w:left="0" w:firstLine="0"/>
      </w:pPr>
      <w:rPr>
        <w:rFonts w:hint="default"/>
      </w:rPr>
    </w:lvl>
  </w:abstractNum>
  <w:num w:numId="1">
    <w:abstractNumId w:val="1"/>
  </w:num>
  <w:num w:numId="2">
    <w:abstractNumId w:val="21"/>
  </w:num>
  <w:num w:numId="3">
    <w:abstractNumId w:val="17"/>
  </w:num>
  <w:num w:numId="4">
    <w:abstractNumId w:val="8"/>
  </w:num>
  <w:num w:numId="5">
    <w:abstractNumId w:val="27"/>
  </w:num>
  <w:num w:numId="6">
    <w:abstractNumId w:val="14"/>
  </w:num>
  <w:num w:numId="7">
    <w:abstractNumId w:val="2"/>
  </w:num>
  <w:num w:numId="8">
    <w:abstractNumId w:val="5"/>
  </w:num>
  <w:num w:numId="9">
    <w:abstractNumId w:val="26"/>
  </w:num>
  <w:num w:numId="10">
    <w:abstractNumId w:val="15"/>
  </w:num>
  <w:num w:numId="11">
    <w:abstractNumId w:val="23"/>
  </w:num>
  <w:num w:numId="12">
    <w:abstractNumId w:val="3"/>
  </w:num>
  <w:num w:numId="13">
    <w:abstractNumId w:val="10"/>
  </w:num>
  <w:num w:numId="14">
    <w:abstractNumId w:val="9"/>
  </w:num>
  <w:num w:numId="15">
    <w:abstractNumId w:val="18"/>
  </w:num>
  <w:num w:numId="16">
    <w:abstractNumId w:val="6"/>
  </w:num>
  <w:num w:numId="17">
    <w:abstractNumId w:val="4"/>
  </w:num>
  <w:num w:numId="18">
    <w:abstractNumId w:val="19"/>
  </w:num>
  <w:num w:numId="19">
    <w:abstractNumId w:val="28"/>
  </w:num>
  <w:num w:numId="20">
    <w:abstractNumId w:val="29"/>
  </w:num>
  <w:num w:numId="21">
    <w:abstractNumId w:val="16"/>
  </w:num>
  <w:num w:numId="22">
    <w:abstractNumId w:val="25"/>
  </w:num>
  <w:num w:numId="23">
    <w:abstractNumId w:val="11"/>
  </w:num>
  <w:num w:numId="24">
    <w:abstractNumId w:val="12"/>
  </w:num>
  <w:num w:numId="25">
    <w:abstractNumId w:val="24"/>
  </w:num>
  <w:num w:numId="26">
    <w:abstractNumId w:val="0"/>
  </w:num>
  <w:num w:numId="27">
    <w:abstractNumId w:val="20"/>
  </w:num>
  <w:num w:numId="28">
    <w:abstractNumId w:val="7"/>
  </w:num>
  <w:num w:numId="29">
    <w:abstractNumId w:val="22"/>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3E6480"/>
    <w:rsid w:val="069E26B5"/>
    <w:rsid w:val="37236DA4"/>
    <w:rsid w:val="3CEC6862"/>
    <w:rsid w:val="4BC36D80"/>
    <w:rsid w:val="4E174252"/>
    <w:rsid w:val="593E6480"/>
    <w:rsid w:val="61C93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val="0"/>
      <w:keepLines w:val="0"/>
      <w:widowControl w:val="0"/>
      <w:adjustRightInd w:val="0"/>
      <w:spacing w:line="360" w:lineRule="auto"/>
      <w:jc w:val="left"/>
      <w:outlineLvl w:val="0"/>
    </w:pPr>
    <w:rPr>
      <w:rFonts w:ascii="Times New Roman" w:hAnsi="Times New Roman" w:eastAsia="黑体" w:cs="Times New Roman"/>
      <w:kern w:val="36"/>
      <w:sz w:val="32"/>
      <w:szCs w:val="32"/>
      <w:lang w:bidi="ar-SA"/>
    </w:rPr>
  </w:style>
  <w:style w:type="paragraph" w:styleId="3">
    <w:name w:val="heading 2"/>
    <w:next w:val="1"/>
    <w:unhideWhenUsed/>
    <w:qFormat/>
    <w:uiPriority w:val="0"/>
    <w:pPr>
      <w:keepNext w:val="0"/>
      <w:keepLines w:val="0"/>
      <w:widowControl w:val="0"/>
      <w:adjustRightInd w:val="0"/>
      <w:spacing w:before="0" w:after="0" w:line="360" w:lineRule="auto"/>
      <w:jc w:val="left"/>
      <w:outlineLvl w:val="1"/>
    </w:pPr>
    <w:rPr>
      <w:rFonts w:ascii="Times New Roman" w:hAnsi="Times New Roman" w:eastAsia="黑体" w:cs="Times New Roman"/>
      <w:kern w:val="2"/>
      <w:sz w:val="30"/>
      <w:szCs w:val="30"/>
      <w:lang w:bidi="ar-SA"/>
    </w:rPr>
  </w:style>
  <w:style w:type="paragraph" w:styleId="4">
    <w:name w:val="heading 3"/>
    <w:next w:val="1"/>
    <w:unhideWhenUsed/>
    <w:qFormat/>
    <w:uiPriority w:val="0"/>
    <w:pPr>
      <w:keepNext w:val="0"/>
      <w:keepLines w:val="0"/>
      <w:widowControl w:val="0"/>
      <w:adjustRightInd w:val="0"/>
      <w:spacing w:before="0" w:after="0" w:line="360" w:lineRule="auto"/>
      <w:jc w:val="left"/>
      <w:outlineLvl w:val="2"/>
    </w:pPr>
    <w:rPr>
      <w:rFonts w:ascii="Times New Roman" w:hAnsi="Times New Roman" w:eastAsia="黑体" w:cs="Times New Roman"/>
      <w:kern w:val="2"/>
      <w:sz w:val="28"/>
      <w:szCs w:val="28"/>
      <w:lang w:bidi="ar-SA"/>
    </w:rPr>
  </w:style>
  <w:style w:type="paragraph" w:styleId="5">
    <w:name w:val="heading 4"/>
    <w:next w:val="1"/>
    <w:unhideWhenUsed/>
    <w:qFormat/>
    <w:uiPriority w:val="0"/>
    <w:pPr>
      <w:widowControl/>
      <w:adjustRightInd w:val="0"/>
      <w:spacing w:line="360" w:lineRule="auto"/>
      <w:ind w:firstLine="0" w:firstLineChars="0"/>
      <w:jc w:val="left"/>
      <w:outlineLvl w:val="3"/>
    </w:pPr>
    <w:rPr>
      <w:rFonts w:ascii="Times New Roman" w:hAnsi="Times New Roman" w:eastAsia="黑体" w:cs="Times New Roman"/>
      <w:kern w:val="0"/>
      <w:sz w:val="24"/>
      <w:szCs w:val="24"/>
      <w:lang w:bidi="ar-SA"/>
    </w:rPr>
  </w:style>
  <w:style w:type="paragraph" w:styleId="6">
    <w:name w:val="heading 5"/>
    <w:next w:val="1"/>
    <w:semiHidden/>
    <w:unhideWhenUsed/>
    <w:qFormat/>
    <w:uiPriority w:val="0"/>
    <w:pPr>
      <w:widowControl/>
      <w:adjustRightInd w:val="0"/>
      <w:spacing w:line="360" w:lineRule="auto"/>
      <w:ind w:firstLine="0" w:firstLineChars="0"/>
      <w:jc w:val="left"/>
      <w:outlineLvl w:val="4"/>
    </w:pPr>
    <w:rPr>
      <w:rFonts w:ascii="Times New Roman" w:hAnsi="Times New Roman" w:eastAsia="黑体" w:cs="Times New Roman"/>
      <w:kern w:val="0"/>
      <w:sz w:val="24"/>
      <w:szCs w:val="24"/>
      <w:lang w:bidi="ar-SA"/>
    </w:rPr>
  </w:style>
  <w:style w:type="paragraph" w:styleId="7">
    <w:name w:val="heading 6"/>
    <w:next w:val="1"/>
    <w:semiHidden/>
    <w:unhideWhenUsed/>
    <w:qFormat/>
    <w:uiPriority w:val="0"/>
    <w:pPr>
      <w:widowControl/>
      <w:adjustRightInd w:val="0"/>
      <w:spacing w:line="360" w:lineRule="auto"/>
      <w:ind w:firstLine="0" w:firstLineChars="0"/>
      <w:jc w:val="left"/>
      <w:outlineLvl w:val="5"/>
    </w:pPr>
    <w:rPr>
      <w:rFonts w:ascii="Times New Roman" w:hAnsi="Times New Roman" w:eastAsia="黑体" w:cs="Times New Roman"/>
      <w:kern w:val="0"/>
      <w:sz w:val="24"/>
      <w:szCs w:val="24"/>
      <w:lang w:bidi="ar-SA"/>
    </w:rPr>
  </w:style>
  <w:style w:type="paragraph" w:styleId="8">
    <w:name w:val="heading 7"/>
    <w:next w:val="1"/>
    <w:semiHidden/>
    <w:unhideWhenUsed/>
    <w:qFormat/>
    <w:uiPriority w:val="0"/>
    <w:pPr>
      <w:widowControl/>
      <w:adjustRightInd w:val="0"/>
      <w:spacing w:line="360" w:lineRule="auto"/>
      <w:ind w:firstLine="0" w:firstLineChars="0"/>
      <w:jc w:val="left"/>
      <w:outlineLvl w:val="6"/>
    </w:pPr>
    <w:rPr>
      <w:rFonts w:ascii="Times New Roman" w:hAnsi="Times New Roman" w:eastAsia="黑体" w:cs="Times New Roman"/>
      <w:kern w:val="0"/>
      <w:sz w:val="24"/>
      <w:szCs w:val="24"/>
      <w:lang w:bidi="ar-SA"/>
    </w:rPr>
  </w:style>
  <w:style w:type="paragraph" w:styleId="9">
    <w:name w:val="heading 8"/>
    <w:next w:val="1"/>
    <w:semiHidden/>
    <w:unhideWhenUsed/>
    <w:qFormat/>
    <w:uiPriority w:val="0"/>
    <w:pPr>
      <w:widowControl/>
      <w:adjustRightInd w:val="0"/>
      <w:spacing w:line="360" w:lineRule="auto"/>
      <w:ind w:firstLine="0" w:firstLineChars="0"/>
      <w:jc w:val="left"/>
      <w:outlineLvl w:val="7"/>
    </w:pPr>
    <w:rPr>
      <w:rFonts w:ascii="Times New Roman" w:hAnsi="Times New Roman" w:eastAsia="黑体" w:cs="Times New Roman"/>
      <w:kern w:val="0"/>
      <w:sz w:val="24"/>
      <w:szCs w:val="24"/>
      <w:lang w:bidi="ar-SA"/>
    </w:rPr>
  </w:style>
  <w:style w:type="paragraph" w:styleId="10">
    <w:name w:val="heading 9"/>
    <w:next w:val="1"/>
    <w:semiHidden/>
    <w:unhideWhenUsed/>
    <w:qFormat/>
    <w:uiPriority w:val="0"/>
    <w:pPr>
      <w:widowControl/>
      <w:adjustRightInd w:val="0"/>
      <w:spacing w:line="360" w:lineRule="auto"/>
      <w:ind w:firstLine="0" w:firstLineChars="0"/>
      <w:jc w:val="left"/>
      <w:outlineLvl w:val="8"/>
    </w:pPr>
    <w:rPr>
      <w:rFonts w:ascii="Times New Roman" w:hAnsi="Times New Roman" w:eastAsia="黑体" w:cs="Times New Roman"/>
      <w:kern w:val="0"/>
      <w:sz w:val="24"/>
      <w:szCs w:val="24"/>
      <w:lang w:bidi="ar-SA"/>
    </w:rPr>
  </w:style>
  <w:style w:type="character" w:default="1" w:styleId="19">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0"/>
      <w:sz w:val="24"/>
      <w:szCs w:val="24"/>
    </w:rPr>
  </w:style>
  <w:style w:type="paragraph" w:styleId="12">
    <w:name w:val="toc 3"/>
    <w:basedOn w:val="1"/>
    <w:next w:val="1"/>
    <w:uiPriority w:val="0"/>
    <w:pPr>
      <w:ind w:left="840" w:leftChars="400"/>
    </w:pPr>
  </w:style>
  <w:style w:type="paragraph" w:styleId="13">
    <w:name w:val="toc 1"/>
    <w:basedOn w:val="1"/>
    <w:next w:val="1"/>
    <w:uiPriority w:val="0"/>
  </w:style>
  <w:style w:type="paragraph" w:styleId="14">
    <w:name w:val="Subtitle"/>
    <w:qFormat/>
    <w:uiPriority w:val="0"/>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15">
    <w:name w:val="toc 2"/>
    <w:basedOn w:val="1"/>
    <w:next w:val="1"/>
    <w:qFormat/>
    <w:uiPriority w:val="0"/>
    <w:pPr>
      <w:ind w:left="420" w:leftChars="200"/>
    </w:p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7">
    <w:name w:val="Title"/>
    <w:qFormat/>
    <w:uiPriority w:val="0"/>
    <w:pPr>
      <w:widowControl/>
      <w:adjustRightInd w:val="0"/>
      <w:spacing w:line="360" w:lineRule="auto"/>
      <w:jc w:val="center"/>
      <w:outlineLvl w:val="0"/>
    </w:pPr>
    <w:rPr>
      <w:rFonts w:ascii="Times New Roman" w:hAnsi="Times New Roman" w:eastAsia="黑体" w:cs="Times New Roman"/>
      <w:kern w:val="0"/>
      <w:sz w:val="36"/>
      <w:szCs w:val="36"/>
      <w:lang w:bidi="ar-SA"/>
    </w:rPr>
  </w:style>
  <w:style w:type="character" w:styleId="20">
    <w:name w:val="Strong"/>
    <w:basedOn w:val="19"/>
    <w:qFormat/>
    <w:uiPriority w:val="0"/>
    <w:rPr>
      <w:b/>
    </w:rPr>
  </w:style>
  <w:style w:type="character" w:styleId="21">
    <w:name w:val="HTML Code"/>
    <w:basedOn w:val="19"/>
    <w:qFormat/>
    <w:uiPriority w:val="0"/>
    <w:rPr>
      <w:rFonts w:ascii="Courier New" w:hAnsi="Courier New"/>
      <w:sz w:val="20"/>
    </w:rPr>
  </w:style>
  <w:style w:type="paragraph" w:customStyle="1" w:styleId="22">
    <w:name w:val="图片标题"/>
    <w:next w:val="1"/>
    <w:qFormat/>
    <w:uiPriority w:val="0"/>
    <w:pPr>
      <w:widowControl/>
      <w:adjustRightInd w:val="0"/>
      <w:spacing w:line="360" w:lineRule="auto"/>
      <w:jc w:val="center"/>
      <w:outlineLvl w:val="9"/>
    </w:pPr>
    <w:rPr>
      <w:rFonts w:ascii="Times New Roman" w:hAnsi="Times New Roman" w:eastAsia="宋体" w:cs="Times New Roman"/>
      <w:color w:val="000000"/>
      <w:kern w:val="0"/>
      <w:sz w:val="21"/>
      <w:szCs w:val="21"/>
      <w:lang w:bidi="ar-SA"/>
    </w:rPr>
  </w:style>
  <w:style w:type="paragraph" w:customStyle="1" w:styleId="23">
    <w:name w:val="表格标题"/>
    <w:next w:val="1"/>
    <w:qFormat/>
    <w:uiPriority w:val="0"/>
    <w:pPr>
      <w:widowControl/>
      <w:adjustRightInd w:val="0"/>
      <w:spacing w:line="360" w:lineRule="auto"/>
      <w:jc w:val="center"/>
      <w:outlineLvl w:val="9"/>
    </w:pPr>
    <w:rPr>
      <w:rFonts w:ascii="Times New Roman" w:hAnsi="Times New Roman" w:eastAsia="宋体" w:cs="Times New Roman"/>
      <w:color w:val="000000"/>
      <w:kern w:val="0"/>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5821</Words>
  <Characters>6164</Characters>
  <Lines>0</Lines>
  <Paragraphs>0</Paragraphs>
  <TotalTime>8</TotalTime>
  <ScaleCrop>false</ScaleCrop>
  <LinksUpToDate>false</LinksUpToDate>
  <CharactersWithSpaces>6521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2026-04-20T14:32:00Z</dcterms:created>
  <dc:creator>176----0987</dc:creator>
  <cp:lastModifiedBy>往后余生</cp:lastModifiedBy>
  <dcterms:modified xsi:type="dcterms:W3CDTF">2026-04-22T05:19:58Z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50C8C6DE7A3140E39DCFACBA93728CD1_11</vt:lpwstr>
  </property>
  <property fmtid="{D5CDD505-2E9C-101B-9397-08002B2CF9AE}" pid="4" name="KSOTemplateDocerSaveRecord">
    <vt:lpwstr>eyJoZGlkIjoiMThhMDE0NzA5YWMzNGMwZWExYTcwZDYzNjE5MGIzMWYiLCJ1c2VySWQiOiI4MTg4MTA5NjAifQ==</vt:lpwstr>
  </property>
</Properties>
</file>