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Положение о конкурсе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Цель конкурса: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Повысить профессиональные навыки студентов в области дизайна и верстки веб-страниц, а также предоставить возможность для реализации креативных идей в рамках реального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Студенты последнего курса колледжа, специализирующиеся на дизайне и верстке сайтов.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Этапы проведения: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конкурса.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Подача работ.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работ жюри.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победителей и награждение.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Требования к работам: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Редизайн должен охватывать 3 выбранные страницы сайта.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 должны быть выполнены с соблюдением стандартов веб-дизайна и верстки.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учесть адаптивность дизайна под различные устройства (десктоп, планшет, мобильный).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современных технологий и подходов (HTML5, CSS3, JavaScript, различные библиотеки JS).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Сроки: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Подача работ: до 31 сентября 2024 года.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результатов: 2-4 октября 2024 года.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Задание конкурса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Предоставленные материалы: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Участникам будут даны три HTML файла, в которых уже будет готова структура, включая шапку и футер.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содержат стили в виде подключенного CSS, который можно переиспользовать.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Ограничения: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Вносить изменения в HTML можно только внутри указанных контейнеров, которые будут обозначены организаторами позже.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Новый CSS-код должен быть добавлен в отдельный файл custom.css.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Новые JavaScript-скрипты следует добавлять в файл custom.js (включая все новые библиотеки).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Требуемые страницы: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направления "Программисты": Необходимо сверстать страницу, представляющую учебное направление для программистов.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направления "Дизайнеры": Верстка страницы для направления дизайнеров.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"Студенты": Страница, посвященная жизни студентов.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Общие требования: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Верстка должна быть адаптивной и корректно отображаться на различных устройствах (десктоп, планшет, мобильный).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страниц должна оставаться логичной и удобной для навигации.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сохранить и интегрировать элементы бренда колледжа в дизайн страниц.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Сдача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Готовый проект должен быть представлен в виде архивированного файла, включающего все необходимые HTML, CSS и JavaScript файлы.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Вместе с проектом участники должны предоставить краткое описание своих решений и подхода к редизайну (в виде документа в архиве).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Критерии оценивания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Визуальная привлекательность (25%)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Эстетика и гармония элементов дизайна.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Соответствие стилю бренда или тематики сайта.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Привлекательные анимации (не слишком загруженные и без спама)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Удобство использования (UX) (25%)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Логичность и интуитивность навигации (порядок подачи информации на странице).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интерфейса для пользователя.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удобный и читаемый текст (размер текста, шрифт и т.д.)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Адаптивность (25%)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Корректное отображение на разных устройствах (десктоп, планшет, мобильный).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производительности.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Инновации и креативность (25%)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Оригинальность идей, использование нестандартных решений и подходов в дизайне и верстке, а также внедрение новых технологий или методов, которые могут выделить работу среди других.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Награды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Места за страницу "Программное обеспечение вычислительной техники и автоматизированных систем":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Места за страницу "Студенты":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1500.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1000.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Места за страницу "Дизайн":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1500.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 место: 1000.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Процесс оценивания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Оценка работ: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представленные работы будут загружены на сервер и предоставлены для оценки группе преподавателей. Каждая работа будет оцениваться без указания авторства, чтобы обеспечить объективность.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Преподаватели: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Оценивать работы будут преподаватели, специализирующиеся на дизайне, программировании и верстке. Каждому преподавателю будет предоставлена возможность оценить работы по своим критериям.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Подсчет баллов: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каждому критерию будет производиться преподавателями независимо друг от друга. Финальная оценка работы будет рассчитываться как среднее арифметическое всех оценок преподавателей по каждому из критериев.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Оценка адаптивности: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 "Адаптивность" будет отдельно оцениваться преподавателем информатики, который отвечает за проведение конкурса. Этот преподаватель уделит особое внимание корректности отображения страниц на различных устройствах.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Анонимность: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Преподаватели не будут знать, чьи работы они оценивают, чтобы избежать предвзятости и обеспечить честность оценки.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