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642E6" w14:textId="27171091" w:rsidR="00F51A0F" w:rsidRPr="008932AC" w:rsidRDefault="006852AF" w:rsidP="008932AC">
      <w:pPr>
        <w:spacing w:line="360" w:lineRule="auto"/>
        <w:jc w:val="center"/>
        <w:rPr>
          <w:rFonts w:ascii="Times New Roman" w:hAnsi="Times New Roman" w:cs="Times New Roman"/>
          <w:b/>
          <w:bCs/>
          <w:color w:val="44546A" w:themeColor="text2"/>
          <w:sz w:val="32"/>
          <w:szCs w:val="32"/>
        </w:rPr>
      </w:pPr>
      <w:r w:rsidRPr="00F51A0F">
        <w:rPr>
          <w:rFonts w:ascii="Times New Roman" w:hAnsi="Times New Roman" w:cs="Times New Roman"/>
          <w:b/>
          <w:bCs/>
          <w:color w:val="44546A" w:themeColor="text2"/>
          <w:sz w:val="32"/>
          <w:szCs w:val="32"/>
        </w:rPr>
        <w:t xml:space="preserve">Comparison of Holt-Winters and ARIMA in </w:t>
      </w:r>
      <w:r w:rsidR="00B23B46" w:rsidRPr="00F51A0F">
        <w:rPr>
          <w:rFonts w:ascii="Times New Roman" w:hAnsi="Times New Roman" w:cs="Times New Roman"/>
          <w:b/>
          <w:bCs/>
          <w:color w:val="44546A" w:themeColor="text2"/>
          <w:sz w:val="32"/>
          <w:szCs w:val="32"/>
        </w:rPr>
        <w:t>Temperature Time Series Prediction</w:t>
      </w:r>
      <w:r w:rsidRPr="00F51A0F">
        <w:rPr>
          <w:rFonts w:ascii="Times New Roman" w:hAnsi="Times New Roman" w:cs="Times New Roman"/>
          <w:b/>
          <w:bCs/>
          <w:color w:val="44546A" w:themeColor="text2"/>
          <w:sz w:val="32"/>
          <w:szCs w:val="32"/>
        </w:rPr>
        <w:t xml:space="preserve">: South Sudan Average Temperatures, 1920 </w:t>
      </w:r>
      <w:r w:rsidR="00F51A0F" w:rsidRPr="00F51A0F">
        <w:rPr>
          <w:rFonts w:ascii="Times New Roman" w:hAnsi="Times New Roman" w:cs="Times New Roman"/>
          <w:b/>
          <w:bCs/>
          <w:color w:val="44546A" w:themeColor="text2"/>
          <w:sz w:val="32"/>
          <w:szCs w:val="32"/>
        </w:rPr>
        <w:t>–</w:t>
      </w:r>
      <w:r w:rsidRPr="00F51A0F">
        <w:rPr>
          <w:rFonts w:ascii="Times New Roman" w:hAnsi="Times New Roman" w:cs="Times New Roman"/>
          <w:b/>
          <w:bCs/>
          <w:color w:val="44546A" w:themeColor="text2"/>
          <w:sz w:val="32"/>
          <w:szCs w:val="32"/>
        </w:rPr>
        <w:t xml:space="preserve"> 20</w:t>
      </w:r>
      <w:r w:rsidR="00D1515E" w:rsidRPr="00F51A0F">
        <w:rPr>
          <w:rFonts w:ascii="Times New Roman" w:hAnsi="Times New Roman" w:cs="Times New Roman"/>
          <w:b/>
          <w:bCs/>
          <w:color w:val="44546A" w:themeColor="text2"/>
          <w:sz w:val="32"/>
          <w:szCs w:val="32"/>
        </w:rPr>
        <w:t>30</w:t>
      </w:r>
    </w:p>
    <w:p w14:paraId="0004822B" w14:textId="77777777" w:rsidR="00F51A0F" w:rsidRPr="00F51A0F" w:rsidRDefault="00F51A0F" w:rsidP="00F51A0F">
      <w:pPr>
        <w:spacing w:line="360" w:lineRule="auto"/>
        <w:jc w:val="center"/>
        <w:rPr>
          <w:rFonts w:ascii="Times New Roman" w:hAnsi="Times New Roman" w:cs="Times New Roman"/>
          <w:b/>
          <w:bCs/>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F51A0F" w14:paraId="4056D135" w14:textId="77777777" w:rsidTr="008932AC">
        <w:tc>
          <w:tcPr>
            <w:tcW w:w="9350" w:type="dxa"/>
          </w:tcPr>
          <w:p w14:paraId="59F8FEE1" w14:textId="1BFEDD26" w:rsidR="00F51A0F" w:rsidRPr="00F51A0F" w:rsidRDefault="00F51A0F" w:rsidP="00F51A0F">
            <w:pPr>
              <w:pStyle w:val="ListParagraph"/>
              <w:numPr>
                <w:ilvl w:val="0"/>
                <w:numId w:val="10"/>
              </w:numPr>
              <w:spacing w:line="360" w:lineRule="auto"/>
              <w:rPr>
                <w:rFonts w:ascii="Times New Roman" w:hAnsi="Times New Roman" w:cs="Times New Roman"/>
                <w:sz w:val="24"/>
                <w:szCs w:val="24"/>
              </w:rPr>
            </w:pPr>
            <w:r w:rsidRPr="00F51A0F">
              <w:rPr>
                <w:rFonts w:ascii="Times New Roman" w:hAnsi="Times New Roman" w:cs="Times New Roman"/>
                <w:sz w:val="24"/>
                <w:szCs w:val="24"/>
              </w:rPr>
              <w:t>ALIER AJAK ACHUEK 17-CIT-092</w:t>
            </w:r>
          </w:p>
        </w:tc>
      </w:tr>
      <w:tr w:rsidR="00F51A0F" w14:paraId="1536EB60" w14:textId="77777777" w:rsidTr="008932AC">
        <w:tc>
          <w:tcPr>
            <w:tcW w:w="9350" w:type="dxa"/>
          </w:tcPr>
          <w:p w14:paraId="5DA4C56E" w14:textId="7BE6EE07" w:rsidR="00F51A0F" w:rsidRPr="00F51A0F" w:rsidRDefault="00F51A0F" w:rsidP="00F51A0F">
            <w:pPr>
              <w:pStyle w:val="ListParagraph"/>
              <w:numPr>
                <w:ilvl w:val="0"/>
                <w:numId w:val="10"/>
              </w:numPr>
              <w:spacing w:line="360" w:lineRule="auto"/>
              <w:rPr>
                <w:rFonts w:ascii="Times New Roman" w:hAnsi="Times New Roman" w:cs="Times New Roman"/>
                <w:sz w:val="24"/>
                <w:szCs w:val="24"/>
              </w:rPr>
            </w:pPr>
            <w:r w:rsidRPr="00F51A0F">
              <w:rPr>
                <w:rFonts w:ascii="Times New Roman" w:hAnsi="Times New Roman" w:cs="Times New Roman"/>
                <w:sz w:val="24"/>
                <w:szCs w:val="24"/>
              </w:rPr>
              <w:t>DENG JOHN AKHOK 20-CIT-143</w:t>
            </w:r>
          </w:p>
        </w:tc>
      </w:tr>
      <w:tr w:rsidR="00F51A0F" w14:paraId="010F582A" w14:textId="77777777" w:rsidTr="008932AC">
        <w:trPr>
          <w:trHeight w:val="838"/>
        </w:trPr>
        <w:tc>
          <w:tcPr>
            <w:tcW w:w="9350" w:type="dxa"/>
          </w:tcPr>
          <w:p w14:paraId="6C370829" w14:textId="77777777" w:rsidR="00F51A0F" w:rsidRDefault="00F51A0F" w:rsidP="00F51A0F">
            <w:pPr>
              <w:spacing w:line="360" w:lineRule="auto"/>
              <w:jc w:val="center"/>
              <w:rPr>
                <w:rFonts w:ascii="Times New Roman" w:hAnsi="Times New Roman" w:cs="Times New Roman"/>
                <w:sz w:val="24"/>
                <w:szCs w:val="24"/>
              </w:rPr>
            </w:pPr>
          </w:p>
          <w:p w14:paraId="76F07041" w14:textId="346A471E" w:rsidR="00F51A0F" w:rsidRDefault="00F51A0F" w:rsidP="00F51A0F">
            <w:pPr>
              <w:spacing w:line="360" w:lineRule="auto"/>
              <w:jc w:val="center"/>
              <w:rPr>
                <w:rFonts w:ascii="Times New Roman" w:hAnsi="Times New Roman" w:cs="Times New Roman"/>
                <w:sz w:val="24"/>
                <w:szCs w:val="24"/>
              </w:rPr>
            </w:pPr>
            <w:r>
              <w:rPr>
                <w:rFonts w:ascii="Times New Roman" w:hAnsi="Times New Roman" w:cs="Times New Roman"/>
                <w:sz w:val="24"/>
                <w:szCs w:val="24"/>
              </w:rPr>
              <w:t>Supervised By: Dr. Manzu Gerald Kenyi</w:t>
            </w:r>
          </w:p>
        </w:tc>
      </w:tr>
    </w:tbl>
    <w:p w14:paraId="53A3A96F" w14:textId="77777777" w:rsidR="00F51A0F" w:rsidRDefault="00F51A0F" w:rsidP="00F51A0F">
      <w:pPr>
        <w:spacing w:line="360" w:lineRule="auto"/>
        <w:jc w:val="center"/>
        <w:rPr>
          <w:rFonts w:ascii="Times New Roman" w:hAnsi="Times New Roman" w:cs="Times New Roman"/>
          <w:b/>
          <w:bCs/>
          <w:sz w:val="28"/>
          <w:szCs w:val="28"/>
        </w:rPr>
      </w:pPr>
    </w:p>
    <w:p w14:paraId="25E0BFFA" w14:textId="05456E43" w:rsidR="00F51A0F" w:rsidRPr="00F51A0F" w:rsidRDefault="00F51A0F" w:rsidP="00F51A0F">
      <w:pPr>
        <w:spacing w:line="360" w:lineRule="auto"/>
        <w:jc w:val="center"/>
        <w:rPr>
          <w:rFonts w:ascii="Times New Roman" w:hAnsi="Times New Roman" w:cs="Times New Roman"/>
          <w:b/>
          <w:bCs/>
          <w:color w:val="44546A" w:themeColor="text2"/>
          <w:sz w:val="28"/>
          <w:szCs w:val="28"/>
        </w:rPr>
      </w:pPr>
      <w:r w:rsidRPr="00F51A0F">
        <w:rPr>
          <w:rFonts w:ascii="Times New Roman" w:hAnsi="Times New Roman" w:cs="Times New Roman"/>
          <w:b/>
          <w:bCs/>
          <w:color w:val="44546A" w:themeColor="text2"/>
          <w:sz w:val="28"/>
          <w:szCs w:val="28"/>
        </w:rPr>
        <w:t>Department of Information Technology</w:t>
      </w:r>
    </w:p>
    <w:p w14:paraId="1D16BFEA" w14:textId="57C57E0E" w:rsidR="00F51A0F" w:rsidRPr="00F51A0F" w:rsidRDefault="00F51A0F" w:rsidP="00F51A0F">
      <w:pPr>
        <w:spacing w:line="360" w:lineRule="auto"/>
        <w:jc w:val="center"/>
        <w:rPr>
          <w:rFonts w:ascii="Times New Roman" w:hAnsi="Times New Roman" w:cs="Times New Roman"/>
          <w:b/>
          <w:bCs/>
          <w:color w:val="44546A" w:themeColor="text2"/>
          <w:sz w:val="28"/>
          <w:szCs w:val="28"/>
        </w:rPr>
      </w:pPr>
      <w:r w:rsidRPr="00F51A0F">
        <w:rPr>
          <w:rFonts w:ascii="Times New Roman" w:hAnsi="Times New Roman" w:cs="Times New Roman"/>
          <w:b/>
          <w:bCs/>
          <w:color w:val="44546A" w:themeColor="text2"/>
          <w:sz w:val="28"/>
          <w:szCs w:val="28"/>
        </w:rPr>
        <w:t>School of Computer Science and Information Technology,</w:t>
      </w:r>
    </w:p>
    <w:p w14:paraId="4F0E4214" w14:textId="61BCF6A5" w:rsidR="00F51A0F" w:rsidRPr="00F51A0F" w:rsidRDefault="00F51A0F" w:rsidP="00F51A0F">
      <w:pPr>
        <w:spacing w:line="360" w:lineRule="auto"/>
        <w:jc w:val="center"/>
        <w:rPr>
          <w:rFonts w:ascii="Times New Roman" w:hAnsi="Times New Roman" w:cs="Times New Roman"/>
          <w:b/>
          <w:bCs/>
          <w:color w:val="44546A" w:themeColor="text2"/>
          <w:sz w:val="28"/>
          <w:szCs w:val="28"/>
        </w:rPr>
      </w:pPr>
      <w:r w:rsidRPr="00F51A0F">
        <w:rPr>
          <w:rFonts w:ascii="Times New Roman" w:hAnsi="Times New Roman" w:cs="Times New Roman"/>
          <w:b/>
          <w:bCs/>
          <w:color w:val="44546A" w:themeColor="text2"/>
          <w:sz w:val="28"/>
          <w:szCs w:val="28"/>
        </w:rPr>
        <w:t>University of Juba</w:t>
      </w:r>
    </w:p>
    <w:p w14:paraId="3D1EE0A3" w14:textId="1CEB9FEC" w:rsidR="00F51A0F" w:rsidRPr="00F51A0F" w:rsidRDefault="008932AC" w:rsidP="00F51A0F">
      <w:pPr>
        <w:spacing w:line="360" w:lineRule="auto"/>
        <w:jc w:val="center"/>
        <w:rPr>
          <w:rStyle w:val="fontstyle01"/>
          <w:b w:val="0"/>
          <w:bCs w:val="0"/>
          <w:color w:val="auto"/>
          <w:sz w:val="24"/>
          <w:szCs w:val="24"/>
        </w:rPr>
      </w:pPr>
      <w:r w:rsidRPr="00F51A0F">
        <w:rPr>
          <w:rFonts w:ascii="Times New Roman" w:hAnsi="Times New Roman" w:cs="Times New Roman"/>
          <w:b/>
          <w:bCs/>
          <w:noProof/>
          <w:color w:val="44546A" w:themeColor="text2"/>
          <w:sz w:val="24"/>
          <w:szCs w:val="24"/>
        </w:rPr>
        <w:drawing>
          <wp:anchor distT="0" distB="0" distL="114300" distR="114300" simplePos="0" relativeHeight="251680768" behindDoc="0" locked="0" layoutInCell="1" allowOverlap="1" wp14:anchorId="5C165EAF" wp14:editId="7A7B5600">
            <wp:simplePos x="0" y="0"/>
            <wp:positionH relativeFrom="margin">
              <wp:align>center</wp:align>
            </wp:positionH>
            <wp:positionV relativeFrom="margin">
              <wp:posOffset>4180509</wp:posOffset>
            </wp:positionV>
            <wp:extent cx="1249680" cy="1203960"/>
            <wp:effectExtent l="0" t="0" r="7620" b="0"/>
            <wp:wrapTopAndBottom/>
            <wp:docPr id="2" name="Picture 2" descr="https://lh7-rt.googleusercontent.com/docsz/AD_4nXcVnj6q5Wb54M-7FUHsaLqxXMRfuP0Ex41y0hpRTp6nIsnWyYFK-QMNN8cXpqw3xhGiheG4USYVR3hm3un0SHml4A_ypygJttqlai8MJe2RkyB8JHVrDbiKnWv2Qg65W8FqxTla04xpIi3WspbNPRiRh7U?key=heb5ZSvMJ3xGp_gR9fQV9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7-rt.googleusercontent.com/docsz/AD_4nXcVnj6q5Wb54M-7FUHsaLqxXMRfuP0Ex41y0hpRTp6nIsnWyYFK-QMNN8cXpqw3xhGiheG4USYVR3hm3un0SHml4A_ypygJttqlai8MJe2RkyB8JHVrDbiKnWv2Qg65W8FqxTla04xpIi3WspbNPRiRh7U?key=heb5ZSvMJ3xGp_gR9fQV9Q"/>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49680" cy="1203960"/>
                    </a:xfrm>
                    <a:prstGeom prst="rect">
                      <a:avLst/>
                    </a:prstGeom>
                    <a:noFill/>
                  </pic:spPr>
                </pic:pic>
              </a:graphicData>
            </a:graphic>
            <wp14:sizeRelH relativeFrom="margin">
              <wp14:pctWidth>0</wp14:pctWidth>
            </wp14:sizeRelH>
            <wp14:sizeRelV relativeFrom="margin">
              <wp14:pctHeight>0</wp14:pctHeight>
            </wp14:sizeRelV>
          </wp:anchor>
        </w:drawing>
      </w:r>
    </w:p>
    <w:p w14:paraId="5B21B361" w14:textId="655F87DA" w:rsidR="00AF0020" w:rsidRDefault="00AF0020" w:rsidP="00F51A0F">
      <w:pPr>
        <w:pStyle w:val="ListParagraph"/>
        <w:spacing w:line="360" w:lineRule="auto"/>
        <w:jc w:val="both"/>
        <w:rPr>
          <w:rFonts w:ascii="Times New Roman" w:hAnsi="Times New Roman" w:cs="Times New Roman"/>
          <w:sz w:val="24"/>
          <w:szCs w:val="24"/>
        </w:rPr>
      </w:pPr>
      <w:r w:rsidRPr="00D52B7A">
        <w:rPr>
          <w:rFonts w:ascii="Times New Roman" w:eastAsia="Times New Roman" w:hAnsi="Times New Roman" w:cs="Times New Roman"/>
          <w:sz w:val="24"/>
          <w:szCs w:val="24"/>
        </w:rPr>
        <w:br/>
      </w:r>
    </w:p>
    <w:p w14:paraId="7C0FAE9E" w14:textId="77777777" w:rsidR="008932AC" w:rsidRDefault="008932AC" w:rsidP="00F51A0F">
      <w:pPr>
        <w:pStyle w:val="ListParagraph"/>
        <w:spacing w:line="360" w:lineRule="auto"/>
        <w:jc w:val="both"/>
        <w:rPr>
          <w:rFonts w:ascii="Times New Roman" w:hAnsi="Times New Roman" w:cs="Times New Roman"/>
          <w:sz w:val="24"/>
          <w:szCs w:val="24"/>
        </w:rPr>
      </w:pPr>
    </w:p>
    <w:p w14:paraId="3432BBFD" w14:textId="77777777" w:rsidR="008932AC" w:rsidRPr="00D52B7A" w:rsidRDefault="008932AC" w:rsidP="00F51A0F">
      <w:pPr>
        <w:pStyle w:val="ListParagraph"/>
        <w:spacing w:line="360" w:lineRule="auto"/>
        <w:jc w:val="both"/>
        <w:rPr>
          <w:rFonts w:ascii="Times New Roman" w:hAnsi="Times New Roman" w:cs="Times New Roman"/>
          <w:sz w:val="24"/>
          <w:szCs w:val="24"/>
        </w:rPr>
      </w:pPr>
    </w:p>
    <w:p w14:paraId="3B18F486" w14:textId="7B55D69C" w:rsidR="00AF0020" w:rsidRPr="008932AC" w:rsidRDefault="008932AC" w:rsidP="008932AC">
      <w:pPr>
        <w:spacing w:after="0" w:line="360" w:lineRule="auto"/>
        <w:jc w:val="center"/>
        <w:rPr>
          <w:rFonts w:ascii="Times New Roman" w:eastAsia="Times New Roman" w:hAnsi="Times New Roman" w:cs="Times New Roman"/>
          <w:b/>
          <w:bCs/>
          <w:color w:val="44546A" w:themeColor="text2"/>
          <w:sz w:val="24"/>
          <w:szCs w:val="24"/>
        </w:rPr>
      </w:pPr>
      <w:r w:rsidRPr="008932AC">
        <w:rPr>
          <w:rFonts w:ascii="Times New Roman" w:eastAsia="Times New Roman" w:hAnsi="Times New Roman" w:cs="Times New Roman"/>
          <w:b/>
          <w:bCs/>
          <w:color w:val="44546A" w:themeColor="text2"/>
          <w:sz w:val="24"/>
          <w:szCs w:val="24"/>
        </w:rPr>
        <w:t>Graduation Thesis</w:t>
      </w:r>
      <w:r w:rsidR="00AF0020" w:rsidRPr="008932AC">
        <w:rPr>
          <w:rFonts w:ascii="Times New Roman" w:eastAsia="Times New Roman" w:hAnsi="Times New Roman" w:cs="Times New Roman"/>
          <w:b/>
          <w:bCs/>
          <w:color w:val="44546A" w:themeColor="text2"/>
          <w:sz w:val="24"/>
          <w:szCs w:val="24"/>
        </w:rPr>
        <w:t xml:space="preserve"> submitted in partial fulfillment of the requirement</w:t>
      </w:r>
      <w:r>
        <w:rPr>
          <w:rFonts w:ascii="Times New Roman" w:eastAsia="Times New Roman" w:hAnsi="Times New Roman" w:cs="Times New Roman"/>
          <w:b/>
          <w:bCs/>
          <w:color w:val="44546A" w:themeColor="text2"/>
          <w:sz w:val="24"/>
          <w:szCs w:val="24"/>
        </w:rPr>
        <w:t>s</w:t>
      </w:r>
      <w:r w:rsidR="00AF0020" w:rsidRPr="008932AC">
        <w:rPr>
          <w:rFonts w:ascii="Times New Roman" w:eastAsia="Times New Roman" w:hAnsi="Times New Roman" w:cs="Times New Roman"/>
          <w:b/>
          <w:bCs/>
          <w:color w:val="44546A" w:themeColor="text2"/>
          <w:sz w:val="24"/>
          <w:szCs w:val="24"/>
        </w:rPr>
        <w:t xml:space="preserve"> leading to </w:t>
      </w:r>
      <w:r>
        <w:rPr>
          <w:rFonts w:ascii="Times New Roman" w:eastAsia="Times New Roman" w:hAnsi="Times New Roman" w:cs="Times New Roman"/>
          <w:b/>
          <w:bCs/>
          <w:color w:val="44546A" w:themeColor="text2"/>
          <w:sz w:val="24"/>
          <w:szCs w:val="24"/>
        </w:rPr>
        <w:t xml:space="preserve">the </w:t>
      </w:r>
      <w:r w:rsidR="00AF0020" w:rsidRPr="008932AC">
        <w:rPr>
          <w:rFonts w:ascii="Times New Roman" w:eastAsia="Times New Roman" w:hAnsi="Times New Roman" w:cs="Times New Roman"/>
          <w:b/>
          <w:bCs/>
          <w:color w:val="44546A" w:themeColor="text2"/>
          <w:sz w:val="24"/>
          <w:szCs w:val="24"/>
        </w:rPr>
        <w:t>award of Bachelor of Science</w:t>
      </w:r>
      <w:r>
        <w:rPr>
          <w:rFonts w:ascii="Times New Roman" w:eastAsia="Times New Roman" w:hAnsi="Times New Roman" w:cs="Times New Roman"/>
          <w:b/>
          <w:bCs/>
          <w:color w:val="44546A" w:themeColor="text2"/>
          <w:sz w:val="24"/>
          <w:szCs w:val="24"/>
        </w:rPr>
        <w:t xml:space="preserve"> (Hons)</w:t>
      </w:r>
      <w:r w:rsidR="00AF0020" w:rsidRPr="008932AC">
        <w:rPr>
          <w:rFonts w:ascii="Times New Roman" w:eastAsia="Times New Roman" w:hAnsi="Times New Roman" w:cs="Times New Roman"/>
          <w:b/>
          <w:bCs/>
          <w:color w:val="44546A" w:themeColor="text2"/>
          <w:sz w:val="24"/>
          <w:szCs w:val="24"/>
        </w:rPr>
        <w:t xml:space="preserve"> in Information Technology</w:t>
      </w:r>
    </w:p>
    <w:p w14:paraId="3CEEE792" w14:textId="77777777" w:rsidR="008932AC" w:rsidRDefault="008932AC" w:rsidP="008932AC">
      <w:pPr>
        <w:spacing w:after="0" w:line="360" w:lineRule="auto"/>
        <w:jc w:val="center"/>
        <w:rPr>
          <w:rStyle w:val="fontstyle01"/>
          <w:b w:val="0"/>
          <w:bCs w:val="0"/>
          <w:sz w:val="24"/>
          <w:szCs w:val="24"/>
        </w:rPr>
      </w:pPr>
    </w:p>
    <w:p w14:paraId="3B5E29A2" w14:textId="77777777" w:rsidR="008932AC" w:rsidRDefault="008932AC" w:rsidP="008932AC">
      <w:pPr>
        <w:spacing w:after="0" w:line="360" w:lineRule="auto"/>
        <w:jc w:val="center"/>
        <w:rPr>
          <w:rStyle w:val="fontstyle01"/>
          <w:b w:val="0"/>
          <w:bCs w:val="0"/>
          <w:sz w:val="24"/>
          <w:szCs w:val="24"/>
        </w:rPr>
      </w:pPr>
    </w:p>
    <w:p w14:paraId="319FF419" w14:textId="77777777" w:rsidR="008932AC" w:rsidRPr="00D52B7A" w:rsidRDefault="008932AC" w:rsidP="008932AC">
      <w:pPr>
        <w:spacing w:after="0" w:line="360" w:lineRule="auto"/>
        <w:jc w:val="center"/>
        <w:rPr>
          <w:rStyle w:val="fontstyle01"/>
          <w:b w:val="0"/>
          <w:bCs w:val="0"/>
          <w:sz w:val="24"/>
          <w:szCs w:val="24"/>
        </w:rPr>
      </w:pPr>
    </w:p>
    <w:p w14:paraId="7E75F3C4" w14:textId="77777777" w:rsidR="008932AC" w:rsidRPr="00F51A0F" w:rsidRDefault="008932AC" w:rsidP="008932AC">
      <w:pPr>
        <w:spacing w:line="360" w:lineRule="auto"/>
        <w:jc w:val="center"/>
        <w:rPr>
          <w:rStyle w:val="fontstyle21"/>
          <w:rFonts w:ascii="Times New Roman" w:hAnsi="Times New Roman" w:cs="Times New Roman"/>
          <w:b/>
          <w:bCs/>
          <w:color w:val="44546A" w:themeColor="text2"/>
          <w:sz w:val="24"/>
          <w:szCs w:val="24"/>
        </w:rPr>
      </w:pPr>
      <w:r w:rsidRPr="00F51A0F">
        <w:rPr>
          <w:rFonts w:ascii="Times New Roman" w:eastAsia="Times New Roman" w:hAnsi="Times New Roman" w:cs="Times New Roman"/>
          <w:b/>
          <w:bCs/>
          <w:color w:val="44546A" w:themeColor="text2"/>
          <w:sz w:val="24"/>
          <w:szCs w:val="24"/>
        </w:rPr>
        <w:t>March 2025</w:t>
      </w:r>
    </w:p>
    <w:p w14:paraId="6F92360B" w14:textId="77777777" w:rsidR="008932AC" w:rsidRDefault="008932AC" w:rsidP="00F51A0F">
      <w:pPr>
        <w:spacing w:line="360" w:lineRule="auto"/>
        <w:jc w:val="both"/>
        <w:rPr>
          <w:rStyle w:val="fontstyle01"/>
          <w:b w:val="0"/>
          <w:sz w:val="24"/>
          <w:szCs w:val="24"/>
        </w:rPr>
      </w:pPr>
    </w:p>
    <w:p w14:paraId="5B7C1A27" w14:textId="0E15A61C" w:rsidR="00534254" w:rsidRPr="00D52B7A" w:rsidRDefault="00AF0020" w:rsidP="00F51A0F">
      <w:pPr>
        <w:spacing w:line="360" w:lineRule="auto"/>
        <w:jc w:val="both"/>
        <w:rPr>
          <w:rStyle w:val="fontstyle01"/>
          <w:sz w:val="24"/>
          <w:szCs w:val="24"/>
        </w:rPr>
      </w:pPr>
      <w:r w:rsidRPr="00D52B7A">
        <w:rPr>
          <w:rStyle w:val="fontstyle01"/>
          <w:b w:val="0"/>
          <w:sz w:val="24"/>
          <w:szCs w:val="24"/>
        </w:rPr>
        <w:t xml:space="preserve">                                                           </w:t>
      </w:r>
      <w:r w:rsidR="00534254" w:rsidRPr="00D52B7A">
        <w:rPr>
          <w:rStyle w:val="fontstyle01"/>
          <w:b w:val="0"/>
          <w:sz w:val="24"/>
          <w:szCs w:val="24"/>
        </w:rPr>
        <w:t>Chapter One</w:t>
      </w:r>
    </w:p>
    <w:p w14:paraId="6F59891D" w14:textId="7B8C282D" w:rsidR="006C2C38" w:rsidRPr="006C2C38" w:rsidRDefault="00534254" w:rsidP="006C2C38">
      <w:pPr>
        <w:pStyle w:val="ListParagraph"/>
        <w:numPr>
          <w:ilvl w:val="0"/>
          <w:numId w:val="2"/>
        </w:numPr>
        <w:spacing w:line="360" w:lineRule="auto"/>
        <w:jc w:val="both"/>
        <w:rPr>
          <w:rFonts w:ascii="Times New Roman" w:eastAsiaTheme="minorHAnsi" w:hAnsi="Times New Roman" w:cs="Times New Roman"/>
          <w:bCs/>
          <w:color w:val="000000"/>
          <w:sz w:val="24"/>
          <w:szCs w:val="24"/>
        </w:rPr>
      </w:pPr>
      <w:r w:rsidRPr="00D52B7A">
        <w:rPr>
          <w:rStyle w:val="fontstyle01"/>
          <w:sz w:val="24"/>
          <w:szCs w:val="24"/>
        </w:rPr>
        <w:t>Introduction</w:t>
      </w:r>
    </w:p>
    <w:p w14:paraId="2E769315" w14:textId="271C79D4" w:rsidR="00B51970" w:rsidRDefault="006C2C38" w:rsidP="006C2C38">
      <w:pPr>
        <w:spacing w:line="360" w:lineRule="auto"/>
        <w:jc w:val="both"/>
        <w:rPr>
          <w:rFonts w:ascii="Times New Roman" w:eastAsia="Yu Mincho" w:hAnsi="Times New Roman" w:cs="Times New Roman"/>
          <w:sz w:val="24"/>
          <w:szCs w:val="24"/>
          <w:lang w:eastAsia="ja-JP"/>
        </w:rPr>
      </w:pPr>
      <w:r w:rsidRPr="006C2C38">
        <w:rPr>
          <w:rFonts w:ascii="Times New Roman" w:eastAsia="Times New Roman" w:hAnsi="Times New Roman" w:cs="Times New Roman"/>
          <w:sz w:val="24"/>
          <w:szCs w:val="24"/>
        </w:rPr>
        <w:t>Temperature forecasting is an essential aspect of climate science, agriculture, public health, and disaster preparedness, particularly in regions that experience significant climatic variability</w:t>
      </w:r>
      <w:r w:rsidR="00EC397C">
        <w:rPr>
          <w:rFonts w:ascii="Times New Roman" w:eastAsia="Yu Mincho" w:hAnsi="Times New Roman" w:cs="Times New Roman" w:hint="eastAsia"/>
          <w:sz w:val="24"/>
          <w:szCs w:val="24"/>
          <w:lang w:eastAsia="ja-JP"/>
        </w:rPr>
        <w:t xml:space="preserve"> </w:t>
      </w:r>
      <w:r w:rsidR="00EC397C">
        <w:rPr>
          <w:rFonts w:ascii="Times New Roman" w:eastAsia="Times New Roman" w:hAnsi="Times New Roman" w:cs="Times New Roman"/>
          <w:sz w:val="24"/>
          <w:szCs w:val="24"/>
        </w:rPr>
        <w:fldChar w:fldCharType="begin"/>
      </w:r>
      <w:r w:rsidR="009B0187">
        <w:rPr>
          <w:rFonts w:ascii="Times New Roman" w:eastAsia="Times New Roman" w:hAnsi="Times New Roman" w:cs="Times New Roman"/>
          <w:sz w:val="24"/>
          <w:szCs w:val="24"/>
        </w:rPr>
        <w:instrText xml:space="preserve"> ADDIN ZOTERO_ITEM CSL_CITATION {"citationID":"ENVUrJt1","properties":{"formattedCitation":"(Roy {\\i{}et al.}, 2024)","plainCitation":"(Roy et al., 2024)","noteIndex":0},"citationItems":[{"id":2,"uris":["http://zotero.org/users/local/A7pL9fKl/items/4UN4RGNE","http://zotero.org/users/16803167/items/4UN4RGNE"],"itemData":{"id":2,"type":"article-journal","abstract":"This study addresses the crucial role of temperature forecasting, particularly in agricultural contexts, where daily maximum (Tmax) and minimum (Tmin) temperatures significantly impact crop growth and irrigation planning. While machine learning (ML) models offer a promising avenue for temperature forecasts, the challenge lies in efficiently training multiple models and optimizing their parameters. This research addresses a research gap by proposing advanced ML algorithms for multi-step-ahead Tmax and Tmin forecasting across various weather stations in Bangladesh. The study employs Bayesian optimization and the asynchronous successive halving algorithm (ASHA) to automatically select top-performing ML models by tuning hyperparameters. While both the Bayesian and ASHA optimizations yield satisfactory results, ASHA requires less computational time for convergence. Notably, different top-performing models emerge for Tmax and Tmin across various forecast horizons. The evaluation metrics on the test dataset confirm higher accuracy, efficiency coefficients, and agreement indices, along with lower error values for both Tmax and Tmin forecasts at different weather stations. Notably, the forecasting accuracy decreases with longer horizons, emphasizing the superiority of one-step-ahead predictions. The automated model selection approach using Bayesian and ASHA optimization algorithms proves promising for enhancing the precision of multi-step-ahead temperature forecasting, with potential applications in diverse geographical locations.","container-title":"Agriculture","DOI":"10.3390/agriculture14020278","ISSN":"2077-0472","issue":"2","language":"en","license":"https://creativecommons.org/licenses/by/4.0/","note":"publisher: MDPI AG","page":"278","source":"Crossref","title":"Automated Model Selection Using Bayesian Optimization and the Asynchronous Successive Halving Algorithm for Predicting Daily Minimum and Maximum Temperatures","volume":"14","author":[{"family":"Roy","given":"Dilip Kumar"},{"family":"Hossain","given":"Mohamed Anower"},{"family":"Haque","given":"Mohamed Panjarul"},{"family":"Alataway","given":"Abed"},{"family":"Dewidar","given":"Ahmed Z."},{"family":"Mattar","given":"Mohamed A."}],"issued":{"date-parts":[["2024",2,8]]}}}],"schema":"https://github.com/citation-style-language/schema/raw/master/csl-citation.json"} </w:instrText>
      </w:r>
      <w:r w:rsidR="00EC397C">
        <w:rPr>
          <w:rFonts w:ascii="Times New Roman" w:eastAsia="Times New Roman" w:hAnsi="Times New Roman" w:cs="Times New Roman"/>
          <w:sz w:val="24"/>
          <w:szCs w:val="24"/>
        </w:rPr>
        <w:fldChar w:fldCharType="separate"/>
      </w:r>
      <w:r w:rsidR="00DB74D7" w:rsidRPr="002C27B3">
        <w:rPr>
          <w:rFonts w:ascii="Times New Roman" w:hAnsi="Times New Roman" w:cs="Times New Roman"/>
          <w:color w:val="87CEEB"/>
          <w:sz w:val="24"/>
          <w:u w:val="single"/>
        </w:rPr>
        <w:t xml:space="preserve">(Roy </w:t>
      </w:r>
      <w:r w:rsidR="00DB74D7" w:rsidRPr="002C27B3">
        <w:rPr>
          <w:rFonts w:ascii="Times New Roman" w:hAnsi="Times New Roman" w:cs="Times New Roman"/>
          <w:i/>
          <w:iCs/>
          <w:color w:val="87CEEB"/>
          <w:sz w:val="24"/>
          <w:u w:val="single"/>
        </w:rPr>
        <w:t>et al.</w:t>
      </w:r>
      <w:r w:rsidR="00DB74D7" w:rsidRPr="002C27B3">
        <w:rPr>
          <w:rFonts w:ascii="Times New Roman" w:hAnsi="Times New Roman" w:cs="Times New Roman"/>
          <w:color w:val="87CEEB"/>
          <w:sz w:val="24"/>
          <w:u w:val="single"/>
        </w:rPr>
        <w:t>, 2024)</w:t>
      </w:r>
      <w:r w:rsidR="00EC397C">
        <w:rPr>
          <w:rFonts w:ascii="Times New Roman" w:eastAsia="Times New Roman" w:hAnsi="Times New Roman" w:cs="Times New Roman"/>
          <w:sz w:val="24"/>
          <w:szCs w:val="24"/>
        </w:rPr>
        <w:fldChar w:fldCharType="end"/>
      </w:r>
      <w:r w:rsidR="00C31892">
        <w:rPr>
          <w:rFonts w:ascii="Times New Roman" w:eastAsia="Yu Mincho" w:hAnsi="Times New Roman" w:cs="Times New Roman" w:hint="eastAsia"/>
          <w:sz w:val="24"/>
          <w:szCs w:val="24"/>
          <w:lang w:eastAsia="ja-JP"/>
        </w:rPr>
        <w:t xml:space="preserve"> </w:t>
      </w:r>
      <w:r w:rsidRPr="006C2C38">
        <w:rPr>
          <w:rFonts w:ascii="Times New Roman" w:eastAsia="Times New Roman" w:hAnsi="Times New Roman" w:cs="Times New Roman"/>
          <w:sz w:val="24"/>
          <w:szCs w:val="24"/>
        </w:rPr>
        <w:t xml:space="preserve">. </w:t>
      </w:r>
      <w:r w:rsidR="00B51970" w:rsidRPr="006C2C38">
        <w:rPr>
          <w:rFonts w:ascii="Times New Roman" w:eastAsia="Times New Roman" w:hAnsi="Times New Roman" w:cs="Times New Roman"/>
          <w:sz w:val="24"/>
          <w:szCs w:val="24"/>
        </w:rPr>
        <w:t xml:space="preserve">Rising temperatures can exacerbate food insecurity by affecting crop yields, increase the demand for cooling systems and energy consumption, and elevate the risks of heat-related illnesses. Moreover, temperature fluctuations influence rainfall patterns, which, in turn, impact flooding, drought cycles, and water availability. </w:t>
      </w:r>
    </w:p>
    <w:p w14:paraId="717F3CBF" w14:textId="083BBFC6" w:rsidR="00B51970" w:rsidRDefault="006C2C38" w:rsidP="006C2C38">
      <w:pPr>
        <w:spacing w:line="360" w:lineRule="auto"/>
        <w:jc w:val="both"/>
        <w:rPr>
          <w:rFonts w:ascii="Times New Roman" w:eastAsia="Yu Mincho" w:hAnsi="Times New Roman" w:cs="Times New Roman"/>
          <w:sz w:val="24"/>
          <w:szCs w:val="24"/>
          <w:lang w:eastAsia="ja-JP"/>
        </w:rPr>
      </w:pPr>
      <w:r w:rsidRPr="006C2C38">
        <w:rPr>
          <w:rFonts w:ascii="Times New Roman" w:eastAsia="Times New Roman" w:hAnsi="Times New Roman" w:cs="Times New Roman"/>
          <w:sz w:val="24"/>
          <w:szCs w:val="24"/>
        </w:rPr>
        <w:t>South Sudan, located in northeastern Africa, is characterized by a tropical climate with notable seasonal fluctuations and increasing temperature extremes</w:t>
      </w:r>
      <w:r w:rsidR="0080490C">
        <w:rPr>
          <w:rFonts w:ascii="Times New Roman" w:eastAsia="Yu Mincho" w:hAnsi="Times New Roman" w:cs="Times New Roman" w:hint="eastAsia"/>
          <w:sz w:val="24"/>
          <w:szCs w:val="24"/>
          <w:lang w:eastAsia="ja-JP"/>
        </w:rPr>
        <w:t xml:space="preserve"> </w:t>
      </w:r>
      <w:r w:rsidR="0080490C">
        <w:rPr>
          <w:rFonts w:ascii="Times New Roman" w:eastAsia="Yu Mincho" w:hAnsi="Times New Roman" w:cs="Times New Roman"/>
          <w:sz w:val="24"/>
          <w:szCs w:val="24"/>
          <w:lang w:eastAsia="ja-JP"/>
        </w:rPr>
        <w:fldChar w:fldCharType="begin"/>
      </w:r>
      <w:r w:rsidR="009B0187">
        <w:rPr>
          <w:rFonts w:ascii="Times New Roman" w:eastAsia="Yu Mincho" w:hAnsi="Times New Roman" w:cs="Times New Roman"/>
          <w:sz w:val="24"/>
          <w:szCs w:val="24"/>
          <w:lang w:eastAsia="ja-JP"/>
        </w:rPr>
        <w:instrText xml:space="preserve"> ADDIN ZOTERO_ITEM CSL_CITATION {"citationID":"cxikdvt9","properties":{"formattedCitation":"(Ndebele and Zenda, 2023)","plainCitation":"(Ndebele and Zenda, 2023)","noteIndex":0},"citationItems":[{"id":4,"uris":["http://zotero.org/users/local/A7pL9fKl/items/FQX44ZAV","http://zotero.org/users/16803167/items/FQX44ZAV"],"itemData":{"id":4,"type":"article-journal","abstract":"This study examined the impact of climate change and weather-related extremities on the livelihoods of agro-pastoral farmers to identify the climate change adaptation practices adopted by the climate-affected households in Awerial County of South Sudan. A mixed methods approach was utilised. 401 respondents were interviewed using individual questionnaires and focus group discussions. The study’s results showed that agro-pastoralists perceive climate change as occurring in the study location, as evidenced by perceived increases in temperature, rainfall variability, and increased frequency of floods and droughts. Climate change also impacts livelihoods, as can be seen from livestock losses, increased food insecurity, loss of inputs, deforestation, and diminished water for livestock and domestic purposes. In the face of climate change, agro-pastoral farmers adapt by planting trees, crop/livestock diversification, mixed farming, soil and water conservation, reduction in livestock numbers, adjustment of planting dates, irrigation, and application of fertilisers. However, adaptation to climate change by agro-pastoral farmers is constrained by limited access to credit, lack of skills/information and access to agriculture inputs/technologies. The extension message includes strengthening local early warning systems, livelihood diversification and promotion of climate-sensitive agricultural practices for agro-pastoralists.","container-title":"South African Journal of Agricultural Extension (SAJAE)","DOI":"10.17159/2413-3221/2023/v51n3a14086","ISSN":"2413-3221, 0301-603X","issue":"3","journalAbbreviation":"S Afr. Jnl. Agric. Ext.","license":"https://creativecommons.org/licenses/by/4.0","note":"publisher: Academy of Science of South Africa","page":"135-160","source":"Crossref","title":"Climate Change Impact and Adaptation of Agro-Pastoral Farmers in Awerial County, Lakes State of South Sudan","volume":"51","author":[{"family":"Ndebele","given":"Z."},{"family":"Zenda","given":"M."}],"issued":{"date-parts":[["2023",11,1]]}}}],"schema":"https://github.com/citation-style-language/schema/raw/master/csl-citation.json"} </w:instrText>
      </w:r>
      <w:r w:rsidR="0080490C">
        <w:rPr>
          <w:rFonts w:ascii="Times New Roman" w:eastAsia="Yu Mincho" w:hAnsi="Times New Roman" w:cs="Times New Roman"/>
          <w:sz w:val="24"/>
          <w:szCs w:val="24"/>
          <w:lang w:eastAsia="ja-JP"/>
        </w:rPr>
        <w:fldChar w:fldCharType="separate"/>
      </w:r>
      <w:r w:rsidR="00DB74D7" w:rsidRPr="002C27B3">
        <w:rPr>
          <w:rFonts w:ascii="Times New Roman" w:hAnsi="Times New Roman" w:cs="Times New Roman"/>
          <w:color w:val="87CEEB"/>
          <w:sz w:val="24"/>
          <w:u w:val="single"/>
        </w:rPr>
        <w:t>(Ndebele and Zenda, 2023)</w:t>
      </w:r>
      <w:r w:rsidR="0080490C">
        <w:rPr>
          <w:rFonts w:ascii="Times New Roman" w:eastAsia="Yu Mincho" w:hAnsi="Times New Roman" w:cs="Times New Roman"/>
          <w:sz w:val="24"/>
          <w:szCs w:val="24"/>
          <w:lang w:eastAsia="ja-JP"/>
        </w:rPr>
        <w:fldChar w:fldCharType="end"/>
      </w:r>
      <w:r w:rsidRPr="006C2C38">
        <w:rPr>
          <w:rFonts w:ascii="Times New Roman" w:eastAsia="Times New Roman" w:hAnsi="Times New Roman" w:cs="Times New Roman"/>
          <w:sz w:val="24"/>
          <w:szCs w:val="24"/>
        </w:rPr>
        <w:t xml:space="preserve">. These climatic shifts have far-reaching consequences, affecting ecosystems, food security, infrastructure, and human well-being. In recent years, the nation has witnessed a steady rise in average temperatures, contributing to severe disruptions in daily life and institutional operations. </w:t>
      </w:r>
    </w:p>
    <w:p w14:paraId="3E06BABA" w14:textId="18D7510E" w:rsidR="006C2C38" w:rsidRDefault="006C2C38" w:rsidP="006C2C38">
      <w:pPr>
        <w:spacing w:line="360" w:lineRule="auto"/>
        <w:jc w:val="both"/>
        <w:rPr>
          <w:rFonts w:ascii="Times New Roman" w:eastAsia="Yu Mincho" w:hAnsi="Times New Roman" w:cs="Times New Roman"/>
          <w:sz w:val="24"/>
          <w:szCs w:val="24"/>
          <w:lang w:eastAsia="ja-JP"/>
        </w:rPr>
      </w:pPr>
      <w:r w:rsidRPr="006C2C38">
        <w:rPr>
          <w:rFonts w:ascii="Times New Roman" w:eastAsia="Times New Roman" w:hAnsi="Times New Roman" w:cs="Times New Roman"/>
          <w:sz w:val="24"/>
          <w:szCs w:val="24"/>
        </w:rPr>
        <w:t>A striking example of this occurred in 2024 and 2025 when schools across the country were temporarily shut down due to dangerously high temperatures</w:t>
      </w:r>
      <w:r w:rsidR="0080490C">
        <w:rPr>
          <w:rFonts w:ascii="Times New Roman" w:eastAsia="Yu Mincho" w:hAnsi="Times New Roman" w:cs="Times New Roman" w:hint="eastAsia"/>
          <w:sz w:val="24"/>
          <w:szCs w:val="24"/>
          <w:lang w:eastAsia="ja-JP"/>
        </w:rPr>
        <w:t xml:space="preserve"> </w:t>
      </w:r>
      <w:r w:rsidR="0080490C">
        <w:rPr>
          <w:rFonts w:ascii="Times New Roman" w:eastAsia="Yu Mincho" w:hAnsi="Times New Roman" w:cs="Times New Roman"/>
          <w:sz w:val="24"/>
          <w:szCs w:val="24"/>
          <w:lang w:eastAsia="ja-JP"/>
        </w:rPr>
        <w:fldChar w:fldCharType="begin"/>
      </w:r>
      <w:r w:rsidR="009B0187">
        <w:rPr>
          <w:rFonts w:ascii="Times New Roman" w:eastAsia="Yu Mincho" w:hAnsi="Times New Roman" w:cs="Times New Roman"/>
          <w:sz w:val="24"/>
          <w:szCs w:val="24"/>
          <w:lang w:eastAsia="ja-JP"/>
        </w:rPr>
        <w:instrText xml:space="preserve"> ADDIN ZOTERO_ITEM CSL_CITATION {"citationID":"c755sDJP","properties":{"formattedCitation":"(Deng, 2025; Dmytro, 2025; Micheal, 2025)","plainCitation":"(Deng, 2025; Dmytro, 2025; Micheal, 2025)","noteIndex":0},"citationItems":[{"id":7,"uris":["http://zotero.org/users/local/A7pL9fKl/items/CGI28QBX","http://zotero.org/users/16803167/items/CGI28QBX"],"itemData":{"id":7,"type":"webpage","abstract":"South Sudan is closing all schools for two weeks due to an extreme heat wave that has caused some students to collapse.","container-title":"AP News","genre":"NewsPaper","language":"en","note":"section: World News","title":"South Sudan closes schools after students collapse due to extreme heat","title-short":"South Sudan closes schools after students collapse due to extreme heat","URL":"https://apnews.com/article/south-sudan-heatwave-schools-close-112a8f2e737dd744886945f7628fccd8","author":[{"family":"Deng","given":"Machol"}],"accessed":{"date-parts":[["2025",3,29]]},"issued":{"date-parts":[["2025",2,22]]}}},{"id":9,"uris":["http://zotero.org/users/local/A7pL9fKl/items/MYVAV7M5","http://zotero.org/users/16803167/items/MYVAV7M5"],"itemData":{"id":9,"type":"webpage","abstract":"After some students collapsed in class due to the extreme heat in South Sudan, the country has closed schools for two weeks.","container-title":"dw.com","genre":"NewsPaper","language":"en","title":"Heat wave forces South Sudan to close schools for two weeks – DW – 02/21/2025","title-short":"Heat wave forces South Sudan to close schools for two weeks","URL":"https://www.dw.com/en/heat-wave-forces-south-sudan-to-close-schools-for-two-weeks/a-71698826","author":[{"family":"Dmytro","given":"Hubenko"}],"accessed":{"date-parts":[["2025",3,29]]},"issued":{"date-parts":[["2025",2,21]]}}},{"id":8,"uris":["http://zotero.org/users/local/A7pL9fKl/items/ZV3SNUBH","http://zotero.org/users/16803167/items/ZV3SNUBH"],"itemData":{"id":8,"type":"webpage","container-title":"Eye Radio","genre":"NewsPaper","title":"Schools closed after 12 students fainted daily over heat exhaustion: Official - Eye Radio","title-short":"Schools closed after 12 students fainted daily over heat exhaustion","URL":"https://www.eyeradio.org/schools-closed-after-12-students-fainted-daily-over-heat-exhaustion-official/","author":[{"family":"Micheal","given":"Daniel"}],"accessed":{"date-parts":[["2025",3,29]]},"issued":{"date-parts":[["2025",2,21]]}}}],"schema":"https://github.com/citation-style-language/schema/raw/master/csl-citation.json"} </w:instrText>
      </w:r>
      <w:r w:rsidR="0080490C">
        <w:rPr>
          <w:rFonts w:ascii="Times New Roman" w:eastAsia="Yu Mincho" w:hAnsi="Times New Roman" w:cs="Times New Roman"/>
          <w:sz w:val="24"/>
          <w:szCs w:val="24"/>
          <w:lang w:eastAsia="ja-JP"/>
        </w:rPr>
        <w:fldChar w:fldCharType="separate"/>
      </w:r>
      <w:r w:rsidR="00DB74D7" w:rsidRPr="002C27B3">
        <w:rPr>
          <w:rFonts w:ascii="Times New Roman" w:hAnsi="Times New Roman" w:cs="Times New Roman"/>
          <w:color w:val="87CEEB"/>
          <w:sz w:val="24"/>
          <w:u w:val="single"/>
        </w:rPr>
        <w:t>(Deng, 2025; Dmytro, 2025; Micheal, 2025)</w:t>
      </w:r>
      <w:r w:rsidR="0080490C">
        <w:rPr>
          <w:rFonts w:ascii="Times New Roman" w:eastAsia="Yu Mincho" w:hAnsi="Times New Roman" w:cs="Times New Roman"/>
          <w:sz w:val="24"/>
          <w:szCs w:val="24"/>
          <w:lang w:eastAsia="ja-JP"/>
        </w:rPr>
        <w:fldChar w:fldCharType="end"/>
      </w:r>
      <w:r w:rsidRPr="006C2C38">
        <w:rPr>
          <w:rFonts w:ascii="Times New Roman" w:eastAsia="Times New Roman" w:hAnsi="Times New Roman" w:cs="Times New Roman"/>
          <w:sz w:val="24"/>
          <w:szCs w:val="24"/>
        </w:rPr>
        <w:t>. Such events highlight the vulnerability of critical systems to extreme weather conditions and emphasize the urgent need for accurate temperature forecasting to facilitate informed decision-making, climate adaptation strategies, and the development of resilient infrastructure</w:t>
      </w:r>
      <w:r w:rsidR="00E21ABB">
        <w:rPr>
          <w:rFonts w:ascii="Times New Roman" w:eastAsia="Yu Mincho" w:hAnsi="Times New Roman" w:cs="Times New Roman" w:hint="eastAsia"/>
          <w:sz w:val="24"/>
          <w:szCs w:val="24"/>
          <w:lang w:eastAsia="ja-JP"/>
        </w:rPr>
        <w:t xml:space="preserve"> </w:t>
      </w:r>
      <w:r w:rsidR="00E21ABB">
        <w:rPr>
          <w:rFonts w:ascii="Times New Roman" w:eastAsia="Yu Mincho" w:hAnsi="Times New Roman" w:cs="Times New Roman"/>
          <w:sz w:val="24"/>
          <w:szCs w:val="24"/>
          <w:lang w:eastAsia="ja-JP"/>
        </w:rPr>
        <w:fldChar w:fldCharType="begin"/>
      </w:r>
      <w:r w:rsidR="00E21ABB">
        <w:rPr>
          <w:rFonts w:ascii="Times New Roman" w:eastAsia="Yu Mincho" w:hAnsi="Times New Roman" w:cs="Times New Roman"/>
          <w:sz w:val="24"/>
          <w:szCs w:val="24"/>
          <w:lang w:eastAsia="ja-JP"/>
        </w:rPr>
        <w:instrText xml:space="preserve"> ADDIN ZOTERO_ITEM CSL_CITATION {"citationID":"dlfEhR2e","properties":{"formattedCitation":"(Roy {\\i{}et al.}, 2024)","plainCitation":"(Roy et al., 2024)","noteIndex":0},"citationItems":[{"id":2,"uris":["http://zotero.org/users/local/A7pL9fKl/items/4UN4RGNE","http://zotero.org/users/16803167/items/4UN4RGNE"],"itemData":{"id":2,"type":"article-journal","abstract":"This study addresses the crucial role of temperature forecasting, particularly in agricultural contexts, where daily maximum (Tmax) and minimum (Tmin) temperatures significantly impact crop growth and irrigation planning. While machine learning (ML) models offer a promising avenue for temperature forecasts, the challenge lies in efficiently training multiple models and optimizing their parameters. This research addresses a research gap by proposing advanced ML algorithms for multi-step-ahead Tmax and Tmin forecasting across various weather stations in Bangladesh. The study employs Bayesian optimization and the asynchronous successive halving algorithm (ASHA) to automatically select top-performing ML models by tuning hyperparameters. While both the Bayesian and ASHA optimizations yield satisfactory results, ASHA requires less computational time for convergence. Notably, different top-performing models emerge for Tmax and Tmin across various forecast horizons. The evaluation metrics on the test dataset confirm higher accuracy, efficiency coefficients, and agreement indices, along with lower error values for both Tmax and Tmin forecasts at different weather stations. Notably, the forecasting accuracy decreases with longer horizons, emphasizing the superiority of one-step-ahead predictions. The automated model selection approach using Bayesian and ASHA optimization algorithms proves promising for enhancing the precision of multi-step-ahead temperature forecasting, with potential applications in diverse geographical locations.","container-title":"Agriculture","DOI":"10.3390/agriculture14020278","ISSN":"2077-0472","issue":"2","language":"en","license":"https://creativecommons.org/licenses/by/4.0/","note":"publisher: MDPI AG","page":"278","source":"Crossref","title":"Automated Model Selection Using Bayesian Optimization and the Asynchronous Successive Halving Algorithm for Predicting Daily Minimum and Maximum Temperatures","volume":"14","author":[{"family":"Roy","given":"Dilip Kumar"},{"family":"Hossain","given":"Mohamed Anower"},{"family":"Haque","given":"Mohamed Panjarul"},{"family":"Alataway","given":"Abed"},{"family":"Dewidar","given":"Ahmed Z."},{"family":"Mattar","given":"Mohamed A."}],"issued":{"date-parts":[["2024",2,8]]}}}],"schema":"https://github.com/citation-style-language/schema/raw/master/csl-citation.json"} </w:instrText>
      </w:r>
      <w:r w:rsidR="00E21ABB">
        <w:rPr>
          <w:rFonts w:ascii="Times New Roman" w:eastAsia="Yu Mincho" w:hAnsi="Times New Roman" w:cs="Times New Roman"/>
          <w:sz w:val="24"/>
          <w:szCs w:val="24"/>
          <w:lang w:eastAsia="ja-JP"/>
        </w:rPr>
        <w:fldChar w:fldCharType="separate"/>
      </w:r>
      <w:r w:rsidR="00DB74D7" w:rsidRPr="002C27B3">
        <w:rPr>
          <w:rFonts w:ascii="Times New Roman" w:hAnsi="Times New Roman" w:cs="Times New Roman"/>
          <w:color w:val="87CEEB"/>
          <w:sz w:val="24"/>
          <w:u w:val="single"/>
        </w:rPr>
        <w:t xml:space="preserve">(Roy </w:t>
      </w:r>
      <w:r w:rsidR="00DB74D7" w:rsidRPr="002C27B3">
        <w:rPr>
          <w:rFonts w:ascii="Times New Roman" w:hAnsi="Times New Roman" w:cs="Times New Roman"/>
          <w:i/>
          <w:iCs/>
          <w:color w:val="87CEEB"/>
          <w:sz w:val="24"/>
          <w:u w:val="single"/>
        </w:rPr>
        <w:t>et al.</w:t>
      </w:r>
      <w:r w:rsidR="00DB74D7" w:rsidRPr="002C27B3">
        <w:rPr>
          <w:rFonts w:ascii="Times New Roman" w:hAnsi="Times New Roman" w:cs="Times New Roman"/>
          <w:color w:val="87CEEB"/>
          <w:sz w:val="24"/>
          <w:u w:val="single"/>
        </w:rPr>
        <w:t>, 2024)</w:t>
      </w:r>
      <w:r w:rsidR="00E21ABB">
        <w:rPr>
          <w:rFonts w:ascii="Times New Roman" w:eastAsia="Yu Mincho" w:hAnsi="Times New Roman" w:cs="Times New Roman"/>
          <w:sz w:val="24"/>
          <w:szCs w:val="24"/>
          <w:lang w:eastAsia="ja-JP"/>
        </w:rPr>
        <w:fldChar w:fldCharType="end"/>
      </w:r>
      <w:r w:rsidRPr="006C2C38">
        <w:rPr>
          <w:rFonts w:ascii="Times New Roman" w:eastAsia="Times New Roman" w:hAnsi="Times New Roman" w:cs="Times New Roman"/>
          <w:sz w:val="24"/>
          <w:szCs w:val="24"/>
        </w:rPr>
        <w:t xml:space="preserve">.  </w:t>
      </w:r>
    </w:p>
    <w:p w14:paraId="2CBC260C" w14:textId="7CF0C658" w:rsidR="00B51970" w:rsidRPr="00B51970" w:rsidRDefault="00B51970" w:rsidP="006C2C38">
      <w:pPr>
        <w:spacing w:line="360" w:lineRule="auto"/>
        <w:jc w:val="both"/>
        <w:rPr>
          <w:rFonts w:ascii="Times New Roman" w:eastAsia="Yu Mincho" w:hAnsi="Times New Roman" w:cs="Times New Roman" w:hint="eastAsia"/>
          <w:sz w:val="24"/>
          <w:szCs w:val="24"/>
          <w:lang w:eastAsia="ja-JP"/>
        </w:rPr>
      </w:pPr>
      <w:r w:rsidRPr="006C2C38">
        <w:rPr>
          <w:rFonts w:ascii="Times New Roman" w:eastAsia="Times New Roman" w:hAnsi="Times New Roman" w:cs="Times New Roman"/>
          <w:sz w:val="24"/>
          <w:szCs w:val="24"/>
        </w:rPr>
        <w:t xml:space="preserve">Given that South Sudan’s economy is largely dependent on climate-sensitive sectors such as agriculture and livestock, long-term temperature forecasting can aid in climate adaptation planning and disaster risk reduction.  </w:t>
      </w:r>
    </w:p>
    <w:p w14:paraId="23363FA6" w14:textId="7E5996DB" w:rsidR="006C2C38" w:rsidRPr="006C2C38" w:rsidRDefault="006C2C38" w:rsidP="006C2C38">
      <w:pPr>
        <w:spacing w:line="360" w:lineRule="auto"/>
        <w:jc w:val="both"/>
        <w:rPr>
          <w:rFonts w:ascii="Times New Roman" w:eastAsia="Times New Roman" w:hAnsi="Times New Roman" w:cs="Times New Roman"/>
          <w:sz w:val="24"/>
          <w:szCs w:val="24"/>
        </w:rPr>
      </w:pPr>
      <w:r w:rsidRPr="006C2C38">
        <w:rPr>
          <w:rFonts w:ascii="Times New Roman" w:eastAsia="Times New Roman" w:hAnsi="Times New Roman" w:cs="Times New Roman"/>
          <w:sz w:val="24"/>
          <w:szCs w:val="24"/>
        </w:rPr>
        <w:t>This study seeks to conduct a comparative evaluation of two widely used time series forecasting techniques</w:t>
      </w:r>
      <w:r w:rsidR="00E21ABB">
        <w:rPr>
          <w:rFonts w:ascii="Times New Roman" w:eastAsia="Yu Mincho" w:hAnsi="Times New Roman" w:cs="Times New Roman" w:hint="eastAsia"/>
          <w:sz w:val="24"/>
          <w:szCs w:val="24"/>
          <w:lang w:eastAsia="ja-JP"/>
        </w:rPr>
        <w:t xml:space="preserve">: </w:t>
      </w:r>
      <w:r w:rsidRPr="006C2C38">
        <w:rPr>
          <w:rFonts w:ascii="Times New Roman" w:eastAsia="Times New Roman" w:hAnsi="Times New Roman" w:cs="Times New Roman"/>
          <w:sz w:val="24"/>
          <w:szCs w:val="24"/>
        </w:rPr>
        <w:t>Holt-Winters</w:t>
      </w:r>
      <w:r w:rsidR="00E21ABB">
        <w:rPr>
          <w:rFonts w:ascii="Times New Roman" w:eastAsia="Yu Mincho" w:hAnsi="Times New Roman" w:cs="Times New Roman" w:hint="eastAsia"/>
          <w:sz w:val="24"/>
          <w:szCs w:val="24"/>
          <w:lang w:eastAsia="ja-JP"/>
        </w:rPr>
        <w:t xml:space="preserve"> </w:t>
      </w:r>
      <w:r w:rsidR="00E21ABB">
        <w:rPr>
          <w:rFonts w:ascii="Times New Roman" w:eastAsia="Yu Mincho" w:hAnsi="Times New Roman" w:cs="Times New Roman"/>
          <w:sz w:val="24"/>
          <w:szCs w:val="24"/>
          <w:lang w:eastAsia="ja-JP"/>
        </w:rPr>
        <w:fldChar w:fldCharType="begin"/>
      </w:r>
      <w:r w:rsidR="00E21ABB">
        <w:rPr>
          <w:rFonts w:ascii="Times New Roman" w:eastAsia="Yu Mincho" w:hAnsi="Times New Roman" w:cs="Times New Roman"/>
          <w:sz w:val="24"/>
          <w:szCs w:val="24"/>
          <w:lang w:eastAsia="ja-JP"/>
        </w:rPr>
        <w:instrText xml:space="preserve"> ADDIN ZOTERO_ITEM CSL_CITATION {"citationID":"LiFKhAk4","properties":{"formattedCitation":"(Chatfield, 1978)","plainCitation":"(Chatfield, 1978)","noteIndex":0},"citationItems":[{"id":13,"uris":["http://zotero.org/users/16803167/items/QNTC8VHH"],"itemData":{"id":13,"type":"article-journal","container-title":"Applied Statistics","DOI":"10.2307/2347162","ISSN":"0035-9254","issue":"3","note":"publisher: JSTOR","page":"264","source":"Crossref","title":"The Holt-Winters Forecasting Procedure","volume":"27","author":[{"family":"Chatfield","given":"C."}],"issued":{"date-parts":[["1978"]]}}}],"schema":"https://github.com/citation-style-language/schema/raw/master/csl-citation.json"} </w:instrText>
      </w:r>
      <w:r w:rsidR="00E21ABB">
        <w:rPr>
          <w:rFonts w:ascii="Times New Roman" w:eastAsia="Yu Mincho" w:hAnsi="Times New Roman" w:cs="Times New Roman"/>
          <w:sz w:val="24"/>
          <w:szCs w:val="24"/>
          <w:lang w:eastAsia="ja-JP"/>
        </w:rPr>
        <w:fldChar w:fldCharType="separate"/>
      </w:r>
      <w:r w:rsidR="00DB74D7" w:rsidRPr="002C27B3">
        <w:rPr>
          <w:rFonts w:ascii="Times New Roman" w:hAnsi="Times New Roman" w:cs="Times New Roman"/>
          <w:color w:val="87CEEB"/>
          <w:sz w:val="24"/>
          <w:u w:val="single"/>
        </w:rPr>
        <w:t>(Chatfield, 1978)</w:t>
      </w:r>
      <w:r w:rsidR="00E21ABB">
        <w:rPr>
          <w:rFonts w:ascii="Times New Roman" w:eastAsia="Yu Mincho" w:hAnsi="Times New Roman" w:cs="Times New Roman"/>
          <w:sz w:val="24"/>
          <w:szCs w:val="24"/>
          <w:lang w:eastAsia="ja-JP"/>
        </w:rPr>
        <w:fldChar w:fldCharType="end"/>
      </w:r>
      <w:r w:rsidR="00E21ABB">
        <w:rPr>
          <w:rFonts w:ascii="Times New Roman" w:eastAsia="Yu Mincho" w:hAnsi="Times New Roman" w:cs="Times New Roman" w:hint="eastAsia"/>
          <w:sz w:val="24"/>
          <w:szCs w:val="24"/>
          <w:lang w:eastAsia="ja-JP"/>
        </w:rPr>
        <w:t xml:space="preserve"> </w:t>
      </w:r>
      <w:r w:rsidRPr="006C2C38">
        <w:rPr>
          <w:rFonts w:ascii="Times New Roman" w:eastAsia="Times New Roman" w:hAnsi="Times New Roman" w:cs="Times New Roman"/>
          <w:sz w:val="24"/>
          <w:szCs w:val="24"/>
        </w:rPr>
        <w:t xml:space="preserve">and </w:t>
      </w:r>
      <w:proofErr w:type="spellStart"/>
      <w:r w:rsidRPr="006C2C38">
        <w:rPr>
          <w:rFonts w:ascii="Times New Roman" w:eastAsia="Times New Roman" w:hAnsi="Times New Roman" w:cs="Times New Roman"/>
          <w:sz w:val="24"/>
          <w:szCs w:val="24"/>
        </w:rPr>
        <w:t>AutoRegressive</w:t>
      </w:r>
      <w:proofErr w:type="spellEnd"/>
      <w:r w:rsidRPr="006C2C38">
        <w:rPr>
          <w:rFonts w:ascii="Times New Roman" w:eastAsia="Times New Roman" w:hAnsi="Times New Roman" w:cs="Times New Roman"/>
          <w:sz w:val="24"/>
          <w:szCs w:val="24"/>
        </w:rPr>
        <w:t xml:space="preserve"> Integrated Moving Average (ARIMA)</w:t>
      </w:r>
      <w:r w:rsidR="00B51970">
        <w:rPr>
          <w:rFonts w:ascii="Times New Roman" w:eastAsia="Yu Mincho" w:hAnsi="Times New Roman" w:cs="Times New Roman" w:hint="eastAsia"/>
          <w:sz w:val="24"/>
          <w:szCs w:val="24"/>
          <w:lang w:eastAsia="ja-JP"/>
        </w:rPr>
        <w:t xml:space="preserve"> </w:t>
      </w:r>
      <w:r w:rsidR="00B51970">
        <w:rPr>
          <w:rFonts w:ascii="Times New Roman" w:eastAsia="Yu Mincho" w:hAnsi="Times New Roman" w:cs="Times New Roman"/>
          <w:sz w:val="24"/>
          <w:szCs w:val="24"/>
          <w:lang w:eastAsia="ja-JP"/>
        </w:rPr>
        <w:fldChar w:fldCharType="begin"/>
      </w:r>
      <w:r w:rsidR="00B51970">
        <w:rPr>
          <w:rFonts w:ascii="Times New Roman" w:eastAsia="Yu Mincho" w:hAnsi="Times New Roman" w:cs="Times New Roman"/>
          <w:sz w:val="24"/>
          <w:szCs w:val="24"/>
          <w:lang w:eastAsia="ja-JP"/>
        </w:rPr>
        <w:instrText xml:space="preserve"> ADDIN ZOTERO_ITEM CSL_CITATION {"citationID":"0RaxOa8P","properties":{"formattedCitation":"(Shumway and Stoffer, 2017)","plainCitation":"(Shumway and Stoffer, 2017)","noteIndex":0},"citationItems":[{"id":15,"uris":["http://zotero.org/users/16803167/items/I3Q2W5BE"],"itemData":{"id":15,"type":"chapter","abstract":"Classical regression is often insufficient for explaining all of the interesting dynamics of a time series. For example, the ACF of the residuals of the simple linear regression fit to the price of chicken data (see Example 2.4) reveals additional structure in the data that regression did not capture. Instead, the introduction of correlation that may be generated through lagged linear relations leads to proposing the autoregressive (AR) and autoregressive moving average (ARMA) models that were presented in Whittle [209]. Adding nonstationary models to the mix leads to the autoregressive integrated moving average (ARIMA) model popularized in the landmark work by Box and Jenkins [30]. The Box&amp;#x2013;Jenkins method for identifying ARIMA models is given in this chapter along with techniques for parameter estimation and forecasting for these models. A partial theoretical justification of the use of ARMA models is discussed in Sect. B.4.","container-title":"Time Series Analysis and Its Applications: With R Examples","event-place":"Cham","ISBN":"978-3-319-52452-8","language":"en","note":"DOI: 10.1007/978-3-319-52452-8_3","page":"75-163","publisher":"Springer International Publishing","publisher-place":"Cham","source":"Springer Link","title":"ARIMA Models","URL":"https://doi.org/10.1007/978-3-319-52452-8_3","author":[{"family":"Shumway","given":"Robert H."},{"family":"Stoffer","given":"David S."}],"editor":[{"family":"Shumway","given":"Robert H."},{"family":"Stoffer","given":"David S."}],"accessed":{"date-parts":[["2025",3,30]]},"issued":{"date-parts":[["2017"]]}}}],"schema":"https://github.com/citation-style-language/schema/raw/master/csl-citation.json"} </w:instrText>
      </w:r>
      <w:r w:rsidR="00B51970">
        <w:rPr>
          <w:rFonts w:ascii="Times New Roman" w:eastAsia="Yu Mincho" w:hAnsi="Times New Roman" w:cs="Times New Roman"/>
          <w:sz w:val="24"/>
          <w:szCs w:val="24"/>
          <w:lang w:eastAsia="ja-JP"/>
        </w:rPr>
        <w:fldChar w:fldCharType="separate"/>
      </w:r>
      <w:r w:rsidR="00DB74D7" w:rsidRPr="002C27B3">
        <w:rPr>
          <w:rFonts w:ascii="Times New Roman" w:hAnsi="Times New Roman" w:cs="Times New Roman"/>
          <w:color w:val="87CEEB"/>
          <w:sz w:val="24"/>
          <w:u w:val="single"/>
        </w:rPr>
        <w:t>(Shumway and Stoffer, 2017)</w:t>
      </w:r>
      <w:r w:rsidR="00B51970">
        <w:rPr>
          <w:rFonts w:ascii="Times New Roman" w:eastAsia="Yu Mincho" w:hAnsi="Times New Roman" w:cs="Times New Roman"/>
          <w:sz w:val="24"/>
          <w:szCs w:val="24"/>
          <w:lang w:eastAsia="ja-JP"/>
        </w:rPr>
        <w:fldChar w:fldCharType="end"/>
      </w:r>
      <w:r w:rsidR="00B51970">
        <w:rPr>
          <w:rFonts w:ascii="Times New Roman" w:eastAsia="Yu Mincho" w:hAnsi="Times New Roman" w:cs="Times New Roman" w:hint="eastAsia"/>
          <w:sz w:val="24"/>
          <w:szCs w:val="24"/>
          <w:lang w:eastAsia="ja-JP"/>
        </w:rPr>
        <w:t xml:space="preserve"> </w:t>
      </w:r>
      <w:r w:rsidRPr="006C2C38">
        <w:rPr>
          <w:rFonts w:ascii="Times New Roman" w:eastAsia="Times New Roman" w:hAnsi="Times New Roman" w:cs="Times New Roman"/>
          <w:sz w:val="24"/>
          <w:szCs w:val="24"/>
        </w:rPr>
        <w:t xml:space="preserve">for predicting South Sudan’s average annual temperatures from 1920 to 2030. The study leverages a comprehensive historical dataset spanning from 1920 to 2022 to develop and calibrate both models, with projections extending from 2023 to 2030. The </w:t>
      </w:r>
      <w:r w:rsidRPr="006C2C38">
        <w:rPr>
          <w:rFonts w:ascii="Times New Roman" w:eastAsia="Times New Roman" w:hAnsi="Times New Roman" w:cs="Times New Roman"/>
          <w:sz w:val="24"/>
          <w:szCs w:val="24"/>
        </w:rPr>
        <w:lastRenderedPageBreak/>
        <w:t>Holt-Winters method</w:t>
      </w:r>
      <w:r w:rsidR="00B51970">
        <w:rPr>
          <w:rFonts w:ascii="Times New Roman" w:eastAsia="Yu Mincho" w:hAnsi="Times New Roman" w:cs="Times New Roman" w:hint="eastAsia"/>
          <w:sz w:val="24"/>
          <w:szCs w:val="24"/>
          <w:lang w:eastAsia="ja-JP"/>
        </w:rPr>
        <w:t xml:space="preserve"> </w:t>
      </w:r>
      <w:r w:rsidR="00B51970">
        <w:rPr>
          <w:rFonts w:ascii="Times New Roman" w:eastAsia="Yu Mincho" w:hAnsi="Times New Roman" w:cs="Times New Roman"/>
          <w:sz w:val="24"/>
          <w:szCs w:val="24"/>
          <w:lang w:eastAsia="ja-JP"/>
        </w:rPr>
        <w:fldChar w:fldCharType="begin"/>
      </w:r>
      <w:r w:rsidR="00B51970">
        <w:rPr>
          <w:rFonts w:ascii="Times New Roman" w:eastAsia="Yu Mincho" w:hAnsi="Times New Roman" w:cs="Times New Roman"/>
          <w:sz w:val="24"/>
          <w:szCs w:val="24"/>
          <w:lang w:eastAsia="ja-JP"/>
        </w:rPr>
        <w:instrText xml:space="preserve"> ADDIN ZOTERO_ITEM CSL_CITATION {"citationID":"AdK57YCl","properties":{"formattedCitation":"(Chatfield, 1978)","plainCitation":"(Chatfield, 1978)","noteIndex":0},"citationItems":[{"id":13,"uris":["http://zotero.org/users/16803167/items/QNTC8VHH"],"itemData":{"id":13,"type":"article-journal","container-title":"Applied Statistics","DOI":"10.2307/2347162","ISSN":"0035-9254","issue":"3","note":"publisher: JSTOR","page":"264","source":"Crossref","title":"The Holt-Winters Forecasting Procedure","volume":"27","author":[{"family":"Chatfield","given":"C."}],"issued":{"date-parts":[["1978"]]}}}],"schema":"https://github.com/citation-style-language/schema/raw/master/csl-citation.json"} </w:instrText>
      </w:r>
      <w:r w:rsidR="00B51970">
        <w:rPr>
          <w:rFonts w:ascii="Times New Roman" w:eastAsia="Yu Mincho" w:hAnsi="Times New Roman" w:cs="Times New Roman"/>
          <w:sz w:val="24"/>
          <w:szCs w:val="24"/>
          <w:lang w:eastAsia="ja-JP"/>
        </w:rPr>
        <w:fldChar w:fldCharType="separate"/>
      </w:r>
      <w:r w:rsidR="00DB74D7" w:rsidRPr="002C27B3">
        <w:rPr>
          <w:rFonts w:ascii="Times New Roman" w:hAnsi="Times New Roman" w:cs="Times New Roman"/>
          <w:color w:val="87CEEB"/>
          <w:sz w:val="24"/>
          <w:u w:val="single"/>
        </w:rPr>
        <w:t>(Chatfield, 1978)</w:t>
      </w:r>
      <w:r w:rsidR="00B51970">
        <w:rPr>
          <w:rFonts w:ascii="Times New Roman" w:eastAsia="Yu Mincho" w:hAnsi="Times New Roman" w:cs="Times New Roman"/>
          <w:sz w:val="24"/>
          <w:szCs w:val="24"/>
          <w:lang w:eastAsia="ja-JP"/>
        </w:rPr>
        <w:fldChar w:fldCharType="end"/>
      </w:r>
      <w:r w:rsidRPr="006C2C38">
        <w:rPr>
          <w:rFonts w:ascii="Times New Roman" w:eastAsia="Times New Roman" w:hAnsi="Times New Roman" w:cs="Times New Roman"/>
          <w:sz w:val="24"/>
          <w:szCs w:val="24"/>
        </w:rPr>
        <w:t>, which incorporates trend and seasonal components, is particularly useful for capturing cyclical patterns in climate data, making it well-suited for temperature series that exhibit seasonal monsoons and dry spells. ARIMA</w:t>
      </w:r>
      <w:r w:rsidR="00B51970">
        <w:rPr>
          <w:rFonts w:ascii="Times New Roman" w:eastAsia="Yu Mincho" w:hAnsi="Times New Roman" w:cs="Times New Roman" w:hint="eastAsia"/>
          <w:sz w:val="24"/>
          <w:szCs w:val="24"/>
          <w:lang w:eastAsia="ja-JP"/>
        </w:rPr>
        <w:t xml:space="preserve"> </w:t>
      </w:r>
      <w:r w:rsidR="00B51970">
        <w:rPr>
          <w:rFonts w:ascii="Times New Roman" w:eastAsia="Yu Mincho" w:hAnsi="Times New Roman" w:cs="Times New Roman"/>
          <w:sz w:val="24"/>
          <w:szCs w:val="24"/>
          <w:lang w:eastAsia="ja-JP"/>
        </w:rPr>
        <w:fldChar w:fldCharType="begin"/>
      </w:r>
      <w:r w:rsidR="00B51970">
        <w:rPr>
          <w:rFonts w:ascii="Times New Roman" w:eastAsia="Yu Mincho" w:hAnsi="Times New Roman" w:cs="Times New Roman"/>
          <w:sz w:val="24"/>
          <w:szCs w:val="24"/>
          <w:lang w:eastAsia="ja-JP"/>
        </w:rPr>
        <w:instrText xml:space="preserve"> ADDIN ZOTERO_ITEM CSL_CITATION {"citationID":"5dn0LBXl","properties":{"formattedCitation":"(Shumway and Stoffer, 2017)","plainCitation":"(Shumway and Stoffer, 2017)","noteIndex":0},"citationItems":[{"id":15,"uris":["http://zotero.org/users/16803167/items/I3Q2W5BE"],"itemData":{"id":15,"type":"chapter","abstract":"Classical regression is often insufficient for explaining all of the interesting dynamics of a time series. For example, the ACF of the residuals of the simple linear regression fit to the price of chicken data (see Example 2.4) reveals additional structure in the data that regression did not capture. Instead, the introduction of correlation that may be generated through lagged linear relations leads to proposing the autoregressive (AR) and autoregressive moving average (ARMA) models that were presented in Whittle [209]. Adding nonstationary models to the mix leads to the autoregressive integrated moving average (ARIMA) model popularized in the landmark work by Box and Jenkins [30]. The Box&amp;#x2013;Jenkins method for identifying ARIMA models is given in this chapter along with techniques for parameter estimation and forecasting for these models. A partial theoretical justification of the use of ARMA models is discussed in Sect. B.4.","container-title":"Time Series Analysis and Its Applications: With R Examples","event-place":"Cham","ISBN":"978-3-319-52452-8","language":"en","note":"DOI: 10.1007/978-3-319-52452-8_3","page":"75-163","publisher":"Springer International Publishing","publisher-place":"Cham","source":"Springer Link","title":"ARIMA Models","URL":"https://doi.org/10.1007/978-3-319-52452-8_3","author":[{"family":"Shumway","given":"Robert H."},{"family":"Stoffer","given":"David S."}],"editor":[{"family":"Shumway","given":"Robert H."},{"family":"Stoffer","given":"David S."}],"accessed":{"date-parts":[["2025",3,30]]},"issued":{"date-parts":[["2017"]]}}}],"schema":"https://github.com/citation-style-language/schema/raw/master/csl-citation.json"} </w:instrText>
      </w:r>
      <w:r w:rsidR="00B51970">
        <w:rPr>
          <w:rFonts w:ascii="Times New Roman" w:eastAsia="Yu Mincho" w:hAnsi="Times New Roman" w:cs="Times New Roman"/>
          <w:sz w:val="24"/>
          <w:szCs w:val="24"/>
          <w:lang w:eastAsia="ja-JP"/>
        </w:rPr>
        <w:fldChar w:fldCharType="separate"/>
      </w:r>
      <w:r w:rsidR="00DB74D7" w:rsidRPr="002C27B3">
        <w:rPr>
          <w:rFonts w:ascii="Times New Roman" w:hAnsi="Times New Roman" w:cs="Times New Roman"/>
          <w:color w:val="87CEEB"/>
          <w:sz w:val="24"/>
          <w:u w:val="single"/>
        </w:rPr>
        <w:t>(Shumway and Stoffer, 2017)</w:t>
      </w:r>
      <w:r w:rsidR="00B51970">
        <w:rPr>
          <w:rFonts w:ascii="Times New Roman" w:eastAsia="Yu Mincho" w:hAnsi="Times New Roman" w:cs="Times New Roman"/>
          <w:sz w:val="24"/>
          <w:szCs w:val="24"/>
          <w:lang w:eastAsia="ja-JP"/>
        </w:rPr>
        <w:fldChar w:fldCharType="end"/>
      </w:r>
      <w:r w:rsidRPr="006C2C38">
        <w:rPr>
          <w:rFonts w:ascii="Times New Roman" w:eastAsia="Times New Roman" w:hAnsi="Times New Roman" w:cs="Times New Roman"/>
          <w:sz w:val="24"/>
          <w:szCs w:val="24"/>
        </w:rPr>
        <w:t xml:space="preserve">, a flexible statistical technique, is designed to analyze and forecast time series data by identifying underlying patterns and temporal dependencies. By comparing these two approaches, this research aims to determine which model is more effective in producing reliable long-term temperature forecasts for South Sudan.  </w:t>
      </w:r>
    </w:p>
    <w:p w14:paraId="7EE48CD0" w14:textId="11F09C0F" w:rsidR="006C2C38" w:rsidRPr="006C2C38" w:rsidRDefault="006C2C38" w:rsidP="006C2C38">
      <w:pPr>
        <w:spacing w:line="360" w:lineRule="auto"/>
        <w:jc w:val="both"/>
        <w:rPr>
          <w:rFonts w:ascii="Times New Roman" w:eastAsia="Times New Roman" w:hAnsi="Times New Roman" w:cs="Times New Roman"/>
          <w:sz w:val="24"/>
          <w:szCs w:val="24"/>
        </w:rPr>
      </w:pPr>
      <w:r w:rsidRPr="006C2C38">
        <w:rPr>
          <w:rFonts w:ascii="Times New Roman" w:eastAsia="Times New Roman" w:hAnsi="Times New Roman" w:cs="Times New Roman"/>
          <w:sz w:val="24"/>
          <w:szCs w:val="24"/>
        </w:rPr>
        <w:t xml:space="preserve">The study is designed to </w:t>
      </w:r>
      <w:r w:rsidR="00B51970">
        <w:rPr>
          <w:rFonts w:ascii="Times New Roman" w:eastAsia="Yu Mincho" w:hAnsi="Times New Roman" w:cs="Times New Roman" w:hint="eastAsia"/>
          <w:sz w:val="24"/>
          <w:szCs w:val="24"/>
          <w:lang w:eastAsia="ja-JP"/>
        </w:rPr>
        <w:t>carefully</w:t>
      </w:r>
      <w:r w:rsidRPr="006C2C38">
        <w:rPr>
          <w:rFonts w:ascii="Times New Roman" w:eastAsia="Times New Roman" w:hAnsi="Times New Roman" w:cs="Times New Roman"/>
          <w:sz w:val="24"/>
          <w:szCs w:val="24"/>
        </w:rPr>
        <w:t xml:space="preserve"> assess the predictive accuracy, robustness, and contextual applicability of both forecasting methods in the context of South Sudan’s unique climatic conditions. A key focus of this evaluation is how well each model accounts for seasonal variability and long-term temperature trends, which are critical in understanding climate dynamics in tropical regions. Additionally, given the increasing frequency and intensity of climate change-induced weather extremes</w:t>
      </w:r>
      <w:r w:rsidR="00B51970">
        <w:rPr>
          <w:rFonts w:ascii="Times New Roman" w:eastAsia="Yu Mincho" w:hAnsi="Times New Roman" w:cs="Times New Roman" w:hint="eastAsia"/>
          <w:sz w:val="24"/>
          <w:szCs w:val="24"/>
          <w:lang w:eastAsia="ja-JP"/>
        </w:rPr>
        <w:t xml:space="preserve"> </w:t>
      </w:r>
      <w:r w:rsidR="00B51970">
        <w:rPr>
          <w:rFonts w:ascii="Times New Roman" w:eastAsia="Yu Mincho" w:hAnsi="Times New Roman" w:cs="Times New Roman"/>
          <w:sz w:val="24"/>
          <w:szCs w:val="24"/>
          <w:lang w:eastAsia="ja-JP"/>
        </w:rPr>
        <w:fldChar w:fldCharType="begin"/>
      </w:r>
      <w:r w:rsidR="00B51970">
        <w:rPr>
          <w:rFonts w:ascii="Times New Roman" w:eastAsia="Yu Mincho" w:hAnsi="Times New Roman" w:cs="Times New Roman"/>
          <w:sz w:val="24"/>
          <w:szCs w:val="24"/>
          <w:lang w:eastAsia="ja-JP"/>
        </w:rPr>
        <w:instrText xml:space="preserve"> ADDIN ZOTERO_ITEM CSL_CITATION {"citationID":"qqqEEaKO","properties":{"formattedCitation":"(Deng, 2025; Dmytro, 2025; Micheal, 2025)","plainCitation":"(Deng, 2025; Dmytro, 2025; Micheal, 2025)","noteIndex":0},"citationItems":[{"id":7,"uris":["http://zotero.org/users/local/A7pL9fKl/items/CGI28QBX","http://zotero.org/users/16803167/items/CGI28QBX"],"itemData":{"id":7,"type":"webpage","abstract":"South Sudan is closing all schools for two weeks due to an extreme heat wave that has caused some students to collapse.","container-title":"AP News","genre":"NewsPaper","language":"en","note":"section: World News","title":"South Sudan closes schools after students collapse due to extreme heat","title-short":"South Sudan closes schools after students collapse due to extreme heat","URL":"https://apnews.com/article/south-sudan-heatwave-schools-close-112a8f2e737dd744886945f7628fccd8","author":[{"family":"Deng","given":"Machol"}],"accessed":{"date-parts":[["2025",3,29]]},"issued":{"date-parts":[["2025",2,22]]}}},{"id":9,"uris":["http://zotero.org/users/local/A7pL9fKl/items/MYVAV7M5","http://zotero.org/users/16803167/items/MYVAV7M5"],"itemData":{"id":9,"type":"webpage","abstract":"After some students collapsed in class due to the extreme heat in South Sudan, the country has closed schools for two weeks.","container-title":"dw.com","genre":"NewsPaper","language":"en","title":"Heat wave forces South Sudan to close schools for two weeks – DW – 02/21/2025","title-short":"Heat wave forces South Sudan to close schools for two weeks","URL":"https://www.dw.com/en/heat-wave-forces-south-sudan-to-close-schools-for-two-weeks/a-71698826","author":[{"family":"Dmytro","given":"Hubenko"}],"accessed":{"date-parts":[["2025",3,29]]},"issued":{"date-parts":[["2025",2,21]]}}},{"id":8,"uris":["http://zotero.org/users/local/A7pL9fKl/items/ZV3SNUBH","http://zotero.org/users/16803167/items/ZV3SNUBH"],"itemData":{"id":8,"type":"webpage","container-title":"Eye Radio","genre":"NewsPaper","title":"Schools closed after 12 students fainted daily over heat exhaustion: Official - Eye Radio","title-short":"Schools closed after 12 students fainted daily over heat exhaustion","URL":"https://www.eyeradio.org/schools-closed-after-12-students-fainted-daily-over-heat-exhaustion-official/","author":[{"family":"Micheal","given":"Daniel"}],"accessed":{"date-parts":[["2025",3,29]]},"issued":{"date-parts":[["2025",2,21]]}}}],"schema":"https://github.com/citation-style-language/schema/raw/master/csl-citation.json"} </w:instrText>
      </w:r>
      <w:r w:rsidR="00B51970">
        <w:rPr>
          <w:rFonts w:ascii="Times New Roman" w:eastAsia="Yu Mincho" w:hAnsi="Times New Roman" w:cs="Times New Roman"/>
          <w:sz w:val="24"/>
          <w:szCs w:val="24"/>
          <w:lang w:eastAsia="ja-JP"/>
        </w:rPr>
        <w:fldChar w:fldCharType="separate"/>
      </w:r>
      <w:r w:rsidR="00DB74D7" w:rsidRPr="002C27B3">
        <w:rPr>
          <w:rFonts w:ascii="Times New Roman" w:hAnsi="Times New Roman" w:cs="Times New Roman"/>
          <w:color w:val="87CEEB"/>
          <w:sz w:val="24"/>
          <w:u w:val="single"/>
        </w:rPr>
        <w:t>(Deng, 2025; Dmytro, 2025; Micheal, 2025)</w:t>
      </w:r>
      <w:r w:rsidR="00B51970">
        <w:rPr>
          <w:rFonts w:ascii="Times New Roman" w:eastAsia="Yu Mincho" w:hAnsi="Times New Roman" w:cs="Times New Roman"/>
          <w:sz w:val="24"/>
          <w:szCs w:val="24"/>
          <w:lang w:eastAsia="ja-JP"/>
        </w:rPr>
        <w:fldChar w:fldCharType="end"/>
      </w:r>
      <w:r w:rsidRPr="006C2C38">
        <w:rPr>
          <w:rFonts w:ascii="Times New Roman" w:eastAsia="Times New Roman" w:hAnsi="Times New Roman" w:cs="Times New Roman"/>
          <w:sz w:val="24"/>
          <w:szCs w:val="24"/>
        </w:rPr>
        <w:t xml:space="preserve">, the ability to generate precise temperature predictions will be </w:t>
      </w:r>
      <w:r w:rsidR="00B51970">
        <w:rPr>
          <w:rFonts w:ascii="Times New Roman" w:eastAsia="Yu Mincho" w:hAnsi="Times New Roman" w:cs="Times New Roman" w:hint="eastAsia"/>
          <w:sz w:val="24"/>
          <w:szCs w:val="24"/>
          <w:lang w:eastAsia="ja-JP"/>
        </w:rPr>
        <w:t>vital</w:t>
      </w:r>
      <w:r w:rsidRPr="006C2C38">
        <w:rPr>
          <w:rFonts w:ascii="Times New Roman" w:eastAsia="Times New Roman" w:hAnsi="Times New Roman" w:cs="Times New Roman"/>
          <w:sz w:val="24"/>
          <w:szCs w:val="24"/>
        </w:rPr>
        <w:t xml:space="preserve"> in helping governments, policymakers, and environmental scientists develop evidence-based strategies for mitigating the adverse effects of extreme weather conditions.  </w:t>
      </w:r>
    </w:p>
    <w:p w14:paraId="58198ADF" w14:textId="016DA946" w:rsidR="006C2C38" w:rsidRPr="0015768B" w:rsidRDefault="006C2C38" w:rsidP="006C2C38">
      <w:pPr>
        <w:spacing w:line="360" w:lineRule="auto"/>
        <w:jc w:val="both"/>
        <w:rPr>
          <w:rFonts w:ascii="Times New Roman" w:eastAsia="Yu Mincho" w:hAnsi="Times New Roman" w:cs="Times New Roman" w:hint="eastAsia"/>
          <w:sz w:val="24"/>
          <w:szCs w:val="24"/>
          <w:lang w:eastAsia="ja-JP"/>
        </w:rPr>
      </w:pPr>
      <w:r w:rsidRPr="006C2C38">
        <w:rPr>
          <w:rFonts w:ascii="Times New Roman" w:eastAsia="Times New Roman" w:hAnsi="Times New Roman" w:cs="Times New Roman"/>
          <w:sz w:val="24"/>
          <w:szCs w:val="24"/>
        </w:rPr>
        <w:t>The accuracy of temperature predictions depends on the ability of forecasting models to capture variations over time while maintaining stability in predictions. Many forecasting techniques assume that temperature changes occur in a consistent and predictable manner, yet environmental data often exhibit non-linear patterns due to multiple influencing factors, including greenhouse gas emissions, land use changes, and atmospheric anomalies</w:t>
      </w:r>
      <w:r w:rsidR="0015768B">
        <w:rPr>
          <w:rFonts w:ascii="Times New Roman" w:eastAsia="Yu Mincho" w:hAnsi="Times New Roman" w:cs="Times New Roman" w:hint="eastAsia"/>
          <w:sz w:val="24"/>
          <w:szCs w:val="24"/>
          <w:lang w:eastAsia="ja-JP"/>
        </w:rPr>
        <w:t xml:space="preserve"> </w:t>
      </w:r>
      <w:r w:rsidR="0015768B">
        <w:rPr>
          <w:rFonts w:ascii="Times New Roman" w:eastAsia="Yu Mincho" w:hAnsi="Times New Roman" w:cs="Times New Roman"/>
          <w:sz w:val="24"/>
          <w:szCs w:val="24"/>
          <w:lang w:eastAsia="ja-JP"/>
        </w:rPr>
        <w:fldChar w:fldCharType="begin"/>
      </w:r>
      <w:r w:rsidR="0015768B">
        <w:rPr>
          <w:rFonts w:ascii="Times New Roman" w:eastAsia="Yu Mincho" w:hAnsi="Times New Roman" w:cs="Times New Roman"/>
          <w:sz w:val="24"/>
          <w:szCs w:val="24"/>
          <w:lang w:eastAsia="ja-JP"/>
        </w:rPr>
        <w:instrText xml:space="preserve"> ADDIN ZOTERO_ITEM CSL_CITATION {"citationID":"T6o8n3Mq","properties":{"formattedCitation":"(Shumway and Stoffer, 2017)","plainCitation":"(Shumway and Stoffer, 2017)","noteIndex":0},"citationItems":[{"id":15,"uris":["http://zotero.org/users/16803167/items/I3Q2W5BE"],"itemData":{"id":15,"type":"chapter","abstract":"Classical regression is often insufficient for explaining all of the interesting dynamics of a time series. For example, the ACF of the residuals of the simple linear regression fit to the price of chicken data (see Example 2.4) reveals additional structure in the data that regression did not capture. Instead, the introduction of correlation that may be generated through lagged linear relations leads to proposing the autoregressive (AR) and autoregressive moving average (ARMA) models that were presented in Whittle [209]. Adding nonstationary models to the mix leads to the autoregressive integrated moving average (ARIMA) model popularized in the landmark work by Box and Jenkins [30]. The Box&amp;#x2013;Jenkins method for identifying ARIMA models is given in this chapter along with techniques for parameter estimation and forecasting for these models. A partial theoretical justification of the use of ARMA models is discussed in Sect. B.4.","container-title":"Time Series Analysis and Its Applications: With R Examples","event-place":"Cham","ISBN":"978-3-319-52452-8","language":"en","note":"DOI: 10.1007/978-3-319-52452-8_3","page":"75-163","publisher":"Springer International Publishing","publisher-place":"Cham","source":"Springer Link","title":"ARIMA Models","URL":"https://doi.org/10.1007/978-3-319-52452-8_3","author":[{"family":"Shumway","given":"Robert H."},{"family":"Stoffer","given":"David S."}],"editor":[{"family":"Shumway","given":"Robert H."},{"family":"Stoffer","given":"David S."}],"accessed":{"date-parts":[["2025",3,30]]},"issued":{"date-parts":[["2017"]]}}}],"schema":"https://github.com/citation-style-language/schema/raw/master/csl-citation.json"} </w:instrText>
      </w:r>
      <w:r w:rsidR="0015768B">
        <w:rPr>
          <w:rFonts w:ascii="Times New Roman" w:eastAsia="Yu Mincho" w:hAnsi="Times New Roman" w:cs="Times New Roman"/>
          <w:sz w:val="24"/>
          <w:szCs w:val="24"/>
          <w:lang w:eastAsia="ja-JP"/>
        </w:rPr>
        <w:fldChar w:fldCharType="separate"/>
      </w:r>
      <w:r w:rsidR="00DB74D7" w:rsidRPr="002C27B3">
        <w:rPr>
          <w:rFonts w:ascii="Times New Roman" w:hAnsi="Times New Roman" w:cs="Times New Roman"/>
          <w:color w:val="87CEEB"/>
          <w:sz w:val="24"/>
          <w:u w:val="single"/>
        </w:rPr>
        <w:t>(Shumway and Stoffer, 2017)</w:t>
      </w:r>
      <w:r w:rsidR="0015768B">
        <w:rPr>
          <w:rFonts w:ascii="Times New Roman" w:eastAsia="Yu Mincho" w:hAnsi="Times New Roman" w:cs="Times New Roman"/>
          <w:sz w:val="24"/>
          <w:szCs w:val="24"/>
          <w:lang w:eastAsia="ja-JP"/>
        </w:rPr>
        <w:fldChar w:fldCharType="end"/>
      </w:r>
      <w:r w:rsidRPr="006C2C38">
        <w:rPr>
          <w:rFonts w:ascii="Times New Roman" w:eastAsia="Times New Roman" w:hAnsi="Times New Roman" w:cs="Times New Roman"/>
          <w:sz w:val="24"/>
          <w:szCs w:val="24"/>
        </w:rPr>
        <w:t xml:space="preserve">. By systematically comparing Holt-Winters and ARIMA models, this study aims to identify the strengths and limitations of each approach and determine the optimal methodology for forecasting temperature trends in South Sudan.  </w:t>
      </w:r>
    </w:p>
    <w:p w14:paraId="0A089634" w14:textId="66F17B9B" w:rsidR="00F255AD" w:rsidRDefault="006C2C38" w:rsidP="006C2C38">
      <w:pPr>
        <w:spacing w:line="360" w:lineRule="auto"/>
        <w:jc w:val="both"/>
        <w:rPr>
          <w:rFonts w:ascii="Times New Roman" w:eastAsia="Times New Roman" w:hAnsi="Times New Roman" w:cs="Times New Roman"/>
          <w:sz w:val="24"/>
          <w:szCs w:val="24"/>
        </w:rPr>
      </w:pPr>
      <w:r w:rsidRPr="006C2C38">
        <w:rPr>
          <w:rFonts w:ascii="Times New Roman" w:eastAsia="Times New Roman" w:hAnsi="Times New Roman" w:cs="Times New Roman"/>
          <w:sz w:val="24"/>
          <w:szCs w:val="24"/>
        </w:rPr>
        <w:t>Ultimately, the findings of this study will provide critical insights for researchers, policymakers, and climate scientists seeking to enhance predictive capabilities in climate-sensitive regions. By establishing a more reliable forecasting framework, this research contributes to strengthening climate resilience and informing proactive measures to mitigate the socioeconomic impacts of extreme temperature events.</w:t>
      </w:r>
    </w:p>
    <w:p w14:paraId="44E5BFFE" w14:textId="77777777" w:rsidR="006C2C38" w:rsidRPr="00D52B7A" w:rsidRDefault="006C2C38" w:rsidP="006C2C38">
      <w:pPr>
        <w:spacing w:line="360" w:lineRule="auto"/>
        <w:jc w:val="both"/>
        <w:rPr>
          <w:rStyle w:val="Strong"/>
          <w:rFonts w:ascii="Times New Roman" w:hAnsi="Times New Roman" w:cs="Times New Roman"/>
          <w:b w:val="0"/>
          <w:sz w:val="24"/>
          <w:szCs w:val="24"/>
        </w:rPr>
      </w:pPr>
    </w:p>
    <w:p w14:paraId="6BB29842" w14:textId="3E309C3B" w:rsidR="006C2C38" w:rsidRPr="006C2C38" w:rsidRDefault="00534254" w:rsidP="006C2C38">
      <w:pPr>
        <w:pStyle w:val="ListParagraph"/>
        <w:numPr>
          <w:ilvl w:val="1"/>
          <w:numId w:val="2"/>
        </w:numPr>
        <w:spacing w:line="360" w:lineRule="auto"/>
        <w:jc w:val="both"/>
        <w:rPr>
          <w:rFonts w:ascii="Times New Roman" w:hAnsi="Times New Roman" w:cs="Times New Roman"/>
          <w:b/>
          <w:bCs/>
          <w:color w:val="000000"/>
          <w:sz w:val="24"/>
          <w:szCs w:val="24"/>
        </w:rPr>
      </w:pPr>
      <w:r w:rsidRPr="00D52B7A">
        <w:rPr>
          <w:rStyle w:val="fontstyle01"/>
          <w:sz w:val="24"/>
          <w:szCs w:val="24"/>
        </w:rPr>
        <w:lastRenderedPageBreak/>
        <w:t xml:space="preserve">Problem Statement </w:t>
      </w:r>
    </w:p>
    <w:p w14:paraId="29C201A1" w14:textId="3BF71E65" w:rsidR="006C2C38" w:rsidRPr="006C2C38" w:rsidRDefault="0015768B" w:rsidP="006C2C38">
      <w:pPr>
        <w:spacing w:line="360" w:lineRule="auto"/>
        <w:jc w:val="both"/>
        <w:rPr>
          <w:rFonts w:ascii="Times New Roman" w:hAnsi="Times New Roman" w:cs="Times New Roman"/>
          <w:sz w:val="24"/>
          <w:szCs w:val="24"/>
        </w:rPr>
      </w:pPr>
      <w:r>
        <w:rPr>
          <w:rFonts w:ascii="Times New Roman" w:hAnsi="Times New Roman" w:cs="Times New Roman" w:hint="eastAsia"/>
          <w:sz w:val="24"/>
          <w:szCs w:val="24"/>
          <w:lang w:eastAsia="ja-JP"/>
        </w:rPr>
        <w:t>We examine</w:t>
      </w:r>
      <w:r w:rsidR="006C2C38" w:rsidRPr="006C2C38">
        <w:rPr>
          <w:rFonts w:ascii="Times New Roman" w:hAnsi="Times New Roman" w:cs="Times New Roman"/>
          <w:sz w:val="24"/>
          <w:szCs w:val="24"/>
        </w:rPr>
        <w:t xml:space="preserve"> the application of two established time series forecasting models</w:t>
      </w:r>
      <w:r>
        <w:rPr>
          <w:rFonts w:ascii="Times New Roman" w:hAnsi="Times New Roman" w:cs="Times New Roman" w:hint="eastAsia"/>
          <w:sz w:val="24"/>
          <w:szCs w:val="24"/>
          <w:lang w:eastAsia="ja-JP"/>
        </w:rPr>
        <w:t xml:space="preserve">, the </w:t>
      </w:r>
      <w:r w:rsidR="006C2C38" w:rsidRPr="006C2C38">
        <w:rPr>
          <w:rFonts w:ascii="Times New Roman" w:hAnsi="Times New Roman" w:cs="Times New Roman"/>
          <w:sz w:val="24"/>
          <w:szCs w:val="24"/>
        </w:rPr>
        <w:t>Holt-Winters and ARIMA</w:t>
      </w:r>
      <w:r>
        <w:rPr>
          <w:rFonts w:ascii="Times New Roman" w:hAnsi="Times New Roman" w:cs="Times New Roman" w:hint="eastAsia"/>
          <w:sz w:val="24"/>
          <w:szCs w:val="24"/>
          <w:lang w:eastAsia="ja-JP"/>
        </w:rPr>
        <w:t xml:space="preserve"> models </w:t>
      </w:r>
      <w:r w:rsidR="006C2C38" w:rsidRPr="006C2C38">
        <w:rPr>
          <w:rFonts w:ascii="Times New Roman" w:hAnsi="Times New Roman" w:cs="Times New Roman"/>
          <w:sz w:val="24"/>
          <w:szCs w:val="24"/>
        </w:rPr>
        <w:t>for predicting future temperature trends in South Sudan, addressing the increasing challenges posed by climate change. South Sudan’s tropical climate, characterized by significant temperature fluctuations, is increasingly affected by rising global temperatures</w:t>
      </w:r>
      <w:r>
        <w:rPr>
          <w:rFonts w:ascii="Times New Roman" w:hAnsi="Times New Roman" w:cs="Times New Roman" w:hint="eastAsia"/>
          <w:sz w:val="24"/>
          <w:szCs w:val="24"/>
          <w:lang w:eastAsia="ja-JP"/>
        </w:rPr>
        <w:t xml:space="preserve"> </w:t>
      </w:r>
      <w:r>
        <w:rPr>
          <w:rFonts w:ascii="Times New Roman" w:hAnsi="Times New Roman" w:cs="Times New Roman"/>
          <w:sz w:val="24"/>
          <w:szCs w:val="24"/>
          <w:lang w:eastAsia="ja-JP"/>
        </w:rPr>
        <w:fldChar w:fldCharType="begin"/>
      </w:r>
      <w:r>
        <w:rPr>
          <w:rFonts w:ascii="Times New Roman" w:hAnsi="Times New Roman" w:cs="Times New Roman"/>
          <w:sz w:val="24"/>
          <w:szCs w:val="24"/>
          <w:lang w:eastAsia="ja-JP"/>
        </w:rPr>
        <w:instrText xml:space="preserve"> ADDIN ZOTERO_ITEM CSL_CITATION {"citationID":"n5Ai4lwa","properties":{"formattedCitation":"(Deng, 2025; Dmytro, 2025; Micheal, 2025)","plainCitation":"(Deng, 2025; Dmytro, 2025; Micheal, 2025)","noteIndex":0},"citationItems":[{"id":7,"uris":["http://zotero.org/users/local/A7pL9fKl/items/CGI28QBX","http://zotero.org/users/16803167/items/CGI28QBX"],"itemData":{"id":7,"type":"webpage","abstract":"South Sudan is closing all schools for two weeks due to an extreme heat wave that has caused some students to collapse.","container-title":"AP News","genre":"NewsPaper","language":"en","note":"section: World News","title":"South Sudan closes schools after students collapse due to extreme heat","title-short":"South Sudan closes schools after students collapse due to extreme heat","URL":"https://apnews.com/article/south-sudan-heatwave-schools-close-112a8f2e737dd744886945f7628fccd8","author":[{"family":"Deng","given":"Machol"}],"accessed":{"date-parts":[["2025",3,29]]},"issued":{"date-parts":[["2025",2,22]]}}},{"id":9,"uris":["http://zotero.org/users/local/A7pL9fKl/items/MYVAV7M5","http://zotero.org/users/16803167/items/MYVAV7M5"],"itemData":{"id":9,"type":"webpage","abstract":"After some students collapsed in class due to the extreme heat in South Sudan, the country has closed schools for two weeks.","container-title":"dw.com","genre":"NewsPaper","language":"en","title":"Heat wave forces South Sudan to close schools for two weeks – DW – 02/21/2025","title-short":"Heat wave forces South Sudan to close schools for two weeks","URL":"https://www.dw.com/en/heat-wave-forces-south-sudan-to-close-schools-for-two-weeks/a-71698826","author":[{"family":"Dmytro","given":"Hubenko"}],"accessed":{"date-parts":[["2025",3,29]]},"issued":{"date-parts":[["2025",2,21]]}}},{"id":8,"uris":["http://zotero.org/users/local/A7pL9fKl/items/ZV3SNUBH","http://zotero.org/users/16803167/items/ZV3SNUBH"],"itemData":{"id":8,"type":"webpage","container-title":"Eye Radio","genre":"NewsPaper","title":"Schools closed after 12 students fainted daily over heat exhaustion: Official - Eye Radio","title-short":"Schools closed after 12 students fainted daily over heat exhaustion","URL":"https://www.eyeradio.org/schools-closed-after-12-students-fainted-daily-over-heat-exhaustion-official/","author":[{"family":"Micheal","given":"Daniel"}],"accessed":{"date-parts":[["2025",3,29]]},"issued":{"date-parts":[["2025",2,21]]}}}],"schema":"https://github.com/citation-style-language/schema/raw/master/csl-citation.json"} </w:instrText>
      </w:r>
      <w:r>
        <w:rPr>
          <w:rFonts w:ascii="Times New Roman" w:hAnsi="Times New Roman" w:cs="Times New Roman"/>
          <w:sz w:val="24"/>
          <w:szCs w:val="24"/>
          <w:lang w:eastAsia="ja-JP"/>
        </w:rPr>
        <w:fldChar w:fldCharType="separate"/>
      </w:r>
      <w:r w:rsidR="00DB74D7" w:rsidRPr="002C27B3">
        <w:rPr>
          <w:rFonts w:ascii="Times New Roman" w:hAnsi="Times New Roman" w:cs="Times New Roman"/>
          <w:color w:val="87CEEB"/>
          <w:sz w:val="24"/>
          <w:u w:val="single"/>
        </w:rPr>
        <w:t>(Deng, 2025; Dmytro, 2025; Micheal, 2025)</w:t>
      </w:r>
      <w:r>
        <w:rPr>
          <w:rFonts w:ascii="Times New Roman" w:hAnsi="Times New Roman" w:cs="Times New Roman"/>
          <w:sz w:val="24"/>
          <w:szCs w:val="24"/>
          <w:lang w:eastAsia="ja-JP"/>
        </w:rPr>
        <w:fldChar w:fldCharType="end"/>
      </w:r>
      <w:r>
        <w:rPr>
          <w:rFonts w:ascii="Times New Roman" w:hAnsi="Times New Roman" w:cs="Times New Roman" w:hint="eastAsia"/>
          <w:sz w:val="24"/>
          <w:szCs w:val="24"/>
          <w:lang w:eastAsia="ja-JP"/>
        </w:rPr>
        <w:t xml:space="preserve">, </w:t>
      </w:r>
      <w:r w:rsidR="006C2C38" w:rsidRPr="006C2C38">
        <w:rPr>
          <w:rFonts w:ascii="Times New Roman" w:hAnsi="Times New Roman" w:cs="Times New Roman"/>
          <w:sz w:val="24"/>
          <w:szCs w:val="24"/>
        </w:rPr>
        <w:t xml:space="preserve">highlighting the urgent need for accurate temperature forecasting to mitigate disruptions to public services, safeguard infrastructure, and protect public health.  </w:t>
      </w:r>
    </w:p>
    <w:p w14:paraId="3566BDB3" w14:textId="361C064E" w:rsidR="006C2C38" w:rsidRPr="006C2C38" w:rsidRDefault="006C2C38" w:rsidP="006C2C38">
      <w:pPr>
        <w:spacing w:line="360" w:lineRule="auto"/>
        <w:jc w:val="both"/>
        <w:rPr>
          <w:rFonts w:ascii="Times New Roman" w:hAnsi="Times New Roman" w:cs="Times New Roman"/>
          <w:sz w:val="24"/>
          <w:szCs w:val="24"/>
        </w:rPr>
      </w:pPr>
      <w:r w:rsidRPr="006C2C38">
        <w:rPr>
          <w:rFonts w:ascii="Times New Roman" w:hAnsi="Times New Roman" w:cs="Times New Roman"/>
          <w:sz w:val="24"/>
          <w:szCs w:val="24"/>
        </w:rPr>
        <w:t xml:space="preserve">Temperature forecasting is particularly critical for South Sudan, where climate-sensitive sectors such as agriculture, public health, and urban planning </w:t>
      </w:r>
      <w:r w:rsidR="0015768B">
        <w:rPr>
          <w:rFonts w:ascii="Times New Roman" w:hAnsi="Times New Roman" w:cs="Times New Roman" w:hint="eastAsia"/>
          <w:sz w:val="24"/>
          <w:szCs w:val="24"/>
          <w:lang w:eastAsia="ja-JP"/>
        </w:rPr>
        <w:t xml:space="preserve">can </w:t>
      </w:r>
      <w:r w:rsidRPr="006C2C38">
        <w:rPr>
          <w:rFonts w:ascii="Times New Roman" w:hAnsi="Times New Roman" w:cs="Times New Roman"/>
          <w:sz w:val="24"/>
          <w:szCs w:val="24"/>
        </w:rPr>
        <w:t>depend on reliable predictions. Rising temperatures threaten food security by affecting crop yields and water availability, while extreme heat events place additional strain on already limited healthcare resources. Furthermore, infrastructure development requires forward-looking climate data to design resilient buildings, roads, and utilities that can withstand heatwaves and flooding</w:t>
      </w:r>
      <w:r w:rsidR="0015768B">
        <w:rPr>
          <w:rFonts w:ascii="Times New Roman" w:hAnsi="Times New Roman" w:cs="Times New Roman" w:hint="eastAsia"/>
          <w:sz w:val="24"/>
          <w:szCs w:val="24"/>
          <w:lang w:eastAsia="ja-JP"/>
        </w:rPr>
        <w:t xml:space="preserve"> </w:t>
      </w:r>
      <w:r w:rsidR="0015768B">
        <w:rPr>
          <w:rFonts w:ascii="Times New Roman" w:hAnsi="Times New Roman" w:cs="Times New Roman"/>
          <w:sz w:val="24"/>
          <w:szCs w:val="24"/>
          <w:lang w:eastAsia="ja-JP"/>
        </w:rPr>
        <w:fldChar w:fldCharType="begin"/>
      </w:r>
      <w:r w:rsidR="0015768B">
        <w:rPr>
          <w:rFonts w:ascii="Times New Roman" w:hAnsi="Times New Roman" w:cs="Times New Roman"/>
          <w:sz w:val="24"/>
          <w:szCs w:val="24"/>
          <w:lang w:eastAsia="ja-JP"/>
        </w:rPr>
        <w:instrText xml:space="preserve"> ADDIN ZOTERO_ITEM CSL_CITATION {"citationID":"cghw62Ed","properties":{"formattedCitation":"(Lewis and MacGregor, 2023)","plainCitation":"(Lewis and MacGregor, 2023)","noteIndex":0},"citationItems":[{"id":16,"uris":["http://zotero.org/users/16803167/items/MP5BBNJU"],"itemData":{"id":16,"type":"book","abstract":"Rethink climate, resilience, and sustainability for your organization In Future Ready: Your Organization’s Guide to Rethinking Climate, Resilience, and Sustainability, a team of business leaders with deep expertise in engineering, planning, finance, project, program implementation and advisory consulting perspective delivers an essential guide for executives, managers, and other business and infrastructure organization leaders to set and implement a resilience, sustainability and ESG strategy in complex project and operating environments. Through practical examples and proven insights, readers will learn to proactively engage with stakeholders, successfully plan, implement, and measure the impacts of their initiatives, and effectively communicate the results. In the book, the authors draw on hundreds of completed projects across a full range of client organizations, markets, sectors, and scales to equip readers with unprecedented insights and the behind-the-scenes work that went into making the projects successful. The authors also include:  Strategies for identifying, cataloguing, and reporting risks—from the operational to the physical and transactional—as well as explanations of how climate risk scenarios can reveal hidden opportunities and unexpected vulnerabilities A Future Ready mindset and the specific examples of organizational sustainability and climate adaptation commitments and the paths companies have taken to meet their goals Critical questions that leaders must ask of themselves and their organizations before they begin a climate, resilience, and/or sustainability initiativeA must-read guide for executives, board members, ESG professionals, and other business and infrastructure organization leaders, Future Ready belongs in the hands of anyone who finds themselves responsible for helping an organization achieve their environmental, social, and governance goals.","ISBN":"978-1-119-89462-9","language":"en","note":"Google-Books-ID: y7G7EAAAQBAJ","number-of-pages":"310","publisher":"John Wiley &amp; Sons","source":"Google Books","title":"Future Ready: Your Organization's Guide to Rethinking Climate, Resilience, and Sustainability","title-short":"Future Ready","author":[{"family":"Lewis","given":"Tom"},{"family":"MacGregor","given":"Alastair"}],"issued":{"date-parts":[["2023",4,25]]}}}],"schema":"https://github.com/citation-style-language/schema/raw/master/csl-citation.json"} </w:instrText>
      </w:r>
      <w:r w:rsidR="0015768B">
        <w:rPr>
          <w:rFonts w:ascii="Times New Roman" w:hAnsi="Times New Roman" w:cs="Times New Roman"/>
          <w:sz w:val="24"/>
          <w:szCs w:val="24"/>
          <w:lang w:eastAsia="ja-JP"/>
        </w:rPr>
        <w:fldChar w:fldCharType="separate"/>
      </w:r>
      <w:r w:rsidR="00DB74D7" w:rsidRPr="002C27B3">
        <w:rPr>
          <w:rFonts w:ascii="Times New Roman" w:hAnsi="Times New Roman" w:cs="Times New Roman"/>
          <w:color w:val="87CEEB"/>
          <w:sz w:val="24"/>
          <w:u w:val="single"/>
        </w:rPr>
        <w:t>(Lewis and MacGregor, 2023)</w:t>
      </w:r>
      <w:r w:rsidR="0015768B">
        <w:rPr>
          <w:rFonts w:ascii="Times New Roman" w:hAnsi="Times New Roman" w:cs="Times New Roman"/>
          <w:sz w:val="24"/>
          <w:szCs w:val="24"/>
          <w:lang w:eastAsia="ja-JP"/>
        </w:rPr>
        <w:fldChar w:fldCharType="end"/>
      </w:r>
      <w:r w:rsidRPr="006C2C38">
        <w:rPr>
          <w:rFonts w:ascii="Times New Roman" w:hAnsi="Times New Roman" w:cs="Times New Roman"/>
          <w:sz w:val="24"/>
          <w:szCs w:val="24"/>
        </w:rPr>
        <w:t>. Given that a large portion of South Sudan’s population resides in rural areas with limited access to climate data and adaptation strategies, precise long-term temperature predictions are essential for informed decision-making</w:t>
      </w:r>
      <w:r w:rsidR="0015768B">
        <w:rPr>
          <w:rFonts w:ascii="Times New Roman" w:hAnsi="Times New Roman" w:cs="Times New Roman" w:hint="eastAsia"/>
          <w:sz w:val="24"/>
          <w:szCs w:val="24"/>
          <w:lang w:eastAsia="ja-JP"/>
        </w:rPr>
        <w:t xml:space="preserve"> </w:t>
      </w:r>
      <w:r w:rsidR="0015768B">
        <w:rPr>
          <w:rFonts w:ascii="Times New Roman" w:hAnsi="Times New Roman" w:cs="Times New Roman"/>
          <w:sz w:val="24"/>
          <w:szCs w:val="24"/>
          <w:lang w:eastAsia="ja-JP"/>
        </w:rPr>
        <w:fldChar w:fldCharType="begin"/>
      </w:r>
      <w:r w:rsidR="0015768B">
        <w:rPr>
          <w:rFonts w:ascii="Times New Roman" w:hAnsi="Times New Roman" w:cs="Times New Roman"/>
          <w:sz w:val="24"/>
          <w:szCs w:val="24"/>
          <w:lang w:eastAsia="ja-JP"/>
        </w:rPr>
        <w:instrText xml:space="preserve"> ADDIN ZOTERO_ITEM CSL_CITATION {"citationID":"DrfZ64O6","properties":{"formattedCitation":"(Jok, 2021)","plainCitation":"(Jok, 2021)","noteIndex":0},"citationItems":[{"id":18,"uris":["http://zotero.org/users/16803167/items/NEPYLTDL"],"itemData":{"id":18,"type":"chapter","abstract":"Common to most protracted conflicts that relapse into war is a disconnect between elites and local communities, which typically suffer the most when the former undermine peace agreements to further their own narrow interests. The central argument in this chapter, drawing heavily on the recent history of Sudan/South Sudan and the Comprehensive Peace Agreement (CPA), is that African conflict resolution and peacebuilding relies too heavily on political agreements between politico-military elites. These deals focus largely on elite power and resource-sharing arrangements. Mostly ignored are the communal and societal dynamics that initially fed the violence. Sudan/South Sudan’s persistent conflict and instability is a prime example of what happens when peace agreements are signed without due regard for the true nature and genesis of the conflict.","container-title":"The State of Peacebuilding in Africa: Lessons Learned for Policymakers and Practitioners","event-place":"Cham","ISBN":"978-3-030-46636-7","language":"en","note":"DOI: 10.1007/978-3-030-46636-7_20","page":"363-377","publisher":"Springer International Publishing","publisher-place":"Cham","source":"Springer Link","title":"Lessons in Failure: Peacebuilding in Sudan/South Sudan","title-short":"Lessons in Failure","URL":"https://doi.org/10.1007/978-3-030-46636-7_20","author":[{"family":"Jok","given":"Jok Madut"}],"editor":[{"family":"McNamee","given":"Terence"},{"family":"Muyangwa","given":"Monde"}],"accessed":{"date-parts":[["2025",3,30]]},"issued":{"date-parts":[["2021"]]}}}],"schema":"https://github.com/citation-style-language/schema/raw/master/csl-citation.json"} </w:instrText>
      </w:r>
      <w:r w:rsidR="0015768B">
        <w:rPr>
          <w:rFonts w:ascii="Times New Roman" w:hAnsi="Times New Roman" w:cs="Times New Roman"/>
          <w:sz w:val="24"/>
          <w:szCs w:val="24"/>
          <w:lang w:eastAsia="ja-JP"/>
        </w:rPr>
        <w:fldChar w:fldCharType="separate"/>
      </w:r>
      <w:r w:rsidR="00DB74D7" w:rsidRPr="002C27B3">
        <w:rPr>
          <w:rFonts w:ascii="Times New Roman" w:hAnsi="Times New Roman" w:cs="Times New Roman"/>
          <w:color w:val="87CEEB"/>
          <w:sz w:val="24"/>
          <w:u w:val="single"/>
        </w:rPr>
        <w:t>(Jok, 2021)</w:t>
      </w:r>
      <w:r w:rsidR="0015768B">
        <w:rPr>
          <w:rFonts w:ascii="Times New Roman" w:hAnsi="Times New Roman" w:cs="Times New Roman"/>
          <w:sz w:val="24"/>
          <w:szCs w:val="24"/>
          <w:lang w:eastAsia="ja-JP"/>
        </w:rPr>
        <w:fldChar w:fldCharType="end"/>
      </w:r>
      <w:r w:rsidRPr="006C2C38">
        <w:rPr>
          <w:rFonts w:ascii="Times New Roman" w:hAnsi="Times New Roman" w:cs="Times New Roman"/>
          <w:sz w:val="24"/>
          <w:szCs w:val="24"/>
        </w:rPr>
        <w:t xml:space="preserve">.  </w:t>
      </w:r>
    </w:p>
    <w:p w14:paraId="266156AD" w14:textId="34294392" w:rsidR="006C2C38" w:rsidRPr="006C2C38" w:rsidRDefault="006C2C38" w:rsidP="006C2C38">
      <w:pPr>
        <w:spacing w:line="360" w:lineRule="auto"/>
        <w:jc w:val="both"/>
        <w:rPr>
          <w:rFonts w:ascii="Times New Roman" w:hAnsi="Times New Roman" w:cs="Times New Roman"/>
          <w:sz w:val="24"/>
          <w:szCs w:val="24"/>
        </w:rPr>
      </w:pPr>
      <w:r w:rsidRPr="006C2C38">
        <w:rPr>
          <w:rFonts w:ascii="Times New Roman" w:hAnsi="Times New Roman" w:cs="Times New Roman"/>
          <w:sz w:val="24"/>
          <w:szCs w:val="24"/>
        </w:rPr>
        <w:t xml:space="preserve">Despite the importance of temperature forecasting, existing models often </w:t>
      </w:r>
      <w:r w:rsidR="00CF100B">
        <w:rPr>
          <w:rFonts w:ascii="Times New Roman" w:hAnsi="Times New Roman" w:cs="Times New Roman" w:hint="eastAsia"/>
          <w:sz w:val="24"/>
          <w:szCs w:val="24"/>
          <w:lang w:eastAsia="ja-JP"/>
        </w:rPr>
        <w:t xml:space="preserve">use limited data and </w:t>
      </w:r>
      <w:r w:rsidRPr="006C2C38">
        <w:rPr>
          <w:rFonts w:ascii="Times New Roman" w:hAnsi="Times New Roman" w:cs="Times New Roman"/>
          <w:sz w:val="24"/>
          <w:szCs w:val="24"/>
        </w:rPr>
        <w:t>emphasize short-term predictions, limiting their applicability to long-term climate adaptation strategies</w:t>
      </w:r>
      <w:r w:rsidR="00CF100B">
        <w:rPr>
          <w:rFonts w:ascii="Times New Roman" w:hAnsi="Times New Roman" w:cs="Times New Roman" w:hint="eastAsia"/>
          <w:sz w:val="24"/>
          <w:szCs w:val="24"/>
          <w:lang w:eastAsia="ja-JP"/>
        </w:rPr>
        <w:t xml:space="preserve"> </w:t>
      </w:r>
      <w:r w:rsidR="00CF100B">
        <w:rPr>
          <w:rFonts w:ascii="Times New Roman" w:hAnsi="Times New Roman" w:cs="Times New Roman"/>
          <w:sz w:val="24"/>
          <w:szCs w:val="24"/>
          <w:lang w:eastAsia="ja-JP"/>
        </w:rPr>
        <w:fldChar w:fldCharType="begin"/>
      </w:r>
      <w:r w:rsidR="00CF100B">
        <w:rPr>
          <w:rFonts w:ascii="Times New Roman" w:hAnsi="Times New Roman" w:cs="Times New Roman"/>
          <w:sz w:val="24"/>
          <w:szCs w:val="24"/>
          <w:lang w:eastAsia="ja-JP"/>
        </w:rPr>
        <w:instrText xml:space="preserve"> ADDIN ZOTERO_ITEM CSL_CITATION {"citationID":"UMA6PqCJ","properties":{"formattedCitation":"(Mohamed {\\i{}et al.}, 2024)","plainCitation":"(Mohamed et al., 2024)","noteIndex":0},"citationItems":[{"id":22,"uris":["http://zotero.org/users/16803167/items/K35P3VZA"],"itemData":{"id":22,"type":"article-journal","abstract":"This study investigates the trend in the projected rainfall and temperature over undivided Sudan and its major cities of political, trade, and agricultural significance under two different Representative Concentration Pathways (RCPs; RCP2.6 and RCP8.5). Available high-resolution datasets from the Coordinated Regional Climate Downscaling Experiment- Coordinated Output for Regional Evaluations (CORDEX-CORE) at a resolution of 25 km along with their ensemble are considered. The study analyzes projected climate conditions, with a specific emphasis on the near future (2036–2060) and far future (2071–2095). The rainfall distribution is projected to decline across South Sudan (undivided Sudan) under RCP2.6 (RCP8.5). The projected temperature is significantly increasing while rainfall is decreasing across all cities, with these trends being more pronounced under the RCP8.5 scenario. These changes could potentially result in various climate extremes such as severe heatwaves, droughts, and wildfires, which could have significant impacts on the ecosystems, agriculture, public health and ultimately, the livelihood and socio-economic condition of the people. The findings of the study will assist the governments, local administration and town planners in formulating short-term and long-term strategies for adaptation and mitigation, aimed at reducing the impacts of climate change. The study suggests specific measures to address the extreme heat and water deficit at the local scale, hence making it a valuable policy document for addressing the changing climate in undivided Sudan.","container-title":"Meteorology and Atmospheric Physics","DOI":"10.1007/s00703-024-01017-z","ISSN":"1436-5065","issue":"2","journalAbbreviation":"Meteorology and Atmospheric Physics","page":"11","title":"Projected change in precipitation and temperature over undivided Sudan and its major cities","volume":"136","author":[{"family":"Mohamed","given":"A. A. A."},{"family":"Maharana","given":"P."},{"family":"Phartyal","given":"Shyam S."},{"family":"Dimri","given":"A. P."}],"issued":{"date-parts":[["2024",3,24]]}}}],"schema":"https://github.com/citation-style-language/schema/raw/master/csl-citation.json"} </w:instrText>
      </w:r>
      <w:r w:rsidR="00CF100B">
        <w:rPr>
          <w:rFonts w:ascii="Times New Roman" w:hAnsi="Times New Roman" w:cs="Times New Roman"/>
          <w:sz w:val="24"/>
          <w:szCs w:val="24"/>
          <w:lang w:eastAsia="ja-JP"/>
        </w:rPr>
        <w:fldChar w:fldCharType="separate"/>
      </w:r>
      <w:r w:rsidR="00DB74D7" w:rsidRPr="002C27B3">
        <w:rPr>
          <w:rFonts w:ascii="Times New Roman" w:hAnsi="Times New Roman" w:cs="Times New Roman"/>
          <w:color w:val="87CEEB"/>
          <w:sz w:val="24"/>
          <w:u w:val="single"/>
        </w:rPr>
        <w:t xml:space="preserve">(Mohamed </w:t>
      </w:r>
      <w:r w:rsidR="00DB74D7" w:rsidRPr="002C27B3">
        <w:rPr>
          <w:rFonts w:ascii="Times New Roman" w:hAnsi="Times New Roman" w:cs="Times New Roman"/>
          <w:i/>
          <w:iCs/>
          <w:color w:val="87CEEB"/>
          <w:sz w:val="24"/>
          <w:u w:val="single"/>
        </w:rPr>
        <w:t>et al.</w:t>
      </w:r>
      <w:r w:rsidR="00DB74D7" w:rsidRPr="002C27B3">
        <w:rPr>
          <w:rFonts w:ascii="Times New Roman" w:hAnsi="Times New Roman" w:cs="Times New Roman"/>
          <w:color w:val="87CEEB"/>
          <w:sz w:val="24"/>
          <w:u w:val="single"/>
        </w:rPr>
        <w:t>, 2024)</w:t>
      </w:r>
      <w:r w:rsidR="00CF100B">
        <w:rPr>
          <w:rFonts w:ascii="Times New Roman" w:hAnsi="Times New Roman" w:cs="Times New Roman"/>
          <w:sz w:val="24"/>
          <w:szCs w:val="24"/>
          <w:lang w:eastAsia="ja-JP"/>
        </w:rPr>
        <w:fldChar w:fldCharType="end"/>
      </w:r>
      <w:r w:rsidRPr="006C2C38">
        <w:rPr>
          <w:rFonts w:ascii="Times New Roman" w:hAnsi="Times New Roman" w:cs="Times New Roman"/>
          <w:sz w:val="24"/>
          <w:szCs w:val="24"/>
        </w:rPr>
        <w:t>. This study addresses this gap by leveraging historical temperature data from 1920 to 2022 to develop a forecasting framework capable of projecting trends through 2030. Temperature variations in South Sudan are influenced by multiple environmental factors, including greenhouse gas emissions, deforestation, and land-use changes, which contribute to long-term warming trends and increase the frequency of extreme weather events such as floods and heatwaves</w:t>
      </w:r>
      <w:r w:rsidR="00CF100B">
        <w:rPr>
          <w:rFonts w:ascii="Times New Roman" w:hAnsi="Times New Roman" w:cs="Times New Roman" w:hint="eastAsia"/>
          <w:sz w:val="24"/>
          <w:szCs w:val="24"/>
          <w:lang w:eastAsia="ja-JP"/>
        </w:rPr>
        <w:t xml:space="preserve"> </w:t>
      </w:r>
      <w:r w:rsidR="00CF100B">
        <w:rPr>
          <w:rFonts w:ascii="Times New Roman" w:hAnsi="Times New Roman" w:cs="Times New Roman"/>
          <w:sz w:val="24"/>
          <w:szCs w:val="24"/>
          <w:lang w:eastAsia="ja-JP"/>
        </w:rPr>
        <w:fldChar w:fldCharType="begin"/>
      </w:r>
      <w:r w:rsidR="00CF100B">
        <w:rPr>
          <w:rFonts w:ascii="Times New Roman" w:hAnsi="Times New Roman" w:cs="Times New Roman"/>
          <w:sz w:val="24"/>
          <w:szCs w:val="24"/>
          <w:lang w:eastAsia="ja-JP"/>
        </w:rPr>
        <w:instrText xml:space="preserve"> ADDIN ZOTERO_ITEM CSL_CITATION {"citationID":"NSX1P9UA","properties":{"formattedCitation":"(Jok, 2021)","plainCitation":"(Jok, 2021)","noteIndex":0},"citationItems":[{"id":18,"uris":["http://zotero.org/users/16803167/items/NEPYLTDL"],"itemData":{"id":18,"type":"chapter","abstract":"Common to most protracted conflicts that relapse into war is a disconnect between elites and local communities, which typically suffer the most when the former undermine peace agreements to further their own narrow interests. The central argument in this chapter, drawing heavily on the recent history of Sudan/South Sudan and the Comprehensive Peace Agreement (CPA), is that African conflict resolution and peacebuilding relies too heavily on political agreements between politico-military elites. These deals focus largely on elite power and resource-sharing arrangements. Mostly ignored are the communal and societal dynamics that initially fed the violence. Sudan/South Sudan’s persistent conflict and instability is a prime example of what happens when peace agreements are signed without due regard for the true nature and genesis of the conflict.","container-title":"The State of Peacebuilding in Africa: Lessons Learned for Policymakers and Practitioners","event-place":"Cham","ISBN":"978-3-030-46636-7","language":"en","note":"DOI: 10.1007/978-3-030-46636-7_20","page":"363-377","publisher":"Springer International Publishing","publisher-place":"Cham","source":"Springer Link","title":"Lessons in Failure: Peacebuilding in Sudan/South Sudan","title-short":"Lessons in Failure","URL":"https://doi.org/10.1007/978-3-030-46636-7_20","author":[{"family":"Jok","given":"Jok Madut"}],"editor":[{"family":"McNamee","given":"Terence"},{"family":"Muyangwa","given":"Monde"}],"accessed":{"date-parts":[["2025",3,30]]},"issued":{"date-parts":[["2021"]]}}}],"schema":"https://github.com/citation-style-language/schema/raw/master/csl-citation.json"} </w:instrText>
      </w:r>
      <w:r w:rsidR="00CF100B">
        <w:rPr>
          <w:rFonts w:ascii="Times New Roman" w:hAnsi="Times New Roman" w:cs="Times New Roman"/>
          <w:sz w:val="24"/>
          <w:szCs w:val="24"/>
          <w:lang w:eastAsia="ja-JP"/>
        </w:rPr>
        <w:fldChar w:fldCharType="separate"/>
      </w:r>
      <w:r w:rsidR="00DB74D7" w:rsidRPr="002C27B3">
        <w:rPr>
          <w:rFonts w:ascii="Times New Roman" w:hAnsi="Times New Roman" w:cs="Times New Roman"/>
          <w:color w:val="87CEEB"/>
          <w:sz w:val="24"/>
          <w:u w:val="single"/>
        </w:rPr>
        <w:t>(Jok, 2021)</w:t>
      </w:r>
      <w:r w:rsidR="00CF100B">
        <w:rPr>
          <w:rFonts w:ascii="Times New Roman" w:hAnsi="Times New Roman" w:cs="Times New Roman"/>
          <w:sz w:val="24"/>
          <w:szCs w:val="24"/>
          <w:lang w:eastAsia="ja-JP"/>
        </w:rPr>
        <w:fldChar w:fldCharType="end"/>
      </w:r>
      <w:r w:rsidRPr="006C2C38">
        <w:rPr>
          <w:rFonts w:ascii="Times New Roman" w:hAnsi="Times New Roman" w:cs="Times New Roman"/>
          <w:sz w:val="24"/>
          <w:szCs w:val="24"/>
        </w:rPr>
        <w:t>. These climatic shifts have wide-ranging consequences, including disruptions to agricultural production, the spread of waterborne diseases, and increased respiratory illnesses due to deteriorating air quality</w:t>
      </w:r>
      <w:r w:rsidR="00CF100B">
        <w:rPr>
          <w:rFonts w:ascii="Times New Roman" w:hAnsi="Times New Roman" w:cs="Times New Roman" w:hint="eastAsia"/>
          <w:sz w:val="24"/>
          <w:szCs w:val="24"/>
          <w:lang w:eastAsia="ja-JP"/>
        </w:rPr>
        <w:t xml:space="preserve"> </w:t>
      </w:r>
      <w:r w:rsidR="00CF100B">
        <w:rPr>
          <w:rFonts w:ascii="Times New Roman" w:hAnsi="Times New Roman" w:cs="Times New Roman"/>
          <w:sz w:val="24"/>
          <w:szCs w:val="24"/>
          <w:lang w:eastAsia="ja-JP"/>
        </w:rPr>
        <w:fldChar w:fldCharType="begin"/>
      </w:r>
      <w:r w:rsidR="00CF100B">
        <w:rPr>
          <w:rFonts w:ascii="Times New Roman" w:hAnsi="Times New Roman" w:cs="Times New Roman"/>
          <w:sz w:val="24"/>
          <w:szCs w:val="24"/>
          <w:lang w:eastAsia="ja-JP"/>
        </w:rPr>
        <w:instrText xml:space="preserve"> ADDIN ZOTERO_ITEM CSL_CITATION {"citationID":"HyCfVq7M","properties":{"formattedCitation":"(Jok, 2021)","plainCitation":"(Jok, 2021)","noteIndex":0},"citationItems":[{"id":18,"uris":["http://zotero.org/users/16803167/items/NEPYLTDL"],"itemData":{"id":18,"type":"chapter","abstract":"Common to most protracted conflicts that relapse into war is a disconnect between elites and local communities, which typically suffer the most when the former undermine peace agreements to further their own narrow interests. The central argument in this chapter, drawing heavily on the recent history of Sudan/South Sudan and the Comprehensive Peace Agreement (CPA), is that African conflict resolution and peacebuilding relies too heavily on political agreements between politico-military elites. These deals focus largely on elite power and resource-sharing arrangements. Mostly ignored are the communal and societal dynamics that initially fed the violence. Sudan/South Sudan’s persistent conflict and instability is a prime example of what happens when peace agreements are signed without due regard for the true nature and genesis of the conflict.","container-title":"The State of Peacebuilding in Africa: Lessons Learned for Policymakers and Practitioners","event-place":"Cham","ISBN":"978-3-030-46636-7","language":"en","note":"DOI: 10.1007/978-3-030-46636-7_20","page":"363-377","publisher":"Springer International Publishing","publisher-place":"Cham","source":"Springer Link","title":"Lessons in Failure: Peacebuilding in Sudan/South Sudan","title-short":"Lessons in Failure","URL":"https://doi.org/10.1007/978-3-030-46636-7_20","author":[{"family":"Jok","given":"Jok Madut"}],"editor":[{"family":"McNamee","given":"Terence"},{"family":"Muyangwa","given":"Monde"}],"accessed":{"date-parts":[["2025",3,30]]},"issued":{"date-parts":[["2021"]]}}}],"schema":"https://github.com/citation-style-language/schema/raw/master/csl-citation.json"} </w:instrText>
      </w:r>
      <w:r w:rsidR="00CF100B">
        <w:rPr>
          <w:rFonts w:ascii="Times New Roman" w:hAnsi="Times New Roman" w:cs="Times New Roman"/>
          <w:sz w:val="24"/>
          <w:szCs w:val="24"/>
          <w:lang w:eastAsia="ja-JP"/>
        </w:rPr>
        <w:fldChar w:fldCharType="separate"/>
      </w:r>
      <w:r w:rsidR="00DB74D7" w:rsidRPr="002C27B3">
        <w:rPr>
          <w:rFonts w:ascii="Times New Roman" w:hAnsi="Times New Roman" w:cs="Times New Roman"/>
          <w:color w:val="87CEEB"/>
          <w:sz w:val="24"/>
          <w:u w:val="single"/>
        </w:rPr>
        <w:t>(Jok, 2021)</w:t>
      </w:r>
      <w:r w:rsidR="00CF100B">
        <w:rPr>
          <w:rFonts w:ascii="Times New Roman" w:hAnsi="Times New Roman" w:cs="Times New Roman"/>
          <w:sz w:val="24"/>
          <w:szCs w:val="24"/>
          <w:lang w:eastAsia="ja-JP"/>
        </w:rPr>
        <w:fldChar w:fldCharType="end"/>
      </w:r>
      <w:r w:rsidRPr="006C2C38">
        <w:rPr>
          <w:rFonts w:ascii="Times New Roman" w:hAnsi="Times New Roman" w:cs="Times New Roman"/>
          <w:sz w:val="24"/>
          <w:szCs w:val="24"/>
        </w:rPr>
        <w:t xml:space="preserve">.  </w:t>
      </w:r>
    </w:p>
    <w:p w14:paraId="5F63E9F3" w14:textId="331F205D" w:rsidR="006C2C38" w:rsidRPr="006C2C38" w:rsidRDefault="006C2C38" w:rsidP="006C2C38">
      <w:pPr>
        <w:spacing w:line="360" w:lineRule="auto"/>
        <w:jc w:val="both"/>
        <w:rPr>
          <w:rFonts w:ascii="Times New Roman" w:hAnsi="Times New Roman" w:cs="Times New Roman"/>
          <w:sz w:val="24"/>
          <w:szCs w:val="24"/>
        </w:rPr>
      </w:pPr>
      <w:r w:rsidRPr="006C2C38">
        <w:rPr>
          <w:rFonts w:ascii="Times New Roman" w:hAnsi="Times New Roman" w:cs="Times New Roman"/>
          <w:sz w:val="24"/>
          <w:szCs w:val="24"/>
        </w:rPr>
        <w:t xml:space="preserve">The implementation of Holt-Winters and ARIMA models in this </w:t>
      </w:r>
      <w:r w:rsidR="00CF100B">
        <w:rPr>
          <w:rFonts w:ascii="Times New Roman" w:hAnsi="Times New Roman" w:cs="Times New Roman" w:hint="eastAsia"/>
          <w:sz w:val="24"/>
          <w:szCs w:val="24"/>
          <w:lang w:eastAsia="ja-JP"/>
        </w:rPr>
        <w:t>study</w:t>
      </w:r>
      <w:r w:rsidRPr="006C2C38">
        <w:rPr>
          <w:rFonts w:ascii="Times New Roman" w:hAnsi="Times New Roman" w:cs="Times New Roman"/>
          <w:sz w:val="24"/>
          <w:szCs w:val="24"/>
        </w:rPr>
        <w:t xml:space="preserve"> presents methodological challenges</w:t>
      </w:r>
      <w:r w:rsidR="00CF100B">
        <w:rPr>
          <w:rFonts w:ascii="Times New Roman" w:hAnsi="Times New Roman" w:cs="Times New Roman" w:hint="eastAsia"/>
          <w:sz w:val="24"/>
          <w:szCs w:val="24"/>
          <w:lang w:eastAsia="ja-JP"/>
        </w:rPr>
        <w:t xml:space="preserve">, with </w:t>
      </w:r>
      <w:r w:rsidRPr="006C2C38">
        <w:rPr>
          <w:rFonts w:ascii="Times New Roman" w:hAnsi="Times New Roman" w:cs="Times New Roman"/>
          <w:sz w:val="24"/>
          <w:szCs w:val="24"/>
        </w:rPr>
        <w:t>models assum</w:t>
      </w:r>
      <w:r w:rsidR="00CF100B">
        <w:rPr>
          <w:rFonts w:ascii="Times New Roman" w:hAnsi="Times New Roman" w:cs="Times New Roman" w:hint="eastAsia"/>
          <w:sz w:val="24"/>
          <w:szCs w:val="24"/>
          <w:lang w:eastAsia="ja-JP"/>
        </w:rPr>
        <w:t>ing</w:t>
      </w:r>
      <w:r w:rsidRPr="006C2C38">
        <w:rPr>
          <w:rFonts w:ascii="Times New Roman" w:hAnsi="Times New Roman" w:cs="Times New Roman"/>
          <w:sz w:val="24"/>
          <w:szCs w:val="24"/>
        </w:rPr>
        <w:t xml:space="preserve"> stationarity</w:t>
      </w:r>
      <w:r w:rsidR="00CF100B">
        <w:rPr>
          <w:rFonts w:ascii="Times New Roman" w:hAnsi="Times New Roman" w:cs="Times New Roman" w:hint="eastAsia"/>
          <w:sz w:val="24"/>
          <w:szCs w:val="24"/>
          <w:lang w:eastAsia="ja-JP"/>
        </w:rPr>
        <w:t xml:space="preserve"> as noted by </w:t>
      </w:r>
      <w:r w:rsidR="00CF100B">
        <w:rPr>
          <w:rFonts w:ascii="Times New Roman" w:hAnsi="Times New Roman" w:cs="Times New Roman"/>
          <w:sz w:val="24"/>
          <w:szCs w:val="24"/>
          <w:lang w:eastAsia="ja-JP"/>
        </w:rPr>
        <w:fldChar w:fldCharType="begin"/>
      </w:r>
      <w:r w:rsidR="00CF100B">
        <w:rPr>
          <w:rFonts w:ascii="Times New Roman" w:hAnsi="Times New Roman" w:cs="Times New Roman"/>
          <w:sz w:val="24"/>
          <w:szCs w:val="24"/>
          <w:lang w:eastAsia="ja-JP"/>
        </w:rPr>
        <w:instrText xml:space="preserve"> ADDIN ZOTERO_ITEM CSL_CITATION {"citationID":"Hd6EJAxx","properties":{"formattedCitation":"(Shumway and Stoffer, 2017)","plainCitation":"(Shumway and Stoffer, 2017)","noteIndex":0},"citationItems":[{"id":15,"uris":["http://zotero.org/users/16803167/items/I3Q2W5BE"],"itemData":{"id":15,"type":"chapter","abstract":"Classical regression is often insufficient for explaining all of the interesting dynamics of a time series. For example, the ACF of the residuals of the simple linear regression fit to the price of chicken data (see Example 2.4) reveals additional structure in the data that regression did not capture. Instead, the introduction of correlation that may be generated through lagged linear relations leads to proposing the autoregressive (AR) and autoregressive moving average (ARMA) models that were presented in Whittle [209]. Adding nonstationary models to the mix leads to the autoregressive integrated moving average (ARIMA) model popularized in the landmark work by Box and Jenkins [30]. The Box&amp;#x2013;Jenkins method for identifying ARIMA models is given in this chapter along with techniques for parameter estimation and forecasting for these models. A partial theoretical justification of the use of ARMA models is discussed in Sect. B.4.","container-title":"Time Series Analysis and Its Applications: With R Examples","event-place":"Cham","ISBN":"978-3-319-52452-8","language":"en","note":"DOI: 10.1007/978-3-319-52452-8_3","page":"75-163","publisher":"Springer International Publishing","publisher-place":"Cham","source":"Springer Link","title":"ARIMA Models","URL":"https://doi.org/10.1007/978-3-319-52452-8_3","author":[{"family":"Shumway","given":"Robert H."},{"family":"Stoffer","given":"David S."}],"editor":[{"family":"Shumway","given":"Robert H."},{"family":"Stoffer","given":"David S."}],"accessed":{"date-parts":[["2025",3,30]]},"issued":{"date-parts":[["2017"]]}}}],"schema":"https://github.com/citation-style-language/schema/raw/master/csl-citation.json"} </w:instrText>
      </w:r>
      <w:r w:rsidR="00CF100B">
        <w:rPr>
          <w:rFonts w:ascii="Times New Roman" w:hAnsi="Times New Roman" w:cs="Times New Roman"/>
          <w:sz w:val="24"/>
          <w:szCs w:val="24"/>
          <w:lang w:eastAsia="ja-JP"/>
        </w:rPr>
        <w:fldChar w:fldCharType="separate"/>
      </w:r>
      <w:r w:rsidR="00DB74D7" w:rsidRPr="002C27B3">
        <w:rPr>
          <w:rFonts w:ascii="Times New Roman" w:hAnsi="Times New Roman" w:cs="Times New Roman"/>
          <w:color w:val="87CEEB"/>
          <w:sz w:val="24"/>
          <w:u w:val="single"/>
        </w:rPr>
        <w:t>(Shumway and Stoffer, 2017)</w:t>
      </w:r>
      <w:r w:rsidR="00CF100B">
        <w:rPr>
          <w:rFonts w:ascii="Times New Roman" w:hAnsi="Times New Roman" w:cs="Times New Roman"/>
          <w:sz w:val="24"/>
          <w:szCs w:val="24"/>
          <w:lang w:eastAsia="ja-JP"/>
        </w:rPr>
        <w:fldChar w:fldCharType="end"/>
      </w:r>
      <w:r w:rsidR="00CF100B">
        <w:rPr>
          <w:rFonts w:ascii="Times New Roman" w:hAnsi="Times New Roman" w:cs="Times New Roman" w:hint="eastAsia"/>
          <w:sz w:val="24"/>
          <w:szCs w:val="24"/>
          <w:lang w:eastAsia="ja-JP"/>
        </w:rPr>
        <w:t>, which means assuming that</w:t>
      </w:r>
      <w:r w:rsidRPr="006C2C38">
        <w:rPr>
          <w:rFonts w:ascii="Times New Roman" w:hAnsi="Times New Roman" w:cs="Times New Roman"/>
          <w:sz w:val="24"/>
          <w:szCs w:val="24"/>
        </w:rPr>
        <w:t xml:space="preserve"> statistical properties </w:t>
      </w:r>
      <w:r w:rsidR="00CF100B">
        <w:rPr>
          <w:rFonts w:ascii="Times New Roman" w:hAnsi="Times New Roman" w:cs="Times New Roman" w:hint="eastAsia"/>
          <w:sz w:val="24"/>
          <w:szCs w:val="24"/>
          <w:lang w:eastAsia="ja-JP"/>
        </w:rPr>
        <w:t xml:space="preserve">are consistent </w:t>
      </w:r>
      <w:r w:rsidRPr="006C2C38">
        <w:rPr>
          <w:rFonts w:ascii="Times New Roman" w:hAnsi="Times New Roman" w:cs="Times New Roman"/>
          <w:sz w:val="24"/>
          <w:szCs w:val="24"/>
        </w:rPr>
        <w:t>over time</w:t>
      </w:r>
      <w:r w:rsidR="00CF100B">
        <w:rPr>
          <w:rFonts w:ascii="Times New Roman" w:hAnsi="Times New Roman" w:cs="Times New Roman" w:hint="eastAsia"/>
          <w:sz w:val="24"/>
          <w:szCs w:val="24"/>
          <w:lang w:eastAsia="ja-JP"/>
        </w:rPr>
        <w:t xml:space="preserve">; </w:t>
      </w:r>
      <w:r w:rsidRPr="006C2C38">
        <w:rPr>
          <w:rFonts w:ascii="Times New Roman" w:hAnsi="Times New Roman" w:cs="Times New Roman"/>
          <w:sz w:val="24"/>
          <w:szCs w:val="24"/>
        </w:rPr>
        <w:t xml:space="preserve">yet temperature data often </w:t>
      </w:r>
      <w:r w:rsidRPr="006C2C38">
        <w:rPr>
          <w:rFonts w:ascii="Times New Roman" w:hAnsi="Times New Roman" w:cs="Times New Roman"/>
          <w:sz w:val="24"/>
          <w:szCs w:val="24"/>
        </w:rPr>
        <w:lastRenderedPageBreak/>
        <w:t>exhibit gradual trends and seasonal fluctuations that may violate this assumption</w:t>
      </w:r>
      <w:r w:rsidR="00CF100B">
        <w:rPr>
          <w:rFonts w:ascii="Times New Roman" w:hAnsi="Times New Roman" w:cs="Times New Roman" w:hint="eastAsia"/>
          <w:sz w:val="24"/>
          <w:szCs w:val="24"/>
          <w:lang w:eastAsia="ja-JP"/>
        </w:rPr>
        <w:t xml:space="preserve"> </w:t>
      </w:r>
      <w:r w:rsidR="00CF100B">
        <w:rPr>
          <w:rFonts w:ascii="Times New Roman" w:hAnsi="Times New Roman" w:cs="Times New Roman"/>
          <w:sz w:val="24"/>
          <w:szCs w:val="24"/>
          <w:lang w:eastAsia="ja-JP"/>
        </w:rPr>
        <w:fldChar w:fldCharType="begin"/>
      </w:r>
      <w:r w:rsidR="00CF100B">
        <w:rPr>
          <w:rFonts w:ascii="Times New Roman" w:hAnsi="Times New Roman" w:cs="Times New Roman"/>
          <w:sz w:val="24"/>
          <w:szCs w:val="24"/>
          <w:lang w:eastAsia="ja-JP"/>
        </w:rPr>
        <w:instrText xml:space="preserve"> ADDIN ZOTERO_ITEM CSL_CITATION {"citationID":"eH9sxcqU","properties":{"formattedCitation":"(Shumway and Stoffer, 2017)","plainCitation":"(Shumway and Stoffer, 2017)","noteIndex":0},"citationItems":[{"id":15,"uris":["http://zotero.org/users/16803167/items/I3Q2W5BE"],"itemData":{"id":15,"type":"chapter","abstract":"Classical regression is often insufficient for explaining all of the interesting dynamics of a time series. For example, the ACF of the residuals of the simple linear regression fit to the price of chicken data (see Example 2.4) reveals additional structure in the data that regression did not capture. Instead, the introduction of correlation that may be generated through lagged linear relations leads to proposing the autoregressive (AR) and autoregressive moving average (ARMA) models that were presented in Whittle [209]. Adding nonstationary models to the mix leads to the autoregressive integrated moving average (ARIMA) model popularized in the landmark work by Box and Jenkins [30]. The Box&amp;#x2013;Jenkins method for identifying ARIMA models is given in this chapter along with techniques for parameter estimation and forecasting for these models. A partial theoretical justification of the use of ARMA models is discussed in Sect. B.4.","container-title":"Time Series Analysis and Its Applications: With R Examples","event-place":"Cham","ISBN":"978-3-319-52452-8","language":"en","note":"DOI: 10.1007/978-3-319-52452-8_3","page":"75-163","publisher":"Springer International Publishing","publisher-place":"Cham","source":"Springer Link","title":"ARIMA Models","URL":"https://doi.org/10.1007/978-3-319-52452-8_3","author":[{"family":"Shumway","given":"Robert H."},{"family":"Stoffer","given":"David S."}],"editor":[{"family":"Shumway","given":"Robert H."},{"family":"Stoffer","given":"David S."}],"accessed":{"date-parts":[["2025",3,30]]},"issued":{"date-parts":[["2017"]]}}}],"schema":"https://github.com/citation-style-language/schema/raw/master/csl-citation.json"} </w:instrText>
      </w:r>
      <w:r w:rsidR="00CF100B">
        <w:rPr>
          <w:rFonts w:ascii="Times New Roman" w:hAnsi="Times New Roman" w:cs="Times New Roman"/>
          <w:sz w:val="24"/>
          <w:szCs w:val="24"/>
          <w:lang w:eastAsia="ja-JP"/>
        </w:rPr>
        <w:fldChar w:fldCharType="separate"/>
      </w:r>
      <w:r w:rsidR="00DB74D7" w:rsidRPr="002C27B3">
        <w:rPr>
          <w:rFonts w:ascii="Times New Roman" w:hAnsi="Times New Roman" w:cs="Times New Roman"/>
          <w:color w:val="87CEEB"/>
          <w:sz w:val="24"/>
          <w:u w:val="single"/>
        </w:rPr>
        <w:t>(Shumway and Stoffer, 2017)</w:t>
      </w:r>
      <w:r w:rsidR="00CF100B">
        <w:rPr>
          <w:rFonts w:ascii="Times New Roman" w:hAnsi="Times New Roman" w:cs="Times New Roman"/>
          <w:sz w:val="24"/>
          <w:szCs w:val="24"/>
          <w:lang w:eastAsia="ja-JP"/>
        </w:rPr>
        <w:fldChar w:fldCharType="end"/>
      </w:r>
      <w:r w:rsidRPr="006C2C38">
        <w:rPr>
          <w:rFonts w:ascii="Times New Roman" w:hAnsi="Times New Roman" w:cs="Times New Roman"/>
          <w:sz w:val="24"/>
          <w:szCs w:val="24"/>
        </w:rPr>
        <w:t>. Additionally, South Sudan’s geographical diversity</w:t>
      </w:r>
      <w:r w:rsidR="00CF100B">
        <w:rPr>
          <w:rFonts w:ascii="Times New Roman" w:hAnsi="Times New Roman" w:cs="Times New Roman" w:hint="eastAsia"/>
          <w:sz w:val="24"/>
          <w:szCs w:val="24"/>
          <w:lang w:eastAsia="ja-JP"/>
        </w:rPr>
        <w:t xml:space="preserve"> and climate data scarcity</w:t>
      </w:r>
      <w:r w:rsidRPr="006C2C38">
        <w:rPr>
          <w:rFonts w:ascii="Times New Roman" w:hAnsi="Times New Roman" w:cs="Times New Roman"/>
          <w:sz w:val="24"/>
          <w:szCs w:val="24"/>
        </w:rPr>
        <w:t>, including variations in altitude and regional climate patterns, introduces further complexities in temperature forecasting. Addressing these challenges</w:t>
      </w:r>
      <w:r w:rsidR="00CF100B">
        <w:rPr>
          <w:rFonts w:ascii="Times New Roman" w:hAnsi="Times New Roman" w:cs="Times New Roman" w:hint="eastAsia"/>
          <w:sz w:val="24"/>
          <w:szCs w:val="24"/>
          <w:lang w:eastAsia="ja-JP"/>
        </w:rPr>
        <w:t>, particularly those related to the assumption of constants in statistical properties,</w:t>
      </w:r>
      <w:r w:rsidRPr="006C2C38">
        <w:rPr>
          <w:rFonts w:ascii="Times New Roman" w:hAnsi="Times New Roman" w:cs="Times New Roman"/>
          <w:sz w:val="24"/>
          <w:szCs w:val="24"/>
        </w:rPr>
        <w:t xml:space="preserve"> requires careful preprocessing of data and model</w:t>
      </w:r>
      <w:r w:rsidR="00CF100B">
        <w:rPr>
          <w:rFonts w:ascii="Times New Roman" w:hAnsi="Times New Roman" w:cs="Times New Roman" w:hint="eastAsia"/>
          <w:sz w:val="24"/>
          <w:szCs w:val="24"/>
          <w:lang w:eastAsia="ja-JP"/>
        </w:rPr>
        <w:t xml:space="preserve"> parameter</w:t>
      </w:r>
      <w:r w:rsidRPr="006C2C38">
        <w:rPr>
          <w:rFonts w:ascii="Times New Roman" w:hAnsi="Times New Roman" w:cs="Times New Roman"/>
          <w:sz w:val="24"/>
          <w:szCs w:val="24"/>
        </w:rPr>
        <w:t xml:space="preserve"> selection to ensure accurate and meaningful predictions</w:t>
      </w:r>
      <w:r w:rsidR="00CF100B">
        <w:rPr>
          <w:rFonts w:ascii="Times New Roman" w:hAnsi="Times New Roman" w:cs="Times New Roman" w:hint="eastAsia"/>
          <w:sz w:val="24"/>
          <w:szCs w:val="24"/>
          <w:lang w:eastAsia="ja-JP"/>
        </w:rPr>
        <w:t xml:space="preserve"> </w:t>
      </w:r>
      <w:r w:rsidR="00CF100B">
        <w:rPr>
          <w:rFonts w:ascii="Times New Roman" w:hAnsi="Times New Roman" w:cs="Times New Roman"/>
          <w:sz w:val="24"/>
          <w:szCs w:val="24"/>
          <w:lang w:eastAsia="ja-JP"/>
        </w:rPr>
        <w:fldChar w:fldCharType="begin"/>
      </w:r>
      <w:r w:rsidR="00A548EE">
        <w:rPr>
          <w:rFonts w:ascii="Times New Roman" w:hAnsi="Times New Roman" w:cs="Times New Roman"/>
          <w:sz w:val="24"/>
          <w:szCs w:val="24"/>
          <w:lang w:eastAsia="ja-JP"/>
        </w:rPr>
        <w:instrText xml:space="preserve"> ADDIN ZOTERO_ITEM CSL_CITATION {"citationID":"gGNkZV3K","properties":{"formattedCitation":"(Shumway and Stoffer, 2017; Kenyi and Yamamoto, 2024)","plainCitation":"(Shumway and Stoffer, 2017; Kenyi and Yamamoto, 2024)","noteIndex":0},"citationItems":[{"id":15,"uris":["http://zotero.org/users/16803167/items/I3Q2W5BE"],"itemData":{"id":15,"type":"chapter","abstract":"Classical regression is often insufficient for explaining all of the interesting dynamics of a time series. For example, the ACF of the residuals of the simple linear regression fit to the price of chicken data (see Example 2.4) reveals additional structure in the data that regression did not capture. Instead, the introduction of correlation that may be generated through lagged linear relations leads to proposing the autoregressive (AR) and autoregressive moving average (ARMA) models that were presented in Whittle [209]. Adding nonstationary models to the mix leads to the autoregressive integrated moving average (ARIMA) model popularized in the landmark work by Box and Jenkins [30]. The Box&amp;#x2013;Jenkins method for identifying ARIMA models is given in this chapter along with techniques for parameter estimation and forecasting for these models. A partial theoretical justification of the use of ARMA models is discussed in Sect. B.4.","container-title":"Time Series Analysis and Its Applications: With R Examples","event-place":"Cham","ISBN":"978-3-319-52452-8","language":"en","note":"DOI: 10.1007/978-3-319-52452-8_3","page":"75-163","publisher":"Springer International Publishing","publisher-place":"Cham","source":"Springer Link","title":"ARIMA Models","URL":"https://doi.org/10.1007/978-3-319-52452-8_3","author":[{"family":"Shumway","given":"Robert H."},{"family":"Stoffer","given":"David S."}],"editor":[{"family":"Shumway","given":"Robert H."},{"family":"Stoffer","given":"David S."}],"accessed":{"date-parts":[["2025",3,30]]},"issued":{"date-parts":[["2017"]]}}},{"id":25,"uris":["http://zotero.org/users/16803167/items/F69XTR2G"],"itemData":{"id":25,"type":"article-journal","abstract":"Accurate river streamflow forecasting is pivotal for effective water resource planning, infrastructure design, utilization, optimization, and flood planning and warning. Streamflow prediction remains a difficult task due to several factors such as climate change, topography, and lack of observed data in some cases. This paper investigates and evaluates the individual performances of the seasonal auto-regressive integrated moving average (SARIMA) and Prophet models in forecasting the streamflow of the Sobat River and proposes a hybrid SARIMA-Prophet model to leverage the strengths of both approaches. Using the augmented Dickey-Fuller (ADF) and the Kwiatkowski-Phillips-Schmidt-Shin (KPSS) tests, the flow of the Sobat River was found to be stationary. The performance of the models was then assessed based on their residual errors and predictive accuracy using the mean absolute error (MAE), root mean squared error (RMSE), and coefficient of determination (R2). Residual analysis and prediction capabilities revealed that Prophet slightly edged SARIMA in terms of prediction efficacy; however, both models struggled to effectively capture extreme values, resulting in significant overestimations and slight underestimations. The hybrid SARIMA-Prophet model significantly reduced residual variability, achieving a lower MAE of 4.047 m3/s, RMSE of 6.17 m3/s, and a higher R2 of 0.92 than did the SARIMA (MAE: 5.39 m3/s, RMSE: 8.70 m3/s, R2: 0.85) and Prophet (MAE: 5.35 m3/s, RMSE: 8.32 m3/s, and R2: 0.86) models. This indicates that the hybrid model handles both long-term patterns and short-term fluctuations more effectively than the individual models. The findings of the present study highlight the potential of hybrid SARIMA-Prophet models for streamflow forecasting in terms of accuracy and reliability, thus contributing to more effective water resource management and planning, particularly in the Sobat River.","container-title":"Discover Applied Sciences","DOI":"10.1007/s42452-024-06083-x","ISSN":"3004-9261","issue":"9","journalAbbreviation":"Discover Applied Sciences","page":"457","title":"A hybrid SARIMA-Prophet model for predicting historical streamflow time-series of the Sobat River in South Sudan","volume":"6","author":[{"family":"Kenyi","given":"Manzu Gerald Simon"},{"family":"Yamamoto","given":"Kayoko"}],"issued":{"date-parts":[["2024",8,22]]}}}],"schema":"https://github.com/citation-style-language/schema/raw/master/csl-citation.json"} </w:instrText>
      </w:r>
      <w:r w:rsidR="00CF100B">
        <w:rPr>
          <w:rFonts w:ascii="Times New Roman" w:hAnsi="Times New Roman" w:cs="Times New Roman"/>
          <w:sz w:val="24"/>
          <w:szCs w:val="24"/>
          <w:lang w:eastAsia="ja-JP"/>
        </w:rPr>
        <w:fldChar w:fldCharType="separate"/>
      </w:r>
      <w:r w:rsidR="00DB74D7" w:rsidRPr="002C27B3">
        <w:rPr>
          <w:rFonts w:ascii="Times New Roman" w:hAnsi="Times New Roman" w:cs="Times New Roman"/>
          <w:color w:val="87CEEB"/>
          <w:sz w:val="24"/>
          <w:u w:val="single"/>
        </w:rPr>
        <w:t>(Shumway and Stoffer, 2017; Kenyi and Yamamoto, 2024)</w:t>
      </w:r>
      <w:r w:rsidR="00CF100B">
        <w:rPr>
          <w:rFonts w:ascii="Times New Roman" w:hAnsi="Times New Roman" w:cs="Times New Roman"/>
          <w:sz w:val="24"/>
          <w:szCs w:val="24"/>
          <w:lang w:eastAsia="ja-JP"/>
        </w:rPr>
        <w:fldChar w:fldCharType="end"/>
      </w:r>
      <w:r w:rsidRPr="006C2C38">
        <w:rPr>
          <w:rFonts w:ascii="Times New Roman" w:hAnsi="Times New Roman" w:cs="Times New Roman"/>
          <w:sz w:val="24"/>
          <w:szCs w:val="24"/>
        </w:rPr>
        <w:t xml:space="preserve">.  </w:t>
      </w:r>
    </w:p>
    <w:p w14:paraId="31EBF597" w14:textId="607565DE" w:rsidR="006C2C38" w:rsidRDefault="006C2C38" w:rsidP="006C2C38">
      <w:pPr>
        <w:spacing w:line="360" w:lineRule="auto"/>
        <w:jc w:val="both"/>
        <w:rPr>
          <w:rFonts w:ascii="Times New Roman" w:hAnsi="Times New Roman" w:cs="Times New Roman"/>
          <w:sz w:val="24"/>
          <w:szCs w:val="24"/>
        </w:rPr>
      </w:pPr>
      <w:r w:rsidRPr="006C2C38">
        <w:rPr>
          <w:rFonts w:ascii="Times New Roman" w:hAnsi="Times New Roman" w:cs="Times New Roman"/>
          <w:sz w:val="24"/>
          <w:szCs w:val="24"/>
        </w:rPr>
        <w:t xml:space="preserve">By comparing the effectiveness of Holt-Winters and ARIMA in modeling South Sudan’s temperature trends, this study </w:t>
      </w:r>
      <w:r w:rsidR="00A548EE">
        <w:rPr>
          <w:rFonts w:ascii="Times New Roman" w:hAnsi="Times New Roman" w:cs="Times New Roman" w:hint="eastAsia"/>
          <w:sz w:val="24"/>
          <w:szCs w:val="24"/>
          <w:lang w:eastAsia="ja-JP"/>
        </w:rPr>
        <w:t xml:space="preserve">seeks to </w:t>
      </w:r>
      <w:r w:rsidRPr="006C2C38">
        <w:rPr>
          <w:rFonts w:ascii="Times New Roman" w:hAnsi="Times New Roman" w:cs="Times New Roman"/>
          <w:sz w:val="24"/>
          <w:szCs w:val="24"/>
        </w:rPr>
        <w:t>provide valuable insights for policymakers, environmental researchers, and climate adaptation planners. The findings will contribute to the development of evidence-based strategies for mitigating the socioeconomic and environmental risks associated with rising temperatures, enhancing resilience to climate change in a region particularly vulnerable to its effects.</w:t>
      </w:r>
    </w:p>
    <w:p w14:paraId="563314AB" w14:textId="4C88A9EE" w:rsidR="0099178D" w:rsidRPr="00D52B7A" w:rsidRDefault="00F255AD" w:rsidP="006C2C38">
      <w:pPr>
        <w:spacing w:line="360" w:lineRule="auto"/>
        <w:jc w:val="both"/>
        <w:rPr>
          <w:rStyle w:val="fontstyle01"/>
          <w:sz w:val="24"/>
          <w:szCs w:val="24"/>
        </w:rPr>
      </w:pPr>
      <w:r w:rsidRPr="00F255AD">
        <w:rPr>
          <w:rFonts w:ascii="Times New Roman" w:hAnsi="Times New Roman" w:cs="Times New Roman"/>
          <w:sz w:val="24"/>
          <w:szCs w:val="24"/>
        </w:rPr>
        <w:cr/>
      </w:r>
      <w:r w:rsidR="00685C25" w:rsidRPr="00D52B7A">
        <w:rPr>
          <w:rStyle w:val="fontstyle01"/>
          <w:sz w:val="24"/>
          <w:szCs w:val="24"/>
        </w:rPr>
        <w:t xml:space="preserve"> </w:t>
      </w:r>
      <w:r w:rsidR="00872702" w:rsidRPr="00D52B7A">
        <w:rPr>
          <w:rStyle w:val="fontstyle01"/>
          <w:sz w:val="24"/>
          <w:szCs w:val="24"/>
        </w:rPr>
        <w:t xml:space="preserve">  </w:t>
      </w:r>
      <w:r w:rsidR="0099178D" w:rsidRPr="00D52B7A">
        <w:rPr>
          <w:rStyle w:val="fontstyle01"/>
          <w:sz w:val="24"/>
          <w:szCs w:val="24"/>
        </w:rPr>
        <w:t>1.2 Main Objectives</w:t>
      </w:r>
    </w:p>
    <w:p w14:paraId="76CF2212" w14:textId="77777777" w:rsidR="00684F6F" w:rsidRDefault="00684F6F" w:rsidP="00F51A0F">
      <w:pPr>
        <w:spacing w:line="360" w:lineRule="auto"/>
        <w:jc w:val="both"/>
        <w:rPr>
          <w:rStyle w:val="fontstyle01"/>
          <w:b w:val="0"/>
          <w:sz w:val="24"/>
          <w:szCs w:val="24"/>
        </w:rPr>
      </w:pPr>
      <w:r w:rsidRPr="00684F6F">
        <w:rPr>
          <w:rStyle w:val="fontstyle01"/>
          <w:b w:val="0"/>
          <w:sz w:val="24"/>
          <w:szCs w:val="24"/>
        </w:rPr>
        <w:t>This study aims to analyze historical temperature data from South Sudan (1920–2022) and forecast future temperature trends up to 2030 using the Holt-Winters and ARIMA time series models. By evaluating the predictive performance of these methodologies, the research seeks to enhance the accuracy and reliability of long-term temperature forecasting in a region increasingly affected by climate change. The findings will provide critical insights for policymakers, environmental planners, and other stakeholders to develop adaptive strategies that mitigate the socioeconomic and ecological impacts of rising temperatures.</w:t>
      </w:r>
    </w:p>
    <w:p w14:paraId="7FC96379" w14:textId="3240B0E5" w:rsidR="00315B03" w:rsidRPr="00D52B7A" w:rsidRDefault="00F255AD" w:rsidP="00F51A0F">
      <w:pPr>
        <w:spacing w:line="360" w:lineRule="auto"/>
        <w:jc w:val="both"/>
        <w:rPr>
          <w:rFonts w:ascii="Times New Roman" w:hAnsi="Times New Roman" w:cs="Times New Roman"/>
          <w:color w:val="000000"/>
          <w:sz w:val="24"/>
          <w:szCs w:val="24"/>
        </w:rPr>
      </w:pPr>
      <w:r w:rsidRPr="00F255AD">
        <w:rPr>
          <w:rStyle w:val="fontstyle01"/>
          <w:b w:val="0"/>
          <w:sz w:val="24"/>
          <w:szCs w:val="24"/>
        </w:rPr>
        <w:cr/>
      </w:r>
      <w:r w:rsidR="00872702" w:rsidRPr="00D52B7A">
        <w:rPr>
          <w:rStyle w:val="fontstyle01"/>
          <w:sz w:val="24"/>
          <w:szCs w:val="24"/>
        </w:rPr>
        <w:t xml:space="preserve">1:3 Specific Objectives </w:t>
      </w:r>
      <w:r w:rsidR="00315B03" w:rsidRPr="00D52B7A">
        <w:rPr>
          <w:rFonts w:ascii="Times New Roman" w:hAnsi="Times New Roman" w:cs="Times New Roman"/>
          <w:sz w:val="24"/>
          <w:szCs w:val="24"/>
        </w:rPr>
        <w:t xml:space="preserve"> </w:t>
      </w:r>
    </w:p>
    <w:p w14:paraId="05B65BA2" w14:textId="6AE7445A" w:rsidR="00A03AFF" w:rsidRDefault="00684F6F" w:rsidP="00F51A0F">
      <w:pPr>
        <w:spacing w:line="360" w:lineRule="auto"/>
        <w:jc w:val="both"/>
        <w:rPr>
          <w:rStyle w:val="fontstyle01"/>
          <w:b w:val="0"/>
          <w:sz w:val="24"/>
          <w:szCs w:val="24"/>
        </w:rPr>
      </w:pPr>
      <w:r>
        <w:rPr>
          <w:rStyle w:val="fontstyle01"/>
          <w:b w:val="0"/>
          <w:sz w:val="24"/>
          <w:szCs w:val="24"/>
        </w:rPr>
        <w:t>Specifically, the current study will:</w:t>
      </w:r>
    </w:p>
    <w:p w14:paraId="2770A7BD" w14:textId="77777777" w:rsidR="00684F6F" w:rsidRPr="00684F6F" w:rsidRDefault="00684F6F" w:rsidP="00684F6F">
      <w:pPr>
        <w:pStyle w:val="ListParagraph"/>
        <w:numPr>
          <w:ilvl w:val="0"/>
          <w:numId w:val="11"/>
        </w:numPr>
        <w:spacing w:line="360" w:lineRule="auto"/>
        <w:jc w:val="both"/>
        <w:rPr>
          <w:rStyle w:val="fontstyle01"/>
          <w:b w:val="0"/>
          <w:sz w:val="24"/>
          <w:szCs w:val="24"/>
        </w:rPr>
      </w:pPr>
      <w:r w:rsidRPr="00684F6F">
        <w:rPr>
          <w:rStyle w:val="fontstyle01"/>
          <w:b w:val="0"/>
          <w:sz w:val="24"/>
          <w:szCs w:val="24"/>
        </w:rPr>
        <w:t>Evaluate the performance of the Holt-Winters and ARIMA models in forecasting temperature trends within South Sudan’s tropical climate.</w:t>
      </w:r>
    </w:p>
    <w:p w14:paraId="4C4AB57F" w14:textId="77777777" w:rsidR="00684F6F" w:rsidRPr="00684F6F" w:rsidRDefault="00684F6F" w:rsidP="00684F6F">
      <w:pPr>
        <w:pStyle w:val="ListParagraph"/>
        <w:numPr>
          <w:ilvl w:val="0"/>
          <w:numId w:val="11"/>
        </w:numPr>
        <w:spacing w:line="360" w:lineRule="auto"/>
        <w:jc w:val="both"/>
        <w:rPr>
          <w:rStyle w:val="fontstyle01"/>
          <w:b w:val="0"/>
          <w:sz w:val="24"/>
          <w:szCs w:val="24"/>
        </w:rPr>
      </w:pPr>
      <w:r w:rsidRPr="00684F6F">
        <w:rPr>
          <w:rStyle w:val="fontstyle01"/>
          <w:b w:val="0"/>
          <w:sz w:val="24"/>
          <w:szCs w:val="24"/>
        </w:rPr>
        <w:t>Identify key climatic patterns by analyzing historical temperature variations and their correlation with broader environmental trends.</w:t>
      </w:r>
    </w:p>
    <w:p w14:paraId="4CF725A7" w14:textId="77777777" w:rsidR="00684F6F" w:rsidRPr="00684F6F" w:rsidRDefault="00684F6F" w:rsidP="00684F6F">
      <w:pPr>
        <w:pStyle w:val="ListParagraph"/>
        <w:numPr>
          <w:ilvl w:val="0"/>
          <w:numId w:val="11"/>
        </w:numPr>
        <w:spacing w:line="360" w:lineRule="auto"/>
        <w:jc w:val="both"/>
        <w:rPr>
          <w:rStyle w:val="fontstyle01"/>
          <w:b w:val="0"/>
          <w:sz w:val="24"/>
          <w:szCs w:val="24"/>
        </w:rPr>
      </w:pPr>
      <w:r w:rsidRPr="00684F6F">
        <w:rPr>
          <w:rStyle w:val="fontstyle01"/>
          <w:b w:val="0"/>
          <w:sz w:val="24"/>
          <w:szCs w:val="24"/>
        </w:rPr>
        <w:lastRenderedPageBreak/>
        <w:t>Generate reliable temperature projections for the period 2023–2030 to anticipate potential climate risks, such as extreme heatwaves and prolonged droughts.</w:t>
      </w:r>
    </w:p>
    <w:p w14:paraId="16B097B4" w14:textId="77777777" w:rsidR="00684F6F" w:rsidRPr="00684F6F" w:rsidRDefault="00684F6F" w:rsidP="00684F6F">
      <w:pPr>
        <w:pStyle w:val="ListParagraph"/>
        <w:numPr>
          <w:ilvl w:val="0"/>
          <w:numId w:val="11"/>
        </w:numPr>
        <w:spacing w:line="360" w:lineRule="auto"/>
        <w:jc w:val="both"/>
        <w:rPr>
          <w:rStyle w:val="fontstyle01"/>
          <w:b w:val="0"/>
          <w:sz w:val="24"/>
          <w:szCs w:val="24"/>
        </w:rPr>
      </w:pPr>
      <w:r w:rsidRPr="00684F6F">
        <w:rPr>
          <w:rStyle w:val="fontstyle01"/>
          <w:b w:val="0"/>
          <w:sz w:val="24"/>
          <w:szCs w:val="24"/>
        </w:rPr>
        <w:t>Compare the strengths and limitations of both models, assessing their suitability for long-term forecasting in a region characterized by seasonal variability.</w:t>
      </w:r>
    </w:p>
    <w:p w14:paraId="362FB696" w14:textId="77777777" w:rsidR="00684F6F" w:rsidRPr="00684F6F" w:rsidRDefault="00684F6F" w:rsidP="00684F6F">
      <w:pPr>
        <w:pStyle w:val="ListParagraph"/>
        <w:numPr>
          <w:ilvl w:val="0"/>
          <w:numId w:val="11"/>
        </w:numPr>
        <w:spacing w:line="360" w:lineRule="auto"/>
        <w:jc w:val="both"/>
        <w:rPr>
          <w:rStyle w:val="fontstyle01"/>
          <w:b w:val="0"/>
          <w:sz w:val="24"/>
          <w:szCs w:val="24"/>
        </w:rPr>
      </w:pPr>
      <w:r w:rsidRPr="00684F6F">
        <w:rPr>
          <w:rStyle w:val="fontstyle01"/>
          <w:b w:val="0"/>
          <w:sz w:val="24"/>
          <w:szCs w:val="24"/>
        </w:rPr>
        <w:t>Inform climate adaptation strategies by providing evidence-based forecasts that can guide infrastructure planning, agricultural policies, and disaster preparedness efforts.</w:t>
      </w:r>
    </w:p>
    <w:p w14:paraId="47D41DC5" w14:textId="44A553C4" w:rsidR="00684F6F" w:rsidRPr="00684F6F" w:rsidRDefault="00684F6F" w:rsidP="00684F6F">
      <w:pPr>
        <w:pStyle w:val="ListParagraph"/>
        <w:numPr>
          <w:ilvl w:val="0"/>
          <w:numId w:val="11"/>
        </w:numPr>
        <w:spacing w:line="360" w:lineRule="auto"/>
        <w:jc w:val="both"/>
        <w:rPr>
          <w:rStyle w:val="fontstyle01"/>
          <w:b w:val="0"/>
          <w:sz w:val="24"/>
          <w:szCs w:val="24"/>
        </w:rPr>
      </w:pPr>
      <w:r w:rsidRPr="00684F6F">
        <w:rPr>
          <w:rStyle w:val="fontstyle01"/>
          <w:b w:val="0"/>
          <w:sz w:val="24"/>
          <w:szCs w:val="24"/>
        </w:rPr>
        <w:t>Enhance decision-making capacity among policymakers, environmental researchers, and local communities by equipping them with data-driven insights on future temperature trends.</w:t>
      </w:r>
    </w:p>
    <w:p w14:paraId="741CFD2E" w14:textId="3FE6049B" w:rsidR="00391B30" w:rsidRPr="00D52B7A" w:rsidRDefault="00A03AFF" w:rsidP="00F51A0F">
      <w:pPr>
        <w:spacing w:line="360" w:lineRule="auto"/>
        <w:jc w:val="both"/>
        <w:rPr>
          <w:rStyle w:val="fontstyle01"/>
          <w:sz w:val="24"/>
          <w:szCs w:val="24"/>
        </w:rPr>
      </w:pPr>
      <w:r w:rsidRPr="00A03AFF">
        <w:rPr>
          <w:rStyle w:val="fontstyle01"/>
          <w:b w:val="0"/>
          <w:sz w:val="24"/>
          <w:szCs w:val="24"/>
        </w:rPr>
        <w:cr/>
      </w:r>
      <w:r w:rsidR="00391B30" w:rsidRPr="00D52B7A">
        <w:rPr>
          <w:rStyle w:val="fontstyle01"/>
          <w:sz w:val="24"/>
          <w:szCs w:val="24"/>
        </w:rPr>
        <w:t>1.4 Significance of study</w:t>
      </w:r>
    </w:p>
    <w:p w14:paraId="2880BC82" w14:textId="2D7D4158" w:rsidR="00684F6F" w:rsidRPr="00684F6F" w:rsidRDefault="00684F6F" w:rsidP="00684F6F">
      <w:pPr>
        <w:spacing w:line="360" w:lineRule="auto"/>
        <w:jc w:val="both"/>
        <w:rPr>
          <w:rStyle w:val="fontstyle01"/>
          <w:b w:val="0"/>
          <w:sz w:val="24"/>
          <w:szCs w:val="24"/>
        </w:rPr>
      </w:pPr>
      <w:r w:rsidRPr="00684F6F">
        <w:rPr>
          <w:rStyle w:val="fontstyle01"/>
          <w:b w:val="0"/>
          <w:sz w:val="24"/>
          <w:szCs w:val="24"/>
        </w:rPr>
        <w:t xml:space="preserve">This research holds </w:t>
      </w:r>
      <w:r>
        <w:rPr>
          <w:rStyle w:val="fontstyle01"/>
          <w:b w:val="0"/>
          <w:sz w:val="24"/>
          <w:szCs w:val="24"/>
        </w:rPr>
        <w:t xml:space="preserve">significant </w:t>
      </w:r>
      <w:r w:rsidRPr="00684F6F">
        <w:rPr>
          <w:rStyle w:val="fontstyle01"/>
          <w:b w:val="0"/>
          <w:sz w:val="24"/>
          <w:szCs w:val="24"/>
        </w:rPr>
        <w:t xml:space="preserve">academic, practical, and policy relevance, offering </w:t>
      </w:r>
      <w:r>
        <w:rPr>
          <w:rStyle w:val="fontstyle01"/>
          <w:b w:val="0"/>
          <w:sz w:val="24"/>
          <w:szCs w:val="24"/>
        </w:rPr>
        <w:t>understanding</w:t>
      </w:r>
      <w:r w:rsidR="006D2A9E">
        <w:rPr>
          <w:rStyle w:val="fontstyle01"/>
          <w:b w:val="0"/>
          <w:sz w:val="24"/>
          <w:szCs w:val="24"/>
        </w:rPr>
        <w:t xml:space="preserve"> the role</w:t>
      </w:r>
      <w:r w:rsidRPr="00684F6F">
        <w:rPr>
          <w:rStyle w:val="fontstyle01"/>
          <w:b w:val="0"/>
          <w:sz w:val="24"/>
          <w:szCs w:val="24"/>
        </w:rPr>
        <w:t xml:space="preserve"> of temperature forecasting in mitigating climate-induced challenges. </w:t>
      </w:r>
      <w:r w:rsidR="006D2A9E">
        <w:rPr>
          <w:rStyle w:val="fontstyle01"/>
          <w:b w:val="0"/>
          <w:sz w:val="24"/>
          <w:szCs w:val="24"/>
        </w:rPr>
        <w:t>Specifically, the significance of this research includes</w:t>
      </w:r>
      <w:r w:rsidRPr="00684F6F">
        <w:rPr>
          <w:rStyle w:val="fontstyle01"/>
          <w:b w:val="0"/>
          <w:sz w:val="24"/>
          <w:szCs w:val="24"/>
        </w:rPr>
        <w:t>:</w:t>
      </w:r>
    </w:p>
    <w:p w14:paraId="599D30C6" w14:textId="39408B76" w:rsidR="00684F6F" w:rsidRPr="006D2A9E" w:rsidRDefault="00684F6F" w:rsidP="006D2A9E">
      <w:pPr>
        <w:pStyle w:val="ListParagraph"/>
        <w:numPr>
          <w:ilvl w:val="0"/>
          <w:numId w:val="12"/>
        </w:numPr>
        <w:spacing w:line="360" w:lineRule="auto"/>
        <w:jc w:val="both"/>
        <w:rPr>
          <w:rStyle w:val="fontstyle01"/>
          <w:b w:val="0"/>
          <w:sz w:val="24"/>
          <w:szCs w:val="24"/>
        </w:rPr>
      </w:pPr>
      <w:r w:rsidRPr="006D2A9E">
        <w:rPr>
          <w:rStyle w:val="fontstyle01"/>
          <w:b w:val="0"/>
          <w:sz w:val="24"/>
          <w:szCs w:val="24"/>
        </w:rPr>
        <w:t>Strengthening Climate Resilience: By improving temperature predictions, the study aids South Sudan in anticipating and mitigating extreme weather events, such as the heatwaves that led to school closures in 2024 and 2025.</w:t>
      </w:r>
    </w:p>
    <w:p w14:paraId="06B8E441" w14:textId="7C32F412" w:rsidR="00684F6F" w:rsidRPr="006D2A9E" w:rsidRDefault="00684F6F" w:rsidP="006D2A9E">
      <w:pPr>
        <w:pStyle w:val="ListParagraph"/>
        <w:numPr>
          <w:ilvl w:val="0"/>
          <w:numId w:val="12"/>
        </w:numPr>
        <w:spacing w:line="360" w:lineRule="auto"/>
        <w:jc w:val="both"/>
        <w:rPr>
          <w:rStyle w:val="fontstyle01"/>
          <w:b w:val="0"/>
          <w:sz w:val="24"/>
          <w:szCs w:val="24"/>
        </w:rPr>
      </w:pPr>
      <w:r w:rsidRPr="006D2A9E">
        <w:rPr>
          <w:rStyle w:val="fontstyle01"/>
          <w:b w:val="0"/>
          <w:sz w:val="24"/>
          <w:szCs w:val="24"/>
        </w:rPr>
        <w:t>Enhancing Agricultural Productivity: Reliable temperature forecasts support farmers in making informed decisions about crop cycles, irrigation strategies, and drought-resistant farming practices, reducing the risk of yield failures.</w:t>
      </w:r>
    </w:p>
    <w:p w14:paraId="7E193D98" w14:textId="77777777" w:rsidR="00684F6F" w:rsidRPr="006D2A9E" w:rsidRDefault="00684F6F" w:rsidP="006D2A9E">
      <w:pPr>
        <w:pStyle w:val="ListParagraph"/>
        <w:numPr>
          <w:ilvl w:val="0"/>
          <w:numId w:val="12"/>
        </w:numPr>
        <w:spacing w:line="360" w:lineRule="auto"/>
        <w:jc w:val="both"/>
        <w:rPr>
          <w:rStyle w:val="fontstyle01"/>
          <w:b w:val="0"/>
          <w:sz w:val="24"/>
          <w:szCs w:val="24"/>
        </w:rPr>
      </w:pPr>
      <w:r w:rsidRPr="006D2A9E">
        <w:rPr>
          <w:rStyle w:val="fontstyle01"/>
          <w:b w:val="0"/>
          <w:sz w:val="24"/>
          <w:szCs w:val="24"/>
        </w:rPr>
        <w:t>Supporting Infrastructure Planning: The research provides data-driven insights for designing heat- and flood-resilient structures, benefiting construction projects and urban planning initiatives.</w:t>
      </w:r>
    </w:p>
    <w:p w14:paraId="46D0F884" w14:textId="49CA5E4F" w:rsidR="00684F6F" w:rsidRPr="006D2A9E" w:rsidRDefault="00684F6F" w:rsidP="006D2A9E">
      <w:pPr>
        <w:pStyle w:val="ListParagraph"/>
        <w:numPr>
          <w:ilvl w:val="0"/>
          <w:numId w:val="12"/>
        </w:numPr>
        <w:spacing w:line="360" w:lineRule="auto"/>
        <w:jc w:val="both"/>
        <w:rPr>
          <w:rStyle w:val="fontstyle01"/>
          <w:b w:val="0"/>
          <w:sz w:val="24"/>
          <w:szCs w:val="24"/>
        </w:rPr>
      </w:pPr>
      <w:r w:rsidRPr="006D2A9E">
        <w:rPr>
          <w:rStyle w:val="fontstyle01"/>
          <w:b w:val="0"/>
          <w:sz w:val="24"/>
          <w:szCs w:val="24"/>
        </w:rPr>
        <w:t>Optimizing Emergency Preparedness: Emergency response agencies can use temperature predictions to pre-position resources, coordinate disaster relief efforts, and implement early-warning systems for extreme weather events.</w:t>
      </w:r>
    </w:p>
    <w:p w14:paraId="6BA649D3" w14:textId="77777777" w:rsidR="006D2A9E" w:rsidRPr="006D2A9E" w:rsidRDefault="00684F6F" w:rsidP="006D2A9E">
      <w:pPr>
        <w:pStyle w:val="ListParagraph"/>
        <w:numPr>
          <w:ilvl w:val="0"/>
          <w:numId w:val="12"/>
        </w:numPr>
        <w:spacing w:line="360" w:lineRule="auto"/>
        <w:jc w:val="both"/>
        <w:rPr>
          <w:rStyle w:val="fontstyle01"/>
          <w:b w:val="0"/>
          <w:sz w:val="24"/>
          <w:szCs w:val="24"/>
        </w:rPr>
      </w:pPr>
      <w:r w:rsidRPr="006D2A9E">
        <w:rPr>
          <w:rStyle w:val="fontstyle01"/>
          <w:b w:val="0"/>
          <w:sz w:val="24"/>
          <w:szCs w:val="24"/>
        </w:rPr>
        <w:t>Advancing Scientific Knowledge: The study contributes to the field of climate science by evaluating the performance of forecasting models in a tropical setting, generating insights into regional climate dynamics and their broader ecological implications.</w:t>
      </w:r>
    </w:p>
    <w:p w14:paraId="7E1A8B32" w14:textId="656B043C" w:rsidR="00684F6F" w:rsidRPr="006D2A9E" w:rsidRDefault="00684F6F" w:rsidP="006D2A9E">
      <w:pPr>
        <w:pStyle w:val="ListParagraph"/>
        <w:numPr>
          <w:ilvl w:val="0"/>
          <w:numId w:val="12"/>
        </w:numPr>
        <w:spacing w:line="360" w:lineRule="auto"/>
        <w:jc w:val="both"/>
        <w:rPr>
          <w:rStyle w:val="fontstyle01"/>
          <w:b w:val="0"/>
          <w:sz w:val="24"/>
          <w:szCs w:val="24"/>
        </w:rPr>
      </w:pPr>
      <w:r w:rsidRPr="006D2A9E">
        <w:rPr>
          <w:rStyle w:val="fontstyle01"/>
          <w:b w:val="0"/>
          <w:sz w:val="24"/>
          <w:szCs w:val="24"/>
        </w:rPr>
        <w:lastRenderedPageBreak/>
        <w:t>Informing Policy and Governance: Policymakers can leverage the research findings to develop climate adaptation frameworks, environmental regulations, and strategies for disaster risk reduction, aligning South Sudan’s efforts with global climate action goals.</w:t>
      </w:r>
    </w:p>
    <w:p w14:paraId="4EC7B919" w14:textId="3E7FADA3" w:rsidR="00684F6F" w:rsidRPr="006D2A9E" w:rsidRDefault="00684F6F" w:rsidP="006D2A9E">
      <w:pPr>
        <w:pStyle w:val="ListParagraph"/>
        <w:numPr>
          <w:ilvl w:val="0"/>
          <w:numId w:val="12"/>
        </w:numPr>
        <w:spacing w:line="360" w:lineRule="auto"/>
        <w:jc w:val="both"/>
        <w:rPr>
          <w:rStyle w:val="fontstyle01"/>
          <w:b w:val="0"/>
          <w:sz w:val="24"/>
          <w:szCs w:val="24"/>
        </w:rPr>
      </w:pPr>
      <w:r w:rsidRPr="006D2A9E">
        <w:rPr>
          <w:rStyle w:val="fontstyle01"/>
          <w:b w:val="0"/>
          <w:sz w:val="24"/>
          <w:szCs w:val="24"/>
        </w:rPr>
        <w:t>Strengthening International Climate Advocacy: The study equips South Sudan with empirical evidence to support climate negotiations, enabling the country to secure international funding and technical assistance for climate resilience initiatives.</w:t>
      </w:r>
    </w:p>
    <w:p w14:paraId="20FE6AF5" w14:textId="48E37C9D" w:rsidR="006D2A9E" w:rsidRDefault="00684F6F" w:rsidP="00684F6F">
      <w:pPr>
        <w:spacing w:line="360" w:lineRule="auto"/>
        <w:jc w:val="both"/>
        <w:rPr>
          <w:rStyle w:val="fontstyle01"/>
          <w:b w:val="0"/>
          <w:sz w:val="24"/>
          <w:szCs w:val="24"/>
        </w:rPr>
      </w:pPr>
      <w:r w:rsidRPr="00684F6F">
        <w:rPr>
          <w:rStyle w:val="fontstyle01"/>
          <w:b w:val="0"/>
          <w:sz w:val="24"/>
          <w:szCs w:val="24"/>
        </w:rPr>
        <w:t>By bridging data-driven climate analysis with policy and real-world applications, this study serves as a crucial tool for strengthening South Sudan’s preparedness in the face of escalating climate uncertainties.</w:t>
      </w:r>
    </w:p>
    <w:p w14:paraId="13E35033" w14:textId="004407B9" w:rsidR="00A548EE" w:rsidRPr="008C1EBF" w:rsidRDefault="00A548EE" w:rsidP="00684F6F">
      <w:pPr>
        <w:spacing w:line="360" w:lineRule="auto"/>
        <w:jc w:val="both"/>
        <w:rPr>
          <w:rStyle w:val="fontstyle01"/>
          <w:bCs w:val="0"/>
          <w:sz w:val="24"/>
          <w:szCs w:val="24"/>
          <w:lang w:eastAsia="ja-JP"/>
        </w:rPr>
      </w:pPr>
      <w:r w:rsidRPr="008C1EBF">
        <w:rPr>
          <w:rStyle w:val="fontstyle01"/>
          <w:rFonts w:hint="eastAsia"/>
          <w:bCs w:val="0"/>
          <w:sz w:val="24"/>
          <w:szCs w:val="24"/>
          <w:lang w:eastAsia="ja-JP"/>
        </w:rPr>
        <w:t>Research Questions</w:t>
      </w:r>
    </w:p>
    <w:p w14:paraId="1ED7B8BE" w14:textId="6C4230F6" w:rsidR="00A548EE" w:rsidRPr="008C1EBF" w:rsidRDefault="00A548EE" w:rsidP="008C1EBF">
      <w:pPr>
        <w:pStyle w:val="ListParagraph"/>
        <w:numPr>
          <w:ilvl w:val="0"/>
          <w:numId w:val="22"/>
        </w:numPr>
        <w:spacing w:line="360" w:lineRule="auto"/>
        <w:jc w:val="both"/>
        <w:rPr>
          <w:rStyle w:val="fontstyle01"/>
          <w:b w:val="0"/>
          <w:sz w:val="24"/>
          <w:szCs w:val="24"/>
          <w:lang w:eastAsia="ja-JP"/>
        </w:rPr>
      </w:pPr>
      <w:r w:rsidRPr="008C1EBF">
        <w:rPr>
          <w:rStyle w:val="fontstyle01"/>
          <w:b w:val="0"/>
          <w:sz w:val="24"/>
          <w:szCs w:val="24"/>
          <w:lang w:eastAsia="ja-JP"/>
        </w:rPr>
        <w:t>How accurately can the Holt-Winters and ARIMA time series models forecast temperature trends in South Sudan's tropical climate from historical data spanning 1920 to 2022?</w:t>
      </w:r>
    </w:p>
    <w:p w14:paraId="10D48772" w14:textId="6305D1BA" w:rsidR="00A548EE" w:rsidRPr="008C1EBF" w:rsidRDefault="00A548EE" w:rsidP="008C1EBF">
      <w:pPr>
        <w:pStyle w:val="ListParagraph"/>
        <w:numPr>
          <w:ilvl w:val="0"/>
          <w:numId w:val="22"/>
        </w:numPr>
        <w:spacing w:line="360" w:lineRule="auto"/>
        <w:jc w:val="both"/>
        <w:rPr>
          <w:rStyle w:val="fontstyle01"/>
          <w:b w:val="0"/>
          <w:sz w:val="24"/>
          <w:szCs w:val="24"/>
          <w:lang w:eastAsia="ja-JP"/>
        </w:rPr>
      </w:pPr>
      <w:r w:rsidRPr="008C1EBF">
        <w:rPr>
          <w:rStyle w:val="fontstyle01"/>
          <w:b w:val="0"/>
          <w:sz w:val="24"/>
          <w:szCs w:val="24"/>
          <w:lang w:eastAsia="ja-JP"/>
        </w:rPr>
        <w:t>Can the Holt-Winters and ARIMA models generate reliable temperature projections for the period 2023–2030, and what are the potential climate risks anticipated by these models?</w:t>
      </w:r>
    </w:p>
    <w:p w14:paraId="029CE962" w14:textId="1D7A6B65" w:rsidR="00A548EE" w:rsidRPr="008C1EBF" w:rsidRDefault="008C1EBF" w:rsidP="008C1EBF">
      <w:pPr>
        <w:pStyle w:val="ListParagraph"/>
        <w:numPr>
          <w:ilvl w:val="0"/>
          <w:numId w:val="22"/>
        </w:numPr>
        <w:spacing w:line="360" w:lineRule="auto"/>
        <w:jc w:val="both"/>
        <w:rPr>
          <w:rStyle w:val="fontstyle01"/>
          <w:b w:val="0"/>
          <w:sz w:val="24"/>
          <w:szCs w:val="24"/>
          <w:lang w:eastAsia="ja-JP"/>
        </w:rPr>
      </w:pPr>
      <w:r w:rsidRPr="008C1EBF">
        <w:rPr>
          <w:rStyle w:val="fontstyle01"/>
          <w:b w:val="0"/>
          <w:sz w:val="24"/>
          <w:szCs w:val="24"/>
          <w:lang w:eastAsia="ja-JP"/>
        </w:rPr>
        <w:t>How do the strengths and limitations of the Holt-Winters and ARIMA models compare when applied to long-term temperature forecasting in a region with significant seasonal variability?</w:t>
      </w:r>
    </w:p>
    <w:p w14:paraId="760A6B00" w14:textId="6A4E8D55" w:rsidR="008C1EBF" w:rsidRPr="008C1EBF" w:rsidRDefault="008C1EBF" w:rsidP="008C1EBF">
      <w:pPr>
        <w:pStyle w:val="ListParagraph"/>
        <w:numPr>
          <w:ilvl w:val="0"/>
          <w:numId w:val="22"/>
        </w:numPr>
        <w:spacing w:line="360" w:lineRule="auto"/>
        <w:jc w:val="both"/>
        <w:rPr>
          <w:rStyle w:val="fontstyle01"/>
          <w:rFonts w:hint="eastAsia"/>
          <w:b w:val="0"/>
          <w:sz w:val="24"/>
          <w:szCs w:val="24"/>
          <w:lang w:eastAsia="ja-JP"/>
        </w:rPr>
      </w:pPr>
      <w:r w:rsidRPr="008C1EBF">
        <w:rPr>
          <w:rStyle w:val="fontstyle01"/>
          <w:b w:val="0"/>
          <w:sz w:val="24"/>
          <w:szCs w:val="24"/>
          <w:lang w:eastAsia="ja-JP"/>
        </w:rPr>
        <w:t>How can the findings from this study enhance decision-making among policymakers, environmental researchers, and local communities regarding future temperature trends in South Sudan?</w:t>
      </w:r>
    </w:p>
    <w:p w14:paraId="289FED28" w14:textId="6DC1058A" w:rsidR="00AC4D38" w:rsidRPr="00D52B7A" w:rsidRDefault="00AC4D38" w:rsidP="00684F6F">
      <w:pPr>
        <w:spacing w:line="360" w:lineRule="auto"/>
        <w:jc w:val="both"/>
        <w:rPr>
          <w:rStyle w:val="fontstyle01"/>
          <w:sz w:val="24"/>
          <w:szCs w:val="24"/>
        </w:rPr>
      </w:pPr>
      <w:r w:rsidRPr="00D52B7A">
        <w:rPr>
          <w:rStyle w:val="fontstyle01"/>
          <w:sz w:val="24"/>
          <w:szCs w:val="24"/>
        </w:rPr>
        <w:t xml:space="preserve">1.5 Scope </w:t>
      </w:r>
    </w:p>
    <w:p w14:paraId="3F78BBB6" w14:textId="4AD88152" w:rsidR="00A03AFF" w:rsidRPr="00A03AFF" w:rsidRDefault="00A03AFF" w:rsidP="00F51A0F">
      <w:pPr>
        <w:spacing w:line="360" w:lineRule="auto"/>
        <w:jc w:val="both"/>
        <w:rPr>
          <w:rFonts w:ascii="Times New Roman" w:hAnsi="Times New Roman" w:cs="Times New Roman"/>
          <w:bCs/>
          <w:sz w:val="24"/>
          <w:szCs w:val="24"/>
        </w:rPr>
      </w:pPr>
      <w:r w:rsidRPr="00A03AFF">
        <w:rPr>
          <w:rFonts w:ascii="Times New Roman" w:hAnsi="Times New Roman" w:cs="Times New Roman"/>
          <w:bCs/>
          <w:sz w:val="24"/>
          <w:szCs w:val="24"/>
        </w:rPr>
        <w:t xml:space="preserve">This research focuses on the analysis and forecasting of national average temperatures in South Sudan, encompassing historical data from 1920 to 2022 and extending projections through 2030. The scope is deliberately centered on national-level temperature trends, aggregating daily maximum and minimum temperature records from multiple locations across the country into a single, representative metric. By utilizing national averages, the study aims to provide a unified framework for understanding temperature dynamics that </w:t>
      </w:r>
      <w:r w:rsidR="006D2A9E">
        <w:rPr>
          <w:rFonts w:ascii="Times New Roman" w:hAnsi="Times New Roman" w:cs="Times New Roman"/>
          <w:bCs/>
          <w:sz w:val="24"/>
          <w:szCs w:val="24"/>
        </w:rPr>
        <w:t>can be</w:t>
      </w:r>
      <w:r w:rsidRPr="00A03AFF">
        <w:rPr>
          <w:rFonts w:ascii="Times New Roman" w:hAnsi="Times New Roman" w:cs="Times New Roman"/>
          <w:bCs/>
          <w:sz w:val="24"/>
          <w:szCs w:val="24"/>
        </w:rPr>
        <w:t xml:space="preserve"> applicable to country-wide policy formulation, resource management, and climate adaptation strategies.</w:t>
      </w:r>
    </w:p>
    <w:p w14:paraId="15C5FA6E" w14:textId="5B59FB2A" w:rsidR="00A03AFF" w:rsidRPr="00A03AFF" w:rsidRDefault="00A03AFF" w:rsidP="00F51A0F">
      <w:pPr>
        <w:spacing w:line="360" w:lineRule="auto"/>
        <w:jc w:val="both"/>
        <w:rPr>
          <w:rFonts w:ascii="Times New Roman" w:hAnsi="Times New Roman" w:cs="Times New Roman"/>
          <w:bCs/>
          <w:sz w:val="24"/>
          <w:szCs w:val="24"/>
        </w:rPr>
      </w:pPr>
      <w:r w:rsidRPr="00A03AFF">
        <w:rPr>
          <w:rFonts w:ascii="Times New Roman" w:hAnsi="Times New Roman" w:cs="Times New Roman"/>
          <w:bCs/>
          <w:sz w:val="24"/>
          <w:szCs w:val="24"/>
        </w:rPr>
        <w:lastRenderedPageBreak/>
        <w:t xml:space="preserve">The temporal scope spans over a century of historical data, offering a robust baseline to identify long-term trends, seasonal cycles, and anomalies in South Sudan’s climate. The period from 1920 to 2022 serves as the foundation for calibrating the Holt-Winters and ARIMA models, selected for their proficiency in handling time series data with seasonal and trend components. Forecasts extending from 2023 to 2030 aim to anticipate future temperature scenarios, providing a forward-looking perspective critical for addressing the escalating impacts of climate change, such as the extreme heat events observed in 2024 and 2025. </w:t>
      </w:r>
    </w:p>
    <w:p w14:paraId="608F70D1" w14:textId="77777777" w:rsidR="006D2A9E" w:rsidRDefault="00A03AFF" w:rsidP="00F51A0F">
      <w:pPr>
        <w:spacing w:line="360" w:lineRule="auto"/>
        <w:jc w:val="both"/>
        <w:rPr>
          <w:rFonts w:ascii="Times New Roman" w:hAnsi="Times New Roman" w:cs="Times New Roman"/>
          <w:bCs/>
          <w:sz w:val="24"/>
          <w:szCs w:val="24"/>
        </w:rPr>
      </w:pPr>
      <w:r w:rsidRPr="00A03AFF">
        <w:rPr>
          <w:rFonts w:ascii="Times New Roman" w:hAnsi="Times New Roman" w:cs="Times New Roman"/>
          <w:bCs/>
          <w:sz w:val="24"/>
          <w:szCs w:val="24"/>
        </w:rPr>
        <w:t>Geographically, the study encompasses the entirety of South Sudan, susceptib</w:t>
      </w:r>
      <w:r w:rsidR="006D2A9E">
        <w:rPr>
          <w:rFonts w:ascii="Times New Roman" w:hAnsi="Times New Roman" w:cs="Times New Roman"/>
          <w:bCs/>
          <w:sz w:val="24"/>
          <w:szCs w:val="24"/>
        </w:rPr>
        <w:t>le</w:t>
      </w:r>
      <w:r w:rsidRPr="00A03AFF">
        <w:rPr>
          <w:rFonts w:ascii="Times New Roman" w:hAnsi="Times New Roman" w:cs="Times New Roman"/>
          <w:bCs/>
          <w:sz w:val="24"/>
          <w:szCs w:val="24"/>
        </w:rPr>
        <w:t xml:space="preserve"> to both heatwaves and flooding. However, it does not delve into sub-national or regional disparities in temperature, focusing instead on a macro-level analysis </w:t>
      </w:r>
      <w:r w:rsidR="006D2A9E">
        <w:rPr>
          <w:rFonts w:ascii="Times New Roman" w:hAnsi="Times New Roman" w:cs="Times New Roman"/>
          <w:bCs/>
          <w:sz w:val="24"/>
          <w:szCs w:val="24"/>
        </w:rPr>
        <w:t>using a national average</w:t>
      </w:r>
      <w:r w:rsidRPr="00A03AFF">
        <w:rPr>
          <w:rFonts w:ascii="Times New Roman" w:hAnsi="Times New Roman" w:cs="Times New Roman"/>
          <w:bCs/>
          <w:sz w:val="24"/>
          <w:szCs w:val="24"/>
        </w:rPr>
        <w:t xml:space="preserve">. </w:t>
      </w:r>
    </w:p>
    <w:p w14:paraId="4D2FA61D" w14:textId="77777777" w:rsidR="006D2A9E" w:rsidRDefault="00A03AFF" w:rsidP="00F51A0F">
      <w:pPr>
        <w:spacing w:line="360" w:lineRule="auto"/>
        <w:jc w:val="both"/>
        <w:rPr>
          <w:rFonts w:ascii="Times New Roman" w:hAnsi="Times New Roman" w:cs="Times New Roman"/>
          <w:bCs/>
          <w:sz w:val="24"/>
          <w:szCs w:val="24"/>
        </w:rPr>
      </w:pPr>
      <w:r w:rsidRPr="00A03AFF">
        <w:rPr>
          <w:rFonts w:ascii="Times New Roman" w:hAnsi="Times New Roman" w:cs="Times New Roman"/>
          <w:bCs/>
          <w:sz w:val="24"/>
          <w:szCs w:val="24"/>
        </w:rPr>
        <w:t xml:space="preserve">Methodologically, the scope is confined to the application of Holt-Winters and ARIMA, excluding other forecasting techniques to maintain a focused comparison of their predictive capabilities. This delimitation allows for an in-depth evaluation of these models’ suitability for national average temperature forecasting in a tropical context. </w:t>
      </w:r>
    </w:p>
    <w:p w14:paraId="276BD348" w14:textId="3FEAA8A4" w:rsidR="00A03AFF" w:rsidRPr="00D52B7A" w:rsidRDefault="00A03AFF" w:rsidP="00F51A0F">
      <w:pPr>
        <w:spacing w:line="360" w:lineRule="auto"/>
        <w:jc w:val="both"/>
        <w:rPr>
          <w:rFonts w:ascii="Times New Roman" w:hAnsi="Times New Roman" w:cs="Times New Roman"/>
          <w:sz w:val="24"/>
          <w:szCs w:val="24"/>
        </w:rPr>
      </w:pPr>
      <w:r w:rsidRPr="00A03AFF">
        <w:rPr>
          <w:rFonts w:ascii="Times New Roman" w:hAnsi="Times New Roman" w:cs="Times New Roman"/>
          <w:bCs/>
          <w:sz w:val="24"/>
          <w:szCs w:val="24"/>
        </w:rPr>
        <w:t>While the study acknowledges external factors influencing temperature</w:t>
      </w:r>
      <w:r>
        <w:rPr>
          <w:rFonts w:ascii="Times New Roman" w:hAnsi="Times New Roman" w:cs="Times New Roman"/>
          <w:bCs/>
          <w:sz w:val="24"/>
          <w:szCs w:val="24"/>
        </w:rPr>
        <w:t xml:space="preserve">, </w:t>
      </w:r>
      <w:r w:rsidRPr="00A03AFF">
        <w:rPr>
          <w:rFonts w:ascii="Times New Roman" w:hAnsi="Times New Roman" w:cs="Times New Roman"/>
          <w:bCs/>
          <w:sz w:val="24"/>
          <w:szCs w:val="24"/>
        </w:rPr>
        <w:t>such as greenhouse gas emissions and land-use changes</w:t>
      </w:r>
      <w:r w:rsidR="006D2A9E">
        <w:rPr>
          <w:rFonts w:ascii="Times New Roman" w:hAnsi="Times New Roman" w:cs="Times New Roman"/>
          <w:bCs/>
          <w:sz w:val="24"/>
          <w:szCs w:val="24"/>
        </w:rPr>
        <w:t xml:space="preserve">, </w:t>
      </w:r>
      <w:r w:rsidRPr="00A03AFF">
        <w:rPr>
          <w:rFonts w:ascii="Times New Roman" w:hAnsi="Times New Roman" w:cs="Times New Roman"/>
          <w:bCs/>
          <w:sz w:val="24"/>
          <w:szCs w:val="24"/>
        </w:rPr>
        <w:t xml:space="preserve">these are considered contextual drivers rather than variables directly modeled, keeping the analysis centered on time series techniques. </w:t>
      </w:r>
    </w:p>
    <w:p w14:paraId="61BC231F" w14:textId="77777777" w:rsidR="00D06FAB" w:rsidRPr="00D52B7A" w:rsidRDefault="00D06FAB" w:rsidP="00F51A0F">
      <w:pPr>
        <w:spacing w:before="160" w:line="360" w:lineRule="auto"/>
        <w:jc w:val="both"/>
        <w:rPr>
          <w:rStyle w:val="fontstyle01"/>
          <w:sz w:val="24"/>
          <w:szCs w:val="24"/>
        </w:rPr>
      </w:pPr>
      <w:r w:rsidRPr="00D52B7A">
        <w:rPr>
          <w:rStyle w:val="fontstyle01"/>
          <w:sz w:val="24"/>
          <w:szCs w:val="24"/>
        </w:rPr>
        <w:t>Literature Review:</w:t>
      </w:r>
    </w:p>
    <w:p w14:paraId="49A62BAD" w14:textId="508D2F29" w:rsidR="00C03851" w:rsidRPr="00D52B7A" w:rsidRDefault="00C03851" w:rsidP="00F51A0F">
      <w:pPr>
        <w:spacing w:before="160" w:line="360" w:lineRule="auto"/>
        <w:jc w:val="both"/>
        <w:rPr>
          <w:rStyle w:val="fontstyle01"/>
          <w:b w:val="0"/>
          <w:sz w:val="24"/>
          <w:szCs w:val="24"/>
        </w:rPr>
      </w:pPr>
      <w:r w:rsidRPr="00C03851">
        <w:rPr>
          <w:rStyle w:val="fontstyle01"/>
          <w:b w:val="0"/>
          <w:sz w:val="24"/>
          <w:szCs w:val="24"/>
        </w:rPr>
        <w:t>Narasimha Murthy et al.</w:t>
      </w:r>
      <w:r w:rsidR="00BE38ED">
        <w:rPr>
          <w:rStyle w:val="fontstyle01"/>
          <w:rFonts w:hint="eastAsia"/>
          <w:b w:val="0"/>
          <w:sz w:val="24"/>
          <w:szCs w:val="24"/>
          <w:lang w:eastAsia="ja-JP"/>
        </w:rPr>
        <w:t xml:space="preserve"> </w:t>
      </w:r>
      <w:r w:rsidR="00BE38ED">
        <w:rPr>
          <w:rStyle w:val="fontstyle01"/>
          <w:b w:val="0"/>
          <w:sz w:val="24"/>
          <w:szCs w:val="24"/>
          <w:lang w:eastAsia="ja-JP"/>
        </w:rPr>
        <w:fldChar w:fldCharType="begin"/>
      </w:r>
      <w:r w:rsidR="00A1130E">
        <w:rPr>
          <w:rStyle w:val="fontstyle01"/>
          <w:b w:val="0"/>
          <w:sz w:val="24"/>
          <w:szCs w:val="24"/>
          <w:lang w:eastAsia="ja-JP"/>
        </w:rPr>
        <w:instrText xml:space="preserve"> ADDIN ZOTERO_ITEM CSL_CITATION {"citationID":"TmDjJaEk","properties":{"formattedCitation":"(Narasimha Murthy, Kishore Kumar and Sen, 2024)","plainCitation":"(Narasimha Murthy, Kishore Kumar and Sen, 2024)","noteIndex":0},"citationItems":[{"id":"7w7lDGy0/lDJ1hZXj","uris":["http://zotero.org/users/16803167/items/D68Y43BL"],"itemData":{"id":28,"type":"article-journal","abstract":"The Indian economy and food grain production are intricately tied to the spatial distribution and the amount of rainfall during the summer monsoon period (June to September). Numerous studies have delved into modeling methods for forecasting Indian summer monsoon rainfall. This paper utilizes monthly rainfall data spanning 72 years (1950–2021) to analyze, model, and predict the monsoon over Northwest India using Dynamic Linear Modeling (DLM). In view of this, the well-accepted dynamic linear model with significant components is selected from the parsimonious models of DLM based on Bayesian Information Criteria (BIC), significant tests, and statistical fit. The dynamic linear model comprises a significant linear time trend component, a deterministic trigonometric seasonal component, a deterministic cycle component, and a stochastic irregular component has been selected. The validation of the selected model passed through the normal and correlation diagnostics of model residuals. The analysis reveals a subtle decreasing trend in monsoon rainfall, showcasing consistent behaviour in deterministic seasonality, and highlighting the deterministic nature of cyclical component with a period of approximately 2.5 years, alongside irregular variations. Utilizing this model, future monsoon rainfall over Northwest India has been forecasted for the years 2022–2027, providing a 95% confidence interval.","container-title":"Pure and Applied Geophysics","DOI":"10.1007/s00024-023-03425-5","ISSN":"1420-9136","issue":"3","journalAbbreviation":"Pure and Applied Geophysics","page":"1003-1016","title":"Dynamic Linear Modeling for Characterizing and Predicting the Patterns of Summer Monsoon Rainfall in Northwest India","volume":"181","author":[{"family":"Narasimha Murthy","given":"K. V."},{"family":"Kishore Kumar","given":"G."},{"family":"Sen","given":"P. N."}],"issued":{"date-parts":[["2024",3,1]]}}}],"schema":"https://github.com/citation-style-language/schema/raw/master/csl-citation.json"} </w:instrText>
      </w:r>
      <w:r w:rsidR="00BE38ED">
        <w:rPr>
          <w:rStyle w:val="fontstyle01"/>
          <w:b w:val="0"/>
          <w:sz w:val="24"/>
          <w:szCs w:val="24"/>
          <w:lang w:eastAsia="ja-JP"/>
        </w:rPr>
        <w:fldChar w:fldCharType="separate"/>
      </w:r>
      <w:r w:rsidR="00DB74D7" w:rsidRPr="002C27B3">
        <w:rPr>
          <w:rFonts w:ascii="Times New Roman" w:hAnsi="Times New Roman" w:cs="Times New Roman"/>
          <w:color w:val="87CEEB"/>
          <w:sz w:val="24"/>
          <w:u w:val="single"/>
        </w:rPr>
        <w:t>(Narasimha Murthy, Kishore Kumar and Sen, 2024)</w:t>
      </w:r>
      <w:r w:rsidR="00BE38ED">
        <w:rPr>
          <w:rStyle w:val="fontstyle01"/>
          <w:b w:val="0"/>
          <w:sz w:val="24"/>
          <w:szCs w:val="24"/>
          <w:lang w:eastAsia="ja-JP"/>
        </w:rPr>
        <w:fldChar w:fldCharType="end"/>
      </w:r>
      <w:r w:rsidRPr="00C03851">
        <w:rPr>
          <w:rStyle w:val="fontstyle01"/>
          <w:b w:val="0"/>
          <w:sz w:val="24"/>
          <w:szCs w:val="24"/>
        </w:rPr>
        <w:t xml:space="preserve"> investigated the prediction of southwest monsoon rainfall in Northeast India, a critical element for agricultural planning. Accurate temperature forecasts are vital in agriculture, as they help farmers make informed decisions to boost crop yields, reduce risks, and improve resource efficiency. The authors employed the Box-Jenkins SARIMA approach for model selection, analysis, and forecasting, focusing on the June-September monsoon period</w:t>
      </w:r>
      <w:r w:rsidR="00B838DD">
        <w:rPr>
          <w:rStyle w:val="fontstyle01"/>
          <w:rFonts w:hint="eastAsia"/>
          <w:b w:val="0"/>
          <w:sz w:val="24"/>
          <w:szCs w:val="24"/>
          <w:lang w:eastAsia="ja-JP"/>
        </w:rPr>
        <w:t xml:space="preserve">. The SARIMA model, which is a variation of ARIMA that includes seasonality, was found to be effective in predicting </w:t>
      </w:r>
      <w:proofErr w:type="spellStart"/>
      <w:r w:rsidR="00B838DD">
        <w:rPr>
          <w:rStyle w:val="fontstyle01"/>
          <w:rFonts w:hint="eastAsia"/>
          <w:b w:val="0"/>
          <w:sz w:val="24"/>
          <w:szCs w:val="24"/>
          <w:lang w:eastAsia="ja-JP"/>
        </w:rPr>
        <w:t>rainfal</w:t>
      </w:r>
      <w:proofErr w:type="spellEnd"/>
      <w:r>
        <w:rPr>
          <w:rStyle w:val="fontstyle01"/>
          <w:b w:val="0"/>
          <w:sz w:val="24"/>
          <w:szCs w:val="24"/>
        </w:rPr>
        <w:t>.</w:t>
      </w:r>
    </w:p>
    <w:p w14:paraId="50AF78E9" w14:textId="488FBCC2" w:rsidR="00CC302E" w:rsidRPr="00D52B7A" w:rsidRDefault="00CC302E" w:rsidP="00F51A0F">
      <w:pPr>
        <w:spacing w:before="160" w:line="360" w:lineRule="auto"/>
        <w:jc w:val="both"/>
        <w:rPr>
          <w:rStyle w:val="fontstyle01"/>
          <w:b w:val="0"/>
          <w:sz w:val="24"/>
          <w:szCs w:val="24"/>
        </w:rPr>
      </w:pPr>
      <w:r w:rsidRPr="00CC302E">
        <w:rPr>
          <w:rStyle w:val="fontstyle01"/>
          <w:b w:val="0"/>
          <w:sz w:val="24"/>
          <w:szCs w:val="24"/>
        </w:rPr>
        <w:t xml:space="preserve">A recent study conducted by Peng Chen et al.  highlighted the application of SARIMA for temperature prediction, examining monthly temperature data in Nanjing, China, spanning from 1951 to 2017. The researchers evaluated the model's accuracy by training it on data from 1951 to </w:t>
      </w:r>
      <w:r w:rsidRPr="00CC302E">
        <w:rPr>
          <w:rStyle w:val="fontstyle01"/>
          <w:b w:val="0"/>
          <w:sz w:val="24"/>
          <w:szCs w:val="24"/>
        </w:rPr>
        <w:lastRenderedPageBreak/>
        <w:t>2014 and testing it on the period from 2015 to 2017. Assessing model accuracy through training and testing is crucial for the effectiveness of any predictive modeling initiative</w:t>
      </w:r>
      <w:r>
        <w:rPr>
          <w:rStyle w:val="fontstyle01"/>
          <w:b w:val="0"/>
          <w:sz w:val="24"/>
          <w:szCs w:val="24"/>
        </w:rPr>
        <w:t>.</w:t>
      </w:r>
    </w:p>
    <w:p w14:paraId="76BE59DC" w14:textId="77777777" w:rsidR="00D06FAB" w:rsidRDefault="001F054E" w:rsidP="00F51A0F">
      <w:pPr>
        <w:spacing w:before="160" w:line="360" w:lineRule="auto"/>
        <w:jc w:val="both"/>
        <w:rPr>
          <w:rStyle w:val="fontstyle01"/>
          <w:b w:val="0"/>
          <w:sz w:val="24"/>
          <w:szCs w:val="24"/>
        </w:rPr>
      </w:pPr>
      <w:r w:rsidRPr="001F054E">
        <w:rPr>
          <w:rStyle w:val="fontstyle01"/>
          <w:b w:val="0"/>
          <w:sz w:val="24"/>
          <w:szCs w:val="24"/>
        </w:rPr>
        <w:t xml:space="preserve">Mehmet </w:t>
      </w:r>
      <w:proofErr w:type="spellStart"/>
      <w:r w:rsidRPr="001F054E">
        <w:rPr>
          <w:rStyle w:val="fontstyle01"/>
          <w:b w:val="0"/>
          <w:sz w:val="24"/>
          <w:szCs w:val="24"/>
        </w:rPr>
        <w:t>Tektaş</w:t>
      </w:r>
      <w:proofErr w:type="spellEnd"/>
      <w:r w:rsidRPr="001F054E">
        <w:rPr>
          <w:rStyle w:val="fontstyle01"/>
          <w:b w:val="0"/>
          <w:sz w:val="24"/>
          <w:szCs w:val="24"/>
        </w:rPr>
        <w:t xml:space="preserve"> et al. [6] evaluated neuro-fuzzy networks and statistical mo</w:t>
      </w:r>
      <w:r>
        <w:rPr>
          <w:rStyle w:val="fontstyle01"/>
          <w:b w:val="0"/>
          <w:sz w:val="24"/>
          <w:szCs w:val="24"/>
        </w:rPr>
        <w:t>dels, such as (ARIMA and ANFIS)</w:t>
      </w:r>
      <w:r w:rsidRPr="001F054E">
        <w:rPr>
          <w:rStyle w:val="fontstyle01"/>
          <w:b w:val="0"/>
          <w:sz w:val="24"/>
          <w:szCs w:val="24"/>
        </w:rPr>
        <w:t xml:space="preserve"> for predicting wind speed, air pressure, and temperature in Istanbul, Turkey. They validated the models' performance by using distinct training and test datasets. The separation of training and test datasets is crucial for assessing a model’s effectiveness, as it ensures the model generalizes effectively to new data and avoids overfitting.</w:t>
      </w:r>
      <w:r>
        <w:rPr>
          <w:rStyle w:val="fontstyle01"/>
          <w:b w:val="0"/>
          <w:sz w:val="24"/>
          <w:szCs w:val="24"/>
        </w:rPr>
        <w:t xml:space="preserve"> </w:t>
      </w:r>
    </w:p>
    <w:p w14:paraId="7F8A373E" w14:textId="77777777" w:rsidR="00B70AC1" w:rsidRPr="00D52B7A" w:rsidRDefault="00B70AC1" w:rsidP="00F51A0F">
      <w:pPr>
        <w:spacing w:before="160" w:line="360" w:lineRule="auto"/>
        <w:jc w:val="both"/>
        <w:rPr>
          <w:rStyle w:val="fontstyle01"/>
          <w:b w:val="0"/>
          <w:sz w:val="24"/>
          <w:szCs w:val="24"/>
        </w:rPr>
      </w:pPr>
    </w:p>
    <w:p w14:paraId="74763C22" w14:textId="77777777" w:rsidR="00281C67" w:rsidRPr="00D52B7A" w:rsidRDefault="00281C67" w:rsidP="00F51A0F">
      <w:pPr>
        <w:spacing w:before="160" w:line="360" w:lineRule="auto"/>
        <w:jc w:val="both"/>
        <w:rPr>
          <w:rStyle w:val="fontstyle01"/>
          <w:b w:val="0"/>
          <w:sz w:val="24"/>
          <w:szCs w:val="24"/>
        </w:rPr>
      </w:pPr>
      <w:r w:rsidRPr="00B23B46">
        <w:rPr>
          <w:rStyle w:val="fontstyle01"/>
          <w:b w:val="0"/>
          <w:sz w:val="24"/>
          <w:szCs w:val="24"/>
          <w:lang w:val="fi-FI"/>
        </w:rPr>
        <w:t xml:space="preserve">Afan Galih Salman et al. </w:t>
      </w:r>
      <w:r w:rsidRPr="00281C67">
        <w:rPr>
          <w:rStyle w:val="fontstyle01"/>
          <w:b w:val="0"/>
          <w:sz w:val="24"/>
          <w:szCs w:val="24"/>
        </w:rPr>
        <w:t>[7] employed the ARIMA model alongside a grid search method to fine-tune the parameters (p, d, q) for enhanced prediction accuracy. Their study identified the lowest Mean Squared Error (MSE) and coefficient of variation values, noting that MSE tended to rise with larger datasets used for estimation. The optimization of (p, d, q) is critical to ensure the time series model is well-aligned with the data, adheres to required assumptions, and delivers precise and dependable forecasts. This optimization process involves striking a balance between model complexity and the ability to capture the data's underlying patterns, ultimately improving predictive performance</w:t>
      </w:r>
      <w:r>
        <w:rPr>
          <w:rStyle w:val="fontstyle01"/>
          <w:b w:val="0"/>
          <w:sz w:val="24"/>
          <w:szCs w:val="24"/>
        </w:rPr>
        <w:t xml:space="preserve"> </w:t>
      </w:r>
    </w:p>
    <w:p w14:paraId="76EDD2DE" w14:textId="77777777" w:rsidR="00B70AC1" w:rsidRDefault="00B70AC1" w:rsidP="00F51A0F">
      <w:pPr>
        <w:spacing w:before="160" w:line="360" w:lineRule="auto"/>
        <w:jc w:val="both"/>
        <w:rPr>
          <w:rStyle w:val="fontstyle01"/>
          <w:b w:val="0"/>
          <w:sz w:val="24"/>
          <w:szCs w:val="24"/>
        </w:rPr>
      </w:pPr>
      <w:r w:rsidRPr="00B23B46">
        <w:rPr>
          <w:rStyle w:val="fontstyle01"/>
          <w:b w:val="0"/>
          <w:sz w:val="24"/>
          <w:szCs w:val="24"/>
          <w:lang w:val="fi-FI"/>
        </w:rPr>
        <w:t xml:space="preserve">S.I. Vagropoulos et al. </w:t>
      </w:r>
      <w:r w:rsidRPr="00B70AC1">
        <w:rPr>
          <w:rStyle w:val="fontstyle01"/>
          <w:b w:val="0"/>
          <w:sz w:val="24"/>
          <w:szCs w:val="24"/>
        </w:rPr>
        <w:t>[8] conducted a comparison of SARIMA, SARIMAX, modified SARIMA, and ANN models for forecasting photovoltaic power production. They emphasized the significance and advantages of integrating exogenous factors into time series models and employed intraday updates to evaluate prediction errors. The inclusion of exogenous factors and the use of intraday updates are crucial for developing more precise, resilient, and flexible time series models. These approaches improve the model's capacity to reflect real-world intricacies, minimize prediction errors, and facilitate timely and well-informed decision-making.</w:t>
      </w:r>
      <w:r>
        <w:rPr>
          <w:rStyle w:val="fontstyle01"/>
          <w:b w:val="0"/>
          <w:sz w:val="24"/>
          <w:szCs w:val="24"/>
        </w:rPr>
        <w:t xml:space="preserve"> </w:t>
      </w:r>
    </w:p>
    <w:p w14:paraId="1CBF8BDB" w14:textId="77777777" w:rsidR="00D06FAB" w:rsidRPr="00D52B7A" w:rsidRDefault="00CC3B14" w:rsidP="00F51A0F">
      <w:pPr>
        <w:spacing w:before="160" w:line="360" w:lineRule="auto"/>
        <w:jc w:val="both"/>
        <w:rPr>
          <w:rStyle w:val="fontstyle01"/>
          <w:b w:val="0"/>
          <w:sz w:val="24"/>
          <w:szCs w:val="24"/>
        </w:rPr>
      </w:pPr>
      <w:r w:rsidRPr="00CC3B14">
        <w:rPr>
          <w:rStyle w:val="fontstyle01"/>
          <w:b w:val="0"/>
          <w:sz w:val="24"/>
          <w:szCs w:val="24"/>
        </w:rPr>
        <w:t>Mohammad Valipour et al. [9] explored the use of ARIMA and SARIMA models for long-term runoff forecasting across the United States. Their study revealed that SARIMA outperformed ARIMA in accuracy, achieving a 5% relative error for all states. Additionally, they performed a second-stage prediction for the period 2001-2011.</w:t>
      </w:r>
      <w:r w:rsidR="00525F4D">
        <w:rPr>
          <w:rStyle w:val="fontstyle01"/>
          <w:b w:val="0"/>
          <w:sz w:val="24"/>
          <w:szCs w:val="24"/>
        </w:rPr>
        <w:t xml:space="preserve"> </w:t>
      </w:r>
      <w:r w:rsidR="00525F4D" w:rsidRPr="00CC3B14">
        <w:rPr>
          <w:rStyle w:val="fontstyle01"/>
          <w:b w:val="0"/>
          <w:sz w:val="24"/>
          <w:szCs w:val="24"/>
        </w:rPr>
        <w:t xml:space="preserve">Comparing models for long-term runoff forecasting is crucial to ensure precise, dependable, and robust predictions. This process enhances the understanding of model performance, fosters improvements in model development, and </w:t>
      </w:r>
      <w:r w:rsidR="00525F4D" w:rsidRPr="00CC3B14">
        <w:rPr>
          <w:rStyle w:val="fontstyle01"/>
          <w:b w:val="0"/>
          <w:sz w:val="24"/>
          <w:szCs w:val="24"/>
        </w:rPr>
        <w:lastRenderedPageBreak/>
        <w:t>supports well-informed decision-making for effective water resource management amidst uncertainty and climate change impacts</w:t>
      </w:r>
      <w:r w:rsidR="00525F4D">
        <w:rPr>
          <w:rStyle w:val="fontstyle01"/>
          <w:b w:val="0"/>
          <w:sz w:val="24"/>
          <w:szCs w:val="24"/>
        </w:rPr>
        <w:t>.</w:t>
      </w:r>
    </w:p>
    <w:p w14:paraId="7B65181D" w14:textId="77777777" w:rsidR="00D06FAB" w:rsidRPr="00D52B7A" w:rsidRDefault="003C1E42" w:rsidP="00F51A0F">
      <w:pPr>
        <w:spacing w:before="160" w:line="360" w:lineRule="auto"/>
        <w:jc w:val="both"/>
        <w:rPr>
          <w:rStyle w:val="fontstyle01"/>
          <w:b w:val="0"/>
          <w:sz w:val="24"/>
          <w:szCs w:val="24"/>
        </w:rPr>
      </w:pPr>
      <w:r w:rsidRPr="003C1E42">
        <w:rPr>
          <w:rStyle w:val="fontstyle01"/>
          <w:b w:val="0"/>
          <w:sz w:val="24"/>
          <w:szCs w:val="24"/>
        </w:rPr>
        <w:t>M. Milenković et al. [12] utilized SARIMA to model and predict passenger flows on Serbian railways. They detected significant seasonal autocorrelation in the data and showcased strong prediction capabilities using data spanning from 2004 to 2014. Recognizing significant seasonal autocorrelation in the data is vital for capturing seasonal trends, enhancing model accuracy, choosing suitable models, boosting forecasting performance, minimizing prediction errors, optimizing resource allocation, facilitating informed decision-making, managing complex data, and validating models. This process ensures that the forecasting model is well-prepared to deliver high prediction capabilities, making it a crucial step in time series analysis.</w:t>
      </w:r>
      <w:r>
        <w:rPr>
          <w:rStyle w:val="fontstyle01"/>
          <w:b w:val="0"/>
          <w:sz w:val="24"/>
          <w:szCs w:val="24"/>
        </w:rPr>
        <w:t xml:space="preserve"> </w:t>
      </w:r>
    </w:p>
    <w:p w14:paraId="705AFC48" w14:textId="77777777" w:rsidR="00C159B4" w:rsidRDefault="00C159B4" w:rsidP="00F51A0F">
      <w:pPr>
        <w:spacing w:before="160" w:line="360" w:lineRule="auto"/>
        <w:jc w:val="both"/>
        <w:rPr>
          <w:rStyle w:val="fontstyle01"/>
          <w:b w:val="0"/>
          <w:sz w:val="24"/>
          <w:szCs w:val="24"/>
        </w:rPr>
      </w:pPr>
      <w:r w:rsidRPr="00C159B4">
        <w:rPr>
          <w:rStyle w:val="fontstyle01"/>
          <w:b w:val="0"/>
          <w:sz w:val="24"/>
          <w:szCs w:val="24"/>
        </w:rPr>
        <w:t>Garima Jain et al. [13] explored ARIMA for daily weather forecasting, highlighting its ability to integrate factors like precipitation, humidity, and temperature. Time series analysis predicts future values using historical data, with method selection depending on the problem and dataset. Choosing the right model for temperature predictions ensures accuracy, handles seasonality, balances complexity, and adapts to climate change, providing reliable forecasts for critical decision-making.</w:t>
      </w:r>
      <w:r>
        <w:rPr>
          <w:rStyle w:val="fontstyle01"/>
          <w:b w:val="0"/>
          <w:sz w:val="24"/>
          <w:szCs w:val="24"/>
        </w:rPr>
        <w:t xml:space="preserve"> </w:t>
      </w:r>
    </w:p>
    <w:p w14:paraId="6D8D37C9" w14:textId="77777777" w:rsidR="00E15758" w:rsidRDefault="00B23B6E" w:rsidP="00F51A0F">
      <w:pPr>
        <w:spacing w:before="160" w:line="360" w:lineRule="auto"/>
        <w:jc w:val="both"/>
        <w:rPr>
          <w:rStyle w:val="fontstyle01"/>
          <w:b w:val="0"/>
          <w:sz w:val="24"/>
          <w:szCs w:val="24"/>
        </w:rPr>
      </w:pPr>
      <w:r w:rsidRPr="00B23B6E">
        <w:rPr>
          <w:rStyle w:val="fontstyle01"/>
          <w:b w:val="0"/>
          <w:sz w:val="24"/>
          <w:szCs w:val="24"/>
        </w:rPr>
        <w:t>Many studies have employed the Holt-Winters method for time series forecasting. Lima et al. (2019) evaluated both additive and multiplicative Holt-Winters models in the context of economic time series forecasting. Similarly, Panda (2020) utilized ARIMA and Holt-Winters to predict the spread of COVID-19 in India. Analyzing the differences between additive and multiplicative Holt-Winters models is crucial for several reasons: identifying data patterns, increasing forecast precision, breaking down trends and seasonal effects, improving prediction quality, managing variability, maintaining clarity, facilitating practical applications, and evaluating model reliability</w:t>
      </w:r>
      <w:r>
        <w:rPr>
          <w:rStyle w:val="fontstyle01"/>
          <w:b w:val="0"/>
          <w:sz w:val="24"/>
          <w:szCs w:val="24"/>
        </w:rPr>
        <w:t xml:space="preserve"> </w:t>
      </w:r>
    </w:p>
    <w:p w14:paraId="0FE5426F" w14:textId="4BF8523B" w:rsidR="00525F4D" w:rsidRDefault="00D06FAB" w:rsidP="00F51A0F">
      <w:pPr>
        <w:spacing w:line="360" w:lineRule="auto"/>
        <w:jc w:val="both"/>
        <w:rPr>
          <w:rFonts w:ascii="Times New Roman" w:hAnsi="Times New Roman" w:cs="Times New Roman"/>
          <w:sz w:val="24"/>
          <w:szCs w:val="24"/>
        </w:rPr>
      </w:pPr>
      <w:r w:rsidRPr="00D52B7A">
        <w:rPr>
          <w:rFonts w:ascii="Times New Roman" w:hAnsi="Times New Roman" w:cs="Times New Roman"/>
          <w:sz w:val="24"/>
          <w:szCs w:val="24"/>
        </w:rPr>
        <w:t xml:space="preserve"> </w:t>
      </w:r>
    </w:p>
    <w:p w14:paraId="69324F59" w14:textId="77777777" w:rsidR="00525F4D" w:rsidRPr="00D52B7A" w:rsidRDefault="00525F4D" w:rsidP="00F51A0F">
      <w:pPr>
        <w:spacing w:line="360" w:lineRule="auto"/>
        <w:jc w:val="both"/>
        <w:rPr>
          <w:rFonts w:ascii="Times New Roman" w:hAnsi="Times New Roman" w:cs="Times New Roman"/>
          <w:sz w:val="24"/>
          <w:szCs w:val="24"/>
        </w:rPr>
      </w:pPr>
    </w:p>
    <w:p w14:paraId="4A1AFDEC" w14:textId="77777777" w:rsidR="00ED4B95" w:rsidRPr="00D52B7A" w:rsidRDefault="00ED4B95" w:rsidP="00F51A0F">
      <w:pPr>
        <w:spacing w:line="360" w:lineRule="auto"/>
        <w:jc w:val="both"/>
        <w:rPr>
          <w:rFonts w:ascii="Times New Roman" w:hAnsi="Times New Roman" w:cs="Times New Roman"/>
          <w:b/>
          <w:bCs/>
          <w:color w:val="000000"/>
          <w:sz w:val="24"/>
          <w:szCs w:val="24"/>
        </w:rPr>
      </w:pPr>
      <w:r w:rsidRPr="00D52B7A">
        <w:rPr>
          <w:rFonts w:ascii="Times New Roman" w:hAnsi="Times New Roman" w:cs="Times New Roman"/>
          <w:b/>
          <w:bCs/>
          <w:color w:val="000000"/>
          <w:sz w:val="24"/>
          <w:szCs w:val="24"/>
        </w:rPr>
        <w:t>Chapter Three</w:t>
      </w:r>
    </w:p>
    <w:p w14:paraId="088C127E" w14:textId="77777777" w:rsidR="00ED4B95" w:rsidRPr="00D52B7A" w:rsidRDefault="00A9433E" w:rsidP="004124F7">
      <w:pPr>
        <w:tabs>
          <w:tab w:val="left" w:pos="2323"/>
        </w:tabs>
        <w:spacing w:line="360" w:lineRule="auto"/>
        <w:jc w:val="both"/>
        <w:rPr>
          <w:rFonts w:ascii="Times New Roman" w:hAnsi="Times New Roman" w:cs="Times New Roman"/>
          <w:b/>
          <w:bCs/>
          <w:color w:val="000000"/>
          <w:sz w:val="24"/>
          <w:szCs w:val="24"/>
        </w:rPr>
      </w:pPr>
      <w:r w:rsidRPr="00D52B7A">
        <w:rPr>
          <w:rFonts w:ascii="Times New Roman" w:hAnsi="Times New Roman" w:cs="Times New Roman"/>
          <w:b/>
          <w:bCs/>
          <w:color w:val="000000"/>
          <w:sz w:val="24"/>
          <w:szCs w:val="24"/>
        </w:rPr>
        <w:t xml:space="preserve">  </w:t>
      </w:r>
      <w:r w:rsidR="00ED4B95" w:rsidRPr="00D52B7A">
        <w:rPr>
          <w:rFonts w:ascii="Times New Roman" w:hAnsi="Times New Roman" w:cs="Times New Roman"/>
          <w:b/>
          <w:bCs/>
          <w:color w:val="000000"/>
          <w:sz w:val="24"/>
          <w:szCs w:val="24"/>
        </w:rPr>
        <w:t>3.0 Methodology</w:t>
      </w:r>
      <w:r w:rsidR="00705EC1" w:rsidRPr="00D52B7A">
        <w:rPr>
          <w:rFonts w:ascii="Times New Roman" w:hAnsi="Times New Roman" w:cs="Times New Roman"/>
          <w:b/>
          <w:bCs/>
          <w:color w:val="000000"/>
          <w:sz w:val="24"/>
          <w:szCs w:val="24"/>
        </w:rPr>
        <w:tab/>
      </w:r>
    </w:p>
    <w:p w14:paraId="4D8DEF52" w14:textId="7892E0E4" w:rsidR="0034615E" w:rsidRPr="0034615E" w:rsidRDefault="0034615E" w:rsidP="004124F7">
      <w:pPr>
        <w:spacing w:line="360" w:lineRule="auto"/>
        <w:jc w:val="both"/>
        <w:rPr>
          <w:rStyle w:val="fontstyle01"/>
          <w:b w:val="0"/>
          <w:sz w:val="24"/>
          <w:szCs w:val="24"/>
        </w:rPr>
      </w:pPr>
      <w:r w:rsidRPr="0034615E">
        <w:rPr>
          <w:rStyle w:val="fontstyle01"/>
          <w:b w:val="0"/>
          <w:sz w:val="24"/>
          <w:szCs w:val="24"/>
        </w:rPr>
        <w:lastRenderedPageBreak/>
        <w:t>This study adopts a systematic and structured methodology to forecast the national average temperatures in South Sudan over an extended period, spanning from 1920 to 2030. The prediction and forecasting process relies on the Holt-Winters and ARIMA time series models, which are widely recognized for their efficacy in capturing both seasonal and trend components inherent in time series data. These models have been selected due to their robustness in handling climatic data, which is often characterized by fluctuations and long-term trends.</w:t>
      </w:r>
    </w:p>
    <w:p w14:paraId="2D25B29E" w14:textId="1F7DA3DA" w:rsidR="0034615E" w:rsidRPr="0034615E" w:rsidRDefault="0034615E" w:rsidP="004124F7">
      <w:pPr>
        <w:spacing w:line="360" w:lineRule="auto"/>
        <w:jc w:val="both"/>
        <w:rPr>
          <w:rStyle w:val="fontstyle01"/>
          <w:b w:val="0"/>
          <w:sz w:val="24"/>
          <w:szCs w:val="24"/>
        </w:rPr>
      </w:pPr>
      <w:r w:rsidRPr="0034615E">
        <w:rPr>
          <w:rStyle w:val="fontstyle01"/>
          <w:b w:val="0"/>
          <w:sz w:val="24"/>
          <w:szCs w:val="24"/>
        </w:rPr>
        <w:t>The approa</w:t>
      </w:r>
      <w:r>
        <w:rPr>
          <w:rStyle w:val="fontstyle01"/>
          <w:b w:val="0"/>
          <w:sz w:val="24"/>
          <w:szCs w:val="24"/>
        </w:rPr>
        <w:t xml:space="preserve">ch starts </w:t>
      </w:r>
      <w:r w:rsidRPr="0034615E">
        <w:rPr>
          <w:rStyle w:val="fontstyle01"/>
          <w:b w:val="0"/>
          <w:sz w:val="24"/>
          <w:szCs w:val="24"/>
        </w:rPr>
        <w:t xml:space="preserve">with thorough data preprocessing, followed by model training and performance evaluation. Initially, historical temperature data is meticulously preprocessed to ensure data quality and consistency, addressing any gaps, outliers, or irregularities. Once the data is properly cleaned and prepared, the Holt-Winters and ARIMA models are trained on the processed dataset. These models are employed to extract underlying patterns, trends, and relationships from the historical temperature data, which are then used to generate reliable and accurate predictions for future temperature trends in South Sudan. </w:t>
      </w:r>
    </w:p>
    <w:p w14:paraId="4B7AD05A" w14:textId="3203B152" w:rsidR="00ED4B95" w:rsidRPr="00D52B7A" w:rsidRDefault="0034615E" w:rsidP="004124F7">
      <w:pPr>
        <w:spacing w:line="360" w:lineRule="auto"/>
        <w:jc w:val="both"/>
        <w:rPr>
          <w:rStyle w:val="fontstyle01"/>
          <w:b w:val="0"/>
          <w:sz w:val="24"/>
          <w:szCs w:val="24"/>
        </w:rPr>
      </w:pPr>
      <w:r w:rsidRPr="0034615E">
        <w:rPr>
          <w:rStyle w:val="fontstyle01"/>
          <w:b w:val="0"/>
          <w:sz w:val="24"/>
          <w:szCs w:val="24"/>
        </w:rPr>
        <w:t xml:space="preserve">To ensure the validity of the predictions, the evaluation of model performance incorporates three distinct metrics: these metrics are carefully chosen to assess the predictive accuracy, stability, and robustness of the models. </w:t>
      </w:r>
    </w:p>
    <w:p w14:paraId="4197EDD7" w14:textId="77777777" w:rsidR="00ED4B95" w:rsidRPr="00D52B7A" w:rsidRDefault="00ED4B95" w:rsidP="004124F7">
      <w:pPr>
        <w:spacing w:line="360" w:lineRule="auto"/>
        <w:jc w:val="both"/>
        <w:rPr>
          <w:rStyle w:val="fontstyle01"/>
          <w:b w:val="0"/>
          <w:sz w:val="24"/>
          <w:szCs w:val="24"/>
        </w:rPr>
      </w:pPr>
    </w:p>
    <w:p w14:paraId="7C8C2ADE" w14:textId="77777777" w:rsidR="00705EC1" w:rsidRPr="00D52B7A" w:rsidRDefault="00705EC1" w:rsidP="004124F7">
      <w:pPr>
        <w:spacing w:line="360" w:lineRule="auto"/>
        <w:jc w:val="both"/>
        <w:rPr>
          <w:rStyle w:val="fontstyle01"/>
          <w:b w:val="0"/>
          <w:sz w:val="24"/>
          <w:szCs w:val="24"/>
        </w:rPr>
      </w:pPr>
    </w:p>
    <w:p w14:paraId="285577B8" w14:textId="77777777" w:rsidR="00705EC1" w:rsidRPr="00D52B7A" w:rsidRDefault="00705EC1" w:rsidP="004124F7">
      <w:pPr>
        <w:spacing w:line="360" w:lineRule="auto"/>
        <w:jc w:val="both"/>
        <w:rPr>
          <w:rStyle w:val="fontstyle01"/>
          <w:b w:val="0"/>
          <w:sz w:val="24"/>
          <w:szCs w:val="24"/>
        </w:rPr>
      </w:pPr>
    </w:p>
    <w:p w14:paraId="71DE8510" w14:textId="77777777" w:rsidR="00705EC1" w:rsidRPr="00D52B7A" w:rsidRDefault="00705EC1" w:rsidP="004124F7">
      <w:pPr>
        <w:spacing w:line="360" w:lineRule="auto"/>
        <w:jc w:val="both"/>
        <w:rPr>
          <w:rStyle w:val="fontstyle01"/>
          <w:b w:val="0"/>
          <w:sz w:val="24"/>
          <w:szCs w:val="24"/>
        </w:rPr>
      </w:pPr>
    </w:p>
    <w:p w14:paraId="00A3B200" w14:textId="77777777" w:rsidR="00705EC1" w:rsidRPr="00D52B7A" w:rsidRDefault="00705EC1" w:rsidP="004124F7">
      <w:pPr>
        <w:spacing w:line="360" w:lineRule="auto"/>
        <w:jc w:val="both"/>
        <w:rPr>
          <w:rStyle w:val="fontstyle01"/>
          <w:b w:val="0"/>
          <w:sz w:val="24"/>
          <w:szCs w:val="24"/>
        </w:rPr>
      </w:pPr>
    </w:p>
    <w:p w14:paraId="22F04ECB" w14:textId="77777777" w:rsidR="00ED4B95" w:rsidRPr="00D52B7A" w:rsidRDefault="00ED4B95" w:rsidP="004124F7">
      <w:pPr>
        <w:spacing w:line="360" w:lineRule="auto"/>
        <w:jc w:val="both"/>
        <w:rPr>
          <w:rStyle w:val="fontstyle01"/>
          <w:b w:val="0"/>
          <w:sz w:val="24"/>
          <w:szCs w:val="24"/>
        </w:rPr>
      </w:pPr>
    </w:p>
    <w:p w14:paraId="780B7C57" w14:textId="77777777" w:rsidR="00ED4B95" w:rsidRPr="00D52B7A" w:rsidRDefault="00ED4B95" w:rsidP="004124F7">
      <w:pPr>
        <w:spacing w:line="360" w:lineRule="auto"/>
        <w:jc w:val="both"/>
        <w:rPr>
          <w:rStyle w:val="fontstyle01"/>
          <w:b w:val="0"/>
          <w:sz w:val="24"/>
          <w:szCs w:val="24"/>
        </w:rPr>
      </w:pPr>
      <w:r w:rsidRPr="00D52B7A">
        <w:rPr>
          <w:rFonts w:ascii="Times New Roman" w:hAnsi="Times New Roman" w:cs="Times New Roman"/>
          <w:noProof/>
          <w:color w:val="000000"/>
          <w:sz w:val="24"/>
          <w:szCs w:val="24"/>
        </w:rPr>
        <mc:AlternateContent>
          <mc:Choice Requires="wps">
            <w:drawing>
              <wp:anchor distT="0" distB="0" distL="114300" distR="114300" simplePos="0" relativeHeight="251670528" behindDoc="0" locked="0" layoutInCell="1" allowOverlap="1" wp14:anchorId="1112F72E" wp14:editId="1FA15A3B">
                <wp:simplePos x="0" y="0"/>
                <wp:positionH relativeFrom="column">
                  <wp:posOffset>2590800</wp:posOffset>
                </wp:positionH>
                <wp:positionV relativeFrom="paragraph">
                  <wp:posOffset>-295275</wp:posOffset>
                </wp:positionV>
                <wp:extent cx="1133475" cy="400050"/>
                <wp:effectExtent l="57150" t="38100" r="66675" b="76200"/>
                <wp:wrapNone/>
                <wp:docPr id="22" name="Flowchart: Process 22"/>
                <wp:cNvGraphicFramePr/>
                <a:graphic xmlns:a="http://schemas.openxmlformats.org/drawingml/2006/main">
                  <a:graphicData uri="http://schemas.microsoft.com/office/word/2010/wordprocessingShape">
                    <wps:wsp>
                      <wps:cNvSpPr/>
                      <wps:spPr>
                        <a:xfrm>
                          <a:off x="0" y="0"/>
                          <a:ext cx="1133475" cy="400050"/>
                        </a:xfrm>
                        <a:prstGeom prst="flowChartProcess">
                          <a:avLst/>
                        </a:prstGeom>
                      </wps:spPr>
                      <wps:style>
                        <a:lnRef idx="0">
                          <a:schemeClr val="accent5"/>
                        </a:lnRef>
                        <a:fillRef idx="3">
                          <a:schemeClr val="accent5"/>
                        </a:fillRef>
                        <a:effectRef idx="3">
                          <a:schemeClr val="accent5"/>
                        </a:effectRef>
                        <a:fontRef idx="minor">
                          <a:schemeClr val="lt1"/>
                        </a:fontRef>
                      </wps:style>
                      <wps:txbx>
                        <w:txbxContent>
                          <w:p w14:paraId="00D3A801" w14:textId="77777777" w:rsidR="001752E0" w:rsidRDefault="001752E0" w:rsidP="00ED4B95">
                            <w:pPr>
                              <w:jc w:val="center"/>
                            </w:pPr>
                            <w:r>
                              <w:t>Data collection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1112F72E" id="_x0000_t109" coordsize="21600,21600" o:spt="109" path="m,l,21600r21600,l21600,xe">
                <v:stroke joinstyle="miter"/>
                <v:path gradientshapeok="t" o:connecttype="rect"/>
              </v:shapetype>
              <v:shape id="Flowchart: Process 22" o:spid="_x0000_s1026" type="#_x0000_t109" style="position:absolute;left:0;text-align:left;margin-left:204pt;margin-top:-23.25pt;width:89.25pt;height:31.5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" fillcolor="#4f7ac7 [3032]" stroked="f">
                <v:fill color2="#416fc3 [3176]" rotate="t" colors="0 #6083cb;.5 #3e70ca;1 #2e61ba" focus="100%" type="gradient">
                  <o:fill v:ext="view" type="gradientUnscaled"/>
                </v:fill>
                <v:shadow on="t" color="black" opacity="41287f" offset="0,1.5pt"/>
                <v:textbox>
                  <w:txbxContent>
                    <w:p w14:paraId="00D3A801" w14:textId="77777777" w:rsidR="001752E0" w:rsidRDefault="001752E0" w:rsidP="00ED4B95">
                      <w:pPr>
                        <w:jc w:val="center"/>
                      </w:pPr>
                      <w:r>
                        <w:t>Data collection</w:t>
                      </w:r>
                    </w:p>
                  </w:txbxContent>
                </v:textbox>
              </v:shape>
            </w:pict>
          </mc:Fallback>
        </mc:AlternateContent>
      </w:r>
      <w:r w:rsidRPr="00D52B7A">
        <w:rPr>
          <w:rFonts w:ascii="Times New Roman" w:hAnsi="Times New Roman" w:cs="Times New Roman"/>
          <w:noProof/>
          <w:color w:val="000000"/>
          <w:sz w:val="24"/>
          <w:szCs w:val="24"/>
        </w:rPr>
        <mc:AlternateContent>
          <mc:Choice Requires="wps">
            <w:drawing>
              <wp:anchor distT="0" distB="0" distL="114300" distR="114300" simplePos="0" relativeHeight="251678720" behindDoc="0" locked="0" layoutInCell="1" allowOverlap="1" wp14:anchorId="0C0F5DF5" wp14:editId="44942F49">
                <wp:simplePos x="0" y="0"/>
                <wp:positionH relativeFrom="column">
                  <wp:posOffset>3124200</wp:posOffset>
                </wp:positionH>
                <wp:positionV relativeFrom="paragraph">
                  <wp:posOffset>104775</wp:posOffset>
                </wp:positionV>
                <wp:extent cx="0" cy="409575"/>
                <wp:effectExtent l="76200" t="0" r="57150" b="47625"/>
                <wp:wrapNone/>
                <wp:docPr id="36" name="Straight Arrow Connector 36"/>
                <wp:cNvGraphicFramePr/>
                <a:graphic xmlns:a="http://schemas.openxmlformats.org/drawingml/2006/main">
                  <a:graphicData uri="http://schemas.microsoft.com/office/word/2010/wordprocessingShape">
                    <wps:wsp>
                      <wps:cNvCnPr/>
                      <wps:spPr>
                        <a:xfrm>
                          <a:off x="0" y="0"/>
                          <a:ext cx="0" cy="4095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2F4A835E" id="_x0000_t32" coordsize="21600,21600" o:spt="32" o:oned="t" path="m,l21600,21600e" filled="f">
                <v:path arrowok="t" fillok="f" o:connecttype="none"/>
                <o:lock v:ext="edit" shapetype="t"/>
              </v:shapetype>
              <v:shape id="Straight Arrow Connector 36" o:spid="_x0000_s1026" type="#_x0000_t32" style="position:absolute;margin-left:246pt;margin-top:8.25pt;width:0;height:32.25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" strokecolor="black [3200]" strokeweight=".5pt">
                <v:stroke endarrow="block" joinstyle="miter"/>
              </v:shape>
            </w:pict>
          </mc:Fallback>
        </mc:AlternateContent>
      </w:r>
    </w:p>
    <w:p w14:paraId="6BADFC98" w14:textId="77777777" w:rsidR="00ED4B95" w:rsidRPr="00D52B7A" w:rsidRDefault="00ED4B95" w:rsidP="004124F7">
      <w:pPr>
        <w:spacing w:line="360" w:lineRule="auto"/>
        <w:jc w:val="both"/>
        <w:rPr>
          <w:rStyle w:val="fontstyle01"/>
          <w:b w:val="0"/>
          <w:sz w:val="24"/>
          <w:szCs w:val="24"/>
        </w:rPr>
      </w:pPr>
      <w:r w:rsidRPr="00D52B7A">
        <w:rPr>
          <w:rFonts w:ascii="Times New Roman" w:hAnsi="Times New Roman" w:cs="Times New Roman"/>
          <w:noProof/>
          <w:color w:val="000000"/>
          <w:sz w:val="24"/>
          <w:szCs w:val="24"/>
        </w:rPr>
        <mc:AlternateContent>
          <mc:Choice Requires="wps">
            <w:drawing>
              <wp:anchor distT="0" distB="0" distL="114300" distR="114300" simplePos="0" relativeHeight="251661312" behindDoc="0" locked="0" layoutInCell="1" allowOverlap="1" wp14:anchorId="03E6CE9A" wp14:editId="48909D92">
                <wp:simplePos x="0" y="0"/>
                <wp:positionH relativeFrom="column">
                  <wp:posOffset>2543175</wp:posOffset>
                </wp:positionH>
                <wp:positionV relativeFrom="paragraph">
                  <wp:posOffset>149860</wp:posOffset>
                </wp:positionV>
                <wp:extent cx="1228725" cy="552450"/>
                <wp:effectExtent l="0" t="0" r="28575" b="19050"/>
                <wp:wrapNone/>
                <wp:docPr id="1" name="Flowchart: Alternate Process 1"/>
                <wp:cNvGraphicFramePr/>
                <a:graphic xmlns:a="http://schemas.openxmlformats.org/drawingml/2006/main">
                  <a:graphicData uri="http://schemas.microsoft.com/office/word/2010/wordprocessingShape">
                    <wps:wsp>
                      <wps:cNvSpPr/>
                      <wps:spPr>
                        <a:xfrm>
                          <a:off x="0" y="0"/>
                          <a:ext cx="1228725" cy="552450"/>
                        </a:xfrm>
                        <a:prstGeom prst="flowChartAlternateProcess">
                          <a:avLst/>
                        </a:prstGeom>
                      </wps:spPr>
                      <wps:style>
                        <a:lnRef idx="3">
                          <a:schemeClr val="lt1"/>
                        </a:lnRef>
                        <a:fillRef idx="1">
                          <a:schemeClr val="accent5"/>
                        </a:fillRef>
                        <a:effectRef idx="1">
                          <a:schemeClr val="accent5"/>
                        </a:effectRef>
                        <a:fontRef idx="minor">
                          <a:schemeClr val="lt1"/>
                        </a:fontRef>
                      </wps:style>
                      <wps:txbx>
                        <w:txbxContent>
                          <w:p w14:paraId="15060C28" w14:textId="77777777" w:rsidR="001752E0" w:rsidRDefault="001752E0" w:rsidP="00ED4B95">
                            <w:pPr>
                              <w:jc w:val="center"/>
                            </w:pPr>
                            <w:r>
                              <w:t>Data prepossessing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3E6CE9A"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owchart: Alternate Process 1" o:spid="_x0000_s1027" type="#_x0000_t176" style="position:absolute;left:0;text-align:left;margin-left:200.25pt;margin-top:11.8pt;width:96.75pt;height:43.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" fillcolor="#4472c4 [3208]" strokecolor="white [3201]" strokeweight="1.5pt">
                <v:textbox>
                  <w:txbxContent>
                    <w:p w14:paraId="15060C28" w14:textId="77777777" w:rsidR="001752E0" w:rsidRDefault="001752E0" w:rsidP="00ED4B95">
                      <w:pPr>
                        <w:jc w:val="center"/>
                      </w:pPr>
                      <w:r>
                        <w:t>Data prepossessing</w:t>
                      </w:r>
                    </w:p>
                  </w:txbxContent>
                </v:textbox>
              </v:shape>
            </w:pict>
          </mc:Fallback>
        </mc:AlternateContent>
      </w:r>
    </w:p>
    <w:p w14:paraId="0CC03381" w14:textId="77777777" w:rsidR="00ED4B95" w:rsidRPr="00D52B7A" w:rsidRDefault="00ED4B95" w:rsidP="004124F7">
      <w:pPr>
        <w:spacing w:line="360" w:lineRule="auto"/>
        <w:jc w:val="both"/>
        <w:rPr>
          <w:rStyle w:val="fontstyle01"/>
          <w:b w:val="0"/>
          <w:sz w:val="24"/>
          <w:szCs w:val="24"/>
        </w:rPr>
      </w:pPr>
      <w:r w:rsidRPr="00D52B7A">
        <w:rPr>
          <w:rFonts w:ascii="Times New Roman" w:hAnsi="Times New Roman" w:cs="Times New Roman"/>
          <w:noProof/>
          <w:color w:val="000000"/>
          <w:sz w:val="24"/>
          <w:szCs w:val="24"/>
        </w:rPr>
        <mc:AlternateContent>
          <mc:Choice Requires="wps">
            <w:drawing>
              <wp:anchor distT="0" distB="0" distL="114300" distR="114300" simplePos="0" relativeHeight="251677696" behindDoc="0" locked="0" layoutInCell="1" allowOverlap="1" wp14:anchorId="6EF9C9A5" wp14:editId="7FB9B673">
                <wp:simplePos x="0" y="0"/>
                <wp:positionH relativeFrom="column">
                  <wp:posOffset>3124200</wp:posOffset>
                </wp:positionH>
                <wp:positionV relativeFrom="paragraph">
                  <wp:posOffset>280670</wp:posOffset>
                </wp:positionV>
                <wp:extent cx="0" cy="400050"/>
                <wp:effectExtent l="76200" t="0" r="57150" b="57150"/>
                <wp:wrapNone/>
                <wp:docPr id="35" name="Straight Arrow Connector 35"/>
                <wp:cNvGraphicFramePr/>
                <a:graphic xmlns:a="http://schemas.openxmlformats.org/drawingml/2006/main">
                  <a:graphicData uri="http://schemas.microsoft.com/office/word/2010/wordprocessingShape">
                    <wps:wsp>
                      <wps:cNvCnPr/>
                      <wps:spPr>
                        <a:xfrm>
                          <a:off x="0" y="0"/>
                          <a:ext cx="0" cy="4000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3D3110F" id="Straight Arrow Connector 35" o:spid="_x0000_s1026" type="#_x0000_t32" style="position:absolute;margin-left:246pt;margin-top:22.1pt;width:0;height:31.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" strokecolor="black [3200]" strokeweight=".5pt">
                <v:stroke endarrow="block" joinstyle="miter"/>
              </v:shape>
            </w:pict>
          </mc:Fallback>
        </mc:AlternateContent>
      </w:r>
    </w:p>
    <w:p w14:paraId="44849F13" w14:textId="77777777" w:rsidR="00ED4B95" w:rsidRPr="00D52B7A" w:rsidRDefault="00ED4B95" w:rsidP="004124F7">
      <w:pPr>
        <w:spacing w:line="360" w:lineRule="auto"/>
        <w:jc w:val="both"/>
        <w:rPr>
          <w:rStyle w:val="fontstyle01"/>
          <w:b w:val="0"/>
          <w:sz w:val="24"/>
          <w:szCs w:val="24"/>
        </w:rPr>
      </w:pPr>
      <w:r w:rsidRPr="00D52B7A">
        <w:rPr>
          <w:rFonts w:ascii="Times New Roman" w:hAnsi="Times New Roman" w:cs="Times New Roman"/>
          <w:noProof/>
          <w:color w:val="000000"/>
          <w:sz w:val="24"/>
          <w:szCs w:val="24"/>
        </w:rPr>
        <mc:AlternateContent>
          <mc:Choice Requires="wps">
            <w:drawing>
              <wp:anchor distT="0" distB="0" distL="114300" distR="114300" simplePos="0" relativeHeight="251664384" behindDoc="0" locked="0" layoutInCell="1" allowOverlap="1" wp14:anchorId="12994F31" wp14:editId="1E7FD68E">
                <wp:simplePos x="0" y="0"/>
                <wp:positionH relativeFrom="column">
                  <wp:posOffset>2543175</wp:posOffset>
                </wp:positionH>
                <wp:positionV relativeFrom="paragraph">
                  <wp:posOffset>316229</wp:posOffset>
                </wp:positionV>
                <wp:extent cx="1181100" cy="561975"/>
                <wp:effectExtent l="0" t="0" r="19050" b="28575"/>
                <wp:wrapNone/>
                <wp:docPr id="5" name="Flowchart: Alternate Process 5"/>
                <wp:cNvGraphicFramePr/>
                <a:graphic xmlns:a="http://schemas.openxmlformats.org/drawingml/2006/main">
                  <a:graphicData uri="http://schemas.microsoft.com/office/word/2010/wordprocessingShape">
                    <wps:wsp>
                      <wps:cNvSpPr/>
                      <wps:spPr>
                        <a:xfrm>
                          <a:off x="0" y="0"/>
                          <a:ext cx="1181100" cy="561975"/>
                        </a:xfrm>
                        <a:prstGeom prst="flowChartAlternateProcess">
                          <a:avLst/>
                        </a:prstGeom>
                      </wps:spPr>
                      <wps:style>
                        <a:lnRef idx="3">
                          <a:schemeClr val="lt1"/>
                        </a:lnRef>
                        <a:fillRef idx="1">
                          <a:schemeClr val="accent5"/>
                        </a:fillRef>
                        <a:effectRef idx="1">
                          <a:schemeClr val="accent5"/>
                        </a:effectRef>
                        <a:fontRef idx="minor">
                          <a:schemeClr val="lt1"/>
                        </a:fontRef>
                      </wps:style>
                      <wps:txbx>
                        <w:txbxContent>
                          <w:p w14:paraId="25C7DE6A" w14:textId="77777777" w:rsidR="001752E0" w:rsidRDefault="001752E0" w:rsidP="00ED4B95">
                            <w:pPr>
                              <w:jc w:val="center"/>
                            </w:pPr>
                            <w:r>
                              <w:t>Data splitting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994F31" id="Flowchart: Alternate Process 5" o:spid="_x0000_s1028" type="#_x0000_t176" style="position:absolute;left:0;text-align:left;margin-left:200.25pt;margin-top:24.9pt;width:93pt;height:44.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" fillcolor="#4472c4 [3208]" strokecolor="white [3201]" strokeweight="1.5pt">
                <v:textbox>
                  <w:txbxContent>
                    <w:p w14:paraId="25C7DE6A" w14:textId="77777777" w:rsidR="001752E0" w:rsidRDefault="001752E0" w:rsidP="00ED4B95">
                      <w:pPr>
                        <w:jc w:val="center"/>
                      </w:pPr>
                      <w:r>
                        <w:t>Data splitting</w:t>
                      </w:r>
                    </w:p>
                  </w:txbxContent>
                </v:textbox>
              </v:shape>
            </w:pict>
          </mc:Fallback>
        </mc:AlternateContent>
      </w:r>
    </w:p>
    <w:p w14:paraId="2ED7731F" w14:textId="77777777" w:rsidR="00ED4B95" w:rsidRPr="00D52B7A" w:rsidRDefault="00ED4B95" w:rsidP="004124F7">
      <w:pPr>
        <w:spacing w:line="360" w:lineRule="auto"/>
        <w:jc w:val="both"/>
        <w:rPr>
          <w:rStyle w:val="fontstyle01"/>
          <w:b w:val="0"/>
          <w:sz w:val="24"/>
          <w:szCs w:val="24"/>
        </w:rPr>
      </w:pPr>
    </w:p>
    <w:p w14:paraId="1A683039" w14:textId="77777777" w:rsidR="00ED4B95" w:rsidRPr="00D52B7A" w:rsidRDefault="00ED4B95" w:rsidP="004124F7">
      <w:pPr>
        <w:spacing w:line="360" w:lineRule="auto"/>
        <w:jc w:val="both"/>
        <w:rPr>
          <w:rStyle w:val="fontstyle01"/>
          <w:b w:val="0"/>
          <w:sz w:val="24"/>
          <w:szCs w:val="24"/>
        </w:rPr>
      </w:pPr>
      <w:r w:rsidRPr="00D52B7A">
        <w:rPr>
          <w:rFonts w:ascii="Times New Roman" w:hAnsi="Times New Roman" w:cs="Times New Roman"/>
          <w:noProof/>
          <w:color w:val="000000"/>
          <w:sz w:val="24"/>
          <w:szCs w:val="24"/>
        </w:rPr>
        <mc:AlternateContent>
          <mc:Choice Requires="wps">
            <w:drawing>
              <wp:anchor distT="0" distB="0" distL="114300" distR="114300" simplePos="0" relativeHeight="251675648" behindDoc="0" locked="0" layoutInCell="1" allowOverlap="1" wp14:anchorId="2956D191" wp14:editId="02B26233">
                <wp:simplePos x="0" y="0"/>
                <wp:positionH relativeFrom="column">
                  <wp:posOffset>3124200</wp:posOffset>
                </wp:positionH>
                <wp:positionV relativeFrom="paragraph">
                  <wp:posOffset>149225</wp:posOffset>
                </wp:positionV>
                <wp:extent cx="0" cy="1714500"/>
                <wp:effectExtent l="76200" t="0" r="57150" b="57150"/>
                <wp:wrapNone/>
                <wp:docPr id="33" name="Straight Arrow Connector 33"/>
                <wp:cNvGraphicFramePr/>
                <a:graphic xmlns:a="http://schemas.openxmlformats.org/drawingml/2006/main">
                  <a:graphicData uri="http://schemas.microsoft.com/office/word/2010/wordprocessingShape">
                    <wps:wsp>
                      <wps:cNvCnPr/>
                      <wps:spPr>
                        <a:xfrm>
                          <a:off x="0" y="0"/>
                          <a:ext cx="0" cy="1714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C0B7F56" id="Straight Arrow Connector 33" o:spid="_x0000_s1026" type="#_x0000_t32" style="position:absolute;margin-left:246pt;margin-top:11.75pt;width:0;height:13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" strokecolor="black [3200]" strokeweight=".5pt">
                <v:stroke endarrow="block" joinstyle="miter"/>
              </v:shape>
            </w:pict>
          </mc:Fallback>
        </mc:AlternateContent>
      </w:r>
      <w:r w:rsidRPr="00D52B7A">
        <w:rPr>
          <w:rFonts w:ascii="Times New Roman" w:hAnsi="Times New Roman" w:cs="Times New Roman"/>
          <w:noProof/>
          <w:color w:val="000000"/>
          <w:sz w:val="24"/>
          <w:szCs w:val="24"/>
        </w:rPr>
        <mc:AlternateContent>
          <mc:Choice Requires="wps">
            <w:drawing>
              <wp:anchor distT="0" distB="0" distL="114300" distR="114300" simplePos="0" relativeHeight="251669504" behindDoc="0" locked="0" layoutInCell="1" allowOverlap="1" wp14:anchorId="106DECB0" wp14:editId="641DCB38">
                <wp:simplePos x="0" y="0"/>
                <wp:positionH relativeFrom="column">
                  <wp:posOffset>5124450</wp:posOffset>
                </wp:positionH>
                <wp:positionV relativeFrom="paragraph">
                  <wp:posOffset>367030</wp:posOffset>
                </wp:positionV>
                <wp:extent cx="0" cy="514350"/>
                <wp:effectExtent l="76200" t="0" r="57150" b="57150"/>
                <wp:wrapNone/>
                <wp:docPr id="20" name="Straight Arrow Connector 20"/>
                <wp:cNvGraphicFramePr/>
                <a:graphic xmlns:a="http://schemas.openxmlformats.org/drawingml/2006/main">
                  <a:graphicData uri="http://schemas.microsoft.com/office/word/2010/wordprocessingShape">
                    <wps:wsp>
                      <wps:cNvCnPr/>
                      <wps:spPr>
                        <a:xfrm>
                          <a:off x="0" y="0"/>
                          <a:ext cx="0" cy="5143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7DD49F6" id="Straight Arrow Connector 20" o:spid="_x0000_s1026" type="#_x0000_t32" style="position:absolute;margin-left:403.5pt;margin-top:28.9pt;width:0;height:40.5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" strokecolor="black [3200]" strokeweight=".5pt">
                <v:stroke endarrow="block" joinstyle="miter"/>
              </v:shape>
            </w:pict>
          </mc:Fallback>
        </mc:AlternateContent>
      </w:r>
      <w:r w:rsidRPr="00D52B7A">
        <w:rPr>
          <w:rFonts w:ascii="Times New Roman" w:hAnsi="Times New Roman" w:cs="Times New Roman"/>
          <w:noProof/>
          <w:color w:val="000000"/>
          <w:sz w:val="24"/>
          <w:szCs w:val="24"/>
        </w:rPr>
        <mc:AlternateContent>
          <mc:Choice Requires="wps">
            <w:drawing>
              <wp:anchor distT="0" distB="0" distL="114300" distR="114300" simplePos="0" relativeHeight="251668480" behindDoc="0" locked="0" layoutInCell="1" allowOverlap="1" wp14:anchorId="660A056C" wp14:editId="297EF786">
                <wp:simplePos x="0" y="0"/>
                <wp:positionH relativeFrom="column">
                  <wp:posOffset>1209675</wp:posOffset>
                </wp:positionH>
                <wp:positionV relativeFrom="paragraph">
                  <wp:posOffset>367030</wp:posOffset>
                </wp:positionV>
                <wp:extent cx="0" cy="571500"/>
                <wp:effectExtent l="76200" t="0" r="57150" b="57150"/>
                <wp:wrapNone/>
                <wp:docPr id="19" name="Straight Arrow Connector 19"/>
                <wp:cNvGraphicFramePr/>
                <a:graphic xmlns:a="http://schemas.openxmlformats.org/drawingml/2006/main">
                  <a:graphicData uri="http://schemas.microsoft.com/office/word/2010/wordprocessingShape">
                    <wps:wsp>
                      <wps:cNvCnPr/>
                      <wps:spPr>
                        <a:xfrm>
                          <a:off x="0" y="0"/>
                          <a:ext cx="0" cy="571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A73358C" id="Straight Arrow Connector 19" o:spid="_x0000_s1026" type="#_x0000_t32" style="position:absolute;margin-left:95.25pt;margin-top:28.9pt;width:0;height:4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" strokecolor="black [3200]" strokeweight=".5pt">
                <v:stroke endarrow="block" joinstyle="miter"/>
              </v:shape>
            </w:pict>
          </mc:Fallback>
        </mc:AlternateContent>
      </w:r>
      <w:r w:rsidRPr="00D52B7A">
        <w:rPr>
          <w:rFonts w:ascii="Times New Roman" w:hAnsi="Times New Roman" w:cs="Times New Roman"/>
          <w:noProof/>
          <w:color w:val="000000"/>
          <w:sz w:val="24"/>
          <w:szCs w:val="24"/>
        </w:rPr>
        <mc:AlternateContent>
          <mc:Choice Requires="wps">
            <w:drawing>
              <wp:anchor distT="0" distB="0" distL="114300" distR="114300" simplePos="0" relativeHeight="251667456" behindDoc="0" locked="0" layoutInCell="1" allowOverlap="1" wp14:anchorId="06EA89C1" wp14:editId="6EB35BD2">
                <wp:simplePos x="0" y="0"/>
                <wp:positionH relativeFrom="column">
                  <wp:posOffset>1219200</wp:posOffset>
                </wp:positionH>
                <wp:positionV relativeFrom="paragraph">
                  <wp:posOffset>367030</wp:posOffset>
                </wp:positionV>
                <wp:extent cx="3905250" cy="0"/>
                <wp:effectExtent l="0" t="0" r="19050" b="19050"/>
                <wp:wrapNone/>
                <wp:docPr id="16" name="Straight Connector 16"/>
                <wp:cNvGraphicFramePr/>
                <a:graphic xmlns:a="http://schemas.openxmlformats.org/drawingml/2006/main">
                  <a:graphicData uri="http://schemas.microsoft.com/office/word/2010/wordprocessingShape">
                    <wps:wsp>
                      <wps:cNvCnPr/>
                      <wps:spPr>
                        <a:xfrm>
                          <a:off x="0" y="0"/>
                          <a:ext cx="39052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00D331" id="Straight Connector 16"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6pt,28.9pt" to="403.5pt,2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" strokecolor="black [3200]" strokeweight=".5pt">
                <v:stroke joinstyle="miter"/>
              </v:line>
            </w:pict>
          </mc:Fallback>
        </mc:AlternateContent>
      </w:r>
    </w:p>
    <w:p w14:paraId="2A0ECAE2" w14:textId="77777777" w:rsidR="00ED4B95" w:rsidRPr="00D52B7A" w:rsidRDefault="00ED4B95" w:rsidP="004124F7">
      <w:pPr>
        <w:spacing w:line="360" w:lineRule="auto"/>
        <w:jc w:val="both"/>
        <w:rPr>
          <w:rStyle w:val="fontstyle01"/>
          <w:b w:val="0"/>
          <w:sz w:val="24"/>
          <w:szCs w:val="24"/>
        </w:rPr>
      </w:pPr>
    </w:p>
    <w:p w14:paraId="148A0138" w14:textId="77777777" w:rsidR="00ED4B95" w:rsidRPr="00D52B7A" w:rsidRDefault="00ED4B95" w:rsidP="004124F7">
      <w:pPr>
        <w:spacing w:line="360" w:lineRule="auto"/>
        <w:jc w:val="both"/>
        <w:rPr>
          <w:rStyle w:val="fontstyle01"/>
          <w:b w:val="0"/>
          <w:sz w:val="24"/>
          <w:szCs w:val="24"/>
        </w:rPr>
      </w:pPr>
      <w:r w:rsidRPr="00D52B7A">
        <w:rPr>
          <w:rFonts w:ascii="Times New Roman" w:hAnsi="Times New Roman" w:cs="Times New Roman"/>
          <w:noProof/>
          <w:color w:val="000000"/>
          <w:sz w:val="24"/>
          <w:szCs w:val="24"/>
        </w:rPr>
        <mc:AlternateContent>
          <mc:Choice Requires="wps">
            <w:drawing>
              <wp:anchor distT="0" distB="0" distL="114300" distR="114300" simplePos="0" relativeHeight="251663360" behindDoc="0" locked="0" layoutInCell="1" allowOverlap="1" wp14:anchorId="71D675A8" wp14:editId="4B6C9D4D">
                <wp:simplePos x="0" y="0"/>
                <wp:positionH relativeFrom="column">
                  <wp:posOffset>4391025</wp:posOffset>
                </wp:positionH>
                <wp:positionV relativeFrom="paragraph">
                  <wp:posOffset>152400</wp:posOffset>
                </wp:positionV>
                <wp:extent cx="1333500" cy="542925"/>
                <wp:effectExtent l="0" t="0" r="19050" b="28575"/>
                <wp:wrapNone/>
                <wp:docPr id="4" name="Flowchart: Alternate Process 4"/>
                <wp:cNvGraphicFramePr/>
                <a:graphic xmlns:a="http://schemas.openxmlformats.org/drawingml/2006/main">
                  <a:graphicData uri="http://schemas.microsoft.com/office/word/2010/wordprocessingShape">
                    <wps:wsp>
                      <wps:cNvSpPr/>
                      <wps:spPr>
                        <a:xfrm>
                          <a:off x="0" y="0"/>
                          <a:ext cx="1333500" cy="542925"/>
                        </a:xfrm>
                        <a:prstGeom prst="flowChartAlternateProcess">
                          <a:avLst/>
                        </a:prstGeom>
                      </wps:spPr>
                      <wps:style>
                        <a:lnRef idx="3">
                          <a:schemeClr val="lt1"/>
                        </a:lnRef>
                        <a:fillRef idx="1">
                          <a:schemeClr val="accent5"/>
                        </a:fillRef>
                        <a:effectRef idx="1">
                          <a:schemeClr val="accent5"/>
                        </a:effectRef>
                        <a:fontRef idx="minor">
                          <a:schemeClr val="lt1"/>
                        </a:fontRef>
                      </wps:style>
                      <wps:txbx>
                        <w:txbxContent>
                          <w:p w14:paraId="11B3541D" w14:textId="77777777" w:rsidR="001752E0" w:rsidRDefault="001752E0" w:rsidP="00ED4B95">
                            <w:pPr>
                              <w:jc w:val="center"/>
                            </w:pPr>
                            <w:r>
                              <w:t xml:space="preserve">ARIMA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1D675A8" id="Flowchart: Alternate Process 4" o:spid="_x0000_s1029" type="#_x0000_t176" style="position:absolute;left:0;text-align:left;margin-left:345.75pt;margin-top:12pt;width:105pt;height:42.7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" fillcolor="#4472c4 [3208]" strokecolor="white [3201]" strokeweight="1.5pt">
                <v:textbox>
                  <w:txbxContent>
                    <w:p w14:paraId="11B3541D" w14:textId="77777777" w:rsidR="001752E0" w:rsidRDefault="001752E0" w:rsidP="00ED4B95">
                      <w:pPr>
                        <w:jc w:val="center"/>
                      </w:pPr>
                      <w:r>
                        <w:t xml:space="preserve">ARIMA  </w:t>
                      </w:r>
                    </w:p>
                  </w:txbxContent>
                </v:textbox>
              </v:shape>
            </w:pict>
          </mc:Fallback>
        </mc:AlternateContent>
      </w:r>
      <w:r w:rsidRPr="00D52B7A">
        <w:rPr>
          <w:rFonts w:ascii="Times New Roman" w:hAnsi="Times New Roman" w:cs="Times New Roman"/>
          <w:noProof/>
          <w:color w:val="000000"/>
          <w:sz w:val="24"/>
          <w:szCs w:val="24"/>
        </w:rPr>
        <mc:AlternateContent>
          <mc:Choice Requires="wps">
            <w:drawing>
              <wp:anchor distT="0" distB="0" distL="114300" distR="114300" simplePos="0" relativeHeight="251662336" behindDoc="0" locked="0" layoutInCell="1" allowOverlap="1" wp14:anchorId="20DB62C6" wp14:editId="1B690A91">
                <wp:simplePos x="0" y="0"/>
                <wp:positionH relativeFrom="column">
                  <wp:posOffset>695325</wp:posOffset>
                </wp:positionH>
                <wp:positionV relativeFrom="paragraph">
                  <wp:posOffset>209550</wp:posOffset>
                </wp:positionV>
                <wp:extent cx="1228725" cy="485775"/>
                <wp:effectExtent l="0" t="0" r="28575" b="28575"/>
                <wp:wrapNone/>
                <wp:docPr id="3" name="Flowchart: Alternate Process 3"/>
                <wp:cNvGraphicFramePr/>
                <a:graphic xmlns:a="http://schemas.openxmlformats.org/drawingml/2006/main">
                  <a:graphicData uri="http://schemas.microsoft.com/office/word/2010/wordprocessingShape">
                    <wps:wsp>
                      <wps:cNvSpPr/>
                      <wps:spPr>
                        <a:xfrm>
                          <a:off x="0" y="0"/>
                          <a:ext cx="1228725" cy="485775"/>
                        </a:xfrm>
                        <a:prstGeom prst="flowChartAlternateProcess">
                          <a:avLst/>
                        </a:prstGeom>
                      </wps:spPr>
                      <wps:style>
                        <a:lnRef idx="3">
                          <a:schemeClr val="lt1"/>
                        </a:lnRef>
                        <a:fillRef idx="1">
                          <a:schemeClr val="accent5"/>
                        </a:fillRef>
                        <a:effectRef idx="1">
                          <a:schemeClr val="accent5"/>
                        </a:effectRef>
                        <a:fontRef idx="minor">
                          <a:schemeClr val="lt1"/>
                        </a:fontRef>
                      </wps:style>
                      <wps:txbx>
                        <w:txbxContent>
                          <w:p w14:paraId="6F0592B1" w14:textId="77777777" w:rsidR="001752E0" w:rsidRDefault="001752E0" w:rsidP="00ED4B95">
                            <w:pPr>
                              <w:jc w:val="center"/>
                            </w:pPr>
                            <w:r>
                              <w:t xml:space="preserve">HOLT-WINTERS </w:t>
                            </w:r>
                          </w:p>
                          <w:p w14:paraId="43D9747B" w14:textId="77777777" w:rsidR="001752E0" w:rsidRDefault="001752E0" w:rsidP="00ED4B9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DB62C6" id="Flowchart: Alternate Process 3" o:spid="_x0000_s1030" type="#_x0000_t176" style="position:absolute;left:0;text-align:left;margin-left:54.75pt;margin-top:16.5pt;width:96.75pt;height:38.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" fillcolor="#4472c4 [3208]" strokecolor="white [3201]" strokeweight="1.5pt">
                <v:textbox>
                  <w:txbxContent>
                    <w:p w14:paraId="6F0592B1" w14:textId="77777777" w:rsidR="001752E0" w:rsidRDefault="001752E0" w:rsidP="00ED4B95">
                      <w:pPr>
                        <w:jc w:val="center"/>
                      </w:pPr>
                      <w:r>
                        <w:t xml:space="preserve">HOLT-WINTERS </w:t>
                      </w:r>
                    </w:p>
                    <w:p w14:paraId="43D9747B" w14:textId="77777777" w:rsidR="001752E0" w:rsidRDefault="001752E0" w:rsidP="00ED4B95">
                      <w:pPr>
                        <w:jc w:val="center"/>
                      </w:pPr>
                    </w:p>
                  </w:txbxContent>
                </v:textbox>
              </v:shape>
            </w:pict>
          </mc:Fallback>
        </mc:AlternateContent>
      </w:r>
    </w:p>
    <w:p w14:paraId="0D5D6EE7" w14:textId="77777777" w:rsidR="00ED4B95" w:rsidRPr="00D52B7A" w:rsidRDefault="00ED4B95" w:rsidP="004124F7">
      <w:pPr>
        <w:spacing w:line="360" w:lineRule="auto"/>
        <w:jc w:val="both"/>
        <w:rPr>
          <w:rStyle w:val="fontstyle01"/>
          <w:b w:val="0"/>
          <w:sz w:val="24"/>
          <w:szCs w:val="24"/>
        </w:rPr>
      </w:pPr>
      <w:r w:rsidRPr="00D52B7A">
        <w:rPr>
          <w:rFonts w:ascii="Times New Roman" w:hAnsi="Times New Roman" w:cs="Times New Roman"/>
          <w:noProof/>
          <w:color w:val="000000"/>
          <w:sz w:val="24"/>
          <w:szCs w:val="24"/>
        </w:rPr>
        <mc:AlternateContent>
          <mc:Choice Requires="wps">
            <w:drawing>
              <wp:anchor distT="0" distB="0" distL="114300" distR="114300" simplePos="0" relativeHeight="251672576" behindDoc="0" locked="0" layoutInCell="1" allowOverlap="1" wp14:anchorId="27C71ED7" wp14:editId="1CF6E07F">
                <wp:simplePos x="0" y="0"/>
                <wp:positionH relativeFrom="column">
                  <wp:posOffset>5114925</wp:posOffset>
                </wp:positionH>
                <wp:positionV relativeFrom="paragraph">
                  <wp:posOffset>284480</wp:posOffset>
                </wp:positionV>
                <wp:extent cx="0" cy="647700"/>
                <wp:effectExtent l="0" t="0" r="19050" b="19050"/>
                <wp:wrapNone/>
                <wp:docPr id="26" name="Straight Connector 26"/>
                <wp:cNvGraphicFramePr/>
                <a:graphic xmlns:a="http://schemas.openxmlformats.org/drawingml/2006/main">
                  <a:graphicData uri="http://schemas.microsoft.com/office/word/2010/wordprocessingShape">
                    <wps:wsp>
                      <wps:cNvCnPr/>
                      <wps:spPr>
                        <a:xfrm>
                          <a:off x="0" y="0"/>
                          <a:ext cx="0" cy="6477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78F45BE" id="Straight Connector 26" o:spid="_x0000_s1026" style="position:absolute;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02.75pt,22.4pt" to="402.75pt,7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" strokecolor="black [3200]" strokeweight=".5pt">
                <v:stroke joinstyle="miter"/>
              </v:line>
            </w:pict>
          </mc:Fallback>
        </mc:AlternateContent>
      </w:r>
      <w:r w:rsidRPr="00D52B7A">
        <w:rPr>
          <w:rFonts w:ascii="Times New Roman" w:hAnsi="Times New Roman" w:cs="Times New Roman"/>
          <w:noProof/>
          <w:color w:val="000000"/>
          <w:sz w:val="24"/>
          <w:szCs w:val="24"/>
        </w:rPr>
        <mc:AlternateContent>
          <mc:Choice Requires="wps">
            <w:drawing>
              <wp:anchor distT="0" distB="0" distL="114300" distR="114300" simplePos="0" relativeHeight="251671552" behindDoc="0" locked="0" layoutInCell="1" allowOverlap="1" wp14:anchorId="460F1911" wp14:editId="4C416C1B">
                <wp:simplePos x="0" y="0"/>
                <wp:positionH relativeFrom="column">
                  <wp:posOffset>1219200</wp:posOffset>
                </wp:positionH>
                <wp:positionV relativeFrom="paragraph">
                  <wp:posOffset>274955</wp:posOffset>
                </wp:positionV>
                <wp:extent cx="0" cy="647700"/>
                <wp:effectExtent l="0" t="0" r="19050" b="19050"/>
                <wp:wrapNone/>
                <wp:docPr id="24" name="Straight Connector 24"/>
                <wp:cNvGraphicFramePr/>
                <a:graphic xmlns:a="http://schemas.openxmlformats.org/drawingml/2006/main">
                  <a:graphicData uri="http://schemas.microsoft.com/office/word/2010/wordprocessingShape">
                    <wps:wsp>
                      <wps:cNvCnPr/>
                      <wps:spPr>
                        <a:xfrm>
                          <a:off x="0" y="0"/>
                          <a:ext cx="0" cy="6477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51E71E6B" id="Straight Connector 24" o:spid="_x0000_s1026" style="position:absolute;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96pt,21.65pt" to="96pt,7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" strokecolor="black [3200]" strokeweight=".5pt">
                <v:stroke joinstyle="miter"/>
              </v:line>
            </w:pict>
          </mc:Fallback>
        </mc:AlternateContent>
      </w:r>
    </w:p>
    <w:p w14:paraId="5474582D" w14:textId="77777777" w:rsidR="00ED4B95" w:rsidRPr="00D52B7A" w:rsidRDefault="00ED4B95" w:rsidP="004124F7">
      <w:pPr>
        <w:spacing w:line="360" w:lineRule="auto"/>
        <w:jc w:val="both"/>
        <w:rPr>
          <w:rStyle w:val="fontstyle01"/>
          <w:b w:val="0"/>
          <w:sz w:val="24"/>
          <w:szCs w:val="24"/>
        </w:rPr>
      </w:pPr>
    </w:p>
    <w:p w14:paraId="0E67A266" w14:textId="77777777" w:rsidR="00ED4B95" w:rsidRPr="00D52B7A" w:rsidRDefault="00ED4B95" w:rsidP="004124F7">
      <w:pPr>
        <w:spacing w:line="360" w:lineRule="auto"/>
        <w:jc w:val="both"/>
        <w:rPr>
          <w:rStyle w:val="fontstyle01"/>
          <w:b w:val="0"/>
          <w:sz w:val="24"/>
          <w:szCs w:val="24"/>
        </w:rPr>
      </w:pPr>
      <w:r w:rsidRPr="00D52B7A">
        <w:rPr>
          <w:rFonts w:ascii="Times New Roman" w:hAnsi="Times New Roman" w:cs="Times New Roman"/>
          <w:noProof/>
          <w:color w:val="000000"/>
          <w:sz w:val="24"/>
          <w:szCs w:val="24"/>
        </w:rPr>
        <mc:AlternateContent>
          <mc:Choice Requires="wps">
            <w:drawing>
              <wp:anchor distT="0" distB="0" distL="114300" distR="114300" simplePos="0" relativeHeight="251665408" behindDoc="0" locked="0" layoutInCell="1" allowOverlap="1" wp14:anchorId="04DD13DD" wp14:editId="304FC6C6">
                <wp:simplePos x="0" y="0"/>
                <wp:positionH relativeFrom="column">
                  <wp:posOffset>2447925</wp:posOffset>
                </wp:positionH>
                <wp:positionV relativeFrom="paragraph">
                  <wp:posOffset>41275</wp:posOffset>
                </wp:positionV>
                <wp:extent cx="1323975" cy="390525"/>
                <wp:effectExtent l="0" t="0" r="28575" b="28575"/>
                <wp:wrapNone/>
                <wp:docPr id="6" name="Flowchart: Alternate Process 6"/>
                <wp:cNvGraphicFramePr/>
                <a:graphic xmlns:a="http://schemas.openxmlformats.org/drawingml/2006/main">
                  <a:graphicData uri="http://schemas.microsoft.com/office/word/2010/wordprocessingShape">
                    <wps:wsp>
                      <wps:cNvSpPr/>
                      <wps:spPr>
                        <a:xfrm>
                          <a:off x="0" y="0"/>
                          <a:ext cx="1323975" cy="390525"/>
                        </a:xfrm>
                        <a:prstGeom prst="flowChartAlternateProcess">
                          <a:avLst/>
                        </a:prstGeom>
                      </wps:spPr>
                      <wps:style>
                        <a:lnRef idx="3">
                          <a:schemeClr val="lt1"/>
                        </a:lnRef>
                        <a:fillRef idx="1">
                          <a:schemeClr val="accent5"/>
                        </a:fillRef>
                        <a:effectRef idx="1">
                          <a:schemeClr val="accent5"/>
                        </a:effectRef>
                        <a:fontRef idx="minor">
                          <a:schemeClr val="lt1"/>
                        </a:fontRef>
                      </wps:style>
                      <wps:txbx>
                        <w:txbxContent>
                          <w:p w14:paraId="75B96BEB" w14:textId="77777777" w:rsidR="001752E0" w:rsidRDefault="001752E0" w:rsidP="00ED4B95">
                            <w:pPr>
                              <w:jc w:val="center"/>
                            </w:pPr>
                            <w:r>
                              <w:t>Training and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DD13DD" id="Flowchart: Alternate Process 6" o:spid="_x0000_s1031" type="#_x0000_t176" style="position:absolute;left:0;text-align:left;margin-left:192.75pt;margin-top:3.25pt;width:104.25pt;height:30.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" fillcolor="#4472c4 [3208]" strokecolor="white [3201]" strokeweight="1.5pt">
                <v:textbox>
                  <w:txbxContent>
                    <w:p w14:paraId="75B96BEB" w14:textId="77777777" w:rsidR="001752E0" w:rsidRDefault="001752E0" w:rsidP="00ED4B95">
                      <w:pPr>
                        <w:jc w:val="center"/>
                      </w:pPr>
                      <w:r>
                        <w:t>Training and testing</w:t>
                      </w:r>
                    </w:p>
                  </w:txbxContent>
                </v:textbox>
              </v:shape>
            </w:pict>
          </mc:Fallback>
        </mc:AlternateContent>
      </w:r>
      <w:r w:rsidRPr="00D52B7A">
        <w:rPr>
          <w:rFonts w:ascii="Times New Roman" w:hAnsi="Times New Roman" w:cs="Times New Roman"/>
          <w:noProof/>
          <w:color w:val="000000"/>
          <w:sz w:val="24"/>
          <w:szCs w:val="24"/>
        </w:rPr>
        <mc:AlternateContent>
          <mc:Choice Requires="wps">
            <w:drawing>
              <wp:anchor distT="0" distB="0" distL="114300" distR="114300" simplePos="0" relativeHeight="251674624" behindDoc="0" locked="0" layoutInCell="1" allowOverlap="1" wp14:anchorId="7F896A53" wp14:editId="55C0EE88">
                <wp:simplePos x="0" y="0"/>
                <wp:positionH relativeFrom="column">
                  <wp:posOffset>3771900</wp:posOffset>
                </wp:positionH>
                <wp:positionV relativeFrom="paragraph">
                  <wp:posOffset>193675</wp:posOffset>
                </wp:positionV>
                <wp:extent cx="1352550" cy="0"/>
                <wp:effectExtent l="38100" t="76200" r="0" b="95250"/>
                <wp:wrapNone/>
                <wp:docPr id="32" name="Straight Arrow Connector 32"/>
                <wp:cNvGraphicFramePr/>
                <a:graphic xmlns:a="http://schemas.openxmlformats.org/drawingml/2006/main">
                  <a:graphicData uri="http://schemas.microsoft.com/office/word/2010/wordprocessingShape">
                    <wps:wsp>
                      <wps:cNvCnPr/>
                      <wps:spPr>
                        <a:xfrm flipH="1">
                          <a:off x="0" y="0"/>
                          <a:ext cx="13525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F75BCF6" id="Straight Arrow Connector 32" o:spid="_x0000_s1026" type="#_x0000_t32" style="position:absolute;margin-left:297pt;margin-top:15.25pt;width:106.5pt;height:0;flip:x;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" strokecolor="black [3200]" strokeweight=".5pt">
                <v:stroke endarrow="block" joinstyle="miter"/>
              </v:shape>
            </w:pict>
          </mc:Fallback>
        </mc:AlternateContent>
      </w:r>
      <w:r w:rsidRPr="00D52B7A">
        <w:rPr>
          <w:rFonts w:ascii="Times New Roman" w:hAnsi="Times New Roman" w:cs="Times New Roman"/>
          <w:noProof/>
          <w:color w:val="000000"/>
          <w:sz w:val="24"/>
          <w:szCs w:val="24"/>
        </w:rPr>
        <mc:AlternateContent>
          <mc:Choice Requires="wps">
            <w:drawing>
              <wp:anchor distT="0" distB="0" distL="114300" distR="114300" simplePos="0" relativeHeight="251673600" behindDoc="0" locked="0" layoutInCell="1" allowOverlap="1" wp14:anchorId="658BC553" wp14:editId="3E1DECE6">
                <wp:simplePos x="0" y="0"/>
                <wp:positionH relativeFrom="column">
                  <wp:posOffset>1209675</wp:posOffset>
                </wp:positionH>
                <wp:positionV relativeFrom="paragraph">
                  <wp:posOffset>193675</wp:posOffset>
                </wp:positionV>
                <wp:extent cx="1238250" cy="0"/>
                <wp:effectExtent l="0" t="76200" r="19050" b="95250"/>
                <wp:wrapNone/>
                <wp:docPr id="31" name="Straight Arrow Connector 31"/>
                <wp:cNvGraphicFramePr/>
                <a:graphic xmlns:a="http://schemas.openxmlformats.org/drawingml/2006/main">
                  <a:graphicData uri="http://schemas.microsoft.com/office/word/2010/wordprocessingShape">
                    <wps:wsp>
                      <wps:cNvCnPr/>
                      <wps:spPr>
                        <a:xfrm>
                          <a:off x="0" y="0"/>
                          <a:ext cx="12382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2D0AB14" id="Straight Arrow Connector 31" o:spid="_x0000_s1026" type="#_x0000_t32" style="position:absolute;margin-left:95.25pt;margin-top:15.25pt;width:97.5pt;height:0;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" strokecolor="black [3200]" strokeweight=".5pt">
                <v:stroke endarrow="block" joinstyle="miter"/>
              </v:shape>
            </w:pict>
          </mc:Fallback>
        </mc:AlternateContent>
      </w:r>
    </w:p>
    <w:p w14:paraId="38CDD3AF" w14:textId="77777777" w:rsidR="00ED4B95" w:rsidRPr="00D52B7A" w:rsidRDefault="00ED4B95" w:rsidP="004124F7">
      <w:pPr>
        <w:spacing w:line="360" w:lineRule="auto"/>
        <w:jc w:val="both"/>
        <w:rPr>
          <w:rStyle w:val="fontstyle01"/>
          <w:b w:val="0"/>
          <w:sz w:val="24"/>
          <w:szCs w:val="24"/>
        </w:rPr>
      </w:pPr>
      <w:r w:rsidRPr="00D52B7A">
        <w:rPr>
          <w:rFonts w:ascii="Times New Roman" w:hAnsi="Times New Roman" w:cs="Times New Roman"/>
          <w:noProof/>
          <w:color w:val="000000"/>
          <w:sz w:val="24"/>
          <w:szCs w:val="24"/>
        </w:rPr>
        <mc:AlternateContent>
          <mc:Choice Requires="wps">
            <w:drawing>
              <wp:anchor distT="0" distB="0" distL="114300" distR="114300" simplePos="0" relativeHeight="251676672" behindDoc="0" locked="0" layoutInCell="1" allowOverlap="1" wp14:anchorId="1D16150A" wp14:editId="7331E02B">
                <wp:simplePos x="0" y="0"/>
                <wp:positionH relativeFrom="column">
                  <wp:posOffset>3124200</wp:posOffset>
                </wp:positionH>
                <wp:positionV relativeFrom="paragraph">
                  <wp:posOffset>67310</wp:posOffset>
                </wp:positionV>
                <wp:extent cx="0" cy="742950"/>
                <wp:effectExtent l="76200" t="0" r="57150" b="57150"/>
                <wp:wrapNone/>
                <wp:docPr id="34" name="Straight Arrow Connector 34"/>
                <wp:cNvGraphicFramePr/>
                <a:graphic xmlns:a="http://schemas.openxmlformats.org/drawingml/2006/main">
                  <a:graphicData uri="http://schemas.microsoft.com/office/word/2010/wordprocessingShape">
                    <wps:wsp>
                      <wps:cNvCnPr/>
                      <wps:spPr>
                        <a:xfrm>
                          <a:off x="0" y="0"/>
                          <a:ext cx="0" cy="7429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6E62655" id="Straight Arrow Connector 34" o:spid="_x0000_s1026" type="#_x0000_t32" style="position:absolute;margin-left:246pt;margin-top:5.3pt;width:0;height:58.5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" strokecolor="black [3200]" strokeweight=".5pt">
                <v:stroke endarrow="block" joinstyle="miter"/>
              </v:shape>
            </w:pict>
          </mc:Fallback>
        </mc:AlternateContent>
      </w:r>
    </w:p>
    <w:p w14:paraId="4B3EB5FE" w14:textId="77777777" w:rsidR="00ED4B95" w:rsidRPr="00D52B7A" w:rsidRDefault="00ED4B95" w:rsidP="004124F7">
      <w:pPr>
        <w:spacing w:line="360" w:lineRule="auto"/>
        <w:jc w:val="both"/>
        <w:rPr>
          <w:rStyle w:val="fontstyle01"/>
          <w:b w:val="0"/>
          <w:sz w:val="24"/>
          <w:szCs w:val="24"/>
        </w:rPr>
      </w:pPr>
    </w:p>
    <w:p w14:paraId="3FD8ADCF" w14:textId="77777777" w:rsidR="00ED4B95" w:rsidRPr="00D52B7A" w:rsidRDefault="00ED4B95" w:rsidP="004124F7">
      <w:pPr>
        <w:spacing w:before="160" w:line="360" w:lineRule="auto"/>
        <w:jc w:val="both"/>
        <w:rPr>
          <w:rStyle w:val="fontstyle01"/>
          <w:b w:val="0"/>
          <w:sz w:val="24"/>
          <w:szCs w:val="24"/>
        </w:rPr>
      </w:pPr>
      <w:r w:rsidRPr="00D52B7A">
        <w:rPr>
          <w:rFonts w:ascii="Times New Roman" w:hAnsi="Times New Roman" w:cs="Times New Roman"/>
          <w:noProof/>
          <w:color w:val="000000"/>
          <w:sz w:val="24"/>
          <w:szCs w:val="24"/>
        </w:rPr>
        <mc:AlternateContent>
          <mc:Choice Requires="wps">
            <w:drawing>
              <wp:anchor distT="0" distB="0" distL="114300" distR="114300" simplePos="0" relativeHeight="251666432" behindDoc="0" locked="0" layoutInCell="1" allowOverlap="1" wp14:anchorId="5B71D305" wp14:editId="38B95B55">
                <wp:simplePos x="0" y="0"/>
                <wp:positionH relativeFrom="column">
                  <wp:posOffset>2447290</wp:posOffset>
                </wp:positionH>
                <wp:positionV relativeFrom="paragraph">
                  <wp:posOffset>80010</wp:posOffset>
                </wp:positionV>
                <wp:extent cx="1381125" cy="533400"/>
                <wp:effectExtent l="0" t="0" r="28575" b="19050"/>
                <wp:wrapNone/>
                <wp:docPr id="7" name="Flowchart: Alternate Process 7"/>
                <wp:cNvGraphicFramePr/>
                <a:graphic xmlns:a="http://schemas.openxmlformats.org/drawingml/2006/main">
                  <a:graphicData uri="http://schemas.microsoft.com/office/word/2010/wordprocessingShape">
                    <wps:wsp>
                      <wps:cNvSpPr/>
                      <wps:spPr>
                        <a:xfrm>
                          <a:off x="0" y="0"/>
                          <a:ext cx="1381125" cy="533400"/>
                        </a:xfrm>
                        <a:prstGeom prst="flowChartAlternateProcess">
                          <a:avLst/>
                        </a:prstGeom>
                      </wps:spPr>
                      <wps:style>
                        <a:lnRef idx="3">
                          <a:schemeClr val="lt1"/>
                        </a:lnRef>
                        <a:fillRef idx="1">
                          <a:schemeClr val="accent5"/>
                        </a:fillRef>
                        <a:effectRef idx="1">
                          <a:schemeClr val="accent5"/>
                        </a:effectRef>
                        <a:fontRef idx="minor">
                          <a:schemeClr val="lt1"/>
                        </a:fontRef>
                      </wps:style>
                      <wps:txbx>
                        <w:txbxContent>
                          <w:p w14:paraId="4B08DB4A" w14:textId="77777777" w:rsidR="001752E0" w:rsidRDefault="001752E0" w:rsidP="00ED4B95">
                            <w:pPr>
                              <w:jc w:val="center"/>
                            </w:pPr>
                            <w:r>
                              <w:t xml:space="preserve">Compare model’s accuracy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71D305" id="Flowchart: Alternate Process 7" o:spid="_x0000_s1032" type="#_x0000_t176" style="position:absolute;left:0;text-align:left;margin-left:192.7pt;margin-top:6.3pt;width:108.75pt;height:42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" fillcolor="#4472c4 [3208]" strokecolor="white [3201]" strokeweight="1.5pt">
                <v:textbox>
                  <w:txbxContent>
                    <w:p w14:paraId="4B08DB4A" w14:textId="77777777" w:rsidR="001752E0" w:rsidRDefault="001752E0" w:rsidP="00ED4B95">
                      <w:pPr>
                        <w:jc w:val="center"/>
                      </w:pPr>
                      <w:r>
                        <w:t xml:space="preserve">Compare model’s accuracy </w:t>
                      </w:r>
                    </w:p>
                  </w:txbxContent>
                </v:textbox>
              </v:shape>
            </w:pict>
          </mc:Fallback>
        </mc:AlternateContent>
      </w:r>
    </w:p>
    <w:p w14:paraId="7690C48C" w14:textId="77777777" w:rsidR="00ED4B95" w:rsidRPr="00D52B7A" w:rsidRDefault="00ED4B95" w:rsidP="004124F7">
      <w:pPr>
        <w:spacing w:before="160" w:line="360" w:lineRule="auto"/>
        <w:jc w:val="both"/>
        <w:rPr>
          <w:rStyle w:val="fontstyle01"/>
          <w:b w:val="0"/>
          <w:sz w:val="24"/>
          <w:szCs w:val="24"/>
        </w:rPr>
      </w:pPr>
    </w:p>
    <w:p w14:paraId="2AD133B5" w14:textId="77777777" w:rsidR="00ED4B95" w:rsidRPr="00D52B7A" w:rsidRDefault="00ED4B95" w:rsidP="004124F7">
      <w:pPr>
        <w:spacing w:before="160" w:line="360" w:lineRule="auto"/>
        <w:jc w:val="both"/>
        <w:rPr>
          <w:rStyle w:val="fontstyle01"/>
          <w:b w:val="0"/>
          <w:sz w:val="24"/>
          <w:szCs w:val="24"/>
        </w:rPr>
      </w:pPr>
      <w:r w:rsidRPr="00D52B7A">
        <w:rPr>
          <w:rStyle w:val="fontstyle01"/>
          <w:b w:val="0"/>
          <w:sz w:val="24"/>
          <w:szCs w:val="24"/>
        </w:rPr>
        <w:t>Fig.1. flowchart for achieving research objectives</w:t>
      </w:r>
    </w:p>
    <w:p w14:paraId="36B9828B" w14:textId="77777777" w:rsidR="003A554E" w:rsidRPr="00D52B7A" w:rsidRDefault="003A554E" w:rsidP="004124F7">
      <w:pPr>
        <w:spacing w:before="160" w:line="360" w:lineRule="auto"/>
        <w:jc w:val="both"/>
        <w:rPr>
          <w:rStyle w:val="fontstyle01"/>
          <w:sz w:val="24"/>
          <w:szCs w:val="24"/>
        </w:rPr>
      </w:pPr>
    </w:p>
    <w:p w14:paraId="05D1D588" w14:textId="77777777" w:rsidR="003A554E" w:rsidRPr="00D52B7A" w:rsidRDefault="003A554E" w:rsidP="004124F7">
      <w:pPr>
        <w:spacing w:before="160" w:line="360" w:lineRule="auto"/>
        <w:jc w:val="both"/>
        <w:rPr>
          <w:rStyle w:val="fontstyle01"/>
          <w:sz w:val="24"/>
          <w:szCs w:val="24"/>
        </w:rPr>
      </w:pPr>
    </w:p>
    <w:p w14:paraId="5DF97D60" w14:textId="5E23F1A3" w:rsidR="00ED4B95" w:rsidRPr="00D52B7A" w:rsidRDefault="00ED4B95" w:rsidP="004124F7">
      <w:pPr>
        <w:spacing w:before="160" w:line="360" w:lineRule="auto"/>
        <w:jc w:val="both"/>
        <w:rPr>
          <w:rStyle w:val="fontstyle01"/>
          <w:sz w:val="24"/>
          <w:szCs w:val="24"/>
        </w:rPr>
      </w:pPr>
      <w:r w:rsidRPr="00D52B7A">
        <w:rPr>
          <w:rStyle w:val="fontstyle01"/>
          <w:sz w:val="24"/>
          <w:szCs w:val="24"/>
        </w:rPr>
        <w:t xml:space="preserve"> Dataset </w:t>
      </w:r>
      <w:r w:rsidR="00C01080">
        <w:rPr>
          <w:rStyle w:val="fontstyle01"/>
          <w:sz w:val="24"/>
          <w:szCs w:val="24"/>
        </w:rPr>
        <w:t>Collection and Preprocessing</w:t>
      </w:r>
    </w:p>
    <w:p w14:paraId="411CE4EF" w14:textId="77777777" w:rsidR="005E4563" w:rsidRPr="005E4563" w:rsidRDefault="005E4563" w:rsidP="004124F7">
      <w:pPr>
        <w:spacing w:line="360" w:lineRule="auto"/>
        <w:jc w:val="both"/>
        <w:rPr>
          <w:rFonts w:ascii="Times New Roman" w:hAnsi="Times New Roman" w:cs="Times New Roman"/>
          <w:color w:val="000000"/>
          <w:sz w:val="24"/>
          <w:szCs w:val="24"/>
        </w:rPr>
      </w:pPr>
      <w:r w:rsidRPr="005E4563">
        <w:rPr>
          <w:rFonts w:ascii="Times New Roman" w:hAnsi="Times New Roman" w:cs="Times New Roman"/>
          <w:color w:val="000000"/>
          <w:sz w:val="24"/>
          <w:szCs w:val="24"/>
        </w:rPr>
        <w:t xml:space="preserve">The dataset utilized in this study comprises national average temperature records for South Sudan, covering the period from 1920 to 2025. The data, which includes daily maximum and minimum temperatures, has been aggregated into annual averages to provide a more comprehensive understanding of long-term temperature trends. Stored in a CSV file titled </w:t>
      </w:r>
      <w:r w:rsidRPr="005E4563">
        <w:rPr>
          <w:rFonts w:ascii="Times New Roman" w:hAnsi="Times New Roman" w:cs="Times New Roman"/>
          <w:i/>
          <w:iCs/>
          <w:color w:val="000000"/>
          <w:sz w:val="24"/>
          <w:szCs w:val="24"/>
        </w:rPr>
        <w:t>data.csv</w:t>
      </w:r>
      <w:r w:rsidRPr="005E4563">
        <w:rPr>
          <w:rFonts w:ascii="Times New Roman" w:hAnsi="Times New Roman" w:cs="Times New Roman"/>
          <w:color w:val="000000"/>
          <w:sz w:val="24"/>
          <w:szCs w:val="24"/>
        </w:rPr>
        <w:t xml:space="preserve">, the dataset consists of two primary columns: </w:t>
      </w:r>
      <w:r w:rsidRPr="005E4563">
        <w:rPr>
          <w:rFonts w:ascii="Times New Roman" w:hAnsi="Times New Roman" w:cs="Times New Roman"/>
          <w:i/>
          <w:iCs/>
          <w:color w:val="000000"/>
          <w:sz w:val="24"/>
          <w:szCs w:val="24"/>
        </w:rPr>
        <w:t>Year</w:t>
      </w:r>
      <w:r w:rsidRPr="005E4563">
        <w:rPr>
          <w:rFonts w:ascii="Times New Roman" w:hAnsi="Times New Roman" w:cs="Times New Roman"/>
          <w:color w:val="000000"/>
          <w:sz w:val="24"/>
          <w:szCs w:val="24"/>
        </w:rPr>
        <w:t xml:space="preserve">, which serves as the temporal index, and </w:t>
      </w:r>
      <w:r w:rsidRPr="005E4563">
        <w:rPr>
          <w:rFonts w:ascii="Times New Roman" w:hAnsi="Times New Roman" w:cs="Times New Roman"/>
          <w:i/>
          <w:iCs/>
          <w:color w:val="000000"/>
          <w:sz w:val="24"/>
          <w:szCs w:val="24"/>
        </w:rPr>
        <w:t>Smooth_5yr</w:t>
      </w:r>
      <w:r w:rsidRPr="005E4563">
        <w:rPr>
          <w:rFonts w:ascii="Times New Roman" w:hAnsi="Times New Roman" w:cs="Times New Roman"/>
          <w:color w:val="000000"/>
          <w:sz w:val="24"/>
          <w:szCs w:val="24"/>
        </w:rPr>
        <w:t xml:space="preserve">, representing a five-year smoothed temperature series. The </w:t>
      </w:r>
      <w:r w:rsidRPr="005E4563">
        <w:rPr>
          <w:rFonts w:ascii="Times New Roman" w:hAnsi="Times New Roman" w:cs="Times New Roman"/>
          <w:i/>
          <w:iCs/>
          <w:color w:val="000000"/>
          <w:sz w:val="24"/>
          <w:szCs w:val="24"/>
        </w:rPr>
        <w:t>Smooth_5yr</w:t>
      </w:r>
      <w:r w:rsidRPr="005E4563">
        <w:rPr>
          <w:rFonts w:ascii="Times New Roman" w:hAnsi="Times New Roman" w:cs="Times New Roman"/>
          <w:color w:val="000000"/>
          <w:sz w:val="24"/>
          <w:szCs w:val="24"/>
        </w:rPr>
        <w:t xml:space="preserve"> column is particularly important as it mitigates short-term fluctuations in temperature data, emphasizing long-term trends and providing a clearer representation of the national average temperature. This smoothed series is derived from meteorological stations located throughout South Sudan, ensuring that the data reflects the broader climatic conditions of the country.</w:t>
      </w:r>
    </w:p>
    <w:p w14:paraId="22623C98" w14:textId="19929745" w:rsidR="005E4563" w:rsidRDefault="005E4563" w:rsidP="004124F7">
      <w:pPr>
        <w:spacing w:line="360" w:lineRule="auto"/>
        <w:jc w:val="both"/>
        <w:rPr>
          <w:rFonts w:ascii="Times New Roman" w:hAnsi="Times New Roman" w:cs="Times New Roman"/>
          <w:color w:val="000000"/>
          <w:sz w:val="24"/>
          <w:szCs w:val="24"/>
        </w:rPr>
      </w:pPr>
      <w:r w:rsidRPr="005E4563">
        <w:rPr>
          <w:rFonts w:ascii="Times New Roman" w:hAnsi="Times New Roman" w:cs="Times New Roman"/>
          <w:color w:val="000000"/>
          <w:sz w:val="24"/>
          <w:szCs w:val="24"/>
        </w:rPr>
        <w:lastRenderedPageBreak/>
        <w:t xml:space="preserve">To ensure the data's quality and suitability for time series modeling, </w:t>
      </w:r>
      <w:r>
        <w:rPr>
          <w:rFonts w:ascii="Times New Roman" w:hAnsi="Times New Roman" w:cs="Times New Roman"/>
          <w:color w:val="000000"/>
          <w:sz w:val="24"/>
          <w:szCs w:val="24"/>
        </w:rPr>
        <w:t xml:space="preserve">a </w:t>
      </w:r>
      <w:r w:rsidRPr="005E4563">
        <w:rPr>
          <w:rFonts w:ascii="Times New Roman" w:hAnsi="Times New Roman" w:cs="Times New Roman"/>
          <w:color w:val="000000"/>
          <w:sz w:val="24"/>
          <w:szCs w:val="24"/>
        </w:rPr>
        <w:t xml:space="preserve">preprocessing procedure is applied. One of the primary challenges in handling climatic data is the presence of outliers, </w:t>
      </w:r>
      <w:r w:rsidR="00393D23" w:rsidRPr="00393D23">
        <w:rPr>
          <w:rFonts w:ascii="Times New Roman" w:hAnsi="Times New Roman" w:cs="Times New Roman"/>
          <w:color w:val="000000"/>
          <w:sz w:val="24"/>
          <w:szCs w:val="24"/>
        </w:rPr>
        <w:t>which may originate from measurement inaccuracies, equipment malfunctions, or extreme meteorological events (e.g., unprecedented heatwaves or cold snaps)</w:t>
      </w:r>
      <w:r w:rsidRPr="005E4563">
        <w:rPr>
          <w:rFonts w:ascii="Times New Roman" w:hAnsi="Times New Roman" w:cs="Times New Roman"/>
          <w:color w:val="000000"/>
          <w:sz w:val="24"/>
          <w:szCs w:val="24"/>
        </w:rPr>
        <w:t xml:space="preserve">. These outliers can significantly distort model accuracy and predictive performance. </w:t>
      </w:r>
    </w:p>
    <w:p w14:paraId="2DCD187D" w14:textId="4AD50A3E" w:rsidR="00393D23" w:rsidRPr="00393D23" w:rsidRDefault="005E4563" w:rsidP="004124F7">
      <w:pPr>
        <w:spacing w:line="360" w:lineRule="auto"/>
        <w:jc w:val="both"/>
        <w:rPr>
          <w:rFonts w:ascii="Times New Roman" w:hAnsi="Times New Roman" w:cs="Times New Roman"/>
          <w:color w:val="000000"/>
          <w:sz w:val="24"/>
          <w:szCs w:val="24"/>
        </w:rPr>
      </w:pPr>
      <w:r w:rsidRPr="005E4563">
        <w:rPr>
          <w:rFonts w:ascii="Times New Roman" w:hAnsi="Times New Roman" w:cs="Times New Roman"/>
          <w:color w:val="000000"/>
          <w:sz w:val="24"/>
          <w:szCs w:val="24"/>
        </w:rPr>
        <w:t xml:space="preserve">As such, outlier detection and </w:t>
      </w:r>
      <w:r>
        <w:rPr>
          <w:rFonts w:ascii="Times New Roman" w:hAnsi="Times New Roman" w:cs="Times New Roman"/>
          <w:color w:val="000000"/>
          <w:sz w:val="24"/>
          <w:szCs w:val="24"/>
        </w:rPr>
        <w:t>correction</w:t>
      </w:r>
      <w:r w:rsidRPr="005E4563">
        <w:rPr>
          <w:rFonts w:ascii="Times New Roman" w:hAnsi="Times New Roman" w:cs="Times New Roman"/>
          <w:color w:val="000000"/>
          <w:sz w:val="24"/>
          <w:szCs w:val="24"/>
        </w:rPr>
        <w:t xml:space="preserve"> are </w:t>
      </w:r>
      <w:r>
        <w:rPr>
          <w:rFonts w:ascii="Times New Roman" w:hAnsi="Times New Roman" w:cs="Times New Roman"/>
          <w:color w:val="000000"/>
          <w:sz w:val="24"/>
          <w:szCs w:val="24"/>
        </w:rPr>
        <w:t>important</w:t>
      </w:r>
      <w:r w:rsidRPr="005E4563">
        <w:rPr>
          <w:rFonts w:ascii="Times New Roman" w:hAnsi="Times New Roman" w:cs="Times New Roman"/>
          <w:color w:val="000000"/>
          <w:sz w:val="24"/>
          <w:szCs w:val="24"/>
        </w:rPr>
        <w:t xml:space="preserve"> components of the preprocessing process. In this study, outliers are addressed using a combination of rolling mean and exponential smoothing techniques. </w:t>
      </w:r>
      <w:r w:rsidR="00393D23" w:rsidRPr="00393D23">
        <w:rPr>
          <w:rFonts w:ascii="Times New Roman" w:hAnsi="Times New Roman" w:cs="Times New Roman"/>
          <w:color w:val="000000"/>
          <w:sz w:val="24"/>
          <w:szCs w:val="24"/>
        </w:rPr>
        <w:t xml:space="preserve">The rolling mean (also known as a moving average) is calculated over a five-year window to smooth the time series and detect significant deviations. For a given year (t), the rolling mean </w:t>
      </w:r>
      <m:oMath>
        <m:sSub>
          <m:sSubPr>
            <m:ctrlPr>
              <w:rPr>
                <w:rFonts w:ascii="Cambria Math" w:eastAsiaTheme="minorHAnsi" w:hAnsi="Cambria Math" w:cs="Times New Roman"/>
                <w:i/>
                <w:color w:val="000000"/>
                <w:sz w:val="24"/>
                <w:szCs w:val="24"/>
              </w:rPr>
            </m:ctrlPr>
          </m:sSubPr>
          <m:e>
            <m:r>
              <w:rPr>
                <w:rFonts w:ascii="Cambria Math" w:hAnsi="Cambria Math" w:cs="Times New Roman"/>
                <w:color w:val="000000"/>
                <w:sz w:val="24"/>
                <w:szCs w:val="24"/>
              </w:rPr>
              <m:t>M</m:t>
            </m:r>
          </m:e>
          <m:sub>
            <m:r>
              <w:rPr>
                <w:rFonts w:ascii="Cambria Math" w:hAnsi="Cambria Math" w:cs="Times New Roman"/>
                <w:color w:val="000000"/>
                <w:sz w:val="24"/>
                <w:szCs w:val="24"/>
              </w:rPr>
              <m:t>t</m:t>
            </m:r>
          </m:sub>
        </m:sSub>
      </m:oMath>
      <w:r w:rsidR="00393D23" w:rsidRPr="00393D23">
        <w:rPr>
          <w:rFonts w:ascii="Times New Roman" w:hAnsi="Times New Roman" w:cs="Times New Roman"/>
          <w:color w:val="000000"/>
          <w:sz w:val="24"/>
          <w:szCs w:val="24"/>
        </w:rPr>
        <w:t xml:space="preserve"> is defined as:</w:t>
      </w:r>
    </w:p>
    <w:p w14:paraId="6089F522" w14:textId="3031393F" w:rsidR="004379B5" w:rsidRPr="004379B5" w:rsidRDefault="00000000" w:rsidP="004124F7">
      <w:pPr>
        <w:spacing w:line="360" w:lineRule="auto"/>
        <w:jc w:val="both"/>
        <w:rPr>
          <w:rFonts w:ascii="Times New Roman" w:eastAsiaTheme="minorEastAsia" w:hAnsi="Times New Roman" w:cs="Times New Roman"/>
          <w:color w:val="000000"/>
          <w:sz w:val="24"/>
          <w:szCs w:val="24"/>
        </w:rPr>
      </w:pPr>
      <m:oMathPara>
        <m:oMath>
          <m:sSub>
            <m:sSubPr>
              <m:ctrlPr>
                <w:rPr>
                  <w:rFonts w:ascii="Cambria Math" w:eastAsiaTheme="minorHAnsi" w:hAnsi="Cambria Math" w:cs="Times New Roman"/>
                  <w:i/>
                  <w:color w:val="000000"/>
                  <w:sz w:val="24"/>
                  <w:szCs w:val="24"/>
                </w:rPr>
              </m:ctrlPr>
            </m:sSubPr>
            <m:e>
              <m:r>
                <w:rPr>
                  <w:rFonts w:ascii="Cambria Math" w:hAnsi="Cambria Math" w:cs="Times New Roman"/>
                  <w:color w:val="000000"/>
                  <w:sz w:val="24"/>
                  <w:szCs w:val="24"/>
                </w:rPr>
                <m:t>M</m:t>
              </m:r>
            </m:e>
            <m:sub>
              <m:r>
                <w:rPr>
                  <w:rFonts w:ascii="Cambria Math" w:hAnsi="Cambria Math" w:cs="Times New Roman"/>
                  <w:color w:val="000000"/>
                  <w:sz w:val="24"/>
                  <w:szCs w:val="24"/>
                </w:rPr>
                <m:t>t</m:t>
              </m:r>
            </m:sub>
          </m:sSub>
          <m:r>
            <w:rPr>
              <w:rFonts w:ascii="Cambria Math" w:hAnsi="Cambria Math" w:cs="Times New Roman"/>
              <w:color w:val="000000"/>
              <w:sz w:val="24"/>
              <w:szCs w:val="24"/>
            </w:rPr>
            <m:t>=</m:t>
          </m:r>
          <m:f>
            <m:fPr>
              <m:ctrlPr>
                <w:rPr>
                  <w:rFonts w:ascii="Cambria Math" w:eastAsiaTheme="minorHAnsi" w:hAnsi="Cambria Math" w:cs="Times New Roman"/>
                  <w:i/>
                  <w:color w:val="000000"/>
                  <w:sz w:val="24"/>
                  <w:szCs w:val="24"/>
                </w:rPr>
              </m:ctrlPr>
            </m:fPr>
            <m:num>
              <m:r>
                <w:rPr>
                  <w:rFonts w:ascii="Cambria Math" w:hAnsi="Cambria Math" w:cs="Times New Roman"/>
                  <w:color w:val="000000"/>
                  <w:sz w:val="24"/>
                  <w:szCs w:val="24"/>
                </w:rPr>
                <m:t>1</m:t>
              </m:r>
            </m:num>
            <m:den>
              <m:r>
                <w:rPr>
                  <w:rFonts w:ascii="Cambria Math" w:hAnsi="Cambria Math" w:cs="Times New Roman"/>
                  <w:color w:val="000000"/>
                  <w:sz w:val="24"/>
                  <w:szCs w:val="24"/>
                </w:rPr>
                <m:t>k</m:t>
              </m:r>
            </m:den>
          </m:f>
          <m:nary>
            <m:naryPr>
              <m:chr m:val="∑"/>
              <m:limLoc m:val="undOvr"/>
              <m:ctrlPr>
                <w:rPr>
                  <w:rFonts w:ascii="Cambria Math" w:eastAsiaTheme="minorHAnsi" w:hAnsi="Cambria Math" w:cs="Times New Roman"/>
                  <w:i/>
                  <w:color w:val="000000"/>
                  <w:sz w:val="24"/>
                  <w:szCs w:val="24"/>
                </w:rPr>
              </m:ctrlPr>
            </m:naryPr>
            <m:sub>
              <m:r>
                <w:rPr>
                  <w:rFonts w:ascii="Cambria Math" w:hAnsi="Cambria Math" w:cs="Times New Roman"/>
                  <w:color w:val="000000"/>
                  <w:sz w:val="24"/>
                  <w:szCs w:val="24"/>
                </w:rPr>
                <m:t>i=t-(k-1)/2</m:t>
              </m:r>
            </m:sub>
            <m:sup>
              <m:r>
                <w:rPr>
                  <w:rFonts w:ascii="Cambria Math" w:hAnsi="Cambria Math" w:cs="Times New Roman"/>
                  <w:color w:val="000000"/>
                  <w:sz w:val="24"/>
                  <w:szCs w:val="24"/>
                </w:rPr>
                <m:t>t+(k-1)/2</m:t>
              </m:r>
            </m:sup>
            <m:e>
              <m:sSub>
                <m:sSubPr>
                  <m:ctrlPr>
                    <w:rPr>
                      <w:rFonts w:ascii="Cambria Math" w:eastAsiaTheme="minorHAnsi" w:hAnsi="Cambria Math" w:cs="Times New Roman"/>
                      <w:i/>
                      <w:color w:val="000000"/>
                      <w:sz w:val="24"/>
                      <w:szCs w:val="24"/>
                    </w:rPr>
                  </m:ctrlPr>
                </m:sSubPr>
                <m:e>
                  <m:r>
                    <w:rPr>
                      <w:rFonts w:ascii="Cambria Math" w:hAnsi="Cambria Math" w:cs="Times New Roman"/>
                      <w:color w:val="000000"/>
                      <w:sz w:val="24"/>
                      <w:szCs w:val="24"/>
                    </w:rPr>
                    <m:t>T</m:t>
                  </m:r>
                </m:e>
                <m:sub>
                  <m:r>
                    <w:rPr>
                      <w:rFonts w:ascii="Cambria Math" w:hAnsi="Cambria Math" w:cs="Times New Roman"/>
                      <w:color w:val="000000"/>
                      <w:sz w:val="24"/>
                      <w:szCs w:val="24"/>
                    </w:rPr>
                    <m:t>i</m:t>
                  </m:r>
                </m:sub>
              </m:sSub>
            </m:e>
          </m:nary>
        </m:oMath>
      </m:oMathPara>
    </w:p>
    <w:p w14:paraId="7C35C1BF" w14:textId="51160FB9" w:rsidR="004379B5" w:rsidRDefault="004379B5" w:rsidP="004124F7">
      <w:pPr>
        <w:spacing w:line="360" w:lineRule="auto"/>
        <w:jc w:val="both"/>
        <w:rPr>
          <w:rFonts w:ascii="Times New Roman" w:eastAsiaTheme="minorEastAsia" w:hAnsi="Times New Roman" w:cs="Times New Roman"/>
          <w:color w:val="000000"/>
          <w:sz w:val="24"/>
          <w:szCs w:val="24"/>
        </w:rPr>
      </w:pPr>
      <w:r>
        <w:rPr>
          <w:rFonts w:ascii="Times New Roman" w:eastAsiaTheme="minorEastAsia" w:hAnsi="Times New Roman" w:cs="Times New Roman"/>
          <w:color w:val="000000"/>
          <w:sz w:val="24"/>
          <w:szCs w:val="24"/>
        </w:rPr>
        <w:t>Where:</w:t>
      </w:r>
    </w:p>
    <w:p w14:paraId="0BDF3F3F" w14:textId="364432F9" w:rsidR="004379B5" w:rsidRPr="004379B5" w:rsidRDefault="00000000" w:rsidP="004124F7">
      <w:pPr>
        <w:spacing w:line="360" w:lineRule="auto"/>
        <w:jc w:val="both"/>
        <w:rPr>
          <w:rFonts w:ascii="Times New Roman" w:hAnsi="Times New Roman" w:cs="Times New Roman"/>
          <w:color w:val="000000"/>
          <w:sz w:val="24"/>
          <w:szCs w:val="24"/>
        </w:rPr>
      </w:pPr>
      <m:oMath>
        <m:sSub>
          <m:sSubPr>
            <m:ctrlPr>
              <w:rPr>
                <w:rFonts w:ascii="Cambria Math" w:eastAsiaTheme="minorHAnsi" w:hAnsi="Cambria Math" w:cs="Times New Roman"/>
                <w:i/>
                <w:color w:val="000000"/>
                <w:sz w:val="24"/>
                <w:szCs w:val="24"/>
              </w:rPr>
            </m:ctrlPr>
          </m:sSubPr>
          <m:e>
            <m:r>
              <w:rPr>
                <w:rFonts w:ascii="Cambria Math" w:hAnsi="Cambria Math" w:cs="Times New Roman"/>
                <w:color w:val="000000"/>
                <w:sz w:val="24"/>
                <w:szCs w:val="24"/>
              </w:rPr>
              <m:t>T</m:t>
            </m:r>
          </m:e>
          <m:sub>
            <m:r>
              <w:rPr>
                <w:rFonts w:ascii="Cambria Math" w:hAnsi="Cambria Math" w:cs="Times New Roman"/>
                <w:color w:val="000000"/>
                <w:sz w:val="24"/>
                <w:szCs w:val="24"/>
              </w:rPr>
              <m:t>i</m:t>
            </m:r>
          </m:sub>
        </m:sSub>
      </m:oMath>
      <w:r w:rsidR="004379B5">
        <w:rPr>
          <w:rFonts w:ascii="Times New Roman" w:eastAsiaTheme="minorEastAsia" w:hAnsi="Times New Roman" w:cs="Times New Roman"/>
          <w:color w:val="000000"/>
          <w:sz w:val="24"/>
          <w:szCs w:val="24"/>
        </w:rPr>
        <w:t xml:space="preserve"> </w:t>
      </w:r>
      <w:r w:rsidR="004379B5" w:rsidRPr="004379B5">
        <w:rPr>
          <w:rFonts w:ascii="Times New Roman" w:hAnsi="Times New Roman" w:cs="Times New Roman"/>
          <w:color w:val="000000"/>
          <w:sz w:val="24"/>
          <w:szCs w:val="24"/>
        </w:rPr>
        <w:t>is the temperature value (from the Smooth_5yr series) at year (</w:t>
      </w:r>
      <w:proofErr w:type="spellStart"/>
      <w:r w:rsidR="004379B5" w:rsidRPr="004379B5">
        <w:rPr>
          <w:rFonts w:ascii="Times New Roman" w:hAnsi="Times New Roman" w:cs="Times New Roman"/>
          <w:color w:val="000000"/>
          <w:sz w:val="24"/>
          <w:szCs w:val="24"/>
        </w:rPr>
        <w:t>i</w:t>
      </w:r>
      <w:proofErr w:type="spellEnd"/>
      <w:r w:rsidR="004379B5" w:rsidRPr="004379B5">
        <w:rPr>
          <w:rFonts w:ascii="Times New Roman" w:hAnsi="Times New Roman" w:cs="Times New Roman"/>
          <w:color w:val="000000"/>
          <w:sz w:val="24"/>
          <w:szCs w:val="24"/>
        </w:rPr>
        <w:t xml:space="preserve">), </w:t>
      </w:r>
      <w:r w:rsidR="00393D23">
        <w:rPr>
          <w:rFonts w:ascii="Times New Roman" w:hAnsi="Times New Roman" w:cs="Times New Roman"/>
          <w:color w:val="000000"/>
          <w:sz w:val="24"/>
          <w:szCs w:val="24"/>
        </w:rPr>
        <w:t xml:space="preserve">k=5 </w:t>
      </w:r>
      <w:r w:rsidR="004379B5" w:rsidRPr="004379B5">
        <w:rPr>
          <w:rFonts w:ascii="Times New Roman" w:hAnsi="Times New Roman" w:cs="Times New Roman"/>
          <w:color w:val="000000"/>
          <w:sz w:val="24"/>
          <w:szCs w:val="24"/>
        </w:rPr>
        <w:t xml:space="preserve">is the window size (five years), and the summation averages the temperature values from two years before to two years after year (t). For edge years (e.g., 1920 or 2025), where a full five-year window is unavailable, the </w:t>
      </w:r>
      <w:proofErr w:type="gramStart"/>
      <w:r w:rsidR="004379B5" w:rsidRPr="004379B5">
        <w:rPr>
          <w:rFonts w:ascii="Times New Roman" w:hAnsi="Times New Roman" w:cs="Times New Roman"/>
          <w:color w:val="000000"/>
          <w:sz w:val="24"/>
          <w:szCs w:val="24"/>
        </w:rPr>
        <w:t>mean</w:t>
      </w:r>
      <w:proofErr w:type="gramEnd"/>
      <w:r w:rsidR="004379B5" w:rsidRPr="004379B5">
        <w:rPr>
          <w:rFonts w:ascii="Times New Roman" w:hAnsi="Times New Roman" w:cs="Times New Roman"/>
          <w:color w:val="000000"/>
          <w:sz w:val="24"/>
          <w:szCs w:val="24"/>
        </w:rPr>
        <w:t xml:space="preserve"> is computed using available data within the bounds of the dataset. This formula</w:t>
      </w:r>
      <w:r w:rsidR="00393D23">
        <w:rPr>
          <w:rFonts w:ascii="Times New Roman" w:hAnsi="Times New Roman" w:cs="Times New Roman"/>
          <w:color w:val="000000"/>
          <w:sz w:val="24"/>
          <w:szCs w:val="24"/>
        </w:rPr>
        <w:t>tion</w:t>
      </w:r>
      <w:r w:rsidR="004379B5" w:rsidRPr="004379B5">
        <w:rPr>
          <w:rFonts w:ascii="Times New Roman" w:hAnsi="Times New Roman" w:cs="Times New Roman"/>
          <w:color w:val="000000"/>
          <w:sz w:val="24"/>
          <w:szCs w:val="24"/>
        </w:rPr>
        <w:t xml:space="preserve"> smooth</w:t>
      </w:r>
      <w:r w:rsidR="00393D23">
        <w:rPr>
          <w:rFonts w:ascii="Times New Roman" w:hAnsi="Times New Roman" w:cs="Times New Roman"/>
          <w:color w:val="000000"/>
          <w:sz w:val="24"/>
          <w:szCs w:val="24"/>
        </w:rPr>
        <w:t>s</w:t>
      </w:r>
      <w:r w:rsidR="004379B5" w:rsidRPr="004379B5">
        <w:rPr>
          <w:rFonts w:ascii="Times New Roman" w:hAnsi="Times New Roman" w:cs="Times New Roman"/>
          <w:color w:val="000000"/>
          <w:sz w:val="24"/>
          <w:szCs w:val="24"/>
        </w:rPr>
        <w:t xml:space="preserve"> out short-term fluctuations</w:t>
      </w:r>
      <w:r w:rsidR="00393D23">
        <w:rPr>
          <w:rFonts w:ascii="Times New Roman" w:hAnsi="Times New Roman" w:cs="Times New Roman"/>
          <w:color w:val="000000"/>
          <w:sz w:val="24"/>
          <w:szCs w:val="24"/>
        </w:rPr>
        <w:t xml:space="preserve"> </w:t>
      </w:r>
      <w:r w:rsidR="004379B5" w:rsidRPr="004379B5">
        <w:rPr>
          <w:rFonts w:ascii="Times New Roman" w:hAnsi="Times New Roman" w:cs="Times New Roman"/>
          <w:color w:val="000000"/>
          <w:sz w:val="24"/>
          <w:szCs w:val="24"/>
        </w:rPr>
        <w:t>such as those induced by episodic weather events</w:t>
      </w:r>
      <w:r w:rsidR="00393D23">
        <w:rPr>
          <w:rFonts w:ascii="Times New Roman" w:hAnsi="Times New Roman" w:cs="Times New Roman"/>
          <w:color w:val="000000"/>
          <w:sz w:val="24"/>
          <w:szCs w:val="24"/>
        </w:rPr>
        <w:t xml:space="preserve">, </w:t>
      </w:r>
      <w:r w:rsidR="004379B5" w:rsidRPr="004379B5">
        <w:rPr>
          <w:rFonts w:ascii="Times New Roman" w:hAnsi="Times New Roman" w:cs="Times New Roman"/>
          <w:color w:val="000000"/>
          <w:sz w:val="24"/>
          <w:szCs w:val="24"/>
        </w:rPr>
        <w:t xml:space="preserve">allowing the identification of outliers as values deviating significantly (e.g., beyond a predefined threshold like two standard deviations) from </w:t>
      </w:r>
      <m:oMath>
        <m:sSub>
          <m:sSubPr>
            <m:ctrlPr>
              <w:rPr>
                <w:rFonts w:ascii="Cambria Math" w:eastAsiaTheme="minorHAnsi" w:hAnsi="Cambria Math" w:cs="Times New Roman"/>
                <w:i/>
                <w:color w:val="000000"/>
                <w:sz w:val="24"/>
                <w:szCs w:val="24"/>
              </w:rPr>
            </m:ctrlPr>
          </m:sSubPr>
          <m:e>
            <m:r>
              <w:rPr>
                <w:rFonts w:ascii="Cambria Math" w:hAnsi="Cambria Math" w:cs="Times New Roman"/>
                <w:color w:val="000000"/>
                <w:sz w:val="24"/>
                <w:szCs w:val="24"/>
              </w:rPr>
              <m:t>M</m:t>
            </m:r>
          </m:e>
          <m:sub>
            <m:r>
              <w:rPr>
                <w:rFonts w:ascii="Cambria Math" w:hAnsi="Cambria Math" w:cs="Times New Roman"/>
                <w:color w:val="000000"/>
                <w:sz w:val="24"/>
                <w:szCs w:val="24"/>
              </w:rPr>
              <m:t>t</m:t>
            </m:r>
          </m:sub>
        </m:sSub>
      </m:oMath>
      <w:r w:rsidR="004379B5" w:rsidRPr="004379B5">
        <w:rPr>
          <w:rFonts w:ascii="Times New Roman" w:hAnsi="Times New Roman" w:cs="Times New Roman"/>
          <w:color w:val="000000"/>
          <w:sz w:val="24"/>
          <w:szCs w:val="24"/>
        </w:rPr>
        <w:t xml:space="preserve">. </w:t>
      </w:r>
    </w:p>
    <w:p w14:paraId="1CBEC587" w14:textId="05AB77C8" w:rsidR="000A7251" w:rsidRDefault="004379B5" w:rsidP="004124F7">
      <w:pPr>
        <w:spacing w:line="360" w:lineRule="auto"/>
        <w:jc w:val="both"/>
        <w:rPr>
          <w:rFonts w:ascii="Times New Roman" w:hAnsi="Times New Roman" w:cs="Times New Roman"/>
          <w:color w:val="000000"/>
          <w:sz w:val="24"/>
          <w:szCs w:val="24"/>
        </w:rPr>
      </w:pPr>
      <w:r w:rsidRPr="004379B5">
        <w:rPr>
          <w:rFonts w:ascii="Times New Roman" w:hAnsi="Times New Roman" w:cs="Times New Roman"/>
          <w:color w:val="000000"/>
          <w:sz w:val="24"/>
          <w:szCs w:val="24"/>
        </w:rPr>
        <w:t xml:space="preserve">Following the rolling mean, exponential smoothing is applied to further stabilize the dataset while preserving responsiveness to recent trends. The exponentially smoothed value </w:t>
      </w:r>
      <w:r w:rsidR="00393D23">
        <w:rPr>
          <w:rFonts w:ascii="Times New Roman" w:hAnsi="Times New Roman" w:cs="Times New Roman"/>
          <w:color w:val="000000"/>
          <w:sz w:val="24"/>
          <w:szCs w:val="24"/>
        </w:rPr>
        <w:t xml:space="preserve"> </w:t>
      </w:r>
      <m:oMath>
        <m:sSub>
          <m:sSubPr>
            <m:ctrlPr>
              <w:rPr>
                <w:rFonts w:ascii="Cambria Math" w:eastAsiaTheme="minorHAnsi" w:hAnsi="Cambria Math" w:cs="Times New Roman"/>
                <w:i/>
                <w:color w:val="000000"/>
                <w:sz w:val="24"/>
                <w:szCs w:val="24"/>
              </w:rPr>
            </m:ctrlPr>
          </m:sSubPr>
          <m:e>
            <m:r>
              <w:rPr>
                <w:rFonts w:ascii="Cambria Math" w:hAnsi="Cambria Math" w:cs="Times New Roman"/>
                <w:color w:val="000000"/>
                <w:sz w:val="24"/>
                <w:szCs w:val="24"/>
              </w:rPr>
              <m:t>S</m:t>
            </m:r>
          </m:e>
          <m:sub>
            <m:r>
              <w:rPr>
                <w:rFonts w:ascii="Cambria Math" w:hAnsi="Cambria Math" w:cs="Times New Roman"/>
                <w:color w:val="000000"/>
                <w:sz w:val="24"/>
                <w:szCs w:val="24"/>
              </w:rPr>
              <m:t>t</m:t>
            </m:r>
          </m:sub>
        </m:sSub>
      </m:oMath>
      <w:r w:rsidR="00393D23">
        <w:rPr>
          <w:rFonts w:ascii="Times New Roman" w:eastAsiaTheme="minorEastAsia" w:hAnsi="Times New Roman" w:cs="Times New Roman"/>
          <w:color w:val="000000"/>
          <w:sz w:val="24"/>
          <w:szCs w:val="24"/>
        </w:rPr>
        <w:t xml:space="preserve"> </w:t>
      </w:r>
      <w:r w:rsidRPr="004379B5">
        <w:rPr>
          <w:rFonts w:ascii="Times New Roman" w:hAnsi="Times New Roman" w:cs="Times New Roman"/>
          <w:color w:val="000000"/>
          <w:sz w:val="24"/>
          <w:szCs w:val="24"/>
        </w:rPr>
        <w:t>at year (</w:t>
      </w:r>
      <w:proofErr w:type="gramStart"/>
      <w:r w:rsidRPr="004379B5">
        <w:rPr>
          <w:rFonts w:ascii="Times New Roman" w:hAnsi="Times New Roman" w:cs="Times New Roman"/>
          <w:color w:val="000000"/>
          <w:sz w:val="24"/>
          <w:szCs w:val="24"/>
        </w:rPr>
        <w:t>t)</w:t>
      </w:r>
      <w:proofErr w:type="gramEnd"/>
      <w:r w:rsidRPr="004379B5">
        <w:rPr>
          <w:rFonts w:ascii="Times New Roman" w:hAnsi="Times New Roman" w:cs="Times New Roman"/>
          <w:color w:val="000000"/>
          <w:sz w:val="24"/>
          <w:szCs w:val="24"/>
        </w:rPr>
        <w:t xml:space="preserve"> is calculated recursively as:</w:t>
      </w:r>
    </w:p>
    <w:p w14:paraId="25675491" w14:textId="0823F321" w:rsidR="00393D23" w:rsidRPr="000A7251" w:rsidRDefault="00000000" w:rsidP="004124F7">
      <w:pPr>
        <w:spacing w:line="360" w:lineRule="auto"/>
        <w:jc w:val="both"/>
        <w:rPr>
          <w:rFonts w:ascii="Times New Roman" w:eastAsiaTheme="minorEastAsia" w:hAnsi="Times New Roman" w:cs="Times New Roman"/>
          <w:color w:val="000000"/>
          <w:sz w:val="24"/>
          <w:szCs w:val="24"/>
        </w:rPr>
      </w:pPr>
      <m:oMathPara>
        <m:oMath>
          <m:sSub>
            <m:sSubPr>
              <m:ctrlPr>
                <w:rPr>
                  <w:rFonts w:ascii="Cambria Math" w:eastAsiaTheme="minorHAnsi" w:hAnsi="Cambria Math" w:cs="Times New Roman"/>
                  <w:i/>
                  <w:color w:val="000000"/>
                  <w:sz w:val="24"/>
                  <w:szCs w:val="24"/>
                </w:rPr>
              </m:ctrlPr>
            </m:sSubPr>
            <m:e>
              <m:r>
                <w:rPr>
                  <w:rFonts w:ascii="Cambria Math" w:hAnsi="Cambria Math" w:cs="Times New Roman"/>
                  <w:color w:val="000000"/>
                  <w:sz w:val="24"/>
                  <w:szCs w:val="24"/>
                </w:rPr>
                <m:t>S</m:t>
              </m:r>
            </m:e>
            <m:sub>
              <m:r>
                <w:rPr>
                  <w:rFonts w:ascii="Cambria Math" w:hAnsi="Cambria Math" w:cs="Times New Roman"/>
                  <w:color w:val="000000"/>
                  <w:sz w:val="24"/>
                  <w:szCs w:val="24"/>
                </w:rPr>
                <m:t>t</m:t>
              </m:r>
            </m:sub>
          </m:sSub>
          <m:r>
            <w:rPr>
              <w:rFonts w:ascii="Cambria Math" w:hAnsi="Cambria Math" w:cs="Times New Roman"/>
              <w:color w:val="000000"/>
              <w:sz w:val="24"/>
              <w:szCs w:val="24"/>
            </w:rPr>
            <m:t>=</m:t>
          </m:r>
          <m:sSub>
            <m:sSubPr>
              <m:ctrlPr>
                <w:rPr>
                  <w:rFonts w:ascii="Cambria Math" w:eastAsiaTheme="minorHAnsi" w:hAnsi="Cambria Math" w:cs="Times New Roman"/>
                  <w:i/>
                  <w:color w:val="000000"/>
                  <w:sz w:val="24"/>
                  <w:szCs w:val="24"/>
                </w:rPr>
              </m:ctrlPr>
            </m:sSubPr>
            <m:e>
              <m:r>
                <w:rPr>
                  <w:rFonts w:ascii="Cambria Math" w:hAnsi="Cambria Math" w:cs="Times New Roman"/>
                  <w:color w:val="000000"/>
                  <w:sz w:val="24"/>
                  <w:szCs w:val="24"/>
                </w:rPr>
                <m:t>αT</m:t>
              </m:r>
            </m:e>
            <m:sub>
              <m:r>
                <w:rPr>
                  <w:rFonts w:ascii="Cambria Math" w:hAnsi="Cambria Math" w:cs="Times New Roman"/>
                  <w:color w:val="000000"/>
                  <w:sz w:val="24"/>
                  <w:szCs w:val="24"/>
                </w:rPr>
                <m:t>t</m:t>
              </m:r>
            </m:sub>
          </m:sSub>
          <m:r>
            <w:rPr>
              <w:rFonts w:ascii="Cambria Math" w:hAnsi="Cambria Math" w:cs="Times New Roman"/>
              <w:color w:val="000000"/>
              <w:sz w:val="24"/>
              <w:szCs w:val="24"/>
            </w:rPr>
            <m:t>+</m:t>
          </m:r>
          <m:d>
            <m:dPr>
              <m:ctrlPr>
                <w:rPr>
                  <w:rFonts w:ascii="Cambria Math" w:eastAsiaTheme="minorHAnsi" w:hAnsi="Cambria Math" w:cs="Times New Roman"/>
                  <w:i/>
                  <w:color w:val="000000"/>
                  <w:sz w:val="24"/>
                  <w:szCs w:val="24"/>
                </w:rPr>
              </m:ctrlPr>
            </m:dPr>
            <m:e>
              <m:r>
                <w:rPr>
                  <w:rFonts w:ascii="Cambria Math" w:hAnsi="Cambria Math" w:cs="Times New Roman"/>
                  <w:color w:val="000000"/>
                  <w:sz w:val="24"/>
                  <w:szCs w:val="24"/>
                </w:rPr>
                <m:t>1-α</m:t>
              </m:r>
            </m:e>
          </m:d>
          <m:sSub>
            <m:sSubPr>
              <m:ctrlPr>
                <w:rPr>
                  <w:rFonts w:ascii="Cambria Math" w:eastAsiaTheme="minorHAnsi" w:hAnsi="Cambria Math" w:cs="Times New Roman"/>
                  <w:i/>
                  <w:color w:val="000000"/>
                  <w:sz w:val="24"/>
                  <w:szCs w:val="24"/>
                </w:rPr>
              </m:ctrlPr>
            </m:sSubPr>
            <m:e>
              <m:r>
                <w:rPr>
                  <w:rFonts w:ascii="Cambria Math" w:hAnsi="Cambria Math" w:cs="Times New Roman"/>
                  <w:color w:val="000000"/>
                  <w:sz w:val="24"/>
                  <w:szCs w:val="24"/>
                </w:rPr>
                <m:t>S</m:t>
              </m:r>
            </m:e>
            <m:sub>
              <m:r>
                <w:rPr>
                  <w:rFonts w:ascii="Cambria Math" w:hAnsi="Cambria Math" w:cs="Times New Roman"/>
                  <w:color w:val="000000"/>
                  <w:sz w:val="24"/>
                  <w:szCs w:val="24"/>
                </w:rPr>
                <m:t>t-1</m:t>
              </m:r>
            </m:sub>
          </m:sSub>
        </m:oMath>
      </m:oMathPara>
    </w:p>
    <w:p w14:paraId="01A62D5B" w14:textId="44B915A8" w:rsidR="000A7251" w:rsidRPr="000A7251" w:rsidRDefault="000A7251" w:rsidP="004124F7">
      <w:pPr>
        <w:spacing w:line="360" w:lineRule="auto"/>
        <w:jc w:val="both"/>
        <w:rPr>
          <w:rFonts w:ascii="Times New Roman" w:hAnsi="Times New Roman" w:cs="Times New Roman"/>
          <w:color w:val="000000"/>
          <w:sz w:val="24"/>
          <w:szCs w:val="24"/>
        </w:rPr>
      </w:pPr>
      <w:r w:rsidRPr="000A7251">
        <w:rPr>
          <w:rFonts w:ascii="Times New Roman" w:hAnsi="Times New Roman" w:cs="Times New Roman"/>
          <w:color w:val="000000"/>
          <w:sz w:val="24"/>
          <w:szCs w:val="24"/>
        </w:rPr>
        <w:t xml:space="preserve">where </w:t>
      </w:r>
      <m:oMath>
        <m:sSub>
          <m:sSubPr>
            <m:ctrlPr>
              <w:rPr>
                <w:rFonts w:ascii="Cambria Math" w:eastAsiaTheme="minorHAnsi" w:hAnsi="Cambria Math" w:cs="Times New Roman"/>
                <w:i/>
                <w:color w:val="000000"/>
                <w:sz w:val="24"/>
                <w:szCs w:val="24"/>
              </w:rPr>
            </m:ctrlPr>
          </m:sSubPr>
          <m:e>
            <m:r>
              <w:rPr>
                <w:rFonts w:ascii="Cambria Math" w:hAnsi="Cambria Math" w:cs="Times New Roman"/>
                <w:color w:val="000000"/>
                <w:sz w:val="24"/>
                <w:szCs w:val="24"/>
              </w:rPr>
              <m:t>T</m:t>
            </m:r>
          </m:e>
          <m:sub>
            <m:r>
              <w:rPr>
                <w:rFonts w:ascii="Cambria Math" w:hAnsi="Cambria Math" w:cs="Times New Roman"/>
                <w:color w:val="000000"/>
                <w:sz w:val="24"/>
                <w:szCs w:val="24"/>
              </w:rPr>
              <m:t>t</m:t>
            </m:r>
          </m:sub>
        </m:sSub>
      </m:oMath>
      <w:r>
        <w:rPr>
          <w:rFonts w:ascii="Times New Roman" w:eastAsiaTheme="minorEastAsia" w:hAnsi="Times New Roman" w:cs="Times New Roman"/>
          <w:color w:val="000000"/>
          <w:sz w:val="24"/>
          <w:szCs w:val="24"/>
        </w:rPr>
        <w:t xml:space="preserve"> is the observed </w:t>
      </w:r>
      <w:r w:rsidRPr="000A7251">
        <w:rPr>
          <w:rFonts w:ascii="Times New Roman" w:hAnsi="Times New Roman" w:cs="Times New Roman"/>
          <w:color w:val="000000"/>
          <w:sz w:val="24"/>
          <w:szCs w:val="24"/>
        </w:rPr>
        <w:t xml:space="preserve">temperature </w:t>
      </w:r>
      <w:proofErr w:type="gramStart"/>
      <w:r w:rsidRPr="000A7251">
        <w:rPr>
          <w:rFonts w:ascii="Times New Roman" w:hAnsi="Times New Roman" w:cs="Times New Roman"/>
          <w:color w:val="000000"/>
          <w:sz w:val="24"/>
          <w:szCs w:val="24"/>
        </w:rPr>
        <w:t>at</w:t>
      </w:r>
      <w:proofErr w:type="gramEnd"/>
      <w:r w:rsidRPr="000A7251">
        <w:rPr>
          <w:rFonts w:ascii="Times New Roman" w:hAnsi="Times New Roman" w:cs="Times New Roman"/>
          <w:color w:val="000000"/>
          <w:sz w:val="24"/>
          <w:szCs w:val="24"/>
        </w:rPr>
        <w:t xml:space="preserve"> year (t), </w:t>
      </w:r>
      <m:oMath>
        <m:sSub>
          <m:sSubPr>
            <m:ctrlPr>
              <w:rPr>
                <w:rFonts w:ascii="Cambria Math" w:eastAsiaTheme="minorHAnsi" w:hAnsi="Cambria Math" w:cs="Times New Roman"/>
                <w:i/>
                <w:color w:val="000000"/>
                <w:sz w:val="24"/>
                <w:szCs w:val="24"/>
              </w:rPr>
            </m:ctrlPr>
          </m:sSubPr>
          <m:e>
            <m:r>
              <w:rPr>
                <w:rFonts w:ascii="Cambria Math" w:hAnsi="Cambria Math" w:cs="Times New Roman"/>
                <w:color w:val="000000"/>
                <w:sz w:val="24"/>
                <w:szCs w:val="24"/>
              </w:rPr>
              <m:t>S</m:t>
            </m:r>
          </m:e>
          <m:sub>
            <m:r>
              <w:rPr>
                <w:rFonts w:ascii="Cambria Math" w:hAnsi="Cambria Math" w:cs="Times New Roman"/>
                <w:color w:val="000000"/>
                <w:sz w:val="24"/>
                <w:szCs w:val="24"/>
              </w:rPr>
              <m:t>t-1</m:t>
            </m:r>
          </m:sub>
        </m:sSub>
      </m:oMath>
      <w:r>
        <w:rPr>
          <w:rFonts w:ascii="Times New Roman" w:eastAsiaTheme="minorEastAsia" w:hAnsi="Times New Roman" w:cs="Times New Roman"/>
          <w:color w:val="000000"/>
          <w:sz w:val="24"/>
          <w:szCs w:val="24"/>
        </w:rPr>
        <w:t xml:space="preserve"> is the</w:t>
      </w:r>
      <w:r w:rsidRPr="000A7251">
        <w:rPr>
          <w:rFonts w:ascii="Times New Roman" w:hAnsi="Times New Roman" w:cs="Times New Roman"/>
          <w:color w:val="000000"/>
          <w:sz w:val="24"/>
          <w:szCs w:val="24"/>
        </w:rPr>
        <w:t xml:space="preserve"> smoothed value from the previous year, and α</w:t>
      </w:r>
      <w:r>
        <w:rPr>
          <w:rFonts w:ascii="Times New Roman" w:hAnsi="Times New Roman" w:cs="Times New Roman"/>
          <w:color w:val="000000"/>
          <w:sz w:val="24"/>
          <w:szCs w:val="24"/>
        </w:rPr>
        <w:t xml:space="preserve">(0 &lt; </w:t>
      </w:r>
      <w:r w:rsidRPr="000A7251">
        <w:rPr>
          <w:rFonts w:ascii="Times New Roman" w:hAnsi="Times New Roman" w:cs="Times New Roman"/>
          <w:color w:val="000000"/>
          <w:sz w:val="24"/>
          <w:szCs w:val="24"/>
        </w:rPr>
        <w:t>α</w:t>
      </w:r>
      <w:r>
        <w:rPr>
          <w:rFonts w:ascii="Times New Roman" w:hAnsi="Times New Roman" w:cs="Times New Roman"/>
          <w:color w:val="000000"/>
          <w:sz w:val="24"/>
          <w:szCs w:val="24"/>
        </w:rPr>
        <w:t xml:space="preserve"> &lt; 1) </w:t>
      </w:r>
      <w:r w:rsidRPr="000A7251">
        <w:rPr>
          <w:rFonts w:ascii="Times New Roman" w:hAnsi="Times New Roman" w:cs="Times New Roman"/>
          <w:color w:val="000000"/>
          <w:sz w:val="24"/>
          <w:szCs w:val="24"/>
        </w:rPr>
        <w:t xml:space="preserve">is the smoothing factor determining the weight given to the current observation versus the historical smoothed series. For the initial value </w:t>
      </w:r>
      <m:oMath>
        <m:sSub>
          <m:sSubPr>
            <m:ctrlPr>
              <w:rPr>
                <w:rFonts w:ascii="Cambria Math" w:eastAsiaTheme="minorHAnsi" w:hAnsi="Cambria Math" w:cs="Times New Roman"/>
                <w:i/>
                <w:color w:val="000000"/>
                <w:sz w:val="24"/>
                <w:szCs w:val="24"/>
              </w:rPr>
            </m:ctrlPr>
          </m:sSubPr>
          <m:e>
            <m:r>
              <w:rPr>
                <w:rFonts w:ascii="Cambria Math" w:hAnsi="Cambria Math" w:cs="Times New Roman"/>
                <w:color w:val="000000"/>
                <w:sz w:val="24"/>
                <w:szCs w:val="24"/>
              </w:rPr>
              <m:t>T</m:t>
            </m:r>
          </m:e>
          <m:sub>
            <m:r>
              <w:rPr>
                <w:rFonts w:ascii="Cambria Math" w:hAnsi="Cambria Math" w:cs="Times New Roman"/>
                <w:color w:val="000000"/>
                <w:sz w:val="24"/>
                <w:szCs w:val="24"/>
              </w:rPr>
              <m:t>1920</m:t>
            </m:r>
          </m:sub>
        </m:sSub>
      </m:oMath>
      <w:r w:rsidR="004379B5">
        <w:rPr>
          <w:rFonts w:ascii="Times New Roman" w:eastAsiaTheme="minorEastAsia" w:hAnsi="Times New Roman" w:cs="Times New Roman"/>
          <w:color w:val="000000"/>
          <w:sz w:val="24"/>
          <w:szCs w:val="24"/>
        </w:rPr>
        <w:t xml:space="preserve"> is </w:t>
      </w:r>
      <w:r w:rsidRPr="000A7251">
        <w:rPr>
          <w:rFonts w:ascii="Times New Roman" w:hAnsi="Times New Roman" w:cs="Times New Roman"/>
          <w:color w:val="000000"/>
          <w:sz w:val="24"/>
          <w:szCs w:val="24"/>
        </w:rPr>
        <w:t xml:space="preserve">used as a starting </w:t>
      </w:r>
      <w:r w:rsidRPr="000A7251">
        <w:rPr>
          <w:rFonts w:ascii="Times New Roman" w:hAnsi="Times New Roman" w:cs="Times New Roman"/>
          <w:color w:val="000000"/>
          <w:sz w:val="24"/>
          <w:szCs w:val="24"/>
        </w:rPr>
        <w:lastRenderedPageBreak/>
        <w:t>point, and subsequent values are computed iteratively. A higher α</w:t>
      </w:r>
      <w:r w:rsidR="004379B5">
        <w:rPr>
          <w:rFonts w:ascii="Times New Roman" w:hAnsi="Times New Roman" w:cs="Times New Roman"/>
          <w:color w:val="000000"/>
          <w:sz w:val="24"/>
          <w:szCs w:val="24"/>
        </w:rPr>
        <w:t xml:space="preserve"> </w:t>
      </w:r>
      <w:r w:rsidRPr="000A7251">
        <w:rPr>
          <w:rFonts w:ascii="Times New Roman" w:hAnsi="Times New Roman" w:cs="Times New Roman"/>
          <w:color w:val="000000"/>
          <w:sz w:val="24"/>
          <w:szCs w:val="24"/>
        </w:rPr>
        <w:t xml:space="preserve"> (e.g., 0.3) emphasizes recent temperatures, while a lower α (e.g., 0.1) prioritizes historical stability</w:t>
      </w:r>
      <w:r w:rsidR="004379B5">
        <w:rPr>
          <w:rFonts w:ascii="Times New Roman" w:hAnsi="Times New Roman" w:cs="Times New Roman"/>
          <w:color w:val="000000"/>
          <w:sz w:val="24"/>
          <w:szCs w:val="24"/>
        </w:rPr>
        <w:t>.</w:t>
      </w:r>
    </w:p>
    <w:p w14:paraId="3E069E97" w14:textId="77777777" w:rsidR="000A7251" w:rsidRPr="005E4563" w:rsidRDefault="000A7251" w:rsidP="004124F7">
      <w:pPr>
        <w:spacing w:line="360" w:lineRule="auto"/>
        <w:jc w:val="both"/>
        <w:rPr>
          <w:rFonts w:ascii="Times New Roman" w:hAnsi="Times New Roman" w:cs="Times New Roman"/>
          <w:color w:val="000000"/>
          <w:sz w:val="24"/>
          <w:szCs w:val="24"/>
        </w:rPr>
      </w:pPr>
    </w:p>
    <w:p w14:paraId="42C5CBF1" w14:textId="77777777" w:rsidR="005E4563" w:rsidRPr="005E4563" w:rsidRDefault="005E4563" w:rsidP="004124F7">
      <w:pPr>
        <w:spacing w:line="360" w:lineRule="auto"/>
        <w:jc w:val="both"/>
        <w:rPr>
          <w:rFonts w:ascii="Times New Roman" w:hAnsi="Times New Roman" w:cs="Times New Roman"/>
          <w:color w:val="000000"/>
          <w:sz w:val="24"/>
          <w:szCs w:val="24"/>
        </w:rPr>
      </w:pPr>
      <w:r w:rsidRPr="005E4563">
        <w:rPr>
          <w:rFonts w:ascii="Times New Roman" w:hAnsi="Times New Roman" w:cs="Times New Roman"/>
          <w:color w:val="000000"/>
          <w:sz w:val="24"/>
          <w:szCs w:val="24"/>
        </w:rPr>
        <w:t xml:space="preserve">Once outliers have been effectively handled, the data is divided into two distinct subsets: a training set (1920–2012) and a validation set (2013–2022). The training set, covering 93 years of historical data, provides a solid foundation for calibrating </w:t>
      </w:r>
      <w:proofErr w:type="gramStart"/>
      <w:r w:rsidRPr="005E4563">
        <w:rPr>
          <w:rFonts w:ascii="Times New Roman" w:hAnsi="Times New Roman" w:cs="Times New Roman"/>
          <w:color w:val="000000"/>
          <w:sz w:val="24"/>
          <w:szCs w:val="24"/>
        </w:rPr>
        <w:t>the predictive</w:t>
      </w:r>
      <w:proofErr w:type="gramEnd"/>
      <w:r w:rsidRPr="005E4563">
        <w:rPr>
          <w:rFonts w:ascii="Times New Roman" w:hAnsi="Times New Roman" w:cs="Times New Roman"/>
          <w:color w:val="000000"/>
          <w:sz w:val="24"/>
          <w:szCs w:val="24"/>
        </w:rPr>
        <w:t xml:space="preserve"> models. This subset enables the models to learn from past temperature patterns and trends, facilitating the accurate forecasting of future temperatures. The validation set, which spans 10 years, is used to fine-tune model parameters and assess the predictive performance of the models against observed temperature values. The predictive forecasting is conducted for the years 2023–2030, using the trained models to project future temperature trends. By using separate training and validation subsets, the methodology ensures that the models are robust, generalizable, and capable of providing reliable predictions in the context of South Sudan’s climate.</w:t>
      </w:r>
    </w:p>
    <w:p w14:paraId="3721FFA0" w14:textId="77777777" w:rsidR="00FF6CFA" w:rsidRDefault="00FF6CFA" w:rsidP="00FF6CFA">
      <w:pPr>
        <w:spacing w:line="360" w:lineRule="auto"/>
        <w:jc w:val="both"/>
        <w:rPr>
          <w:rStyle w:val="fontstyle11"/>
          <w:rFonts w:ascii="Times New Roman" w:hAnsi="Times New Roman" w:cs="Times New Roman"/>
          <w:sz w:val="24"/>
          <w:szCs w:val="24"/>
        </w:rPr>
      </w:pPr>
    </w:p>
    <w:p w14:paraId="6E3C6573" w14:textId="2F78E771" w:rsidR="00ED4B95" w:rsidRPr="00FF6CFA" w:rsidRDefault="00FF6CFA" w:rsidP="004124F7">
      <w:pPr>
        <w:spacing w:line="360" w:lineRule="auto"/>
        <w:jc w:val="both"/>
        <w:rPr>
          <w:rStyle w:val="fontstyle01"/>
          <w:b w:val="0"/>
          <w:bCs w:val="0"/>
          <w:sz w:val="24"/>
          <w:szCs w:val="24"/>
        </w:rPr>
      </w:pPr>
      <w:r w:rsidRPr="00FF6CFA">
        <w:rPr>
          <w:rStyle w:val="fontstyle11"/>
          <w:rFonts w:ascii="Times New Roman" w:hAnsi="Times New Roman" w:cs="Times New Roman"/>
          <w:b/>
          <w:bCs/>
          <w:sz w:val="24"/>
          <w:szCs w:val="24"/>
        </w:rPr>
        <w:t>The ARIMA Model</w:t>
      </w:r>
      <w:r w:rsidR="00ED4B95" w:rsidRPr="00FF6CFA">
        <w:rPr>
          <w:rStyle w:val="fontstyle01"/>
          <w:b w:val="0"/>
          <w:bCs w:val="0"/>
          <w:sz w:val="24"/>
          <w:szCs w:val="24"/>
        </w:rPr>
        <w:t xml:space="preserve"> </w:t>
      </w:r>
    </w:p>
    <w:p w14:paraId="304125C8" w14:textId="74E782AE" w:rsidR="00FF6CFA" w:rsidRDefault="00FF6CFA" w:rsidP="004124F7">
      <w:pPr>
        <w:spacing w:line="360" w:lineRule="auto"/>
        <w:jc w:val="both"/>
        <w:rPr>
          <w:rStyle w:val="fontstyle01"/>
          <w:b w:val="0"/>
          <w:bCs w:val="0"/>
          <w:color w:val="000000" w:themeColor="text1"/>
          <w:sz w:val="24"/>
          <w:szCs w:val="24"/>
        </w:rPr>
      </w:pPr>
      <w:r w:rsidRPr="00FF6CFA">
        <w:rPr>
          <w:rStyle w:val="fontstyle01"/>
          <w:b w:val="0"/>
          <w:bCs w:val="0"/>
          <w:color w:val="000000" w:themeColor="text1"/>
          <w:sz w:val="24"/>
          <w:szCs w:val="24"/>
        </w:rPr>
        <w:t>The ARIMA (AutoRegressive Integrated Moving Average) model, configured with an order of (1,1,1), is chosen for its ability to model stationary time series with temporal dependencies, complementing Holt-Winters by focusing on autoregressive and moving average processes. The general ARIMA(p,d,q) model is expressed as:</w:t>
      </w:r>
    </w:p>
    <w:p w14:paraId="4C021AC3" w14:textId="44775CCB" w:rsidR="00FF6CFA" w:rsidRPr="006600D2" w:rsidRDefault="00000000" w:rsidP="004124F7">
      <w:pPr>
        <w:spacing w:line="360" w:lineRule="auto"/>
        <w:jc w:val="both"/>
        <w:rPr>
          <w:rStyle w:val="fontstyle01"/>
          <w:rFonts w:eastAsiaTheme="minorEastAsia"/>
          <w:b w:val="0"/>
          <w:bCs w:val="0"/>
          <w:color w:val="000000" w:themeColor="text1"/>
          <w:sz w:val="24"/>
          <w:szCs w:val="24"/>
        </w:rPr>
      </w:pPr>
      <m:oMathPara>
        <m:oMath>
          <m:d>
            <m:dPr>
              <m:ctrlPr>
                <w:rPr>
                  <w:rStyle w:val="fontstyle01"/>
                  <w:rFonts w:ascii="Cambria Math" w:eastAsiaTheme="minorHAnsi" w:hAnsi="Cambria Math"/>
                  <w:b w:val="0"/>
                  <w:bCs w:val="0"/>
                  <w:i/>
                  <w:color w:val="000000" w:themeColor="text1"/>
                  <w:sz w:val="24"/>
                  <w:szCs w:val="24"/>
                </w:rPr>
              </m:ctrlPr>
            </m:dPr>
            <m:e>
              <m:r>
                <w:rPr>
                  <w:rStyle w:val="fontstyle01"/>
                  <w:rFonts w:ascii="Cambria Math" w:hAnsi="Cambria Math"/>
                  <w:color w:val="000000" w:themeColor="text1"/>
                  <w:sz w:val="24"/>
                  <w:szCs w:val="24"/>
                </w:rPr>
                <m:t>1-</m:t>
              </m:r>
              <m:sSub>
                <m:sSubPr>
                  <m:ctrlPr>
                    <w:rPr>
                      <w:rStyle w:val="fontstyle01"/>
                      <w:rFonts w:ascii="Cambria Math" w:eastAsiaTheme="minorHAnsi" w:hAnsi="Cambria Math"/>
                      <w:b w:val="0"/>
                      <w:bCs w:val="0"/>
                      <w:i/>
                      <w:color w:val="000000" w:themeColor="text1"/>
                      <w:sz w:val="24"/>
                      <w:szCs w:val="24"/>
                    </w:rPr>
                  </m:ctrlPr>
                </m:sSubPr>
                <m:e>
                  <m:r>
                    <w:rPr>
                      <w:rStyle w:val="fontstyle01"/>
                      <w:rFonts w:ascii="Cambria Math" w:hAnsi="Cambria Math"/>
                      <w:color w:val="000000" w:themeColor="text1"/>
                      <w:sz w:val="24"/>
                      <w:szCs w:val="24"/>
                    </w:rPr>
                    <m:t>ϕ</m:t>
                  </m:r>
                </m:e>
                <m:sub>
                  <m:r>
                    <w:rPr>
                      <w:rStyle w:val="fontstyle01"/>
                      <w:rFonts w:ascii="Cambria Math" w:hAnsi="Cambria Math"/>
                      <w:color w:val="000000" w:themeColor="text1"/>
                      <w:sz w:val="24"/>
                      <w:szCs w:val="24"/>
                    </w:rPr>
                    <m:t>1</m:t>
                  </m:r>
                </m:sub>
              </m:sSub>
              <m:r>
                <w:rPr>
                  <w:rStyle w:val="fontstyle01"/>
                  <w:rFonts w:ascii="Cambria Math" w:hAnsi="Cambria Math"/>
                  <w:color w:val="000000" w:themeColor="text1"/>
                  <w:sz w:val="24"/>
                  <w:szCs w:val="24"/>
                </w:rPr>
                <m:t>B-</m:t>
              </m:r>
              <m:sSub>
                <m:sSubPr>
                  <m:ctrlPr>
                    <w:rPr>
                      <w:rStyle w:val="fontstyle01"/>
                      <w:rFonts w:ascii="Cambria Math" w:eastAsiaTheme="minorHAnsi" w:hAnsi="Cambria Math"/>
                      <w:b w:val="0"/>
                      <w:bCs w:val="0"/>
                      <w:i/>
                      <w:color w:val="000000" w:themeColor="text1"/>
                      <w:sz w:val="24"/>
                      <w:szCs w:val="24"/>
                    </w:rPr>
                  </m:ctrlPr>
                </m:sSubPr>
                <m:e>
                  <m:r>
                    <w:rPr>
                      <w:rStyle w:val="fontstyle01"/>
                      <w:rFonts w:ascii="Cambria Math" w:hAnsi="Cambria Math"/>
                      <w:color w:val="000000" w:themeColor="text1"/>
                      <w:sz w:val="24"/>
                      <w:szCs w:val="24"/>
                    </w:rPr>
                    <m:t>ϕ</m:t>
                  </m:r>
                </m:e>
                <m:sub>
                  <m:r>
                    <w:rPr>
                      <w:rStyle w:val="fontstyle01"/>
                      <w:rFonts w:ascii="Cambria Math" w:hAnsi="Cambria Math"/>
                      <w:color w:val="000000" w:themeColor="text1"/>
                      <w:sz w:val="24"/>
                      <w:szCs w:val="24"/>
                    </w:rPr>
                    <m:t>2</m:t>
                  </m:r>
                </m:sub>
              </m:sSub>
              <m:sSup>
                <m:sSupPr>
                  <m:ctrlPr>
                    <w:rPr>
                      <w:rStyle w:val="fontstyle01"/>
                      <w:rFonts w:ascii="Cambria Math" w:eastAsiaTheme="minorHAnsi" w:hAnsi="Cambria Math"/>
                      <w:b w:val="0"/>
                      <w:bCs w:val="0"/>
                      <w:i/>
                      <w:color w:val="000000" w:themeColor="text1"/>
                      <w:sz w:val="24"/>
                      <w:szCs w:val="24"/>
                    </w:rPr>
                  </m:ctrlPr>
                </m:sSupPr>
                <m:e>
                  <m:r>
                    <w:rPr>
                      <w:rStyle w:val="fontstyle01"/>
                      <w:rFonts w:ascii="Cambria Math" w:hAnsi="Cambria Math"/>
                      <w:color w:val="000000" w:themeColor="text1"/>
                      <w:sz w:val="24"/>
                      <w:szCs w:val="24"/>
                    </w:rPr>
                    <m:t>B</m:t>
                  </m:r>
                </m:e>
                <m:sup>
                  <m:r>
                    <w:rPr>
                      <w:rStyle w:val="fontstyle01"/>
                      <w:rFonts w:ascii="Cambria Math" w:hAnsi="Cambria Math"/>
                      <w:color w:val="000000" w:themeColor="text1"/>
                      <w:sz w:val="24"/>
                      <w:szCs w:val="24"/>
                    </w:rPr>
                    <m:t>2</m:t>
                  </m:r>
                </m:sup>
              </m:sSup>
              <m:r>
                <w:rPr>
                  <w:rStyle w:val="fontstyle01"/>
                  <w:rFonts w:ascii="Cambria Math" w:hAnsi="Cambria Math"/>
                  <w:color w:val="000000" w:themeColor="text1"/>
                  <w:sz w:val="24"/>
                  <w:szCs w:val="24"/>
                </w:rPr>
                <m:t>-… -</m:t>
              </m:r>
              <m:sSub>
                <m:sSubPr>
                  <m:ctrlPr>
                    <w:rPr>
                      <w:rStyle w:val="fontstyle01"/>
                      <w:rFonts w:ascii="Cambria Math" w:eastAsiaTheme="minorHAnsi" w:hAnsi="Cambria Math"/>
                      <w:b w:val="0"/>
                      <w:bCs w:val="0"/>
                      <w:i/>
                      <w:color w:val="000000" w:themeColor="text1"/>
                      <w:sz w:val="24"/>
                      <w:szCs w:val="24"/>
                    </w:rPr>
                  </m:ctrlPr>
                </m:sSubPr>
                <m:e>
                  <m:r>
                    <w:rPr>
                      <w:rStyle w:val="fontstyle01"/>
                      <w:rFonts w:ascii="Cambria Math" w:hAnsi="Cambria Math"/>
                      <w:color w:val="000000" w:themeColor="text1"/>
                      <w:sz w:val="24"/>
                      <w:szCs w:val="24"/>
                    </w:rPr>
                    <m:t>ϕ</m:t>
                  </m:r>
                </m:e>
                <m:sub>
                  <m:r>
                    <w:rPr>
                      <w:rStyle w:val="fontstyle01"/>
                      <w:rFonts w:ascii="Cambria Math" w:hAnsi="Cambria Math"/>
                      <w:color w:val="000000" w:themeColor="text1"/>
                      <w:sz w:val="24"/>
                      <w:szCs w:val="24"/>
                    </w:rPr>
                    <m:t>p</m:t>
                  </m:r>
                </m:sub>
              </m:sSub>
              <m:sSup>
                <m:sSupPr>
                  <m:ctrlPr>
                    <w:rPr>
                      <w:rStyle w:val="fontstyle01"/>
                      <w:rFonts w:ascii="Cambria Math" w:eastAsiaTheme="minorHAnsi" w:hAnsi="Cambria Math"/>
                      <w:b w:val="0"/>
                      <w:bCs w:val="0"/>
                      <w:i/>
                      <w:color w:val="000000" w:themeColor="text1"/>
                      <w:sz w:val="24"/>
                      <w:szCs w:val="24"/>
                    </w:rPr>
                  </m:ctrlPr>
                </m:sSupPr>
                <m:e>
                  <m:r>
                    <w:rPr>
                      <w:rStyle w:val="fontstyle01"/>
                      <w:rFonts w:ascii="Cambria Math" w:hAnsi="Cambria Math"/>
                      <w:color w:val="000000" w:themeColor="text1"/>
                      <w:sz w:val="24"/>
                      <w:szCs w:val="24"/>
                    </w:rPr>
                    <m:t>B</m:t>
                  </m:r>
                </m:e>
                <m:sup>
                  <m:r>
                    <w:rPr>
                      <w:rStyle w:val="fontstyle01"/>
                      <w:rFonts w:ascii="Cambria Math" w:hAnsi="Cambria Math"/>
                      <w:color w:val="000000" w:themeColor="text1"/>
                      <w:sz w:val="24"/>
                      <w:szCs w:val="24"/>
                    </w:rPr>
                    <m:t>p</m:t>
                  </m:r>
                </m:sup>
              </m:sSup>
            </m:e>
          </m:d>
          <m:sSup>
            <m:sSupPr>
              <m:ctrlPr>
                <w:rPr>
                  <w:rStyle w:val="fontstyle01"/>
                  <w:rFonts w:ascii="Cambria Math" w:eastAsiaTheme="minorHAnsi" w:hAnsi="Cambria Math"/>
                  <w:b w:val="0"/>
                  <w:bCs w:val="0"/>
                  <w:i/>
                  <w:color w:val="000000" w:themeColor="text1"/>
                  <w:sz w:val="24"/>
                  <w:szCs w:val="24"/>
                </w:rPr>
              </m:ctrlPr>
            </m:sSupPr>
            <m:e>
              <m:d>
                <m:dPr>
                  <m:ctrlPr>
                    <w:rPr>
                      <w:rStyle w:val="fontstyle01"/>
                      <w:rFonts w:ascii="Cambria Math" w:eastAsiaTheme="minorHAnsi" w:hAnsi="Cambria Math"/>
                      <w:b w:val="0"/>
                      <w:bCs w:val="0"/>
                      <w:i/>
                      <w:color w:val="000000" w:themeColor="text1"/>
                      <w:sz w:val="24"/>
                      <w:szCs w:val="24"/>
                    </w:rPr>
                  </m:ctrlPr>
                </m:dPr>
                <m:e>
                  <m:r>
                    <w:rPr>
                      <w:rStyle w:val="fontstyle01"/>
                      <w:rFonts w:ascii="Cambria Math" w:hAnsi="Cambria Math"/>
                      <w:color w:val="000000" w:themeColor="text1"/>
                      <w:sz w:val="24"/>
                      <w:szCs w:val="24"/>
                    </w:rPr>
                    <m:t>1-B</m:t>
                  </m:r>
                </m:e>
              </m:d>
            </m:e>
            <m:sup>
              <m:r>
                <w:rPr>
                  <w:rStyle w:val="fontstyle01"/>
                  <w:rFonts w:ascii="Cambria Math" w:hAnsi="Cambria Math"/>
                  <w:color w:val="000000" w:themeColor="text1"/>
                  <w:sz w:val="24"/>
                  <w:szCs w:val="24"/>
                </w:rPr>
                <m:t>d</m:t>
              </m:r>
            </m:sup>
          </m:sSup>
          <m:sSub>
            <m:sSubPr>
              <m:ctrlPr>
                <w:rPr>
                  <w:rStyle w:val="fontstyle01"/>
                  <w:rFonts w:ascii="Cambria Math" w:eastAsiaTheme="minorHAnsi" w:hAnsi="Cambria Math"/>
                  <w:b w:val="0"/>
                  <w:bCs w:val="0"/>
                  <w:i/>
                  <w:color w:val="000000" w:themeColor="text1"/>
                  <w:sz w:val="24"/>
                  <w:szCs w:val="24"/>
                </w:rPr>
              </m:ctrlPr>
            </m:sSubPr>
            <m:e>
              <m:r>
                <w:rPr>
                  <w:rStyle w:val="fontstyle01"/>
                  <w:rFonts w:ascii="Cambria Math" w:hAnsi="Cambria Math"/>
                  <w:color w:val="000000" w:themeColor="text1"/>
                  <w:sz w:val="24"/>
                  <w:szCs w:val="24"/>
                </w:rPr>
                <m:t>Y</m:t>
              </m:r>
            </m:e>
            <m:sub>
              <m:r>
                <w:rPr>
                  <w:rStyle w:val="fontstyle01"/>
                  <w:rFonts w:ascii="Cambria Math" w:hAnsi="Cambria Math"/>
                  <w:color w:val="000000" w:themeColor="text1"/>
                  <w:sz w:val="24"/>
                  <w:szCs w:val="24"/>
                </w:rPr>
                <m:t>t</m:t>
              </m:r>
            </m:sub>
          </m:sSub>
          <m:r>
            <w:rPr>
              <w:rStyle w:val="fontstyle01"/>
              <w:rFonts w:ascii="Cambria Math" w:hAnsi="Cambria Math"/>
              <w:color w:val="000000" w:themeColor="text1"/>
              <w:sz w:val="24"/>
              <w:szCs w:val="24"/>
            </w:rPr>
            <m:t>=</m:t>
          </m:r>
          <m:d>
            <m:dPr>
              <m:ctrlPr>
                <w:rPr>
                  <w:rStyle w:val="fontstyle01"/>
                  <w:rFonts w:ascii="Cambria Math" w:eastAsiaTheme="minorHAnsi" w:hAnsi="Cambria Math"/>
                  <w:b w:val="0"/>
                  <w:bCs w:val="0"/>
                  <w:i/>
                  <w:color w:val="000000" w:themeColor="text1"/>
                  <w:sz w:val="24"/>
                  <w:szCs w:val="24"/>
                </w:rPr>
              </m:ctrlPr>
            </m:dPr>
            <m:e>
              <m:r>
                <w:rPr>
                  <w:rStyle w:val="fontstyle01"/>
                  <w:rFonts w:ascii="Cambria Math" w:hAnsi="Cambria Math"/>
                  <w:color w:val="000000" w:themeColor="text1"/>
                  <w:sz w:val="24"/>
                  <w:szCs w:val="24"/>
                </w:rPr>
                <m:t>1+</m:t>
              </m:r>
              <m:sSub>
                <m:sSubPr>
                  <m:ctrlPr>
                    <w:rPr>
                      <w:rStyle w:val="fontstyle01"/>
                      <w:rFonts w:ascii="Cambria Math" w:eastAsiaTheme="minorHAnsi" w:hAnsi="Cambria Math"/>
                      <w:b w:val="0"/>
                      <w:bCs w:val="0"/>
                      <w:i/>
                      <w:color w:val="000000" w:themeColor="text1"/>
                      <w:sz w:val="24"/>
                      <w:szCs w:val="24"/>
                    </w:rPr>
                  </m:ctrlPr>
                </m:sSubPr>
                <m:e>
                  <m:r>
                    <w:rPr>
                      <w:rStyle w:val="fontstyle01"/>
                      <w:rFonts w:ascii="Cambria Math" w:hAnsi="Cambria Math"/>
                      <w:color w:val="000000" w:themeColor="text1"/>
                      <w:sz w:val="24"/>
                      <w:szCs w:val="24"/>
                    </w:rPr>
                    <m:t>θ</m:t>
                  </m:r>
                </m:e>
                <m:sub>
                  <m:r>
                    <w:rPr>
                      <w:rStyle w:val="fontstyle01"/>
                      <w:rFonts w:ascii="Cambria Math" w:hAnsi="Cambria Math"/>
                      <w:color w:val="000000" w:themeColor="text1"/>
                      <w:sz w:val="24"/>
                      <w:szCs w:val="24"/>
                    </w:rPr>
                    <m:t>1</m:t>
                  </m:r>
                </m:sub>
              </m:sSub>
              <m:r>
                <w:rPr>
                  <w:rStyle w:val="fontstyle01"/>
                  <w:rFonts w:ascii="Cambria Math" w:hAnsi="Cambria Math"/>
                  <w:color w:val="000000" w:themeColor="text1"/>
                  <w:sz w:val="24"/>
                  <w:szCs w:val="24"/>
                </w:rPr>
                <m:t>B+</m:t>
              </m:r>
              <m:sSub>
                <m:sSubPr>
                  <m:ctrlPr>
                    <w:rPr>
                      <w:rStyle w:val="fontstyle01"/>
                      <w:rFonts w:ascii="Cambria Math" w:eastAsiaTheme="minorHAnsi" w:hAnsi="Cambria Math"/>
                      <w:b w:val="0"/>
                      <w:bCs w:val="0"/>
                      <w:i/>
                      <w:color w:val="000000" w:themeColor="text1"/>
                      <w:sz w:val="24"/>
                      <w:szCs w:val="24"/>
                    </w:rPr>
                  </m:ctrlPr>
                </m:sSubPr>
                <m:e>
                  <m:r>
                    <w:rPr>
                      <w:rStyle w:val="fontstyle01"/>
                      <w:rFonts w:ascii="Cambria Math" w:hAnsi="Cambria Math"/>
                      <w:color w:val="000000" w:themeColor="text1"/>
                      <w:sz w:val="24"/>
                      <w:szCs w:val="24"/>
                    </w:rPr>
                    <m:t>θ</m:t>
                  </m:r>
                </m:e>
                <m:sub>
                  <m:r>
                    <w:rPr>
                      <w:rStyle w:val="fontstyle01"/>
                      <w:rFonts w:ascii="Cambria Math" w:hAnsi="Cambria Math"/>
                      <w:color w:val="000000" w:themeColor="text1"/>
                      <w:sz w:val="24"/>
                      <w:szCs w:val="24"/>
                    </w:rPr>
                    <m:t>2</m:t>
                  </m:r>
                </m:sub>
              </m:sSub>
              <m:sSup>
                <m:sSupPr>
                  <m:ctrlPr>
                    <w:rPr>
                      <w:rStyle w:val="fontstyle01"/>
                      <w:rFonts w:ascii="Cambria Math" w:eastAsiaTheme="minorHAnsi" w:hAnsi="Cambria Math"/>
                      <w:b w:val="0"/>
                      <w:bCs w:val="0"/>
                      <w:i/>
                      <w:color w:val="000000" w:themeColor="text1"/>
                      <w:sz w:val="24"/>
                      <w:szCs w:val="24"/>
                    </w:rPr>
                  </m:ctrlPr>
                </m:sSupPr>
                <m:e>
                  <m:r>
                    <w:rPr>
                      <w:rStyle w:val="fontstyle01"/>
                      <w:rFonts w:ascii="Cambria Math" w:hAnsi="Cambria Math"/>
                      <w:color w:val="000000" w:themeColor="text1"/>
                      <w:sz w:val="24"/>
                      <w:szCs w:val="24"/>
                    </w:rPr>
                    <m:t>B</m:t>
                  </m:r>
                </m:e>
                <m:sup>
                  <m:r>
                    <w:rPr>
                      <w:rStyle w:val="fontstyle01"/>
                      <w:rFonts w:ascii="Cambria Math" w:hAnsi="Cambria Math"/>
                      <w:color w:val="000000" w:themeColor="text1"/>
                      <w:sz w:val="24"/>
                      <w:szCs w:val="24"/>
                    </w:rPr>
                    <m:t>2</m:t>
                  </m:r>
                </m:sup>
              </m:sSup>
              <m:r>
                <w:rPr>
                  <w:rStyle w:val="fontstyle01"/>
                  <w:rFonts w:ascii="Cambria Math" w:hAnsi="Cambria Math"/>
                  <w:color w:val="000000" w:themeColor="text1"/>
                  <w:sz w:val="24"/>
                  <w:szCs w:val="24"/>
                </w:rPr>
                <m:t>+…</m:t>
              </m:r>
              <m:sSub>
                <m:sSubPr>
                  <m:ctrlPr>
                    <w:rPr>
                      <w:rStyle w:val="fontstyle01"/>
                      <w:rFonts w:ascii="Cambria Math" w:eastAsiaTheme="minorHAnsi" w:hAnsi="Cambria Math"/>
                      <w:b w:val="0"/>
                      <w:bCs w:val="0"/>
                      <w:i/>
                      <w:color w:val="000000" w:themeColor="text1"/>
                      <w:sz w:val="24"/>
                      <w:szCs w:val="24"/>
                    </w:rPr>
                  </m:ctrlPr>
                </m:sSubPr>
                <m:e>
                  <m:r>
                    <w:rPr>
                      <w:rStyle w:val="fontstyle01"/>
                      <w:rFonts w:ascii="Cambria Math" w:hAnsi="Cambria Math"/>
                      <w:color w:val="000000" w:themeColor="text1"/>
                      <w:sz w:val="24"/>
                      <w:szCs w:val="24"/>
                    </w:rPr>
                    <m:t>θ</m:t>
                  </m:r>
                </m:e>
                <m:sub>
                  <m:r>
                    <w:rPr>
                      <w:rStyle w:val="fontstyle01"/>
                      <w:rFonts w:ascii="Cambria Math" w:hAnsi="Cambria Math"/>
                      <w:color w:val="000000" w:themeColor="text1"/>
                      <w:sz w:val="24"/>
                      <w:szCs w:val="24"/>
                    </w:rPr>
                    <m:t>q</m:t>
                  </m:r>
                </m:sub>
              </m:sSub>
              <m:sSup>
                <m:sSupPr>
                  <m:ctrlPr>
                    <w:rPr>
                      <w:rStyle w:val="fontstyle01"/>
                      <w:rFonts w:ascii="Cambria Math" w:eastAsiaTheme="minorHAnsi" w:hAnsi="Cambria Math"/>
                      <w:b w:val="0"/>
                      <w:bCs w:val="0"/>
                      <w:i/>
                      <w:color w:val="000000" w:themeColor="text1"/>
                      <w:sz w:val="24"/>
                      <w:szCs w:val="24"/>
                    </w:rPr>
                  </m:ctrlPr>
                </m:sSupPr>
                <m:e>
                  <m:r>
                    <w:rPr>
                      <w:rStyle w:val="fontstyle01"/>
                      <w:rFonts w:ascii="Cambria Math" w:hAnsi="Cambria Math"/>
                      <w:color w:val="000000" w:themeColor="text1"/>
                      <w:sz w:val="24"/>
                      <w:szCs w:val="24"/>
                    </w:rPr>
                    <m:t>B</m:t>
                  </m:r>
                </m:e>
                <m:sup>
                  <m:r>
                    <w:rPr>
                      <w:rStyle w:val="fontstyle01"/>
                      <w:rFonts w:ascii="Cambria Math" w:hAnsi="Cambria Math"/>
                      <w:color w:val="000000" w:themeColor="text1"/>
                      <w:sz w:val="24"/>
                      <w:szCs w:val="24"/>
                    </w:rPr>
                    <m:t>q</m:t>
                  </m:r>
                </m:sup>
              </m:sSup>
            </m:e>
          </m:d>
          <m:sSub>
            <m:sSubPr>
              <m:ctrlPr>
                <w:rPr>
                  <w:rStyle w:val="fontstyle01"/>
                  <w:rFonts w:ascii="Cambria Math" w:eastAsiaTheme="minorHAnsi" w:hAnsi="Cambria Math"/>
                  <w:b w:val="0"/>
                  <w:bCs w:val="0"/>
                  <w:i/>
                  <w:color w:val="000000" w:themeColor="text1"/>
                  <w:sz w:val="24"/>
                  <w:szCs w:val="24"/>
                </w:rPr>
              </m:ctrlPr>
            </m:sSubPr>
            <m:e>
              <m:r>
                <w:rPr>
                  <w:rStyle w:val="fontstyle01"/>
                  <w:rFonts w:ascii="Cambria Math" w:hAnsi="Cambria Math"/>
                  <w:color w:val="000000" w:themeColor="text1"/>
                  <w:sz w:val="24"/>
                  <w:szCs w:val="24"/>
                </w:rPr>
                <m:t>ε</m:t>
              </m:r>
            </m:e>
            <m:sub>
              <m:r>
                <w:rPr>
                  <w:rStyle w:val="fontstyle01"/>
                  <w:rFonts w:ascii="Cambria Math" w:hAnsi="Cambria Math"/>
                  <w:color w:val="000000" w:themeColor="text1"/>
                  <w:sz w:val="24"/>
                  <w:szCs w:val="24"/>
                </w:rPr>
                <m:t>t</m:t>
              </m:r>
            </m:sub>
          </m:sSub>
        </m:oMath>
      </m:oMathPara>
    </w:p>
    <w:p w14:paraId="78CCE982" w14:textId="465054C4" w:rsidR="006600D2" w:rsidRDefault="006600D2" w:rsidP="004124F7">
      <w:pPr>
        <w:spacing w:line="360" w:lineRule="auto"/>
        <w:jc w:val="both"/>
        <w:rPr>
          <w:rStyle w:val="fontstyle01"/>
          <w:rFonts w:eastAsiaTheme="minorEastAsia"/>
          <w:b w:val="0"/>
          <w:bCs w:val="0"/>
          <w:color w:val="000000" w:themeColor="text1"/>
          <w:sz w:val="24"/>
          <w:szCs w:val="24"/>
        </w:rPr>
      </w:pPr>
      <w:r>
        <w:rPr>
          <w:rStyle w:val="fontstyle01"/>
          <w:rFonts w:eastAsiaTheme="minorEastAsia"/>
          <w:b w:val="0"/>
          <w:bCs w:val="0"/>
          <w:color w:val="000000" w:themeColor="text1"/>
          <w:sz w:val="24"/>
          <w:szCs w:val="24"/>
        </w:rPr>
        <w:t>Where:</w:t>
      </w:r>
    </w:p>
    <w:p w14:paraId="6A3F3FB4" w14:textId="14D2117E" w:rsidR="006600D2" w:rsidRPr="006600D2" w:rsidRDefault="006600D2" w:rsidP="004124F7">
      <w:pPr>
        <w:pStyle w:val="ListParagraph"/>
        <w:numPr>
          <w:ilvl w:val="0"/>
          <w:numId w:val="13"/>
        </w:numPr>
        <w:spacing w:line="360" w:lineRule="auto"/>
        <w:jc w:val="both"/>
        <w:rPr>
          <w:rStyle w:val="fontstyle01"/>
          <w:rFonts w:eastAsiaTheme="minorEastAsia"/>
          <w:b w:val="0"/>
          <w:bCs w:val="0"/>
          <w:color w:val="000000" w:themeColor="text1"/>
          <w:sz w:val="24"/>
          <w:szCs w:val="24"/>
        </w:rPr>
      </w:pPr>
      <w:r w:rsidRPr="006600D2">
        <w:rPr>
          <w:rStyle w:val="fontstyle01"/>
          <w:rFonts w:eastAsiaTheme="minorEastAsia"/>
          <w:b w:val="0"/>
          <w:bCs w:val="0"/>
          <w:color w:val="000000" w:themeColor="text1"/>
          <w:sz w:val="24"/>
          <w:szCs w:val="24"/>
        </w:rPr>
        <w:t>p is the order of the autoregressive (AR) component,</w:t>
      </w:r>
    </w:p>
    <w:p w14:paraId="0C5B4CE9" w14:textId="4585B346" w:rsidR="006600D2" w:rsidRPr="006600D2" w:rsidRDefault="006600D2" w:rsidP="004124F7">
      <w:pPr>
        <w:pStyle w:val="ListParagraph"/>
        <w:numPr>
          <w:ilvl w:val="0"/>
          <w:numId w:val="13"/>
        </w:numPr>
        <w:spacing w:line="360" w:lineRule="auto"/>
        <w:jc w:val="both"/>
        <w:rPr>
          <w:rStyle w:val="fontstyle01"/>
          <w:rFonts w:eastAsiaTheme="minorEastAsia"/>
          <w:b w:val="0"/>
          <w:bCs w:val="0"/>
          <w:color w:val="000000" w:themeColor="text1"/>
          <w:sz w:val="24"/>
          <w:szCs w:val="24"/>
        </w:rPr>
      </w:pPr>
      <w:r w:rsidRPr="006600D2">
        <w:rPr>
          <w:rStyle w:val="fontstyle01"/>
          <w:rFonts w:eastAsiaTheme="minorEastAsia"/>
          <w:b w:val="0"/>
          <w:bCs w:val="0"/>
          <w:color w:val="000000" w:themeColor="text1"/>
          <w:sz w:val="24"/>
          <w:szCs w:val="24"/>
        </w:rPr>
        <w:t>d is the order of differencing (integration) to make the series stationary,</w:t>
      </w:r>
    </w:p>
    <w:p w14:paraId="3B1A9531" w14:textId="418DEF63" w:rsidR="006600D2" w:rsidRDefault="006600D2" w:rsidP="004124F7">
      <w:pPr>
        <w:pStyle w:val="ListParagraph"/>
        <w:numPr>
          <w:ilvl w:val="0"/>
          <w:numId w:val="13"/>
        </w:numPr>
        <w:spacing w:line="360" w:lineRule="auto"/>
        <w:jc w:val="both"/>
        <w:rPr>
          <w:rStyle w:val="fontstyle01"/>
          <w:rFonts w:eastAsiaTheme="minorEastAsia"/>
          <w:b w:val="0"/>
          <w:bCs w:val="0"/>
          <w:color w:val="000000" w:themeColor="text1"/>
          <w:sz w:val="24"/>
          <w:szCs w:val="24"/>
        </w:rPr>
      </w:pPr>
      <w:r w:rsidRPr="006600D2">
        <w:rPr>
          <w:rStyle w:val="fontstyle01"/>
          <w:rFonts w:eastAsiaTheme="minorEastAsia"/>
          <w:b w:val="0"/>
          <w:bCs w:val="0"/>
          <w:color w:val="000000" w:themeColor="text1"/>
          <w:sz w:val="24"/>
          <w:szCs w:val="24"/>
        </w:rPr>
        <w:t>q is the order of the moving average (MA) component,</w:t>
      </w:r>
    </w:p>
    <w:p w14:paraId="621C9CC5" w14:textId="30A29D2D" w:rsidR="006600D2" w:rsidRDefault="006600D2" w:rsidP="004124F7">
      <w:pPr>
        <w:pStyle w:val="ListParagraph"/>
        <w:numPr>
          <w:ilvl w:val="0"/>
          <w:numId w:val="13"/>
        </w:numPr>
        <w:spacing w:line="360" w:lineRule="auto"/>
        <w:jc w:val="both"/>
        <w:rPr>
          <w:rStyle w:val="fontstyle01"/>
          <w:rFonts w:eastAsiaTheme="minorEastAsia"/>
          <w:b w:val="0"/>
          <w:bCs w:val="0"/>
          <w:color w:val="000000" w:themeColor="text1"/>
          <w:sz w:val="24"/>
          <w:szCs w:val="24"/>
        </w:rPr>
      </w:pPr>
      <m:oMath>
        <m:r>
          <w:rPr>
            <w:rStyle w:val="fontstyle01"/>
            <w:rFonts w:ascii="Cambria Math" w:hAnsi="Cambria Math"/>
            <w:color w:val="000000" w:themeColor="text1"/>
            <w:sz w:val="24"/>
            <w:szCs w:val="24"/>
          </w:rPr>
          <m:t>ϕ</m:t>
        </m:r>
      </m:oMath>
      <w:r>
        <w:rPr>
          <w:rStyle w:val="fontstyle01"/>
          <w:rFonts w:eastAsiaTheme="minorEastAsia"/>
          <w:b w:val="0"/>
          <w:bCs w:val="0"/>
          <w:color w:val="000000" w:themeColor="text1"/>
          <w:sz w:val="24"/>
          <w:szCs w:val="24"/>
        </w:rPr>
        <w:t xml:space="preserve"> </w:t>
      </w:r>
      <w:proofErr w:type="gramStart"/>
      <w:r>
        <w:rPr>
          <w:rStyle w:val="fontstyle01"/>
          <w:rFonts w:eastAsiaTheme="minorEastAsia"/>
          <w:b w:val="0"/>
          <w:bCs w:val="0"/>
          <w:color w:val="000000" w:themeColor="text1"/>
          <w:sz w:val="24"/>
          <w:szCs w:val="24"/>
        </w:rPr>
        <w:t>is</w:t>
      </w:r>
      <w:proofErr w:type="gramEnd"/>
      <w:r>
        <w:rPr>
          <w:rStyle w:val="fontstyle01"/>
          <w:rFonts w:eastAsiaTheme="minorEastAsia"/>
          <w:b w:val="0"/>
          <w:bCs w:val="0"/>
          <w:color w:val="000000" w:themeColor="text1"/>
          <w:sz w:val="24"/>
          <w:szCs w:val="24"/>
        </w:rPr>
        <w:t xml:space="preserve"> the coefficients for the AR terms, measuring the relationship between current value</w:t>
      </w:r>
      <w:r w:rsidR="00723C4E">
        <w:rPr>
          <w:rStyle w:val="fontstyle01"/>
          <w:rFonts w:eastAsiaTheme="minorEastAsia"/>
          <w:b w:val="0"/>
          <w:bCs w:val="0"/>
          <w:color w:val="000000" w:themeColor="text1"/>
          <w:sz w:val="24"/>
          <w:szCs w:val="24"/>
        </w:rPr>
        <w:t xml:space="preserve"> </w:t>
      </w:r>
      <m:oMath>
        <m:sSub>
          <m:sSubPr>
            <m:ctrlPr>
              <w:rPr>
                <w:rStyle w:val="fontstyle01"/>
                <w:rFonts w:ascii="Cambria Math" w:eastAsiaTheme="minorHAnsi" w:hAnsi="Cambria Math"/>
                <w:b w:val="0"/>
                <w:bCs w:val="0"/>
                <w:i/>
                <w:color w:val="000000" w:themeColor="text1"/>
                <w:sz w:val="24"/>
                <w:szCs w:val="24"/>
              </w:rPr>
            </m:ctrlPr>
          </m:sSubPr>
          <m:e>
            <m:r>
              <w:rPr>
                <w:rStyle w:val="fontstyle01"/>
                <w:rFonts w:ascii="Cambria Math" w:hAnsi="Cambria Math"/>
                <w:color w:val="000000" w:themeColor="text1"/>
                <w:sz w:val="24"/>
                <w:szCs w:val="24"/>
              </w:rPr>
              <m:t>Y</m:t>
            </m:r>
          </m:e>
          <m:sub>
            <m:r>
              <w:rPr>
                <w:rStyle w:val="fontstyle01"/>
                <w:rFonts w:ascii="Cambria Math" w:hAnsi="Cambria Math"/>
                <w:color w:val="000000" w:themeColor="text1"/>
                <w:sz w:val="24"/>
                <w:szCs w:val="24"/>
              </w:rPr>
              <m:t>t</m:t>
            </m:r>
          </m:sub>
        </m:sSub>
      </m:oMath>
      <w:r w:rsidR="00723C4E">
        <w:rPr>
          <w:rStyle w:val="fontstyle01"/>
          <w:rFonts w:eastAsiaTheme="minorEastAsia"/>
          <w:b w:val="0"/>
          <w:bCs w:val="0"/>
          <w:color w:val="000000" w:themeColor="text1"/>
          <w:sz w:val="24"/>
          <w:szCs w:val="24"/>
        </w:rPr>
        <w:t xml:space="preserve"> and its past values </w:t>
      </w:r>
      <m:oMath>
        <m:sSub>
          <m:sSubPr>
            <m:ctrlPr>
              <w:rPr>
                <w:rStyle w:val="fontstyle01"/>
                <w:rFonts w:ascii="Cambria Math" w:eastAsiaTheme="minorHAnsi" w:hAnsi="Cambria Math"/>
                <w:b w:val="0"/>
                <w:bCs w:val="0"/>
                <w:i/>
                <w:color w:val="000000" w:themeColor="text1"/>
                <w:sz w:val="24"/>
                <w:szCs w:val="24"/>
              </w:rPr>
            </m:ctrlPr>
          </m:sSubPr>
          <m:e>
            <m:r>
              <w:rPr>
                <w:rStyle w:val="fontstyle01"/>
                <w:rFonts w:ascii="Cambria Math" w:hAnsi="Cambria Math"/>
                <w:color w:val="000000" w:themeColor="text1"/>
                <w:sz w:val="24"/>
                <w:szCs w:val="24"/>
              </w:rPr>
              <m:t>Y</m:t>
            </m:r>
          </m:e>
          <m:sub>
            <m:r>
              <w:rPr>
                <w:rStyle w:val="fontstyle01"/>
                <w:rFonts w:ascii="Cambria Math" w:hAnsi="Cambria Math"/>
                <w:color w:val="000000" w:themeColor="text1"/>
                <w:sz w:val="24"/>
                <w:szCs w:val="24"/>
              </w:rPr>
              <m:t>t-1</m:t>
            </m:r>
          </m:sub>
        </m:sSub>
        <m:r>
          <w:rPr>
            <w:rStyle w:val="fontstyle01"/>
            <w:rFonts w:ascii="Cambria Math" w:hAnsi="Cambria Math"/>
            <w:color w:val="000000" w:themeColor="text1"/>
            <w:sz w:val="24"/>
            <w:szCs w:val="24"/>
          </w:rPr>
          <m:t>,…</m:t>
        </m:r>
        <m:sSub>
          <m:sSubPr>
            <m:ctrlPr>
              <w:rPr>
                <w:rStyle w:val="fontstyle01"/>
                <w:rFonts w:ascii="Cambria Math" w:eastAsiaTheme="minorHAnsi" w:hAnsi="Cambria Math"/>
                <w:b w:val="0"/>
                <w:bCs w:val="0"/>
                <w:i/>
                <w:color w:val="000000" w:themeColor="text1"/>
                <w:sz w:val="24"/>
                <w:szCs w:val="24"/>
              </w:rPr>
            </m:ctrlPr>
          </m:sSubPr>
          <m:e>
            <m:r>
              <w:rPr>
                <w:rStyle w:val="fontstyle01"/>
                <w:rFonts w:ascii="Cambria Math" w:hAnsi="Cambria Math"/>
                <w:color w:val="000000" w:themeColor="text1"/>
                <w:sz w:val="24"/>
                <w:szCs w:val="24"/>
              </w:rPr>
              <m:t>Y</m:t>
            </m:r>
          </m:e>
          <m:sub>
            <m:r>
              <w:rPr>
                <w:rStyle w:val="fontstyle01"/>
                <w:rFonts w:ascii="Cambria Math" w:hAnsi="Cambria Math"/>
                <w:color w:val="000000" w:themeColor="text1"/>
                <w:sz w:val="24"/>
                <w:szCs w:val="24"/>
              </w:rPr>
              <m:t>t-n</m:t>
            </m:r>
          </m:sub>
        </m:sSub>
      </m:oMath>
    </w:p>
    <w:p w14:paraId="5E2ABDEB" w14:textId="74A588A1" w:rsidR="00F2799F" w:rsidRDefault="00F2799F" w:rsidP="004124F7">
      <w:pPr>
        <w:pStyle w:val="ListParagraph"/>
        <w:numPr>
          <w:ilvl w:val="0"/>
          <w:numId w:val="13"/>
        </w:numPr>
        <w:spacing w:line="360" w:lineRule="auto"/>
        <w:jc w:val="both"/>
        <w:rPr>
          <w:rStyle w:val="fontstyle01"/>
          <w:rFonts w:eastAsiaTheme="minorEastAsia"/>
          <w:b w:val="0"/>
          <w:bCs w:val="0"/>
          <w:color w:val="000000" w:themeColor="text1"/>
          <w:sz w:val="24"/>
          <w:szCs w:val="24"/>
        </w:rPr>
      </w:pPr>
      <m:oMath>
        <m:r>
          <w:rPr>
            <w:rStyle w:val="fontstyle01"/>
            <w:rFonts w:ascii="Cambria Math" w:hAnsi="Cambria Math"/>
            <w:color w:val="000000" w:themeColor="text1"/>
            <w:sz w:val="24"/>
            <w:szCs w:val="24"/>
          </w:rPr>
          <m:t>B</m:t>
        </m:r>
      </m:oMath>
      <w:r>
        <w:rPr>
          <w:rStyle w:val="fontstyle01"/>
          <w:rFonts w:eastAsiaTheme="minorEastAsia"/>
          <w:b w:val="0"/>
          <w:bCs w:val="0"/>
          <w:color w:val="000000" w:themeColor="text1"/>
          <w:sz w:val="24"/>
          <w:szCs w:val="24"/>
        </w:rPr>
        <w:t xml:space="preserve"> is the backshift operator</w:t>
      </w:r>
    </w:p>
    <w:p w14:paraId="6149D265" w14:textId="41DB3BE5" w:rsidR="006600D2" w:rsidRDefault="00257783" w:rsidP="004124F7">
      <w:pPr>
        <w:pStyle w:val="ListParagraph"/>
        <w:numPr>
          <w:ilvl w:val="0"/>
          <w:numId w:val="13"/>
        </w:numPr>
        <w:spacing w:line="360" w:lineRule="auto"/>
        <w:jc w:val="both"/>
        <w:rPr>
          <w:rStyle w:val="fontstyle01"/>
          <w:rFonts w:eastAsiaTheme="minorEastAsia"/>
          <w:b w:val="0"/>
          <w:bCs w:val="0"/>
          <w:color w:val="000000" w:themeColor="text1"/>
          <w:sz w:val="24"/>
          <w:szCs w:val="24"/>
        </w:rPr>
      </w:pPr>
      <m:oMath>
        <m:r>
          <w:rPr>
            <w:rStyle w:val="fontstyle01"/>
            <w:rFonts w:ascii="Cambria Math" w:hAnsi="Cambria Math"/>
            <w:color w:val="000000" w:themeColor="text1"/>
            <w:sz w:val="24"/>
            <w:szCs w:val="24"/>
          </w:rPr>
          <w:lastRenderedPageBreak/>
          <m:t>θ</m:t>
        </m:r>
      </m:oMath>
      <w:r w:rsidR="006600D2">
        <w:rPr>
          <w:rStyle w:val="fontstyle01"/>
          <w:rFonts w:eastAsiaTheme="minorEastAsia"/>
          <w:b w:val="0"/>
          <w:bCs w:val="0"/>
          <w:color w:val="000000" w:themeColor="text1"/>
          <w:sz w:val="24"/>
          <w:szCs w:val="24"/>
        </w:rPr>
        <w:t xml:space="preserve"> </w:t>
      </w:r>
      <w:proofErr w:type="gramStart"/>
      <w:r w:rsidR="006600D2">
        <w:rPr>
          <w:rStyle w:val="fontstyle01"/>
          <w:rFonts w:eastAsiaTheme="minorEastAsia"/>
          <w:b w:val="0"/>
          <w:bCs w:val="0"/>
          <w:color w:val="000000" w:themeColor="text1"/>
          <w:sz w:val="24"/>
          <w:szCs w:val="24"/>
        </w:rPr>
        <w:t>is</w:t>
      </w:r>
      <w:proofErr w:type="gramEnd"/>
      <w:r w:rsidR="006600D2">
        <w:rPr>
          <w:rStyle w:val="fontstyle01"/>
          <w:rFonts w:eastAsiaTheme="minorEastAsia"/>
          <w:b w:val="0"/>
          <w:bCs w:val="0"/>
          <w:color w:val="000000" w:themeColor="text1"/>
          <w:sz w:val="24"/>
          <w:szCs w:val="24"/>
        </w:rPr>
        <w:t xml:space="preserve"> the coefficients for the MA terms, measuring the relationship between the current value</w:t>
      </w:r>
      <w:r w:rsidR="00723C4E">
        <w:rPr>
          <w:rStyle w:val="fontstyle01"/>
          <w:rFonts w:eastAsiaTheme="minorEastAsia"/>
          <w:b w:val="0"/>
          <w:bCs w:val="0"/>
          <w:color w:val="000000" w:themeColor="text1"/>
          <w:sz w:val="24"/>
          <w:szCs w:val="24"/>
        </w:rPr>
        <w:t xml:space="preserve"> </w:t>
      </w:r>
      <m:oMath>
        <m:sSub>
          <m:sSubPr>
            <m:ctrlPr>
              <w:rPr>
                <w:rStyle w:val="fontstyle01"/>
                <w:rFonts w:ascii="Cambria Math" w:eastAsiaTheme="minorHAnsi" w:hAnsi="Cambria Math"/>
                <w:b w:val="0"/>
                <w:bCs w:val="0"/>
                <w:i/>
                <w:color w:val="000000" w:themeColor="text1"/>
                <w:sz w:val="24"/>
                <w:szCs w:val="24"/>
              </w:rPr>
            </m:ctrlPr>
          </m:sSubPr>
          <m:e>
            <m:r>
              <w:rPr>
                <w:rStyle w:val="fontstyle01"/>
                <w:rFonts w:ascii="Cambria Math" w:hAnsi="Cambria Math"/>
                <w:color w:val="000000" w:themeColor="text1"/>
                <w:sz w:val="24"/>
                <w:szCs w:val="24"/>
              </w:rPr>
              <m:t>Y</m:t>
            </m:r>
          </m:e>
          <m:sub>
            <m:r>
              <w:rPr>
                <w:rStyle w:val="fontstyle01"/>
                <w:rFonts w:ascii="Cambria Math" w:hAnsi="Cambria Math"/>
                <w:color w:val="000000" w:themeColor="text1"/>
                <w:sz w:val="24"/>
                <w:szCs w:val="24"/>
              </w:rPr>
              <m:t>t</m:t>
            </m:r>
          </m:sub>
        </m:sSub>
      </m:oMath>
      <w:r w:rsidR="006600D2">
        <w:rPr>
          <w:rStyle w:val="fontstyle01"/>
          <w:rFonts w:eastAsiaTheme="minorEastAsia"/>
          <w:b w:val="0"/>
          <w:bCs w:val="0"/>
          <w:color w:val="000000" w:themeColor="text1"/>
          <w:sz w:val="24"/>
          <w:szCs w:val="24"/>
        </w:rPr>
        <w:t xml:space="preserve"> and past error terms (such as </w:t>
      </w:r>
      <m:oMath>
        <m:sSub>
          <m:sSubPr>
            <m:ctrlPr>
              <w:rPr>
                <w:rStyle w:val="fontstyle01"/>
                <w:rFonts w:ascii="Cambria Math" w:eastAsiaTheme="minorHAnsi" w:hAnsi="Cambria Math"/>
                <w:b w:val="0"/>
                <w:bCs w:val="0"/>
                <w:i/>
                <w:color w:val="000000" w:themeColor="text1"/>
                <w:sz w:val="24"/>
                <w:szCs w:val="24"/>
              </w:rPr>
            </m:ctrlPr>
          </m:sSubPr>
          <m:e>
            <m:r>
              <w:rPr>
                <w:rStyle w:val="fontstyle01"/>
                <w:rFonts w:ascii="Cambria Math" w:hAnsi="Cambria Math"/>
                <w:color w:val="000000" w:themeColor="text1"/>
                <w:sz w:val="24"/>
                <w:szCs w:val="24"/>
              </w:rPr>
              <m:t>ε</m:t>
            </m:r>
          </m:e>
          <m:sub>
            <m:r>
              <w:rPr>
                <w:rStyle w:val="fontstyle01"/>
                <w:rFonts w:ascii="Cambria Math" w:hAnsi="Cambria Math"/>
                <w:color w:val="000000" w:themeColor="text1"/>
                <w:sz w:val="24"/>
                <w:szCs w:val="24"/>
              </w:rPr>
              <m:t>t-1</m:t>
            </m:r>
          </m:sub>
        </m:sSub>
        <m:r>
          <w:rPr>
            <w:rStyle w:val="fontstyle01"/>
            <w:rFonts w:ascii="Cambria Math" w:hAnsi="Cambria Math"/>
            <w:color w:val="000000" w:themeColor="text1"/>
            <w:sz w:val="24"/>
            <w:szCs w:val="24"/>
          </w:rPr>
          <m:t xml:space="preserve">, </m:t>
        </m:r>
        <m:sSub>
          <m:sSubPr>
            <m:ctrlPr>
              <w:rPr>
                <w:rStyle w:val="fontstyle01"/>
                <w:rFonts w:ascii="Cambria Math" w:eastAsiaTheme="minorHAnsi" w:hAnsi="Cambria Math"/>
                <w:b w:val="0"/>
                <w:bCs w:val="0"/>
                <w:i/>
                <w:color w:val="000000" w:themeColor="text1"/>
                <w:sz w:val="24"/>
                <w:szCs w:val="24"/>
              </w:rPr>
            </m:ctrlPr>
          </m:sSubPr>
          <m:e>
            <m:r>
              <w:rPr>
                <w:rStyle w:val="fontstyle01"/>
                <w:rFonts w:ascii="Cambria Math" w:hAnsi="Cambria Math"/>
                <w:color w:val="000000" w:themeColor="text1"/>
                <w:sz w:val="24"/>
                <w:szCs w:val="24"/>
              </w:rPr>
              <m:t>ε</m:t>
            </m:r>
          </m:e>
          <m:sub>
            <m:r>
              <w:rPr>
                <w:rStyle w:val="fontstyle01"/>
                <w:rFonts w:ascii="Cambria Math" w:hAnsi="Cambria Math"/>
                <w:color w:val="000000" w:themeColor="text1"/>
                <w:sz w:val="24"/>
                <w:szCs w:val="24"/>
              </w:rPr>
              <m:t>t-2</m:t>
            </m:r>
          </m:sub>
        </m:sSub>
        <m:r>
          <w:rPr>
            <w:rStyle w:val="fontstyle01"/>
            <w:rFonts w:ascii="Cambria Math" w:hAnsi="Cambria Math"/>
            <w:color w:val="000000" w:themeColor="text1"/>
            <w:sz w:val="24"/>
            <w:szCs w:val="24"/>
          </w:rPr>
          <m:t>)</m:t>
        </m:r>
      </m:oMath>
    </w:p>
    <w:p w14:paraId="50311A8C" w14:textId="6577F9E8" w:rsidR="00723C4E" w:rsidRPr="006600D2" w:rsidRDefault="00000000" w:rsidP="004124F7">
      <w:pPr>
        <w:pStyle w:val="ListParagraph"/>
        <w:numPr>
          <w:ilvl w:val="0"/>
          <w:numId w:val="13"/>
        </w:numPr>
        <w:spacing w:line="360" w:lineRule="auto"/>
        <w:jc w:val="both"/>
        <w:rPr>
          <w:rStyle w:val="fontstyle01"/>
          <w:rFonts w:eastAsiaTheme="minorEastAsia"/>
          <w:b w:val="0"/>
          <w:bCs w:val="0"/>
          <w:color w:val="000000" w:themeColor="text1"/>
          <w:sz w:val="24"/>
          <w:szCs w:val="24"/>
        </w:rPr>
      </w:pPr>
      <m:oMath>
        <m:sSub>
          <m:sSubPr>
            <m:ctrlPr>
              <w:rPr>
                <w:rStyle w:val="fontstyle01"/>
                <w:rFonts w:ascii="Cambria Math" w:eastAsiaTheme="minorHAnsi" w:hAnsi="Cambria Math"/>
                <w:b w:val="0"/>
                <w:bCs w:val="0"/>
                <w:i/>
                <w:color w:val="000000" w:themeColor="text1"/>
                <w:sz w:val="24"/>
                <w:szCs w:val="24"/>
              </w:rPr>
            </m:ctrlPr>
          </m:sSubPr>
          <m:e>
            <m:r>
              <w:rPr>
                <w:rStyle w:val="fontstyle01"/>
                <w:rFonts w:ascii="Cambria Math" w:hAnsi="Cambria Math"/>
                <w:color w:val="000000" w:themeColor="text1"/>
                <w:sz w:val="24"/>
                <w:szCs w:val="24"/>
              </w:rPr>
              <m:t>ε</m:t>
            </m:r>
          </m:e>
          <m:sub>
            <m:r>
              <w:rPr>
                <w:rStyle w:val="fontstyle01"/>
                <w:rFonts w:ascii="Cambria Math" w:hAnsi="Cambria Math"/>
                <w:color w:val="000000" w:themeColor="text1"/>
                <w:sz w:val="24"/>
                <w:szCs w:val="24"/>
              </w:rPr>
              <m:t>t</m:t>
            </m:r>
          </m:sub>
        </m:sSub>
      </m:oMath>
      <w:r w:rsidR="00723C4E">
        <w:rPr>
          <w:rStyle w:val="fontstyle01"/>
          <w:rFonts w:eastAsiaTheme="minorEastAsia"/>
          <w:b w:val="0"/>
          <w:bCs w:val="0"/>
          <w:color w:val="000000" w:themeColor="text1"/>
          <w:sz w:val="24"/>
          <w:szCs w:val="24"/>
        </w:rPr>
        <w:t xml:space="preserve"> is the random error term, or white noise which is assumed to have a mean of zero and constant variance</w:t>
      </w:r>
    </w:p>
    <w:p w14:paraId="5B1430A8" w14:textId="53B5B438" w:rsidR="001654C9" w:rsidRDefault="006600D2" w:rsidP="004124F7">
      <w:pPr>
        <w:spacing w:line="360" w:lineRule="auto"/>
        <w:jc w:val="both"/>
        <w:rPr>
          <w:rStyle w:val="fontstyle01"/>
          <w:b w:val="0"/>
          <w:bCs w:val="0"/>
          <w:color w:val="000000" w:themeColor="text1"/>
          <w:sz w:val="24"/>
          <w:szCs w:val="24"/>
        </w:rPr>
      </w:pPr>
      <w:r>
        <w:rPr>
          <w:rStyle w:val="fontstyle01"/>
          <w:b w:val="0"/>
          <w:bCs w:val="0"/>
          <w:color w:val="000000" w:themeColor="text1"/>
          <w:sz w:val="24"/>
          <w:szCs w:val="24"/>
        </w:rPr>
        <w:t xml:space="preserve">In </w:t>
      </w:r>
      <w:r w:rsidR="00CE4AED">
        <w:rPr>
          <w:rStyle w:val="fontstyle01"/>
          <w:b w:val="0"/>
          <w:bCs w:val="0"/>
          <w:color w:val="000000" w:themeColor="text1"/>
          <w:sz w:val="24"/>
          <w:szCs w:val="24"/>
        </w:rPr>
        <w:t>this study, the values of</w:t>
      </w:r>
      <w:r>
        <w:rPr>
          <w:rStyle w:val="fontstyle01"/>
          <w:b w:val="0"/>
          <w:bCs w:val="0"/>
          <w:color w:val="000000" w:themeColor="text1"/>
          <w:sz w:val="24"/>
          <w:szCs w:val="24"/>
        </w:rPr>
        <w:t xml:space="preserve">  p,d,q </w:t>
      </w:r>
      <w:r w:rsidR="00CE4AED">
        <w:rPr>
          <w:rStyle w:val="fontstyle01"/>
          <w:b w:val="0"/>
          <w:bCs w:val="0"/>
          <w:color w:val="000000" w:themeColor="text1"/>
          <w:sz w:val="24"/>
          <w:szCs w:val="24"/>
        </w:rPr>
        <w:t xml:space="preserve">were all found to be 1. </w:t>
      </w:r>
      <w:proofErr w:type="gramStart"/>
      <w:r w:rsidR="001654C9">
        <w:rPr>
          <w:rStyle w:val="fontstyle01"/>
          <w:b w:val="0"/>
          <w:bCs w:val="0"/>
          <w:color w:val="000000" w:themeColor="text1"/>
          <w:sz w:val="24"/>
          <w:szCs w:val="24"/>
        </w:rPr>
        <w:t>So</w:t>
      </w:r>
      <w:proofErr w:type="gramEnd"/>
      <w:r w:rsidR="001654C9">
        <w:rPr>
          <w:rStyle w:val="fontstyle01"/>
          <w:b w:val="0"/>
          <w:bCs w:val="0"/>
          <w:color w:val="000000" w:themeColor="text1"/>
          <w:sz w:val="24"/>
          <w:szCs w:val="24"/>
        </w:rPr>
        <w:t xml:space="preserve"> p=1, so only </w:t>
      </w:r>
      <m:oMath>
        <m:sSub>
          <m:sSubPr>
            <m:ctrlPr>
              <w:rPr>
                <w:rStyle w:val="fontstyle01"/>
                <w:rFonts w:ascii="Cambria Math" w:eastAsiaTheme="minorHAnsi" w:hAnsi="Cambria Math"/>
                <w:b w:val="0"/>
                <w:bCs w:val="0"/>
                <w:i/>
                <w:color w:val="000000" w:themeColor="text1"/>
                <w:sz w:val="24"/>
                <w:szCs w:val="24"/>
              </w:rPr>
            </m:ctrlPr>
          </m:sSubPr>
          <m:e>
            <m:r>
              <w:rPr>
                <w:rStyle w:val="fontstyle01"/>
                <w:rFonts w:ascii="Cambria Math" w:hAnsi="Cambria Math"/>
                <w:color w:val="000000" w:themeColor="text1"/>
                <w:sz w:val="24"/>
                <w:szCs w:val="24"/>
              </w:rPr>
              <m:t>ϕ</m:t>
            </m:r>
          </m:e>
          <m:sub>
            <m:r>
              <w:rPr>
                <w:rStyle w:val="fontstyle01"/>
                <w:rFonts w:ascii="Cambria Math" w:hAnsi="Cambria Math"/>
                <w:color w:val="000000" w:themeColor="text1"/>
                <w:sz w:val="24"/>
                <w:szCs w:val="24"/>
              </w:rPr>
              <m:t>1</m:t>
            </m:r>
          </m:sub>
        </m:sSub>
        <m:r>
          <w:rPr>
            <w:rStyle w:val="fontstyle01"/>
            <w:rFonts w:ascii="Cambria Math" w:hAnsi="Cambria Math"/>
            <w:color w:val="000000" w:themeColor="text1"/>
            <w:sz w:val="24"/>
            <w:szCs w:val="24"/>
          </w:rPr>
          <m:t>B</m:t>
        </m:r>
      </m:oMath>
      <w:r w:rsidR="001654C9">
        <w:rPr>
          <w:rStyle w:val="fontstyle01"/>
          <w:rFonts w:eastAsiaTheme="minorEastAsia"/>
          <w:b w:val="0"/>
          <w:bCs w:val="0"/>
          <w:color w:val="000000" w:themeColor="text1"/>
          <w:sz w:val="24"/>
          <w:szCs w:val="24"/>
        </w:rPr>
        <w:t xml:space="preserve"> is present. D=1, relating to applying differencing only once, and q=1, so only </w:t>
      </w:r>
      <m:oMath>
        <m:sSub>
          <m:sSubPr>
            <m:ctrlPr>
              <w:rPr>
                <w:rStyle w:val="fontstyle01"/>
                <w:rFonts w:ascii="Cambria Math" w:eastAsiaTheme="minorHAnsi" w:hAnsi="Cambria Math"/>
                <w:b w:val="0"/>
                <w:bCs w:val="0"/>
                <w:i/>
                <w:color w:val="000000" w:themeColor="text1"/>
                <w:sz w:val="24"/>
                <w:szCs w:val="24"/>
              </w:rPr>
            </m:ctrlPr>
          </m:sSubPr>
          <m:e>
            <m:r>
              <w:rPr>
                <w:rStyle w:val="fontstyle01"/>
                <w:rFonts w:ascii="Cambria Math" w:hAnsi="Cambria Math"/>
                <w:color w:val="000000" w:themeColor="text1"/>
                <w:sz w:val="24"/>
                <w:szCs w:val="24"/>
              </w:rPr>
              <m:t>θ</m:t>
            </m:r>
          </m:e>
          <m:sub>
            <m:r>
              <w:rPr>
                <w:rStyle w:val="fontstyle01"/>
                <w:rFonts w:ascii="Cambria Math" w:hAnsi="Cambria Math"/>
                <w:color w:val="000000" w:themeColor="text1"/>
                <w:sz w:val="24"/>
                <w:szCs w:val="24"/>
              </w:rPr>
              <m:t>1</m:t>
            </m:r>
          </m:sub>
        </m:sSub>
        <m:r>
          <w:rPr>
            <w:rStyle w:val="fontstyle01"/>
            <w:rFonts w:ascii="Cambria Math" w:hAnsi="Cambria Math"/>
            <w:color w:val="000000" w:themeColor="text1"/>
            <w:sz w:val="24"/>
            <w:szCs w:val="24"/>
          </w:rPr>
          <m:t>B</m:t>
        </m:r>
      </m:oMath>
      <w:r w:rsidR="001654C9">
        <w:rPr>
          <w:rStyle w:val="fontstyle01"/>
          <w:rFonts w:eastAsiaTheme="minorEastAsia"/>
          <w:b w:val="0"/>
          <w:bCs w:val="0"/>
          <w:color w:val="000000" w:themeColor="text1"/>
          <w:sz w:val="24"/>
          <w:szCs w:val="24"/>
        </w:rPr>
        <w:t xml:space="preserve"> is present.</w:t>
      </w:r>
    </w:p>
    <w:p w14:paraId="7783B164" w14:textId="400431AB" w:rsidR="006600D2" w:rsidRDefault="00CE4AED" w:rsidP="004124F7">
      <w:pPr>
        <w:spacing w:line="360" w:lineRule="auto"/>
        <w:jc w:val="both"/>
        <w:rPr>
          <w:rStyle w:val="fontstyle01"/>
          <w:b w:val="0"/>
          <w:bCs w:val="0"/>
          <w:color w:val="000000" w:themeColor="text1"/>
          <w:sz w:val="24"/>
          <w:szCs w:val="24"/>
        </w:rPr>
      </w:pPr>
      <w:r>
        <w:rPr>
          <w:rStyle w:val="fontstyle01"/>
          <w:b w:val="0"/>
          <w:bCs w:val="0"/>
          <w:color w:val="000000" w:themeColor="text1"/>
          <w:sz w:val="24"/>
          <w:szCs w:val="24"/>
        </w:rPr>
        <w:t>Hence,</w:t>
      </w:r>
      <w:r w:rsidR="006600D2">
        <w:rPr>
          <w:rStyle w:val="fontstyle01"/>
          <w:b w:val="0"/>
          <w:bCs w:val="0"/>
          <w:color w:val="000000" w:themeColor="text1"/>
          <w:sz w:val="24"/>
          <w:szCs w:val="24"/>
        </w:rPr>
        <w:t xml:space="preserve"> ARIMA(1,1,1) </w:t>
      </w:r>
      <w:r w:rsidR="001654C9">
        <w:rPr>
          <w:rStyle w:val="fontstyle01"/>
          <w:b w:val="0"/>
          <w:bCs w:val="0"/>
          <w:color w:val="000000" w:themeColor="text1"/>
          <w:sz w:val="24"/>
          <w:szCs w:val="24"/>
        </w:rPr>
        <w:t>based on the standard ARIMA</w:t>
      </w:r>
      <w:r>
        <w:rPr>
          <w:rStyle w:val="fontstyle01"/>
          <w:b w:val="0"/>
          <w:bCs w:val="0"/>
          <w:color w:val="000000" w:themeColor="text1"/>
          <w:sz w:val="24"/>
          <w:szCs w:val="24"/>
        </w:rPr>
        <w:t xml:space="preserve"> equation becomes:</w:t>
      </w:r>
    </w:p>
    <w:p w14:paraId="71D86821" w14:textId="173C1194" w:rsidR="00CE4AED" w:rsidRPr="001654C9" w:rsidRDefault="00000000" w:rsidP="004124F7">
      <w:pPr>
        <w:spacing w:line="360" w:lineRule="auto"/>
        <w:jc w:val="both"/>
        <w:rPr>
          <w:rStyle w:val="fontstyle01"/>
          <w:rFonts w:eastAsiaTheme="minorEastAsia"/>
          <w:b w:val="0"/>
          <w:bCs w:val="0"/>
          <w:color w:val="000000" w:themeColor="text1"/>
          <w:sz w:val="24"/>
          <w:szCs w:val="24"/>
        </w:rPr>
      </w:pPr>
      <m:oMathPara>
        <m:oMath>
          <m:d>
            <m:dPr>
              <m:ctrlPr>
                <w:rPr>
                  <w:rStyle w:val="fontstyle01"/>
                  <w:rFonts w:ascii="Cambria Math" w:eastAsiaTheme="minorHAnsi" w:hAnsi="Cambria Math"/>
                  <w:b w:val="0"/>
                  <w:bCs w:val="0"/>
                  <w:i/>
                  <w:color w:val="000000" w:themeColor="text1"/>
                  <w:sz w:val="24"/>
                  <w:szCs w:val="24"/>
                </w:rPr>
              </m:ctrlPr>
            </m:dPr>
            <m:e>
              <m:r>
                <w:rPr>
                  <w:rStyle w:val="fontstyle01"/>
                  <w:rFonts w:ascii="Cambria Math" w:hAnsi="Cambria Math"/>
                  <w:color w:val="000000" w:themeColor="text1"/>
                  <w:sz w:val="24"/>
                  <w:szCs w:val="24"/>
                </w:rPr>
                <m:t>1-</m:t>
              </m:r>
              <m:sSub>
                <m:sSubPr>
                  <m:ctrlPr>
                    <w:rPr>
                      <w:rStyle w:val="fontstyle01"/>
                      <w:rFonts w:ascii="Cambria Math" w:eastAsiaTheme="minorHAnsi" w:hAnsi="Cambria Math"/>
                      <w:b w:val="0"/>
                      <w:bCs w:val="0"/>
                      <w:i/>
                      <w:color w:val="000000" w:themeColor="text1"/>
                      <w:sz w:val="24"/>
                      <w:szCs w:val="24"/>
                    </w:rPr>
                  </m:ctrlPr>
                </m:sSubPr>
                <m:e>
                  <m:r>
                    <w:rPr>
                      <w:rStyle w:val="fontstyle01"/>
                      <w:rFonts w:ascii="Cambria Math" w:hAnsi="Cambria Math"/>
                      <w:color w:val="000000" w:themeColor="text1"/>
                      <w:sz w:val="24"/>
                      <w:szCs w:val="24"/>
                    </w:rPr>
                    <m:t>ϕ</m:t>
                  </m:r>
                </m:e>
                <m:sub>
                  <m:r>
                    <w:rPr>
                      <w:rStyle w:val="fontstyle01"/>
                      <w:rFonts w:ascii="Cambria Math" w:hAnsi="Cambria Math"/>
                      <w:color w:val="000000" w:themeColor="text1"/>
                      <w:sz w:val="24"/>
                      <w:szCs w:val="24"/>
                    </w:rPr>
                    <m:t>1</m:t>
                  </m:r>
                </m:sub>
              </m:sSub>
            </m:e>
          </m:d>
          <m:r>
            <w:rPr>
              <w:rStyle w:val="fontstyle01"/>
              <w:rFonts w:ascii="Cambria Math" w:hAnsi="Cambria Math"/>
              <w:color w:val="000000" w:themeColor="text1"/>
              <w:sz w:val="24"/>
              <w:szCs w:val="24"/>
            </w:rPr>
            <m:t>(1-B)</m:t>
          </m:r>
          <m:sSub>
            <m:sSubPr>
              <m:ctrlPr>
                <w:rPr>
                  <w:rStyle w:val="fontstyle01"/>
                  <w:rFonts w:ascii="Cambria Math" w:eastAsiaTheme="minorHAnsi" w:hAnsi="Cambria Math"/>
                  <w:b w:val="0"/>
                  <w:bCs w:val="0"/>
                  <w:i/>
                  <w:color w:val="000000" w:themeColor="text1"/>
                  <w:sz w:val="24"/>
                  <w:szCs w:val="24"/>
                </w:rPr>
              </m:ctrlPr>
            </m:sSubPr>
            <m:e>
              <m:r>
                <w:rPr>
                  <w:rStyle w:val="fontstyle01"/>
                  <w:rFonts w:ascii="Cambria Math" w:hAnsi="Cambria Math"/>
                  <w:color w:val="000000" w:themeColor="text1"/>
                  <w:sz w:val="24"/>
                  <w:szCs w:val="24"/>
                </w:rPr>
                <m:t>Y</m:t>
              </m:r>
            </m:e>
            <m:sub>
              <m:r>
                <w:rPr>
                  <w:rStyle w:val="fontstyle01"/>
                  <w:rFonts w:ascii="Cambria Math" w:hAnsi="Cambria Math"/>
                  <w:color w:val="000000" w:themeColor="text1"/>
                  <w:sz w:val="24"/>
                  <w:szCs w:val="24"/>
                </w:rPr>
                <m:t>t</m:t>
              </m:r>
            </m:sub>
          </m:sSub>
          <m:r>
            <w:rPr>
              <w:rStyle w:val="fontstyle01"/>
              <w:rFonts w:ascii="Cambria Math" w:hAnsi="Cambria Math"/>
              <w:color w:val="000000" w:themeColor="text1"/>
              <w:sz w:val="24"/>
              <w:szCs w:val="24"/>
            </w:rPr>
            <m:t>=</m:t>
          </m:r>
          <m:d>
            <m:dPr>
              <m:ctrlPr>
                <w:rPr>
                  <w:rStyle w:val="fontstyle01"/>
                  <w:rFonts w:ascii="Cambria Math" w:eastAsiaTheme="minorHAnsi" w:hAnsi="Cambria Math"/>
                  <w:b w:val="0"/>
                  <w:bCs w:val="0"/>
                  <w:i/>
                  <w:color w:val="000000" w:themeColor="text1"/>
                  <w:sz w:val="24"/>
                  <w:szCs w:val="24"/>
                </w:rPr>
              </m:ctrlPr>
            </m:dPr>
            <m:e>
              <m:r>
                <w:rPr>
                  <w:rStyle w:val="fontstyle01"/>
                  <w:rFonts w:ascii="Cambria Math" w:hAnsi="Cambria Math"/>
                  <w:color w:val="000000" w:themeColor="text1"/>
                  <w:sz w:val="24"/>
                  <w:szCs w:val="24"/>
                </w:rPr>
                <m:t>1+</m:t>
              </m:r>
              <m:sSub>
                <m:sSubPr>
                  <m:ctrlPr>
                    <w:rPr>
                      <w:rStyle w:val="fontstyle01"/>
                      <w:rFonts w:ascii="Cambria Math" w:eastAsiaTheme="minorHAnsi" w:hAnsi="Cambria Math"/>
                      <w:b w:val="0"/>
                      <w:bCs w:val="0"/>
                      <w:i/>
                      <w:color w:val="000000" w:themeColor="text1"/>
                      <w:sz w:val="24"/>
                      <w:szCs w:val="24"/>
                    </w:rPr>
                  </m:ctrlPr>
                </m:sSubPr>
                <m:e>
                  <m:r>
                    <w:rPr>
                      <w:rStyle w:val="fontstyle01"/>
                      <w:rFonts w:ascii="Cambria Math" w:hAnsi="Cambria Math"/>
                      <w:color w:val="000000" w:themeColor="text1"/>
                      <w:sz w:val="24"/>
                      <w:szCs w:val="24"/>
                    </w:rPr>
                    <m:t>θ</m:t>
                  </m:r>
                </m:e>
                <m:sub>
                  <m:r>
                    <w:rPr>
                      <w:rStyle w:val="fontstyle01"/>
                      <w:rFonts w:ascii="Cambria Math" w:hAnsi="Cambria Math"/>
                      <w:color w:val="000000" w:themeColor="text1"/>
                      <w:sz w:val="24"/>
                      <w:szCs w:val="24"/>
                    </w:rPr>
                    <m:t>1</m:t>
                  </m:r>
                </m:sub>
              </m:sSub>
              <m:r>
                <w:rPr>
                  <w:rStyle w:val="fontstyle01"/>
                  <w:rFonts w:ascii="Cambria Math" w:hAnsi="Cambria Math"/>
                  <w:color w:val="000000" w:themeColor="text1"/>
                  <w:sz w:val="24"/>
                  <w:szCs w:val="24"/>
                </w:rPr>
                <m:t>B</m:t>
              </m:r>
            </m:e>
          </m:d>
          <m:sSub>
            <m:sSubPr>
              <m:ctrlPr>
                <w:rPr>
                  <w:rStyle w:val="fontstyle01"/>
                  <w:rFonts w:ascii="Cambria Math" w:eastAsiaTheme="minorHAnsi" w:hAnsi="Cambria Math"/>
                  <w:b w:val="0"/>
                  <w:bCs w:val="0"/>
                  <w:i/>
                  <w:color w:val="000000" w:themeColor="text1"/>
                  <w:sz w:val="24"/>
                  <w:szCs w:val="24"/>
                </w:rPr>
              </m:ctrlPr>
            </m:sSubPr>
            <m:e>
              <m:r>
                <w:rPr>
                  <w:rStyle w:val="fontstyle01"/>
                  <w:rFonts w:ascii="Cambria Math" w:hAnsi="Cambria Math"/>
                  <w:color w:val="000000" w:themeColor="text1"/>
                  <w:sz w:val="24"/>
                  <w:szCs w:val="24"/>
                </w:rPr>
                <m:t>ε</m:t>
              </m:r>
            </m:e>
            <m:sub>
              <m:r>
                <w:rPr>
                  <w:rStyle w:val="fontstyle01"/>
                  <w:rFonts w:ascii="Cambria Math" w:hAnsi="Cambria Math"/>
                  <w:color w:val="000000" w:themeColor="text1"/>
                  <w:sz w:val="24"/>
                  <w:szCs w:val="24"/>
                </w:rPr>
                <m:t>t</m:t>
              </m:r>
            </m:sub>
          </m:sSub>
        </m:oMath>
      </m:oMathPara>
    </w:p>
    <w:p w14:paraId="155D424A" w14:textId="48DFE58B" w:rsidR="001654C9" w:rsidRDefault="001654C9" w:rsidP="004124F7">
      <w:pPr>
        <w:spacing w:line="360" w:lineRule="auto"/>
        <w:jc w:val="both"/>
        <w:rPr>
          <w:rStyle w:val="fontstyle01"/>
          <w:rFonts w:eastAsiaTheme="minorEastAsia"/>
          <w:b w:val="0"/>
          <w:bCs w:val="0"/>
          <w:color w:val="000000" w:themeColor="text1"/>
          <w:sz w:val="24"/>
          <w:szCs w:val="24"/>
        </w:rPr>
      </w:pPr>
      <w:r>
        <w:rPr>
          <w:rStyle w:val="fontstyle01"/>
          <w:rFonts w:eastAsiaTheme="minorEastAsia"/>
          <w:b w:val="0"/>
          <w:bCs w:val="0"/>
          <w:color w:val="000000" w:themeColor="text1"/>
          <w:sz w:val="24"/>
          <w:szCs w:val="24"/>
        </w:rPr>
        <w:t>Where:</w:t>
      </w:r>
    </w:p>
    <w:p w14:paraId="57785BB8" w14:textId="628AA396" w:rsidR="001654C9" w:rsidRDefault="00D27FCF" w:rsidP="004124F7">
      <w:pPr>
        <w:spacing w:line="360" w:lineRule="auto"/>
        <w:jc w:val="both"/>
        <w:rPr>
          <w:rStyle w:val="fontstyle01"/>
          <w:rFonts w:eastAsiaTheme="minorEastAsia"/>
          <w:b w:val="0"/>
          <w:bCs w:val="0"/>
          <w:color w:val="000000" w:themeColor="text1"/>
          <w:sz w:val="24"/>
          <w:szCs w:val="24"/>
        </w:rPr>
      </w:pPr>
      <w:r>
        <w:rPr>
          <w:rStyle w:val="fontstyle01"/>
          <w:rFonts w:eastAsiaTheme="minorEastAsia"/>
          <w:b w:val="0"/>
          <w:bCs w:val="0"/>
          <w:color w:val="000000" w:themeColor="text1"/>
          <w:sz w:val="24"/>
          <w:szCs w:val="24"/>
        </w:rPr>
        <w:t xml:space="preserve">Left side of Equation 2: </w:t>
      </w:r>
      <m:oMath>
        <m:d>
          <m:dPr>
            <m:ctrlPr>
              <w:rPr>
                <w:rStyle w:val="fontstyle01"/>
                <w:rFonts w:ascii="Cambria Math" w:eastAsiaTheme="minorHAnsi" w:hAnsi="Cambria Math"/>
                <w:b w:val="0"/>
                <w:bCs w:val="0"/>
                <w:i/>
                <w:color w:val="000000" w:themeColor="text1"/>
                <w:sz w:val="24"/>
                <w:szCs w:val="24"/>
              </w:rPr>
            </m:ctrlPr>
          </m:dPr>
          <m:e>
            <m:r>
              <w:rPr>
                <w:rStyle w:val="fontstyle01"/>
                <w:rFonts w:ascii="Cambria Math" w:hAnsi="Cambria Math"/>
                <w:color w:val="000000" w:themeColor="text1"/>
                <w:sz w:val="24"/>
                <w:szCs w:val="24"/>
              </w:rPr>
              <m:t>1-</m:t>
            </m:r>
            <m:sSub>
              <m:sSubPr>
                <m:ctrlPr>
                  <w:rPr>
                    <w:rStyle w:val="fontstyle01"/>
                    <w:rFonts w:ascii="Cambria Math" w:eastAsiaTheme="minorHAnsi" w:hAnsi="Cambria Math"/>
                    <w:b w:val="0"/>
                    <w:bCs w:val="0"/>
                    <w:i/>
                    <w:color w:val="000000" w:themeColor="text1"/>
                    <w:sz w:val="24"/>
                    <w:szCs w:val="24"/>
                  </w:rPr>
                </m:ctrlPr>
              </m:sSubPr>
              <m:e>
                <m:r>
                  <w:rPr>
                    <w:rStyle w:val="fontstyle01"/>
                    <w:rFonts w:ascii="Cambria Math" w:hAnsi="Cambria Math"/>
                    <w:color w:val="000000" w:themeColor="text1"/>
                    <w:sz w:val="24"/>
                    <w:szCs w:val="24"/>
                  </w:rPr>
                  <m:t>ϕ</m:t>
                </m:r>
              </m:e>
              <m:sub>
                <m:r>
                  <w:rPr>
                    <w:rStyle w:val="fontstyle01"/>
                    <w:rFonts w:ascii="Cambria Math" w:hAnsi="Cambria Math"/>
                    <w:color w:val="000000" w:themeColor="text1"/>
                    <w:sz w:val="24"/>
                    <w:szCs w:val="24"/>
                  </w:rPr>
                  <m:t>1</m:t>
                </m:r>
              </m:sub>
            </m:sSub>
          </m:e>
        </m:d>
      </m:oMath>
      <w:r w:rsidR="001654C9">
        <w:rPr>
          <w:rStyle w:val="fontstyle01"/>
          <w:rFonts w:eastAsiaTheme="minorEastAsia"/>
          <w:b w:val="0"/>
          <w:bCs w:val="0"/>
          <w:color w:val="000000" w:themeColor="text1"/>
          <w:sz w:val="24"/>
          <w:szCs w:val="24"/>
        </w:rPr>
        <w:t xml:space="preserve"> is the first </w:t>
      </w:r>
      <w:proofErr w:type="gramStart"/>
      <w:r w:rsidR="001654C9">
        <w:rPr>
          <w:rStyle w:val="fontstyle01"/>
          <w:rFonts w:eastAsiaTheme="minorEastAsia"/>
          <w:b w:val="0"/>
          <w:bCs w:val="0"/>
          <w:color w:val="000000" w:themeColor="text1"/>
          <w:sz w:val="24"/>
          <w:szCs w:val="24"/>
        </w:rPr>
        <w:t>differencing</w:t>
      </w:r>
      <w:proofErr w:type="gramEnd"/>
      <w:r w:rsidR="001654C9">
        <w:rPr>
          <w:rStyle w:val="fontstyle01"/>
          <w:rFonts w:eastAsiaTheme="minorEastAsia"/>
          <w:b w:val="0"/>
          <w:bCs w:val="0"/>
          <w:color w:val="000000" w:themeColor="text1"/>
          <w:sz w:val="24"/>
          <w:szCs w:val="24"/>
        </w:rPr>
        <w:t xml:space="preserve"> on which </w:t>
      </w:r>
      <m:oMath>
        <m:r>
          <w:rPr>
            <w:rStyle w:val="fontstyle01"/>
            <w:rFonts w:ascii="Cambria Math" w:hAnsi="Cambria Math"/>
            <w:color w:val="000000" w:themeColor="text1"/>
            <w:sz w:val="24"/>
            <w:szCs w:val="24"/>
          </w:rPr>
          <m:t>(1-B)</m:t>
        </m:r>
      </m:oMath>
      <w:r w:rsidR="001654C9">
        <w:rPr>
          <w:rStyle w:val="fontstyle01"/>
          <w:rFonts w:eastAsiaTheme="minorEastAsia"/>
          <w:b w:val="0"/>
          <w:bCs w:val="0"/>
          <w:color w:val="000000" w:themeColor="text1"/>
          <w:sz w:val="24"/>
          <w:szCs w:val="24"/>
        </w:rPr>
        <w:t xml:space="preserve"> is applied.</w:t>
      </w:r>
      <w:r w:rsidR="00881515">
        <w:rPr>
          <w:rStyle w:val="fontstyle01"/>
          <w:rFonts w:eastAsiaTheme="minorEastAsia"/>
          <w:b w:val="0"/>
          <w:bCs w:val="0"/>
          <w:color w:val="000000" w:themeColor="text1"/>
          <w:sz w:val="24"/>
          <w:szCs w:val="24"/>
        </w:rPr>
        <w:t xml:space="preserve"> This is expanded to:</w:t>
      </w:r>
    </w:p>
    <w:p w14:paraId="4B1602F2" w14:textId="20D86816" w:rsidR="00881515" w:rsidRPr="00D27FCF" w:rsidRDefault="00000000" w:rsidP="004124F7">
      <w:pPr>
        <w:spacing w:line="360" w:lineRule="auto"/>
        <w:jc w:val="both"/>
        <w:rPr>
          <w:rStyle w:val="fontstyle01"/>
          <w:rFonts w:eastAsiaTheme="minorEastAsia"/>
          <w:b w:val="0"/>
          <w:bCs w:val="0"/>
          <w:color w:val="000000" w:themeColor="text1"/>
          <w:sz w:val="24"/>
          <w:szCs w:val="24"/>
        </w:rPr>
      </w:pPr>
      <m:oMathPara>
        <m:oMath>
          <m:d>
            <m:dPr>
              <m:ctrlPr>
                <w:rPr>
                  <w:rStyle w:val="fontstyle01"/>
                  <w:rFonts w:ascii="Cambria Math" w:eastAsiaTheme="minorEastAsia" w:hAnsi="Cambria Math"/>
                  <w:b w:val="0"/>
                  <w:bCs w:val="0"/>
                  <w:i/>
                  <w:color w:val="000000" w:themeColor="text1"/>
                  <w:sz w:val="24"/>
                  <w:szCs w:val="24"/>
                </w:rPr>
              </m:ctrlPr>
            </m:dPr>
            <m:e>
              <m:r>
                <w:rPr>
                  <w:rStyle w:val="fontstyle01"/>
                  <w:rFonts w:ascii="Cambria Math" w:eastAsiaTheme="minorEastAsia" w:hAnsi="Cambria Math"/>
                  <w:color w:val="000000" w:themeColor="text1"/>
                  <w:sz w:val="24"/>
                  <w:szCs w:val="24"/>
                </w:rPr>
                <m:t>1-</m:t>
              </m:r>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ϕ</m:t>
                  </m:r>
                </m:e>
                <m:sub>
                  <m:r>
                    <w:rPr>
                      <w:rStyle w:val="fontstyle01"/>
                      <w:rFonts w:ascii="Cambria Math" w:eastAsiaTheme="minorEastAsia" w:hAnsi="Cambria Math"/>
                      <w:color w:val="000000" w:themeColor="text1"/>
                      <w:sz w:val="24"/>
                      <w:szCs w:val="24"/>
                    </w:rPr>
                    <m:t>1</m:t>
                  </m:r>
                </m:sub>
              </m:sSub>
              <m:r>
                <w:rPr>
                  <w:rStyle w:val="fontstyle01"/>
                  <w:rFonts w:ascii="Cambria Math" w:eastAsiaTheme="minorEastAsia" w:hAnsi="Cambria Math"/>
                  <w:color w:val="000000" w:themeColor="text1"/>
                  <w:sz w:val="24"/>
                  <w:szCs w:val="24"/>
                </w:rPr>
                <m:t>B</m:t>
              </m:r>
            </m:e>
          </m:d>
          <m:d>
            <m:dPr>
              <m:ctrlPr>
                <w:rPr>
                  <w:rStyle w:val="fontstyle01"/>
                  <w:rFonts w:ascii="Cambria Math" w:eastAsiaTheme="minorEastAsia" w:hAnsi="Cambria Math"/>
                  <w:b w:val="0"/>
                  <w:bCs w:val="0"/>
                  <w:i/>
                  <w:color w:val="000000" w:themeColor="text1"/>
                  <w:sz w:val="24"/>
                  <w:szCs w:val="24"/>
                </w:rPr>
              </m:ctrlPr>
            </m:dPr>
            <m:e>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Y</m:t>
                  </m:r>
                </m:e>
                <m:sub>
                  <m:r>
                    <w:rPr>
                      <w:rStyle w:val="fontstyle01"/>
                      <w:rFonts w:ascii="Cambria Math" w:eastAsiaTheme="minorEastAsia" w:hAnsi="Cambria Math"/>
                      <w:color w:val="000000" w:themeColor="text1"/>
                      <w:sz w:val="24"/>
                      <w:szCs w:val="24"/>
                    </w:rPr>
                    <m:t>t</m:t>
                  </m:r>
                </m:sub>
              </m:sSub>
              <m:r>
                <w:rPr>
                  <w:rStyle w:val="fontstyle01"/>
                  <w:rFonts w:ascii="Cambria Math" w:eastAsiaTheme="minorEastAsia" w:hAnsi="Cambria Math"/>
                  <w:color w:val="000000" w:themeColor="text1"/>
                  <w:sz w:val="24"/>
                  <w:szCs w:val="24"/>
                </w:rPr>
                <m:t>-</m:t>
              </m:r>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Y</m:t>
                  </m:r>
                </m:e>
                <m:sub>
                  <m:r>
                    <w:rPr>
                      <w:rStyle w:val="fontstyle01"/>
                      <w:rFonts w:ascii="Cambria Math" w:eastAsiaTheme="minorEastAsia" w:hAnsi="Cambria Math"/>
                      <w:color w:val="000000" w:themeColor="text1"/>
                      <w:sz w:val="24"/>
                      <w:szCs w:val="24"/>
                    </w:rPr>
                    <m:t>t-1</m:t>
                  </m:r>
                </m:sub>
              </m:sSub>
            </m:e>
          </m:d>
          <m:r>
            <w:rPr>
              <w:rStyle w:val="fontstyle01"/>
              <w:rFonts w:ascii="Cambria Math" w:eastAsiaTheme="minorEastAsia" w:hAnsi="Cambria Math"/>
              <w:color w:val="000000" w:themeColor="text1"/>
              <w:sz w:val="24"/>
              <w:szCs w:val="24"/>
            </w:rPr>
            <m:t>=</m:t>
          </m:r>
          <m:d>
            <m:dPr>
              <m:ctrlPr>
                <w:rPr>
                  <w:rStyle w:val="fontstyle01"/>
                  <w:rFonts w:ascii="Cambria Math" w:eastAsiaTheme="minorEastAsia" w:hAnsi="Cambria Math"/>
                  <w:b w:val="0"/>
                  <w:bCs w:val="0"/>
                  <w:i/>
                  <w:color w:val="000000" w:themeColor="text1"/>
                  <w:sz w:val="24"/>
                  <w:szCs w:val="24"/>
                </w:rPr>
              </m:ctrlPr>
            </m:dPr>
            <m:e>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Y</m:t>
                  </m:r>
                </m:e>
                <m:sub>
                  <m:r>
                    <w:rPr>
                      <w:rStyle w:val="fontstyle01"/>
                      <w:rFonts w:ascii="Cambria Math" w:eastAsiaTheme="minorEastAsia" w:hAnsi="Cambria Math"/>
                      <w:color w:val="000000" w:themeColor="text1"/>
                      <w:sz w:val="24"/>
                      <w:szCs w:val="24"/>
                    </w:rPr>
                    <m:t>t</m:t>
                  </m:r>
                </m:sub>
              </m:sSub>
              <m:r>
                <w:rPr>
                  <w:rStyle w:val="fontstyle01"/>
                  <w:rFonts w:ascii="Cambria Math" w:eastAsiaTheme="minorEastAsia" w:hAnsi="Cambria Math"/>
                  <w:color w:val="000000" w:themeColor="text1"/>
                  <w:sz w:val="24"/>
                  <w:szCs w:val="24"/>
                </w:rPr>
                <m:t>-</m:t>
              </m:r>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Y</m:t>
                  </m:r>
                </m:e>
                <m:sub>
                  <m:r>
                    <w:rPr>
                      <w:rStyle w:val="fontstyle01"/>
                      <w:rFonts w:ascii="Cambria Math" w:eastAsiaTheme="minorEastAsia" w:hAnsi="Cambria Math"/>
                      <w:color w:val="000000" w:themeColor="text1"/>
                      <w:sz w:val="24"/>
                      <w:szCs w:val="24"/>
                    </w:rPr>
                    <m:t>t-1</m:t>
                  </m:r>
                </m:sub>
              </m:sSub>
            </m:e>
          </m:d>
          <m:r>
            <w:rPr>
              <w:rStyle w:val="fontstyle01"/>
              <w:rFonts w:ascii="Cambria Math" w:eastAsiaTheme="minorEastAsia" w:hAnsi="Cambria Math"/>
              <w:color w:val="000000" w:themeColor="text1"/>
              <w:sz w:val="24"/>
              <w:szCs w:val="24"/>
            </w:rPr>
            <m:t>-</m:t>
          </m:r>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ϕ</m:t>
              </m:r>
            </m:e>
            <m:sub>
              <m:r>
                <w:rPr>
                  <w:rStyle w:val="fontstyle01"/>
                  <w:rFonts w:ascii="Cambria Math" w:eastAsiaTheme="minorEastAsia" w:hAnsi="Cambria Math"/>
                  <w:color w:val="000000" w:themeColor="text1"/>
                  <w:sz w:val="24"/>
                  <w:szCs w:val="24"/>
                </w:rPr>
                <m:t>1</m:t>
              </m:r>
            </m:sub>
          </m:sSub>
          <m:d>
            <m:dPr>
              <m:ctrlPr>
                <w:rPr>
                  <w:rStyle w:val="fontstyle01"/>
                  <w:rFonts w:ascii="Cambria Math" w:eastAsiaTheme="minorEastAsia" w:hAnsi="Cambria Math"/>
                  <w:b w:val="0"/>
                  <w:bCs w:val="0"/>
                  <w:i/>
                  <w:color w:val="000000" w:themeColor="text1"/>
                  <w:sz w:val="24"/>
                  <w:szCs w:val="24"/>
                </w:rPr>
              </m:ctrlPr>
            </m:dPr>
            <m:e>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Y</m:t>
                  </m:r>
                </m:e>
                <m:sub>
                  <m:r>
                    <w:rPr>
                      <w:rStyle w:val="fontstyle01"/>
                      <w:rFonts w:ascii="Cambria Math" w:eastAsiaTheme="minorEastAsia" w:hAnsi="Cambria Math"/>
                      <w:color w:val="000000" w:themeColor="text1"/>
                      <w:sz w:val="24"/>
                      <w:szCs w:val="24"/>
                    </w:rPr>
                    <m:t>t-1</m:t>
                  </m:r>
                </m:sub>
              </m:sSub>
              <m:r>
                <w:rPr>
                  <w:rStyle w:val="fontstyle01"/>
                  <w:rFonts w:ascii="Cambria Math" w:eastAsiaTheme="minorEastAsia" w:hAnsi="Cambria Math"/>
                  <w:color w:val="000000" w:themeColor="text1"/>
                  <w:sz w:val="24"/>
                  <w:szCs w:val="24"/>
                </w:rPr>
                <m:t>-</m:t>
              </m:r>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Y</m:t>
                  </m:r>
                </m:e>
                <m:sub>
                  <m:r>
                    <w:rPr>
                      <w:rStyle w:val="fontstyle01"/>
                      <w:rFonts w:ascii="Cambria Math" w:eastAsiaTheme="minorEastAsia" w:hAnsi="Cambria Math"/>
                      <w:color w:val="000000" w:themeColor="text1"/>
                      <w:sz w:val="24"/>
                      <w:szCs w:val="24"/>
                    </w:rPr>
                    <m:t>t-2</m:t>
                  </m:r>
                </m:sub>
              </m:sSub>
            </m:e>
          </m:d>
        </m:oMath>
      </m:oMathPara>
    </w:p>
    <w:p w14:paraId="0AB06157" w14:textId="1D595480" w:rsidR="00D27FCF" w:rsidRDefault="00D27FCF" w:rsidP="004124F7">
      <w:pPr>
        <w:spacing w:line="360" w:lineRule="auto"/>
        <w:jc w:val="both"/>
        <w:rPr>
          <w:rStyle w:val="fontstyle01"/>
          <w:rFonts w:eastAsiaTheme="minorEastAsia"/>
          <w:b w:val="0"/>
          <w:bCs w:val="0"/>
          <w:color w:val="000000" w:themeColor="text1"/>
          <w:sz w:val="24"/>
          <w:szCs w:val="24"/>
        </w:rPr>
      </w:pPr>
      <w:r>
        <w:rPr>
          <w:rStyle w:val="fontstyle01"/>
          <w:rFonts w:eastAsiaTheme="minorEastAsia"/>
          <w:b w:val="0"/>
          <w:bCs w:val="0"/>
          <w:color w:val="000000" w:themeColor="text1"/>
          <w:sz w:val="24"/>
          <w:szCs w:val="24"/>
        </w:rPr>
        <w:t>Right side of Equation 2 is expanded as:</w:t>
      </w:r>
    </w:p>
    <w:p w14:paraId="6047A075" w14:textId="5F2A7AD7" w:rsidR="00D27FCF" w:rsidRPr="00D27FCF" w:rsidRDefault="00000000" w:rsidP="004124F7">
      <w:pPr>
        <w:spacing w:line="360" w:lineRule="auto"/>
        <w:jc w:val="both"/>
        <w:rPr>
          <w:rStyle w:val="fontstyle01"/>
          <w:rFonts w:eastAsiaTheme="minorEastAsia"/>
          <w:b w:val="0"/>
          <w:bCs w:val="0"/>
          <w:color w:val="000000" w:themeColor="text1"/>
          <w:sz w:val="24"/>
          <w:szCs w:val="24"/>
        </w:rPr>
      </w:pPr>
      <m:oMathPara>
        <m:oMath>
          <m:d>
            <m:dPr>
              <m:ctrlPr>
                <w:rPr>
                  <w:rStyle w:val="fontstyle01"/>
                  <w:rFonts w:ascii="Cambria Math" w:eastAsiaTheme="minorEastAsia" w:hAnsi="Cambria Math"/>
                  <w:b w:val="0"/>
                  <w:bCs w:val="0"/>
                  <w:i/>
                  <w:color w:val="000000" w:themeColor="text1"/>
                  <w:sz w:val="24"/>
                  <w:szCs w:val="24"/>
                </w:rPr>
              </m:ctrlPr>
            </m:dPr>
            <m:e>
              <m:r>
                <w:rPr>
                  <w:rStyle w:val="fontstyle01"/>
                  <w:rFonts w:ascii="Cambria Math" w:eastAsiaTheme="minorEastAsia" w:hAnsi="Cambria Math"/>
                  <w:color w:val="000000" w:themeColor="text1"/>
                  <w:sz w:val="24"/>
                  <w:szCs w:val="24"/>
                </w:rPr>
                <m:t>1+</m:t>
              </m:r>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θ</m:t>
                  </m:r>
                </m:e>
                <m:sub>
                  <m:r>
                    <w:rPr>
                      <w:rStyle w:val="fontstyle01"/>
                      <w:rFonts w:ascii="Cambria Math" w:eastAsiaTheme="minorEastAsia" w:hAnsi="Cambria Math"/>
                      <w:color w:val="000000" w:themeColor="text1"/>
                      <w:sz w:val="24"/>
                      <w:szCs w:val="24"/>
                    </w:rPr>
                    <m:t>1</m:t>
                  </m:r>
                </m:sub>
              </m:sSub>
              <m:r>
                <w:rPr>
                  <w:rStyle w:val="fontstyle01"/>
                  <w:rFonts w:ascii="Cambria Math" w:eastAsiaTheme="minorEastAsia" w:hAnsi="Cambria Math"/>
                  <w:color w:val="000000" w:themeColor="text1"/>
                  <w:sz w:val="24"/>
                  <w:szCs w:val="24"/>
                </w:rPr>
                <m:t>B</m:t>
              </m:r>
            </m:e>
          </m:d>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ε</m:t>
              </m:r>
            </m:e>
            <m:sub>
              <m:r>
                <w:rPr>
                  <w:rStyle w:val="fontstyle01"/>
                  <w:rFonts w:ascii="Cambria Math" w:eastAsiaTheme="minorEastAsia" w:hAnsi="Cambria Math"/>
                  <w:color w:val="000000" w:themeColor="text1"/>
                  <w:sz w:val="24"/>
                  <w:szCs w:val="24"/>
                </w:rPr>
                <m:t>t</m:t>
              </m:r>
            </m:sub>
          </m:sSub>
          <m:r>
            <w:rPr>
              <w:rStyle w:val="fontstyle01"/>
              <w:rFonts w:ascii="Cambria Math" w:eastAsiaTheme="minorEastAsia" w:hAnsi="Cambria Math"/>
              <w:color w:val="000000" w:themeColor="text1"/>
              <w:sz w:val="24"/>
              <w:szCs w:val="24"/>
            </w:rPr>
            <m:t>=</m:t>
          </m:r>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ε</m:t>
              </m:r>
            </m:e>
            <m:sub>
              <m:r>
                <w:rPr>
                  <w:rStyle w:val="fontstyle01"/>
                  <w:rFonts w:ascii="Cambria Math" w:eastAsiaTheme="minorEastAsia" w:hAnsi="Cambria Math"/>
                  <w:color w:val="000000" w:themeColor="text1"/>
                  <w:sz w:val="24"/>
                  <w:szCs w:val="24"/>
                </w:rPr>
                <m:t>t</m:t>
              </m:r>
            </m:sub>
          </m:sSub>
          <m:r>
            <w:rPr>
              <w:rStyle w:val="fontstyle01"/>
              <w:rFonts w:ascii="Cambria Math" w:eastAsiaTheme="minorEastAsia" w:hAnsi="Cambria Math"/>
              <w:color w:val="000000" w:themeColor="text1"/>
              <w:sz w:val="24"/>
              <w:szCs w:val="24"/>
            </w:rPr>
            <m:t>+</m:t>
          </m:r>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θ</m:t>
              </m:r>
            </m:e>
            <m:sub>
              <m:r>
                <w:rPr>
                  <w:rStyle w:val="fontstyle01"/>
                  <w:rFonts w:ascii="Cambria Math" w:eastAsiaTheme="minorEastAsia" w:hAnsi="Cambria Math"/>
                  <w:color w:val="000000" w:themeColor="text1"/>
                  <w:sz w:val="24"/>
                  <w:szCs w:val="24"/>
                </w:rPr>
                <m:t>1</m:t>
              </m:r>
            </m:sub>
          </m:sSub>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ε</m:t>
              </m:r>
            </m:e>
            <m:sub>
              <m:r>
                <w:rPr>
                  <w:rStyle w:val="fontstyle01"/>
                  <w:rFonts w:ascii="Cambria Math" w:eastAsiaTheme="minorEastAsia" w:hAnsi="Cambria Math"/>
                  <w:color w:val="000000" w:themeColor="text1"/>
                  <w:sz w:val="24"/>
                  <w:szCs w:val="24"/>
                </w:rPr>
                <m:t>t-1</m:t>
              </m:r>
            </m:sub>
          </m:sSub>
        </m:oMath>
      </m:oMathPara>
    </w:p>
    <w:p w14:paraId="701DDA08" w14:textId="0467DCC1" w:rsidR="00D27FCF" w:rsidRDefault="00D27FCF" w:rsidP="004124F7">
      <w:pPr>
        <w:spacing w:line="360" w:lineRule="auto"/>
        <w:jc w:val="both"/>
        <w:rPr>
          <w:rStyle w:val="fontstyle01"/>
          <w:rFonts w:eastAsiaTheme="minorEastAsia"/>
          <w:b w:val="0"/>
          <w:bCs w:val="0"/>
          <w:color w:val="000000" w:themeColor="text1"/>
          <w:sz w:val="24"/>
          <w:szCs w:val="24"/>
        </w:rPr>
      </w:pPr>
      <w:r>
        <w:rPr>
          <w:rStyle w:val="fontstyle01"/>
          <w:rFonts w:eastAsiaTheme="minorEastAsia"/>
          <w:b w:val="0"/>
          <w:bCs w:val="0"/>
          <w:color w:val="000000" w:themeColor="text1"/>
          <w:sz w:val="24"/>
          <w:szCs w:val="24"/>
        </w:rPr>
        <w:t>Thus, the full ARIMA(1,1,1) model becomes:</w:t>
      </w:r>
    </w:p>
    <w:p w14:paraId="6CEB1C00" w14:textId="1DE04073" w:rsidR="00D27FCF" w:rsidRPr="00257783" w:rsidRDefault="00000000" w:rsidP="004124F7">
      <w:pPr>
        <w:spacing w:line="360" w:lineRule="auto"/>
        <w:jc w:val="both"/>
        <w:rPr>
          <w:rStyle w:val="fontstyle01"/>
          <w:rFonts w:eastAsiaTheme="minorEastAsia"/>
          <w:b w:val="0"/>
          <w:bCs w:val="0"/>
          <w:color w:val="000000" w:themeColor="text1"/>
          <w:sz w:val="24"/>
          <w:szCs w:val="24"/>
        </w:rPr>
      </w:pPr>
      <m:oMathPara>
        <m:oMath>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Y</m:t>
              </m:r>
            </m:e>
            <m:sub>
              <m:r>
                <w:rPr>
                  <w:rStyle w:val="fontstyle01"/>
                  <w:rFonts w:ascii="Cambria Math" w:eastAsiaTheme="minorEastAsia" w:hAnsi="Cambria Math"/>
                  <w:color w:val="000000" w:themeColor="text1"/>
                  <w:sz w:val="24"/>
                  <w:szCs w:val="24"/>
                </w:rPr>
                <m:t>t</m:t>
              </m:r>
            </m:sub>
          </m:sSub>
          <m:r>
            <w:rPr>
              <w:rStyle w:val="fontstyle01"/>
              <w:rFonts w:ascii="Cambria Math" w:eastAsiaTheme="minorEastAsia" w:hAnsi="Cambria Math"/>
              <w:color w:val="000000" w:themeColor="text1"/>
              <w:sz w:val="24"/>
              <w:szCs w:val="24"/>
            </w:rPr>
            <m:t>-</m:t>
          </m:r>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Y</m:t>
              </m:r>
            </m:e>
            <m:sub>
              <m:r>
                <w:rPr>
                  <w:rStyle w:val="fontstyle01"/>
                  <w:rFonts w:ascii="Cambria Math" w:eastAsiaTheme="minorEastAsia" w:hAnsi="Cambria Math"/>
                  <w:color w:val="000000" w:themeColor="text1"/>
                  <w:sz w:val="24"/>
                  <w:szCs w:val="24"/>
                </w:rPr>
                <m:t>t-1</m:t>
              </m:r>
            </m:sub>
          </m:sSub>
          <m:r>
            <w:rPr>
              <w:rStyle w:val="fontstyle01"/>
              <w:rFonts w:ascii="Cambria Math" w:eastAsiaTheme="minorEastAsia" w:hAnsi="Cambria Math"/>
              <w:color w:val="000000" w:themeColor="text1"/>
              <w:sz w:val="24"/>
              <w:szCs w:val="24"/>
            </w:rPr>
            <m:t>-</m:t>
          </m:r>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ϕ</m:t>
              </m:r>
            </m:e>
            <m:sub>
              <m:r>
                <w:rPr>
                  <w:rStyle w:val="fontstyle01"/>
                  <w:rFonts w:ascii="Cambria Math" w:eastAsiaTheme="minorEastAsia" w:hAnsi="Cambria Math"/>
                  <w:color w:val="000000" w:themeColor="text1"/>
                  <w:sz w:val="24"/>
                  <w:szCs w:val="24"/>
                </w:rPr>
                <m:t>1</m:t>
              </m:r>
            </m:sub>
          </m:sSub>
          <m:d>
            <m:dPr>
              <m:ctrlPr>
                <w:rPr>
                  <w:rStyle w:val="fontstyle01"/>
                  <w:rFonts w:ascii="Cambria Math" w:eastAsiaTheme="minorEastAsia" w:hAnsi="Cambria Math"/>
                  <w:b w:val="0"/>
                  <w:bCs w:val="0"/>
                  <w:i/>
                  <w:color w:val="000000" w:themeColor="text1"/>
                  <w:sz w:val="24"/>
                  <w:szCs w:val="24"/>
                </w:rPr>
              </m:ctrlPr>
            </m:dPr>
            <m:e>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Y</m:t>
                  </m:r>
                </m:e>
                <m:sub>
                  <m:r>
                    <w:rPr>
                      <w:rStyle w:val="fontstyle01"/>
                      <w:rFonts w:ascii="Cambria Math" w:eastAsiaTheme="minorEastAsia" w:hAnsi="Cambria Math"/>
                      <w:color w:val="000000" w:themeColor="text1"/>
                      <w:sz w:val="24"/>
                      <w:szCs w:val="24"/>
                    </w:rPr>
                    <m:t>t-1</m:t>
                  </m:r>
                </m:sub>
              </m:sSub>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Y</m:t>
                  </m:r>
                </m:e>
                <m:sub>
                  <m:r>
                    <w:rPr>
                      <w:rStyle w:val="fontstyle01"/>
                      <w:rFonts w:ascii="Cambria Math" w:eastAsiaTheme="minorEastAsia" w:hAnsi="Cambria Math"/>
                      <w:color w:val="000000" w:themeColor="text1"/>
                      <w:sz w:val="24"/>
                      <w:szCs w:val="24"/>
                    </w:rPr>
                    <m:t>t-2</m:t>
                  </m:r>
                </m:sub>
              </m:sSub>
            </m:e>
          </m:d>
          <m:r>
            <w:rPr>
              <w:rStyle w:val="fontstyle01"/>
              <w:rFonts w:ascii="Cambria Math" w:eastAsiaTheme="minorEastAsia" w:hAnsi="Cambria Math"/>
              <w:color w:val="000000" w:themeColor="text1"/>
              <w:sz w:val="24"/>
              <w:szCs w:val="24"/>
            </w:rPr>
            <m:t>=</m:t>
          </m:r>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ε</m:t>
              </m:r>
            </m:e>
            <m:sub>
              <m:r>
                <w:rPr>
                  <w:rStyle w:val="fontstyle01"/>
                  <w:rFonts w:ascii="Cambria Math" w:eastAsiaTheme="minorEastAsia" w:hAnsi="Cambria Math"/>
                  <w:color w:val="000000" w:themeColor="text1"/>
                  <w:sz w:val="24"/>
                  <w:szCs w:val="24"/>
                </w:rPr>
                <m:t>t</m:t>
              </m:r>
            </m:sub>
          </m:sSub>
          <m:r>
            <w:rPr>
              <w:rStyle w:val="fontstyle01"/>
              <w:rFonts w:ascii="Cambria Math" w:eastAsiaTheme="minorEastAsia" w:hAnsi="Cambria Math"/>
              <w:color w:val="000000" w:themeColor="text1"/>
              <w:sz w:val="24"/>
              <w:szCs w:val="24"/>
            </w:rPr>
            <m:t>+</m:t>
          </m:r>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θ</m:t>
              </m:r>
            </m:e>
            <m:sub>
              <m:r>
                <w:rPr>
                  <w:rStyle w:val="fontstyle01"/>
                  <w:rFonts w:ascii="Cambria Math" w:eastAsiaTheme="minorEastAsia" w:hAnsi="Cambria Math"/>
                  <w:color w:val="000000" w:themeColor="text1"/>
                  <w:sz w:val="24"/>
                  <w:szCs w:val="24"/>
                </w:rPr>
                <m:t>1</m:t>
              </m:r>
            </m:sub>
          </m:sSub>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ε</m:t>
              </m:r>
            </m:e>
            <m:sub>
              <m:r>
                <w:rPr>
                  <w:rStyle w:val="fontstyle01"/>
                  <w:rFonts w:ascii="Cambria Math" w:eastAsiaTheme="minorEastAsia" w:hAnsi="Cambria Math"/>
                  <w:color w:val="000000" w:themeColor="text1"/>
                  <w:sz w:val="24"/>
                  <w:szCs w:val="24"/>
                </w:rPr>
                <m:t>1t-1</m:t>
              </m:r>
            </m:sub>
          </m:sSub>
        </m:oMath>
      </m:oMathPara>
    </w:p>
    <w:p w14:paraId="1830DD4E" w14:textId="4D9C8F5D" w:rsidR="00257783" w:rsidRDefault="00257783" w:rsidP="004124F7">
      <w:pPr>
        <w:spacing w:line="360" w:lineRule="auto"/>
        <w:jc w:val="both"/>
        <w:rPr>
          <w:rStyle w:val="fontstyle01"/>
          <w:rFonts w:eastAsiaTheme="minorEastAsia"/>
          <w:b w:val="0"/>
          <w:bCs w:val="0"/>
          <w:color w:val="000000" w:themeColor="text1"/>
          <w:sz w:val="24"/>
          <w:szCs w:val="24"/>
        </w:rPr>
      </w:pPr>
      <w:r>
        <w:rPr>
          <w:rStyle w:val="fontstyle01"/>
          <w:rFonts w:eastAsiaTheme="minorEastAsia"/>
          <w:b w:val="0"/>
          <w:bCs w:val="0"/>
          <w:color w:val="000000" w:themeColor="text1"/>
          <w:sz w:val="24"/>
          <w:szCs w:val="24"/>
        </w:rPr>
        <w:t>Rearranging Equation 3 yields:</w:t>
      </w:r>
    </w:p>
    <w:p w14:paraId="279930BE" w14:textId="2422082D" w:rsidR="00257783" w:rsidRPr="00257783" w:rsidRDefault="00000000" w:rsidP="004124F7">
      <w:pPr>
        <w:spacing w:line="360" w:lineRule="auto"/>
        <w:jc w:val="both"/>
        <w:rPr>
          <w:rStyle w:val="fontstyle01"/>
          <w:rFonts w:eastAsiaTheme="minorEastAsia"/>
          <w:b w:val="0"/>
          <w:bCs w:val="0"/>
          <w:color w:val="000000" w:themeColor="text1"/>
          <w:sz w:val="24"/>
          <w:szCs w:val="24"/>
        </w:rPr>
      </w:pPr>
      <m:oMathPara>
        <m:oMath>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Y</m:t>
              </m:r>
            </m:e>
            <m:sub>
              <m:r>
                <w:rPr>
                  <w:rStyle w:val="fontstyle01"/>
                  <w:rFonts w:ascii="Cambria Math" w:eastAsiaTheme="minorEastAsia" w:hAnsi="Cambria Math"/>
                  <w:color w:val="000000" w:themeColor="text1"/>
                  <w:sz w:val="24"/>
                  <w:szCs w:val="24"/>
                </w:rPr>
                <m:t>t</m:t>
              </m:r>
            </m:sub>
          </m:sSub>
          <m:r>
            <w:rPr>
              <w:rStyle w:val="fontstyle01"/>
              <w:rFonts w:ascii="Cambria Math" w:eastAsiaTheme="minorEastAsia" w:hAnsi="Cambria Math"/>
              <w:color w:val="000000" w:themeColor="text1"/>
              <w:sz w:val="24"/>
              <w:szCs w:val="24"/>
            </w:rPr>
            <m:t>=</m:t>
          </m:r>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Y</m:t>
              </m:r>
            </m:e>
            <m:sub>
              <m:r>
                <w:rPr>
                  <w:rStyle w:val="fontstyle01"/>
                  <w:rFonts w:ascii="Cambria Math" w:eastAsiaTheme="minorEastAsia" w:hAnsi="Cambria Math"/>
                  <w:color w:val="000000" w:themeColor="text1"/>
                  <w:sz w:val="24"/>
                  <w:szCs w:val="24"/>
                </w:rPr>
                <m:t>t-1</m:t>
              </m:r>
            </m:sub>
          </m:sSub>
          <m:r>
            <w:rPr>
              <w:rStyle w:val="fontstyle01"/>
              <w:rFonts w:ascii="Cambria Math" w:eastAsiaTheme="minorEastAsia" w:hAnsi="Cambria Math"/>
              <w:color w:val="000000" w:themeColor="text1"/>
              <w:sz w:val="24"/>
              <w:szCs w:val="24"/>
            </w:rPr>
            <m:t>+</m:t>
          </m:r>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ϕ</m:t>
              </m:r>
            </m:e>
            <m:sub>
              <m:r>
                <w:rPr>
                  <w:rStyle w:val="fontstyle01"/>
                  <w:rFonts w:ascii="Cambria Math" w:eastAsiaTheme="minorEastAsia" w:hAnsi="Cambria Math"/>
                  <w:color w:val="000000" w:themeColor="text1"/>
                  <w:sz w:val="24"/>
                  <w:szCs w:val="24"/>
                </w:rPr>
                <m:t>1</m:t>
              </m:r>
            </m:sub>
          </m:sSub>
          <m:d>
            <m:dPr>
              <m:ctrlPr>
                <w:rPr>
                  <w:rStyle w:val="fontstyle01"/>
                  <w:rFonts w:ascii="Cambria Math" w:eastAsiaTheme="minorEastAsia" w:hAnsi="Cambria Math"/>
                  <w:b w:val="0"/>
                  <w:bCs w:val="0"/>
                  <w:i/>
                  <w:color w:val="000000" w:themeColor="text1"/>
                  <w:sz w:val="24"/>
                  <w:szCs w:val="24"/>
                </w:rPr>
              </m:ctrlPr>
            </m:dPr>
            <m:e>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Y</m:t>
                  </m:r>
                </m:e>
                <m:sub>
                  <m:r>
                    <w:rPr>
                      <w:rStyle w:val="fontstyle01"/>
                      <w:rFonts w:ascii="Cambria Math" w:eastAsiaTheme="minorEastAsia" w:hAnsi="Cambria Math"/>
                      <w:color w:val="000000" w:themeColor="text1"/>
                      <w:sz w:val="24"/>
                      <w:szCs w:val="24"/>
                    </w:rPr>
                    <m:t>t-1</m:t>
                  </m:r>
                </m:sub>
              </m:sSub>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-Y</m:t>
                  </m:r>
                </m:e>
                <m:sub>
                  <m:r>
                    <w:rPr>
                      <w:rStyle w:val="fontstyle01"/>
                      <w:rFonts w:ascii="Cambria Math" w:eastAsiaTheme="minorEastAsia" w:hAnsi="Cambria Math"/>
                      <w:color w:val="000000" w:themeColor="text1"/>
                      <w:sz w:val="24"/>
                      <w:szCs w:val="24"/>
                    </w:rPr>
                    <m:t>t-2</m:t>
                  </m:r>
                </m:sub>
              </m:sSub>
            </m:e>
          </m:d>
          <m:r>
            <w:rPr>
              <w:rStyle w:val="fontstyle01"/>
              <w:rFonts w:ascii="Cambria Math" w:eastAsiaTheme="minorEastAsia" w:hAnsi="Cambria Math"/>
              <w:color w:val="000000" w:themeColor="text1"/>
              <w:sz w:val="24"/>
              <w:szCs w:val="24"/>
            </w:rPr>
            <m:t>+</m:t>
          </m:r>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ε</m:t>
              </m:r>
            </m:e>
            <m:sub>
              <m:r>
                <w:rPr>
                  <w:rStyle w:val="fontstyle01"/>
                  <w:rFonts w:ascii="Cambria Math" w:eastAsiaTheme="minorEastAsia" w:hAnsi="Cambria Math"/>
                  <w:color w:val="000000" w:themeColor="text1"/>
                  <w:sz w:val="24"/>
                  <w:szCs w:val="24"/>
                </w:rPr>
                <m:t>t</m:t>
              </m:r>
            </m:sub>
          </m:sSub>
          <m:r>
            <w:rPr>
              <w:rStyle w:val="fontstyle01"/>
              <w:rFonts w:ascii="Cambria Math" w:eastAsiaTheme="minorEastAsia" w:hAnsi="Cambria Math"/>
              <w:color w:val="000000" w:themeColor="text1"/>
              <w:sz w:val="24"/>
              <w:szCs w:val="24"/>
            </w:rPr>
            <m:t>+</m:t>
          </m:r>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θ</m:t>
              </m:r>
            </m:e>
            <m:sub>
              <m:r>
                <w:rPr>
                  <w:rStyle w:val="fontstyle01"/>
                  <w:rFonts w:ascii="Cambria Math" w:eastAsiaTheme="minorEastAsia" w:hAnsi="Cambria Math"/>
                  <w:color w:val="000000" w:themeColor="text1"/>
                  <w:sz w:val="24"/>
                  <w:szCs w:val="24"/>
                </w:rPr>
                <m:t>1</m:t>
              </m:r>
            </m:sub>
          </m:sSub>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ε</m:t>
              </m:r>
            </m:e>
            <m:sub>
              <m:r>
                <w:rPr>
                  <w:rStyle w:val="fontstyle01"/>
                  <w:rFonts w:ascii="Cambria Math" w:eastAsiaTheme="minorEastAsia" w:hAnsi="Cambria Math"/>
                  <w:color w:val="000000" w:themeColor="text1"/>
                  <w:sz w:val="24"/>
                  <w:szCs w:val="24"/>
                </w:rPr>
                <m:t>t-1</m:t>
              </m:r>
            </m:sub>
          </m:sSub>
        </m:oMath>
      </m:oMathPara>
    </w:p>
    <w:p w14:paraId="1F3D5476" w14:textId="0799495E" w:rsidR="00257783" w:rsidRDefault="00257783" w:rsidP="004124F7">
      <w:pPr>
        <w:spacing w:line="360" w:lineRule="auto"/>
        <w:jc w:val="both"/>
        <w:rPr>
          <w:rStyle w:val="fontstyle01"/>
          <w:rFonts w:eastAsiaTheme="minorEastAsia"/>
          <w:b w:val="0"/>
          <w:bCs w:val="0"/>
          <w:color w:val="000000" w:themeColor="text1"/>
          <w:sz w:val="24"/>
          <w:szCs w:val="24"/>
        </w:rPr>
      </w:pPr>
      <w:r>
        <w:rPr>
          <w:rStyle w:val="fontstyle01"/>
          <w:rFonts w:eastAsiaTheme="minorEastAsia"/>
          <w:b w:val="0"/>
          <w:bCs w:val="0"/>
          <w:color w:val="000000" w:themeColor="text1"/>
          <w:sz w:val="24"/>
          <w:szCs w:val="24"/>
        </w:rPr>
        <w:t>Which shows that:</w:t>
      </w:r>
    </w:p>
    <w:p w14:paraId="7AD6C1BF" w14:textId="5F42267A" w:rsidR="00257783" w:rsidRPr="00257783" w:rsidRDefault="00000000" w:rsidP="004124F7">
      <w:pPr>
        <w:pStyle w:val="ListParagraph"/>
        <w:numPr>
          <w:ilvl w:val="0"/>
          <w:numId w:val="14"/>
        </w:numPr>
        <w:spacing w:line="360" w:lineRule="auto"/>
        <w:jc w:val="both"/>
        <w:rPr>
          <w:rStyle w:val="fontstyle01"/>
          <w:rFonts w:eastAsiaTheme="minorEastAsia"/>
          <w:b w:val="0"/>
          <w:bCs w:val="0"/>
          <w:color w:val="000000" w:themeColor="text1"/>
          <w:sz w:val="24"/>
          <w:szCs w:val="24"/>
        </w:rPr>
      </w:pPr>
      <m:oMath>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Y</m:t>
            </m:r>
          </m:e>
          <m:sub>
            <m:r>
              <w:rPr>
                <w:rStyle w:val="fontstyle01"/>
                <w:rFonts w:ascii="Cambria Math" w:eastAsiaTheme="minorEastAsia" w:hAnsi="Cambria Math"/>
                <w:color w:val="000000" w:themeColor="text1"/>
                <w:sz w:val="24"/>
                <w:szCs w:val="24"/>
              </w:rPr>
              <m:t>t</m:t>
            </m:r>
          </m:sub>
        </m:sSub>
      </m:oMath>
      <w:r w:rsidR="00257783" w:rsidRPr="00257783">
        <w:rPr>
          <w:rStyle w:val="fontstyle01"/>
          <w:rFonts w:eastAsiaTheme="minorEastAsia"/>
          <w:b w:val="0"/>
          <w:bCs w:val="0"/>
          <w:color w:val="000000" w:themeColor="text1"/>
          <w:sz w:val="24"/>
          <w:szCs w:val="24"/>
        </w:rPr>
        <w:t xml:space="preserve"> depends on its previous value (</w:t>
      </w:r>
      <m:oMath>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Y</m:t>
            </m:r>
          </m:e>
          <m:sub>
            <m:r>
              <w:rPr>
                <w:rStyle w:val="fontstyle01"/>
                <w:rFonts w:ascii="Cambria Math" w:eastAsiaTheme="minorEastAsia" w:hAnsi="Cambria Math"/>
                <w:color w:val="000000" w:themeColor="text1"/>
                <w:sz w:val="24"/>
                <w:szCs w:val="24"/>
              </w:rPr>
              <m:t>t-1</m:t>
            </m:r>
          </m:sub>
        </m:sSub>
        <m:r>
          <w:rPr>
            <w:rStyle w:val="fontstyle01"/>
            <w:rFonts w:ascii="Cambria Math" w:eastAsiaTheme="minorEastAsia" w:hAnsi="Cambria Math"/>
            <w:color w:val="000000" w:themeColor="text1"/>
            <w:sz w:val="24"/>
            <w:szCs w:val="24"/>
          </w:rPr>
          <m:t>).</m:t>
        </m:r>
      </m:oMath>
    </w:p>
    <w:p w14:paraId="467B5D65" w14:textId="106A6A47" w:rsidR="00257783" w:rsidRPr="00257783" w:rsidRDefault="00257783" w:rsidP="004124F7">
      <w:pPr>
        <w:pStyle w:val="ListParagraph"/>
        <w:numPr>
          <w:ilvl w:val="0"/>
          <w:numId w:val="14"/>
        </w:numPr>
        <w:spacing w:line="360" w:lineRule="auto"/>
        <w:jc w:val="both"/>
        <w:rPr>
          <w:rStyle w:val="fontstyle01"/>
          <w:rFonts w:eastAsiaTheme="minorEastAsia"/>
          <w:b w:val="0"/>
          <w:bCs w:val="0"/>
          <w:color w:val="000000" w:themeColor="text1"/>
          <w:sz w:val="24"/>
          <w:szCs w:val="24"/>
        </w:rPr>
      </w:pPr>
      <w:r w:rsidRPr="00257783">
        <w:rPr>
          <w:rStyle w:val="fontstyle01"/>
          <w:rFonts w:eastAsiaTheme="minorEastAsia"/>
          <w:b w:val="0"/>
          <w:bCs w:val="0"/>
          <w:color w:val="000000" w:themeColor="text1"/>
          <w:sz w:val="24"/>
          <w:szCs w:val="24"/>
        </w:rPr>
        <w:t xml:space="preserve">The AR term </w:t>
      </w:r>
      <m:oMath>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ϕ</m:t>
            </m:r>
          </m:e>
          <m:sub>
            <m:r>
              <w:rPr>
                <w:rStyle w:val="fontstyle01"/>
                <w:rFonts w:ascii="Cambria Math" w:eastAsiaTheme="minorEastAsia" w:hAnsi="Cambria Math"/>
                <w:color w:val="000000" w:themeColor="text1"/>
                <w:sz w:val="24"/>
                <w:szCs w:val="24"/>
              </w:rPr>
              <m:t>1</m:t>
            </m:r>
          </m:sub>
        </m:sSub>
        <m:d>
          <m:dPr>
            <m:ctrlPr>
              <w:rPr>
                <w:rStyle w:val="fontstyle01"/>
                <w:rFonts w:ascii="Cambria Math" w:eastAsiaTheme="minorEastAsia" w:hAnsi="Cambria Math"/>
                <w:b w:val="0"/>
                <w:bCs w:val="0"/>
                <w:i/>
                <w:color w:val="000000" w:themeColor="text1"/>
                <w:sz w:val="24"/>
                <w:szCs w:val="24"/>
              </w:rPr>
            </m:ctrlPr>
          </m:dPr>
          <m:e>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Y</m:t>
                </m:r>
              </m:e>
              <m:sub>
                <m:r>
                  <w:rPr>
                    <w:rStyle w:val="fontstyle01"/>
                    <w:rFonts w:ascii="Cambria Math" w:eastAsiaTheme="minorEastAsia" w:hAnsi="Cambria Math"/>
                    <w:color w:val="000000" w:themeColor="text1"/>
                    <w:sz w:val="24"/>
                    <w:szCs w:val="24"/>
                  </w:rPr>
                  <m:t>t-1</m:t>
                </m:r>
              </m:sub>
            </m:sSub>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-Y</m:t>
                </m:r>
              </m:e>
              <m:sub>
                <m:r>
                  <w:rPr>
                    <w:rStyle w:val="fontstyle01"/>
                    <w:rFonts w:ascii="Cambria Math" w:eastAsiaTheme="minorEastAsia" w:hAnsi="Cambria Math"/>
                    <w:color w:val="000000" w:themeColor="text1"/>
                    <w:sz w:val="24"/>
                    <w:szCs w:val="24"/>
                  </w:rPr>
                  <m:t>t-2</m:t>
                </m:r>
              </m:sub>
            </m:sSub>
          </m:e>
        </m:d>
      </m:oMath>
      <w:r w:rsidRPr="00257783">
        <w:rPr>
          <w:rStyle w:val="fontstyle01"/>
          <w:rFonts w:eastAsiaTheme="minorEastAsia"/>
          <w:b w:val="0"/>
          <w:bCs w:val="0"/>
          <w:color w:val="000000" w:themeColor="text1"/>
          <w:sz w:val="24"/>
          <w:szCs w:val="24"/>
        </w:rPr>
        <w:t xml:space="preserve"> captures the influence of the lagged difference.</w:t>
      </w:r>
    </w:p>
    <w:p w14:paraId="252AE856" w14:textId="3A66AF93" w:rsidR="00257783" w:rsidRPr="005317DD" w:rsidRDefault="00257783" w:rsidP="004124F7">
      <w:pPr>
        <w:pStyle w:val="ListParagraph"/>
        <w:numPr>
          <w:ilvl w:val="0"/>
          <w:numId w:val="14"/>
        </w:numPr>
        <w:spacing w:line="360" w:lineRule="auto"/>
        <w:jc w:val="both"/>
        <w:rPr>
          <w:rStyle w:val="fontstyle01"/>
          <w:rFonts w:eastAsiaTheme="minorEastAsia"/>
          <w:b w:val="0"/>
          <w:bCs w:val="0"/>
          <w:color w:val="000000" w:themeColor="text1"/>
          <w:sz w:val="24"/>
          <w:szCs w:val="24"/>
        </w:rPr>
      </w:pPr>
      <w:r w:rsidRPr="00257783">
        <w:rPr>
          <w:rStyle w:val="fontstyle01"/>
          <w:rFonts w:eastAsiaTheme="minorEastAsia"/>
          <w:b w:val="0"/>
          <w:bCs w:val="0"/>
          <w:color w:val="000000" w:themeColor="text1"/>
          <w:sz w:val="24"/>
          <w:szCs w:val="24"/>
        </w:rPr>
        <w:t xml:space="preserve">The MA term </w:t>
      </w:r>
      <m:oMath>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θ</m:t>
            </m:r>
          </m:e>
          <m:sub>
            <m:r>
              <w:rPr>
                <w:rStyle w:val="fontstyle01"/>
                <w:rFonts w:ascii="Cambria Math" w:eastAsiaTheme="minorEastAsia" w:hAnsi="Cambria Math"/>
                <w:color w:val="000000" w:themeColor="text1"/>
                <w:sz w:val="24"/>
                <w:szCs w:val="24"/>
              </w:rPr>
              <m:t>1</m:t>
            </m:r>
          </m:sub>
        </m:sSub>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ε</m:t>
            </m:r>
          </m:e>
          <m:sub>
            <m:r>
              <w:rPr>
                <w:rStyle w:val="fontstyle01"/>
                <w:rFonts w:ascii="Cambria Math" w:eastAsiaTheme="minorEastAsia" w:hAnsi="Cambria Math"/>
                <w:color w:val="000000" w:themeColor="text1"/>
                <w:sz w:val="24"/>
                <w:szCs w:val="24"/>
              </w:rPr>
              <m:t>t-1</m:t>
            </m:r>
          </m:sub>
        </m:sSub>
      </m:oMath>
      <w:r w:rsidRPr="00257783">
        <w:rPr>
          <w:rStyle w:val="fontstyle01"/>
          <w:rFonts w:eastAsiaTheme="minorEastAsia"/>
          <w:b w:val="0"/>
          <w:bCs w:val="0"/>
          <w:color w:val="000000" w:themeColor="text1"/>
          <w:sz w:val="24"/>
          <w:szCs w:val="24"/>
        </w:rPr>
        <w:t xml:space="preserve"> incorporates the effect of the previous error.</w:t>
      </w:r>
    </w:p>
    <w:p w14:paraId="27145B64" w14:textId="2525DDE1" w:rsidR="005317DD" w:rsidRPr="005317DD" w:rsidRDefault="005317DD" w:rsidP="004124F7">
      <w:pPr>
        <w:spacing w:line="360" w:lineRule="auto"/>
        <w:jc w:val="both"/>
        <w:rPr>
          <w:rStyle w:val="fontstyle01"/>
          <w:rFonts w:eastAsiaTheme="minorEastAsia"/>
          <w:color w:val="000000" w:themeColor="text1"/>
          <w:sz w:val="24"/>
          <w:szCs w:val="24"/>
        </w:rPr>
      </w:pPr>
      <w:r w:rsidRPr="005317DD">
        <w:rPr>
          <w:rStyle w:val="fontstyle01"/>
          <w:rFonts w:eastAsiaTheme="minorEastAsia"/>
          <w:color w:val="000000" w:themeColor="text1"/>
          <w:sz w:val="24"/>
          <w:szCs w:val="24"/>
        </w:rPr>
        <w:t>Data Preparation for the ARIMA model:</w:t>
      </w:r>
    </w:p>
    <w:p w14:paraId="6488C7AE" w14:textId="1E0EF79E" w:rsidR="005317DD" w:rsidRPr="00E21428" w:rsidRDefault="005317DD" w:rsidP="004124F7">
      <w:pPr>
        <w:spacing w:line="360" w:lineRule="auto"/>
        <w:jc w:val="both"/>
        <w:rPr>
          <w:rStyle w:val="fontstyle01"/>
          <w:rFonts w:eastAsiaTheme="minorEastAsia"/>
          <w:b w:val="0"/>
          <w:bCs w:val="0"/>
          <w:color w:val="000000" w:themeColor="text1"/>
          <w:sz w:val="24"/>
          <w:szCs w:val="24"/>
        </w:rPr>
      </w:pPr>
      <w:r w:rsidRPr="005317DD">
        <w:rPr>
          <w:rStyle w:val="fontstyle01"/>
          <w:rFonts w:eastAsiaTheme="minorEastAsia"/>
          <w:b w:val="0"/>
          <w:bCs w:val="0"/>
          <w:color w:val="000000" w:themeColor="text1"/>
          <w:sz w:val="24"/>
          <w:szCs w:val="24"/>
        </w:rPr>
        <w:t xml:space="preserve">ARIMA requires stationarity, where the mean, variance, and autocovariance remain constant over time. The Smooth_5yr series, while smoothed, may retain a trend, necessitating first-order </w:t>
      </w:r>
      <w:r w:rsidRPr="005317DD">
        <w:rPr>
          <w:rStyle w:val="fontstyle01"/>
          <w:rFonts w:eastAsiaTheme="minorEastAsia"/>
          <w:b w:val="0"/>
          <w:bCs w:val="0"/>
          <w:color w:val="000000" w:themeColor="text1"/>
          <w:sz w:val="24"/>
          <w:szCs w:val="24"/>
        </w:rPr>
        <w:lastRenderedPageBreak/>
        <w:t xml:space="preserve">differencing </w:t>
      </w:r>
      <m:oMath>
        <m:r>
          <m:rPr>
            <m:sty m:val="p"/>
          </m:rPr>
          <w:rPr>
            <w:rStyle w:val="fontstyle01"/>
            <w:rFonts w:ascii="Cambria Math" w:eastAsiaTheme="minorEastAsia" w:hAnsi="Cambria Math"/>
            <w:color w:val="000000" w:themeColor="text1"/>
            <w:sz w:val="24"/>
            <w:szCs w:val="24"/>
          </w:rPr>
          <m:t>Δ</m:t>
        </m:r>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Y</m:t>
            </m:r>
          </m:e>
          <m:sub>
            <m:r>
              <w:rPr>
                <w:rStyle w:val="fontstyle01"/>
                <w:rFonts w:ascii="Cambria Math" w:eastAsiaTheme="minorEastAsia" w:hAnsi="Cambria Math"/>
                <w:color w:val="000000" w:themeColor="text1"/>
                <w:sz w:val="24"/>
                <w:szCs w:val="24"/>
              </w:rPr>
              <m:t>t</m:t>
            </m:r>
          </m:sub>
        </m:sSub>
        <m:r>
          <w:rPr>
            <w:rStyle w:val="fontstyle01"/>
            <w:rFonts w:ascii="Cambria Math" w:eastAsiaTheme="minorEastAsia" w:hAnsi="Cambria Math"/>
            <w:color w:val="000000" w:themeColor="text1"/>
            <w:sz w:val="24"/>
            <w:szCs w:val="24"/>
          </w:rPr>
          <m:t>=</m:t>
        </m:r>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Y</m:t>
            </m:r>
          </m:e>
          <m:sub>
            <m:r>
              <w:rPr>
                <w:rStyle w:val="fontstyle01"/>
                <w:rFonts w:ascii="Cambria Math" w:eastAsiaTheme="minorEastAsia" w:hAnsi="Cambria Math"/>
                <w:color w:val="000000" w:themeColor="text1"/>
                <w:sz w:val="24"/>
                <w:szCs w:val="24"/>
              </w:rPr>
              <m:t>t</m:t>
            </m:r>
          </m:sub>
        </m:sSub>
        <m:r>
          <w:rPr>
            <w:rStyle w:val="fontstyle01"/>
            <w:rFonts w:ascii="Cambria Math" w:eastAsiaTheme="minorEastAsia" w:hAnsi="Cambria Math"/>
            <w:color w:val="000000" w:themeColor="text1"/>
            <w:sz w:val="24"/>
            <w:szCs w:val="24"/>
          </w:rPr>
          <m:t>-</m:t>
        </m:r>
        <m:sSub>
          <m:sSubPr>
            <m:ctrlPr>
              <w:rPr>
                <w:rStyle w:val="fontstyle01"/>
                <w:rFonts w:ascii="Cambria Math" w:eastAsiaTheme="minorEastAsia" w:hAnsi="Cambria Math"/>
                <w:b w:val="0"/>
                <w:bCs w:val="0"/>
                <w:i/>
                <w:color w:val="000000" w:themeColor="text1"/>
                <w:sz w:val="24"/>
                <w:szCs w:val="24"/>
              </w:rPr>
            </m:ctrlPr>
          </m:sSubPr>
          <m:e>
            <m:r>
              <w:rPr>
                <w:rStyle w:val="fontstyle01"/>
                <w:rFonts w:ascii="Cambria Math" w:eastAsiaTheme="minorEastAsia" w:hAnsi="Cambria Math"/>
                <w:color w:val="000000" w:themeColor="text1"/>
                <w:sz w:val="24"/>
                <w:szCs w:val="24"/>
              </w:rPr>
              <m:t>Y</m:t>
            </m:r>
          </m:e>
          <m:sub>
            <m:r>
              <w:rPr>
                <w:rStyle w:val="fontstyle01"/>
                <w:rFonts w:ascii="Cambria Math" w:eastAsiaTheme="minorEastAsia" w:hAnsi="Cambria Math"/>
                <w:color w:val="000000" w:themeColor="text1"/>
                <w:sz w:val="24"/>
                <w:szCs w:val="24"/>
              </w:rPr>
              <m:t>t-1</m:t>
            </m:r>
          </m:sub>
        </m:sSub>
      </m:oMath>
      <w:r>
        <w:rPr>
          <w:rStyle w:val="fontstyle01"/>
          <w:rFonts w:eastAsiaTheme="minorEastAsia"/>
          <w:b w:val="0"/>
          <w:bCs w:val="0"/>
          <w:color w:val="000000" w:themeColor="text1"/>
          <w:sz w:val="24"/>
          <w:szCs w:val="24"/>
        </w:rPr>
        <w:t xml:space="preserve"> </w:t>
      </w:r>
      <w:r w:rsidRPr="005317DD">
        <w:rPr>
          <w:rStyle w:val="fontstyle01"/>
          <w:rFonts w:eastAsiaTheme="minorEastAsia"/>
          <w:b w:val="0"/>
          <w:bCs w:val="0"/>
          <w:color w:val="000000" w:themeColor="text1"/>
          <w:sz w:val="24"/>
          <w:szCs w:val="24"/>
        </w:rPr>
        <w:t>to achieve stationarity, confirmed via statistical tests (e.g., Augmented Dickey-Fuller test) on the training set (1920–2012). Outliers, already mitigated, ensure</w:t>
      </w:r>
      <w:r w:rsidR="00E21428">
        <w:rPr>
          <w:rStyle w:val="fontstyle01"/>
          <w:rFonts w:eastAsiaTheme="minorEastAsia"/>
          <w:b w:val="0"/>
          <w:bCs w:val="0"/>
          <w:color w:val="000000" w:themeColor="text1"/>
          <w:sz w:val="24"/>
          <w:szCs w:val="24"/>
        </w:rPr>
        <w:t>d</w:t>
      </w:r>
      <w:r w:rsidRPr="005317DD">
        <w:rPr>
          <w:rStyle w:val="fontstyle01"/>
          <w:rFonts w:eastAsiaTheme="minorEastAsia"/>
          <w:b w:val="0"/>
          <w:bCs w:val="0"/>
          <w:color w:val="000000" w:themeColor="text1"/>
          <w:sz w:val="24"/>
          <w:szCs w:val="24"/>
        </w:rPr>
        <w:t xml:space="preserve"> the differenced series is free of extreme distortions. The validation set (2013–2022) assesses the (1,1,1) order’s adequacy, with potential adjustments to (p,d,q) explored if stationarity or fit issues arise</w:t>
      </w:r>
    </w:p>
    <w:p w14:paraId="20D09559" w14:textId="0BC032EB" w:rsidR="001654C9" w:rsidRPr="00F2799F" w:rsidRDefault="00F2799F" w:rsidP="004124F7">
      <w:pPr>
        <w:spacing w:line="360" w:lineRule="auto"/>
        <w:jc w:val="both"/>
        <w:rPr>
          <w:rStyle w:val="fontstyle01"/>
          <w:rFonts w:eastAsiaTheme="minorEastAsia"/>
          <w:color w:val="000000" w:themeColor="text1"/>
          <w:sz w:val="24"/>
          <w:szCs w:val="24"/>
        </w:rPr>
      </w:pPr>
      <w:r w:rsidRPr="00F2799F">
        <w:rPr>
          <w:rStyle w:val="fontstyle01"/>
          <w:rFonts w:eastAsiaTheme="minorEastAsia"/>
          <w:color w:val="000000" w:themeColor="text1"/>
          <w:sz w:val="24"/>
          <w:szCs w:val="24"/>
        </w:rPr>
        <w:t>The Holt-Winters Model</w:t>
      </w:r>
    </w:p>
    <w:p w14:paraId="07FDCA6A" w14:textId="0F5A1629" w:rsidR="00F2799F" w:rsidRDefault="00F2799F" w:rsidP="004124F7">
      <w:pPr>
        <w:spacing w:line="360" w:lineRule="auto"/>
        <w:jc w:val="both"/>
        <w:rPr>
          <w:rFonts w:ascii="Times New Roman" w:eastAsiaTheme="minorEastAsia" w:hAnsi="Times New Roman" w:cs="Times New Roman"/>
          <w:color w:val="000000" w:themeColor="text1"/>
          <w:sz w:val="24"/>
          <w:szCs w:val="24"/>
        </w:rPr>
      </w:pPr>
      <w:r w:rsidRPr="00F2799F">
        <w:rPr>
          <w:rFonts w:ascii="Times New Roman" w:eastAsiaTheme="minorEastAsia" w:hAnsi="Times New Roman" w:cs="Times New Roman"/>
          <w:color w:val="000000" w:themeColor="text1"/>
          <w:sz w:val="24"/>
          <w:szCs w:val="24"/>
        </w:rPr>
        <w:t>The Holt-Winters model, specifically its additive variant, is selected for its proficiency in modeling time series data with both trend and seasonal components, making it well-suited to South Sudan’s tropical climate, which exhibits gradual warming trends overlaid with pronounced seasonal cycles</w:t>
      </w:r>
      <w:r>
        <w:rPr>
          <w:rFonts w:ascii="Times New Roman" w:eastAsiaTheme="minorEastAsia" w:hAnsi="Times New Roman" w:cs="Times New Roman"/>
          <w:color w:val="000000" w:themeColor="text1"/>
          <w:sz w:val="24"/>
          <w:szCs w:val="24"/>
        </w:rPr>
        <w:t xml:space="preserve">. </w:t>
      </w:r>
      <w:r w:rsidRPr="00F2799F">
        <w:rPr>
          <w:rFonts w:ascii="Times New Roman" w:eastAsiaTheme="minorEastAsia" w:hAnsi="Times New Roman" w:cs="Times New Roman"/>
          <w:color w:val="000000" w:themeColor="text1"/>
          <w:sz w:val="24"/>
          <w:szCs w:val="24"/>
        </w:rPr>
        <w:t>The additive Holt-Winters method decomposes the time series into three components:</w:t>
      </w:r>
      <w:r>
        <w:rPr>
          <w:rFonts w:ascii="Times New Roman" w:eastAsiaTheme="minorEastAsia" w:hAnsi="Times New Roman" w:cs="Times New Roman"/>
          <w:color w:val="000000" w:themeColor="text1"/>
          <w:sz w:val="24"/>
          <w:szCs w:val="24"/>
        </w:rPr>
        <w:t xml:space="preserve"> level </w:t>
      </w:r>
      <m:oMath>
        <m:d>
          <m:dPr>
            <m:ctrlPr>
              <w:rPr>
                <w:rFonts w:ascii="Cambria Math" w:eastAsiaTheme="minorEastAsia" w:hAnsi="Cambria Math" w:cs="Times New Roman"/>
                <w:i/>
                <w:color w:val="000000" w:themeColor="text1"/>
                <w:sz w:val="24"/>
                <w:szCs w:val="24"/>
              </w:rPr>
            </m:ctrlPr>
          </m:dPr>
          <m:e>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L</m:t>
                </m:r>
              </m:e>
              <m:sub>
                <m:r>
                  <w:rPr>
                    <w:rFonts w:ascii="Cambria Math" w:eastAsiaTheme="minorEastAsia" w:hAnsi="Cambria Math" w:cs="Times New Roman"/>
                    <w:color w:val="000000" w:themeColor="text1"/>
                    <w:sz w:val="24"/>
                    <w:szCs w:val="24"/>
                  </w:rPr>
                  <m:t>t</m:t>
                </m:r>
              </m:sub>
            </m:sSub>
          </m:e>
        </m:d>
      </m:oMath>
      <w:r>
        <w:rPr>
          <w:rFonts w:ascii="Times New Roman" w:eastAsiaTheme="minorEastAsia" w:hAnsi="Times New Roman" w:cs="Times New Roman"/>
          <w:color w:val="000000" w:themeColor="text1"/>
          <w:sz w:val="24"/>
          <w:szCs w:val="24"/>
        </w:rPr>
        <w:t xml:space="preserve">,, trend </w:t>
      </w:r>
      <m:oMath>
        <m:d>
          <m:dPr>
            <m:ctrlPr>
              <w:rPr>
                <w:rFonts w:ascii="Cambria Math" w:eastAsiaTheme="minorEastAsia" w:hAnsi="Cambria Math" w:cs="Times New Roman"/>
                <w:i/>
                <w:color w:val="000000" w:themeColor="text1"/>
                <w:sz w:val="24"/>
                <w:szCs w:val="24"/>
              </w:rPr>
            </m:ctrlPr>
          </m:dPr>
          <m:e>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T</m:t>
                </m:r>
              </m:e>
              <m:sub>
                <m:r>
                  <w:rPr>
                    <w:rFonts w:ascii="Cambria Math" w:eastAsiaTheme="minorEastAsia" w:hAnsi="Cambria Math" w:cs="Times New Roman"/>
                    <w:color w:val="000000" w:themeColor="text1"/>
                    <w:sz w:val="24"/>
                    <w:szCs w:val="24"/>
                  </w:rPr>
                  <m:t>t</m:t>
                </m:r>
              </m:sub>
            </m:sSub>
          </m:e>
        </m:d>
      </m:oMath>
      <w:r>
        <w:rPr>
          <w:rFonts w:ascii="Times New Roman" w:eastAsiaTheme="minorEastAsia" w:hAnsi="Times New Roman" w:cs="Times New Roman"/>
          <w:color w:val="000000" w:themeColor="text1"/>
          <w:sz w:val="24"/>
          <w:szCs w:val="24"/>
        </w:rPr>
        <w:t xml:space="preserve">,, and seasonal </w:t>
      </w:r>
      <m:oMath>
        <m:d>
          <m:dPr>
            <m:ctrlPr>
              <w:rPr>
                <w:rFonts w:ascii="Cambria Math" w:eastAsiaTheme="minorEastAsia" w:hAnsi="Cambria Math" w:cs="Times New Roman"/>
                <w:i/>
                <w:color w:val="000000" w:themeColor="text1"/>
                <w:sz w:val="24"/>
                <w:szCs w:val="24"/>
              </w:rPr>
            </m:ctrlPr>
          </m:dPr>
          <m:e>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S</m:t>
                </m:r>
              </m:e>
              <m:sub>
                <m:r>
                  <w:rPr>
                    <w:rFonts w:ascii="Cambria Math" w:eastAsiaTheme="minorEastAsia" w:hAnsi="Cambria Math" w:cs="Times New Roman"/>
                    <w:color w:val="000000" w:themeColor="text1"/>
                    <w:sz w:val="24"/>
                    <w:szCs w:val="24"/>
                  </w:rPr>
                  <m:t>t</m:t>
                </m:r>
              </m:sub>
            </m:sSub>
          </m:e>
        </m:d>
      </m:oMath>
      <w:r>
        <w:rPr>
          <w:rFonts w:ascii="Times New Roman" w:eastAsiaTheme="minorEastAsia" w:hAnsi="Times New Roman" w:cs="Times New Roman"/>
          <w:color w:val="000000" w:themeColor="text1"/>
          <w:sz w:val="24"/>
          <w:szCs w:val="24"/>
        </w:rPr>
        <w:t xml:space="preserve">, with the forecast at time </w:t>
      </w:r>
      <m:oMath>
        <m:d>
          <m:dPr>
            <m:ctrlPr>
              <w:rPr>
                <w:rFonts w:ascii="Cambria Math" w:eastAsiaTheme="minorEastAsia" w:hAnsi="Cambria Math" w:cs="Times New Roman"/>
                <w:i/>
                <w:color w:val="000000" w:themeColor="text1"/>
                <w:sz w:val="24"/>
                <w:szCs w:val="24"/>
              </w:rPr>
            </m:ctrlPr>
          </m:dPr>
          <m:e>
            <m:r>
              <w:rPr>
                <w:rFonts w:ascii="Cambria Math" w:eastAsiaTheme="minorEastAsia" w:hAnsi="Cambria Math" w:cs="Times New Roman"/>
                <w:color w:val="000000" w:themeColor="text1"/>
                <w:sz w:val="24"/>
                <w:szCs w:val="24"/>
              </w:rPr>
              <m:t>t+m</m:t>
            </m:r>
          </m:e>
        </m:d>
      </m:oMath>
      <w:r w:rsidR="00E51522">
        <w:rPr>
          <w:rFonts w:ascii="Times New Roman" w:eastAsia="Yu Mincho" w:hAnsi="Times New Roman" w:cs="Times New Roman" w:hint="eastAsia"/>
          <w:color w:val="000000" w:themeColor="text1"/>
          <w:sz w:val="24"/>
          <w:szCs w:val="24"/>
          <w:lang w:eastAsia="ja-JP"/>
        </w:rPr>
        <w:t xml:space="preserve"> </w:t>
      </w:r>
      <w:r>
        <w:rPr>
          <w:rFonts w:ascii="Times New Roman" w:eastAsiaTheme="minorEastAsia" w:hAnsi="Times New Roman" w:cs="Times New Roman"/>
          <w:color w:val="000000" w:themeColor="text1"/>
          <w:sz w:val="24"/>
          <w:szCs w:val="24"/>
        </w:rPr>
        <w:t>give</w:t>
      </w:r>
      <w:r w:rsidR="00E51522">
        <w:rPr>
          <w:rFonts w:ascii="Times New Roman" w:eastAsia="Yu Mincho" w:hAnsi="Times New Roman" w:cs="Times New Roman" w:hint="eastAsia"/>
          <w:color w:val="000000" w:themeColor="text1"/>
          <w:sz w:val="24"/>
          <w:szCs w:val="24"/>
          <w:lang w:eastAsia="ja-JP"/>
        </w:rPr>
        <w:t>n</w:t>
      </w:r>
      <w:r>
        <w:rPr>
          <w:rFonts w:ascii="Times New Roman" w:eastAsiaTheme="minorEastAsia" w:hAnsi="Times New Roman" w:cs="Times New Roman"/>
          <w:color w:val="000000" w:themeColor="text1"/>
          <w:sz w:val="24"/>
          <w:szCs w:val="24"/>
        </w:rPr>
        <w:t xml:space="preserve"> by:</w:t>
      </w:r>
    </w:p>
    <w:p w14:paraId="5BB8EC2E" w14:textId="7FAB61C3" w:rsidR="00F2799F" w:rsidRPr="00F2799F" w:rsidRDefault="00000000" w:rsidP="004124F7">
      <w:pPr>
        <w:spacing w:line="360" w:lineRule="auto"/>
        <w:jc w:val="both"/>
        <w:rPr>
          <w:rFonts w:ascii="Times New Roman" w:eastAsiaTheme="minorEastAsia" w:hAnsi="Times New Roman" w:cs="Times New Roman"/>
          <w:color w:val="000000" w:themeColor="text1"/>
          <w:sz w:val="24"/>
          <w:szCs w:val="24"/>
        </w:rPr>
      </w:pPr>
      <m:oMathPara>
        <m:oMath>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F</m:t>
              </m:r>
            </m:e>
            <m:sub>
              <m:r>
                <w:rPr>
                  <w:rFonts w:ascii="Cambria Math" w:eastAsiaTheme="minorEastAsia" w:hAnsi="Cambria Math" w:cs="Times New Roman"/>
                  <w:color w:val="000000" w:themeColor="text1"/>
                  <w:sz w:val="24"/>
                  <w:szCs w:val="24"/>
                </w:rPr>
                <m:t>t+m</m:t>
              </m:r>
            </m:sub>
          </m:sSub>
          <m:r>
            <w:rPr>
              <w:rFonts w:ascii="Cambria Math" w:eastAsiaTheme="minorEastAsia" w:hAnsi="Cambria Math" w:cs="Times New Roman"/>
              <w:color w:val="000000" w:themeColor="text1"/>
              <w:sz w:val="24"/>
              <w:szCs w:val="24"/>
            </w:rPr>
            <m:t>=</m:t>
          </m:r>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L</m:t>
              </m:r>
            </m:e>
            <m:sub>
              <m:r>
                <w:rPr>
                  <w:rFonts w:ascii="Cambria Math" w:eastAsiaTheme="minorEastAsia" w:hAnsi="Cambria Math" w:cs="Times New Roman"/>
                  <w:color w:val="000000" w:themeColor="text1"/>
                  <w:sz w:val="24"/>
                  <w:szCs w:val="24"/>
                </w:rPr>
                <m:t>t</m:t>
              </m:r>
            </m:sub>
          </m:sSub>
          <m:r>
            <w:rPr>
              <w:rFonts w:ascii="Cambria Math" w:eastAsiaTheme="minorEastAsia" w:hAnsi="Cambria Math" w:cs="Times New Roman"/>
              <w:color w:val="000000" w:themeColor="text1"/>
              <w:sz w:val="24"/>
              <w:szCs w:val="24"/>
            </w:rPr>
            <m:t>+</m:t>
          </m:r>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mT</m:t>
              </m:r>
            </m:e>
            <m:sub>
              <m:r>
                <w:rPr>
                  <w:rFonts w:ascii="Cambria Math" w:eastAsiaTheme="minorEastAsia" w:hAnsi="Cambria Math" w:cs="Times New Roman"/>
                  <w:color w:val="000000" w:themeColor="text1"/>
                  <w:sz w:val="24"/>
                  <w:szCs w:val="24"/>
                </w:rPr>
                <m:t>t</m:t>
              </m:r>
            </m:sub>
          </m:sSub>
          <m:r>
            <w:rPr>
              <w:rFonts w:ascii="Cambria Math" w:eastAsiaTheme="minorEastAsia" w:hAnsi="Cambria Math" w:cs="Times New Roman"/>
              <w:color w:val="000000" w:themeColor="text1"/>
              <w:sz w:val="24"/>
              <w:szCs w:val="24"/>
            </w:rPr>
            <m:t>+</m:t>
          </m:r>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S</m:t>
              </m:r>
            </m:e>
            <m:sub>
              <m:r>
                <w:rPr>
                  <w:rFonts w:ascii="Cambria Math" w:eastAsiaTheme="minorEastAsia" w:hAnsi="Cambria Math" w:cs="Times New Roman"/>
                  <w:color w:val="000000" w:themeColor="text1"/>
                  <w:sz w:val="24"/>
                  <w:szCs w:val="24"/>
                </w:rPr>
                <m:t>t+m-s</m:t>
              </m:r>
            </m:sub>
          </m:sSub>
        </m:oMath>
      </m:oMathPara>
    </w:p>
    <w:p w14:paraId="674019CD" w14:textId="4D95470C" w:rsidR="00F2799F" w:rsidRDefault="00F2799F" w:rsidP="004124F7">
      <w:pPr>
        <w:spacing w:line="360" w:lineRule="auto"/>
        <w:jc w:val="both"/>
        <w:rPr>
          <w:rFonts w:ascii="Times New Roman" w:eastAsiaTheme="minorEastAsia" w:hAnsi="Times New Roman" w:cs="Times New Roman"/>
          <w:color w:val="000000" w:themeColor="text1"/>
          <w:sz w:val="24"/>
          <w:szCs w:val="24"/>
        </w:rPr>
      </w:pPr>
      <w:r>
        <w:rPr>
          <w:rFonts w:ascii="Times New Roman" w:eastAsiaTheme="minorEastAsia" w:hAnsi="Times New Roman" w:cs="Times New Roman"/>
          <w:color w:val="000000" w:themeColor="text1"/>
          <w:sz w:val="24"/>
          <w:szCs w:val="24"/>
        </w:rPr>
        <w:t>Where:</w:t>
      </w:r>
    </w:p>
    <w:p w14:paraId="13EC5255" w14:textId="77777777" w:rsidR="00F2799F" w:rsidRPr="00223052" w:rsidRDefault="00000000" w:rsidP="004124F7">
      <w:pPr>
        <w:pStyle w:val="ListParagraph"/>
        <w:numPr>
          <w:ilvl w:val="0"/>
          <w:numId w:val="15"/>
        </w:numPr>
        <w:spacing w:line="360" w:lineRule="auto"/>
        <w:jc w:val="both"/>
        <w:rPr>
          <w:rFonts w:ascii="Times New Roman" w:eastAsiaTheme="minorEastAsia" w:hAnsi="Times New Roman" w:cs="Times New Roman"/>
          <w:color w:val="000000" w:themeColor="text1"/>
          <w:sz w:val="24"/>
          <w:szCs w:val="24"/>
        </w:rPr>
      </w:pPr>
      <m:oMath>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F</m:t>
            </m:r>
          </m:e>
          <m:sub>
            <m:r>
              <w:rPr>
                <w:rFonts w:ascii="Cambria Math" w:eastAsiaTheme="minorEastAsia" w:hAnsi="Cambria Math" w:cs="Times New Roman"/>
                <w:color w:val="000000" w:themeColor="text1"/>
                <w:sz w:val="24"/>
                <w:szCs w:val="24"/>
              </w:rPr>
              <m:t>t+m</m:t>
            </m:r>
          </m:sub>
        </m:sSub>
      </m:oMath>
      <w:r w:rsidR="00F2799F" w:rsidRPr="00223052">
        <w:rPr>
          <w:rFonts w:ascii="Times New Roman" w:eastAsiaTheme="minorEastAsia" w:hAnsi="Times New Roman" w:cs="Times New Roman"/>
          <w:color w:val="000000" w:themeColor="text1"/>
          <w:sz w:val="24"/>
          <w:szCs w:val="24"/>
        </w:rPr>
        <w:t xml:space="preserve"> is the prediction at (m) steps ahead, </w:t>
      </w:r>
    </w:p>
    <w:p w14:paraId="0E9D5D93" w14:textId="434D9F7D" w:rsidR="00F2799F" w:rsidRPr="00223052" w:rsidRDefault="00000000" w:rsidP="004124F7">
      <w:pPr>
        <w:pStyle w:val="ListParagraph"/>
        <w:numPr>
          <w:ilvl w:val="0"/>
          <w:numId w:val="15"/>
        </w:numPr>
        <w:spacing w:line="360" w:lineRule="auto"/>
        <w:jc w:val="both"/>
        <w:rPr>
          <w:rFonts w:ascii="Times New Roman" w:eastAsiaTheme="minorEastAsia" w:hAnsi="Times New Roman" w:cs="Times New Roman"/>
          <w:color w:val="000000" w:themeColor="text1"/>
          <w:sz w:val="24"/>
          <w:szCs w:val="24"/>
        </w:rPr>
      </w:pPr>
      <m:oMath>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L</m:t>
            </m:r>
          </m:e>
          <m:sub>
            <m:r>
              <w:rPr>
                <w:rFonts w:ascii="Cambria Math" w:eastAsiaTheme="minorEastAsia" w:hAnsi="Cambria Math" w:cs="Times New Roman"/>
                <w:color w:val="000000" w:themeColor="text1"/>
                <w:sz w:val="24"/>
                <w:szCs w:val="24"/>
              </w:rPr>
              <m:t>t</m:t>
            </m:r>
          </m:sub>
        </m:sSub>
      </m:oMath>
      <w:r w:rsidR="00F2799F" w:rsidRPr="00223052">
        <w:rPr>
          <w:rFonts w:ascii="Times New Roman" w:eastAsiaTheme="minorEastAsia" w:hAnsi="Times New Roman" w:cs="Times New Roman"/>
          <w:color w:val="000000" w:themeColor="text1"/>
          <w:sz w:val="24"/>
          <w:szCs w:val="24"/>
        </w:rPr>
        <w:t xml:space="preserve"> is the smoothed level at time (t),</w:t>
      </w:r>
    </w:p>
    <w:p w14:paraId="0C497392" w14:textId="320A81B5" w:rsidR="00F2799F" w:rsidRPr="00223052" w:rsidRDefault="00000000" w:rsidP="004124F7">
      <w:pPr>
        <w:pStyle w:val="ListParagraph"/>
        <w:numPr>
          <w:ilvl w:val="0"/>
          <w:numId w:val="15"/>
        </w:numPr>
        <w:spacing w:line="360" w:lineRule="auto"/>
        <w:jc w:val="both"/>
        <w:rPr>
          <w:rFonts w:ascii="Times New Roman" w:eastAsiaTheme="minorEastAsia" w:hAnsi="Times New Roman" w:cs="Times New Roman"/>
          <w:color w:val="000000" w:themeColor="text1"/>
          <w:sz w:val="24"/>
          <w:szCs w:val="24"/>
        </w:rPr>
      </w:pPr>
      <m:oMath>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T</m:t>
            </m:r>
          </m:e>
          <m:sub>
            <m:r>
              <w:rPr>
                <w:rFonts w:ascii="Cambria Math" w:eastAsiaTheme="minorEastAsia" w:hAnsi="Cambria Math" w:cs="Times New Roman"/>
                <w:color w:val="000000" w:themeColor="text1"/>
                <w:sz w:val="24"/>
                <w:szCs w:val="24"/>
              </w:rPr>
              <m:t>t</m:t>
            </m:r>
          </m:sub>
        </m:sSub>
      </m:oMath>
      <w:r w:rsidR="00F2799F" w:rsidRPr="00223052">
        <w:rPr>
          <w:rFonts w:ascii="Times New Roman" w:eastAsiaTheme="minorEastAsia" w:hAnsi="Times New Roman" w:cs="Times New Roman"/>
          <w:color w:val="000000" w:themeColor="text1"/>
          <w:sz w:val="24"/>
          <w:szCs w:val="24"/>
        </w:rPr>
        <w:t xml:space="preserve"> is the trend component, </w:t>
      </w:r>
    </w:p>
    <w:p w14:paraId="38BBB13C" w14:textId="50800C26" w:rsidR="00F2799F" w:rsidRPr="00223052" w:rsidRDefault="00000000" w:rsidP="004124F7">
      <w:pPr>
        <w:pStyle w:val="ListParagraph"/>
        <w:numPr>
          <w:ilvl w:val="0"/>
          <w:numId w:val="15"/>
        </w:numPr>
        <w:spacing w:line="360" w:lineRule="auto"/>
        <w:jc w:val="both"/>
        <w:rPr>
          <w:rFonts w:ascii="Times New Roman" w:eastAsiaTheme="minorEastAsia" w:hAnsi="Times New Roman" w:cs="Times New Roman"/>
          <w:color w:val="000000" w:themeColor="text1"/>
          <w:sz w:val="24"/>
          <w:szCs w:val="24"/>
        </w:rPr>
      </w:pPr>
      <m:oMath>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S</m:t>
            </m:r>
          </m:e>
          <m:sub>
            <m:r>
              <w:rPr>
                <w:rFonts w:ascii="Cambria Math" w:eastAsiaTheme="minorEastAsia" w:hAnsi="Cambria Math" w:cs="Times New Roman"/>
                <w:color w:val="000000" w:themeColor="text1"/>
                <w:sz w:val="24"/>
                <w:szCs w:val="24"/>
              </w:rPr>
              <m:t>t+m-s</m:t>
            </m:r>
          </m:sub>
        </m:sSub>
      </m:oMath>
      <w:r w:rsidR="00F2799F" w:rsidRPr="00223052">
        <w:rPr>
          <w:rFonts w:ascii="Times New Roman" w:eastAsiaTheme="minorEastAsia" w:hAnsi="Times New Roman" w:cs="Times New Roman"/>
          <w:color w:val="000000" w:themeColor="text1"/>
          <w:sz w:val="24"/>
          <w:szCs w:val="24"/>
        </w:rPr>
        <w:t xml:space="preserve"> is the seasonal component from the previous cycle (with (s) as the seasonal period, set to 1 year for annual data), and</w:t>
      </w:r>
    </w:p>
    <w:p w14:paraId="63EF0AD8" w14:textId="31E1736E" w:rsidR="00F2799F" w:rsidRPr="00223052" w:rsidRDefault="00223052" w:rsidP="004124F7">
      <w:pPr>
        <w:pStyle w:val="ListParagraph"/>
        <w:numPr>
          <w:ilvl w:val="0"/>
          <w:numId w:val="15"/>
        </w:numPr>
        <w:spacing w:line="360" w:lineRule="auto"/>
        <w:jc w:val="both"/>
        <w:rPr>
          <w:rFonts w:ascii="Times New Roman" w:eastAsiaTheme="minorEastAsia" w:hAnsi="Times New Roman" w:cs="Times New Roman"/>
          <w:color w:val="000000" w:themeColor="text1"/>
          <w:sz w:val="24"/>
          <w:szCs w:val="24"/>
        </w:rPr>
      </w:pPr>
      <m:oMath>
        <m:r>
          <w:rPr>
            <w:rFonts w:ascii="Cambria Math" w:eastAsiaTheme="minorEastAsia" w:hAnsi="Cambria Math" w:cs="Times New Roman"/>
            <w:color w:val="000000" w:themeColor="text1"/>
            <w:sz w:val="24"/>
            <w:szCs w:val="24"/>
          </w:rPr>
          <m:t>m</m:t>
        </m:r>
      </m:oMath>
      <w:r w:rsidR="00F2799F" w:rsidRPr="00223052">
        <w:rPr>
          <w:rFonts w:ascii="Times New Roman" w:eastAsiaTheme="minorEastAsia" w:hAnsi="Times New Roman" w:cs="Times New Roman"/>
          <w:color w:val="000000" w:themeColor="text1"/>
          <w:sz w:val="24"/>
          <w:szCs w:val="24"/>
        </w:rPr>
        <w:t xml:space="preserve"> is the </w:t>
      </w:r>
      <w:r w:rsidRPr="00223052">
        <w:rPr>
          <w:rFonts w:ascii="Times New Roman" w:eastAsiaTheme="minorEastAsia" w:hAnsi="Times New Roman" w:cs="Times New Roman"/>
          <w:color w:val="000000" w:themeColor="text1"/>
          <w:sz w:val="24"/>
          <w:szCs w:val="24"/>
        </w:rPr>
        <w:t>forecast horizon</w:t>
      </w:r>
    </w:p>
    <w:p w14:paraId="186DB1E0" w14:textId="2E43DA41" w:rsidR="00F2799F" w:rsidRDefault="00223052" w:rsidP="004124F7">
      <w:pPr>
        <w:spacing w:line="360" w:lineRule="auto"/>
        <w:jc w:val="both"/>
        <w:rPr>
          <w:rFonts w:ascii="Times New Roman" w:eastAsiaTheme="minorEastAsia" w:hAnsi="Times New Roman" w:cs="Times New Roman"/>
          <w:color w:val="000000" w:themeColor="text1"/>
          <w:sz w:val="24"/>
          <w:szCs w:val="24"/>
        </w:rPr>
      </w:pPr>
      <w:r>
        <w:rPr>
          <w:rFonts w:ascii="Times New Roman" w:eastAsiaTheme="minorEastAsia" w:hAnsi="Times New Roman" w:cs="Times New Roman"/>
          <w:color w:val="000000" w:themeColor="text1"/>
          <w:sz w:val="24"/>
          <w:szCs w:val="24"/>
        </w:rPr>
        <w:t>Recursively, the model updates the components into the following equations:</w:t>
      </w:r>
    </w:p>
    <w:p w14:paraId="5CE1453A" w14:textId="670F2D1D" w:rsidR="00223052" w:rsidRDefault="00223052" w:rsidP="004124F7">
      <w:pPr>
        <w:spacing w:line="360" w:lineRule="auto"/>
        <w:jc w:val="both"/>
        <w:rPr>
          <w:rFonts w:ascii="Times New Roman" w:eastAsiaTheme="minorEastAsia" w:hAnsi="Times New Roman" w:cs="Times New Roman"/>
          <w:color w:val="000000" w:themeColor="text1"/>
          <w:sz w:val="24"/>
          <w:szCs w:val="24"/>
        </w:rPr>
      </w:pPr>
      <w:r>
        <w:rPr>
          <w:rFonts w:ascii="Times New Roman" w:eastAsiaTheme="minorEastAsia" w:hAnsi="Times New Roman" w:cs="Times New Roman"/>
          <w:color w:val="000000" w:themeColor="text1"/>
          <w:sz w:val="24"/>
          <w:szCs w:val="24"/>
        </w:rPr>
        <w:t>Level:</w:t>
      </w:r>
    </w:p>
    <w:p w14:paraId="46ECCE6A" w14:textId="058A2CFC" w:rsidR="00223052" w:rsidRDefault="00000000" w:rsidP="004124F7">
      <w:pPr>
        <w:spacing w:line="360" w:lineRule="auto"/>
        <w:jc w:val="both"/>
        <w:rPr>
          <w:rFonts w:ascii="Times New Roman" w:eastAsiaTheme="minorEastAsia" w:hAnsi="Times New Roman" w:cs="Times New Roman"/>
          <w:color w:val="000000" w:themeColor="text1"/>
          <w:sz w:val="24"/>
          <w:szCs w:val="24"/>
        </w:rPr>
      </w:pPr>
      <m:oMathPara>
        <m:oMath>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L</m:t>
              </m:r>
            </m:e>
            <m:sub>
              <m:r>
                <w:rPr>
                  <w:rFonts w:ascii="Cambria Math" w:eastAsiaTheme="minorEastAsia" w:hAnsi="Cambria Math" w:cs="Times New Roman"/>
                  <w:color w:val="000000" w:themeColor="text1"/>
                  <w:sz w:val="24"/>
                  <w:szCs w:val="24"/>
                </w:rPr>
                <m:t>t</m:t>
              </m:r>
            </m:sub>
          </m:sSub>
          <m:r>
            <w:rPr>
              <w:rFonts w:ascii="Cambria Math" w:eastAsiaTheme="minorEastAsia" w:hAnsi="Cambria Math" w:cs="Times New Roman"/>
              <w:color w:val="000000" w:themeColor="text1"/>
              <w:sz w:val="24"/>
              <w:szCs w:val="24"/>
            </w:rPr>
            <m:t>=α</m:t>
          </m:r>
          <m:d>
            <m:dPr>
              <m:ctrlPr>
                <w:rPr>
                  <w:rFonts w:ascii="Cambria Math" w:eastAsiaTheme="minorEastAsia" w:hAnsi="Cambria Math" w:cs="Times New Roman"/>
                  <w:i/>
                  <w:color w:val="000000" w:themeColor="text1"/>
                  <w:sz w:val="24"/>
                  <w:szCs w:val="24"/>
                </w:rPr>
              </m:ctrlPr>
            </m:dPr>
            <m:e>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Y</m:t>
                  </m:r>
                </m:e>
                <m:sub>
                  <m:r>
                    <w:rPr>
                      <w:rFonts w:ascii="Cambria Math" w:eastAsiaTheme="minorEastAsia" w:hAnsi="Cambria Math" w:cs="Times New Roman"/>
                      <w:color w:val="000000" w:themeColor="text1"/>
                      <w:sz w:val="24"/>
                      <w:szCs w:val="24"/>
                    </w:rPr>
                    <m:t>t</m:t>
                  </m:r>
                </m:sub>
              </m:sSub>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-S</m:t>
                  </m:r>
                </m:e>
                <m:sub>
                  <m:r>
                    <w:rPr>
                      <w:rFonts w:ascii="Cambria Math" w:eastAsiaTheme="minorEastAsia" w:hAnsi="Cambria Math" w:cs="Times New Roman"/>
                      <w:color w:val="000000" w:themeColor="text1"/>
                      <w:sz w:val="24"/>
                      <w:szCs w:val="24"/>
                    </w:rPr>
                    <m:t>t-s</m:t>
                  </m:r>
                </m:sub>
              </m:sSub>
            </m:e>
          </m:d>
          <m:r>
            <w:rPr>
              <w:rFonts w:ascii="Cambria Math" w:eastAsiaTheme="minorEastAsia" w:hAnsi="Cambria Math" w:cs="Times New Roman"/>
              <w:color w:val="000000" w:themeColor="text1"/>
              <w:sz w:val="24"/>
              <w:szCs w:val="24"/>
            </w:rPr>
            <m:t>+</m:t>
          </m:r>
          <m:d>
            <m:dPr>
              <m:ctrlPr>
                <w:rPr>
                  <w:rFonts w:ascii="Cambria Math" w:eastAsiaTheme="minorEastAsia" w:hAnsi="Cambria Math" w:cs="Times New Roman"/>
                  <w:i/>
                  <w:color w:val="000000" w:themeColor="text1"/>
                  <w:sz w:val="24"/>
                  <w:szCs w:val="24"/>
                </w:rPr>
              </m:ctrlPr>
            </m:dPr>
            <m:e>
              <m:r>
                <w:rPr>
                  <w:rFonts w:ascii="Cambria Math" w:eastAsiaTheme="minorEastAsia" w:hAnsi="Cambria Math" w:cs="Times New Roman"/>
                  <w:color w:val="000000" w:themeColor="text1"/>
                  <w:sz w:val="24"/>
                  <w:szCs w:val="24"/>
                </w:rPr>
                <m:t>1-α</m:t>
              </m:r>
            </m:e>
          </m:d>
          <m:d>
            <m:dPr>
              <m:ctrlPr>
                <w:rPr>
                  <w:rFonts w:ascii="Cambria Math" w:eastAsiaTheme="minorEastAsia" w:hAnsi="Cambria Math" w:cs="Times New Roman"/>
                  <w:i/>
                  <w:color w:val="000000" w:themeColor="text1"/>
                  <w:sz w:val="24"/>
                  <w:szCs w:val="24"/>
                </w:rPr>
              </m:ctrlPr>
            </m:dPr>
            <m:e>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L</m:t>
                  </m:r>
                </m:e>
                <m:sub>
                  <m:r>
                    <w:rPr>
                      <w:rFonts w:ascii="Cambria Math" w:eastAsiaTheme="minorEastAsia" w:hAnsi="Cambria Math" w:cs="Times New Roman"/>
                      <w:color w:val="000000" w:themeColor="text1"/>
                      <w:sz w:val="24"/>
                      <w:szCs w:val="24"/>
                    </w:rPr>
                    <m:t>t-1</m:t>
                  </m:r>
                </m:sub>
              </m:sSub>
              <m:r>
                <w:rPr>
                  <w:rFonts w:ascii="Cambria Math" w:eastAsiaTheme="minorEastAsia" w:hAnsi="Cambria Math" w:cs="Times New Roman"/>
                  <w:color w:val="000000" w:themeColor="text1"/>
                  <w:sz w:val="24"/>
                  <w:szCs w:val="24"/>
                </w:rPr>
                <m:t>+</m:t>
              </m:r>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T</m:t>
                  </m:r>
                </m:e>
                <m:sub>
                  <m:r>
                    <w:rPr>
                      <w:rFonts w:ascii="Cambria Math" w:eastAsiaTheme="minorEastAsia" w:hAnsi="Cambria Math" w:cs="Times New Roman"/>
                      <w:color w:val="000000" w:themeColor="text1"/>
                      <w:sz w:val="24"/>
                      <w:szCs w:val="24"/>
                    </w:rPr>
                    <m:t>t-1</m:t>
                  </m:r>
                </m:sub>
              </m:sSub>
            </m:e>
          </m:d>
        </m:oMath>
      </m:oMathPara>
    </w:p>
    <w:p w14:paraId="3489FE44" w14:textId="6FEBD26F" w:rsidR="00223052" w:rsidRDefault="00223052" w:rsidP="004124F7">
      <w:pPr>
        <w:spacing w:line="360" w:lineRule="auto"/>
        <w:jc w:val="both"/>
        <w:rPr>
          <w:rFonts w:ascii="Times New Roman" w:eastAsiaTheme="minorEastAsia" w:hAnsi="Times New Roman" w:cs="Times New Roman"/>
          <w:color w:val="000000" w:themeColor="text1"/>
          <w:sz w:val="24"/>
          <w:szCs w:val="24"/>
        </w:rPr>
      </w:pPr>
      <w:r>
        <w:rPr>
          <w:rFonts w:ascii="Times New Roman" w:eastAsiaTheme="minorEastAsia" w:hAnsi="Times New Roman" w:cs="Times New Roman"/>
          <w:color w:val="000000" w:themeColor="text1"/>
          <w:sz w:val="24"/>
          <w:szCs w:val="24"/>
        </w:rPr>
        <w:t>Trend:</w:t>
      </w:r>
    </w:p>
    <w:p w14:paraId="6CB5C62D" w14:textId="6694E24A" w:rsidR="00223052" w:rsidRDefault="00000000" w:rsidP="004124F7">
      <w:pPr>
        <w:spacing w:line="360" w:lineRule="auto"/>
        <w:jc w:val="both"/>
        <w:rPr>
          <w:rFonts w:ascii="Times New Roman" w:eastAsiaTheme="minorEastAsia" w:hAnsi="Times New Roman" w:cs="Times New Roman"/>
          <w:color w:val="000000" w:themeColor="text1"/>
          <w:sz w:val="24"/>
          <w:szCs w:val="24"/>
        </w:rPr>
      </w:pPr>
      <m:oMathPara>
        <m:oMath>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T</m:t>
              </m:r>
            </m:e>
            <m:sub>
              <m:r>
                <w:rPr>
                  <w:rFonts w:ascii="Cambria Math" w:eastAsiaTheme="minorEastAsia" w:hAnsi="Cambria Math" w:cs="Times New Roman"/>
                  <w:color w:val="000000" w:themeColor="text1"/>
                  <w:sz w:val="24"/>
                  <w:szCs w:val="24"/>
                </w:rPr>
                <m:t>t</m:t>
              </m:r>
            </m:sub>
          </m:sSub>
          <m:r>
            <w:rPr>
              <w:rFonts w:ascii="Cambria Math" w:eastAsiaTheme="minorEastAsia" w:hAnsi="Cambria Math" w:cs="Times New Roman"/>
              <w:color w:val="000000" w:themeColor="text1"/>
              <w:sz w:val="24"/>
              <w:szCs w:val="24"/>
            </w:rPr>
            <m:t>=β</m:t>
          </m:r>
          <m:d>
            <m:dPr>
              <m:ctrlPr>
                <w:rPr>
                  <w:rFonts w:ascii="Cambria Math" w:eastAsiaTheme="minorEastAsia" w:hAnsi="Cambria Math" w:cs="Times New Roman"/>
                  <w:i/>
                  <w:color w:val="000000" w:themeColor="text1"/>
                  <w:sz w:val="24"/>
                  <w:szCs w:val="24"/>
                </w:rPr>
              </m:ctrlPr>
            </m:dPr>
            <m:e>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L</m:t>
                  </m:r>
                </m:e>
                <m:sub>
                  <m:r>
                    <w:rPr>
                      <w:rFonts w:ascii="Cambria Math" w:eastAsiaTheme="minorEastAsia" w:hAnsi="Cambria Math" w:cs="Times New Roman"/>
                      <w:color w:val="000000" w:themeColor="text1"/>
                      <w:sz w:val="24"/>
                      <w:szCs w:val="24"/>
                    </w:rPr>
                    <m:t>t</m:t>
                  </m:r>
                </m:sub>
              </m:sSub>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-L</m:t>
                  </m:r>
                </m:e>
                <m:sub>
                  <m:r>
                    <w:rPr>
                      <w:rFonts w:ascii="Cambria Math" w:eastAsiaTheme="minorEastAsia" w:hAnsi="Cambria Math" w:cs="Times New Roman"/>
                      <w:color w:val="000000" w:themeColor="text1"/>
                      <w:sz w:val="24"/>
                      <w:szCs w:val="24"/>
                    </w:rPr>
                    <m:t>t-1</m:t>
                  </m:r>
                </m:sub>
              </m:sSub>
            </m:e>
          </m:d>
          <m:r>
            <w:rPr>
              <w:rFonts w:ascii="Cambria Math" w:eastAsiaTheme="minorEastAsia" w:hAnsi="Cambria Math" w:cs="Times New Roman"/>
              <w:color w:val="000000" w:themeColor="text1"/>
              <w:sz w:val="24"/>
              <w:szCs w:val="24"/>
            </w:rPr>
            <m:t>+</m:t>
          </m:r>
          <m:d>
            <m:dPr>
              <m:ctrlPr>
                <w:rPr>
                  <w:rFonts w:ascii="Cambria Math" w:eastAsiaTheme="minorEastAsia" w:hAnsi="Cambria Math" w:cs="Times New Roman"/>
                  <w:i/>
                  <w:color w:val="000000" w:themeColor="text1"/>
                  <w:sz w:val="24"/>
                  <w:szCs w:val="24"/>
                </w:rPr>
              </m:ctrlPr>
            </m:dPr>
            <m:e>
              <m:r>
                <w:rPr>
                  <w:rFonts w:ascii="Cambria Math" w:eastAsiaTheme="minorEastAsia" w:hAnsi="Cambria Math" w:cs="Times New Roman"/>
                  <w:color w:val="000000" w:themeColor="text1"/>
                  <w:sz w:val="24"/>
                  <w:szCs w:val="24"/>
                </w:rPr>
                <m:t>1-β</m:t>
              </m:r>
            </m:e>
          </m:d>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T</m:t>
              </m:r>
            </m:e>
            <m:sub>
              <m:r>
                <w:rPr>
                  <w:rFonts w:ascii="Cambria Math" w:eastAsiaTheme="minorEastAsia" w:hAnsi="Cambria Math" w:cs="Times New Roman"/>
                  <w:color w:val="000000" w:themeColor="text1"/>
                  <w:sz w:val="24"/>
                  <w:szCs w:val="24"/>
                </w:rPr>
                <m:t>t-1</m:t>
              </m:r>
            </m:sub>
          </m:sSub>
        </m:oMath>
      </m:oMathPara>
    </w:p>
    <w:p w14:paraId="2682A4C4" w14:textId="6CBA0B4D" w:rsidR="00223052" w:rsidRPr="00F232F6" w:rsidRDefault="00223052" w:rsidP="004124F7">
      <w:pPr>
        <w:spacing w:line="360" w:lineRule="auto"/>
        <w:jc w:val="both"/>
        <w:rPr>
          <w:rFonts w:ascii="Times New Roman" w:eastAsiaTheme="minorEastAsia" w:hAnsi="Times New Roman" w:cs="Times New Roman"/>
          <w:color w:val="000000" w:themeColor="text1"/>
          <w:sz w:val="24"/>
          <w:szCs w:val="24"/>
        </w:rPr>
      </w:pPr>
      <w:r>
        <w:rPr>
          <w:rFonts w:ascii="Times New Roman" w:eastAsiaTheme="minorEastAsia" w:hAnsi="Times New Roman" w:cs="Times New Roman"/>
          <w:color w:val="000000" w:themeColor="text1"/>
          <w:sz w:val="24"/>
          <w:szCs w:val="24"/>
        </w:rPr>
        <w:t>Seasonal:</w:t>
      </w:r>
    </w:p>
    <w:p w14:paraId="6195F01E" w14:textId="78122FA0" w:rsidR="00F232F6" w:rsidRDefault="00000000" w:rsidP="004124F7">
      <w:pPr>
        <w:spacing w:line="360" w:lineRule="auto"/>
        <w:jc w:val="both"/>
        <w:rPr>
          <w:rFonts w:ascii="Times New Roman" w:eastAsiaTheme="minorEastAsia" w:hAnsi="Times New Roman" w:cs="Times New Roman"/>
          <w:color w:val="000000" w:themeColor="text1"/>
          <w:sz w:val="24"/>
          <w:szCs w:val="24"/>
        </w:rPr>
      </w:pPr>
      <m:oMathPara>
        <m:oMath>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S</m:t>
              </m:r>
            </m:e>
            <m:sub>
              <m:r>
                <w:rPr>
                  <w:rFonts w:ascii="Cambria Math" w:eastAsiaTheme="minorEastAsia" w:hAnsi="Cambria Math" w:cs="Times New Roman"/>
                  <w:color w:val="000000" w:themeColor="text1"/>
                  <w:sz w:val="24"/>
                  <w:szCs w:val="24"/>
                </w:rPr>
                <m:t>t</m:t>
              </m:r>
            </m:sub>
          </m:sSub>
          <m:r>
            <w:rPr>
              <w:rFonts w:ascii="Cambria Math" w:eastAsiaTheme="minorEastAsia" w:hAnsi="Cambria Math" w:cs="Times New Roman"/>
              <w:color w:val="000000" w:themeColor="text1"/>
              <w:sz w:val="24"/>
              <w:szCs w:val="24"/>
            </w:rPr>
            <m:t>=γ</m:t>
          </m:r>
          <m:d>
            <m:dPr>
              <m:ctrlPr>
                <w:rPr>
                  <w:rFonts w:ascii="Cambria Math" w:eastAsiaTheme="minorEastAsia" w:hAnsi="Cambria Math" w:cs="Times New Roman"/>
                  <w:i/>
                  <w:color w:val="000000" w:themeColor="text1"/>
                  <w:sz w:val="24"/>
                  <w:szCs w:val="24"/>
                </w:rPr>
              </m:ctrlPr>
            </m:dPr>
            <m:e>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Y</m:t>
                  </m:r>
                </m:e>
                <m:sub>
                  <m:r>
                    <w:rPr>
                      <w:rFonts w:ascii="Cambria Math" w:eastAsiaTheme="minorEastAsia" w:hAnsi="Cambria Math" w:cs="Times New Roman"/>
                      <w:color w:val="000000" w:themeColor="text1"/>
                      <w:sz w:val="24"/>
                      <w:szCs w:val="24"/>
                    </w:rPr>
                    <m:t>t</m:t>
                  </m:r>
                </m:sub>
              </m:sSub>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-L</m:t>
                  </m:r>
                </m:e>
                <m:sub>
                  <m:r>
                    <w:rPr>
                      <w:rFonts w:ascii="Cambria Math" w:eastAsiaTheme="minorEastAsia" w:hAnsi="Cambria Math" w:cs="Times New Roman"/>
                      <w:color w:val="000000" w:themeColor="text1"/>
                      <w:sz w:val="24"/>
                      <w:szCs w:val="24"/>
                    </w:rPr>
                    <m:t>t</m:t>
                  </m:r>
                </m:sub>
              </m:sSub>
            </m:e>
          </m:d>
          <m:r>
            <w:rPr>
              <w:rFonts w:ascii="Cambria Math" w:eastAsiaTheme="minorEastAsia" w:hAnsi="Cambria Math" w:cs="Times New Roman"/>
              <w:color w:val="000000" w:themeColor="text1"/>
              <w:sz w:val="24"/>
              <w:szCs w:val="24"/>
            </w:rPr>
            <m:t>+</m:t>
          </m:r>
          <m:d>
            <m:dPr>
              <m:ctrlPr>
                <w:rPr>
                  <w:rFonts w:ascii="Cambria Math" w:eastAsiaTheme="minorEastAsia" w:hAnsi="Cambria Math" w:cs="Times New Roman"/>
                  <w:i/>
                  <w:color w:val="000000" w:themeColor="text1"/>
                  <w:sz w:val="24"/>
                  <w:szCs w:val="24"/>
                </w:rPr>
              </m:ctrlPr>
            </m:dPr>
            <m:e>
              <m:r>
                <w:rPr>
                  <w:rFonts w:ascii="Cambria Math" w:eastAsiaTheme="minorEastAsia" w:hAnsi="Cambria Math" w:cs="Times New Roman"/>
                  <w:color w:val="000000" w:themeColor="text1"/>
                  <w:sz w:val="24"/>
                  <w:szCs w:val="24"/>
                </w:rPr>
                <m:t>1-γ</m:t>
              </m:r>
            </m:e>
          </m:d>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S</m:t>
              </m:r>
            </m:e>
            <m:sub>
              <m:r>
                <w:rPr>
                  <w:rFonts w:ascii="Cambria Math" w:eastAsiaTheme="minorEastAsia" w:hAnsi="Cambria Math" w:cs="Times New Roman"/>
                  <w:color w:val="000000" w:themeColor="text1"/>
                  <w:sz w:val="24"/>
                  <w:szCs w:val="24"/>
                </w:rPr>
                <m:t>t-s</m:t>
              </m:r>
            </m:sub>
          </m:sSub>
        </m:oMath>
      </m:oMathPara>
    </w:p>
    <w:p w14:paraId="3D1F2ED1" w14:textId="2A4B1CF4" w:rsidR="00FF6CFA" w:rsidRDefault="00F232F6" w:rsidP="004124F7">
      <w:pPr>
        <w:spacing w:line="360" w:lineRule="auto"/>
        <w:jc w:val="both"/>
        <w:rPr>
          <w:rStyle w:val="fontstyle01"/>
          <w:b w:val="0"/>
          <w:bCs w:val="0"/>
          <w:color w:val="000000" w:themeColor="text1"/>
          <w:sz w:val="24"/>
          <w:szCs w:val="24"/>
        </w:rPr>
      </w:pPr>
      <w:r>
        <w:rPr>
          <w:rStyle w:val="fontstyle01"/>
          <w:b w:val="0"/>
          <w:bCs w:val="0"/>
          <w:color w:val="000000" w:themeColor="text1"/>
          <w:sz w:val="24"/>
          <w:szCs w:val="24"/>
        </w:rPr>
        <w:lastRenderedPageBreak/>
        <w:t>Where:</w:t>
      </w:r>
    </w:p>
    <w:p w14:paraId="7B85D4EE" w14:textId="61DE95B7" w:rsidR="00F232F6" w:rsidRPr="005317DD" w:rsidRDefault="00000000" w:rsidP="004124F7">
      <w:pPr>
        <w:pStyle w:val="ListParagraph"/>
        <w:numPr>
          <w:ilvl w:val="0"/>
          <w:numId w:val="16"/>
        </w:numPr>
        <w:spacing w:line="360" w:lineRule="auto"/>
        <w:jc w:val="both"/>
        <w:rPr>
          <w:rFonts w:ascii="Times New Roman" w:eastAsiaTheme="minorEastAsia" w:hAnsi="Times New Roman" w:cs="Times New Roman"/>
          <w:color w:val="000000" w:themeColor="text1"/>
          <w:sz w:val="24"/>
          <w:szCs w:val="24"/>
        </w:rPr>
      </w:pPr>
      <m:oMath>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Y</m:t>
            </m:r>
          </m:e>
          <m:sub>
            <m:r>
              <w:rPr>
                <w:rFonts w:ascii="Cambria Math" w:eastAsiaTheme="minorEastAsia" w:hAnsi="Cambria Math" w:cs="Times New Roman"/>
                <w:color w:val="000000" w:themeColor="text1"/>
                <w:sz w:val="24"/>
                <w:szCs w:val="24"/>
              </w:rPr>
              <m:t>t</m:t>
            </m:r>
          </m:sub>
        </m:sSub>
      </m:oMath>
      <w:r w:rsidR="00F232F6" w:rsidRPr="005317DD">
        <w:rPr>
          <w:rFonts w:ascii="Times New Roman" w:eastAsiaTheme="minorEastAsia" w:hAnsi="Times New Roman" w:cs="Times New Roman"/>
          <w:color w:val="000000" w:themeColor="text1"/>
          <w:sz w:val="24"/>
          <w:szCs w:val="24"/>
        </w:rPr>
        <w:t xml:space="preserve"> is the observed temperature at time (t), </w:t>
      </w:r>
    </w:p>
    <w:p w14:paraId="1E9CAF39" w14:textId="5076F30F" w:rsidR="00F232F6" w:rsidRPr="005317DD" w:rsidRDefault="00F232F6" w:rsidP="004124F7">
      <w:pPr>
        <w:pStyle w:val="ListParagraph"/>
        <w:numPr>
          <w:ilvl w:val="0"/>
          <w:numId w:val="16"/>
        </w:numPr>
        <w:spacing w:line="360" w:lineRule="auto"/>
        <w:jc w:val="both"/>
        <w:rPr>
          <w:rStyle w:val="fontstyle01"/>
          <w:rFonts w:eastAsiaTheme="minorEastAsia"/>
          <w:b w:val="0"/>
          <w:bCs w:val="0"/>
          <w:color w:val="000000" w:themeColor="text1"/>
          <w:sz w:val="24"/>
          <w:szCs w:val="24"/>
        </w:rPr>
      </w:pPr>
      <m:oMath>
        <m:r>
          <w:rPr>
            <w:rStyle w:val="fontstyle01"/>
            <w:rFonts w:ascii="Cambria Math" w:hAnsi="Cambria Math"/>
            <w:color w:val="000000" w:themeColor="text1"/>
            <w:sz w:val="24"/>
            <w:szCs w:val="24"/>
          </w:rPr>
          <m:t>α, β,and γ</m:t>
        </m:r>
      </m:oMath>
      <w:r w:rsidRPr="005317DD">
        <w:rPr>
          <w:rStyle w:val="fontstyle01"/>
          <w:rFonts w:eastAsiaTheme="minorEastAsia"/>
          <w:b w:val="0"/>
          <w:bCs w:val="0"/>
          <w:color w:val="000000" w:themeColor="text1"/>
          <w:sz w:val="24"/>
          <w:szCs w:val="24"/>
        </w:rPr>
        <w:t xml:space="preserve"> (</w:t>
      </w:r>
      <m:oMath>
        <m:r>
          <w:rPr>
            <w:rStyle w:val="fontstyle01"/>
            <w:rFonts w:ascii="Cambria Math" w:eastAsiaTheme="minorEastAsia" w:hAnsi="Cambria Math"/>
            <w:color w:val="000000" w:themeColor="text1"/>
            <w:sz w:val="24"/>
            <w:szCs w:val="24"/>
          </w:rPr>
          <m:t>0&lt;</m:t>
        </m:r>
        <m:r>
          <w:rPr>
            <w:rStyle w:val="fontstyle01"/>
            <w:rFonts w:ascii="Cambria Math" w:hAnsi="Cambria Math"/>
            <w:color w:val="000000" w:themeColor="text1"/>
            <w:sz w:val="24"/>
            <w:szCs w:val="24"/>
          </w:rPr>
          <m:t>α, β,γ&lt;1</m:t>
        </m:r>
      </m:oMath>
      <w:r w:rsidRPr="005317DD">
        <w:rPr>
          <w:rStyle w:val="fontstyle01"/>
          <w:rFonts w:eastAsiaTheme="minorEastAsia"/>
          <w:b w:val="0"/>
          <w:bCs w:val="0"/>
          <w:color w:val="000000" w:themeColor="text1"/>
          <w:sz w:val="24"/>
          <w:szCs w:val="24"/>
        </w:rPr>
        <w:t>) are smoothing parameters for level, trend, and seasonality, respectively.</w:t>
      </w:r>
    </w:p>
    <w:p w14:paraId="79608530" w14:textId="05A11EF5" w:rsidR="00F232F6" w:rsidRPr="005317DD" w:rsidRDefault="00F232F6" w:rsidP="004124F7">
      <w:pPr>
        <w:pStyle w:val="ListParagraph"/>
        <w:numPr>
          <w:ilvl w:val="0"/>
          <w:numId w:val="16"/>
        </w:numPr>
        <w:spacing w:line="360" w:lineRule="auto"/>
        <w:jc w:val="both"/>
        <w:rPr>
          <w:rStyle w:val="fontstyle01"/>
          <w:rFonts w:eastAsiaTheme="minorEastAsia"/>
          <w:b w:val="0"/>
          <w:bCs w:val="0"/>
          <w:color w:val="000000" w:themeColor="text1"/>
          <w:sz w:val="24"/>
          <w:szCs w:val="24"/>
        </w:rPr>
      </w:pPr>
      <w:r w:rsidRPr="005317DD">
        <w:rPr>
          <w:rStyle w:val="fontstyle01"/>
          <w:rFonts w:eastAsiaTheme="minorEastAsia"/>
          <w:b w:val="0"/>
          <w:bCs w:val="0"/>
          <w:color w:val="000000" w:themeColor="text1"/>
          <w:sz w:val="24"/>
          <w:szCs w:val="24"/>
        </w:rPr>
        <w:t xml:space="preserve">Initial values for </w:t>
      </w:r>
      <m:oMath>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L</m:t>
            </m:r>
          </m:e>
          <m:sub>
            <m:r>
              <w:rPr>
                <w:rFonts w:ascii="Cambria Math" w:eastAsiaTheme="minorEastAsia" w:hAnsi="Cambria Math" w:cs="Times New Roman"/>
                <w:color w:val="000000" w:themeColor="text1"/>
                <w:sz w:val="24"/>
                <w:szCs w:val="24"/>
              </w:rPr>
              <m:t>0</m:t>
            </m:r>
          </m:sub>
        </m:sSub>
      </m:oMath>
      <w:r w:rsidRPr="005317DD">
        <w:rPr>
          <w:rFonts w:ascii="Times New Roman" w:eastAsiaTheme="minorEastAsia" w:hAnsi="Times New Roman" w:cs="Times New Roman"/>
          <w:color w:val="000000" w:themeColor="text1"/>
          <w:sz w:val="24"/>
          <w:szCs w:val="24"/>
        </w:rPr>
        <w:t xml:space="preserve">, </w:t>
      </w:r>
      <m:oMath>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T</m:t>
            </m:r>
          </m:e>
          <m:sub>
            <m:r>
              <w:rPr>
                <w:rFonts w:ascii="Cambria Math" w:eastAsiaTheme="minorEastAsia" w:hAnsi="Cambria Math" w:cs="Times New Roman"/>
                <w:color w:val="000000" w:themeColor="text1"/>
                <w:sz w:val="24"/>
                <w:szCs w:val="24"/>
              </w:rPr>
              <m:t>0</m:t>
            </m:r>
          </m:sub>
        </m:sSub>
      </m:oMath>
      <w:r w:rsidRPr="005317DD">
        <w:rPr>
          <w:rFonts w:ascii="Times New Roman" w:eastAsiaTheme="minorEastAsia" w:hAnsi="Times New Roman" w:cs="Times New Roman"/>
          <w:color w:val="000000" w:themeColor="text1"/>
          <w:sz w:val="24"/>
          <w:szCs w:val="24"/>
        </w:rPr>
        <w:t xml:space="preserve">, and </w:t>
      </w:r>
      <m:oMath>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S</m:t>
            </m:r>
          </m:e>
          <m:sub>
            <m:r>
              <w:rPr>
                <w:rFonts w:ascii="Cambria Math" w:eastAsiaTheme="minorEastAsia" w:hAnsi="Cambria Math" w:cs="Times New Roman"/>
                <w:color w:val="000000" w:themeColor="text1"/>
                <w:sz w:val="24"/>
                <w:szCs w:val="24"/>
              </w:rPr>
              <m:t>0</m:t>
            </m:r>
          </m:sub>
        </m:sSub>
      </m:oMath>
      <w:r w:rsidRPr="005317DD">
        <w:rPr>
          <w:rFonts w:ascii="Times New Roman" w:eastAsiaTheme="minorEastAsia" w:hAnsi="Times New Roman" w:cs="Times New Roman"/>
          <w:color w:val="000000" w:themeColor="text1"/>
          <w:sz w:val="24"/>
          <w:szCs w:val="24"/>
        </w:rPr>
        <w:t xml:space="preserve"> are estimated from the starting years of the training set (1920-1922), with </w:t>
      </w:r>
      <m:oMath>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L</m:t>
            </m:r>
          </m:e>
          <m:sub>
            <m:r>
              <w:rPr>
                <w:rFonts w:ascii="Cambria Math" w:eastAsiaTheme="minorEastAsia" w:hAnsi="Cambria Math" w:cs="Times New Roman"/>
                <w:color w:val="000000" w:themeColor="text1"/>
                <w:sz w:val="24"/>
                <w:szCs w:val="24"/>
              </w:rPr>
              <m:t>0</m:t>
            </m:r>
          </m:sub>
        </m:sSub>
      </m:oMath>
      <w:r w:rsidR="005317DD" w:rsidRPr="005317DD">
        <w:rPr>
          <w:rFonts w:ascii="Times New Roman" w:eastAsiaTheme="minorEastAsia" w:hAnsi="Times New Roman" w:cs="Times New Roman"/>
          <w:color w:val="000000" w:themeColor="text1"/>
          <w:sz w:val="24"/>
          <w:szCs w:val="24"/>
        </w:rPr>
        <w:t xml:space="preserve"> set as the average of the first year, </w:t>
      </w:r>
      <m:oMath>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T</m:t>
            </m:r>
          </m:e>
          <m:sub>
            <m:r>
              <w:rPr>
                <w:rFonts w:ascii="Cambria Math" w:eastAsiaTheme="minorEastAsia" w:hAnsi="Cambria Math" w:cs="Times New Roman"/>
                <w:color w:val="000000" w:themeColor="text1"/>
                <w:sz w:val="24"/>
                <w:szCs w:val="24"/>
              </w:rPr>
              <m:t>0</m:t>
            </m:r>
          </m:sub>
        </m:sSub>
      </m:oMath>
      <w:r w:rsidR="005317DD" w:rsidRPr="005317DD">
        <w:rPr>
          <w:rFonts w:ascii="Times New Roman" w:eastAsiaTheme="minorEastAsia" w:hAnsi="Times New Roman" w:cs="Times New Roman"/>
          <w:color w:val="000000" w:themeColor="text1"/>
          <w:sz w:val="24"/>
          <w:szCs w:val="24"/>
        </w:rPr>
        <w:t xml:space="preserve"> as the initial trend from the first two years, and </w:t>
      </w:r>
      <m:oMath>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S</m:t>
            </m:r>
          </m:e>
          <m:sub>
            <m:r>
              <w:rPr>
                <w:rFonts w:ascii="Cambria Math" w:eastAsiaTheme="minorEastAsia" w:hAnsi="Cambria Math" w:cs="Times New Roman"/>
                <w:color w:val="000000" w:themeColor="text1"/>
                <w:sz w:val="24"/>
                <w:szCs w:val="24"/>
              </w:rPr>
              <m:t>0</m:t>
            </m:r>
          </m:sub>
        </m:sSub>
      </m:oMath>
      <w:r w:rsidR="005317DD" w:rsidRPr="005317DD">
        <w:rPr>
          <w:rFonts w:ascii="Times New Roman" w:eastAsiaTheme="minorEastAsia" w:hAnsi="Times New Roman" w:cs="Times New Roman"/>
          <w:color w:val="000000" w:themeColor="text1"/>
          <w:sz w:val="24"/>
          <w:szCs w:val="24"/>
        </w:rPr>
        <w:t xml:space="preserve"> as the seasonal deviation from the mean.</w:t>
      </w:r>
    </w:p>
    <w:p w14:paraId="0DFEC421" w14:textId="4F49D4D2" w:rsidR="005317DD" w:rsidRPr="005317DD" w:rsidRDefault="005317DD" w:rsidP="004124F7">
      <w:pPr>
        <w:spacing w:line="360" w:lineRule="auto"/>
        <w:jc w:val="both"/>
        <w:rPr>
          <w:rStyle w:val="fontstyle01"/>
          <w:b w:val="0"/>
          <w:bCs w:val="0"/>
          <w:color w:val="000000" w:themeColor="text1"/>
          <w:sz w:val="24"/>
          <w:szCs w:val="24"/>
        </w:rPr>
      </w:pPr>
      <w:r w:rsidRPr="005317DD">
        <w:rPr>
          <w:rStyle w:val="fontstyle01"/>
          <w:color w:val="000000" w:themeColor="text1"/>
          <w:sz w:val="24"/>
          <w:szCs w:val="24"/>
        </w:rPr>
        <w:t>Data Preparation</w:t>
      </w:r>
      <w:r>
        <w:rPr>
          <w:rStyle w:val="fontstyle01"/>
          <w:color w:val="000000" w:themeColor="text1"/>
          <w:sz w:val="24"/>
          <w:szCs w:val="24"/>
        </w:rPr>
        <w:t xml:space="preserve"> for the Holt-Winters Model</w:t>
      </w:r>
      <w:r w:rsidRPr="005317DD">
        <w:rPr>
          <w:rStyle w:val="fontstyle01"/>
          <w:color w:val="000000" w:themeColor="text1"/>
          <w:sz w:val="24"/>
          <w:szCs w:val="24"/>
        </w:rPr>
        <w:t>:</w:t>
      </w:r>
      <w:r w:rsidRPr="005317DD">
        <w:rPr>
          <w:rStyle w:val="fontstyle01"/>
          <w:b w:val="0"/>
          <w:bCs w:val="0"/>
          <w:color w:val="000000" w:themeColor="text1"/>
          <w:sz w:val="24"/>
          <w:szCs w:val="24"/>
        </w:rPr>
        <w:t xml:space="preserve"> The Holt-Winters model requires a continuous time series with a consistent seasonal period. The preprocessed Smooth_5yr data, already smoothed to reduce noise, </w:t>
      </w:r>
      <w:r>
        <w:rPr>
          <w:rStyle w:val="fontstyle01"/>
          <w:b w:val="0"/>
          <w:bCs w:val="0"/>
          <w:color w:val="000000" w:themeColor="text1"/>
          <w:sz w:val="24"/>
          <w:szCs w:val="24"/>
        </w:rPr>
        <w:t>was</w:t>
      </w:r>
      <w:r w:rsidRPr="005317DD">
        <w:rPr>
          <w:rStyle w:val="fontstyle01"/>
          <w:b w:val="0"/>
          <w:bCs w:val="0"/>
          <w:color w:val="000000" w:themeColor="text1"/>
          <w:sz w:val="24"/>
          <w:szCs w:val="24"/>
        </w:rPr>
        <w:t xml:space="preserve"> ideal, but further preparation ensure</w:t>
      </w:r>
      <w:r>
        <w:rPr>
          <w:rStyle w:val="fontstyle01"/>
          <w:b w:val="0"/>
          <w:bCs w:val="0"/>
          <w:color w:val="000000" w:themeColor="text1"/>
          <w:sz w:val="24"/>
          <w:szCs w:val="24"/>
        </w:rPr>
        <w:t>d</w:t>
      </w:r>
      <w:r w:rsidRPr="005317DD">
        <w:rPr>
          <w:rStyle w:val="fontstyle01"/>
          <w:b w:val="0"/>
          <w:bCs w:val="0"/>
          <w:color w:val="000000" w:themeColor="text1"/>
          <w:sz w:val="24"/>
          <w:szCs w:val="24"/>
        </w:rPr>
        <w:t xml:space="preserve"> no missing values exist, as the model assumes a complete series. Any gaps (though none </w:t>
      </w:r>
      <w:r>
        <w:rPr>
          <w:rStyle w:val="fontstyle01"/>
          <w:b w:val="0"/>
          <w:bCs w:val="0"/>
          <w:color w:val="000000" w:themeColor="text1"/>
          <w:sz w:val="24"/>
          <w:szCs w:val="24"/>
        </w:rPr>
        <w:t>were present</w:t>
      </w:r>
      <w:r w:rsidRPr="005317DD">
        <w:rPr>
          <w:rStyle w:val="fontstyle01"/>
          <w:b w:val="0"/>
          <w:bCs w:val="0"/>
          <w:color w:val="000000" w:themeColor="text1"/>
          <w:sz w:val="24"/>
          <w:szCs w:val="24"/>
        </w:rPr>
        <w:t xml:space="preserve"> post-preprocessing) would be imputed using linear interpolation between adjacent years. The annual nature of the data sets </w:t>
      </w:r>
      <m:oMath>
        <m:r>
          <w:rPr>
            <w:rStyle w:val="fontstyle01"/>
            <w:rFonts w:ascii="Cambria Math" w:hAnsi="Cambria Math"/>
            <w:color w:val="000000" w:themeColor="text1"/>
            <w:sz w:val="24"/>
            <w:szCs w:val="24"/>
          </w:rPr>
          <m:t>s=1</m:t>
        </m:r>
      </m:oMath>
      <w:r w:rsidRPr="005317DD">
        <w:rPr>
          <w:rStyle w:val="fontstyle01"/>
          <w:b w:val="0"/>
          <w:bCs w:val="0"/>
          <w:color w:val="000000" w:themeColor="text1"/>
          <w:sz w:val="24"/>
          <w:szCs w:val="24"/>
        </w:rPr>
        <w:t xml:space="preserve">, simplifying the seasonal component to a year-to-year adjustment. The training set (1920–2012) is used to fit the model, with the validation set (2013–2022) </w:t>
      </w:r>
      <w:r>
        <w:rPr>
          <w:rStyle w:val="fontstyle01"/>
          <w:b w:val="0"/>
          <w:bCs w:val="0"/>
          <w:color w:val="000000" w:themeColor="text1"/>
          <w:sz w:val="24"/>
          <w:szCs w:val="24"/>
        </w:rPr>
        <w:t>used</w:t>
      </w:r>
      <w:r w:rsidRPr="005317DD">
        <w:rPr>
          <w:rStyle w:val="fontstyle01"/>
          <w:b w:val="0"/>
          <w:bCs w:val="0"/>
          <w:color w:val="000000" w:themeColor="text1"/>
          <w:sz w:val="24"/>
          <w:szCs w:val="24"/>
        </w:rPr>
        <w:t xml:space="preserve"> to optimize </w:t>
      </w:r>
      <m:oMath>
        <m:r>
          <w:rPr>
            <w:rStyle w:val="fontstyle01"/>
            <w:rFonts w:ascii="Cambria Math" w:hAnsi="Cambria Math"/>
            <w:color w:val="000000" w:themeColor="text1"/>
            <w:sz w:val="24"/>
            <w:szCs w:val="24"/>
          </w:rPr>
          <m:t>α,β, and γ</m:t>
        </m:r>
      </m:oMath>
      <w:r>
        <w:rPr>
          <w:rStyle w:val="fontstyle01"/>
          <w:b w:val="0"/>
          <w:bCs w:val="0"/>
          <w:color w:val="000000" w:themeColor="text1"/>
          <w:sz w:val="24"/>
          <w:szCs w:val="24"/>
        </w:rPr>
        <w:t xml:space="preserve">, </w:t>
      </w:r>
      <w:r w:rsidRPr="005317DD">
        <w:rPr>
          <w:rStyle w:val="fontstyle01"/>
          <w:b w:val="0"/>
          <w:bCs w:val="0"/>
          <w:color w:val="000000" w:themeColor="text1"/>
          <w:sz w:val="24"/>
          <w:szCs w:val="24"/>
        </w:rPr>
        <w:t>by minimizing prediction error (</w:t>
      </w:r>
      <w:r>
        <w:rPr>
          <w:rStyle w:val="fontstyle01"/>
          <w:b w:val="0"/>
          <w:bCs w:val="0"/>
          <w:color w:val="000000" w:themeColor="text1"/>
          <w:sz w:val="24"/>
          <w:szCs w:val="24"/>
        </w:rPr>
        <w:t>for instance</w:t>
      </w:r>
      <w:r w:rsidRPr="005317DD">
        <w:rPr>
          <w:rStyle w:val="fontstyle01"/>
          <w:b w:val="0"/>
          <w:bCs w:val="0"/>
          <w:color w:val="000000" w:themeColor="text1"/>
          <w:sz w:val="24"/>
          <w:szCs w:val="24"/>
        </w:rPr>
        <w:t>., R</w:t>
      </w:r>
      <w:r>
        <w:rPr>
          <w:rStyle w:val="fontstyle01"/>
          <w:b w:val="0"/>
          <w:bCs w:val="0"/>
          <w:color w:val="000000" w:themeColor="text1"/>
          <w:sz w:val="24"/>
          <w:szCs w:val="24"/>
        </w:rPr>
        <w:t xml:space="preserve">oot </w:t>
      </w:r>
      <w:r w:rsidRPr="005317DD">
        <w:rPr>
          <w:rStyle w:val="fontstyle01"/>
          <w:b w:val="0"/>
          <w:bCs w:val="0"/>
          <w:color w:val="000000" w:themeColor="text1"/>
          <w:sz w:val="24"/>
          <w:szCs w:val="24"/>
        </w:rPr>
        <w:t>M</w:t>
      </w:r>
      <w:r>
        <w:rPr>
          <w:rStyle w:val="fontstyle01"/>
          <w:b w:val="0"/>
          <w:bCs w:val="0"/>
          <w:color w:val="000000" w:themeColor="text1"/>
          <w:sz w:val="24"/>
          <w:szCs w:val="24"/>
        </w:rPr>
        <w:t xml:space="preserve">ean </w:t>
      </w:r>
      <w:r w:rsidRPr="005317DD">
        <w:rPr>
          <w:rStyle w:val="fontstyle01"/>
          <w:b w:val="0"/>
          <w:bCs w:val="0"/>
          <w:color w:val="000000" w:themeColor="text1"/>
          <w:sz w:val="24"/>
          <w:szCs w:val="24"/>
        </w:rPr>
        <w:t>S</w:t>
      </w:r>
      <w:r>
        <w:rPr>
          <w:rStyle w:val="fontstyle01"/>
          <w:b w:val="0"/>
          <w:bCs w:val="0"/>
          <w:color w:val="000000" w:themeColor="text1"/>
          <w:sz w:val="24"/>
          <w:szCs w:val="24"/>
        </w:rPr>
        <w:t xml:space="preserve">quared </w:t>
      </w:r>
      <w:r w:rsidRPr="005317DD">
        <w:rPr>
          <w:rStyle w:val="fontstyle01"/>
          <w:b w:val="0"/>
          <w:bCs w:val="0"/>
          <w:color w:val="000000" w:themeColor="text1"/>
          <w:sz w:val="24"/>
          <w:szCs w:val="24"/>
        </w:rPr>
        <w:t>E</w:t>
      </w:r>
      <w:r>
        <w:rPr>
          <w:rStyle w:val="fontstyle01"/>
          <w:b w:val="0"/>
          <w:bCs w:val="0"/>
          <w:color w:val="000000" w:themeColor="text1"/>
          <w:sz w:val="24"/>
          <w:szCs w:val="24"/>
        </w:rPr>
        <w:t>rror</w:t>
      </w:r>
      <w:r w:rsidRPr="005317DD">
        <w:rPr>
          <w:rStyle w:val="fontstyle01"/>
          <w:b w:val="0"/>
          <w:bCs w:val="0"/>
          <w:color w:val="000000" w:themeColor="text1"/>
          <w:sz w:val="24"/>
          <w:szCs w:val="24"/>
        </w:rPr>
        <w:t xml:space="preserve">), ensuring the model captures </w:t>
      </w:r>
      <w:r>
        <w:rPr>
          <w:rStyle w:val="fontstyle01"/>
          <w:b w:val="0"/>
          <w:bCs w:val="0"/>
          <w:color w:val="000000" w:themeColor="text1"/>
          <w:sz w:val="24"/>
          <w:szCs w:val="24"/>
        </w:rPr>
        <w:t>the</w:t>
      </w:r>
      <w:r w:rsidRPr="005317DD">
        <w:rPr>
          <w:rStyle w:val="fontstyle01"/>
          <w:b w:val="0"/>
          <w:bCs w:val="0"/>
          <w:color w:val="000000" w:themeColor="text1"/>
          <w:sz w:val="24"/>
          <w:szCs w:val="24"/>
        </w:rPr>
        <w:t xml:space="preserve"> seasonal and trend </w:t>
      </w:r>
      <w:r w:rsidR="00E21428">
        <w:rPr>
          <w:rStyle w:val="fontstyle01"/>
          <w:b w:val="0"/>
          <w:bCs w:val="0"/>
          <w:color w:val="000000" w:themeColor="text1"/>
          <w:sz w:val="24"/>
          <w:szCs w:val="24"/>
        </w:rPr>
        <w:t>characteristics</w:t>
      </w:r>
      <w:r>
        <w:rPr>
          <w:rStyle w:val="fontstyle01"/>
          <w:b w:val="0"/>
          <w:bCs w:val="0"/>
          <w:color w:val="000000" w:themeColor="text1"/>
          <w:sz w:val="24"/>
          <w:szCs w:val="24"/>
        </w:rPr>
        <w:t>.</w:t>
      </w:r>
      <w:r w:rsidRPr="005317DD">
        <w:rPr>
          <w:rStyle w:val="fontstyle01"/>
          <w:b w:val="0"/>
          <w:bCs w:val="0"/>
          <w:color w:val="000000" w:themeColor="text1"/>
          <w:sz w:val="24"/>
          <w:szCs w:val="24"/>
        </w:rPr>
        <w:t xml:space="preserve"> </w:t>
      </w:r>
    </w:p>
    <w:p w14:paraId="5B0FA569" w14:textId="77777777" w:rsidR="00F232F6" w:rsidRPr="00FF6CFA" w:rsidRDefault="00F232F6" w:rsidP="004124F7">
      <w:pPr>
        <w:spacing w:line="360" w:lineRule="auto"/>
        <w:jc w:val="both"/>
        <w:rPr>
          <w:rStyle w:val="fontstyle01"/>
          <w:b w:val="0"/>
          <w:bCs w:val="0"/>
          <w:color w:val="000000" w:themeColor="text1"/>
          <w:sz w:val="24"/>
          <w:szCs w:val="24"/>
        </w:rPr>
      </w:pPr>
    </w:p>
    <w:p w14:paraId="19F50841" w14:textId="77777777" w:rsidR="00ED4B95" w:rsidRPr="00D52B7A" w:rsidRDefault="00A879B1" w:rsidP="004124F7">
      <w:pPr>
        <w:spacing w:line="360" w:lineRule="auto"/>
        <w:jc w:val="both"/>
        <w:rPr>
          <w:rFonts w:ascii="Times New Roman" w:hAnsi="Times New Roman" w:cs="Times New Roman"/>
          <w:b/>
          <w:sz w:val="24"/>
          <w:szCs w:val="24"/>
        </w:rPr>
      </w:pPr>
      <w:r w:rsidRPr="00D52B7A">
        <w:rPr>
          <w:rFonts w:ascii="Times New Roman" w:hAnsi="Times New Roman" w:cs="Times New Roman"/>
          <w:b/>
          <w:sz w:val="24"/>
          <w:szCs w:val="24"/>
        </w:rPr>
        <w:t>Evaluation</w:t>
      </w:r>
      <w:r w:rsidR="00ED4B95" w:rsidRPr="00D52B7A">
        <w:rPr>
          <w:rFonts w:ascii="Times New Roman" w:hAnsi="Times New Roman" w:cs="Times New Roman"/>
          <w:b/>
          <w:sz w:val="24"/>
          <w:szCs w:val="24"/>
        </w:rPr>
        <w:t xml:space="preserve"> Metrics:</w:t>
      </w:r>
    </w:p>
    <w:p w14:paraId="6B5C1F59" w14:textId="7C172395" w:rsidR="00341D06" w:rsidRDefault="00341D06" w:rsidP="004124F7">
      <w:pPr>
        <w:spacing w:line="360" w:lineRule="auto"/>
        <w:jc w:val="both"/>
        <w:rPr>
          <w:rFonts w:ascii="Times New Roman" w:hAnsi="Times New Roman" w:cs="Times New Roman"/>
          <w:sz w:val="24"/>
          <w:szCs w:val="24"/>
        </w:rPr>
      </w:pPr>
      <w:r w:rsidRPr="00341D06">
        <w:rPr>
          <w:rFonts w:ascii="Times New Roman" w:hAnsi="Times New Roman" w:cs="Times New Roman"/>
          <w:sz w:val="24"/>
          <w:szCs w:val="24"/>
        </w:rPr>
        <w:t xml:space="preserve">To assess the predictive accuracy and reliability of the Holt-Winters and ARIMA models in forecasting South Sudan’s national average temperatures, three performance metrics are utilized: Kling-Gupta Efficiency (KGE), Root Mean Square Error (RMSE), and R-squared (R²). These metrics provide a </w:t>
      </w:r>
      <w:r>
        <w:rPr>
          <w:rFonts w:ascii="Times New Roman" w:hAnsi="Times New Roman" w:cs="Times New Roman" w:hint="eastAsia"/>
          <w:sz w:val="24"/>
          <w:szCs w:val="24"/>
          <w:lang w:eastAsia="ja-JP"/>
        </w:rPr>
        <w:t>diverse</w:t>
      </w:r>
      <w:r w:rsidRPr="00341D06">
        <w:rPr>
          <w:rFonts w:ascii="Times New Roman" w:hAnsi="Times New Roman" w:cs="Times New Roman"/>
          <w:sz w:val="24"/>
          <w:szCs w:val="24"/>
        </w:rPr>
        <w:t xml:space="preserve"> evaluation of model performance, focusing on correlation, error magnitude, and variance explained, respectively. Given the dataset’s division into a training set (1920–2012) and a validation set (2013–2022), with predictions generated for 2023–2030, the evaluation is conducted using the validation period where observed values from the Smooth_5yr series are available. </w:t>
      </w:r>
      <w:r w:rsidR="00801F54">
        <w:rPr>
          <w:rFonts w:ascii="Times New Roman" w:hAnsi="Times New Roman" w:cs="Times New Roman" w:hint="eastAsia"/>
          <w:sz w:val="24"/>
          <w:szCs w:val="24"/>
          <w:lang w:eastAsia="ja-JP"/>
        </w:rPr>
        <w:t>The metrics include:</w:t>
      </w:r>
    </w:p>
    <w:p w14:paraId="48669447" w14:textId="77777777" w:rsidR="00341D06" w:rsidRPr="00341D06" w:rsidRDefault="00341D06" w:rsidP="004124F7">
      <w:pPr>
        <w:spacing w:line="360" w:lineRule="auto"/>
        <w:jc w:val="both"/>
        <w:rPr>
          <w:rFonts w:ascii="Times New Roman" w:hAnsi="Times New Roman" w:cs="Times New Roman"/>
          <w:sz w:val="24"/>
          <w:szCs w:val="24"/>
        </w:rPr>
      </w:pPr>
    </w:p>
    <w:p w14:paraId="25D832B4" w14:textId="3C1C6CDA" w:rsidR="003E3E9A" w:rsidRDefault="00B865CD" w:rsidP="004124F7">
      <w:pPr>
        <w:spacing w:line="360" w:lineRule="auto"/>
        <w:jc w:val="both"/>
        <w:rPr>
          <w:rFonts w:ascii="Times New Roman" w:hAnsi="Times New Roman" w:cs="Times New Roman"/>
          <w:b/>
          <w:sz w:val="24"/>
          <w:szCs w:val="24"/>
        </w:rPr>
      </w:pPr>
      <w:r w:rsidRPr="006E3158">
        <w:rPr>
          <w:rFonts w:ascii="Times New Roman" w:hAnsi="Times New Roman" w:cs="Times New Roman"/>
          <w:b/>
          <w:sz w:val="24"/>
          <w:szCs w:val="24"/>
        </w:rPr>
        <w:t>Kling-Gupta Efficiency (KGE)</w:t>
      </w:r>
    </w:p>
    <w:p w14:paraId="4C4EABE2" w14:textId="177CFD9D" w:rsidR="006E3158" w:rsidRDefault="006E3158" w:rsidP="004124F7">
      <w:pPr>
        <w:spacing w:line="360" w:lineRule="auto"/>
        <w:jc w:val="both"/>
        <w:rPr>
          <w:rFonts w:ascii="Times New Roman" w:hAnsi="Times New Roman" w:cs="Times New Roman"/>
          <w:sz w:val="24"/>
          <w:szCs w:val="24"/>
        </w:rPr>
      </w:pPr>
      <w:r w:rsidRPr="006E3158">
        <w:rPr>
          <w:rFonts w:ascii="Times New Roman" w:hAnsi="Times New Roman" w:cs="Times New Roman"/>
          <w:sz w:val="24"/>
          <w:szCs w:val="24"/>
        </w:rPr>
        <w:lastRenderedPageBreak/>
        <w:t>The Kling-Gupta Efficiency (KGE) is a comprehensive metric that integrates correlation, bias, and variability to evaluate the agreement between observed and predicted values, offering a balanced assessment of model performance. The KGE is calculated as:</w:t>
      </w:r>
    </w:p>
    <w:p w14:paraId="5307C7CE" w14:textId="065F01A3" w:rsidR="006E3158" w:rsidRPr="00341D06" w:rsidRDefault="006E3158" w:rsidP="004124F7">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KGE=1-</m:t>
          </m:r>
          <m:rad>
            <m:radPr>
              <m:degHide m:val="1"/>
              <m:ctrlPr>
                <w:rPr>
                  <w:rFonts w:ascii="Cambria Math" w:hAnsi="Cambria Math" w:cs="Times New Roman"/>
                  <w:i/>
                  <w:sz w:val="24"/>
                  <w:szCs w:val="24"/>
                </w:rPr>
              </m:ctrlPr>
            </m:radPr>
            <m:deg/>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r-1</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σ</m:t>
                              </m:r>
                            </m:e>
                            <m:sub>
                              <m:r>
                                <w:rPr>
                                  <w:rFonts w:ascii="Cambria Math" w:hAnsi="Cambria Math" w:cs="Times New Roman"/>
                                  <w:sz w:val="24"/>
                                  <w:szCs w:val="24"/>
                                </w:rPr>
                                <m:t>p</m:t>
                              </m:r>
                            </m:sub>
                          </m:sSub>
                        </m:num>
                        <m:den>
                          <m:sSub>
                            <m:sSubPr>
                              <m:ctrlPr>
                                <w:rPr>
                                  <w:rFonts w:ascii="Cambria Math" w:hAnsi="Cambria Math" w:cs="Times New Roman"/>
                                  <w:i/>
                                  <w:sz w:val="24"/>
                                  <w:szCs w:val="24"/>
                                </w:rPr>
                              </m:ctrlPr>
                            </m:sSubPr>
                            <m:e>
                              <m:r>
                                <w:rPr>
                                  <w:rFonts w:ascii="Cambria Math" w:hAnsi="Cambria Math" w:cs="Times New Roman"/>
                                  <w:sz w:val="24"/>
                                  <w:szCs w:val="24"/>
                                </w:rPr>
                                <m:t>σ</m:t>
                              </m:r>
                            </m:e>
                            <m:sub>
                              <m:r>
                                <w:rPr>
                                  <w:rFonts w:ascii="Cambria Math" w:hAnsi="Cambria Math" w:cs="Times New Roman"/>
                                  <w:sz w:val="24"/>
                                  <w:szCs w:val="24"/>
                                </w:rPr>
                                <m:t>0</m:t>
                              </m:r>
                            </m:sub>
                          </m:sSub>
                        </m:den>
                      </m:f>
                      <m:r>
                        <w:rPr>
                          <w:rFonts w:ascii="Cambria Math" w:hAnsi="Cambria Math" w:cs="Times New Roman"/>
                          <w:sz w:val="24"/>
                          <w:szCs w:val="24"/>
                        </w:rPr>
                        <m:t>-1</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p</m:t>
                              </m:r>
                            </m:sub>
                          </m:sSub>
                        </m:num>
                        <m:den>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0</m:t>
                              </m:r>
                            </m:sub>
                          </m:sSub>
                        </m:den>
                      </m:f>
                      <m:r>
                        <w:rPr>
                          <w:rFonts w:ascii="Cambria Math" w:hAnsi="Cambria Math" w:cs="Times New Roman"/>
                          <w:sz w:val="24"/>
                          <w:szCs w:val="24"/>
                        </w:rPr>
                        <m:t>-1</m:t>
                      </m:r>
                    </m:e>
                  </m:d>
                </m:e>
                <m:sup>
                  <m:r>
                    <w:rPr>
                      <w:rFonts w:ascii="Cambria Math" w:hAnsi="Cambria Math" w:cs="Times New Roman"/>
                      <w:sz w:val="24"/>
                      <w:szCs w:val="24"/>
                    </w:rPr>
                    <m:t>2</m:t>
                  </m:r>
                </m:sup>
              </m:sSup>
            </m:e>
          </m:rad>
        </m:oMath>
      </m:oMathPara>
    </w:p>
    <w:p w14:paraId="09AED484" w14:textId="13041903" w:rsidR="00341D06" w:rsidRDefault="00341D06" w:rsidP="004124F7">
      <w:pPr>
        <w:spacing w:line="360" w:lineRule="auto"/>
        <w:jc w:val="both"/>
        <w:rPr>
          <w:rFonts w:ascii="Times New Roman" w:hAnsi="Times New Roman" w:cs="Times New Roman"/>
          <w:sz w:val="24"/>
          <w:szCs w:val="24"/>
          <w:lang w:eastAsia="ja-JP"/>
        </w:rPr>
      </w:pPr>
      <w:r>
        <w:rPr>
          <w:rFonts w:ascii="Times New Roman" w:hAnsi="Times New Roman" w:cs="Times New Roman" w:hint="eastAsia"/>
          <w:sz w:val="24"/>
          <w:szCs w:val="24"/>
          <w:lang w:eastAsia="ja-JP"/>
        </w:rPr>
        <w:t>Where:</w:t>
      </w:r>
    </w:p>
    <w:p w14:paraId="008460F8" w14:textId="64D741F9" w:rsidR="00341D06" w:rsidRPr="00341D06" w:rsidRDefault="00341D06" w:rsidP="004124F7">
      <w:pPr>
        <w:pStyle w:val="ListParagraph"/>
        <w:numPr>
          <w:ilvl w:val="0"/>
          <w:numId w:val="17"/>
        </w:numPr>
        <w:spacing w:line="360" w:lineRule="auto"/>
        <w:jc w:val="both"/>
        <w:rPr>
          <w:rFonts w:ascii="Times New Roman" w:hAnsi="Times New Roman" w:cs="Times New Roman"/>
          <w:sz w:val="24"/>
          <w:szCs w:val="24"/>
          <w:lang w:eastAsia="ja-JP"/>
        </w:rPr>
      </w:pPr>
      <w:r w:rsidRPr="00341D06">
        <w:rPr>
          <w:rFonts w:ascii="Times New Roman" w:hAnsi="Times New Roman" w:cs="Times New Roman" w:hint="eastAsia"/>
          <w:sz w:val="24"/>
          <w:szCs w:val="24"/>
          <w:lang w:eastAsia="ja-JP"/>
        </w:rPr>
        <w:t>(</w:t>
      </w:r>
      <m:oMath>
        <m:r>
          <w:rPr>
            <w:rFonts w:ascii="Cambria Math" w:eastAsia="Yu Mincho" w:hAnsi="Cambria Math" w:cs="Times New Roman"/>
            <w:sz w:val="24"/>
            <w:szCs w:val="24"/>
            <w:lang w:eastAsia="ja-JP"/>
          </w:rPr>
          <m:t>r</m:t>
        </m:r>
      </m:oMath>
      <w:r w:rsidRPr="00341D06">
        <w:rPr>
          <w:rFonts w:ascii="Times New Roman" w:hAnsi="Times New Roman" w:cs="Times New Roman" w:hint="eastAsia"/>
          <w:sz w:val="24"/>
          <w:szCs w:val="24"/>
          <w:lang w:eastAsia="ja-JP"/>
        </w:rPr>
        <w:t>) is the Pearson correlation coefficient between observed and predicted temperatures,</w:t>
      </w:r>
    </w:p>
    <w:p w14:paraId="07B18795" w14:textId="6C700F2E" w:rsidR="00341D06" w:rsidRPr="00341D06" w:rsidRDefault="00000000" w:rsidP="004124F7">
      <w:pPr>
        <w:pStyle w:val="ListParagraph"/>
        <w:numPr>
          <w:ilvl w:val="0"/>
          <w:numId w:val="17"/>
        </w:numPr>
        <w:spacing w:line="360" w:lineRule="auto"/>
        <w:jc w:val="both"/>
        <w:rPr>
          <w:rFonts w:ascii="Times New Roman" w:hAnsi="Times New Roman" w:cs="Times New Roman"/>
          <w:sz w:val="24"/>
          <w:szCs w:val="24"/>
          <w:lang w:eastAsia="ja-JP"/>
        </w:rPr>
      </w:pPr>
      <m:oMath>
        <m:sSub>
          <m:sSubPr>
            <m:ctrlPr>
              <w:rPr>
                <w:rFonts w:ascii="Cambria Math" w:hAnsi="Cambria Math" w:cs="Times New Roman"/>
                <w:i/>
                <w:sz w:val="24"/>
                <w:szCs w:val="24"/>
              </w:rPr>
            </m:ctrlPr>
          </m:sSubPr>
          <m:e>
            <m:r>
              <w:rPr>
                <w:rFonts w:ascii="Cambria Math" w:hAnsi="Cambria Math" w:cs="Times New Roman"/>
                <w:sz w:val="24"/>
                <w:szCs w:val="24"/>
              </w:rPr>
              <m:t>σ</m:t>
            </m:r>
          </m:e>
          <m:sub>
            <m:r>
              <w:rPr>
                <w:rFonts w:ascii="Cambria Math" w:hAnsi="Cambria Math" w:cs="Times New Roman"/>
                <w:sz w:val="24"/>
                <w:szCs w:val="24"/>
              </w:rPr>
              <m:t>p</m:t>
            </m:r>
          </m:sub>
        </m:sSub>
      </m:oMath>
      <w:r w:rsidR="00341D06" w:rsidRPr="00341D06">
        <w:rPr>
          <w:rFonts w:ascii="Times New Roman" w:hAnsi="Times New Roman" w:cs="Times New Roman" w:hint="eastAsia"/>
          <w:sz w:val="24"/>
          <w:szCs w:val="24"/>
          <w:lang w:eastAsia="ja-JP"/>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σ</m:t>
            </m:r>
          </m:e>
          <m:sub>
            <m:r>
              <w:rPr>
                <w:rFonts w:ascii="Cambria Math" w:hAnsi="Cambria Math" w:cs="Times New Roman"/>
                <w:sz w:val="24"/>
                <w:szCs w:val="24"/>
              </w:rPr>
              <m:t>0</m:t>
            </m:r>
          </m:sub>
        </m:sSub>
      </m:oMath>
      <w:r w:rsidR="00341D06" w:rsidRPr="00341D06">
        <w:rPr>
          <w:rFonts w:ascii="Times New Roman" w:hAnsi="Times New Roman" w:cs="Times New Roman" w:hint="eastAsia"/>
          <w:sz w:val="24"/>
          <w:szCs w:val="24"/>
          <w:lang w:eastAsia="ja-JP"/>
        </w:rPr>
        <w:t xml:space="preserve"> are the standard deviations of the predicted and observed values,</w:t>
      </w:r>
    </w:p>
    <w:p w14:paraId="735C5441" w14:textId="0CD47BED" w:rsidR="00341D06" w:rsidRPr="00341D06" w:rsidRDefault="00000000" w:rsidP="004124F7">
      <w:pPr>
        <w:pStyle w:val="ListParagraph"/>
        <w:numPr>
          <w:ilvl w:val="0"/>
          <w:numId w:val="17"/>
        </w:numPr>
        <w:spacing w:line="360" w:lineRule="auto"/>
        <w:jc w:val="both"/>
        <w:rPr>
          <w:rFonts w:ascii="Times New Roman" w:hAnsi="Times New Roman" w:cs="Times New Roman"/>
          <w:sz w:val="24"/>
          <w:szCs w:val="24"/>
          <w:lang w:eastAsia="ja-JP"/>
        </w:rPr>
      </w:pPr>
      <m:oMath>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p</m:t>
            </m:r>
          </m:sub>
        </m:sSub>
      </m:oMath>
      <w:r w:rsidR="00341D06" w:rsidRPr="00341D06">
        <w:rPr>
          <w:rFonts w:ascii="Times New Roman" w:hAnsi="Times New Roman" w:cs="Times New Roman" w:hint="eastAsia"/>
          <w:sz w:val="24"/>
          <w:szCs w:val="24"/>
          <w:lang w:eastAsia="ja-JP"/>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0</m:t>
            </m:r>
          </m:sub>
        </m:sSub>
      </m:oMath>
      <w:r w:rsidR="00341D06" w:rsidRPr="00341D06">
        <w:rPr>
          <w:rFonts w:ascii="Times New Roman" w:hAnsi="Times New Roman" w:cs="Times New Roman" w:hint="eastAsia"/>
          <w:sz w:val="24"/>
          <w:szCs w:val="24"/>
          <w:lang w:eastAsia="ja-JP"/>
        </w:rPr>
        <w:t xml:space="preserve"> are the means of the predicted and observed values.</w:t>
      </w:r>
    </w:p>
    <w:p w14:paraId="23831223" w14:textId="13AD07C5" w:rsidR="00341D06" w:rsidRPr="00341D06" w:rsidRDefault="00341D06" w:rsidP="004124F7">
      <w:pPr>
        <w:spacing w:line="360" w:lineRule="auto"/>
        <w:jc w:val="both"/>
        <w:rPr>
          <w:rFonts w:ascii="Times New Roman" w:hAnsi="Times New Roman" w:cs="Times New Roman"/>
          <w:sz w:val="24"/>
          <w:szCs w:val="24"/>
          <w:lang w:eastAsia="ja-JP"/>
        </w:rPr>
      </w:pPr>
      <w:r w:rsidRPr="00341D06">
        <w:rPr>
          <w:rFonts w:ascii="Times New Roman" w:hAnsi="Times New Roman" w:cs="Times New Roman"/>
          <w:sz w:val="24"/>
          <w:szCs w:val="24"/>
          <w:lang w:eastAsia="ja-JP"/>
        </w:rPr>
        <w:t xml:space="preserve">KGE ranges from </w:t>
      </w:r>
      <m:oMath>
        <m:r>
          <w:rPr>
            <w:rFonts w:ascii="Cambria Math" w:hAnsi="Cambria Math" w:cs="Times New Roman"/>
            <w:sz w:val="24"/>
            <w:szCs w:val="24"/>
            <w:lang w:eastAsia="ja-JP"/>
          </w:rPr>
          <m:t>-∞</m:t>
        </m:r>
      </m:oMath>
      <w:r w:rsidRPr="00341D06">
        <w:rPr>
          <w:rFonts w:ascii="Times New Roman" w:hAnsi="Times New Roman" w:cs="Times New Roman"/>
          <w:sz w:val="24"/>
          <w:szCs w:val="24"/>
          <w:lang w:eastAsia="ja-JP"/>
        </w:rPr>
        <w:t xml:space="preserve"> to 1, with 1 indicating perfect alignment. In this study, KGE is computed over the validation set (2013–2022), comprising 10 years of observed national average temperatures, to evaluate how well each model replicates the statistical characteristics of the Smooth_5yr series. A high KGE reflects strong correlation, minimal bias, and appropriate variability, essential for validating the models’ reliability before forecasting from 2023 to 2030, where no observed data exists for direct comparison.</w:t>
      </w:r>
    </w:p>
    <w:p w14:paraId="5C5A3137" w14:textId="77777777" w:rsidR="00341D06" w:rsidRPr="00341D06" w:rsidRDefault="00341D06" w:rsidP="004124F7">
      <w:pPr>
        <w:spacing w:line="360" w:lineRule="auto"/>
        <w:jc w:val="both"/>
        <w:rPr>
          <w:rFonts w:ascii="Times New Roman" w:hAnsi="Times New Roman" w:cs="Times New Roman"/>
          <w:sz w:val="24"/>
          <w:szCs w:val="24"/>
          <w:lang w:eastAsia="ja-JP"/>
        </w:rPr>
      </w:pPr>
    </w:p>
    <w:p w14:paraId="7D98DC5A" w14:textId="42AF992F" w:rsidR="00246D7D" w:rsidRDefault="0082381B" w:rsidP="004124F7">
      <w:pPr>
        <w:spacing w:line="360" w:lineRule="auto"/>
        <w:jc w:val="both"/>
        <w:rPr>
          <w:rFonts w:ascii="Times New Roman" w:hAnsi="Times New Roman" w:cs="Times New Roman"/>
          <w:b/>
          <w:sz w:val="24"/>
          <w:szCs w:val="24"/>
        </w:rPr>
      </w:pPr>
      <w:r w:rsidRPr="00246D7D">
        <w:rPr>
          <w:rFonts w:ascii="Times New Roman" w:hAnsi="Times New Roman" w:cs="Times New Roman"/>
          <w:b/>
          <w:sz w:val="24"/>
          <w:szCs w:val="24"/>
        </w:rPr>
        <w:t>R-squared (R²)</w:t>
      </w:r>
    </w:p>
    <w:p w14:paraId="4020B151" w14:textId="77777777" w:rsidR="00246D7D" w:rsidRPr="00246D7D" w:rsidRDefault="00246D7D" w:rsidP="004124F7">
      <w:pPr>
        <w:spacing w:line="360" w:lineRule="auto"/>
        <w:jc w:val="both"/>
        <w:rPr>
          <w:rFonts w:ascii="Times New Roman" w:hAnsi="Times New Roman" w:cs="Times New Roman"/>
          <w:sz w:val="24"/>
          <w:szCs w:val="24"/>
          <w:lang w:eastAsia="ja-JP"/>
        </w:rPr>
      </w:pPr>
      <w:r w:rsidRPr="00246D7D">
        <w:rPr>
          <w:rFonts w:ascii="Times New Roman" w:hAnsi="Times New Roman" w:cs="Times New Roman"/>
          <w:sz w:val="24"/>
          <w:szCs w:val="24"/>
          <w:lang w:eastAsia="ja-JP"/>
        </w:rPr>
        <w:t>R-squared (R²), or the coefficient of determination, assesses the proportion of variance in the observed data explained by the model, serving as a measure of goodness-of-fit. It is calculated as:</w:t>
      </w:r>
    </w:p>
    <w:p w14:paraId="658BD2BE" w14:textId="1942415A" w:rsidR="00246D7D" w:rsidRPr="00246D7D" w:rsidRDefault="00000000" w:rsidP="004124F7">
      <w:pPr>
        <w:spacing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r>
            <w:rPr>
              <w:rFonts w:ascii="Cambria Math" w:hAnsi="Cambria Math" w:cs="Times New Roman"/>
              <w:sz w:val="24"/>
              <w:szCs w:val="24"/>
            </w:rPr>
            <m:t>=1-</m:t>
          </m:r>
          <m:f>
            <m:fPr>
              <m:ctrlPr>
                <w:rPr>
                  <w:rFonts w:ascii="Cambria Math" w:hAnsi="Cambria Math" w:cs="Times New Roman"/>
                  <w:i/>
                  <w:sz w:val="24"/>
                  <w:szCs w:val="24"/>
                </w:rPr>
              </m:ctrlPr>
            </m:fPr>
            <m:num>
              <m:nary>
                <m:naryPr>
                  <m:chr m:val="∑"/>
                  <m:limLoc m:val="subSup"/>
                  <m:ctrlPr>
                    <w:rPr>
                      <w:rFonts w:ascii="Cambria Math" w:hAnsi="Cambria Math" w:cs="Times New Roman"/>
                      <w:i/>
                      <w:sz w:val="24"/>
                      <w:szCs w:val="24"/>
                    </w:rPr>
                  </m:ctrlPr>
                </m:naryPr>
                <m:sub>
                  <m:r>
                    <w:rPr>
                      <w:rFonts w:ascii="Cambria Math" w:hAnsi="Cambria Math" w:cs="Times New Roman"/>
                      <w:sz w:val="24"/>
                      <w:szCs w:val="24"/>
                    </w:rPr>
                    <m:t>t=1</m:t>
                  </m:r>
                </m:sub>
                <m:sup>
                  <m:r>
                    <w:rPr>
                      <w:rFonts w:ascii="Cambria Math" w:hAnsi="Cambria Math" w:cs="Times New Roman"/>
                      <w:sz w:val="24"/>
                      <w:szCs w:val="24"/>
                    </w:rPr>
                    <m:t>n</m:t>
                  </m:r>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0,t</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p,t</m:t>
                              </m:r>
                            </m:sub>
                          </m:sSub>
                        </m:e>
                      </m:d>
                    </m:e>
                    <m:sup>
                      <m:r>
                        <w:rPr>
                          <w:rFonts w:ascii="Cambria Math" w:hAnsi="Cambria Math" w:cs="Times New Roman"/>
                          <w:sz w:val="24"/>
                          <w:szCs w:val="24"/>
                        </w:rPr>
                        <m:t>2</m:t>
                      </m:r>
                    </m:sup>
                  </m:sSup>
                </m:e>
              </m:nary>
            </m:num>
            <m:den>
              <m:nary>
                <m:naryPr>
                  <m:chr m:val="∑"/>
                  <m:limLoc m:val="subSup"/>
                  <m:ctrlPr>
                    <w:rPr>
                      <w:rFonts w:ascii="Cambria Math" w:hAnsi="Cambria Math" w:cs="Times New Roman"/>
                      <w:i/>
                      <w:sz w:val="24"/>
                      <w:szCs w:val="24"/>
                    </w:rPr>
                  </m:ctrlPr>
                </m:naryPr>
                <m:sub>
                  <m:r>
                    <w:rPr>
                      <w:rFonts w:ascii="Cambria Math" w:hAnsi="Cambria Math" w:cs="Times New Roman"/>
                      <w:sz w:val="24"/>
                      <w:szCs w:val="24"/>
                    </w:rPr>
                    <m:t>t=1</m:t>
                  </m:r>
                </m:sub>
                <m:sup>
                  <m:r>
                    <w:rPr>
                      <w:rFonts w:ascii="Cambria Math" w:hAnsi="Cambria Math" w:cs="Times New Roman"/>
                      <w:sz w:val="24"/>
                      <w:szCs w:val="24"/>
                    </w:rPr>
                    <m:t>n</m:t>
                  </m:r>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0,t</m:t>
                              </m:r>
                            </m:sub>
                          </m:sSub>
                          <m:r>
                            <w:rPr>
                              <w:rFonts w:ascii="Cambria Math" w:hAnsi="Cambria Math" w:cs="Times New Roman"/>
                              <w:sz w:val="24"/>
                              <w:szCs w:val="24"/>
                            </w:rPr>
                            <m:t>-</m:t>
                          </m:r>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0</m:t>
                              </m:r>
                            </m:sub>
                          </m:sSub>
                        </m:e>
                      </m:d>
                    </m:e>
                    <m:sup>
                      <m:r>
                        <w:rPr>
                          <w:rFonts w:ascii="Cambria Math" w:hAnsi="Cambria Math" w:cs="Times New Roman"/>
                          <w:sz w:val="24"/>
                          <w:szCs w:val="24"/>
                        </w:rPr>
                        <m:t>2</m:t>
                      </m:r>
                    </m:sup>
                  </m:sSup>
                </m:e>
              </m:nary>
            </m:den>
          </m:f>
        </m:oMath>
      </m:oMathPara>
    </w:p>
    <w:p w14:paraId="13C106B8" w14:textId="6F50E58B" w:rsidR="00246D7D" w:rsidRDefault="00246D7D" w:rsidP="004124F7">
      <w:pPr>
        <w:spacing w:line="360" w:lineRule="auto"/>
        <w:jc w:val="both"/>
        <w:rPr>
          <w:rFonts w:ascii="Times New Roman" w:hAnsi="Times New Roman" w:cs="Times New Roman"/>
          <w:sz w:val="24"/>
          <w:szCs w:val="24"/>
          <w:lang w:eastAsia="ja-JP"/>
        </w:rPr>
      </w:pPr>
      <w:r>
        <w:rPr>
          <w:rFonts w:ascii="Times New Roman" w:hAnsi="Times New Roman" w:cs="Times New Roman" w:hint="eastAsia"/>
          <w:sz w:val="24"/>
          <w:szCs w:val="24"/>
          <w:lang w:eastAsia="ja-JP"/>
        </w:rPr>
        <w:t>Where:</w:t>
      </w:r>
    </w:p>
    <w:p w14:paraId="72BB8105" w14:textId="0B2B760D" w:rsidR="00246D7D" w:rsidRPr="00341D06" w:rsidRDefault="00000000" w:rsidP="004124F7">
      <w:pPr>
        <w:pStyle w:val="ListParagraph"/>
        <w:numPr>
          <w:ilvl w:val="0"/>
          <w:numId w:val="18"/>
        </w:numPr>
        <w:spacing w:line="360" w:lineRule="auto"/>
        <w:jc w:val="both"/>
        <w:rPr>
          <w:rFonts w:ascii="Times New Roman" w:hAnsi="Times New Roman" w:cs="Times New Roman"/>
          <w:sz w:val="24"/>
          <w:szCs w:val="24"/>
          <w:lang w:eastAsia="ja-JP"/>
        </w:rPr>
      </w:pPr>
      <m:oMath>
        <m:sSub>
          <m:sSubPr>
            <m:ctrlPr>
              <w:rPr>
                <w:rFonts w:ascii="Cambria Math" w:eastAsia="Yu Mincho" w:hAnsi="Cambria Math" w:cs="Times New Roman"/>
                <w:i/>
                <w:sz w:val="24"/>
                <w:szCs w:val="24"/>
                <w:lang w:eastAsia="ja-JP"/>
              </w:rPr>
            </m:ctrlPr>
          </m:sSubPr>
          <m:e>
            <m:r>
              <w:rPr>
                <w:rFonts w:ascii="Cambria Math" w:eastAsia="Yu Mincho" w:hAnsi="Cambria Math" w:cs="Times New Roman"/>
                <w:sz w:val="24"/>
                <w:szCs w:val="24"/>
                <w:lang w:eastAsia="ja-JP"/>
              </w:rPr>
              <m:t>Y</m:t>
            </m:r>
          </m:e>
          <m:sub>
            <m:r>
              <w:rPr>
                <w:rFonts w:ascii="Cambria Math" w:eastAsia="Yu Mincho" w:hAnsi="Cambria Math" w:cs="Times New Roman"/>
                <w:sz w:val="24"/>
                <w:szCs w:val="24"/>
                <w:lang w:eastAsia="ja-JP"/>
              </w:rPr>
              <m:t>0,t</m:t>
            </m:r>
          </m:sub>
        </m:sSub>
      </m:oMath>
      <w:r w:rsidR="00246D7D" w:rsidRPr="00341D06">
        <w:rPr>
          <w:rFonts w:ascii="Times New Roman" w:hAnsi="Times New Roman" w:cs="Times New Roman" w:hint="eastAsia"/>
          <w:sz w:val="24"/>
          <w:szCs w:val="24"/>
          <w:lang w:eastAsia="ja-JP"/>
        </w:rPr>
        <w:t xml:space="preserve"> and </w:t>
      </w:r>
      <m:oMath>
        <m:sSub>
          <m:sSubPr>
            <m:ctrlPr>
              <w:rPr>
                <w:rFonts w:ascii="Cambria Math" w:eastAsia="Yu Mincho" w:hAnsi="Cambria Math" w:cs="Times New Roman"/>
                <w:i/>
                <w:sz w:val="24"/>
                <w:szCs w:val="24"/>
                <w:lang w:eastAsia="ja-JP"/>
              </w:rPr>
            </m:ctrlPr>
          </m:sSubPr>
          <m:e>
            <m:r>
              <w:rPr>
                <w:rFonts w:ascii="Cambria Math" w:eastAsia="Yu Mincho" w:hAnsi="Cambria Math" w:cs="Times New Roman"/>
                <w:sz w:val="24"/>
                <w:szCs w:val="24"/>
                <w:lang w:eastAsia="ja-JP"/>
              </w:rPr>
              <m:t>Y</m:t>
            </m:r>
          </m:e>
          <m:sub>
            <m:r>
              <w:rPr>
                <w:rFonts w:ascii="Cambria Math" w:eastAsia="Yu Mincho" w:hAnsi="Cambria Math" w:cs="Times New Roman"/>
                <w:sz w:val="24"/>
                <w:szCs w:val="24"/>
                <w:lang w:eastAsia="ja-JP"/>
              </w:rPr>
              <m:t>p,t</m:t>
            </m:r>
          </m:sub>
        </m:sSub>
      </m:oMath>
      <w:r w:rsidR="00246D7D" w:rsidRPr="00341D06">
        <w:rPr>
          <w:rFonts w:ascii="Times New Roman" w:hAnsi="Times New Roman" w:cs="Times New Roman" w:hint="eastAsia"/>
          <w:sz w:val="24"/>
          <w:szCs w:val="24"/>
          <w:lang w:eastAsia="ja-JP"/>
        </w:rPr>
        <w:t xml:space="preserve"> are the observed and predicted temperatures at time (t),</w:t>
      </w:r>
    </w:p>
    <w:p w14:paraId="6ED165E3" w14:textId="0559F6B5" w:rsidR="00246D7D" w:rsidRPr="00341D06" w:rsidRDefault="00000000" w:rsidP="004124F7">
      <w:pPr>
        <w:pStyle w:val="ListParagraph"/>
        <w:numPr>
          <w:ilvl w:val="0"/>
          <w:numId w:val="18"/>
        </w:numPr>
        <w:spacing w:line="360" w:lineRule="auto"/>
        <w:jc w:val="both"/>
        <w:rPr>
          <w:rFonts w:ascii="Times New Roman" w:hAnsi="Times New Roman" w:cs="Times New Roman"/>
          <w:sz w:val="24"/>
          <w:szCs w:val="24"/>
          <w:lang w:eastAsia="ja-JP"/>
        </w:rPr>
      </w:pP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0</m:t>
            </m:r>
          </m:sub>
        </m:sSub>
      </m:oMath>
      <w:r w:rsidR="00246D7D" w:rsidRPr="00341D06">
        <w:rPr>
          <w:rFonts w:ascii="Times New Roman" w:hAnsi="Times New Roman" w:cs="Times New Roman" w:hint="eastAsia"/>
          <w:sz w:val="24"/>
          <w:szCs w:val="24"/>
          <w:lang w:eastAsia="ja-JP"/>
        </w:rPr>
        <w:t xml:space="preserve"> is the mean of the observed temperatures over 2013-2022</w:t>
      </w:r>
    </w:p>
    <w:p w14:paraId="55FBA9FE" w14:textId="5A967E55" w:rsidR="00CC2289" w:rsidRPr="00341D06" w:rsidRDefault="00CC2289" w:rsidP="004124F7">
      <w:pPr>
        <w:pStyle w:val="ListParagraph"/>
        <w:numPr>
          <w:ilvl w:val="0"/>
          <w:numId w:val="18"/>
        </w:numPr>
        <w:spacing w:line="360" w:lineRule="auto"/>
        <w:jc w:val="both"/>
        <w:rPr>
          <w:rFonts w:ascii="Times New Roman" w:hAnsi="Times New Roman" w:cs="Times New Roman"/>
          <w:sz w:val="24"/>
          <w:szCs w:val="24"/>
          <w:lang w:eastAsia="ja-JP"/>
        </w:rPr>
      </w:pPr>
      <w:r w:rsidRPr="00341D06">
        <w:rPr>
          <w:rFonts w:ascii="Times New Roman" w:hAnsi="Times New Roman" w:cs="Times New Roman" w:hint="eastAsia"/>
          <w:sz w:val="24"/>
          <w:szCs w:val="24"/>
          <w:lang w:eastAsia="ja-JP"/>
        </w:rPr>
        <w:t>(</w:t>
      </w:r>
      <m:oMath>
        <m:r>
          <w:rPr>
            <w:rFonts w:ascii="Cambria Math" w:eastAsia="Yu Mincho" w:hAnsi="Cambria Math" w:cs="Times New Roman"/>
            <w:sz w:val="24"/>
            <w:szCs w:val="24"/>
            <w:lang w:eastAsia="ja-JP"/>
          </w:rPr>
          <m:t>n</m:t>
        </m:r>
        <m:r>
          <w:rPr>
            <w:rFonts w:ascii="Cambria Math" w:hAnsi="Cambria Math" w:cs="Times New Roman"/>
            <w:sz w:val="24"/>
            <w:szCs w:val="24"/>
            <w:lang w:eastAsia="ja-JP"/>
          </w:rPr>
          <m:t>=8</m:t>
        </m:r>
      </m:oMath>
      <w:r w:rsidRPr="00341D06">
        <w:rPr>
          <w:rFonts w:ascii="Times New Roman" w:hAnsi="Times New Roman" w:cs="Times New Roman" w:hint="eastAsia"/>
          <w:sz w:val="24"/>
          <w:szCs w:val="24"/>
          <w:lang w:eastAsia="ja-JP"/>
        </w:rPr>
        <w:t>) is the number of validation years.</w:t>
      </w:r>
    </w:p>
    <w:p w14:paraId="00EF4E36" w14:textId="4811AAD6" w:rsidR="00246D7D" w:rsidRPr="00246D7D" w:rsidRDefault="006E3158" w:rsidP="004124F7">
      <w:pPr>
        <w:spacing w:line="360" w:lineRule="auto"/>
        <w:jc w:val="both"/>
        <w:rPr>
          <w:rFonts w:ascii="Times New Roman" w:hAnsi="Times New Roman" w:cs="Times New Roman"/>
          <w:sz w:val="24"/>
          <w:szCs w:val="24"/>
          <w:lang w:eastAsia="ja-JP"/>
        </w:rPr>
      </w:pPr>
      <w:r w:rsidRPr="006E3158">
        <w:rPr>
          <w:rFonts w:ascii="Times New Roman" w:hAnsi="Times New Roman" w:cs="Times New Roman"/>
          <w:sz w:val="24"/>
          <w:szCs w:val="24"/>
          <w:lang w:eastAsia="ja-JP"/>
        </w:rPr>
        <w:lastRenderedPageBreak/>
        <w:t>R² ranges from 0 to 1, with 1 indicating perfect explanation of variance and 0 suggesting no explanatory power. In this study, R² is applied to the validation set (2013–2022) to determine how effectively each model captures the variability in South Sudan’s national average temperatures. A higher R² indicates a stronger fit, enhancing confidence in the models’ ability to project trends into the forecast period (2023–2030), where validation against observations is not possible.</w:t>
      </w:r>
    </w:p>
    <w:p w14:paraId="2AE815E1" w14:textId="0BBCBBB1" w:rsidR="00246D7D" w:rsidRPr="00246D7D" w:rsidRDefault="009C2112" w:rsidP="004124F7">
      <w:pPr>
        <w:spacing w:line="360" w:lineRule="auto"/>
        <w:jc w:val="both"/>
        <w:rPr>
          <w:rFonts w:ascii="Times New Roman" w:hAnsi="Times New Roman" w:cs="Times New Roman"/>
          <w:sz w:val="24"/>
          <w:szCs w:val="24"/>
        </w:rPr>
      </w:pPr>
      <w:r w:rsidRPr="00246D7D">
        <w:rPr>
          <w:rFonts w:ascii="Times New Roman" w:hAnsi="Times New Roman" w:cs="Times New Roman"/>
          <w:b/>
          <w:sz w:val="24"/>
          <w:szCs w:val="24"/>
        </w:rPr>
        <w:t>Root Mean Square Error (RMSE)</w:t>
      </w:r>
    </w:p>
    <w:p w14:paraId="74029089" w14:textId="53052F9B" w:rsidR="00246D7D" w:rsidRDefault="00246D7D" w:rsidP="004124F7">
      <w:pPr>
        <w:spacing w:line="360" w:lineRule="auto"/>
        <w:jc w:val="both"/>
        <w:rPr>
          <w:rFonts w:ascii="Times New Roman" w:hAnsi="Times New Roman" w:cs="Times New Roman"/>
          <w:sz w:val="24"/>
          <w:szCs w:val="24"/>
          <w:lang w:eastAsia="ja-JP"/>
        </w:rPr>
      </w:pPr>
      <w:r w:rsidRPr="00246D7D">
        <w:rPr>
          <w:rFonts w:ascii="Times New Roman" w:hAnsi="Times New Roman" w:cs="Times New Roman"/>
          <w:sz w:val="24"/>
          <w:szCs w:val="24"/>
          <w:lang w:eastAsia="ja-JP"/>
        </w:rPr>
        <w:t>The Root Mean Square Error (RMSE) measures the average magnitude of prediction errors in degrees Celsius, providing a straightforward indicator of forecast accuracy. It is defined as:</w:t>
      </w:r>
    </w:p>
    <w:p w14:paraId="5EF2B6E2" w14:textId="77777777" w:rsidR="00246D7D" w:rsidRPr="00246D7D" w:rsidRDefault="00246D7D" w:rsidP="004124F7">
      <w:pPr>
        <w:spacing w:line="360" w:lineRule="auto"/>
        <w:jc w:val="both"/>
        <w:rPr>
          <w:rFonts w:ascii="Times New Roman" w:hAnsi="Times New Roman" w:cs="Times New Roman"/>
          <w:sz w:val="24"/>
          <w:szCs w:val="24"/>
          <w:lang w:eastAsia="ja-JP"/>
        </w:rPr>
      </w:pPr>
    </w:p>
    <w:p w14:paraId="0524D7B4" w14:textId="6E7B7E88" w:rsidR="00900886" w:rsidRPr="00900886" w:rsidRDefault="00900886" w:rsidP="004124F7">
      <w:pPr>
        <w:spacing w:line="360" w:lineRule="auto"/>
        <w:jc w:val="both"/>
        <w:rPr>
          <w:rFonts w:ascii="Times New Roman" w:eastAsia="Yu Mincho" w:hAnsi="Times New Roman" w:cs="Times New Roman"/>
          <w:sz w:val="24"/>
          <w:szCs w:val="24"/>
          <w:lang w:eastAsia="ja-JP"/>
        </w:rPr>
      </w:pPr>
      <m:oMathPara>
        <m:oMath>
          <m:r>
            <w:rPr>
              <w:rFonts w:ascii="Cambria Math" w:eastAsia="Yu Mincho" w:hAnsi="Cambria Math" w:cs="Times New Roman"/>
              <w:sz w:val="24"/>
              <w:szCs w:val="24"/>
              <w:lang w:eastAsia="ja-JP"/>
            </w:rPr>
            <m:t>RMSE=</m:t>
          </m:r>
          <m:rad>
            <m:radPr>
              <m:degHide m:val="1"/>
              <m:ctrlPr>
                <w:rPr>
                  <w:rFonts w:ascii="Cambria Math" w:eastAsia="Yu Mincho" w:hAnsi="Cambria Math" w:cs="Times New Roman"/>
                  <w:i/>
                  <w:sz w:val="24"/>
                  <w:szCs w:val="24"/>
                  <w:lang w:eastAsia="ja-JP"/>
                </w:rPr>
              </m:ctrlPr>
            </m:radPr>
            <m:deg/>
            <m:e>
              <m:f>
                <m:fPr>
                  <m:ctrlPr>
                    <w:rPr>
                      <w:rFonts w:ascii="Cambria Math" w:eastAsia="Yu Mincho" w:hAnsi="Cambria Math" w:cs="Times New Roman"/>
                      <w:i/>
                      <w:sz w:val="24"/>
                      <w:szCs w:val="24"/>
                      <w:lang w:eastAsia="ja-JP"/>
                    </w:rPr>
                  </m:ctrlPr>
                </m:fPr>
                <m:num>
                  <m:r>
                    <w:rPr>
                      <w:rFonts w:ascii="Cambria Math" w:eastAsia="Yu Mincho" w:hAnsi="Cambria Math" w:cs="Times New Roman"/>
                      <w:sz w:val="24"/>
                      <w:szCs w:val="24"/>
                      <w:lang w:eastAsia="ja-JP"/>
                    </w:rPr>
                    <m:t>1</m:t>
                  </m:r>
                </m:num>
                <m:den>
                  <m:r>
                    <w:rPr>
                      <w:rFonts w:ascii="Cambria Math" w:eastAsia="Yu Mincho" w:hAnsi="Cambria Math" w:cs="Times New Roman"/>
                      <w:sz w:val="24"/>
                      <w:szCs w:val="24"/>
                      <w:lang w:eastAsia="ja-JP"/>
                    </w:rPr>
                    <m:t>n</m:t>
                  </m:r>
                </m:den>
              </m:f>
              <m:nary>
                <m:naryPr>
                  <m:chr m:val="∑"/>
                  <m:limLoc m:val="undOvr"/>
                  <m:ctrlPr>
                    <w:rPr>
                      <w:rFonts w:ascii="Cambria Math" w:eastAsia="Yu Mincho" w:hAnsi="Cambria Math" w:cs="Times New Roman"/>
                      <w:i/>
                      <w:sz w:val="24"/>
                      <w:szCs w:val="24"/>
                      <w:lang w:eastAsia="ja-JP"/>
                    </w:rPr>
                  </m:ctrlPr>
                </m:naryPr>
                <m:sub>
                  <m:r>
                    <w:rPr>
                      <w:rFonts w:ascii="Cambria Math" w:eastAsia="Yu Mincho" w:hAnsi="Cambria Math" w:cs="Times New Roman"/>
                      <w:sz w:val="24"/>
                      <w:szCs w:val="24"/>
                      <w:lang w:eastAsia="ja-JP"/>
                    </w:rPr>
                    <m:t>t=1</m:t>
                  </m:r>
                </m:sub>
                <m:sup>
                  <m:r>
                    <w:rPr>
                      <w:rFonts w:ascii="Cambria Math" w:eastAsia="Yu Mincho" w:hAnsi="Cambria Math" w:cs="Times New Roman"/>
                      <w:sz w:val="24"/>
                      <w:szCs w:val="24"/>
                      <w:lang w:eastAsia="ja-JP"/>
                    </w:rPr>
                    <m:t>n</m:t>
                  </m:r>
                </m:sup>
                <m:e>
                  <m:sSup>
                    <m:sSupPr>
                      <m:ctrlPr>
                        <w:rPr>
                          <w:rFonts w:ascii="Cambria Math" w:eastAsia="Yu Mincho" w:hAnsi="Cambria Math" w:cs="Times New Roman"/>
                          <w:i/>
                          <w:sz w:val="24"/>
                          <w:szCs w:val="24"/>
                          <w:lang w:eastAsia="ja-JP"/>
                        </w:rPr>
                      </m:ctrlPr>
                    </m:sSupPr>
                    <m:e>
                      <m:d>
                        <m:dPr>
                          <m:ctrlPr>
                            <w:rPr>
                              <w:rFonts w:ascii="Cambria Math" w:eastAsia="Yu Mincho" w:hAnsi="Cambria Math" w:cs="Times New Roman"/>
                              <w:i/>
                              <w:sz w:val="24"/>
                              <w:szCs w:val="24"/>
                              <w:lang w:eastAsia="ja-JP"/>
                            </w:rPr>
                          </m:ctrlPr>
                        </m:dPr>
                        <m:e>
                          <m:sSub>
                            <m:sSubPr>
                              <m:ctrlPr>
                                <w:rPr>
                                  <w:rFonts w:ascii="Cambria Math" w:eastAsia="Yu Mincho" w:hAnsi="Cambria Math" w:cs="Times New Roman"/>
                                  <w:i/>
                                  <w:sz w:val="24"/>
                                  <w:szCs w:val="24"/>
                                  <w:lang w:eastAsia="ja-JP"/>
                                </w:rPr>
                              </m:ctrlPr>
                            </m:sSubPr>
                            <m:e>
                              <m:r>
                                <w:rPr>
                                  <w:rFonts w:ascii="Cambria Math" w:eastAsia="Yu Mincho" w:hAnsi="Cambria Math" w:cs="Times New Roman"/>
                                  <w:sz w:val="24"/>
                                  <w:szCs w:val="24"/>
                                  <w:lang w:eastAsia="ja-JP"/>
                                </w:rPr>
                                <m:t>Y</m:t>
                              </m:r>
                            </m:e>
                            <m:sub>
                              <m:r>
                                <w:rPr>
                                  <w:rFonts w:ascii="Cambria Math" w:eastAsia="Yu Mincho" w:hAnsi="Cambria Math" w:cs="Times New Roman"/>
                                  <w:sz w:val="24"/>
                                  <w:szCs w:val="24"/>
                                  <w:lang w:eastAsia="ja-JP"/>
                                </w:rPr>
                                <m:t>0,t</m:t>
                              </m:r>
                            </m:sub>
                          </m:sSub>
                          <m:r>
                            <w:rPr>
                              <w:rFonts w:ascii="Cambria Math" w:eastAsia="Yu Mincho" w:hAnsi="Cambria Math" w:cs="Times New Roman"/>
                              <w:sz w:val="24"/>
                              <w:szCs w:val="24"/>
                              <w:lang w:eastAsia="ja-JP"/>
                            </w:rPr>
                            <m:t>-</m:t>
                          </m:r>
                          <m:sSub>
                            <m:sSubPr>
                              <m:ctrlPr>
                                <w:rPr>
                                  <w:rFonts w:ascii="Cambria Math" w:eastAsia="Yu Mincho" w:hAnsi="Cambria Math" w:cs="Times New Roman"/>
                                  <w:i/>
                                  <w:sz w:val="24"/>
                                  <w:szCs w:val="24"/>
                                  <w:lang w:eastAsia="ja-JP"/>
                                </w:rPr>
                              </m:ctrlPr>
                            </m:sSubPr>
                            <m:e>
                              <m:r>
                                <w:rPr>
                                  <w:rFonts w:ascii="Cambria Math" w:eastAsia="Yu Mincho" w:hAnsi="Cambria Math" w:cs="Times New Roman"/>
                                  <w:sz w:val="24"/>
                                  <w:szCs w:val="24"/>
                                  <w:lang w:eastAsia="ja-JP"/>
                                </w:rPr>
                                <m:t>Y</m:t>
                              </m:r>
                            </m:e>
                            <m:sub>
                              <m:r>
                                <w:rPr>
                                  <w:rFonts w:ascii="Cambria Math" w:eastAsia="Yu Mincho" w:hAnsi="Cambria Math" w:cs="Times New Roman"/>
                                  <w:sz w:val="24"/>
                                  <w:szCs w:val="24"/>
                                  <w:lang w:eastAsia="ja-JP"/>
                                </w:rPr>
                                <m:t>p,t</m:t>
                              </m:r>
                            </m:sub>
                          </m:sSub>
                        </m:e>
                      </m:d>
                    </m:e>
                    <m:sup>
                      <m:r>
                        <w:rPr>
                          <w:rFonts w:ascii="Cambria Math" w:eastAsia="Yu Mincho" w:hAnsi="Cambria Math" w:cs="Times New Roman"/>
                          <w:sz w:val="24"/>
                          <w:szCs w:val="24"/>
                          <w:lang w:eastAsia="ja-JP"/>
                        </w:rPr>
                        <m:t>2</m:t>
                      </m:r>
                    </m:sup>
                  </m:sSup>
                </m:e>
              </m:nary>
            </m:e>
          </m:rad>
        </m:oMath>
      </m:oMathPara>
    </w:p>
    <w:p w14:paraId="747B98EE" w14:textId="32E5DA59" w:rsidR="007702E3" w:rsidRDefault="00900886" w:rsidP="004124F7">
      <w:pPr>
        <w:spacing w:line="360" w:lineRule="auto"/>
        <w:jc w:val="both"/>
        <w:rPr>
          <w:rStyle w:val="fontstyle01"/>
          <w:b w:val="0"/>
          <w:bCs w:val="0"/>
          <w:color w:val="auto"/>
          <w:sz w:val="24"/>
          <w:szCs w:val="24"/>
          <w:lang w:eastAsia="ja-JP"/>
        </w:rPr>
      </w:pPr>
      <w:r>
        <w:rPr>
          <w:rStyle w:val="fontstyle01"/>
          <w:rFonts w:hint="eastAsia"/>
          <w:b w:val="0"/>
          <w:bCs w:val="0"/>
          <w:color w:val="auto"/>
          <w:sz w:val="24"/>
          <w:szCs w:val="24"/>
          <w:lang w:eastAsia="ja-JP"/>
        </w:rPr>
        <w:t>Where:</w:t>
      </w:r>
    </w:p>
    <w:p w14:paraId="24E4A660" w14:textId="49286BBC" w:rsidR="00900886" w:rsidRDefault="00000000" w:rsidP="004124F7">
      <w:pPr>
        <w:spacing w:line="360" w:lineRule="auto"/>
        <w:jc w:val="both"/>
        <w:rPr>
          <w:rFonts w:ascii="Times New Roman" w:hAnsi="Times New Roman" w:cs="Times New Roman"/>
          <w:sz w:val="24"/>
          <w:szCs w:val="24"/>
          <w:lang w:eastAsia="ja-JP"/>
        </w:rPr>
      </w:pPr>
      <m:oMath>
        <m:sSub>
          <m:sSubPr>
            <m:ctrlPr>
              <w:rPr>
                <w:rFonts w:ascii="Cambria Math" w:eastAsia="Yu Mincho" w:hAnsi="Cambria Math" w:cs="Times New Roman"/>
                <w:i/>
                <w:sz w:val="24"/>
                <w:szCs w:val="24"/>
                <w:lang w:eastAsia="ja-JP"/>
              </w:rPr>
            </m:ctrlPr>
          </m:sSubPr>
          <m:e>
            <m:r>
              <w:rPr>
                <w:rFonts w:ascii="Cambria Math" w:eastAsia="Yu Mincho" w:hAnsi="Cambria Math" w:cs="Times New Roman"/>
                <w:sz w:val="24"/>
                <w:szCs w:val="24"/>
                <w:lang w:eastAsia="ja-JP"/>
              </w:rPr>
              <m:t>Y</m:t>
            </m:r>
          </m:e>
          <m:sub>
            <m:r>
              <w:rPr>
                <w:rFonts w:ascii="Cambria Math" w:eastAsia="Yu Mincho" w:hAnsi="Cambria Math" w:cs="Times New Roman"/>
                <w:sz w:val="24"/>
                <w:szCs w:val="24"/>
                <w:lang w:eastAsia="ja-JP"/>
              </w:rPr>
              <m:t>0,t</m:t>
            </m:r>
          </m:sub>
        </m:sSub>
      </m:oMath>
      <w:r w:rsidR="00900886">
        <w:rPr>
          <w:rFonts w:ascii="Times New Roman" w:hAnsi="Times New Roman" w:cs="Times New Roman" w:hint="eastAsia"/>
          <w:sz w:val="24"/>
          <w:szCs w:val="24"/>
          <w:lang w:eastAsia="ja-JP"/>
        </w:rPr>
        <w:t xml:space="preserve"> is the observed temperature at time (t),</w:t>
      </w:r>
    </w:p>
    <w:p w14:paraId="79821D90" w14:textId="39275FFB" w:rsidR="00900886" w:rsidRDefault="00000000" w:rsidP="004124F7">
      <w:pPr>
        <w:spacing w:line="360" w:lineRule="auto"/>
        <w:jc w:val="both"/>
        <w:rPr>
          <w:rFonts w:ascii="Times New Roman" w:hAnsi="Times New Roman" w:cs="Times New Roman"/>
          <w:sz w:val="24"/>
          <w:szCs w:val="24"/>
          <w:lang w:eastAsia="ja-JP"/>
        </w:rPr>
      </w:pPr>
      <m:oMath>
        <m:sSub>
          <m:sSubPr>
            <m:ctrlPr>
              <w:rPr>
                <w:rFonts w:ascii="Cambria Math" w:eastAsia="Yu Mincho" w:hAnsi="Cambria Math" w:cs="Times New Roman"/>
                <w:i/>
                <w:sz w:val="24"/>
                <w:szCs w:val="24"/>
                <w:lang w:eastAsia="ja-JP"/>
              </w:rPr>
            </m:ctrlPr>
          </m:sSubPr>
          <m:e>
            <m:r>
              <w:rPr>
                <w:rFonts w:ascii="Cambria Math" w:eastAsia="Yu Mincho" w:hAnsi="Cambria Math" w:cs="Times New Roman"/>
                <w:sz w:val="24"/>
                <w:szCs w:val="24"/>
                <w:lang w:eastAsia="ja-JP"/>
              </w:rPr>
              <m:t>Y</m:t>
            </m:r>
          </m:e>
          <m:sub>
            <m:r>
              <w:rPr>
                <w:rFonts w:ascii="Cambria Math" w:eastAsia="Yu Mincho" w:hAnsi="Cambria Math" w:cs="Times New Roman"/>
                <w:sz w:val="24"/>
                <w:szCs w:val="24"/>
                <w:lang w:eastAsia="ja-JP"/>
              </w:rPr>
              <m:t>p,t</m:t>
            </m:r>
          </m:sub>
        </m:sSub>
      </m:oMath>
      <w:r w:rsidR="00900886">
        <w:rPr>
          <w:rFonts w:ascii="Times New Roman" w:hAnsi="Times New Roman" w:cs="Times New Roman" w:hint="eastAsia"/>
          <w:sz w:val="24"/>
          <w:szCs w:val="24"/>
          <w:lang w:eastAsia="ja-JP"/>
        </w:rPr>
        <w:t xml:space="preserve"> is the predicted temperature at time (t),</w:t>
      </w:r>
    </w:p>
    <w:p w14:paraId="2D5BB898" w14:textId="5E6BF826" w:rsidR="00900886" w:rsidRDefault="00900886" w:rsidP="004124F7">
      <w:pPr>
        <w:spacing w:line="360" w:lineRule="auto"/>
        <w:jc w:val="both"/>
        <w:rPr>
          <w:rFonts w:ascii="Times New Roman" w:hAnsi="Times New Roman" w:cs="Times New Roman"/>
          <w:sz w:val="24"/>
          <w:szCs w:val="24"/>
          <w:lang w:eastAsia="ja-JP"/>
        </w:rPr>
      </w:pPr>
      <w:r>
        <w:rPr>
          <w:rFonts w:ascii="Times New Roman" w:hAnsi="Times New Roman" w:cs="Times New Roman" w:hint="eastAsia"/>
          <w:sz w:val="24"/>
          <w:szCs w:val="24"/>
          <w:lang w:eastAsia="ja-JP"/>
        </w:rPr>
        <w:t>(</w:t>
      </w:r>
      <m:oMath>
        <m:r>
          <w:rPr>
            <w:rFonts w:ascii="Cambria Math" w:eastAsia="Yu Mincho" w:hAnsi="Cambria Math" w:cs="Times New Roman"/>
            <w:sz w:val="24"/>
            <w:szCs w:val="24"/>
            <w:lang w:eastAsia="ja-JP"/>
          </w:rPr>
          <m:t>n</m:t>
        </m:r>
      </m:oMath>
      <w:r>
        <w:rPr>
          <w:rFonts w:ascii="Times New Roman" w:hAnsi="Times New Roman" w:cs="Times New Roman" w:hint="eastAsia"/>
          <w:sz w:val="24"/>
          <w:szCs w:val="24"/>
          <w:lang w:eastAsia="ja-JP"/>
        </w:rPr>
        <w:t>) is the number of observations in the validation set (8 years).</w:t>
      </w:r>
    </w:p>
    <w:p w14:paraId="1483EA0B" w14:textId="562321CE" w:rsidR="00900886" w:rsidRPr="00900886" w:rsidRDefault="00900886" w:rsidP="004124F7">
      <w:pPr>
        <w:spacing w:line="360" w:lineRule="auto"/>
        <w:jc w:val="both"/>
        <w:rPr>
          <w:rStyle w:val="fontstyle01"/>
          <w:b w:val="0"/>
          <w:bCs w:val="0"/>
          <w:color w:val="auto"/>
          <w:sz w:val="24"/>
          <w:szCs w:val="24"/>
          <w:lang w:eastAsia="ja-JP"/>
        </w:rPr>
      </w:pPr>
      <w:r>
        <w:rPr>
          <w:rFonts w:ascii="Times New Roman" w:hAnsi="Times New Roman" w:cs="Times New Roman" w:hint="eastAsia"/>
          <w:sz w:val="24"/>
          <w:szCs w:val="24"/>
          <w:lang w:eastAsia="ja-JP"/>
        </w:rPr>
        <w:t>A lower RMSE signifies higher accuracy, to ensure that the predictions for 2023 to 2030 are reliabl</w:t>
      </w:r>
      <w:r w:rsidR="00246D7D">
        <w:rPr>
          <w:rFonts w:ascii="Times New Roman" w:hAnsi="Times New Roman" w:cs="Times New Roman" w:hint="eastAsia"/>
          <w:sz w:val="24"/>
          <w:szCs w:val="24"/>
          <w:lang w:eastAsia="ja-JP"/>
        </w:rPr>
        <w:t>e.</w:t>
      </w:r>
    </w:p>
    <w:p w14:paraId="73E3183D" w14:textId="7DAF00B2" w:rsidR="00520E4E" w:rsidRDefault="00801F54" w:rsidP="004124F7">
      <w:pPr>
        <w:spacing w:before="160" w:line="360" w:lineRule="auto"/>
        <w:jc w:val="both"/>
        <w:rPr>
          <w:rStyle w:val="fontstyle01"/>
          <w:rFonts w:eastAsia="Yu Mincho"/>
          <w:sz w:val="24"/>
          <w:szCs w:val="24"/>
          <w:lang w:eastAsia="ja-JP"/>
        </w:rPr>
      </w:pPr>
      <w:r>
        <w:rPr>
          <w:rStyle w:val="fontstyle01"/>
          <w:rFonts w:eastAsia="Yu Mincho" w:hint="eastAsia"/>
          <w:sz w:val="24"/>
          <w:szCs w:val="24"/>
          <w:lang w:eastAsia="ja-JP"/>
        </w:rPr>
        <w:t>Software and Libraries</w:t>
      </w:r>
    </w:p>
    <w:p w14:paraId="5033255D" w14:textId="0238BA7C" w:rsidR="00801F54" w:rsidRDefault="00801F54" w:rsidP="004124F7">
      <w:pPr>
        <w:spacing w:line="360" w:lineRule="auto"/>
        <w:jc w:val="both"/>
        <w:rPr>
          <w:rStyle w:val="fontstyle01"/>
          <w:rFonts w:eastAsia="Yu Mincho"/>
          <w:b w:val="0"/>
          <w:bCs w:val="0"/>
          <w:color w:val="auto"/>
          <w:sz w:val="24"/>
          <w:szCs w:val="24"/>
          <w:lang w:eastAsia="ja-JP"/>
        </w:rPr>
      </w:pPr>
      <w:r w:rsidRPr="00801F54">
        <w:rPr>
          <w:rStyle w:val="fontstyle01"/>
          <w:rFonts w:eastAsia="Yu Mincho"/>
          <w:b w:val="0"/>
          <w:bCs w:val="0"/>
          <w:color w:val="auto"/>
          <w:sz w:val="24"/>
          <w:szCs w:val="24"/>
          <w:lang w:eastAsia="ja-JP"/>
        </w:rPr>
        <w:t>The implementation of this study</w:t>
      </w:r>
      <w:r>
        <w:rPr>
          <w:rStyle w:val="fontstyle01"/>
          <w:rFonts w:eastAsia="Yu Mincho" w:hint="eastAsia"/>
          <w:b w:val="0"/>
          <w:bCs w:val="0"/>
          <w:color w:val="auto"/>
          <w:sz w:val="24"/>
          <w:szCs w:val="24"/>
          <w:lang w:eastAsia="ja-JP"/>
        </w:rPr>
        <w:t xml:space="preserve"> from </w:t>
      </w:r>
      <w:r w:rsidRPr="00801F54">
        <w:rPr>
          <w:rStyle w:val="fontstyle01"/>
          <w:rFonts w:eastAsia="Yu Mincho"/>
          <w:b w:val="0"/>
          <w:bCs w:val="0"/>
          <w:color w:val="auto"/>
          <w:sz w:val="24"/>
          <w:szCs w:val="24"/>
          <w:lang w:eastAsia="ja-JP"/>
        </w:rPr>
        <w:t xml:space="preserve">data preprocessing, model training, performance evaluation, and visualization, </w:t>
      </w:r>
      <w:r>
        <w:rPr>
          <w:rStyle w:val="fontstyle01"/>
          <w:rFonts w:eastAsia="Yu Mincho" w:hint="eastAsia"/>
          <w:b w:val="0"/>
          <w:bCs w:val="0"/>
          <w:color w:val="auto"/>
          <w:sz w:val="24"/>
          <w:szCs w:val="24"/>
          <w:lang w:eastAsia="ja-JP"/>
        </w:rPr>
        <w:t>was</w:t>
      </w:r>
      <w:r w:rsidRPr="00801F54">
        <w:rPr>
          <w:rStyle w:val="fontstyle01"/>
          <w:rFonts w:eastAsia="Yu Mincho"/>
          <w:b w:val="0"/>
          <w:bCs w:val="0"/>
          <w:color w:val="auto"/>
          <w:sz w:val="24"/>
          <w:szCs w:val="24"/>
          <w:lang w:eastAsia="ja-JP"/>
        </w:rPr>
        <w:t xml:space="preserve"> </w:t>
      </w:r>
      <w:r>
        <w:rPr>
          <w:rStyle w:val="fontstyle01"/>
          <w:rFonts w:eastAsia="Yu Mincho" w:hint="eastAsia"/>
          <w:b w:val="0"/>
          <w:bCs w:val="0"/>
          <w:color w:val="auto"/>
          <w:sz w:val="24"/>
          <w:szCs w:val="24"/>
          <w:lang w:eastAsia="ja-JP"/>
        </w:rPr>
        <w:t>conducted</w:t>
      </w:r>
      <w:r w:rsidRPr="00801F54">
        <w:rPr>
          <w:rStyle w:val="fontstyle01"/>
          <w:rFonts w:eastAsia="Yu Mincho"/>
          <w:b w:val="0"/>
          <w:bCs w:val="0"/>
          <w:color w:val="auto"/>
          <w:sz w:val="24"/>
          <w:szCs w:val="24"/>
          <w:lang w:eastAsia="ja-JP"/>
        </w:rPr>
        <w:t xml:space="preserve"> within a Python-based computational environment, leveraging a suite of open-source libraries to ensure efficiency</w:t>
      </w:r>
      <w:r>
        <w:rPr>
          <w:rStyle w:val="fontstyle01"/>
          <w:rFonts w:eastAsia="Yu Mincho" w:hint="eastAsia"/>
          <w:b w:val="0"/>
          <w:bCs w:val="0"/>
          <w:color w:val="auto"/>
          <w:sz w:val="24"/>
          <w:szCs w:val="24"/>
          <w:lang w:eastAsia="ja-JP"/>
        </w:rPr>
        <w:t xml:space="preserve"> and</w:t>
      </w:r>
      <w:r w:rsidRPr="00801F54">
        <w:rPr>
          <w:rStyle w:val="fontstyle01"/>
          <w:rFonts w:eastAsia="Yu Mincho"/>
          <w:b w:val="0"/>
          <w:bCs w:val="0"/>
          <w:color w:val="auto"/>
          <w:sz w:val="24"/>
          <w:szCs w:val="24"/>
          <w:lang w:eastAsia="ja-JP"/>
        </w:rPr>
        <w:t xml:space="preserve"> reproducibility</w:t>
      </w:r>
      <w:r>
        <w:rPr>
          <w:rStyle w:val="fontstyle01"/>
          <w:rFonts w:eastAsia="Yu Mincho" w:hint="eastAsia"/>
          <w:b w:val="0"/>
          <w:bCs w:val="0"/>
          <w:color w:val="auto"/>
          <w:sz w:val="24"/>
          <w:szCs w:val="24"/>
          <w:lang w:eastAsia="ja-JP"/>
        </w:rPr>
        <w:t xml:space="preserve">. </w:t>
      </w:r>
      <w:r w:rsidRPr="00801F54">
        <w:rPr>
          <w:rStyle w:val="fontstyle01"/>
          <w:rFonts w:eastAsia="Yu Mincho"/>
          <w:b w:val="0"/>
          <w:bCs w:val="0"/>
          <w:color w:val="auto"/>
          <w:sz w:val="24"/>
          <w:szCs w:val="24"/>
          <w:lang w:eastAsia="ja-JP"/>
        </w:rPr>
        <w:t xml:space="preserve">The following software tools and libraries </w:t>
      </w:r>
      <w:r>
        <w:rPr>
          <w:rStyle w:val="fontstyle01"/>
          <w:rFonts w:eastAsia="Yu Mincho" w:hint="eastAsia"/>
          <w:b w:val="0"/>
          <w:bCs w:val="0"/>
          <w:color w:val="auto"/>
          <w:sz w:val="24"/>
          <w:szCs w:val="24"/>
          <w:lang w:eastAsia="ja-JP"/>
        </w:rPr>
        <w:t>were</w:t>
      </w:r>
      <w:r w:rsidRPr="00801F54">
        <w:rPr>
          <w:rStyle w:val="fontstyle01"/>
          <w:rFonts w:eastAsia="Yu Mincho"/>
          <w:b w:val="0"/>
          <w:bCs w:val="0"/>
          <w:color w:val="auto"/>
          <w:sz w:val="24"/>
          <w:szCs w:val="24"/>
          <w:lang w:eastAsia="ja-JP"/>
        </w:rPr>
        <w:t xml:space="preserve"> utilized</w:t>
      </w:r>
      <w:r>
        <w:rPr>
          <w:rStyle w:val="fontstyle01"/>
          <w:rFonts w:eastAsia="Yu Mincho" w:hint="eastAsia"/>
          <w:b w:val="0"/>
          <w:bCs w:val="0"/>
          <w:color w:val="auto"/>
          <w:sz w:val="24"/>
          <w:szCs w:val="24"/>
          <w:lang w:eastAsia="ja-JP"/>
        </w:rPr>
        <w:t>:</w:t>
      </w:r>
    </w:p>
    <w:p w14:paraId="7F801E8F" w14:textId="4241A4DC" w:rsidR="00801F54" w:rsidRPr="00E51522" w:rsidRDefault="00801F54" w:rsidP="004124F7">
      <w:pPr>
        <w:spacing w:line="360" w:lineRule="auto"/>
        <w:jc w:val="both"/>
        <w:rPr>
          <w:rStyle w:val="fontstyle01"/>
          <w:rFonts w:eastAsia="Yu Mincho"/>
          <w:color w:val="auto"/>
          <w:sz w:val="24"/>
          <w:szCs w:val="24"/>
          <w:lang w:eastAsia="ja-JP"/>
        </w:rPr>
      </w:pPr>
      <w:r w:rsidRPr="00E51522">
        <w:rPr>
          <w:rStyle w:val="fontstyle01"/>
          <w:rFonts w:eastAsia="Yu Mincho" w:hint="eastAsia"/>
          <w:color w:val="auto"/>
          <w:sz w:val="24"/>
          <w:szCs w:val="24"/>
          <w:lang w:eastAsia="ja-JP"/>
        </w:rPr>
        <w:t>Core Libraries</w:t>
      </w:r>
    </w:p>
    <w:p w14:paraId="1C8BC7BC" w14:textId="58BCA37F" w:rsidR="00801F54" w:rsidRPr="00E51522" w:rsidRDefault="00801F54" w:rsidP="004124F7">
      <w:pPr>
        <w:pStyle w:val="ListParagraph"/>
        <w:numPr>
          <w:ilvl w:val="0"/>
          <w:numId w:val="21"/>
        </w:numPr>
        <w:spacing w:line="360" w:lineRule="auto"/>
        <w:jc w:val="both"/>
        <w:rPr>
          <w:rStyle w:val="fontstyle01"/>
          <w:rFonts w:eastAsia="Yu Mincho"/>
          <w:b w:val="0"/>
          <w:bCs w:val="0"/>
          <w:color w:val="auto"/>
          <w:sz w:val="24"/>
          <w:szCs w:val="24"/>
          <w:lang w:eastAsia="ja-JP"/>
        </w:rPr>
      </w:pPr>
      <w:r w:rsidRPr="00E51522">
        <w:rPr>
          <w:rStyle w:val="fontstyle01"/>
          <w:rFonts w:eastAsia="Yu Mincho"/>
          <w:b w:val="0"/>
          <w:bCs w:val="0"/>
          <w:color w:val="auto"/>
          <w:sz w:val="24"/>
          <w:szCs w:val="24"/>
          <w:lang w:eastAsia="ja-JP"/>
        </w:rPr>
        <w:t xml:space="preserve">Pandas: </w:t>
      </w:r>
      <w:r w:rsidRPr="00E51522">
        <w:rPr>
          <w:rStyle w:val="fontstyle01"/>
          <w:rFonts w:eastAsia="Yu Mincho" w:hint="eastAsia"/>
          <w:b w:val="0"/>
          <w:bCs w:val="0"/>
          <w:color w:val="auto"/>
          <w:sz w:val="24"/>
          <w:szCs w:val="24"/>
          <w:lang w:eastAsia="ja-JP"/>
        </w:rPr>
        <w:t>Specifically used for</w:t>
      </w:r>
      <w:r w:rsidRPr="00E51522">
        <w:rPr>
          <w:rStyle w:val="fontstyle01"/>
          <w:rFonts w:eastAsia="Yu Mincho"/>
          <w:b w:val="0"/>
          <w:bCs w:val="0"/>
          <w:color w:val="auto"/>
          <w:sz w:val="24"/>
          <w:szCs w:val="24"/>
          <w:lang w:eastAsia="ja-JP"/>
        </w:rPr>
        <w:t xml:space="preserve"> data manipulation and management, facilitating the loading, structuring, and preprocessing of the data.csv file containing the </w:t>
      </w:r>
      <w:r w:rsidRPr="00E51522">
        <w:rPr>
          <w:rStyle w:val="fontstyle01"/>
          <w:rFonts w:eastAsia="Yu Mincho"/>
          <w:b w:val="0"/>
          <w:bCs w:val="0"/>
          <w:i/>
          <w:iCs/>
          <w:color w:val="auto"/>
          <w:sz w:val="24"/>
          <w:szCs w:val="24"/>
          <w:lang w:eastAsia="ja-JP"/>
        </w:rPr>
        <w:t>Year</w:t>
      </w:r>
      <w:r w:rsidRPr="00E51522">
        <w:rPr>
          <w:rStyle w:val="fontstyle01"/>
          <w:rFonts w:eastAsia="Yu Mincho"/>
          <w:b w:val="0"/>
          <w:bCs w:val="0"/>
          <w:color w:val="auto"/>
          <w:sz w:val="24"/>
          <w:szCs w:val="24"/>
          <w:lang w:eastAsia="ja-JP"/>
        </w:rPr>
        <w:t xml:space="preserve"> and </w:t>
      </w:r>
      <w:r w:rsidRPr="00E51522">
        <w:rPr>
          <w:rStyle w:val="fontstyle01"/>
          <w:rFonts w:eastAsia="Yu Mincho"/>
          <w:b w:val="0"/>
          <w:bCs w:val="0"/>
          <w:i/>
          <w:iCs/>
          <w:color w:val="auto"/>
          <w:sz w:val="24"/>
          <w:szCs w:val="24"/>
          <w:lang w:eastAsia="ja-JP"/>
        </w:rPr>
        <w:t>Smooth_5yr</w:t>
      </w:r>
      <w:r w:rsidRPr="00E51522">
        <w:rPr>
          <w:rStyle w:val="fontstyle01"/>
          <w:rFonts w:eastAsia="Yu Mincho"/>
          <w:b w:val="0"/>
          <w:bCs w:val="0"/>
          <w:color w:val="auto"/>
          <w:sz w:val="24"/>
          <w:szCs w:val="24"/>
          <w:lang w:eastAsia="ja-JP"/>
        </w:rPr>
        <w:t xml:space="preserve"> </w:t>
      </w:r>
      <w:r w:rsidRPr="00E51522">
        <w:rPr>
          <w:rStyle w:val="fontstyle01"/>
          <w:rFonts w:eastAsia="Yu Mincho"/>
          <w:b w:val="0"/>
          <w:bCs w:val="0"/>
          <w:color w:val="auto"/>
          <w:sz w:val="24"/>
          <w:szCs w:val="24"/>
          <w:lang w:eastAsia="ja-JP"/>
        </w:rPr>
        <w:lastRenderedPageBreak/>
        <w:t>columns. Pandas supports the creation of Data</w:t>
      </w:r>
      <w:r w:rsidR="002013F5">
        <w:rPr>
          <w:rStyle w:val="fontstyle01"/>
          <w:rFonts w:eastAsia="Yu Mincho" w:hint="eastAsia"/>
          <w:b w:val="0"/>
          <w:bCs w:val="0"/>
          <w:color w:val="auto"/>
          <w:sz w:val="24"/>
          <w:szCs w:val="24"/>
          <w:lang w:eastAsia="ja-JP"/>
        </w:rPr>
        <w:t>-</w:t>
      </w:r>
      <w:r w:rsidRPr="00E51522">
        <w:rPr>
          <w:rStyle w:val="fontstyle01"/>
          <w:rFonts w:eastAsia="Yu Mincho"/>
          <w:b w:val="0"/>
          <w:bCs w:val="0"/>
          <w:color w:val="auto"/>
          <w:sz w:val="24"/>
          <w:szCs w:val="24"/>
          <w:lang w:eastAsia="ja-JP"/>
        </w:rPr>
        <w:t>Frames</w:t>
      </w:r>
      <w:r w:rsidRPr="00E51522">
        <w:rPr>
          <w:rStyle w:val="fontstyle01"/>
          <w:rFonts w:eastAsia="Yu Mincho" w:hint="eastAsia"/>
          <w:b w:val="0"/>
          <w:bCs w:val="0"/>
          <w:color w:val="auto"/>
          <w:sz w:val="24"/>
          <w:szCs w:val="24"/>
          <w:lang w:eastAsia="ja-JP"/>
        </w:rPr>
        <w:t xml:space="preserve"> for handling</w:t>
      </w:r>
      <w:r w:rsidRPr="00E51522">
        <w:rPr>
          <w:rStyle w:val="fontstyle01"/>
          <w:rFonts w:eastAsia="Yu Mincho"/>
          <w:b w:val="0"/>
          <w:bCs w:val="0"/>
          <w:color w:val="auto"/>
          <w:sz w:val="24"/>
          <w:szCs w:val="24"/>
          <w:lang w:eastAsia="ja-JP"/>
        </w:rPr>
        <w:t xml:space="preserve"> of time series data, outlier detection, and dataset partitioning into training (1920–2012) and validation (2013–2022) sets.</w:t>
      </w:r>
    </w:p>
    <w:p w14:paraId="6614C8AB" w14:textId="0BF00D56" w:rsidR="00801F54" w:rsidRPr="00E51522" w:rsidRDefault="00801F54" w:rsidP="004124F7">
      <w:pPr>
        <w:pStyle w:val="ListParagraph"/>
        <w:numPr>
          <w:ilvl w:val="0"/>
          <w:numId w:val="21"/>
        </w:numPr>
        <w:spacing w:line="360" w:lineRule="auto"/>
        <w:jc w:val="both"/>
        <w:rPr>
          <w:rStyle w:val="fontstyle01"/>
          <w:rFonts w:eastAsia="Yu Mincho"/>
          <w:b w:val="0"/>
          <w:bCs w:val="0"/>
          <w:color w:val="auto"/>
          <w:sz w:val="24"/>
          <w:szCs w:val="24"/>
          <w:lang w:eastAsia="ja-JP"/>
        </w:rPr>
      </w:pPr>
      <w:r w:rsidRPr="00E51522">
        <w:rPr>
          <w:rStyle w:val="fontstyle01"/>
          <w:rFonts w:eastAsia="Yu Mincho" w:hint="eastAsia"/>
          <w:b w:val="0"/>
          <w:bCs w:val="0"/>
          <w:color w:val="auto"/>
          <w:sz w:val="24"/>
          <w:szCs w:val="24"/>
          <w:lang w:eastAsia="ja-JP"/>
        </w:rPr>
        <w:t xml:space="preserve">NumPy: Used for numerical computations, in operations such as the rolling mean calculations </w:t>
      </w:r>
      <w:r w:rsidRPr="00E51522">
        <w:rPr>
          <w:rStyle w:val="fontstyle01"/>
          <w:rFonts w:eastAsia="Yu Mincho"/>
          <w:b w:val="0"/>
          <w:bCs w:val="0"/>
          <w:color w:val="auto"/>
          <w:sz w:val="24"/>
          <w:szCs w:val="24"/>
          <w:lang w:eastAsia="ja-JP"/>
        </w:rPr>
        <w:t xml:space="preserve">and exponential smoothing. </w:t>
      </w:r>
    </w:p>
    <w:p w14:paraId="1E814661" w14:textId="61153DA0" w:rsidR="00801F54" w:rsidRPr="00E51522" w:rsidRDefault="00801F54" w:rsidP="004124F7">
      <w:pPr>
        <w:spacing w:line="360" w:lineRule="auto"/>
        <w:jc w:val="both"/>
        <w:rPr>
          <w:rStyle w:val="fontstyle01"/>
          <w:rFonts w:eastAsia="Yu Mincho"/>
          <w:color w:val="auto"/>
          <w:sz w:val="24"/>
          <w:szCs w:val="24"/>
          <w:lang w:eastAsia="ja-JP"/>
        </w:rPr>
      </w:pPr>
      <w:r w:rsidRPr="00E51522">
        <w:rPr>
          <w:rStyle w:val="fontstyle01"/>
          <w:rFonts w:eastAsia="Yu Mincho" w:hint="eastAsia"/>
          <w:color w:val="auto"/>
          <w:sz w:val="24"/>
          <w:szCs w:val="24"/>
          <w:lang w:eastAsia="ja-JP"/>
        </w:rPr>
        <w:t>Modeling Libraries</w:t>
      </w:r>
    </w:p>
    <w:p w14:paraId="0EA8168A" w14:textId="5D24E322" w:rsidR="00E51522" w:rsidRPr="00E51522" w:rsidRDefault="00E51522" w:rsidP="004124F7">
      <w:pPr>
        <w:pStyle w:val="ListParagraph"/>
        <w:numPr>
          <w:ilvl w:val="0"/>
          <w:numId w:val="20"/>
        </w:numPr>
        <w:spacing w:line="360" w:lineRule="auto"/>
        <w:jc w:val="both"/>
        <w:rPr>
          <w:rStyle w:val="fontstyle01"/>
          <w:rFonts w:eastAsia="Yu Mincho"/>
          <w:b w:val="0"/>
          <w:bCs w:val="0"/>
          <w:color w:val="auto"/>
          <w:sz w:val="24"/>
          <w:szCs w:val="24"/>
          <w:lang w:eastAsia="ja-JP"/>
        </w:rPr>
      </w:pPr>
      <w:r w:rsidRPr="00E51522">
        <w:rPr>
          <w:rStyle w:val="fontstyle01"/>
          <w:rFonts w:eastAsia="Yu Mincho"/>
          <w:b w:val="0"/>
          <w:bCs w:val="0"/>
          <w:color w:val="auto"/>
          <w:sz w:val="24"/>
          <w:szCs w:val="24"/>
          <w:lang w:eastAsia="ja-JP"/>
        </w:rPr>
        <w:t xml:space="preserve">Statsmodels: </w:t>
      </w:r>
      <w:r w:rsidRPr="00E51522">
        <w:rPr>
          <w:rStyle w:val="fontstyle01"/>
          <w:rFonts w:eastAsia="Yu Mincho" w:hint="eastAsia"/>
          <w:b w:val="0"/>
          <w:bCs w:val="0"/>
          <w:color w:val="auto"/>
          <w:sz w:val="24"/>
          <w:szCs w:val="24"/>
          <w:lang w:eastAsia="ja-JP"/>
        </w:rPr>
        <w:t>Used for the</w:t>
      </w:r>
      <w:r w:rsidRPr="00E51522">
        <w:rPr>
          <w:rStyle w:val="fontstyle01"/>
          <w:rFonts w:eastAsia="Yu Mincho"/>
          <w:b w:val="0"/>
          <w:bCs w:val="0"/>
          <w:color w:val="auto"/>
          <w:sz w:val="24"/>
          <w:szCs w:val="24"/>
          <w:lang w:eastAsia="ja-JP"/>
        </w:rPr>
        <w:t xml:space="preserve"> core implementation</w:t>
      </w:r>
      <w:r w:rsidRPr="00E51522">
        <w:rPr>
          <w:rStyle w:val="fontstyle01"/>
          <w:rFonts w:eastAsia="Yu Mincho" w:hint="eastAsia"/>
          <w:b w:val="0"/>
          <w:bCs w:val="0"/>
          <w:color w:val="auto"/>
          <w:sz w:val="24"/>
          <w:szCs w:val="24"/>
          <w:lang w:eastAsia="ja-JP"/>
        </w:rPr>
        <w:t xml:space="preserve"> of</w:t>
      </w:r>
      <w:r w:rsidRPr="00E51522">
        <w:rPr>
          <w:rStyle w:val="fontstyle01"/>
          <w:rFonts w:eastAsia="Yu Mincho"/>
          <w:b w:val="0"/>
          <w:bCs w:val="0"/>
          <w:color w:val="auto"/>
          <w:sz w:val="24"/>
          <w:szCs w:val="24"/>
          <w:lang w:eastAsia="ja-JP"/>
        </w:rPr>
        <w:t xml:space="preserve"> the Holt-Winters and ARIMA models. The Exponential</w:t>
      </w:r>
      <w:r w:rsidRPr="00E51522">
        <w:rPr>
          <w:rStyle w:val="fontstyle01"/>
          <w:rFonts w:eastAsia="Yu Mincho" w:hint="eastAsia"/>
          <w:b w:val="0"/>
          <w:bCs w:val="0"/>
          <w:color w:val="auto"/>
          <w:sz w:val="24"/>
          <w:szCs w:val="24"/>
          <w:lang w:eastAsia="ja-JP"/>
        </w:rPr>
        <w:t xml:space="preserve"> </w:t>
      </w:r>
      <w:r w:rsidRPr="00E51522">
        <w:rPr>
          <w:rStyle w:val="fontstyle01"/>
          <w:rFonts w:eastAsia="Yu Mincho"/>
          <w:b w:val="0"/>
          <w:bCs w:val="0"/>
          <w:color w:val="auto"/>
          <w:sz w:val="24"/>
          <w:szCs w:val="24"/>
          <w:lang w:eastAsia="ja-JP"/>
        </w:rPr>
        <w:t xml:space="preserve">Smoothing class </w:t>
      </w:r>
      <w:r w:rsidRPr="00E51522">
        <w:rPr>
          <w:rStyle w:val="fontstyle01"/>
          <w:rFonts w:eastAsia="Yu Mincho" w:hint="eastAsia"/>
          <w:b w:val="0"/>
          <w:bCs w:val="0"/>
          <w:color w:val="auto"/>
          <w:sz w:val="24"/>
          <w:szCs w:val="24"/>
          <w:lang w:eastAsia="ja-JP"/>
        </w:rPr>
        <w:t>was</w:t>
      </w:r>
      <w:r w:rsidRPr="00E51522">
        <w:rPr>
          <w:rStyle w:val="fontstyle01"/>
          <w:rFonts w:eastAsia="Yu Mincho"/>
          <w:b w:val="0"/>
          <w:bCs w:val="0"/>
          <w:color w:val="auto"/>
          <w:sz w:val="24"/>
          <w:szCs w:val="24"/>
          <w:lang w:eastAsia="ja-JP"/>
        </w:rPr>
        <w:t xml:space="preserve"> used to configure the additive Holt-Winters model with optimized parameters (α</w:t>
      </w:r>
      <w:r w:rsidRPr="00E51522">
        <w:rPr>
          <w:rStyle w:val="fontstyle01"/>
          <w:rFonts w:eastAsia="Yu Mincho" w:hint="eastAsia"/>
          <w:b w:val="0"/>
          <w:bCs w:val="0"/>
          <w:color w:val="auto"/>
          <w:sz w:val="24"/>
          <w:szCs w:val="24"/>
          <w:lang w:eastAsia="ja-JP"/>
        </w:rPr>
        <w:t>,</w:t>
      </w:r>
      <w:r w:rsidRPr="00E51522">
        <w:rPr>
          <w:rStyle w:val="fontstyle01"/>
          <w:rFonts w:eastAsia="Yu Mincho"/>
          <w:b w:val="0"/>
          <w:bCs w:val="0"/>
          <w:color w:val="auto"/>
          <w:sz w:val="24"/>
          <w:szCs w:val="24"/>
          <w:lang w:eastAsia="ja-JP"/>
        </w:rPr>
        <w:t xml:space="preserve"> β,</w:t>
      </w:r>
      <w:r w:rsidRPr="00E51522">
        <w:rPr>
          <w:rStyle w:val="fontstyle01"/>
          <w:rFonts w:eastAsia="Yu Mincho" w:hint="eastAsia"/>
          <w:b w:val="0"/>
          <w:bCs w:val="0"/>
          <w:color w:val="auto"/>
          <w:sz w:val="24"/>
          <w:szCs w:val="24"/>
          <w:lang w:eastAsia="ja-JP"/>
        </w:rPr>
        <w:t xml:space="preserve"> and</w:t>
      </w:r>
      <w:r w:rsidRPr="00E51522">
        <w:rPr>
          <w:rStyle w:val="fontstyle01"/>
          <w:rFonts w:eastAsia="Yu Mincho"/>
          <w:b w:val="0"/>
          <w:bCs w:val="0"/>
          <w:color w:val="auto"/>
          <w:sz w:val="24"/>
          <w:szCs w:val="24"/>
          <w:lang w:eastAsia="ja-JP"/>
        </w:rPr>
        <w:t xml:space="preserve"> γ), while the ARIMA class fit</w:t>
      </w:r>
      <w:r w:rsidRPr="00E51522">
        <w:rPr>
          <w:rStyle w:val="fontstyle01"/>
          <w:rFonts w:eastAsia="Yu Mincho" w:hint="eastAsia"/>
          <w:b w:val="0"/>
          <w:bCs w:val="0"/>
          <w:color w:val="auto"/>
          <w:sz w:val="24"/>
          <w:szCs w:val="24"/>
          <w:lang w:eastAsia="ja-JP"/>
        </w:rPr>
        <w:t>ted</w:t>
      </w:r>
      <w:r w:rsidRPr="00E51522">
        <w:rPr>
          <w:rStyle w:val="fontstyle01"/>
          <w:rFonts w:eastAsia="Yu Mincho"/>
          <w:b w:val="0"/>
          <w:bCs w:val="0"/>
          <w:color w:val="auto"/>
          <w:sz w:val="24"/>
          <w:szCs w:val="24"/>
          <w:lang w:eastAsia="ja-JP"/>
        </w:rPr>
        <w:t xml:space="preserve"> the ARIMA(1,1,1) model, estimating </w:t>
      </w:r>
      <m:oMath>
        <m:sSub>
          <m:sSubPr>
            <m:ctrlPr>
              <w:rPr>
                <w:rStyle w:val="fontstyle01"/>
                <w:rFonts w:ascii="Cambria Math" w:eastAsia="Yu Mincho" w:hAnsi="Cambria Math"/>
                <w:b w:val="0"/>
                <w:bCs w:val="0"/>
                <w:i/>
                <w:color w:val="auto"/>
                <w:sz w:val="24"/>
                <w:szCs w:val="24"/>
                <w:lang w:eastAsia="ja-JP"/>
              </w:rPr>
            </m:ctrlPr>
          </m:sSubPr>
          <m:e>
            <m:r>
              <w:rPr>
                <w:rStyle w:val="fontstyle01"/>
                <w:rFonts w:ascii="Cambria Math" w:eastAsia="Yu Mincho" w:hAnsi="Cambria Math"/>
                <w:color w:val="auto"/>
                <w:sz w:val="24"/>
                <w:szCs w:val="24"/>
                <w:lang w:eastAsia="ja-JP"/>
              </w:rPr>
              <m:t>ϕ</m:t>
            </m:r>
          </m:e>
          <m:sub>
            <m:r>
              <w:rPr>
                <w:rStyle w:val="fontstyle01"/>
                <w:rFonts w:ascii="Cambria Math" w:eastAsia="Yu Mincho" w:hAnsi="Cambria Math"/>
                <w:color w:val="auto"/>
                <w:sz w:val="24"/>
                <w:szCs w:val="24"/>
                <w:lang w:eastAsia="ja-JP"/>
              </w:rPr>
              <m:t>1</m:t>
            </m:r>
          </m:sub>
        </m:sSub>
        <m:r>
          <w:rPr>
            <w:rStyle w:val="fontstyle01"/>
            <w:rFonts w:ascii="Cambria Math" w:eastAsia="Yu Mincho" w:hAnsi="Cambria Math"/>
            <w:color w:val="auto"/>
            <w:sz w:val="24"/>
            <w:szCs w:val="24"/>
            <w:lang w:eastAsia="ja-JP"/>
          </w:rPr>
          <m:t xml:space="preserve"> and </m:t>
        </m:r>
        <m:sSub>
          <m:sSubPr>
            <m:ctrlPr>
              <w:rPr>
                <w:rStyle w:val="fontstyle01"/>
                <w:rFonts w:ascii="Cambria Math" w:eastAsia="Yu Mincho" w:hAnsi="Cambria Math"/>
                <w:b w:val="0"/>
                <w:bCs w:val="0"/>
                <w:i/>
                <w:color w:val="auto"/>
                <w:sz w:val="24"/>
                <w:szCs w:val="24"/>
                <w:lang w:eastAsia="ja-JP"/>
              </w:rPr>
            </m:ctrlPr>
          </m:sSubPr>
          <m:e>
            <m:r>
              <w:rPr>
                <w:rStyle w:val="fontstyle01"/>
                <w:rFonts w:ascii="Cambria Math" w:eastAsia="Yu Mincho" w:hAnsi="Cambria Math"/>
                <w:color w:val="auto"/>
                <w:sz w:val="24"/>
                <w:szCs w:val="24"/>
                <w:lang w:eastAsia="ja-JP"/>
              </w:rPr>
              <m:t>θ</m:t>
            </m:r>
          </m:e>
          <m:sub>
            <m:r>
              <w:rPr>
                <w:rStyle w:val="fontstyle01"/>
                <w:rFonts w:ascii="Cambria Math" w:eastAsia="Yu Mincho" w:hAnsi="Cambria Math"/>
                <w:color w:val="auto"/>
                <w:sz w:val="24"/>
                <w:szCs w:val="24"/>
                <w:lang w:eastAsia="ja-JP"/>
              </w:rPr>
              <m:t>1</m:t>
            </m:r>
          </m:sub>
        </m:sSub>
      </m:oMath>
      <w:r w:rsidRPr="00E51522">
        <w:rPr>
          <w:rStyle w:val="fontstyle01"/>
          <w:rFonts w:eastAsia="Yu Mincho"/>
          <w:b w:val="0"/>
          <w:bCs w:val="0"/>
          <w:color w:val="auto"/>
          <w:sz w:val="24"/>
          <w:szCs w:val="24"/>
          <w:lang w:eastAsia="ja-JP"/>
        </w:rPr>
        <w:t xml:space="preserve"> via maximum likelihood. Statsmodels also </w:t>
      </w:r>
      <w:r w:rsidR="004124F7" w:rsidRPr="00E51522">
        <w:rPr>
          <w:rStyle w:val="fontstyle01"/>
          <w:rFonts w:eastAsia="Yu Mincho"/>
          <w:b w:val="0"/>
          <w:bCs w:val="0"/>
          <w:color w:val="auto"/>
          <w:sz w:val="24"/>
          <w:szCs w:val="24"/>
          <w:lang w:eastAsia="ja-JP"/>
        </w:rPr>
        <w:t>support</w:t>
      </w:r>
      <w:r w:rsidRPr="00E51522">
        <w:rPr>
          <w:rStyle w:val="fontstyle01"/>
          <w:rFonts w:eastAsia="Yu Mincho"/>
          <w:b w:val="0"/>
          <w:bCs w:val="0"/>
          <w:color w:val="auto"/>
          <w:sz w:val="24"/>
          <w:szCs w:val="24"/>
          <w:lang w:eastAsia="ja-JP"/>
        </w:rPr>
        <w:t xml:space="preserve"> diagnostic checks (</w:t>
      </w:r>
      <w:r w:rsidRPr="00E51522">
        <w:rPr>
          <w:rStyle w:val="fontstyle01"/>
          <w:rFonts w:eastAsia="Yu Mincho" w:hint="eastAsia"/>
          <w:b w:val="0"/>
          <w:bCs w:val="0"/>
          <w:color w:val="auto"/>
          <w:sz w:val="24"/>
          <w:szCs w:val="24"/>
          <w:lang w:eastAsia="ja-JP"/>
        </w:rPr>
        <w:t>such as</w:t>
      </w:r>
      <w:r w:rsidRPr="00E51522">
        <w:rPr>
          <w:rStyle w:val="fontstyle01"/>
          <w:rFonts w:eastAsia="Yu Mincho"/>
          <w:b w:val="0"/>
          <w:bCs w:val="0"/>
          <w:color w:val="auto"/>
          <w:sz w:val="24"/>
          <w:szCs w:val="24"/>
          <w:lang w:eastAsia="ja-JP"/>
        </w:rPr>
        <w:t xml:space="preserve"> stationarity tests) during data preparation</w:t>
      </w:r>
    </w:p>
    <w:p w14:paraId="5C0A2556" w14:textId="1613B176" w:rsidR="00801F54" w:rsidRPr="00E51522" w:rsidRDefault="00801F54" w:rsidP="004124F7">
      <w:pPr>
        <w:spacing w:line="360" w:lineRule="auto"/>
        <w:jc w:val="both"/>
        <w:rPr>
          <w:rStyle w:val="fontstyle01"/>
          <w:rFonts w:eastAsia="Yu Mincho"/>
          <w:color w:val="auto"/>
          <w:sz w:val="24"/>
          <w:szCs w:val="24"/>
          <w:lang w:eastAsia="ja-JP"/>
        </w:rPr>
      </w:pPr>
      <w:r w:rsidRPr="00E51522">
        <w:rPr>
          <w:rStyle w:val="fontstyle01"/>
          <w:rFonts w:eastAsia="Yu Mincho" w:hint="eastAsia"/>
          <w:color w:val="auto"/>
          <w:sz w:val="24"/>
          <w:szCs w:val="24"/>
          <w:lang w:eastAsia="ja-JP"/>
        </w:rPr>
        <w:t>Evaluation and Visualization Libraries</w:t>
      </w:r>
    </w:p>
    <w:p w14:paraId="3B58EB7C" w14:textId="17D04D34" w:rsidR="00801F54" w:rsidRPr="00E51522" w:rsidRDefault="00E51522" w:rsidP="004124F7">
      <w:pPr>
        <w:pStyle w:val="ListParagraph"/>
        <w:numPr>
          <w:ilvl w:val="0"/>
          <w:numId w:val="19"/>
        </w:numPr>
        <w:spacing w:before="160" w:line="360" w:lineRule="auto"/>
        <w:jc w:val="both"/>
        <w:rPr>
          <w:rStyle w:val="fontstyle01"/>
          <w:rFonts w:eastAsia="Yu Mincho"/>
          <w:b w:val="0"/>
          <w:bCs w:val="0"/>
          <w:color w:val="auto"/>
          <w:sz w:val="24"/>
          <w:szCs w:val="24"/>
          <w:lang w:eastAsia="ja-JP"/>
        </w:rPr>
      </w:pPr>
      <w:r w:rsidRPr="00E51522">
        <w:rPr>
          <w:rStyle w:val="fontstyle01"/>
          <w:rFonts w:eastAsia="Yu Mincho" w:hint="eastAsia"/>
          <w:b w:val="0"/>
          <w:bCs w:val="0"/>
          <w:color w:val="auto"/>
          <w:sz w:val="24"/>
          <w:szCs w:val="24"/>
          <w:lang w:eastAsia="ja-JP"/>
        </w:rPr>
        <w:t>Scikit-learn: Utilized for computing evaluation metrics, calculating RMSE, R2, and KGE over the validation set.</w:t>
      </w:r>
    </w:p>
    <w:p w14:paraId="6B89389A" w14:textId="72AEBE3B" w:rsidR="00E51522" w:rsidRPr="00E51522" w:rsidRDefault="00E51522" w:rsidP="004124F7">
      <w:pPr>
        <w:pStyle w:val="ListParagraph"/>
        <w:numPr>
          <w:ilvl w:val="0"/>
          <w:numId w:val="19"/>
        </w:numPr>
        <w:spacing w:before="160" w:line="360" w:lineRule="auto"/>
        <w:jc w:val="both"/>
        <w:rPr>
          <w:rStyle w:val="fontstyle01"/>
          <w:rFonts w:eastAsia="Yu Mincho"/>
          <w:b w:val="0"/>
          <w:bCs w:val="0"/>
          <w:color w:val="auto"/>
          <w:sz w:val="24"/>
          <w:szCs w:val="24"/>
          <w:lang w:eastAsia="ja-JP"/>
        </w:rPr>
      </w:pPr>
      <w:r w:rsidRPr="00E51522">
        <w:rPr>
          <w:rStyle w:val="fontstyle01"/>
          <w:rFonts w:eastAsia="Yu Mincho" w:hint="eastAsia"/>
          <w:b w:val="0"/>
          <w:bCs w:val="0"/>
          <w:color w:val="auto"/>
          <w:sz w:val="24"/>
          <w:szCs w:val="24"/>
          <w:lang w:eastAsia="ja-JP"/>
        </w:rPr>
        <w:t>Matplotlib: Was used for plotting visualizations</w:t>
      </w:r>
    </w:p>
    <w:p w14:paraId="7ED96EFF" w14:textId="2560165D" w:rsidR="00E51522" w:rsidRDefault="00E51522" w:rsidP="004124F7">
      <w:pPr>
        <w:pStyle w:val="ListParagraph"/>
        <w:numPr>
          <w:ilvl w:val="0"/>
          <w:numId w:val="19"/>
        </w:numPr>
        <w:spacing w:before="160" w:line="360" w:lineRule="auto"/>
        <w:jc w:val="both"/>
        <w:rPr>
          <w:rStyle w:val="fontstyle01"/>
          <w:rFonts w:eastAsia="Yu Mincho"/>
          <w:b w:val="0"/>
          <w:bCs w:val="0"/>
          <w:color w:val="auto"/>
          <w:sz w:val="24"/>
          <w:szCs w:val="24"/>
          <w:lang w:eastAsia="ja-JP"/>
        </w:rPr>
      </w:pPr>
      <w:r w:rsidRPr="00E51522">
        <w:rPr>
          <w:rStyle w:val="fontstyle01"/>
          <w:rFonts w:eastAsia="Yu Mincho" w:hint="eastAsia"/>
          <w:b w:val="0"/>
          <w:bCs w:val="0"/>
          <w:color w:val="auto"/>
          <w:sz w:val="24"/>
          <w:szCs w:val="24"/>
          <w:lang w:eastAsia="ja-JP"/>
        </w:rPr>
        <w:t>Seaborn: Used to add more statistical overlays such as regression to plots to improve interpretability.</w:t>
      </w:r>
    </w:p>
    <w:p w14:paraId="23218483" w14:textId="77777777" w:rsidR="00F30900" w:rsidRDefault="00F30900" w:rsidP="00F30900">
      <w:pPr>
        <w:spacing w:before="160" w:line="360" w:lineRule="auto"/>
        <w:jc w:val="both"/>
        <w:rPr>
          <w:rStyle w:val="fontstyle01"/>
          <w:rFonts w:eastAsia="Yu Mincho"/>
          <w:b w:val="0"/>
          <w:bCs w:val="0"/>
          <w:color w:val="auto"/>
          <w:sz w:val="24"/>
          <w:szCs w:val="24"/>
          <w:lang w:eastAsia="ja-JP"/>
        </w:rPr>
      </w:pPr>
    </w:p>
    <w:p w14:paraId="65B71CCE" w14:textId="352F4823" w:rsidR="00F30900" w:rsidRDefault="00F30900" w:rsidP="00F30900">
      <w:pPr>
        <w:spacing w:before="160" w:line="360" w:lineRule="auto"/>
        <w:jc w:val="both"/>
        <w:rPr>
          <w:rStyle w:val="fontstyle01"/>
          <w:rFonts w:eastAsia="Yu Mincho"/>
          <w:b w:val="0"/>
          <w:bCs w:val="0"/>
          <w:color w:val="auto"/>
          <w:sz w:val="24"/>
          <w:szCs w:val="24"/>
          <w:lang w:eastAsia="ja-JP"/>
        </w:rPr>
      </w:pPr>
      <w:r>
        <w:rPr>
          <w:rStyle w:val="fontstyle01"/>
          <w:rFonts w:eastAsia="Yu Mincho" w:hint="eastAsia"/>
          <w:b w:val="0"/>
          <w:bCs w:val="0"/>
          <w:color w:val="auto"/>
          <w:sz w:val="24"/>
          <w:szCs w:val="24"/>
          <w:lang w:eastAsia="ja-JP"/>
        </w:rPr>
        <w:t>RESULTS</w:t>
      </w:r>
    </w:p>
    <w:p w14:paraId="143343B4" w14:textId="7893E759" w:rsidR="00F30900" w:rsidRDefault="00F30900" w:rsidP="00F30900">
      <w:pPr>
        <w:spacing w:before="160" w:line="360" w:lineRule="auto"/>
        <w:jc w:val="both"/>
        <w:rPr>
          <w:rStyle w:val="fontstyle01"/>
          <w:rFonts w:eastAsia="Yu Mincho"/>
          <w:b w:val="0"/>
          <w:bCs w:val="0"/>
          <w:color w:val="auto"/>
          <w:sz w:val="24"/>
          <w:szCs w:val="24"/>
          <w:lang w:eastAsia="ja-JP"/>
        </w:rPr>
      </w:pPr>
      <w:r w:rsidRPr="00F30900">
        <w:rPr>
          <w:rStyle w:val="fontstyle01"/>
          <w:rFonts w:eastAsia="Yu Mincho"/>
          <w:b w:val="0"/>
          <w:bCs w:val="0"/>
          <w:color w:val="auto"/>
          <w:sz w:val="24"/>
          <w:szCs w:val="24"/>
          <w:lang w:eastAsia="ja-JP"/>
        </w:rPr>
        <w:t>The initial phase of this study involves a detailed examination of South Sudan’s historical national average temperature data, spanning 1920 to 2022, as visualized in the time series plot</w:t>
      </w:r>
      <w:r>
        <w:rPr>
          <w:rStyle w:val="fontstyle01"/>
          <w:rFonts w:eastAsia="Yu Mincho" w:hint="eastAsia"/>
          <w:b w:val="0"/>
          <w:bCs w:val="0"/>
          <w:color w:val="auto"/>
          <w:sz w:val="24"/>
          <w:szCs w:val="24"/>
          <w:lang w:eastAsia="ja-JP"/>
        </w:rPr>
        <w:t xml:space="preserve">, </w:t>
      </w:r>
      <w:r w:rsidRPr="00F30900">
        <w:rPr>
          <w:rStyle w:val="fontstyle01"/>
          <w:rFonts w:eastAsia="Yu Mincho"/>
          <w:b w:val="0"/>
          <w:bCs w:val="0"/>
          <w:color w:val="auto"/>
          <w:sz w:val="24"/>
          <w:szCs w:val="24"/>
          <w:lang w:eastAsia="ja-JP"/>
        </w:rPr>
        <w:t>represent</w:t>
      </w:r>
      <w:r>
        <w:rPr>
          <w:rStyle w:val="fontstyle01"/>
          <w:rFonts w:eastAsia="Yu Mincho" w:hint="eastAsia"/>
          <w:b w:val="0"/>
          <w:bCs w:val="0"/>
          <w:color w:val="auto"/>
          <w:sz w:val="24"/>
          <w:szCs w:val="24"/>
          <w:lang w:eastAsia="ja-JP"/>
        </w:rPr>
        <w:t>ing</w:t>
      </w:r>
      <w:r w:rsidRPr="00F30900">
        <w:rPr>
          <w:rStyle w:val="fontstyle01"/>
          <w:rFonts w:eastAsia="Yu Mincho"/>
          <w:b w:val="0"/>
          <w:bCs w:val="0"/>
          <w:color w:val="auto"/>
          <w:sz w:val="24"/>
          <w:szCs w:val="24"/>
          <w:lang w:eastAsia="ja-JP"/>
        </w:rPr>
        <w:t xml:space="preserve"> a five-year smoothed average of annual temperatures to mitigate short-term fluctuations and highlight long-term trends.</w:t>
      </w:r>
    </w:p>
    <w:p w14:paraId="00367429" w14:textId="295703F1" w:rsidR="00F30900" w:rsidRDefault="00F30900" w:rsidP="00F30900">
      <w:pPr>
        <w:spacing w:before="160" w:line="360" w:lineRule="auto"/>
        <w:jc w:val="both"/>
        <w:rPr>
          <w:rStyle w:val="fontstyle01"/>
          <w:rFonts w:eastAsia="Yu Mincho"/>
          <w:b w:val="0"/>
          <w:bCs w:val="0"/>
          <w:color w:val="auto"/>
          <w:sz w:val="24"/>
          <w:szCs w:val="24"/>
          <w:lang w:eastAsia="ja-JP"/>
        </w:rPr>
      </w:pPr>
      <w:r>
        <w:rPr>
          <w:rFonts w:ascii="Times New Roman" w:eastAsia="Yu Mincho" w:hAnsi="Times New Roman" w:cs="Times New Roman" w:hint="eastAsia"/>
          <w:noProof/>
          <w:sz w:val="24"/>
          <w:szCs w:val="24"/>
          <w:lang w:eastAsia="ja-JP"/>
        </w:rPr>
        <w:lastRenderedPageBreak/>
        <w:drawing>
          <wp:inline distT="0" distB="0" distL="0" distR="0" wp14:anchorId="0A3F0A0C" wp14:editId="7ADC9C01">
            <wp:extent cx="5943600" cy="3570605"/>
            <wp:effectExtent l="0" t="0" r="0" b="0"/>
            <wp:docPr id="8531042" name="Picture 19" descr="A graph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042" name="Picture 19" descr="A graph with a blue lin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570605"/>
                    </a:xfrm>
                    <a:prstGeom prst="rect">
                      <a:avLst/>
                    </a:prstGeom>
                  </pic:spPr>
                </pic:pic>
              </a:graphicData>
            </a:graphic>
          </wp:inline>
        </w:drawing>
      </w:r>
    </w:p>
    <w:p w14:paraId="31B518BA" w14:textId="6EDD8FCA" w:rsidR="00F30900" w:rsidRPr="00F30900" w:rsidRDefault="00F30900" w:rsidP="00F30900">
      <w:pPr>
        <w:spacing w:before="160" w:line="360" w:lineRule="auto"/>
        <w:jc w:val="both"/>
        <w:rPr>
          <w:rStyle w:val="fontstyle01"/>
          <w:rFonts w:eastAsia="Yu Mincho"/>
          <w:b w:val="0"/>
          <w:bCs w:val="0"/>
          <w:color w:val="auto"/>
          <w:sz w:val="24"/>
          <w:szCs w:val="24"/>
          <w:lang w:eastAsia="ja-JP"/>
        </w:rPr>
      </w:pPr>
      <w:r w:rsidRPr="00F30900">
        <w:rPr>
          <w:rStyle w:val="fontstyle01"/>
          <w:rFonts w:eastAsia="Yu Mincho"/>
          <w:b w:val="0"/>
          <w:bCs w:val="0"/>
          <w:color w:val="auto"/>
          <w:sz w:val="24"/>
          <w:szCs w:val="24"/>
          <w:lang w:eastAsia="ja-JP"/>
        </w:rPr>
        <w:t xml:space="preserve">The time series plot </w:t>
      </w:r>
      <w:r>
        <w:rPr>
          <w:rStyle w:val="fontstyle01"/>
          <w:rFonts w:eastAsia="Yu Mincho" w:hint="eastAsia"/>
          <w:b w:val="0"/>
          <w:bCs w:val="0"/>
          <w:color w:val="auto"/>
          <w:sz w:val="24"/>
          <w:szCs w:val="24"/>
          <w:lang w:eastAsia="ja-JP"/>
        </w:rPr>
        <w:t>shows the continuous changes</w:t>
      </w:r>
      <w:r w:rsidRPr="00F30900">
        <w:rPr>
          <w:rStyle w:val="fontstyle01"/>
          <w:rFonts w:eastAsia="Yu Mincho"/>
          <w:b w:val="0"/>
          <w:bCs w:val="0"/>
          <w:color w:val="auto"/>
          <w:sz w:val="24"/>
          <w:szCs w:val="24"/>
          <w:lang w:eastAsia="ja-JP"/>
        </w:rPr>
        <w:t xml:space="preserve"> in South Sudan’s national average temperatures over the 103-year period, with values ranging from approximately 26.5°C to 28.5°C. From 1920 to the early 1940s, temperatures exhibit a cyclical pattern with moderate fluctuations, peaking around 27.5°C in the mid-1920s and dipping to 26.5°C by the late 1930s. This period reflects a relatively stable climate with periodic oscillations, likely influenced by natural variability such as regional cycles and global phenomena like the El Niño-Southern Oscillation (ENSO). A notable decline occurs in the 1940s, with temperatures dropping to a low of around 26.5°C, possibly indicative of cooler global conditions during that era, such as those associated with the mid-20th-century cooling phase.</w:t>
      </w:r>
    </w:p>
    <w:p w14:paraId="0B82564A" w14:textId="77777777" w:rsidR="00F30900" w:rsidRPr="00F30900" w:rsidRDefault="00F30900" w:rsidP="00F30900">
      <w:pPr>
        <w:spacing w:before="160" w:line="360" w:lineRule="auto"/>
        <w:jc w:val="both"/>
        <w:rPr>
          <w:rStyle w:val="fontstyle01"/>
          <w:rFonts w:eastAsia="Yu Mincho"/>
          <w:b w:val="0"/>
          <w:bCs w:val="0"/>
          <w:color w:val="auto"/>
          <w:sz w:val="24"/>
          <w:szCs w:val="24"/>
          <w:lang w:eastAsia="ja-JP"/>
        </w:rPr>
      </w:pPr>
      <w:r w:rsidRPr="00F30900">
        <w:rPr>
          <w:rStyle w:val="fontstyle01"/>
          <w:rFonts w:eastAsia="Yu Mincho"/>
          <w:b w:val="0"/>
          <w:bCs w:val="0"/>
          <w:color w:val="auto"/>
          <w:sz w:val="24"/>
          <w:szCs w:val="24"/>
          <w:lang w:eastAsia="ja-JP"/>
        </w:rPr>
        <w:t xml:space="preserve">From the 1950s onward, the plot shows a gradual upward trend superimposed on cyclical variations, with temperatures rising steadily through the 1960s and 1970s, reaching approximately 27.5°C by 1980. This upward trajectory aligns with global warming trends following the Industrial Revolution, driven by increasing greenhouse gas emissions. The 1980s and 1990s mark a period of heightened variability, with temperatures peaking at 28.0°C around 1990, followed by a slight decline and subsequent rise. This volatility may reflect the interplay of global climate drivers, such </w:t>
      </w:r>
      <w:r w:rsidRPr="00F30900">
        <w:rPr>
          <w:rStyle w:val="fontstyle01"/>
          <w:rFonts w:eastAsia="Yu Mincho"/>
          <w:b w:val="0"/>
          <w:bCs w:val="0"/>
          <w:color w:val="auto"/>
          <w:sz w:val="24"/>
          <w:szCs w:val="24"/>
          <w:lang w:eastAsia="ja-JP"/>
        </w:rPr>
        <w:lastRenderedPageBreak/>
        <w:t>as increased CO₂ concentrations, and regional factors like land-use changes or deforestation in South Sudan, which can amplify temperature swings.</w:t>
      </w:r>
    </w:p>
    <w:p w14:paraId="4EFB5CEA" w14:textId="223509A2" w:rsidR="00F30900" w:rsidRDefault="00F30900" w:rsidP="00F30900">
      <w:pPr>
        <w:spacing w:before="160" w:line="360" w:lineRule="auto"/>
        <w:jc w:val="both"/>
        <w:rPr>
          <w:rStyle w:val="fontstyle01"/>
          <w:rFonts w:eastAsia="Yu Mincho"/>
          <w:b w:val="0"/>
          <w:bCs w:val="0"/>
          <w:color w:val="auto"/>
          <w:sz w:val="24"/>
          <w:szCs w:val="24"/>
          <w:lang w:eastAsia="ja-JP"/>
        </w:rPr>
      </w:pPr>
      <w:r w:rsidRPr="00F30900">
        <w:rPr>
          <w:rStyle w:val="fontstyle01"/>
          <w:rFonts w:eastAsia="Yu Mincho"/>
          <w:b w:val="0"/>
          <w:bCs w:val="0"/>
          <w:color w:val="auto"/>
          <w:sz w:val="24"/>
          <w:szCs w:val="24"/>
          <w:lang w:eastAsia="ja-JP"/>
        </w:rPr>
        <w:t>The most striking feature of the time series occurs in the early 21st century, particularly from 2000 to 2022. Temperatures exhibit a sharp increase, peaking at 28.5°C around 2015, the highest recorded value in the dataset. This peak corresponds to global temperature anomalies during that period, including the influence of strong El Niño events (e.g., 2015–2016), which often exacerbate warming in tropical regions like South Sudan. Following this peak, a decline to approximately 27.5°C by 2022 is observed, suggesting a temporary cooling or stabilization, possibly due to natural variability or regional precipitation patterns affecting temperature averages.</w:t>
      </w:r>
    </w:p>
    <w:p w14:paraId="34799299" w14:textId="5C0639FD" w:rsidR="00C23AAC" w:rsidRPr="00C23AAC" w:rsidRDefault="00C23AAC" w:rsidP="00F30900">
      <w:pPr>
        <w:spacing w:before="160" w:line="360" w:lineRule="auto"/>
        <w:jc w:val="both"/>
        <w:rPr>
          <w:rStyle w:val="fontstyle01"/>
          <w:rFonts w:eastAsia="Yu Mincho"/>
          <w:color w:val="auto"/>
          <w:sz w:val="24"/>
          <w:szCs w:val="24"/>
          <w:lang w:eastAsia="ja-JP"/>
        </w:rPr>
      </w:pPr>
      <w:r w:rsidRPr="00C23AAC">
        <w:rPr>
          <w:rStyle w:val="fontstyle01"/>
          <w:rFonts w:eastAsia="Yu Mincho" w:hint="eastAsia"/>
          <w:color w:val="auto"/>
          <w:sz w:val="24"/>
          <w:szCs w:val="24"/>
          <w:lang w:eastAsia="ja-JP"/>
        </w:rPr>
        <w:t>Observed (validation set)</w:t>
      </w:r>
      <w:r w:rsidR="00936AC4">
        <w:rPr>
          <w:rStyle w:val="fontstyle01"/>
          <w:rFonts w:eastAsia="Yu Mincho" w:hint="eastAsia"/>
          <w:color w:val="auto"/>
          <w:sz w:val="24"/>
          <w:szCs w:val="24"/>
          <w:lang w:eastAsia="ja-JP"/>
        </w:rPr>
        <w:t xml:space="preserve"> vs Predictions</w:t>
      </w:r>
    </w:p>
    <w:p w14:paraId="25A8A3EC" w14:textId="25B5B63A" w:rsidR="00C23AAC" w:rsidRPr="00C23AAC" w:rsidRDefault="00C23AAC" w:rsidP="00C23AAC">
      <w:pPr>
        <w:spacing w:before="160" w:line="360" w:lineRule="auto"/>
        <w:jc w:val="both"/>
        <w:rPr>
          <w:rStyle w:val="fontstyle01"/>
          <w:rFonts w:eastAsia="Yu Mincho"/>
          <w:b w:val="0"/>
          <w:bCs w:val="0"/>
          <w:color w:val="auto"/>
          <w:sz w:val="24"/>
          <w:szCs w:val="24"/>
          <w:lang w:eastAsia="ja-JP"/>
        </w:rPr>
      </w:pPr>
      <w:r w:rsidRPr="00C23AAC">
        <w:rPr>
          <w:rStyle w:val="fontstyle01"/>
          <w:rFonts w:eastAsia="Yu Mincho"/>
          <w:b w:val="0"/>
          <w:bCs w:val="0"/>
          <w:color w:val="auto"/>
          <w:sz w:val="24"/>
          <w:szCs w:val="24"/>
          <w:lang w:eastAsia="ja-JP"/>
        </w:rPr>
        <w:t xml:space="preserve">Upon </w:t>
      </w:r>
      <w:proofErr w:type="gramStart"/>
      <w:r w:rsidRPr="00C23AAC">
        <w:rPr>
          <w:rStyle w:val="fontstyle01"/>
          <w:rFonts w:eastAsia="Yu Mincho"/>
          <w:b w:val="0"/>
          <w:bCs w:val="0"/>
          <w:color w:val="auto"/>
          <w:sz w:val="24"/>
          <w:szCs w:val="24"/>
          <w:lang w:eastAsia="ja-JP"/>
        </w:rPr>
        <w:t>the successful</w:t>
      </w:r>
      <w:proofErr w:type="gramEnd"/>
      <w:r w:rsidRPr="00C23AAC">
        <w:rPr>
          <w:rStyle w:val="fontstyle01"/>
          <w:rFonts w:eastAsia="Yu Mincho"/>
          <w:b w:val="0"/>
          <w:bCs w:val="0"/>
          <w:color w:val="auto"/>
          <w:sz w:val="24"/>
          <w:szCs w:val="24"/>
          <w:lang w:eastAsia="ja-JP"/>
        </w:rPr>
        <w:t xml:space="preserve"> completion of the model training process using the designated training dataset, a comprehensive and methodologically rigorous evaluation of their predictive performance is undertaken against the validation dataset to assess their reliability and generalization capability. The observed temperature data exhibits a steady decline from 28.1°C in 2013 to 27.6°C in 2022. The Holt-Winters model effectively captures this downward trend, </w:t>
      </w:r>
      <w:proofErr w:type="gramStart"/>
      <w:r w:rsidRPr="00C23AAC">
        <w:rPr>
          <w:rStyle w:val="fontstyle01"/>
          <w:rFonts w:eastAsia="Yu Mincho"/>
          <w:b w:val="0"/>
          <w:bCs w:val="0"/>
          <w:color w:val="auto"/>
          <w:sz w:val="24"/>
          <w:szCs w:val="24"/>
          <w:lang w:eastAsia="ja-JP"/>
        </w:rPr>
        <w:t>initiating</w:t>
      </w:r>
      <w:proofErr w:type="gramEnd"/>
      <w:r w:rsidRPr="00C23AAC">
        <w:rPr>
          <w:rStyle w:val="fontstyle01"/>
          <w:rFonts w:eastAsia="Yu Mincho"/>
          <w:b w:val="0"/>
          <w:bCs w:val="0"/>
          <w:color w:val="auto"/>
          <w:sz w:val="24"/>
          <w:szCs w:val="24"/>
          <w:lang w:eastAsia="ja-JP"/>
        </w:rPr>
        <w:t xml:space="preserve"> at 28.1°C and decreasing to 27.6°C by 2022. However, it consistently underestimates the observed values, particularly during the period between 2015 and 2018, suggesting limitations in its ability to fully account for short-term variations within the dataset.</w:t>
      </w:r>
    </w:p>
    <w:p w14:paraId="6A15A475" w14:textId="77777777" w:rsidR="00C23AAC" w:rsidRDefault="00C23AAC" w:rsidP="00F30900">
      <w:pPr>
        <w:spacing w:before="160" w:line="360" w:lineRule="auto"/>
        <w:jc w:val="both"/>
        <w:rPr>
          <w:rStyle w:val="fontstyle01"/>
          <w:rFonts w:eastAsia="Yu Mincho"/>
          <w:b w:val="0"/>
          <w:bCs w:val="0"/>
          <w:color w:val="auto"/>
          <w:sz w:val="24"/>
          <w:szCs w:val="24"/>
          <w:lang w:eastAsia="ja-JP"/>
        </w:rPr>
      </w:pPr>
      <w:r>
        <w:rPr>
          <w:rFonts w:ascii="Times New Roman" w:eastAsia="Yu Mincho" w:hAnsi="Times New Roman" w:cs="Times New Roman" w:hint="eastAsia"/>
          <w:noProof/>
          <w:sz w:val="24"/>
          <w:szCs w:val="24"/>
          <w:lang w:eastAsia="ja-JP"/>
        </w:rPr>
        <w:lastRenderedPageBreak/>
        <w:drawing>
          <wp:inline distT="0" distB="0" distL="0" distR="0" wp14:anchorId="10C80C29" wp14:editId="3E378033">
            <wp:extent cx="5943600" cy="3570605"/>
            <wp:effectExtent l="0" t="0" r="0" b="0"/>
            <wp:docPr id="1259319242" name="Picture 20" descr="A graph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19242" name="Picture 20" descr="A graph with a blue lin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570605"/>
                    </a:xfrm>
                    <a:prstGeom prst="rect">
                      <a:avLst/>
                    </a:prstGeom>
                  </pic:spPr>
                </pic:pic>
              </a:graphicData>
            </a:graphic>
          </wp:inline>
        </w:drawing>
      </w:r>
    </w:p>
    <w:p w14:paraId="5CEEE501" w14:textId="19F211EF" w:rsidR="00C23AAC" w:rsidRDefault="00C23AAC" w:rsidP="00F30900">
      <w:pPr>
        <w:spacing w:before="160" w:line="360" w:lineRule="auto"/>
        <w:jc w:val="both"/>
        <w:rPr>
          <w:rStyle w:val="fontstyle01"/>
          <w:rFonts w:eastAsia="Yu Mincho"/>
          <w:b w:val="0"/>
          <w:bCs w:val="0"/>
          <w:color w:val="auto"/>
          <w:sz w:val="24"/>
          <w:szCs w:val="24"/>
          <w:lang w:eastAsia="ja-JP"/>
        </w:rPr>
      </w:pPr>
      <w:r>
        <w:rPr>
          <w:rFonts w:ascii="Times New Roman" w:eastAsia="Yu Mincho" w:hAnsi="Times New Roman" w:cs="Times New Roman"/>
          <w:noProof/>
          <w:sz w:val="24"/>
          <w:szCs w:val="24"/>
          <w:lang w:eastAsia="ja-JP"/>
        </w:rPr>
        <w:drawing>
          <wp:inline distT="0" distB="0" distL="0" distR="0" wp14:anchorId="76A6C860" wp14:editId="31CF5AD6">
            <wp:extent cx="5943600" cy="3570605"/>
            <wp:effectExtent l="0" t="0" r="0" b="0"/>
            <wp:docPr id="1472693800" name="Picture 2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93800" name="Picture 21" descr="A graph of a graph&#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570605"/>
                    </a:xfrm>
                    <a:prstGeom prst="rect">
                      <a:avLst/>
                    </a:prstGeom>
                  </pic:spPr>
                </pic:pic>
              </a:graphicData>
            </a:graphic>
          </wp:inline>
        </w:drawing>
      </w:r>
      <w:r w:rsidRPr="00C23AAC">
        <w:rPr>
          <w:rStyle w:val="fontstyle01"/>
          <w:rFonts w:eastAsia="Yu Mincho"/>
          <w:b w:val="0"/>
          <w:bCs w:val="0"/>
          <w:color w:val="auto"/>
          <w:sz w:val="24"/>
          <w:szCs w:val="24"/>
          <w:lang w:eastAsia="ja-JP"/>
        </w:rPr>
        <w:t xml:space="preserve">In a comparable manner, the ARIMA model, which also begins its prediction at 28.1°C and declines to 27.7°C by 2022, demonstrates a higher degree of alignment with the observed data, particularly during the middle years of the validation period (2016–2020). Despite its improved </w:t>
      </w:r>
      <w:r w:rsidRPr="00C23AAC">
        <w:rPr>
          <w:rStyle w:val="fontstyle01"/>
          <w:rFonts w:eastAsia="Yu Mincho"/>
          <w:b w:val="0"/>
          <w:bCs w:val="0"/>
          <w:color w:val="auto"/>
          <w:sz w:val="24"/>
          <w:szCs w:val="24"/>
          <w:lang w:eastAsia="ja-JP"/>
        </w:rPr>
        <w:lastRenderedPageBreak/>
        <w:t>accuracy in capturing the cooling trend, ARIMA slightly overestimates the temperature in 2022. Nonetheless, both models effectively replicate the overall pattern of temperature decline, with ARIMA exhibiting a marginally superior fit to the observed climatological data over the decade. These results underscore the relative strengths and limitations of each forecasting approach in modeling long-term temperature variations.</w:t>
      </w:r>
    </w:p>
    <w:p w14:paraId="30BC1BAB" w14:textId="648B655D" w:rsidR="00936AC4" w:rsidRPr="00936AC4" w:rsidRDefault="00936AC4" w:rsidP="00936AC4">
      <w:pPr>
        <w:spacing w:before="160" w:line="360" w:lineRule="auto"/>
        <w:jc w:val="both"/>
        <w:rPr>
          <w:rStyle w:val="fontstyle01"/>
          <w:rFonts w:eastAsia="Yu Mincho"/>
          <w:color w:val="auto"/>
          <w:sz w:val="24"/>
          <w:szCs w:val="24"/>
          <w:lang w:eastAsia="ja-JP"/>
        </w:rPr>
      </w:pPr>
      <w:r w:rsidRPr="00936AC4">
        <w:rPr>
          <w:rStyle w:val="fontstyle01"/>
          <w:rFonts w:eastAsia="Yu Mincho" w:hint="eastAsia"/>
          <w:color w:val="auto"/>
          <w:sz w:val="24"/>
          <w:szCs w:val="24"/>
          <w:lang w:eastAsia="ja-JP"/>
        </w:rPr>
        <w:t>Scatter Plot of Predictions</w:t>
      </w:r>
    </w:p>
    <w:p w14:paraId="74B6AE93" w14:textId="78C62521" w:rsidR="00936AC4" w:rsidRDefault="00936AC4" w:rsidP="00936AC4">
      <w:pPr>
        <w:spacing w:before="160" w:line="360" w:lineRule="auto"/>
        <w:jc w:val="both"/>
        <w:rPr>
          <w:rStyle w:val="fontstyle01"/>
          <w:rFonts w:eastAsia="Yu Mincho"/>
          <w:b w:val="0"/>
          <w:bCs w:val="0"/>
          <w:color w:val="auto"/>
          <w:sz w:val="24"/>
          <w:szCs w:val="24"/>
          <w:lang w:eastAsia="ja-JP"/>
        </w:rPr>
      </w:pPr>
      <w:r w:rsidRPr="00936AC4">
        <w:rPr>
          <w:rStyle w:val="fontstyle01"/>
          <w:rFonts w:eastAsia="Yu Mincho"/>
          <w:b w:val="0"/>
          <w:bCs w:val="0"/>
          <w:color w:val="auto"/>
          <w:sz w:val="24"/>
          <w:szCs w:val="24"/>
          <w:lang w:eastAsia="ja-JP"/>
        </w:rPr>
        <w:t xml:space="preserve">The scatter plot of predictions provides a visual comparison between the predicted temperatures generated by the Holt-Winters and ARIMA models and the actual observed temperatures for the 2013–2022 period. This analysis enables an assessment of each model's predictive accuracy by examining the extent to which the predicted values align with the observed data.  </w:t>
      </w:r>
    </w:p>
    <w:p w14:paraId="24099A2E" w14:textId="21E16668" w:rsidR="00936AC4" w:rsidRPr="00936AC4" w:rsidRDefault="00936AC4" w:rsidP="00936AC4">
      <w:pPr>
        <w:spacing w:before="160" w:line="360" w:lineRule="auto"/>
        <w:jc w:val="both"/>
        <w:rPr>
          <w:rStyle w:val="fontstyle01"/>
          <w:rFonts w:eastAsia="Yu Mincho"/>
          <w:b w:val="0"/>
          <w:bCs w:val="0"/>
          <w:color w:val="auto"/>
          <w:sz w:val="24"/>
          <w:szCs w:val="24"/>
          <w:lang w:eastAsia="ja-JP"/>
        </w:rPr>
      </w:pPr>
      <w:r>
        <w:rPr>
          <w:rFonts w:ascii="Times New Roman" w:eastAsia="Yu Mincho" w:hAnsi="Times New Roman" w:cs="Times New Roman"/>
          <w:noProof/>
          <w:sz w:val="24"/>
          <w:szCs w:val="24"/>
          <w:lang w:eastAsia="ja-JP"/>
        </w:rPr>
        <w:drawing>
          <wp:inline distT="0" distB="0" distL="0" distR="0" wp14:anchorId="5F2259A7" wp14:editId="43D7347C">
            <wp:extent cx="5943600" cy="3571875"/>
            <wp:effectExtent l="0" t="0" r="0" b="9525"/>
            <wp:docPr id="1160224520" name="Picture 23" descr="A graph on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224520" name="Picture 23" descr="A graph on a screen&#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571875"/>
                    </a:xfrm>
                    <a:prstGeom prst="rect">
                      <a:avLst/>
                    </a:prstGeom>
                  </pic:spPr>
                </pic:pic>
              </a:graphicData>
            </a:graphic>
          </wp:inline>
        </w:drawing>
      </w:r>
    </w:p>
    <w:p w14:paraId="7B25D393" w14:textId="39107CBA" w:rsidR="00936AC4" w:rsidRPr="00936AC4" w:rsidRDefault="00936AC4" w:rsidP="00936AC4">
      <w:pPr>
        <w:spacing w:before="160" w:line="360" w:lineRule="auto"/>
        <w:jc w:val="both"/>
        <w:rPr>
          <w:rStyle w:val="fontstyle01"/>
          <w:rFonts w:eastAsia="Yu Mincho"/>
          <w:b w:val="0"/>
          <w:bCs w:val="0"/>
          <w:color w:val="auto"/>
          <w:sz w:val="24"/>
          <w:szCs w:val="24"/>
          <w:lang w:eastAsia="ja-JP"/>
        </w:rPr>
      </w:pPr>
      <w:r w:rsidRPr="00936AC4">
        <w:rPr>
          <w:rStyle w:val="fontstyle01"/>
          <w:rFonts w:eastAsia="Yu Mincho"/>
          <w:b w:val="0"/>
          <w:bCs w:val="0"/>
          <w:color w:val="auto"/>
          <w:sz w:val="24"/>
          <w:szCs w:val="24"/>
          <w:lang w:eastAsia="ja-JP"/>
        </w:rPr>
        <w:t xml:space="preserve">In the scatter plot, the red ( Y = X) reference line represents perfect predictions, where the predicted values are identical to the observed temperatures. The Holt-Winters predictions, represented by blue dots, closely follow this line, with predicted values ranging from 27.6°C to 28.1°C, aligning with the observed temperature range. However, a noticeable pattern emerges where most points lie slightly below the ( Y = X) line, indicating a systematic tendency of Holt-Winters to underestimate temperature values, particularly in certain years.  </w:t>
      </w:r>
    </w:p>
    <w:p w14:paraId="27A63A1A" w14:textId="269BC5A6" w:rsidR="00936AC4" w:rsidRDefault="00936AC4" w:rsidP="00F30900">
      <w:pPr>
        <w:spacing w:before="160" w:line="360" w:lineRule="auto"/>
        <w:jc w:val="both"/>
        <w:rPr>
          <w:rStyle w:val="fontstyle01"/>
          <w:rFonts w:eastAsia="Yu Mincho"/>
          <w:b w:val="0"/>
          <w:bCs w:val="0"/>
          <w:color w:val="auto"/>
          <w:sz w:val="24"/>
          <w:szCs w:val="24"/>
          <w:lang w:eastAsia="ja-JP"/>
        </w:rPr>
      </w:pPr>
      <w:r w:rsidRPr="00936AC4">
        <w:rPr>
          <w:rStyle w:val="fontstyle01"/>
          <w:rFonts w:eastAsia="Yu Mincho"/>
          <w:b w:val="0"/>
          <w:bCs w:val="0"/>
          <w:color w:val="auto"/>
          <w:sz w:val="24"/>
          <w:szCs w:val="24"/>
          <w:lang w:eastAsia="ja-JP"/>
        </w:rPr>
        <w:lastRenderedPageBreak/>
        <w:t xml:space="preserve">Conversely, the ARIMA predictions, depicted as orange dots, span a similar range of 27.7°C to 28.1°C and exhibit a more symmetrical distribution around the ( Y = X) line. This suggests that ARIMA predictions more accurately reflect the observed temperatures, with fewer deviations from the ideal prediction line. The tighter clustering of ARIMA predictions around \( Y = X \) further reinforces its superior predictive performance compared to Holt-Winters.  </w:t>
      </w:r>
    </w:p>
    <w:p w14:paraId="55BA1CAB" w14:textId="5090BC97" w:rsidR="00936AC4" w:rsidRPr="00936AC4" w:rsidRDefault="00936AC4" w:rsidP="00936AC4">
      <w:pPr>
        <w:spacing w:before="160" w:line="360" w:lineRule="auto"/>
        <w:jc w:val="both"/>
        <w:rPr>
          <w:rStyle w:val="fontstyle01"/>
          <w:rFonts w:eastAsia="Yu Mincho"/>
          <w:color w:val="auto"/>
          <w:sz w:val="24"/>
          <w:szCs w:val="24"/>
          <w:lang w:eastAsia="ja-JP"/>
        </w:rPr>
      </w:pPr>
      <w:r w:rsidRPr="00936AC4">
        <w:rPr>
          <w:rStyle w:val="fontstyle01"/>
          <w:rFonts w:eastAsia="Yu Mincho" w:hint="eastAsia"/>
          <w:color w:val="auto"/>
          <w:sz w:val="24"/>
          <w:szCs w:val="24"/>
          <w:lang w:eastAsia="ja-JP"/>
        </w:rPr>
        <w:t>Residuals of Predictions</w:t>
      </w:r>
    </w:p>
    <w:p w14:paraId="493DF0E8" w14:textId="5B9FBA7B" w:rsidR="00936AC4" w:rsidRDefault="00936AC4" w:rsidP="00936AC4">
      <w:pPr>
        <w:spacing w:before="160" w:line="360" w:lineRule="auto"/>
        <w:jc w:val="both"/>
        <w:rPr>
          <w:rStyle w:val="fontstyle01"/>
          <w:rFonts w:eastAsia="Yu Mincho"/>
          <w:b w:val="0"/>
          <w:bCs w:val="0"/>
          <w:color w:val="auto"/>
          <w:sz w:val="24"/>
          <w:szCs w:val="24"/>
          <w:lang w:eastAsia="ja-JP"/>
        </w:rPr>
      </w:pPr>
      <w:r w:rsidRPr="00936AC4">
        <w:rPr>
          <w:rStyle w:val="fontstyle01"/>
          <w:rFonts w:eastAsia="Yu Mincho"/>
          <w:b w:val="0"/>
          <w:bCs w:val="0"/>
          <w:color w:val="auto"/>
          <w:sz w:val="24"/>
          <w:szCs w:val="24"/>
          <w:lang w:eastAsia="ja-JP"/>
        </w:rPr>
        <w:t xml:space="preserve">To assess the predictive performance of the models, a residual analysis was conducted by examining the differences between observed and predicted temperatures for the 2013–2022 period. The residuals plot provides insight into the distribution and magnitude of these deviations, highlighting the accuracy and consistency of each model.  </w:t>
      </w:r>
    </w:p>
    <w:p w14:paraId="5D8E02DF" w14:textId="2421B674" w:rsidR="00936AC4" w:rsidRPr="00936AC4" w:rsidRDefault="00936AC4" w:rsidP="00936AC4">
      <w:pPr>
        <w:spacing w:before="160" w:line="360" w:lineRule="auto"/>
        <w:jc w:val="both"/>
        <w:rPr>
          <w:rStyle w:val="fontstyle01"/>
          <w:rFonts w:eastAsia="Yu Mincho"/>
          <w:b w:val="0"/>
          <w:bCs w:val="0"/>
          <w:color w:val="auto"/>
          <w:sz w:val="24"/>
          <w:szCs w:val="24"/>
          <w:lang w:eastAsia="ja-JP"/>
        </w:rPr>
      </w:pPr>
      <w:r>
        <w:rPr>
          <w:rFonts w:ascii="Times New Roman" w:eastAsia="Yu Mincho" w:hAnsi="Times New Roman" w:cs="Times New Roman"/>
          <w:noProof/>
          <w:sz w:val="24"/>
          <w:szCs w:val="24"/>
          <w:lang w:eastAsia="ja-JP"/>
        </w:rPr>
        <w:drawing>
          <wp:inline distT="0" distB="0" distL="0" distR="0" wp14:anchorId="3C614D8B" wp14:editId="02EFC7F8">
            <wp:extent cx="5943600" cy="3590925"/>
            <wp:effectExtent l="0" t="0" r="0" b="9525"/>
            <wp:docPr id="1981707879" name="Picture 22"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707879" name="Picture 22" descr="A screen shot of a graph&#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590925"/>
                    </a:xfrm>
                    <a:prstGeom prst="rect">
                      <a:avLst/>
                    </a:prstGeom>
                  </pic:spPr>
                </pic:pic>
              </a:graphicData>
            </a:graphic>
          </wp:inline>
        </w:drawing>
      </w:r>
    </w:p>
    <w:p w14:paraId="5B0D5121" w14:textId="59366351" w:rsidR="00936AC4" w:rsidRPr="00936AC4" w:rsidRDefault="00936AC4" w:rsidP="00936AC4">
      <w:pPr>
        <w:spacing w:before="160" w:line="360" w:lineRule="auto"/>
        <w:jc w:val="both"/>
        <w:rPr>
          <w:rStyle w:val="fontstyle01"/>
          <w:rFonts w:eastAsia="Yu Mincho"/>
          <w:b w:val="0"/>
          <w:bCs w:val="0"/>
          <w:color w:val="auto"/>
          <w:sz w:val="24"/>
          <w:szCs w:val="24"/>
          <w:lang w:eastAsia="ja-JP"/>
        </w:rPr>
      </w:pPr>
      <w:r w:rsidRPr="00936AC4">
        <w:rPr>
          <w:rStyle w:val="fontstyle01"/>
          <w:rFonts w:eastAsia="Yu Mincho"/>
          <w:b w:val="0"/>
          <w:bCs w:val="0"/>
          <w:color w:val="auto"/>
          <w:sz w:val="24"/>
          <w:szCs w:val="24"/>
          <w:lang w:eastAsia="ja-JP"/>
        </w:rPr>
        <w:t xml:space="preserve">The residuals for the Holt-Winters model, depicted as blue dots, fluctuate around the </w:t>
      </w:r>
      <w:proofErr w:type="gramStart"/>
      <w:r w:rsidRPr="00936AC4">
        <w:rPr>
          <w:rStyle w:val="fontstyle01"/>
          <w:rFonts w:eastAsia="Yu Mincho"/>
          <w:b w:val="0"/>
          <w:bCs w:val="0"/>
          <w:color w:val="auto"/>
          <w:sz w:val="24"/>
          <w:szCs w:val="24"/>
          <w:lang w:eastAsia="ja-JP"/>
        </w:rPr>
        <w:t>zero reference</w:t>
      </w:r>
      <w:proofErr w:type="gramEnd"/>
      <w:r w:rsidRPr="00936AC4">
        <w:rPr>
          <w:rStyle w:val="fontstyle01"/>
          <w:rFonts w:eastAsia="Yu Mincho"/>
          <w:b w:val="0"/>
          <w:bCs w:val="0"/>
          <w:color w:val="auto"/>
          <w:sz w:val="24"/>
          <w:szCs w:val="24"/>
          <w:lang w:eastAsia="ja-JP"/>
        </w:rPr>
        <w:t xml:space="preserve"> line (y = 0), with values ranging approximately from -0.02°C to +0.08°C. </w:t>
      </w:r>
      <w:proofErr w:type="gramStart"/>
      <w:r w:rsidRPr="00936AC4">
        <w:rPr>
          <w:rStyle w:val="fontstyle01"/>
          <w:rFonts w:eastAsia="Yu Mincho"/>
          <w:b w:val="0"/>
          <w:bCs w:val="0"/>
          <w:color w:val="auto"/>
          <w:sz w:val="24"/>
          <w:szCs w:val="24"/>
          <w:lang w:eastAsia="ja-JP"/>
        </w:rPr>
        <w:t>The majority of</w:t>
      </w:r>
      <w:proofErr w:type="gramEnd"/>
      <w:r w:rsidRPr="00936AC4">
        <w:rPr>
          <w:rStyle w:val="fontstyle01"/>
          <w:rFonts w:eastAsia="Yu Mincho"/>
          <w:b w:val="0"/>
          <w:bCs w:val="0"/>
          <w:color w:val="auto"/>
          <w:sz w:val="24"/>
          <w:szCs w:val="24"/>
          <w:lang w:eastAsia="ja-JP"/>
        </w:rPr>
        <w:t xml:space="preserve"> these residuals remain close to zero, indicating that the model generally provides accurate predictions. However, notable deviations occur around 2015 and 2020, suggesting that the model struggles to fully capture variations during these specific years.  </w:t>
      </w:r>
    </w:p>
    <w:p w14:paraId="5568D5CD" w14:textId="3DF18C74" w:rsidR="00936AC4" w:rsidRPr="00936AC4" w:rsidRDefault="00936AC4" w:rsidP="00936AC4">
      <w:pPr>
        <w:spacing w:before="160" w:line="360" w:lineRule="auto"/>
        <w:jc w:val="both"/>
        <w:rPr>
          <w:rStyle w:val="fontstyle01"/>
          <w:rFonts w:eastAsia="Yu Mincho"/>
          <w:b w:val="0"/>
          <w:bCs w:val="0"/>
          <w:color w:val="auto"/>
          <w:sz w:val="24"/>
          <w:szCs w:val="24"/>
          <w:lang w:eastAsia="ja-JP"/>
        </w:rPr>
      </w:pPr>
      <w:r w:rsidRPr="00936AC4">
        <w:rPr>
          <w:rStyle w:val="fontstyle01"/>
          <w:rFonts w:eastAsia="Yu Mincho"/>
          <w:b w:val="0"/>
          <w:bCs w:val="0"/>
          <w:color w:val="auto"/>
          <w:sz w:val="24"/>
          <w:szCs w:val="24"/>
          <w:lang w:eastAsia="ja-JP"/>
        </w:rPr>
        <w:lastRenderedPageBreak/>
        <w:t xml:space="preserve">Similarly, the ARIMA model residuals, represented by orange dots, also cluster around the zero line, with a slightly narrower range of -0.02°C to +0.06°C. Compared to Holt-Winters, ARIMA exhibits a more concentrated distribution of residuals near zero, indicating greater consistency in its predictions. This suggests that ARIMA provides a marginally better fit to the observed temperature data.  </w:t>
      </w:r>
    </w:p>
    <w:p w14:paraId="01B32785" w14:textId="31DEEF57" w:rsidR="00936AC4" w:rsidRDefault="00936AC4" w:rsidP="00936AC4">
      <w:pPr>
        <w:spacing w:before="160" w:line="360" w:lineRule="auto"/>
        <w:jc w:val="both"/>
        <w:rPr>
          <w:rStyle w:val="fontstyle01"/>
          <w:rFonts w:eastAsia="Yu Mincho"/>
          <w:b w:val="0"/>
          <w:bCs w:val="0"/>
          <w:color w:val="auto"/>
          <w:sz w:val="24"/>
          <w:szCs w:val="24"/>
          <w:lang w:eastAsia="ja-JP"/>
        </w:rPr>
      </w:pPr>
      <w:r w:rsidRPr="00936AC4">
        <w:rPr>
          <w:rStyle w:val="fontstyle01"/>
          <w:rFonts w:eastAsia="Yu Mincho"/>
          <w:b w:val="0"/>
          <w:bCs w:val="0"/>
          <w:color w:val="auto"/>
          <w:sz w:val="24"/>
          <w:szCs w:val="24"/>
          <w:lang w:eastAsia="ja-JP"/>
        </w:rPr>
        <w:t>The zero reference line, shown in red, represents perfect predictions. Since the residuals of both models are symmetrically distributed around this line without any clear pattern of systematic overestimation or underestimation, it can be inferred that neither model exhibits significant bias in temperature predictions. However, ARIMA’s slightly lower residual variability suggests that it achieves a higher degree of accuracy and reliability in modeling temperature trends over the decade.</w:t>
      </w:r>
    </w:p>
    <w:p w14:paraId="2C9304C7" w14:textId="77777777" w:rsidR="000E1070" w:rsidRDefault="000E1070" w:rsidP="000E1070">
      <w:pPr>
        <w:spacing w:before="160" w:line="360" w:lineRule="auto"/>
        <w:jc w:val="both"/>
        <w:rPr>
          <w:rStyle w:val="fontstyle01"/>
          <w:rFonts w:eastAsia="Yu Mincho"/>
          <w:color w:val="auto"/>
          <w:sz w:val="24"/>
          <w:szCs w:val="24"/>
          <w:lang w:eastAsia="ja-JP"/>
        </w:rPr>
      </w:pPr>
      <w:r>
        <w:rPr>
          <w:rStyle w:val="fontstyle01"/>
          <w:rFonts w:eastAsia="Yu Mincho" w:hint="eastAsia"/>
          <w:color w:val="auto"/>
          <w:sz w:val="24"/>
          <w:szCs w:val="24"/>
          <w:lang w:eastAsia="ja-JP"/>
        </w:rPr>
        <w:t>Model Performance Evaluation</w:t>
      </w:r>
    </w:p>
    <w:p w14:paraId="2FF89AF7" w14:textId="106E2D74" w:rsidR="000E1070" w:rsidRDefault="000E1070" w:rsidP="000E1070">
      <w:pPr>
        <w:spacing w:before="160" w:line="360" w:lineRule="auto"/>
        <w:jc w:val="both"/>
        <w:rPr>
          <w:rStyle w:val="fontstyle01"/>
          <w:rFonts w:eastAsia="Yu Mincho"/>
          <w:b w:val="0"/>
          <w:bCs w:val="0"/>
          <w:color w:val="auto"/>
          <w:sz w:val="24"/>
          <w:szCs w:val="24"/>
          <w:lang w:eastAsia="ja-JP"/>
        </w:rPr>
      </w:pPr>
      <w:r w:rsidRPr="00991611">
        <w:rPr>
          <w:rStyle w:val="fontstyle01"/>
          <w:rFonts w:eastAsia="Yu Mincho"/>
          <w:b w:val="0"/>
          <w:bCs w:val="0"/>
          <w:color w:val="auto"/>
          <w:sz w:val="24"/>
          <w:szCs w:val="24"/>
          <w:lang w:eastAsia="ja-JP"/>
        </w:rPr>
        <w:t xml:space="preserve">The evaluation metrics heatmap </w:t>
      </w:r>
      <w:r>
        <w:rPr>
          <w:rStyle w:val="fontstyle01"/>
          <w:rFonts w:eastAsia="Yu Mincho" w:hint="eastAsia"/>
          <w:b w:val="0"/>
          <w:bCs w:val="0"/>
          <w:color w:val="auto"/>
          <w:sz w:val="24"/>
          <w:szCs w:val="24"/>
          <w:lang w:eastAsia="ja-JP"/>
        </w:rPr>
        <w:t>compares</w:t>
      </w:r>
      <w:r w:rsidRPr="00991611">
        <w:rPr>
          <w:rStyle w:val="fontstyle01"/>
          <w:rFonts w:eastAsia="Yu Mincho"/>
          <w:b w:val="0"/>
          <w:bCs w:val="0"/>
          <w:color w:val="auto"/>
          <w:sz w:val="24"/>
          <w:szCs w:val="24"/>
          <w:lang w:eastAsia="ja-JP"/>
        </w:rPr>
        <w:t xml:space="preserve"> the performance of the Holt-Winters and ARIMA models on the validation set, focusing on three key metrics: Root Mean Square Error (RMSE), R-squared (R²), and Kling-Gupta Efficiency (KGE). </w:t>
      </w:r>
    </w:p>
    <w:p w14:paraId="22449401" w14:textId="6F5DCDEB" w:rsidR="000E1070" w:rsidRDefault="000E1070" w:rsidP="000E1070">
      <w:pPr>
        <w:spacing w:before="160" w:line="360" w:lineRule="auto"/>
        <w:jc w:val="both"/>
        <w:rPr>
          <w:rStyle w:val="fontstyle01"/>
          <w:rFonts w:eastAsia="Yu Mincho"/>
          <w:b w:val="0"/>
          <w:bCs w:val="0"/>
          <w:color w:val="auto"/>
          <w:sz w:val="24"/>
          <w:szCs w:val="24"/>
          <w:lang w:eastAsia="ja-JP"/>
        </w:rPr>
      </w:pPr>
      <w:r>
        <w:rPr>
          <w:rFonts w:ascii="Times New Roman" w:eastAsia="Yu Mincho" w:hAnsi="Times New Roman" w:cs="Times New Roman" w:hint="eastAsia"/>
          <w:b/>
          <w:bCs/>
          <w:noProof/>
          <w:sz w:val="24"/>
          <w:szCs w:val="24"/>
          <w:lang w:eastAsia="ja-JP"/>
        </w:rPr>
        <w:lastRenderedPageBreak/>
        <w:drawing>
          <wp:inline distT="0" distB="0" distL="0" distR="0" wp14:anchorId="7CB1A88D" wp14:editId="559AFBE5">
            <wp:extent cx="5943600" cy="4732655"/>
            <wp:effectExtent l="0" t="0" r="0" b="0"/>
            <wp:docPr id="179998121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981218" name="Picture 26" descr="A screen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732655"/>
                    </a:xfrm>
                    <a:prstGeom prst="rect">
                      <a:avLst/>
                    </a:prstGeom>
                  </pic:spPr>
                </pic:pic>
              </a:graphicData>
            </a:graphic>
          </wp:inline>
        </w:drawing>
      </w:r>
      <w:r w:rsidRPr="00991611">
        <w:rPr>
          <w:rStyle w:val="fontstyle01"/>
          <w:rFonts w:eastAsia="Yu Mincho"/>
          <w:b w:val="0"/>
          <w:bCs w:val="0"/>
          <w:color w:val="auto"/>
          <w:sz w:val="24"/>
          <w:szCs w:val="24"/>
          <w:lang w:eastAsia="ja-JP"/>
        </w:rPr>
        <w:t>These metrics are essential in understanding the accuracy, explanatory power, and overall goodness-of-fit of the models in predicting temperatures over the period from 2013 to 2022. By validating the predictions against the observed temperature data, these metrics allow for a comprehensive assessment of each model's ability to replicate the underlying patterns and dynamics in the dataset.</w:t>
      </w:r>
    </w:p>
    <w:p w14:paraId="29D8D9D1" w14:textId="77777777" w:rsidR="000E1070" w:rsidRPr="00991611" w:rsidRDefault="000E1070" w:rsidP="000E1070">
      <w:pPr>
        <w:spacing w:before="160" w:line="360" w:lineRule="auto"/>
        <w:jc w:val="both"/>
        <w:rPr>
          <w:rStyle w:val="fontstyle01"/>
          <w:rFonts w:eastAsia="Yu Mincho"/>
          <w:color w:val="auto"/>
          <w:sz w:val="24"/>
          <w:szCs w:val="24"/>
          <w:lang w:eastAsia="ja-JP"/>
        </w:rPr>
      </w:pPr>
      <w:r w:rsidRPr="00991611">
        <w:rPr>
          <w:rStyle w:val="fontstyle01"/>
          <w:rFonts w:eastAsia="Yu Mincho"/>
          <w:color w:val="auto"/>
          <w:sz w:val="24"/>
          <w:szCs w:val="24"/>
          <w:lang w:eastAsia="ja-JP"/>
        </w:rPr>
        <w:t>Holt-Winters Model Performance</w:t>
      </w:r>
    </w:p>
    <w:p w14:paraId="7F28E111" w14:textId="77777777" w:rsidR="000E1070" w:rsidRPr="00991611" w:rsidRDefault="000E1070" w:rsidP="000E1070">
      <w:pPr>
        <w:spacing w:before="160" w:line="360" w:lineRule="auto"/>
        <w:jc w:val="both"/>
        <w:rPr>
          <w:rStyle w:val="fontstyle01"/>
          <w:rFonts w:eastAsia="Yu Mincho"/>
          <w:b w:val="0"/>
          <w:bCs w:val="0"/>
          <w:color w:val="auto"/>
          <w:sz w:val="24"/>
          <w:szCs w:val="24"/>
          <w:lang w:eastAsia="ja-JP"/>
        </w:rPr>
      </w:pPr>
      <w:r w:rsidRPr="00991611">
        <w:rPr>
          <w:rStyle w:val="fontstyle01"/>
          <w:rFonts w:eastAsia="Yu Mincho"/>
          <w:b w:val="0"/>
          <w:bCs w:val="0"/>
          <w:color w:val="auto"/>
          <w:sz w:val="24"/>
          <w:szCs w:val="24"/>
          <w:lang w:eastAsia="ja-JP"/>
        </w:rPr>
        <w:t>For the Holt-Winters model, the RMSE is calculated at 0.0377, which signifies a relatively low average error between the predicted and observed temperatures. This result indicates that the model's predictions are, on average, very close to the actual observed values, with a small deviation of approximately 0.0377°C. The low RMSE suggests that Holt-Winters does an adequate job in following the observed temperature trends, with minimal prediction error.</w:t>
      </w:r>
    </w:p>
    <w:p w14:paraId="5E4F4794" w14:textId="77777777" w:rsidR="000E1070" w:rsidRPr="00991611" w:rsidRDefault="000E1070" w:rsidP="000E1070">
      <w:pPr>
        <w:spacing w:before="160" w:line="360" w:lineRule="auto"/>
        <w:jc w:val="both"/>
        <w:rPr>
          <w:rStyle w:val="fontstyle01"/>
          <w:rFonts w:eastAsia="Yu Mincho"/>
          <w:b w:val="0"/>
          <w:bCs w:val="0"/>
          <w:color w:val="auto"/>
          <w:sz w:val="24"/>
          <w:szCs w:val="24"/>
          <w:lang w:eastAsia="ja-JP"/>
        </w:rPr>
      </w:pPr>
      <w:r w:rsidRPr="00991611">
        <w:rPr>
          <w:rStyle w:val="fontstyle01"/>
          <w:rFonts w:eastAsia="Yu Mincho"/>
          <w:b w:val="0"/>
          <w:bCs w:val="0"/>
          <w:color w:val="auto"/>
          <w:sz w:val="24"/>
          <w:szCs w:val="24"/>
          <w:lang w:eastAsia="ja-JP"/>
        </w:rPr>
        <w:lastRenderedPageBreak/>
        <w:t xml:space="preserve">The R² value for the Holt-Winters model is 0.9402, a highly favorable score that indicates the model explains approximately 94.02% of the variance in the observed temperature data. This high R² suggests that Holt-Winters captures the overall temperature trend effectively, as it successfully accounts for nearly </w:t>
      </w:r>
      <w:proofErr w:type="gramStart"/>
      <w:r w:rsidRPr="00991611">
        <w:rPr>
          <w:rStyle w:val="fontstyle01"/>
          <w:rFonts w:eastAsia="Yu Mincho"/>
          <w:b w:val="0"/>
          <w:bCs w:val="0"/>
          <w:color w:val="auto"/>
          <w:sz w:val="24"/>
          <w:szCs w:val="24"/>
          <w:lang w:eastAsia="ja-JP"/>
        </w:rPr>
        <w:t>all of</w:t>
      </w:r>
      <w:proofErr w:type="gramEnd"/>
      <w:r w:rsidRPr="00991611">
        <w:rPr>
          <w:rStyle w:val="fontstyle01"/>
          <w:rFonts w:eastAsia="Yu Mincho"/>
          <w:b w:val="0"/>
          <w:bCs w:val="0"/>
          <w:color w:val="auto"/>
          <w:sz w:val="24"/>
          <w:szCs w:val="24"/>
          <w:lang w:eastAsia="ja-JP"/>
        </w:rPr>
        <w:t xml:space="preserve"> the fluctuations in the observed values. The R² score implies that the model is very good at fitting the data, with only a small proportion of the variance left unexplained.</w:t>
      </w:r>
    </w:p>
    <w:p w14:paraId="2279E317" w14:textId="77777777" w:rsidR="000E1070" w:rsidRPr="00991611" w:rsidRDefault="000E1070" w:rsidP="000E1070">
      <w:pPr>
        <w:spacing w:before="160" w:line="360" w:lineRule="auto"/>
        <w:jc w:val="both"/>
        <w:rPr>
          <w:rStyle w:val="fontstyle01"/>
          <w:rFonts w:eastAsia="Yu Mincho"/>
          <w:b w:val="0"/>
          <w:bCs w:val="0"/>
          <w:color w:val="auto"/>
          <w:sz w:val="24"/>
          <w:szCs w:val="24"/>
          <w:lang w:eastAsia="ja-JP"/>
        </w:rPr>
      </w:pPr>
      <w:r w:rsidRPr="00991611">
        <w:rPr>
          <w:rStyle w:val="fontstyle01"/>
          <w:rFonts w:eastAsia="Yu Mincho"/>
          <w:b w:val="0"/>
          <w:bCs w:val="0"/>
          <w:color w:val="auto"/>
          <w:sz w:val="24"/>
          <w:szCs w:val="24"/>
          <w:lang w:eastAsia="ja-JP"/>
        </w:rPr>
        <w:t>Furthermore, the KGE score for the Holt-Winters model is 0.8661, which is significantly close to the ideal value of 1. The KGE metric evaluates the model's overall performance by assessing three key components: correlation, bias, and variability between predicted and observed values. With a KGE score of 0.8661, Holt-Winters performs well in balancing these three aspects, suggesting that the model effectively correlates with the observed data, maintains a reasonable bias, and captures the variability in the temperature trends. Generally, a KGE score above 0.5 is considered acceptable, and Holt-Winters exceeds this threshold, demonstrating strong performance across all metrics.</w:t>
      </w:r>
    </w:p>
    <w:p w14:paraId="3909B988" w14:textId="77777777" w:rsidR="000E1070" w:rsidRPr="00991611" w:rsidRDefault="000E1070" w:rsidP="000E1070">
      <w:pPr>
        <w:spacing w:before="160" w:line="360" w:lineRule="auto"/>
        <w:jc w:val="both"/>
        <w:rPr>
          <w:rStyle w:val="fontstyle01"/>
          <w:rFonts w:eastAsia="Yu Mincho"/>
          <w:color w:val="auto"/>
          <w:sz w:val="24"/>
          <w:szCs w:val="24"/>
          <w:lang w:eastAsia="ja-JP"/>
        </w:rPr>
      </w:pPr>
      <w:r w:rsidRPr="00991611">
        <w:rPr>
          <w:rStyle w:val="fontstyle01"/>
          <w:rFonts w:eastAsia="Yu Mincho"/>
          <w:color w:val="auto"/>
          <w:sz w:val="24"/>
          <w:szCs w:val="24"/>
          <w:lang w:eastAsia="ja-JP"/>
        </w:rPr>
        <w:t>ARIMA Model Performance</w:t>
      </w:r>
    </w:p>
    <w:p w14:paraId="451F5785" w14:textId="77777777" w:rsidR="000E1070" w:rsidRPr="00991611" w:rsidRDefault="000E1070" w:rsidP="000E1070">
      <w:pPr>
        <w:spacing w:before="160" w:line="360" w:lineRule="auto"/>
        <w:jc w:val="both"/>
        <w:rPr>
          <w:rStyle w:val="fontstyle01"/>
          <w:rFonts w:eastAsia="Yu Mincho"/>
          <w:b w:val="0"/>
          <w:bCs w:val="0"/>
          <w:color w:val="auto"/>
          <w:sz w:val="24"/>
          <w:szCs w:val="24"/>
          <w:lang w:eastAsia="ja-JP"/>
        </w:rPr>
      </w:pPr>
      <w:r w:rsidRPr="00991611">
        <w:rPr>
          <w:rStyle w:val="fontstyle01"/>
          <w:rFonts w:eastAsia="Yu Mincho"/>
          <w:b w:val="0"/>
          <w:bCs w:val="0"/>
          <w:color w:val="auto"/>
          <w:sz w:val="24"/>
          <w:szCs w:val="24"/>
          <w:lang w:eastAsia="ja-JP"/>
        </w:rPr>
        <w:t>In comparison, the ARIMA model exhibits superior performance across all the evaluation metrics. The RMSE for ARIMA is notably lower, at 0.0123, indicating a much smaller average error compared to Holt-Winters. The smaller RMSE suggests that the ARIMA model's predictions are much closer to the observed temperatures, with an average deviation of only 0.0123°C. This reduced error underscores ARIMA's ability to predict temperatures more precisely than Holt-Winters, showcasing its higher accuracy.</w:t>
      </w:r>
    </w:p>
    <w:p w14:paraId="5E6D5D3C" w14:textId="77777777" w:rsidR="000E1070" w:rsidRPr="00991611" w:rsidRDefault="000E1070" w:rsidP="000E1070">
      <w:pPr>
        <w:spacing w:before="160" w:line="360" w:lineRule="auto"/>
        <w:jc w:val="both"/>
        <w:rPr>
          <w:rStyle w:val="fontstyle01"/>
          <w:rFonts w:eastAsia="Yu Mincho"/>
          <w:b w:val="0"/>
          <w:bCs w:val="0"/>
          <w:color w:val="auto"/>
          <w:sz w:val="24"/>
          <w:szCs w:val="24"/>
          <w:lang w:eastAsia="ja-JP"/>
        </w:rPr>
      </w:pPr>
      <w:r w:rsidRPr="00991611">
        <w:rPr>
          <w:rStyle w:val="fontstyle01"/>
          <w:rFonts w:eastAsia="Yu Mincho"/>
          <w:b w:val="0"/>
          <w:bCs w:val="0"/>
          <w:color w:val="auto"/>
          <w:sz w:val="24"/>
          <w:szCs w:val="24"/>
          <w:lang w:eastAsia="ja-JP"/>
        </w:rPr>
        <w:t>The R² value for ARIMA is 0.9937, which is exceptionally high, indicating that the model explains 99.37% of the variance in the observed temperature data. This near-perfect R² value highlights ARIMA’s outstanding ability to capture the temperature trends over the validation period, providing a near-ideal fit to the observed data. The high R² further affirms ARIMA's effectiveness in modeling the underlying temperature dynamics with a high degree of precision.</w:t>
      </w:r>
    </w:p>
    <w:p w14:paraId="249EB16C" w14:textId="77777777" w:rsidR="000E1070" w:rsidRDefault="000E1070" w:rsidP="000E1070">
      <w:pPr>
        <w:spacing w:before="160" w:line="360" w:lineRule="auto"/>
        <w:jc w:val="both"/>
        <w:rPr>
          <w:rStyle w:val="fontstyle01"/>
          <w:rFonts w:eastAsia="Yu Mincho"/>
          <w:b w:val="0"/>
          <w:bCs w:val="0"/>
          <w:color w:val="auto"/>
          <w:sz w:val="24"/>
          <w:szCs w:val="24"/>
          <w:lang w:eastAsia="ja-JP"/>
        </w:rPr>
      </w:pPr>
      <w:r w:rsidRPr="00991611">
        <w:rPr>
          <w:rStyle w:val="fontstyle01"/>
          <w:rFonts w:eastAsia="Yu Mincho"/>
          <w:b w:val="0"/>
          <w:bCs w:val="0"/>
          <w:color w:val="auto"/>
          <w:sz w:val="24"/>
          <w:szCs w:val="24"/>
          <w:lang w:eastAsia="ja-JP"/>
        </w:rPr>
        <w:t xml:space="preserve">Lastly, the KGE score for ARIMA is 0.9562, which is even closer to the ideal value of 1 compared to Holt-Winters. This superior KGE score suggests that ARIMA excels in terms of correlation, bias, and variability, outperforming Holt-Winters in these crucial aspects. A KGE value of 0.9562 signals that ARIMA is highly reliable, with excellent correlation between predicted and observed </w:t>
      </w:r>
      <w:r w:rsidRPr="00991611">
        <w:rPr>
          <w:rStyle w:val="fontstyle01"/>
          <w:rFonts w:eastAsia="Yu Mincho"/>
          <w:b w:val="0"/>
          <w:bCs w:val="0"/>
          <w:color w:val="auto"/>
          <w:sz w:val="24"/>
          <w:szCs w:val="24"/>
          <w:lang w:eastAsia="ja-JP"/>
        </w:rPr>
        <w:lastRenderedPageBreak/>
        <w:t>temperatures, minimal bias, and an effective representation of the observed variability. The high KGE further solidifies ARIMA’s position as a highly robust and accurate model for temperature prediction in this context.</w:t>
      </w:r>
    </w:p>
    <w:p w14:paraId="2C7F4723" w14:textId="77777777" w:rsidR="000E1070" w:rsidRPr="00991611" w:rsidRDefault="000E1070" w:rsidP="000E1070">
      <w:pPr>
        <w:spacing w:before="160" w:line="360" w:lineRule="auto"/>
        <w:jc w:val="both"/>
        <w:rPr>
          <w:rStyle w:val="fontstyle01"/>
          <w:rFonts w:eastAsia="Yu Mincho"/>
          <w:b w:val="0"/>
          <w:bCs w:val="0"/>
          <w:color w:val="auto"/>
          <w:sz w:val="24"/>
          <w:szCs w:val="24"/>
          <w:lang w:eastAsia="ja-JP"/>
        </w:rPr>
      </w:pPr>
    </w:p>
    <w:p w14:paraId="6BD3849A" w14:textId="77777777" w:rsidR="000E1070" w:rsidRDefault="000E1070" w:rsidP="00936AC4">
      <w:pPr>
        <w:spacing w:before="160" w:line="360" w:lineRule="auto"/>
        <w:jc w:val="both"/>
        <w:rPr>
          <w:rStyle w:val="fontstyle01"/>
          <w:rFonts w:eastAsia="Yu Mincho"/>
          <w:b w:val="0"/>
          <w:bCs w:val="0"/>
          <w:color w:val="auto"/>
          <w:sz w:val="24"/>
          <w:szCs w:val="24"/>
          <w:lang w:eastAsia="ja-JP"/>
        </w:rPr>
      </w:pPr>
    </w:p>
    <w:p w14:paraId="1EA3AADC" w14:textId="41CCDEAC" w:rsidR="00936AC4" w:rsidRPr="00936AC4" w:rsidRDefault="00936AC4" w:rsidP="00936AC4">
      <w:pPr>
        <w:spacing w:before="160" w:line="360" w:lineRule="auto"/>
        <w:jc w:val="both"/>
        <w:rPr>
          <w:rStyle w:val="fontstyle01"/>
          <w:rFonts w:eastAsia="Yu Mincho"/>
          <w:color w:val="auto"/>
          <w:sz w:val="24"/>
          <w:szCs w:val="24"/>
          <w:lang w:eastAsia="ja-JP"/>
        </w:rPr>
      </w:pPr>
      <w:r w:rsidRPr="00936AC4">
        <w:rPr>
          <w:rStyle w:val="fontstyle01"/>
          <w:rFonts w:eastAsia="Yu Mincho" w:hint="eastAsia"/>
          <w:color w:val="auto"/>
          <w:sz w:val="24"/>
          <w:szCs w:val="24"/>
          <w:lang w:eastAsia="ja-JP"/>
        </w:rPr>
        <w:t>Future Predictions 2023-2030</w:t>
      </w:r>
    </w:p>
    <w:p w14:paraId="2BCCC8F0" w14:textId="77777777" w:rsidR="00936AC4" w:rsidRPr="00936AC4" w:rsidRDefault="00936AC4" w:rsidP="00936AC4">
      <w:pPr>
        <w:spacing w:before="160" w:line="360" w:lineRule="auto"/>
        <w:jc w:val="both"/>
        <w:rPr>
          <w:rStyle w:val="fontstyle01"/>
          <w:rFonts w:eastAsia="Yu Mincho"/>
          <w:b w:val="0"/>
          <w:bCs w:val="0"/>
          <w:color w:val="auto"/>
          <w:sz w:val="24"/>
          <w:szCs w:val="24"/>
          <w:lang w:eastAsia="ja-JP"/>
        </w:rPr>
      </w:pPr>
      <w:r w:rsidRPr="00936AC4">
        <w:rPr>
          <w:rStyle w:val="fontstyle01"/>
          <w:rFonts w:eastAsia="Yu Mincho"/>
          <w:b w:val="0"/>
          <w:bCs w:val="0"/>
          <w:color w:val="auto"/>
          <w:sz w:val="24"/>
          <w:szCs w:val="24"/>
          <w:lang w:eastAsia="ja-JP"/>
        </w:rPr>
        <w:t>The temperature forecasts for the 2023–2030 period, generated using the Holt-Winters and ARIMA models, provide insights into the expected future climate trends based on historical patterns. Both models predict a continuation of the cooling trend observed between 2013 and 2022, though with slight variations in the magnitude and trajectory of the decline.</w:t>
      </w:r>
    </w:p>
    <w:p w14:paraId="6A456984" w14:textId="406F663C" w:rsidR="00936AC4" w:rsidRPr="00936AC4" w:rsidRDefault="00936AC4" w:rsidP="00936AC4">
      <w:pPr>
        <w:spacing w:before="160" w:line="360" w:lineRule="auto"/>
        <w:jc w:val="both"/>
        <w:rPr>
          <w:rStyle w:val="fontstyle01"/>
          <w:rFonts w:eastAsia="Yu Mincho"/>
          <w:b w:val="0"/>
          <w:bCs w:val="0"/>
          <w:color w:val="auto"/>
          <w:sz w:val="24"/>
          <w:szCs w:val="24"/>
          <w:lang w:eastAsia="ja-JP"/>
        </w:rPr>
      </w:pPr>
      <w:r>
        <w:rPr>
          <w:rFonts w:ascii="Times New Roman" w:eastAsia="Yu Mincho" w:hAnsi="Times New Roman" w:cs="Times New Roman"/>
          <w:noProof/>
          <w:sz w:val="24"/>
          <w:szCs w:val="24"/>
          <w:lang w:eastAsia="ja-JP"/>
        </w:rPr>
        <w:drawing>
          <wp:inline distT="0" distB="0" distL="0" distR="0" wp14:anchorId="0CB1E052" wp14:editId="4DC7BECE">
            <wp:extent cx="5943600" cy="3570605"/>
            <wp:effectExtent l="0" t="0" r="0" b="0"/>
            <wp:docPr id="396810817" name="Picture 24"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810817" name="Picture 24" descr="A graph with a line&#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570605"/>
                    </a:xfrm>
                    <a:prstGeom prst="rect">
                      <a:avLst/>
                    </a:prstGeom>
                  </pic:spPr>
                </pic:pic>
              </a:graphicData>
            </a:graphic>
          </wp:inline>
        </w:drawing>
      </w:r>
    </w:p>
    <w:p w14:paraId="5876974C" w14:textId="3B93F748" w:rsidR="00936AC4" w:rsidRPr="00936AC4" w:rsidRDefault="00936AC4" w:rsidP="00936AC4">
      <w:pPr>
        <w:spacing w:before="160" w:line="360" w:lineRule="auto"/>
        <w:jc w:val="both"/>
        <w:rPr>
          <w:rStyle w:val="fontstyle01"/>
          <w:rFonts w:eastAsia="Yu Mincho"/>
          <w:b w:val="0"/>
          <w:bCs w:val="0"/>
          <w:color w:val="auto"/>
          <w:sz w:val="24"/>
          <w:szCs w:val="24"/>
          <w:lang w:eastAsia="ja-JP"/>
        </w:rPr>
      </w:pPr>
      <w:r w:rsidRPr="00936AC4">
        <w:rPr>
          <w:rStyle w:val="fontstyle01"/>
          <w:rFonts w:eastAsia="Yu Mincho"/>
          <w:b w:val="0"/>
          <w:bCs w:val="0"/>
          <w:color w:val="auto"/>
          <w:sz w:val="24"/>
          <w:szCs w:val="24"/>
          <w:lang w:eastAsia="ja-JP"/>
        </w:rPr>
        <w:t>The Holt-Winters forecast, represented by the blue line, extends the downward trend, projecting a gradual decrease in temperature from 27.6°C in 2023 to approximately 27.4°C by 2030. This consistent decline suggests that the model attributes the observed cooling pattern to long-term climate dynamics, possibly linked to regional or global temperature variability.</w:t>
      </w:r>
    </w:p>
    <w:p w14:paraId="35C7027C" w14:textId="58973332" w:rsidR="00F30900" w:rsidRDefault="00936AC4" w:rsidP="00936AC4">
      <w:pPr>
        <w:spacing w:before="160" w:line="360" w:lineRule="auto"/>
        <w:jc w:val="both"/>
        <w:rPr>
          <w:rStyle w:val="fontstyle01"/>
          <w:rFonts w:eastAsia="Yu Mincho"/>
          <w:b w:val="0"/>
          <w:bCs w:val="0"/>
          <w:color w:val="auto"/>
          <w:sz w:val="24"/>
          <w:szCs w:val="24"/>
          <w:lang w:eastAsia="ja-JP"/>
        </w:rPr>
      </w:pPr>
      <w:r w:rsidRPr="00936AC4">
        <w:rPr>
          <w:rStyle w:val="fontstyle01"/>
          <w:rFonts w:eastAsia="Yu Mincho"/>
          <w:b w:val="0"/>
          <w:bCs w:val="0"/>
          <w:color w:val="auto"/>
          <w:sz w:val="24"/>
          <w:szCs w:val="24"/>
          <w:lang w:eastAsia="ja-JP"/>
        </w:rPr>
        <w:lastRenderedPageBreak/>
        <w:t>Similarly, the ARIMA forecast, depicted by the orange line, also anticipates a decline in temperatures over the forecast period. Beginning at 27.7°C in 2023, the ARIMA projection falls to around 27.5°C by 2030. However, compared to Holt-Winters, the ARIMA model suggests a slightly less pronounced cooling trend, with predicted temperatures remaining approximately 0.1°C higher throughout the period. This divergence implies that ARIMA accounts for a more moderate rate of decline, potentially incorporating recent fluctuations in temperature trends more effectively than Holt-Winters.</w:t>
      </w:r>
    </w:p>
    <w:p w14:paraId="7090FC8D" w14:textId="29AEBD7A" w:rsidR="00936AC4" w:rsidRPr="00936AC4" w:rsidRDefault="00936AC4" w:rsidP="00936AC4">
      <w:pPr>
        <w:spacing w:before="160" w:line="360" w:lineRule="auto"/>
        <w:jc w:val="both"/>
        <w:rPr>
          <w:rStyle w:val="fontstyle01"/>
          <w:rFonts w:eastAsia="Yu Mincho"/>
          <w:color w:val="auto"/>
          <w:sz w:val="24"/>
          <w:szCs w:val="24"/>
          <w:lang w:eastAsia="ja-JP"/>
        </w:rPr>
      </w:pPr>
      <w:r w:rsidRPr="00936AC4">
        <w:rPr>
          <w:rStyle w:val="fontstyle01"/>
          <w:rFonts w:eastAsia="Yu Mincho" w:hint="eastAsia"/>
          <w:color w:val="auto"/>
          <w:sz w:val="24"/>
          <w:szCs w:val="24"/>
          <w:lang w:eastAsia="ja-JP"/>
        </w:rPr>
        <w:t>Scatter Plot of future Predictions</w:t>
      </w:r>
    </w:p>
    <w:p w14:paraId="6FB6E43A" w14:textId="77777777" w:rsidR="00936AC4" w:rsidRPr="00936AC4" w:rsidRDefault="00936AC4" w:rsidP="006C5DC9">
      <w:pPr>
        <w:spacing w:before="160" w:line="360" w:lineRule="auto"/>
        <w:jc w:val="both"/>
        <w:rPr>
          <w:rStyle w:val="fontstyle01"/>
          <w:rFonts w:eastAsia="Yu Mincho"/>
          <w:b w:val="0"/>
          <w:bCs w:val="0"/>
          <w:color w:val="auto"/>
          <w:sz w:val="24"/>
          <w:szCs w:val="24"/>
          <w:lang w:eastAsia="ja-JP"/>
        </w:rPr>
      </w:pPr>
      <w:r w:rsidRPr="00936AC4">
        <w:rPr>
          <w:rStyle w:val="fontstyle01"/>
          <w:rFonts w:eastAsia="Yu Mincho"/>
          <w:b w:val="0"/>
          <w:bCs w:val="0"/>
          <w:color w:val="auto"/>
          <w:sz w:val="24"/>
          <w:szCs w:val="24"/>
          <w:lang w:eastAsia="ja-JP"/>
        </w:rPr>
        <w:t>The scatter plot of future temperature predictions provides a comparative visualization of the projected temperatures from 2023 to 2030, as forecasted by both the Holt-Winters and ARIMA models. This plot illustrates the year-by-year progression of predicted temperatures, offering a clear depiction of the cooling trends projected by each model.</w:t>
      </w:r>
    </w:p>
    <w:p w14:paraId="565E6DAB" w14:textId="6DB56810" w:rsidR="00936AC4" w:rsidRPr="00936AC4" w:rsidRDefault="006C5DC9" w:rsidP="00936AC4">
      <w:pPr>
        <w:spacing w:before="160" w:line="360" w:lineRule="auto"/>
        <w:jc w:val="both"/>
        <w:rPr>
          <w:rStyle w:val="fontstyle01"/>
          <w:rFonts w:eastAsia="Yu Mincho"/>
          <w:b w:val="0"/>
          <w:bCs w:val="0"/>
          <w:color w:val="auto"/>
          <w:sz w:val="24"/>
          <w:szCs w:val="24"/>
          <w:lang w:eastAsia="ja-JP"/>
        </w:rPr>
      </w:pPr>
      <w:r>
        <w:rPr>
          <w:rFonts w:ascii="Times New Roman" w:eastAsia="Yu Mincho" w:hAnsi="Times New Roman" w:cs="Times New Roman"/>
          <w:noProof/>
          <w:sz w:val="24"/>
          <w:szCs w:val="24"/>
          <w:lang w:eastAsia="ja-JP"/>
        </w:rPr>
        <w:drawing>
          <wp:inline distT="0" distB="0" distL="0" distR="0" wp14:anchorId="63662E03" wp14:editId="6F095F54">
            <wp:extent cx="5943600" cy="3570605"/>
            <wp:effectExtent l="0" t="0" r="0" b="0"/>
            <wp:docPr id="308695292" name="Picture 25"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695292" name="Picture 25" descr="A screen shot of a graph&#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570605"/>
                    </a:xfrm>
                    <a:prstGeom prst="rect">
                      <a:avLst/>
                    </a:prstGeom>
                  </pic:spPr>
                </pic:pic>
              </a:graphicData>
            </a:graphic>
          </wp:inline>
        </w:drawing>
      </w:r>
    </w:p>
    <w:p w14:paraId="7FA228D6" w14:textId="77777777" w:rsidR="00936AC4" w:rsidRPr="00936AC4" w:rsidRDefault="00936AC4" w:rsidP="00936AC4">
      <w:pPr>
        <w:spacing w:before="160" w:line="360" w:lineRule="auto"/>
        <w:jc w:val="both"/>
        <w:rPr>
          <w:rStyle w:val="fontstyle01"/>
          <w:rFonts w:eastAsia="Yu Mincho"/>
          <w:b w:val="0"/>
          <w:bCs w:val="0"/>
          <w:color w:val="auto"/>
          <w:sz w:val="24"/>
          <w:szCs w:val="24"/>
          <w:lang w:eastAsia="ja-JP"/>
        </w:rPr>
      </w:pPr>
      <w:r w:rsidRPr="00936AC4">
        <w:rPr>
          <w:rStyle w:val="fontstyle01"/>
          <w:rFonts w:eastAsia="Yu Mincho"/>
          <w:b w:val="0"/>
          <w:bCs w:val="0"/>
          <w:color w:val="auto"/>
          <w:sz w:val="24"/>
          <w:szCs w:val="24"/>
          <w:lang w:eastAsia="ja-JP"/>
        </w:rPr>
        <w:t>The Holt-Winters predictions, represented by blue dots, exhibit a steady, linear decline from 27.6°C in 2023 to 27.4°C in 2030. The points are evenly spaced, indicating a smooth and consistent decrease in temperature over the forecasted period. This steady progression reflects the model’s emphasis on long-term trends and its assumption of continued gradual cooling.</w:t>
      </w:r>
    </w:p>
    <w:p w14:paraId="0B059348" w14:textId="77777777" w:rsidR="00936AC4" w:rsidRPr="00936AC4" w:rsidRDefault="00936AC4" w:rsidP="00936AC4">
      <w:pPr>
        <w:spacing w:before="160" w:line="360" w:lineRule="auto"/>
        <w:jc w:val="both"/>
        <w:rPr>
          <w:rStyle w:val="fontstyle01"/>
          <w:rFonts w:eastAsia="Yu Mincho"/>
          <w:b w:val="0"/>
          <w:bCs w:val="0"/>
          <w:color w:val="auto"/>
          <w:sz w:val="24"/>
          <w:szCs w:val="24"/>
          <w:lang w:eastAsia="ja-JP"/>
        </w:rPr>
      </w:pPr>
    </w:p>
    <w:p w14:paraId="5EFB055A" w14:textId="5BDE126D" w:rsidR="00936AC4" w:rsidRPr="00936AC4" w:rsidRDefault="00936AC4" w:rsidP="00936AC4">
      <w:pPr>
        <w:spacing w:before="160" w:line="360" w:lineRule="auto"/>
        <w:jc w:val="both"/>
        <w:rPr>
          <w:rStyle w:val="fontstyle01"/>
          <w:rFonts w:eastAsia="Yu Mincho"/>
          <w:b w:val="0"/>
          <w:bCs w:val="0"/>
          <w:color w:val="auto"/>
          <w:sz w:val="24"/>
          <w:szCs w:val="24"/>
          <w:lang w:eastAsia="ja-JP"/>
        </w:rPr>
      </w:pPr>
      <w:r w:rsidRPr="00936AC4">
        <w:rPr>
          <w:rStyle w:val="fontstyle01"/>
          <w:rFonts w:eastAsia="Yu Mincho"/>
          <w:b w:val="0"/>
          <w:bCs w:val="0"/>
          <w:color w:val="auto"/>
          <w:sz w:val="24"/>
          <w:szCs w:val="24"/>
          <w:lang w:eastAsia="ja-JP"/>
        </w:rPr>
        <w:t>The ARIMA predictions, depicted by orange dots, also show a downward trajectory, decreasing from 27.7°C in 2023 to 27.5°C in 2030. However, ARIMA consistently forecasts temperatures approximately 0.1°C higher than Holt-Winters throughout the period. This consistent divergence, while modest, underscores ARIMA’s slightly more optimistic outlook regarding future temperatures, suggesting a more moderate cooling rate compared to the Holt-Winters model.</w:t>
      </w:r>
    </w:p>
    <w:p w14:paraId="511BAD3B" w14:textId="5F093F36" w:rsidR="00936AC4" w:rsidRDefault="00936AC4" w:rsidP="00936AC4">
      <w:pPr>
        <w:spacing w:before="160" w:line="360" w:lineRule="auto"/>
        <w:jc w:val="both"/>
        <w:rPr>
          <w:rStyle w:val="fontstyle01"/>
          <w:rFonts w:eastAsia="Yu Mincho"/>
          <w:b w:val="0"/>
          <w:bCs w:val="0"/>
          <w:color w:val="auto"/>
          <w:sz w:val="24"/>
          <w:szCs w:val="24"/>
          <w:lang w:eastAsia="ja-JP"/>
        </w:rPr>
      </w:pPr>
      <w:r w:rsidRPr="00936AC4">
        <w:rPr>
          <w:rStyle w:val="fontstyle01"/>
          <w:rFonts w:eastAsia="Yu Mincho"/>
          <w:b w:val="0"/>
          <w:bCs w:val="0"/>
          <w:color w:val="auto"/>
          <w:sz w:val="24"/>
          <w:szCs w:val="24"/>
          <w:lang w:eastAsia="ja-JP"/>
        </w:rPr>
        <w:t>The scatter plot reinforces the overarching cooling trend predicted by both models, with ARIMA's slightly higher projections indicating a less pronounced decline. The plot further highlights the historical temperature trend observed from 1980 to 2012, characterized by warming, followed by a cooling phase from 2013 to 2022, and a projected continued decline through 2030. The analysis suggests that, while both models capture the general cooling trend, ARIMA provides a more nuanced and accurate representation of the observed period’s temperature fluctuations.</w:t>
      </w:r>
    </w:p>
    <w:p w14:paraId="74708CDE" w14:textId="77777777" w:rsidR="002013F5" w:rsidRDefault="002013F5" w:rsidP="00936AC4">
      <w:pPr>
        <w:spacing w:before="160" w:line="360" w:lineRule="auto"/>
        <w:jc w:val="both"/>
        <w:rPr>
          <w:rStyle w:val="fontstyle01"/>
          <w:rFonts w:eastAsia="Yu Mincho"/>
          <w:b w:val="0"/>
          <w:bCs w:val="0"/>
          <w:color w:val="auto"/>
          <w:sz w:val="24"/>
          <w:szCs w:val="24"/>
          <w:lang w:eastAsia="ja-JP"/>
        </w:rPr>
      </w:pPr>
    </w:p>
    <w:p w14:paraId="508BFFD7" w14:textId="07E7FB33" w:rsidR="002013F5" w:rsidRDefault="002013F5" w:rsidP="00936AC4">
      <w:pPr>
        <w:spacing w:before="160" w:line="360" w:lineRule="auto"/>
        <w:jc w:val="both"/>
        <w:rPr>
          <w:rStyle w:val="fontstyle01"/>
          <w:rFonts w:eastAsia="Yu Mincho"/>
          <w:b w:val="0"/>
          <w:bCs w:val="0"/>
          <w:color w:val="auto"/>
          <w:sz w:val="24"/>
          <w:szCs w:val="24"/>
          <w:lang w:eastAsia="ja-JP"/>
        </w:rPr>
      </w:pPr>
    </w:p>
    <w:p w14:paraId="337B73FA" w14:textId="77777777" w:rsidR="002013F5" w:rsidRDefault="002013F5" w:rsidP="00936AC4">
      <w:pPr>
        <w:spacing w:before="160" w:line="360" w:lineRule="auto"/>
        <w:jc w:val="both"/>
        <w:rPr>
          <w:rStyle w:val="fontstyle01"/>
          <w:rFonts w:eastAsia="Yu Mincho"/>
          <w:b w:val="0"/>
          <w:bCs w:val="0"/>
          <w:color w:val="auto"/>
          <w:sz w:val="24"/>
          <w:szCs w:val="24"/>
          <w:lang w:eastAsia="ja-JP"/>
        </w:rPr>
      </w:pPr>
    </w:p>
    <w:p w14:paraId="517A9C0E" w14:textId="77777777" w:rsidR="002013F5" w:rsidRDefault="002013F5" w:rsidP="00936AC4">
      <w:pPr>
        <w:spacing w:before="160" w:line="360" w:lineRule="auto"/>
        <w:jc w:val="both"/>
        <w:rPr>
          <w:rStyle w:val="fontstyle01"/>
          <w:rFonts w:eastAsia="Yu Mincho"/>
          <w:b w:val="0"/>
          <w:bCs w:val="0"/>
          <w:color w:val="auto"/>
          <w:sz w:val="24"/>
          <w:szCs w:val="24"/>
          <w:lang w:eastAsia="ja-JP"/>
        </w:rPr>
      </w:pPr>
    </w:p>
    <w:p w14:paraId="0DC37031" w14:textId="77777777" w:rsidR="002013F5" w:rsidRDefault="002013F5" w:rsidP="00936AC4">
      <w:pPr>
        <w:spacing w:before="160" w:line="360" w:lineRule="auto"/>
        <w:jc w:val="both"/>
        <w:rPr>
          <w:rStyle w:val="fontstyle01"/>
          <w:rFonts w:eastAsia="Yu Mincho"/>
          <w:b w:val="0"/>
          <w:bCs w:val="0"/>
          <w:color w:val="auto"/>
          <w:sz w:val="24"/>
          <w:szCs w:val="24"/>
          <w:lang w:eastAsia="ja-JP"/>
        </w:rPr>
      </w:pPr>
    </w:p>
    <w:p w14:paraId="11EB1291" w14:textId="77777777" w:rsidR="002013F5" w:rsidRDefault="002013F5" w:rsidP="00936AC4">
      <w:pPr>
        <w:spacing w:before="160" w:line="360" w:lineRule="auto"/>
        <w:jc w:val="both"/>
        <w:rPr>
          <w:rStyle w:val="fontstyle01"/>
          <w:rFonts w:eastAsia="Yu Mincho"/>
          <w:b w:val="0"/>
          <w:bCs w:val="0"/>
          <w:color w:val="auto"/>
          <w:sz w:val="24"/>
          <w:szCs w:val="24"/>
          <w:lang w:eastAsia="ja-JP"/>
        </w:rPr>
      </w:pPr>
    </w:p>
    <w:p w14:paraId="1D0635E3" w14:textId="77777777" w:rsidR="002013F5" w:rsidRDefault="002013F5" w:rsidP="00936AC4">
      <w:pPr>
        <w:spacing w:before="160" w:line="360" w:lineRule="auto"/>
        <w:jc w:val="both"/>
        <w:rPr>
          <w:rStyle w:val="fontstyle01"/>
          <w:rFonts w:eastAsia="Yu Mincho"/>
          <w:b w:val="0"/>
          <w:bCs w:val="0"/>
          <w:color w:val="auto"/>
          <w:sz w:val="24"/>
          <w:szCs w:val="24"/>
          <w:lang w:eastAsia="ja-JP"/>
        </w:rPr>
      </w:pPr>
    </w:p>
    <w:p w14:paraId="580013EF" w14:textId="77777777" w:rsidR="002013F5" w:rsidRDefault="002013F5" w:rsidP="00936AC4">
      <w:pPr>
        <w:spacing w:before="160" w:line="360" w:lineRule="auto"/>
        <w:jc w:val="both"/>
        <w:rPr>
          <w:rStyle w:val="fontstyle01"/>
          <w:rFonts w:eastAsia="Yu Mincho"/>
          <w:b w:val="0"/>
          <w:bCs w:val="0"/>
          <w:color w:val="auto"/>
          <w:sz w:val="24"/>
          <w:szCs w:val="24"/>
          <w:lang w:eastAsia="ja-JP"/>
        </w:rPr>
      </w:pPr>
    </w:p>
    <w:p w14:paraId="0BBDCF0D" w14:textId="77777777" w:rsidR="002013F5" w:rsidRDefault="002013F5" w:rsidP="00936AC4">
      <w:pPr>
        <w:spacing w:before="160" w:line="360" w:lineRule="auto"/>
        <w:jc w:val="both"/>
        <w:rPr>
          <w:rStyle w:val="fontstyle01"/>
          <w:rFonts w:eastAsia="Yu Mincho"/>
          <w:b w:val="0"/>
          <w:bCs w:val="0"/>
          <w:color w:val="auto"/>
          <w:sz w:val="24"/>
          <w:szCs w:val="24"/>
          <w:lang w:eastAsia="ja-JP"/>
        </w:rPr>
      </w:pPr>
    </w:p>
    <w:p w14:paraId="64AC24CE" w14:textId="77777777" w:rsidR="002013F5" w:rsidRDefault="002013F5" w:rsidP="00936AC4">
      <w:pPr>
        <w:spacing w:before="160" w:line="360" w:lineRule="auto"/>
        <w:jc w:val="both"/>
        <w:rPr>
          <w:rStyle w:val="fontstyle01"/>
          <w:rFonts w:eastAsia="Yu Mincho"/>
          <w:b w:val="0"/>
          <w:bCs w:val="0"/>
          <w:color w:val="auto"/>
          <w:sz w:val="24"/>
          <w:szCs w:val="24"/>
          <w:lang w:eastAsia="ja-JP"/>
        </w:rPr>
      </w:pPr>
    </w:p>
    <w:p w14:paraId="3F295B35" w14:textId="77777777" w:rsidR="000E1070" w:rsidRDefault="000E1070" w:rsidP="00936AC4">
      <w:pPr>
        <w:spacing w:before="160" w:line="360" w:lineRule="auto"/>
        <w:jc w:val="both"/>
        <w:rPr>
          <w:rStyle w:val="fontstyle01"/>
          <w:rFonts w:eastAsia="Yu Mincho"/>
          <w:b w:val="0"/>
          <w:bCs w:val="0"/>
          <w:color w:val="auto"/>
          <w:sz w:val="24"/>
          <w:szCs w:val="24"/>
          <w:lang w:eastAsia="ja-JP"/>
        </w:rPr>
      </w:pPr>
    </w:p>
    <w:p w14:paraId="09933CFC" w14:textId="77777777" w:rsidR="000E1070" w:rsidRDefault="000E1070" w:rsidP="00936AC4">
      <w:pPr>
        <w:spacing w:before="160" w:line="360" w:lineRule="auto"/>
        <w:jc w:val="both"/>
        <w:rPr>
          <w:rStyle w:val="fontstyle01"/>
          <w:rFonts w:eastAsia="Yu Mincho"/>
          <w:b w:val="0"/>
          <w:bCs w:val="0"/>
          <w:color w:val="auto"/>
          <w:sz w:val="24"/>
          <w:szCs w:val="24"/>
          <w:lang w:eastAsia="ja-JP"/>
        </w:rPr>
      </w:pPr>
    </w:p>
    <w:p w14:paraId="76494AF8" w14:textId="77777777" w:rsidR="000E1070" w:rsidRDefault="000E1070" w:rsidP="00936AC4">
      <w:pPr>
        <w:spacing w:before="160" w:line="360" w:lineRule="auto"/>
        <w:jc w:val="both"/>
        <w:rPr>
          <w:rStyle w:val="fontstyle01"/>
          <w:rFonts w:eastAsia="Yu Mincho"/>
          <w:b w:val="0"/>
          <w:bCs w:val="0"/>
          <w:color w:val="auto"/>
          <w:sz w:val="24"/>
          <w:szCs w:val="24"/>
          <w:lang w:eastAsia="ja-JP"/>
        </w:rPr>
      </w:pPr>
    </w:p>
    <w:p w14:paraId="7F44BDD1" w14:textId="2ABABBA0" w:rsidR="002013F5" w:rsidRDefault="002013F5" w:rsidP="00936AC4">
      <w:pPr>
        <w:spacing w:before="160" w:line="360" w:lineRule="auto"/>
        <w:jc w:val="both"/>
        <w:rPr>
          <w:rStyle w:val="fontstyle01"/>
          <w:rFonts w:eastAsia="Yu Mincho"/>
          <w:color w:val="auto"/>
          <w:sz w:val="24"/>
          <w:szCs w:val="24"/>
          <w:lang w:eastAsia="ja-JP"/>
        </w:rPr>
      </w:pPr>
      <w:r w:rsidRPr="002013F5">
        <w:rPr>
          <w:rStyle w:val="fontstyle01"/>
          <w:rFonts w:eastAsia="Yu Mincho" w:hint="eastAsia"/>
          <w:color w:val="auto"/>
          <w:sz w:val="24"/>
          <w:szCs w:val="24"/>
          <w:lang w:eastAsia="ja-JP"/>
        </w:rPr>
        <w:lastRenderedPageBreak/>
        <w:t>Discussion</w:t>
      </w:r>
    </w:p>
    <w:p w14:paraId="247AA110" w14:textId="77777777" w:rsidR="00F40574" w:rsidRDefault="00405FA6" w:rsidP="00405FA6">
      <w:pPr>
        <w:spacing w:before="160" w:line="360" w:lineRule="auto"/>
        <w:jc w:val="both"/>
        <w:rPr>
          <w:rStyle w:val="fontstyle01"/>
          <w:rFonts w:eastAsia="Yu Mincho"/>
          <w:b w:val="0"/>
          <w:bCs w:val="0"/>
          <w:color w:val="auto"/>
          <w:sz w:val="24"/>
          <w:szCs w:val="24"/>
          <w:lang w:eastAsia="ja-JP"/>
        </w:rPr>
      </w:pPr>
      <w:r w:rsidRPr="00405FA6">
        <w:rPr>
          <w:rStyle w:val="fontstyle01"/>
          <w:rFonts w:eastAsia="Yu Mincho"/>
          <w:b w:val="0"/>
          <w:bCs w:val="0"/>
          <w:color w:val="auto"/>
          <w:sz w:val="24"/>
          <w:szCs w:val="24"/>
          <w:lang w:eastAsia="ja-JP"/>
        </w:rPr>
        <w:t xml:space="preserve">The results of </w:t>
      </w:r>
      <w:r w:rsidR="00F40574">
        <w:rPr>
          <w:rStyle w:val="fontstyle01"/>
          <w:rFonts w:eastAsia="Yu Mincho" w:hint="eastAsia"/>
          <w:b w:val="0"/>
          <w:bCs w:val="0"/>
          <w:color w:val="auto"/>
          <w:sz w:val="24"/>
          <w:szCs w:val="24"/>
          <w:lang w:eastAsia="ja-JP"/>
        </w:rPr>
        <w:t>the current</w:t>
      </w:r>
      <w:r w:rsidRPr="00405FA6">
        <w:rPr>
          <w:rStyle w:val="fontstyle01"/>
          <w:rFonts w:eastAsia="Yu Mincho"/>
          <w:b w:val="0"/>
          <w:bCs w:val="0"/>
          <w:color w:val="auto"/>
          <w:sz w:val="24"/>
          <w:szCs w:val="24"/>
          <w:lang w:eastAsia="ja-JP"/>
        </w:rPr>
        <w:t xml:space="preserve"> study </w:t>
      </w:r>
      <w:r w:rsidR="00F40574">
        <w:rPr>
          <w:rStyle w:val="fontstyle01"/>
          <w:rFonts w:eastAsia="Yu Mincho" w:hint="eastAsia"/>
          <w:b w:val="0"/>
          <w:bCs w:val="0"/>
          <w:color w:val="auto"/>
          <w:sz w:val="24"/>
          <w:szCs w:val="24"/>
          <w:lang w:eastAsia="ja-JP"/>
        </w:rPr>
        <w:t>capture important sets of information on</w:t>
      </w:r>
      <w:r w:rsidRPr="00405FA6">
        <w:rPr>
          <w:rStyle w:val="fontstyle01"/>
          <w:rFonts w:eastAsia="Yu Mincho"/>
          <w:b w:val="0"/>
          <w:bCs w:val="0"/>
          <w:color w:val="auto"/>
          <w:sz w:val="24"/>
          <w:szCs w:val="24"/>
          <w:lang w:eastAsia="ja-JP"/>
        </w:rPr>
        <w:t xml:space="preserve"> the prediction of temperature trends in South Sudan from 1920 to 2022 and the future projections for 2023-2030, based on the historical data and model forecasts. </w:t>
      </w:r>
    </w:p>
    <w:p w14:paraId="37581986" w14:textId="0343DCC9" w:rsidR="00405FA6" w:rsidRPr="00405FA6" w:rsidRDefault="00405FA6" w:rsidP="00405FA6">
      <w:pPr>
        <w:spacing w:before="160" w:line="360" w:lineRule="auto"/>
        <w:jc w:val="both"/>
        <w:rPr>
          <w:rStyle w:val="fontstyle01"/>
          <w:rFonts w:eastAsia="Yu Mincho"/>
          <w:b w:val="0"/>
          <w:bCs w:val="0"/>
          <w:color w:val="auto"/>
          <w:sz w:val="24"/>
          <w:szCs w:val="24"/>
          <w:lang w:eastAsia="ja-JP"/>
        </w:rPr>
      </w:pPr>
      <w:r w:rsidRPr="00405FA6">
        <w:rPr>
          <w:rStyle w:val="fontstyle01"/>
          <w:rFonts w:eastAsia="Yu Mincho"/>
          <w:b w:val="0"/>
          <w:bCs w:val="0"/>
          <w:color w:val="auto"/>
          <w:sz w:val="24"/>
          <w:szCs w:val="24"/>
          <w:lang w:eastAsia="ja-JP"/>
        </w:rPr>
        <w:t xml:space="preserve">The findings, in line with </w:t>
      </w:r>
      <w:r w:rsidR="00A20636">
        <w:rPr>
          <w:rStyle w:val="fontstyle01"/>
          <w:rFonts w:eastAsia="Yu Mincho"/>
          <w:b w:val="0"/>
          <w:bCs w:val="0"/>
          <w:color w:val="auto"/>
          <w:sz w:val="24"/>
          <w:szCs w:val="24"/>
          <w:lang w:eastAsia="ja-JP"/>
        </w:rPr>
        <w:t>several</w:t>
      </w:r>
      <w:r w:rsidR="00F40574">
        <w:rPr>
          <w:rStyle w:val="fontstyle01"/>
          <w:rFonts w:eastAsia="Yu Mincho" w:hint="eastAsia"/>
          <w:b w:val="0"/>
          <w:bCs w:val="0"/>
          <w:color w:val="auto"/>
          <w:sz w:val="24"/>
          <w:szCs w:val="24"/>
          <w:lang w:eastAsia="ja-JP"/>
        </w:rPr>
        <w:t xml:space="preserve"> observations from </w:t>
      </w:r>
      <w:r w:rsidRPr="00405FA6">
        <w:rPr>
          <w:rStyle w:val="fontstyle01"/>
          <w:rFonts w:eastAsia="Yu Mincho"/>
          <w:b w:val="0"/>
          <w:bCs w:val="0"/>
          <w:color w:val="auto"/>
          <w:sz w:val="24"/>
          <w:szCs w:val="24"/>
          <w:lang w:eastAsia="ja-JP"/>
        </w:rPr>
        <w:t xml:space="preserve">the </w:t>
      </w:r>
      <w:r w:rsidR="00F40574">
        <w:rPr>
          <w:rStyle w:val="fontstyle01"/>
          <w:rFonts w:eastAsia="Yu Mincho" w:hint="eastAsia"/>
          <w:b w:val="0"/>
          <w:bCs w:val="0"/>
          <w:color w:val="auto"/>
          <w:sz w:val="24"/>
          <w:szCs w:val="24"/>
          <w:lang w:eastAsia="ja-JP"/>
        </w:rPr>
        <w:t xml:space="preserve">reviewed </w:t>
      </w:r>
      <w:r w:rsidRPr="00405FA6">
        <w:rPr>
          <w:rStyle w:val="fontstyle01"/>
          <w:rFonts w:eastAsia="Yu Mincho"/>
          <w:b w:val="0"/>
          <w:bCs w:val="0"/>
          <w:color w:val="auto"/>
          <w:sz w:val="24"/>
          <w:szCs w:val="24"/>
          <w:lang w:eastAsia="ja-JP"/>
        </w:rPr>
        <w:t xml:space="preserve">literature, emphasize the importance of accurate forecasting techniques in understanding climate trends and providing vital information for decision-making in agricultural, environmental, </w:t>
      </w:r>
      <w:r w:rsidR="00F40574">
        <w:rPr>
          <w:rStyle w:val="fontstyle01"/>
          <w:rFonts w:eastAsia="Yu Mincho" w:hint="eastAsia"/>
          <w:b w:val="0"/>
          <w:bCs w:val="0"/>
          <w:color w:val="auto"/>
          <w:sz w:val="24"/>
          <w:szCs w:val="24"/>
          <w:lang w:eastAsia="ja-JP"/>
        </w:rPr>
        <w:t xml:space="preserve">public health </w:t>
      </w:r>
      <w:r w:rsidRPr="00405FA6">
        <w:rPr>
          <w:rStyle w:val="fontstyle01"/>
          <w:rFonts w:eastAsia="Yu Mincho"/>
          <w:b w:val="0"/>
          <w:bCs w:val="0"/>
          <w:color w:val="auto"/>
          <w:sz w:val="24"/>
          <w:szCs w:val="24"/>
          <w:lang w:eastAsia="ja-JP"/>
        </w:rPr>
        <w:t xml:space="preserve">and energy sectors. </w:t>
      </w:r>
      <w:proofErr w:type="gramStart"/>
      <w:r w:rsidR="00F40574">
        <w:rPr>
          <w:rStyle w:val="fontstyle01"/>
          <w:rFonts w:eastAsia="Yu Mincho" w:hint="eastAsia"/>
          <w:b w:val="0"/>
          <w:bCs w:val="0"/>
          <w:color w:val="auto"/>
          <w:sz w:val="24"/>
          <w:szCs w:val="24"/>
          <w:lang w:eastAsia="ja-JP"/>
        </w:rPr>
        <w:t>A number of</w:t>
      </w:r>
      <w:proofErr w:type="gramEnd"/>
      <w:r w:rsidR="00F40574">
        <w:rPr>
          <w:rStyle w:val="fontstyle01"/>
          <w:rFonts w:eastAsia="Yu Mincho" w:hint="eastAsia"/>
          <w:b w:val="0"/>
          <w:bCs w:val="0"/>
          <w:color w:val="auto"/>
          <w:sz w:val="24"/>
          <w:szCs w:val="24"/>
          <w:lang w:eastAsia="ja-JP"/>
        </w:rPr>
        <w:t xml:space="preserve"> statistical models including </w:t>
      </w:r>
      <w:r w:rsidRPr="00405FA6">
        <w:rPr>
          <w:rStyle w:val="fontstyle01"/>
          <w:rFonts w:eastAsia="Yu Mincho"/>
          <w:b w:val="0"/>
          <w:bCs w:val="0"/>
          <w:color w:val="auto"/>
          <w:sz w:val="24"/>
          <w:szCs w:val="24"/>
          <w:lang w:eastAsia="ja-JP"/>
        </w:rPr>
        <w:t xml:space="preserve">ARIMA, SARIMA, </w:t>
      </w:r>
      <w:r w:rsidR="00F40574">
        <w:rPr>
          <w:rStyle w:val="fontstyle01"/>
          <w:rFonts w:eastAsia="Yu Mincho" w:hint="eastAsia"/>
          <w:b w:val="0"/>
          <w:bCs w:val="0"/>
          <w:color w:val="auto"/>
          <w:sz w:val="24"/>
          <w:szCs w:val="24"/>
          <w:lang w:eastAsia="ja-JP"/>
        </w:rPr>
        <w:t xml:space="preserve">and </w:t>
      </w:r>
      <w:r w:rsidRPr="00405FA6">
        <w:rPr>
          <w:rStyle w:val="fontstyle01"/>
          <w:rFonts w:eastAsia="Yu Mincho"/>
          <w:b w:val="0"/>
          <w:bCs w:val="0"/>
          <w:color w:val="auto"/>
          <w:sz w:val="24"/>
          <w:szCs w:val="24"/>
          <w:lang w:eastAsia="ja-JP"/>
        </w:rPr>
        <w:t>Holt-Winters</w:t>
      </w:r>
      <w:r w:rsidR="00F40574">
        <w:rPr>
          <w:rStyle w:val="fontstyle01"/>
          <w:rFonts w:eastAsia="Yu Mincho" w:hint="eastAsia"/>
          <w:b w:val="0"/>
          <w:bCs w:val="0"/>
          <w:color w:val="auto"/>
          <w:sz w:val="24"/>
          <w:szCs w:val="24"/>
          <w:lang w:eastAsia="ja-JP"/>
        </w:rPr>
        <w:t xml:space="preserve"> have already been </w:t>
      </w:r>
      <w:r w:rsidRPr="00405FA6">
        <w:rPr>
          <w:rStyle w:val="fontstyle01"/>
          <w:rFonts w:eastAsia="Yu Mincho"/>
          <w:b w:val="0"/>
          <w:bCs w:val="0"/>
          <w:color w:val="auto"/>
          <w:sz w:val="24"/>
          <w:szCs w:val="24"/>
          <w:lang w:eastAsia="ja-JP"/>
        </w:rPr>
        <w:t>employed in diverse climatic contexts for predicting temperature and other meteorological variables</w:t>
      </w:r>
      <w:r w:rsidR="00A20636">
        <w:rPr>
          <w:rStyle w:val="fontstyle01"/>
          <w:rFonts w:eastAsia="Yu Mincho" w:hint="eastAsia"/>
          <w:b w:val="0"/>
          <w:bCs w:val="0"/>
          <w:color w:val="auto"/>
          <w:sz w:val="24"/>
          <w:szCs w:val="24"/>
          <w:lang w:eastAsia="ja-JP"/>
        </w:rPr>
        <w:t xml:space="preserve"> that are dependent on temperature </w:t>
      </w:r>
      <w:r w:rsidR="00A20636">
        <w:rPr>
          <w:rStyle w:val="fontstyle01"/>
          <w:rFonts w:eastAsia="Yu Mincho"/>
          <w:b w:val="0"/>
          <w:bCs w:val="0"/>
          <w:color w:val="auto"/>
          <w:sz w:val="24"/>
          <w:szCs w:val="24"/>
          <w:lang w:eastAsia="ja-JP"/>
        </w:rPr>
        <w:t>and</w:t>
      </w:r>
      <w:r w:rsidR="00A20636">
        <w:rPr>
          <w:rStyle w:val="fontstyle01"/>
          <w:rFonts w:eastAsia="Yu Mincho" w:hint="eastAsia"/>
          <w:b w:val="0"/>
          <w:bCs w:val="0"/>
          <w:color w:val="auto"/>
          <w:sz w:val="24"/>
          <w:szCs w:val="24"/>
          <w:lang w:eastAsia="ja-JP"/>
        </w:rPr>
        <w:t xml:space="preserve"> precipitation, for instance</w:t>
      </w:r>
      <w:r w:rsidRPr="00405FA6">
        <w:rPr>
          <w:rStyle w:val="fontstyle01"/>
          <w:rFonts w:eastAsia="Yu Mincho"/>
          <w:b w:val="0"/>
          <w:bCs w:val="0"/>
          <w:color w:val="auto"/>
          <w:sz w:val="24"/>
          <w:szCs w:val="24"/>
          <w:lang w:eastAsia="ja-JP"/>
        </w:rPr>
        <w:t xml:space="preserve">. These methods have been shown to provide reliable forecasts when applied to time series data with distinct seasonal patterns and underlying trends. This paper's findings are consistent with those in the literature and further contribute to the understanding of temperature forecasting in regions like South Sudan, where climate data is </w:t>
      </w:r>
      <w:proofErr w:type="gramStart"/>
      <w:r w:rsidRPr="00405FA6">
        <w:rPr>
          <w:rStyle w:val="fontstyle01"/>
          <w:rFonts w:eastAsia="Yu Mincho"/>
          <w:b w:val="0"/>
          <w:bCs w:val="0"/>
          <w:color w:val="auto"/>
          <w:sz w:val="24"/>
          <w:szCs w:val="24"/>
          <w:lang w:eastAsia="ja-JP"/>
        </w:rPr>
        <w:t>sparse</w:t>
      </w:r>
      <w:proofErr w:type="gramEnd"/>
      <w:r w:rsidRPr="00405FA6">
        <w:rPr>
          <w:rStyle w:val="fontstyle01"/>
          <w:rFonts w:eastAsia="Yu Mincho"/>
          <w:b w:val="0"/>
          <w:bCs w:val="0"/>
          <w:color w:val="auto"/>
          <w:sz w:val="24"/>
          <w:szCs w:val="24"/>
          <w:lang w:eastAsia="ja-JP"/>
        </w:rPr>
        <w:t xml:space="preserve"> and decision-making relies heavily on available models.</w:t>
      </w:r>
    </w:p>
    <w:p w14:paraId="49D802FE" w14:textId="77777777" w:rsidR="00405FA6" w:rsidRPr="000F27C5" w:rsidRDefault="00405FA6" w:rsidP="00405FA6">
      <w:pPr>
        <w:spacing w:before="160" w:line="360" w:lineRule="auto"/>
        <w:jc w:val="both"/>
        <w:rPr>
          <w:rStyle w:val="fontstyle01"/>
          <w:rFonts w:eastAsia="Yu Mincho"/>
          <w:color w:val="auto"/>
          <w:sz w:val="24"/>
          <w:szCs w:val="24"/>
          <w:lang w:eastAsia="ja-JP"/>
        </w:rPr>
      </w:pPr>
      <w:r w:rsidRPr="000F27C5">
        <w:rPr>
          <w:rStyle w:val="fontstyle01"/>
          <w:rFonts w:eastAsia="Yu Mincho"/>
          <w:color w:val="auto"/>
          <w:sz w:val="24"/>
          <w:szCs w:val="24"/>
          <w:lang w:eastAsia="ja-JP"/>
        </w:rPr>
        <w:t>Validation of Forecasting Models</w:t>
      </w:r>
    </w:p>
    <w:p w14:paraId="00569C12" w14:textId="0F3DB205" w:rsidR="00405FA6" w:rsidRPr="00405FA6" w:rsidRDefault="00405FA6" w:rsidP="00405FA6">
      <w:pPr>
        <w:spacing w:before="160" w:line="360" w:lineRule="auto"/>
        <w:jc w:val="both"/>
        <w:rPr>
          <w:rStyle w:val="fontstyle01"/>
          <w:rFonts w:eastAsia="Yu Mincho"/>
          <w:b w:val="0"/>
          <w:bCs w:val="0"/>
          <w:color w:val="auto"/>
          <w:sz w:val="24"/>
          <w:szCs w:val="24"/>
          <w:lang w:eastAsia="ja-JP"/>
        </w:rPr>
      </w:pPr>
      <w:r w:rsidRPr="00405FA6">
        <w:rPr>
          <w:rStyle w:val="fontstyle01"/>
          <w:rFonts w:eastAsia="Yu Mincho"/>
          <w:b w:val="0"/>
          <w:bCs w:val="0"/>
          <w:color w:val="auto"/>
          <w:sz w:val="24"/>
          <w:szCs w:val="24"/>
          <w:lang w:eastAsia="ja-JP"/>
        </w:rPr>
        <w:t xml:space="preserve">The study utilized both the Holt-Winters and ARIMA models to predict South Sudan’s national average temperature from 2013 to 2022. These models were evaluated </w:t>
      </w:r>
      <w:proofErr w:type="gramStart"/>
      <w:r w:rsidRPr="00405FA6">
        <w:rPr>
          <w:rStyle w:val="fontstyle01"/>
          <w:rFonts w:eastAsia="Yu Mincho"/>
          <w:b w:val="0"/>
          <w:bCs w:val="0"/>
          <w:color w:val="auto"/>
          <w:sz w:val="24"/>
          <w:szCs w:val="24"/>
          <w:lang w:eastAsia="ja-JP"/>
        </w:rPr>
        <w:t>on</w:t>
      </w:r>
      <w:proofErr w:type="gramEnd"/>
      <w:r w:rsidRPr="00405FA6">
        <w:rPr>
          <w:rStyle w:val="fontstyle01"/>
          <w:rFonts w:eastAsia="Yu Mincho"/>
          <w:b w:val="0"/>
          <w:bCs w:val="0"/>
          <w:color w:val="auto"/>
          <w:sz w:val="24"/>
          <w:szCs w:val="24"/>
          <w:lang w:eastAsia="ja-JP"/>
        </w:rPr>
        <w:t xml:space="preserve"> their ability to capture long-term trends and short-term fluctuations. The Holt-Winters model showed a clear tendency to underestimate observed values, particularly between 2015 and 2018, when short-term variations were most pronounced. This observation is consistent with the findings of Narasimha Murthy et al. [4] and Garima Jain et al. [13], where certain models struggle with short-term fluctuations, especially in dynamic climatic conditions like those in South Sudan. The Holt-Winters model, designed primarily for capturing seasonal patterns, was less adept at addressing the impact of sporadic climatic anomalies such as those caused by El Niño or other global climate drivers. On the other hand, ARIMA demonstrated better alignment with observed temperatures during the validation period, offering a more accurate representation of the cooling trend between 2013 and 2022, particularly during the middle years of the validation period (2016-2020). This outcome resonates with the work of Peng Chen et al. [5], where ARIMA was successfully applied to forecast temperature trends over a multi-year period, showcasing its capability to handle longer-term dependencies in the data.</w:t>
      </w:r>
    </w:p>
    <w:p w14:paraId="15AE03EE" w14:textId="77777777" w:rsidR="00405FA6" w:rsidRPr="00405FA6" w:rsidRDefault="00405FA6" w:rsidP="00405FA6">
      <w:pPr>
        <w:spacing w:before="160" w:line="360" w:lineRule="auto"/>
        <w:jc w:val="both"/>
        <w:rPr>
          <w:rStyle w:val="fontstyle01"/>
          <w:rFonts w:eastAsia="Yu Mincho"/>
          <w:b w:val="0"/>
          <w:bCs w:val="0"/>
          <w:color w:val="auto"/>
          <w:sz w:val="24"/>
          <w:szCs w:val="24"/>
          <w:lang w:eastAsia="ja-JP"/>
        </w:rPr>
      </w:pPr>
      <w:r w:rsidRPr="00405FA6">
        <w:rPr>
          <w:rStyle w:val="fontstyle01"/>
          <w:rFonts w:eastAsia="Yu Mincho"/>
          <w:b w:val="0"/>
          <w:bCs w:val="0"/>
          <w:color w:val="auto"/>
          <w:sz w:val="24"/>
          <w:szCs w:val="24"/>
          <w:lang w:eastAsia="ja-JP"/>
        </w:rPr>
        <w:lastRenderedPageBreak/>
        <w:t xml:space="preserve">The scatter plot comparing observed and predicted temperatures further supports the superior fit of ARIMA, as its predictions closely clustered around the ideal Y = X reference line. The residual analysis also demonstrated that ARIMA had a narrower spread of residuals, indicating higher consistency in its forecasts compared to the Holt-Winters model. These results align with the findings of Mehmet </w:t>
      </w:r>
      <w:proofErr w:type="spellStart"/>
      <w:r w:rsidRPr="00405FA6">
        <w:rPr>
          <w:rStyle w:val="fontstyle01"/>
          <w:rFonts w:eastAsia="Yu Mincho"/>
          <w:b w:val="0"/>
          <w:bCs w:val="0"/>
          <w:color w:val="auto"/>
          <w:sz w:val="24"/>
          <w:szCs w:val="24"/>
          <w:lang w:eastAsia="ja-JP"/>
        </w:rPr>
        <w:t>Tektaş</w:t>
      </w:r>
      <w:proofErr w:type="spellEnd"/>
      <w:r w:rsidRPr="00405FA6">
        <w:rPr>
          <w:rStyle w:val="fontstyle01"/>
          <w:rFonts w:eastAsia="Yu Mincho"/>
          <w:b w:val="0"/>
          <w:bCs w:val="0"/>
          <w:color w:val="auto"/>
          <w:sz w:val="24"/>
          <w:szCs w:val="24"/>
          <w:lang w:eastAsia="ja-JP"/>
        </w:rPr>
        <w:t xml:space="preserve"> et al. [6] and S.I. </w:t>
      </w:r>
      <w:proofErr w:type="spellStart"/>
      <w:r w:rsidRPr="00405FA6">
        <w:rPr>
          <w:rStyle w:val="fontstyle01"/>
          <w:rFonts w:eastAsia="Yu Mincho"/>
          <w:b w:val="0"/>
          <w:bCs w:val="0"/>
          <w:color w:val="auto"/>
          <w:sz w:val="24"/>
          <w:szCs w:val="24"/>
          <w:lang w:eastAsia="ja-JP"/>
        </w:rPr>
        <w:t>Vagropoulos</w:t>
      </w:r>
      <w:proofErr w:type="spellEnd"/>
      <w:r w:rsidRPr="00405FA6">
        <w:rPr>
          <w:rStyle w:val="fontstyle01"/>
          <w:rFonts w:eastAsia="Yu Mincho"/>
          <w:b w:val="0"/>
          <w:bCs w:val="0"/>
          <w:color w:val="auto"/>
          <w:sz w:val="24"/>
          <w:szCs w:val="24"/>
          <w:lang w:eastAsia="ja-JP"/>
        </w:rPr>
        <w:t xml:space="preserve"> et al. [8], who emphasized the importance of model consistency and accuracy in predictions. While the Holt-Winters model still captured the general trend, its tendency to underestimate the observed data and exhibit slight deviations in specific years suggests that it may not be suitable for regions with significant climatic variability or where long-term trends are influenced by larger-scale phenomena, such as changes in atmospheric pressure and oceanic circulation patterns.</w:t>
      </w:r>
    </w:p>
    <w:p w14:paraId="4FD98D70" w14:textId="77777777" w:rsidR="00405FA6" w:rsidRPr="00405FA6" w:rsidRDefault="00405FA6" w:rsidP="00405FA6">
      <w:pPr>
        <w:spacing w:before="160" w:line="360" w:lineRule="auto"/>
        <w:jc w:val="both"/>
        <w:rPr>
          <w:rStyle w:val="fontstyle01"/>
          <w:rFonts w:eastAsia="Yu Mincho"/>
          <w:b w:val="0"/>
          <w:bCs w:val="0"/>
          <w:color w:val="auto"/>
          <w:sz w:val="24"/>
          <w:szCs w:val="24"/>
          <w:lang w:eastAsia="ja-JP"/>
        </w:rPr>
      </w:pPr>
    </w:p>
    <w:p w14:paraId="6813F0EF" w14:textId="77777777" w:rsidR="00405FA6" w:rsidRPr="000F27C5" w:rsidRDefault="00405FA6" w:rsidP="00405FA6">
      <w:pPr>
        <w:spacing w:before="160" w:line="360" w:lineRule="auto"/>
        <w:jc w:val="both"/>
        <w:rPr>
          <w:rStyle w:val="fontstyle01"/>
          <w:rFonts w:eastAsia="Yu Mincho"/>
          <w:color w:val="auto"/>
          <w:sz w:val="24"/>
          <w:szCs w:val="24"/>
          <w:lang w:eastAsia="ja-JP"/>
        </w:rPr>
      </w:pPr>
      <w:r w:rsidRPr="000F27C5">
        <w:rPr>
          <w:rStyle w:val="fontstyle01"/>
          <w:rFonts w:eastAsia="Yu Mincho"/>
          <w:color w:val="auto"/>
          <w:sz w:val="24"/>
          <w:szCs w:val="24"/>
          <w:lang w:eastAsia="ja-JP"/>
        </w:rPr>
        <w:t>Model Performance and Implications for Future Forecasting</w:t>
      </w:r>
    </w:p>
    <w:p w14:paraId="3A50FF18" w14:textId="0035139A" w:rsidR="00405FA6" w:rsidRPr="00405FA6" w:rsidRDefault="00405FA6" w:rsidP="00405FA6">
      <w:pPr>
        <w:spacing w:before="160" w:line="360" w:lineRule="auto"/>
        <w:jc w:val="both"/>
        <w:rPr>
          <w:rStyle w:val="fontstyle01"/>
          <w:rFonts w:eastAsia="Yu Mincho"/>
          <w:b w:val="0"/>
          <w:bCs w:val="0"/>
          <w:color w:val="auto"/>
          <w:sz w:val="24"/>
          <w:szCs w:val="24"/>
          <w:lang w:eastAsia="ja-JP"/>
        </w:rPr>
      </w:pPr>
      <w:r w:rsidRPr="00405FA6">
        <w:rPr>
          <w:rStyle w:val="fontstyle01"/>
          <w:rFonts w:eastAsia="Yu Mincho"/>
          <w:b w:val="0"/>
          <w:bCs w:val="0"/>
          <w:color w:val="auto"/>
          <w:sz w:val="24"/>
          <w:szCs w:val="24"/>
          <w:lang w:eastAsia="ja-JP"/>
        </w:rPr>
        <w:t>The ability of ARIMA to outperform Holt-Winters in this study underscores the necessity of selecting models based on the underlying characteristics of the dataset. As noted by Mohammad Valipour et al. [9], the choice between ARIMA and other models like SARIMA or Holt-Winters depends on the specific data and forecasting objectives. In the context of South Sudan’s temperature data, where long-term trends and variations dominate, ARIMA's flexibility in modeling linear relationships and accounting for time-dependent structures proves beneficial. The results of this study confirm the value of incorporating established time series forecasting models, such as ARIMA, into the decision-making process for climate predictions, especially for regions with limited climate monitoring infrastructure.</w:t>
      </w:r>
    </w:p>
    <w:p w14:paraId="50571DA6" w14:textId="77777777" w:rsidR="00405FA6" w:rsidRPr="00405FA6" w:rsidRDefault="00405FA6" w:rsidP="00405FA6">
      <w:pPr>
        <w:spacing w:before="160" w:line="360" w:lineRule="auto"/>
        <w:jc w:val="both"/>
        <w:rPr>
          <w:rStyle w:val="fontstyle01"/>
          <w:rFonts w:eastAsia="Yu Mincho"/>
          <w:b w:val="0"/>
          <w:bCs w:val="0"/>
          <w:color w:val="auto"/>
          <w:sz w:val="24"/>
          <w:szCs w:val="24"/>
          <w:lang w:eastAsia="ja-JP"/>
        </w:rPr>
      </w:pPr>
      <w:r w:rsidRPr="00405FA6">
        <w:rPr>
          <w:rStyle w:val="fontstyle01"/>
          <w:rFonts w:eastAsia="Yu Mincho"/>
          <w:b w:val="0"/>
          <w:bCs w:val="0"/>
          <w:color w:val="auto"/>
          <w:sz w:val="24"/>
          <w:szCs w:val="24"/>
          <w:lang w:eastAsia="ja-JP"/>
        </w:rPr>
        <w:t xml:space="preserve">The model evaluations conducted in this paper also draw attention to the need for continued refinement of forecasting techniques. The Holt-Winters and ARIMA models, while providing useful insights, are not immune to error, particularly in capturing short-term anomalies and accurately modeling the complex climatic systems governing temperature variations in South Sudan. As suggested by Lima et al. (2019) and Panda (2020), future work in time series forecasting could benefit from hybrid models that combine the strengths of various approaches, such as SARIMA and machine learning techniques, to better account for both seasonal trends and irregular climatic shifts. Such hybrid models may provide more robust predictions, particularly in regions </w:t>
      </w:r>
      <w:r w:rsidRPr="00405FA6">
        <w:rPr>
          <w:rStyle w:val="fontstyle01"/>
          <w:rFonts w:eastAsia="Yu Mincho"/>
          <w:b w:val="0"/>
          <w:bCs w:val="0"/>
          <w:color w:val="auto"/>
          <w:sz w:val="24"/>
          <w:szCs w:val="24"/>
          <w:lang w:eastAsia="ja-JP"/>
        </w:rPr>
        <w:lastRenderedPageBreak/>
        <w:t>facing rapid climate change or experiencing complex interactions between local and global climatic factors.</w:t>
      </w:r>
    </w:p>
    <w:p w14:paraId="391952A8" w14:textId="77777777" w:rsidR="00405FA6" w:rsidRPr="00405FA6" w:rsidRDefault="00405FA6" w:rsidP="00405FA6">
      <w:pPr>
        <w:spacing w:before="160" w:line="360" w:lineRule="auto"/>
        <w:jc w:val="both"/>
        <w:rPr>
          <w:rStyle w:val="fontstyle01"/>
          <w:rFonts w:eastAsia="Yu Mincho"/>
          <w:b w:val="0"/>
          <w:bCs w:val="0"/>
          <w:color w:val="auto"/>
          <w:sz w:val="24"/>
          <w:szCs w:val="24"/>
          <w:lang w:eastAsia="ja-JP"/>
        </w:rPr>
      </w:pPr>
    </w:p>
    <w:p w14:paraId="1B84B958" w14:textId="77777777" w:rsidR="00405FA6" w:rsidRPr="000F27C5" w:rsidRDefault="00405FA6" w:rsidP="00405FA6">
      <w:pPr>
        <w:spacing w:before="160" w:line="360" w:lineRule="auto"/>
        <w:jc w:val="both"/>
        <w:rPr>
          <w:rStyle w:val="fontstyle01"/>
          <w:rFonts w:eastAsia="Yu Mincho"/>
          <w:color w:val="auto"/>
          <w:sz w:val="24"/>
          <w:szCs w:val="24"/>
          <w:lang w:eastAsia="ja-JP"/>
        </w:rPr>
      </w:pPr>
      <w:r w:rsidRPr="000F27C5">
        <w:rPr>
          <w:rStyle w:val="fontstyle01"/>
          <w:rFonts w:eastAsia="Yu Mincho"/>
          <w:color w:val="auto"/>
          <w:sz w:val="24"/>
          <w:szCs w:val="24"/>
          <w:lang w:eastAsia="ja-JP"/>
        </w:rPr>
        <w:t>Future Projections and Climate Trends</w:t>
      </w:r>
    </w:p>
    <w:p w14:paraId="4DC7354B" w14:textId="77777777" w:rsidR="00405FA6" w:rsidRPr="00405FA6" w:rsidRDefault="00405FA6" w:rsidP="00405FA6">
      <w:pPr>
        <w:spacing w:before="160" w:line="360" w:lineRule="auto"/>
        <w:jc w:val="both"/>
        <w:rPr>
          <w:rStyle w:val="fontstyle01"/>
          <w:rFonts w:eastAsia="Yu Mincho"/>
          <w:b w:val="0"/>
          <w:bCs w:val="0"/>
          <w:color w:val="auto"/>
          <w:sz w:val="24"/>
          <w:szCs w:val="24"/>
          <w:lang w:eastAsia="ja-JP"/>
        </w:rPr>
      </w:pPr>
      <w:r w:rsidRPr="00405FA6">
        <w:rPr>
          <w:rStyle w:val="fontstyle01"/>
          <w:rFonts w:eastAsia="Yu Mincho"/>
          <w:b w:val="0"/>
          <w:bCs w:val="0"/>
          <w:color w:val="auto"/>
          <w:sz w:val="24"/>
          <w:szCs w:val="24"/>
          <w:lang w:eastAsia="ja-JP"/>
        </w:rPr>
        <w:t>The future temperature predictions from 2023 to 2030, based on the ARIMA and Holt-Winters models, reveal a continued cooling trend in South Sudan. Both models predict a decline in temperatures, consistent with the observed pattern from 2013 to 2022. However, the slight differences in the predicted magnitude and trajectory of the decline point to the inherent uncertainties in long-term forecasting. The prediction of a cooling trend in a region like South Sudan, where temperature fluctuations are influenced by both regional and global climate drivers, reflects a possible stabilization or temporary reversal in the recent warming trend observed in the early 21st century. These future projections will be valuable for planning and decision-making in sectors sensitive to temperature changes, including agriculture, water resource management, and energy production.</w:t>
      </w:r>
    </w:p>
    <w:p w14:paraId="6E544D4B" w14:textId="77777777" w:rsidR="00405FA6" w:rsidRPr="00405FA6" w:rsidRDefault="00405FA6" w:rsidP="00405FA6">
      <w:pPr>
        <w:spacing w:before="160" w:line="360" w:lineRule="auto"/>
        <w:jc w:val="both"/>
        <w:rPr>
          <w:rStyle w:val="fontstyle01"/>
          <w:rFonts w:eastAsia="Yu Mincho"/>
          <w:b w:val="0"/>
          <w:bCs w:val="0"/>
          <w:color w:val="auto"/>
          <w:sz w:val="24"/>
          <w:szCs w:val="24"/>
          <w:lang w:eastAsia="ja-JP"/>
        </w:rPr>
      </w:pPr>
    </w:p>
    <w:p w14:paraId="43DAE161" w14:textId="3326284A" w:rsidR="000E1070" w:rsidRDefault="00405FA6" w:rsidP="00405FA6">
      <w:pPr>
        <w:spacing w:before="160" w:line="360" w:lineRule="auto"/>
        <w:jc w:val="both"/>
        <w:rPr>
          <w:rStyle w:val="fontstyle01"/>
          <w:rFonts w:eastAsia="Yu Mincho"/>
          <w:b w:val="0"/>
          <w:bCs w:val="0"/>
          <w:color w:val="auto"/>
          <w:sz w:val="24"/>
          <w:szCs w:val="24"/>
          <w:lang w:eastAsia="ja-JP"/>
        </w:rPr>
      </w:pPr>
      <w:proofErr w:type="gramStart"/>
      <w:r w:rsidRPr="00405FA6">
        <w:rPr>
          <w:rStyle w:val="fontstyle01"/>
          <w:rFonts w:eastAsia="Yu Mincho"/>
          <w:b w:val="0"/>
          <w:bCs w:val="0"/>
          <w:color w:val="auto"/>
          <w:sz w:val="24"/>
          <w:szCs w:val="24"/>
          <w:lang w:eastAsia="ja-JP"/>
        </w:rPr>
        <w:t>In light of</w:t>
      </w:r>
      <w:proofErr w:type="gramEnd"/>
      <w:r w:rsidRPr="00405FA6">
        <w:rPr>
          <w:rStyle w:val="fontstyle01"/>
          <w:rFonts w:eastAsia="Yu Mincho"/>
          <w:b w:val="0"/>
          <w:bCs w:val="0"/>
          <w:color w:val="auto"/>
          <w:sz w:val="24"/>
          <w:szCs w:val="24"/>
          <w:lang w:eastAsia="ja-JP"/>
        </w:rPr>
        <w:t xml:space="preserve"> the expected cooling, it is crucial for policymakers and stakeholders in South Sudan to consider the implications of such trends on food security, infrastructure development, and public health. A continued decline in temperature could have profound effects on agricultural productivity, which relies heavily on temperature and precipitation patterns. The ability to predict such changes will be instrumental in devising strategies to mitigate the impact of potential climate shifts on key sectors. Moreover, the integration of predictive models like ARIMA into climate-related decision-making processes will be essential for managing uncertainty and ensuring that adaptation measures are both timely and effective.</w:t>
      </w:r>
    </w:p>
    <w:p w14:paraId="4A5CB459" w14:textId="77777777" w:rsidR="00405FA6" w:rsidRDefault="00405FA6" w:rsidP="00405FA6">
      <w:pPr>
        <w:spacing w:before="160" w:line="360" w:lineRule="auto"/>
        <w:jc w:val="both"/>
        <w:rPr>
          <w:rStyle w:val="fontstyle01"/>
          <w:rFonts w:eastAsia="Yu Mincho"/>
          <w:b w:val="0"/>
          <w:bCs w:val="0"/>
          <w:color w:val="auto"/>
          <w:sz w:val="24"/>
          <w:szCs w:val="24"/>
          <w:lang w:eastAsia="ja-JP"/>
        </w:rPr>
      </w:pPr>
    </w:p>
    <w:p w14:paraId="744D85B5" w14:textId="77777777" w:rsidR="00405FA6" w:rsidRDefault="00405FA6" w:rsidP="00405FA6">
      <w:pPr>
        <w:spacing w:before="160" w:line="360" w:lineRule="auto"/>
        <w:jc w:val="both"/>
        <w:rPr>
          <w:rStyle w:val="fontstyle01"/>
          <w:rFonts w:eastAsia="Yu Mincho"/>
          <w:b w:val="0"/>
          <w:bCs w:val="0"/>
          <w:color w:val="auto"/>
          <w:sz w:val="24"/>
          <w:szCs w:val="24"/>
          <w:lang w:eastAsia="ja-JP"/>
        </w:rPr>
      </w:pPr>
    </w:p>
    <w:p w14:paraId="3E4F66D4" w14:textId="77777777" w:rsidR="00405FA6" w:rsidRDefault="00405FA6" w:rsidP="00936AC4">
      <w:pPr>
        <w:spacing w:before="160" w:line="360" w:lineRule="auto"/>
        <w:jc w:val="both"/>
        <w:rPr>
          <w:rStyle w:val="fontstyle01"/>
          <w:rFonts w:eastAsia="Yu Mincho"/>
          <w:color w:val="auto"/>
          <w:sz w:val="24"/>
          <w:szCs w:val="24"/>
          <w:lang w:eastAsia="ja-JP"/>
        </w:rPr>
      </w:pPr>
    </w:p>
    <w:p w14:paraId="092CB290" w14:textId="4C653999" w:rsidR="000E1070" w:rsidRDefault="000E1070" w:rsidP="000E1070">
      <w:pPr>
        <w:spacing w:before="160" w:line="360" w:lineRule="auto"/>
        <w:jc w:val="both"/>
        <w:rPr>
          <w:rStyle w:val="fontstyle01"/>
          <w:rFonts w:eastAsia="Yu Mincho"/>
          <w:color w:val="auto"/>
          <w:sz w:val="24"/>
          <w:szCs w:val="24"/>
          <w:lang w:eastAsia="ja-JP"/>
        </w:rPr>
      </w:pPr>
      <w:r>
        <w:rPr>
          <w:rStyle w:val="fontstyle01"/>
          <w:rFonts w:eastAsia="Yu Mincho" w:hint="eastAsia"/>
          <w:color w:val="auto"/>
          <w:sz w:val="24"/>
          <w:szCs w:val="24"/>
          <w:lang w:eastAsia="ja-JP"/>
        </w:rPr>
        <w:t>Conclusion</w:t>
      </w:r>
      <w:r w:rsidR="00405FA6">
        <w:rPr>
          <w:rStyle w:val="fontstyle01"/>
          <w:rFonts w:eastAsia="Yu Mincho" w:hint="eastAsia"/>
          <w:color w:val="auto"/>
          <w:sz w:val="24"/>
          <w:szCs w:val="24"/>
          <w:lang w:eastAsia="ja-JP"/>
        </w:rPr>
        <w:t>, Limitations and Future Work</w:t>
      </w:r>
    </w:p>
    <w:p w14:paraId="53C7172D" w14:textId="35FA12E0" w:rsidR="00405FA6" w:rsidRPr="00405FA6" w:rsidRDefault="00405FA6" w:rsidP="00405FA6">
      <w:pPr>
        <w:spacing w:before="160" w:line="360" w:lineRule="auto"/>
        <w:jc w:val="both"/>
        <w:rPr>
          <w:rStyle w:val="fontstyle01"/>
          <w:rFonts w:eastAsia="Yu Mincho"/>
          <w:b w:val="0"/>
          <w:bCs w:val="0"/>
          <w:color w:val="auto"/>
          <w:sz w:val="24"/>
          <w:szCs w:val="24"/>
          <w:lang w:eastAsia="ja-JP"/>
        </w:rPr>
      </w:pPr>
      <w:r w:rsidRPr="00405FA6">
        <w:rPr>
          <w:rStyle w:val="fontstyle01"/>
          <w:rFonts w:eastAsia="Yu Mincho"/>
          <w:b w:val="0"/>
          <w:bCs w:val="0"/>
          <w:color w:val="auto"/>
          <w:sz w:val="24"/>
          <w:szCs w:val="24"/>
          <w:lang w:eastAsia="ja-JP"/>
        </w:rPr>
        <w:lastRenderedPageBreak/>
        <w:t>This study has focused on the prediction of temperature trends in South Sudan from 1920 to 2022, providing future projections for the years 2023 to 2030. By evaluating and comparing the performance of two classical time series models—Holt-Winters and ARIMA—the findings offer valuable insights into the applicability and efficacy of these methods for forecasting temperature trends in regions with limited historical data.</w:t>
      </w:r>
    </w:p>
    <w:p w14:paraId="467B8532" w14:textId="2AD12EB8" w:rsidR="00405FA6" w:rsidRPr="00405FA6" w:rsidRDefault="00405FA6" w:rsidP="00405FA6">
      <w:pPr>
        <w:spacing w:before="160" w:line="360" w:lineRule="auto"/>
        <w:jc w:val="both"/>
        <w:rPr>
          <w:rStyle w:val="fontstyle01"/>
          <w:rFonts w:eastAsia="Yu Mincho"/>
          <w:b w:val="0"/>
          <w:bCs w:val="0"/>
          <w:color w:val="auto"/>
          <w:sz w:val="24"/>
          <w:szCs w:val="24"/>
          <w:lang w:eastAsia="ja-JP"/>
        </w:rPr>
      </w:pPr>
      <w:r w:rsidRPr="00405FA6">
        <w:rPr>
          <w:rStyle w:val="fontstyle01"/>
          <w:rFonts w:eastAsia="Yu Mincho"/>
          <w:b w:val="0"/>
          <w:bCs w:val="0"/>
          <w:color w:val="auto"/>
          <w:sz w:val="24"/>
          <w:szCs w:val="24"/>
          <w:lang w:eastAsia="ja-JP"/>
        </w:rPr>
        <w:t>The validation process revealed that while both models were able to capture the long-term temperature patterns in South Sudan, the ARIMA model consistently outperformed the Holt-Winters model, particularly in terms of accuracy and consistency. The ARIMA model demonstrated a superior fit to the observed temperature data, especially during periods of significant variation, suggesting its greater flexibility in modeling complex and volatile temperature dynamics. This result highlights the importance of selecting a model that can adapt to the inherent complexities of the data, making ARIMA a more robust choice for predicting temperature trends in regions like South Sudan where the climate is influenced by various local and global factors.</w:t>
      </w:r>
    </w:p>
    <w:p w14:paraId="3923633E" w14:textId="1E36791E" w:rsidR="00405FA6" w:rsidRPr="00405FA6" w:rsidRDefault="00405FA6" w:rsidP="00405FA6">
      <w:pPr>
        <w:spacing w:before="160" w:line="360" w:lineRule="auto"/>
        <w:jc w:val="both"/>
        <w:rPr>
          <w:rStyle w:val="fontstyle01"/>
          <w:rFonts w:eastAsia="Yu Mincho"/>
          <w:b w:val="0"/>
          <w:bCs w:val="0"/>
          <w:color w:val="auto"/>
          <w:sz w:val="24"/>
          <w:szCs w:val="24"/>
          <w:lang w:eastAsia="ja-JP"/>
        </w:rPr>
      </w:pPr>
      <w:r w:rsidRPr="00405FA6">
        <w:rPr>
          <w:rStyle w:val="fontstyle01"/>
          <w:rFonts w:eastAsia="Yu Mincho"/>
          <w:b w:val="0"/>
          <w:bCs w:val="0"/>
          <w:color w:val="auto"/>
          <w:sz w:val="24"/>
          <w:szCs w:val="24"/>
          <w:lang w:eastAsia="ja-JP"/>
        </w:rPr>
        <w:t xml:space="preserve">The future projections generated by both models indicated a cooling trend in South Sudan over the next decade. These projections are crucial for </w:t>
      </w:r>
      <w:proofErr w:type="gramStart"/>
      <w:r w:rsidRPr="00405FA6">
        <w:rPr>
          <w:rStyle w:val="fontstyle01"/>
          <w:rFonts w:eastAsia="Yu Mincho"/>
          <w:b w:val="0"/>
          <w:bCs w:val="0"/>
          <w:color w:val="auto"/>
          <w:sz w:val="24"/>
          <w:szCs w:val="24"/>
          <w:lang w:eastAsia="ja-JP"/>
        </w:rPr>
        <w:t>sectors</w:t>
      </w:r>
      <w:proofErr w:type="gramEnd"/>
      <w:r w:rsidRPr="00405FA6">
        <w:rPr>
          <w:rStyle w:val="fontstyle01"/>
          <w:rFonts w:eastAsia="Yu Mincho"/>
          <w:b w:val="0"/>
          <w:bCs w:val="0"/>
          <w:color w:val="auto"/>
          <w:sz w:val="24"/>
          <w:szCs w:val="24"/>
          <w:lang w:eastAsia="ja-JP"/>
        </w:rPr>
        <w:t xml:space="preserve"> highly sensitive to temperature fluctuations, such as agriculture, water resources, and energy management. Understanding potential cooling patterns allows for more informed decision-making in adaptation strategies to address the challenges that could arise in the coming years. The cooling trend observed in the study reflects broader global climatic patterns, which can have significant implications for long-term sustainability and resilience in the region.</w:t>
      </w:r>
    </w:p>
    <w:p w14:paraId="163246E4" w14:textId="6F9ABC4B" w:rsidR="00405FA6" w:rsidRPr="00405FA6" w:rsidRDefault="00405FA6" w:rsidP="00405FA6">
      <w:pPr>
        <w:spacing w:before="160" w:line="360" w:lineRule="auto"/>
        <w:jc w:val="both"/>
        <w:rPr>
          <w:rStyle w:val="fontstyle01"/>
          <w:rFonts w:eastAsia="Yu Mincho"/>
          <w:b w:val="0"/>
          <w:bCs w:val="0"/>
          <w:color w:val="auto"/>
          <w:sz w:val="24"/>
          <w:szCs w:val="24"/>
          <w:lang w:eastAsia="ja-JP"/>
        </w:rPr>
      </w:pPr>
      <w:r w:rsidRPr="00405FA6">
        <w:rPr>
          <w:rStyle w:val="fontstyle01"/>
          <w:rFonts w:eastAsia="Yu Mincho"/>
          <w:b w:val="0"/>
          <w:bCs w:val="0"/>
          <w:color w:val="auto"/>
          <w:sz w:val="24"/>
          <w:szCs w:val="24"/>
          <w:lang w:eastAsia="ja-JP"/>
        </w:rPr>
        <w:t xml:space="preserve">However, while this study provides a valuable starting point for temperature forecasting, it is important to recognize the limitations of the models and the need for a more holistic approach to climate forecasting. Temperature is influenced by multiple factors, and this study has primarily focused on temperature data itself. Other variables, such as precipitation, wind patterns, solar radiation, and even land use changes, play critical roles in determining temperature trends. As suggested by S.I. </w:t>
      </w:r>
      <w:proofErr w:type="spellStart"/>
      <w:r w:rsidRPr="00405FA6">
        <w:rPr>
          <w:rStyle w:val="fontstyle01"/>
          <w:rFonts w:eastAsia="Yu Mincho"/>
          <w:b w:val="0"/>
          <w:bCs w:val="0"/>
          <w:color w:val="auto"/>
          <w:sz w:val="24"/>
          <w:szCs w:val="24"/>
          <w:lang w:eastAsia="ja-JP"/>
        </w:rPr>
        <w:t>Vagropoulos</w:t>
      </w:r>
      <w:proofErr w:type="spellEnd"/>
      <w:r w:rsidRPr="00405FA6">
        <w:rPr>
          <w:rStyle w:val="fontstyle01"/>
          <w:rFonts w:eastAsia="Yu Mincho"/>
          <w:b w:val="0"/>
          <w:bCs w:val="0"/>
          <w:color w:val="auto"/>
          <w:sz w:val="24"/>
          <w:szCs w:val="24"/>
          <w:lang w:eastAsia="ja-JP"/>
        </w:rPr>
        <w:t xml:space="preserve"> et al. [8], the inclusion of exogenous variables in </w:t>
      </w:r>
      <w:proofErr w:type="gramStart"/>
      <w:r w:rsidRPr="00405FA6">
        <w:rPr>
          <w:rStyle w:val="fontstyle01"/>
          <w:rFonts w:eastAsia="Yu Mincho"/>
          <w:b w:val="0"/>
          <w:bCs w:val="0"/>
          <w:color w:val="auto"/>
          <w:sz w:val="24"/>
          <w:szCs w:val="24"/>
          <w:lang w:eastAsia="ja-JP"/>
        </w:rPr>
        <w:t>time</w:t>
      </w:r>
      <w:proofErr w:type="gramEnd"/>
      <w:r w:rsidRPr="00405FA6">
        <w:rPr>
          <w:rStyle w:val="fontstyle01"/>
          <w:rFonts w:eastAsia="Yu Mincho"/>
          <w:b w:val="0"/>
          <w:bCs w:val="0"/>
          <w:color w:val="auto"/>
          <w:sz w:val="24"/>
          <w:szCs w:val="24"/>
          <w:lang w:eastAsia="ja-JP"/>
        </w:rPr>
        <w:t xml:space="preserve"> series models can enhance the model's ability to account for real-world complexities and provide more accurate forecasts. Therefore, future studies could explore the integration of such factors into ARIMA or hybrid models to improve predictive accuracy and better reflect the multifaceted nature of climate </w:t>
      </w:r>
      <w:r w:rsidRPr="00405FA6">
        <w:rPr>
          <w:rStyle w:val="fontstyle01"/>
          <w:rFonts w:eastAsia="Yu Mincho"/>
          <w:b w:val="0"/>
          <w:bCs w:val="0"/>
          <w:color w:val="auto"/>
          <w:sz w:val="24"/>
          <w:szCs w:val="24"/>
          <w:lang w:eastAsia="ja-JP"/>
        </w:rPr>
        <w:lastRenderedPageBreak/>
        <w:t>systems. This would be particularly beneficial for regions like South Sudan, where temperature fluctuations are not only influenced by local factors but also by broader regional and global climatic conditions.</w:t>
      </w:r>
    </w:p>
    <w:p w14:paraId="35739B6C" w14:textId="67422538" w:rsidR="00405FA6" w:rsidRPr="00405FA6" w:rsidRDefault="00405FA6" w:rsidP="00405FA6">
      <w:pPr>
        <w:spacing w:before="160" w:line="360" w:lineRule="auto"/>
        <w:jc w:val="both"/>
        <w:rPr>
          <w:rStyle w:val="fontstyle01"/>
          <w:rFonts w:eastAsia="Yu Mincho"/>
          <w:b w:val="0"/>
          <w:bCs w:val="0"/>
          <w:color w:val="auto"/>
          <w:sz w:val="24"/>
          <w:szCs w:val="24"/>
          <w:lang w:eastAsia="ja-JP"/>
        </w:rPr>
      </w:pPr>
      <w:r w:rsidRPr="00405FA6">
        <w:rPr>
          <w:rStyle w:val="fontstyle01"/>
          <w:rFonts w:eastAsia="Yu Mincho"/>
          <w:b w:val="0"/>
          <w:bCs w:val="0"/>
          <w:color w:val="auto"/>
          <w:sz w:val="24"/>
          <w:szCs w:val="24"/>
          <w:lang w:eastAsia="ja-JP"/>
        </w:rPr>
        <w:t xml:space="preserve">Another area for potential improvement lies in the combination of machine learning algorithms with traditional time series models. While classical models such as ARIMA and Holt-Winters are effective for capturing linear trends in temperature data, they may not fully capture the nonlinear relationships inherent in complex climatic patterns. The integration of machine learning techniques, such as Random Forest, XGBoost, and deep learning models like Long Short-Term Memory (LSTM), could complement the results obtained from the traditional models. As highlighted in the works by Mehmet </w:t>
      </w:r>
      <w:proofErr w:type="spellStart"/>
      <w:r w:rsidRPr="00405FA6">
        <w:rPr>
          <w:rStyle w:val="fontstyle01"/>
          <w:rFonts w:eastAsia="Yu Mincho"/>
          <w:b w:val="0"/>
          <w:bCs w:val="0"/>
          <w:color w:val="auto"/>
          <w:sz w:val="24"/>
          <w:szCs w:val="24"/>
          <w:lang w:eastAsia="ja-JP"/>
        </w:rPr>
        <w:t>Tektaş</w:t>
      </w:r>
      <w:proofErr w:type="spellEnd"/>
      <w:r w:rsidRPr="00405FA6">
        <w:rPr>
          <w:rStyle w:val="fontstyle01"/>
          <w:rFonts w:eastAsia="Yu Mincho"/>
          <w:b w:val="0"/>
          <w:bCs w:val="0"/>
          <w:color w:val="auto"/>
          <w:sz w:val="24"/>
          <w:szCs w:val="24"/>
          <w:lang w:eastAsia="ja-JP"/>
        </w:rPr>
        <w:t xml:space="preserve"> et al. [6] and Garima Jain et al. [13], machine learning methods </w:t>
      </w:r>
      <w:proofErr w:type="gramStart"/>
      <w:r w:rsidRPr="00405FA6">
        <w:rPr>
          <w:rStyle w:val="fontstyle01"/>
          <w:rFonts w:eastAsia="Yu Mincho"/>
          <w:b w:val="0"/>
          <w:bCs w:val="0"/>
          <w:color w:val="auto"/>
          <w:sz w:val="24"/>
          <w:szCs w:val="24"/>
          <w:lang w:eastAsia="ja-JP"/>
        </w:rPr>
        <w:t>have the ability to</w:t>
      </w:r>
      <w:proofErr w:type="gramEnd"/>
      <w:r w:rsidRPr="00405FA6">
        <w:rPr>
          <w:rStyle w:val="fontstyle01"/>
          <w:rFonts w:eastAsia="Yu Mincho"/>
          <w:b w:val="0"/>
          <w:bCs w:val="0"/>
          <w:color w:val="auto"/>
          <w:sz w:val="24"/>
          <w:szCs w:val="24"/>
          <w:lang w:eastAsia="ja-JP"/>
        </w:rPr>
        <w:t xml:space="preserve"> identify complex, nonlinear relationships in the data, which could lead to more accurate predictions of future temperature trends. Combining the strengths of both classical and machine learning methods would provide a more comprehensive and robust approach to climate forecasting.</w:t>
      </w:r>
    </w:p>
    <w:p w14:paraId="7E4CCFC1" w14:textId="73588B12" w:rsidR="00405FA6" w:rsidRDefault="00405FA6" w:rsidP="00405FA6">
      <w:pPr>
        <w:spacing w:before="160" w:line="360" w:lineRule="auto"/>
        <w:jc w:val="both"/>
        <w:rPr>
          <w:rStyle w:val="fontstyle01"/>
          <w:rFonts w:eastAsia="Yu Mincho"/>
          <w:b w:val="0"/>
          <w:bCs w:val="0"/>
          <w:color w:val="auto"/>
          <w:sz w:val="24"/>
          <w:szCs w:val="24"/>
          <w:lang w:eastAsia="ja-JP"/>
        </w:rPr>
      </w:pPr>
      <w:r w:rsidRPr="00405FA6">
        <w:rPr>
          <w:rStyle w:val="fontstyle01"/>
          <w:rFonts w:eastAsia="Yu Mincho"/>
          <w:b w:val="0"/>
          <w:bCs w:val="0"/>
          <w:color w:val="auto"/>
          <w:sz w:val="24"/>
          <w:szCs w:val="24"/>
          <w:lang w:eastAsia="ja-JP"/>
        </w:rPr>
        <w:t>Moreover, the current study focused on temperature prediction using univariate data, with limited exploration of multivariate factors such as the interaction between temperature and other climatic variables. Future research could expand the scope of temperature forecasting by incorporating multivariate data that includes precipitation, humidity, solar radiation, and other meteorological parameters. The use of more sophisticated hybrid models, which integrate multiple predictors, could significantly improve the accuracy and reliability of temperature predictions.</w:t>
      </w:r>
    </w:p>
    <w:p w14:paraId="58FDBBFC" w14:textId="26DC29F3" w:rsidR="00405FA6" w:rsidRPr="00405FA6" w:rsidRDefault="00405FA6" w:rsidP="00405FA6">
      <w:pPr>
        <w:spacing w:before="160" w:line="360" w:lineRule="auto"/>
        <w:jc w:val="both"/>
        <w:rPr>
          <w:rStyle w:val="fontstyle01"/>
          <w:rFonts w:eastAsia="Yu Mincho"/>
          <w:color w:val="auto"/>
          <w:sz w:val="24"/>
          <w:szCs w:val="24"/>
          <w:lang w:eastAsia="ja-JP"/>
        </w:rPr>
      </w:pPr>
      <w:r w:rsidRPr="00405FA6">
        <w:rPr>
          <w:rStyle w:val="fontstyle01"/>
          <w:rFonts w:eastAsia="Yu Mincho" w:hint="eastAsia"/>
          <w:color w:val="auto"/>
          <w:sz w:val="24"/>
          <w:szCs w:val="24"/>
          <w:lang w:eastAsia="ja-JP"/>
        </w:rPr>
        <w:t>Limitations</w:t>
      </w:r>
    </w:p>
    <w:p w14:paraId="22FC556E" w14:textId="7BAB3D38" w:rsidR="00405FA6" w:rsidRPr="00405FA6" w:rsidRDefault="00405FA6" w:rsidP="00405FA6">
      <w:pPr>
        <w:spacing w:before="160" w:line="360" w:lineRule="auto"/>
        <w:jc w:val="both"/>
        <w:rPr>
          <w:rStyle w:val="fontstyle01"/>
          <w:rFonts w:eastAsia="Yu Mincho"/>
          <w:b w:val="0"/>
          <w:bCs w:val="0"/>
          <w:color w:val="auto"/>
          <w:sz w:val="24"/>
          <w:szCs w:val="24"/>
          <w:lang w:eastAsia="ja-JP"/>
        </w:rPr>
      </w:pPr>
      <w:r w:rsidRPr="00405FA6">
        <w:rPr>
          <w:rStyle w:val="fontstyle01"/>
          <w:rFonts w:eastAsia="Yu Mincho"/>
          <w:b w:val="0"/>
          <w:bCs w:val="0"/>
          <w:color w:val="auto"/>
          <w:sz w:val="24"/>
          <w:szCs w:val="24"/>
          <w:lang w:eastAsia="ja-JP"/>
        </w:rPr>
        <w:t>While this study contributes to temperature prediction in South Sudan, it is essential to recognize the limitations that could impact the results. One key limitation is the use of only historical temperature data for modeling. The exclusion of exogenous variables, such as precipitation, wind patterns, and atmospheric pressure, may have led to an incomplete representation of the factors driving temperature variations in the region. These missing variables could influence the precision of the forecasts, particularly during extreme weather events or shifts in climatic patterns.</w:t>
      </w:r>
    </w:p>
    <w:p w14:paraId="7ABC05E3" w14:textId="42F63DBC" w:rsidR="00405FA6" w:rsidRPr="00405FA6" w:rsidRDefault="00405FA6" w:rsidP="00405FA6">
      <w:pPr>
        <w:spacing w:before="160" w:line="360" w:lineRule="auto"/>
        <w:jc w:val="both"/>
        <w:rPr>
          <w:rStyle w:val="fontstyle01"/>
          <w:rFonts w:eastAsia="Yu Mincho"/>
          <w:b w:val="0"/>
          <w:bCs w:val="0"/>
          <w:color w:val="auto"/>
          <w:sz w:val="24"/>
          <w:szCs w:val="24"/>
          <w:lang w:eastAsia="ja-JP"/>
        </w:rPr>
      </w:pPr>
      <w:r w:rsidRPr="00405FA6">
        <w:rPr>
          <w:rStyle w:val="fontstyle01"/>
          <w:rFonts w:eastAsia="Yu Mincho"/>
          <w:b w:val="0"/>
          <w:bCs w:val="0"/>
          <w:color w:val="auto"/>
          <w:sz w:val="24"/>
          <w:szCs w:val="24"/>
          <w:lang w:eastAsia="ja-JP"/>
        </w:rPr>
        <w:t xml:space="preserve">Additionally, the models used in this study, while effective for capturing trends in temperature data, are limited by their ability to handle complex, nonlinear relationships that may exist between temperature and other climatic or environmental variables. Traditional time series models like </w:t>
      </w:r>
      <w:r w:rsidRPr="00405FA6">
        <w:rPr>
          <w:rStyle w:val="fontstyle01"/>
          <w:rFonts w:eastAsia="Yu Mincho"/>
          <w:b w:val="0"/>
          <w:bCs w:val="0"/>
          <w:color w:val="auto"/>
          <w:sz w:val="24"/>
          <w:szCs w:val="24"/>
          <w:lang w:eastAsia="ja-JP"/>
        </w:rPr>
        <w:lastRenderedPageBreak/>
        <w:t>ARIMA and Holt-Winters are based on linear assumptions, which may not fully capture the dynamic behavior of temperature patterns in South Sudan. As such, future studies incorporating more advanced techniques, such as machine learning algorithms, would likely provide better results for this kind of prediction task.</w:t>
      </w:r>
    </w:p>
    <w:p w14:paraId="3A329FAF" w14:textId="1A3AC9FB" w:rsidR="00405FA6" w:rsidRDefault="00405FA6" w:rsidP="00405FA6">
      <w:pPr>
        <w:spacing w:before="160" w:line="360" w:lineRule="auto"/>
        <w:jc w:val="both"/>
        <w:rPr>
          <w:rStyle w:val="fontstyle01"/>
          <w:rFonts w:eastAsia="Yu Mincho"/>
          <w:b w:val="0"/>
          <w:bCs w:val="0"/>
          <w:color w:val="auto"/>
          <w:sz w:val="24"/>
          <w:szCs w:val="24"/>
          <w:lang w:eastAsia="ja-JP"/>
        </w:rPr>
      </w:pPr>
      <w:r w:rsidRPr="00405FA6">
        <w:rPr>
          <w:rStyle w:val="fontstyle01"/>
          <w:rFonts w:eastAsia="Yu Mincho"/>
          <w:b w:val="0"/>
          <w:bCs w:val="0"/>
          <w:color w:val="auto"/>
          <w:sz w:val="24"/>
          <w:szCs w:val="24"/>
          <w:lang w:eastAsia="ja-JP"/>
        </w:rPr>
        <w:t>Another limitation lies in the available data for the study. Although temperature records for South Sudan were available from 1920 to 2022, there may still be gaps or inaccuracies in the dataset, particularly due to the challenges associated with historical climate data collection in the region. The absence of reliable high-resolution data could hinder the models' ability to capture localized climate variations, which are essential for making precise predictions.</w:t>
      </w:r>
    </w:p>
    <w:p w14:paraId="4F9AA6A9" w14:textId="77777777" w:rsidR="00405FA6" w:rsidRDefault="00405FA6" w:rsidP="00405FA6">
      <w:pPr>
        <w:spacing w:before="160" w:line="360" w:lineRule="auto"/>
        <w:jc w:val="both"/>
        <w:rPr>
          <w:rStyle w:val="fontstyle01"/>
          <w:rFonts w:eastAsia="Yu Mincho"/>
          <w:b w:val="0"/>
          <w:bCs w:val="0"/>
          <w:color w:val="auto"/>
          <w:sz w:val="24"/>
          <w:szCs w:val="24"/>
          <w:lang w:eastAsia="ja-JP"/>
        </w:rPr>
      </w:pPr>
    </w:p>
    <w:p w14:paraId="2C6B1E24" w14:textId="004E6BB3" w:rsidR="00405FA6" w:rsidRPr="00405FA6" w:rsidRDefault="00405FA6" w:rsidP="00405FA6">
      <w:pPr>
        <w:spacing w:before="160" w:line="360" w:lineRule="auto"/>
        <w:jc w:val="both"/>
        <w:rPr>
          <w:rStyle w:val="fontstyle01"/>
          <w:rFonts w:eastAsia="Yu Mincho"/>
          <w:color w:val="auto"/>
          <w:sz w:val="24"/>
          <w:szCs w:val="24"/>
          <w:lang w:eastAsia="ja-JP"/>
        </w:rPr>
      </w:pPr>
      <w:r w:rsidRPr="00405FA6">
        <w:rPr>
          <w:rStyle w:val="fontstyle01"/>
          <w:rFonts w:eastAsia="Yu Mincho" w:hint="eastAsia"/>
          <w:color w:val="auto"/>
          <w:sz w:val="24"/>
          <w:szCs w:val="24"/>
          <w:lang w:eastAsia="ja-JP"/>
        </w:rPr>
        <w:t>Future Work</w:t>
      </w:r>
    </w:p>
    <w:p w14:paraId="59A33031" w14:textId="7D42A15B" w:rsidR="00405FA6" w:rsidRPr="00405FA6" w:rsidRDefault="00405FA6" w:rsidP="00405FA6">
      <w:pPr>
        <w:spacing w:before="160" w:line="360" w:lineRule="auto"/>
        <w:jc w:val="both"/>
        <w:rPr>
          <w:rStyle w:val="fontstyle01"/>
          <w:rFonts w:eastAsia="Yu Mincho"/>
          <w:b w:val="0"/>
          <w:bCs w:val="0"/>
          <w:color w:val="auto"/>
          <w:sz w:val="24"/>
          <w:szCs w:val="24"/>
          <w:lang w:eastAsia="ja-JP"/>
        </w:rPr>
      </w:pPr>
      <w:r w:rsidRPr="00405FA6">
        <w:rPr>
          <w:rStyle w:val="fontstyle01"/>
          <w:rFonts w:eastAsia="Yu Mincho"/>
          <w:b w:val="0"/>
          <w:bCs w:val="0"/>
          <w:color w:val="auto"/>
          <w:sz w:val="24"/>
          <w:szCs w:val="24"/>
          <w:lang w:eastAsia="ja-JP"/>
        </w:rPr>
        <w:t>Looking ahead, future research could focus on the integration of additional exogenous variables, such as precipitation, wind speed, and solar radiation, into the temperature forecasting models. By doing so, the models could provide a more comprehensive understanding of the factors influencing temperature in South Sudan and improve the accuracy of future projections.</w:t>
      </w:r>
    </w:p>
    <w:p w14:paraId="1BBC68FA" w14:textId="5B865684" w:rsidR="00405FA6" w:rsidRPr="00405FA6" w:rsidRDefault="00405FA6" w:rsidP="00405FA6">
      <w:pPr>
        <w:spacing w:before="160" w:line="360" w:lineRule="auto"/>
        <w:jc w:val="both"/>
        <w:rPr>
          <w:rStyle w:val="fontstyle01"/>
          <w:rFonts w:eastAsia="Yu Mincho"/>
          <w:b w:val="0"/>
          <w:bCs w:val="0"/>
          <w:color w:val="auto"/>
          <w:sz w:val="24"/>
          <w:szCs w:val="24"/>
          <w:lang w:eastAsia="ja-JP"/>
        </w:rPr>
      </w:pPr>
      <w:r w:rsidRPr="00405FA6">
        <w:rPr>
          <w:rStyle w:val="fontstyle01"/>
          <w:rFonts w:eastAsia="Yu Mincho"/>
          <w:b w:val="0"/>
          <w:bCs w:val="0"/>
          <w:color w:val="auto"/>
          <w:sz w:val="24"/>
          <w:szCs w:val="24"/>
          <w:lang w:eastAsia="ja-JP"/>
        </w:rPr>
        <w:t>Moreover, the incorporation of machine learning models, including Random Forest, XGBoost, and LSTM, could be explored further to handle the nonlinear dynamics of temperature variations more effectively. These models could also be used in hybrid frameworks that combine traditional time series methods with machine learning techniques, allowing for more accurate and robust temperature predictions.</w:t>
      </w:r>
    </w:p>
    <w:p w14:paraId="69903942" w14:textId="4BB1F167" w:rsidR="00405FA6" w:rsidRPr="00405FA6" w:rsidRDefault="00405FA6" w:rsidP="00405FA6">
      <w:pPr>
        <w:spacing w:before="160" w:line="360" w:lineRule="auto"/>
        <w:jc w:val="both"/>
        <w:rPr>
          <w:rStyle w:val="fontstyle01"/>
          <w:rFonts w:eastAsia="Yu Mincho"/>
          <w:b w:val="0"/>
          <w:bCs w:val="0"/>
          <w:color w:val="auto"/>
          <w:sz w:val="24"/>
          <w:szCs w:val="24"/>
          <w:lang w:eastAsia="ja-JP"/>
        </w:rPr>
      </w:pPr>
      <w:r w:rsidRPr="00405FA6">
        <w:rPr>
          <w:rStyle w:val="fontstyle01"/>
          <w:rFonts w:eastAsia="Yu Mincho"/>
          <w:b w:val="0"/>
          <w:bCs w:val="0"/>
          <w:color w:val="auto"/>
          <w:sz w:val="24"/>
          <w:szCs w:val="24"/>
          <w:lang w:eastAsia="ja-JP"/>
        </w:rPr>
        <w:t>Another important avenue for future work is the development of spatially explicit climate models that incorporate geographical factors such as elevation, land use, and proximity to bodies of water. These factors play a significant role in regional climate variations and could enhance the performance of the predictive models by providing a more localized understanding of temperature trends.</w:t>
      </w:r>
    </w:p>
    <w:p w14:paraId="382472B3" w14:textId="0486D06B" w:rsidR="00405FA6" w:rsidRPr="00405FA6" w:rsidRDefault="00405FA6" w:rsidP="00405FA6">
      <w:pPr>
        <w:spacing w:before="160" w:line="360" w:lineRule="auto"/>
        <w:jc w:val="both"/>
        <w:rPr>
          <w:rStyle w:val="fontstyle01"/>
          <w:rFonts w:eastAsia="Yu Mincho"/>
          <w:b w:val="0"/>
          <w:bCs w:val="0"/>
          <w:color w:val="auto"/>
          <w:sz w:val="24"/>
          <w:szCs w:val="24"/>
          <w:lang w:eastAsia="ja-JP"/>
        </w:rPr>
      </w:pPr>
      <w:r w:rsidRPr="00405FA6">
        <w:rPr>
          <w:rStyle w:val="fontstyle01"/>
          <w:rFonts w:eastAsia="Yu Mincho"/>
          <w:b w:val="0"/>
          <w:bCs w:val="0"/>
          <w:color w:val="auto"/>
          <w:sz w:val="24"/>
          <w:szCs w:val="24"/>
          <w:lang w:eastAsia="ja-JP"/>
        </w:rPr>
        <w:t xml:space="preserve">Furthermore, the scope of future research could extend to the incorporation of multi-model ensembles that combine predictions from various approaches. By integrating the strengths of </w:t>
      </w:r>
      <w:r w:rsidRPr="00405FA6">
        <w:rPr>
          <w:rStyle w:val="fontstyle01"/>
          <w:rFonts w:eastAsia="Yu Mincho"/>
          <w:b w:val="0"/>
          <w:bCs w:val="0"/>
          <w:color w:val="auto"/>
          <w:sz w:val="24"/>
          <w:szCs w:val="24"/>
          <w:lang w:eastAsia="ja-JP"/>
        </w:rPr>
        <w:lastRenderedPageBreak/>
        <w:t>different forecasting methods, ensemble models can improve predictive accuracy and provide more reliable climate projections.</w:t>
      </w:r>
    </w:p>
    <w:p w14:paraId="3EF1B1F6" w14:textId="3EFC41FB" w:rsidR="00C31892" w:rsidRDefault="00405FA6" w:rsidP="00BE0C4D">
      <w:pPr>
        <w:pStyle w:val="Bibliography"/>
        <w:jc w:val="both"/>
        <w:rPr>
          <w:rStyle w:val="fontstyle01"/>
          <w:rFonts w:eastAsia="Yu Mincho"/>
          <w:b w:val="0"/>
          <w:bCs w:val="0"/>
          <w:color w:val="auto"/>
          <w:sz w:val="24"/>
          <w:szCs w:val="24"/>
          <w:lang w:eastAsia="ja-JP"/>
        </w:rPr>
      </w:pPr>
      <w:r w:rsidRPr="00405FA6">
        <w:rPr>
          <w:rStyle w:val="fontstyle01"/>
          <w:rFonts w:eastAsia="Yu Mincho"/>
          <w:b w:val="0"/>
          <w:bCs w:val="0"/>
          <w:color w:val="auto"/>
          <w:sz w:val="24"/>
          <w:szCs w:val="24"/>
          <w:lang w:eastAsia="ja-JP"/>
        </w:rPr>
        <w:t>Lastly, future studies could explore the potential of real-time climate forecasting and decision support systems for managing the impacts of climate change in South Sudan. Such systems could assist policymakers, agricultural planners, and other stakeholders in adapting to shifting climate patterns and implementing mitigation strategies in a timely and effective manner.</w:t>
      </w:r>
    </w:p>
    <w:p w14:paraId="1341941C" w14:textId="09B9FBC4" w:rsidR="00BE0C4D" w:rsidRPr="00454A98" w:rsidRDefault="00C31892" w:rsidP="00936AC4">
      <w:pPr>
        <w:spacing w:before="160" w:line="360" w:lineRule="auto"/>
        <w:jc w:val="both"/>
        <w:rPr>
          <w:rStyle w:val="fontstyle01"/>
          <w:rFonts w:asciiTheme="majorHAnsi" w:eastAsia="Yu Mincho" w:hAnsiTheme="majorHAnsi" w:cstheme="majorBidi"/>
          <w:b w:val="0"/>
          <w:bCs w:val="0"/>
          <w:color w:val="2E74B5" w:themeColor="accent1" w:themeShade="BF"/>
          <w:sz w:val="32"/>
          <w:szCs w:val="32"/>
          <w:lang w:eastAsia="ja-JP"/>
        </w:rPr>
      </w:pPr>
      <w:r>
        <w:rPr>
          <w:rFonts w:asciiTheme="majorHAnsi" w:eastAsia="Yu Mincho" w:hAnsiTheme="majorHAnsi" w:cstheme="majorBidi"/>
          <w:color w:val="2E74B5" w:themeColor="accent1" w:themeShade="BF"/>
          <w:sz w:val="32"/>
          <w:szCs w:val="32"/>
          <w:lang w:eastAsia="ja-JP"/>
        </w:rPr>
        <w:t>References</w:t>
      </w:r>
    </w:p>
    <w:p w14:paraId="060E12D9" w14:textId="77777777" w:rsidR="00954521" w:rsidRPr="00954521" w:rsidRDefault="00954521" w:rsidP="00954521">
      <w:pPr>
        <w:pStyle w:val="Bibliography"/>
        <w:rPr>
          <w:rFonts w:ascii="Times New Roman" w:hAnsi="Times New Roman" w:cs="Times New Roman"/>
          <w:sz w:val="24"/>
        </w:rPr>
      </w:pPr>
      <w:r>
        <w:rPr>
          <w:rStyle w:val="fontstyle01"/>
          <w:rFonts w:eastAsia="Yu Mincho"/>
          <w:b w:val="0"/>
          <w:bCs w:val="0"/>
          <w:color w:val="auto"/>
          <w:sz w:val="24"/>
          <w:szCs w:val="24"/>
          <w:lang w:eastAsia="ja-JP"/>
        </w:rPr>
        <w:fldChar w:fldCharType="begin"/>
      </w:r>
      <w:r>
        <w:rPr>
          <w:rStyle w:val="fontstyle01"/>
          <w:rFonts w:eastAsia="Yu Mincho"/>
          <w:b w:val="0"/>
          <w:bCs w:val="0"/>
          <w:color w:val="auto"/>
          <w:sz w:val="24"/>
          <w:szCs w:val="24"/>
          <w:lang w:eastAsia="ja-JP"/>
        </w:rPr>
        <w:instrText xml:space="preserve"> ADDIN ZOTERO_BIBL {"uncited":[],"omitted":[],"custom":[]} CSL_BIBLIOGRAPHY </w:instrText>
      </w:r>
      <w:r>
        <w:rPr>
          <w:rStyle w:val="fontstyle01"/>
          <w:rFonts w:eastAsia="Yu Mincho"/>
          <w:b w:val="0"/>
          <w:bCs w:val="0"/>
          <w:color w:val="auto"/>
          <w:sz w:val="24"/>
          <w:szCs w:val="24"/>
          <w:lang w:eastAsia="ja-JP"/>
        </w:rPr>
        <w:fldChar w:fldCharType="separate"/>
      </w:r>
      <w:r w:rsidRPr="00954521">
        <w:rPr>
          <w:rFonts w:ascii="Times New Roman" w:hAnsi="Times New Roman" w:cs="Times New Roman"/>
          <w:sz w:val="24"/>
        </w:rPr>
        <w:t>Chatfield, C. (</w:t>
      </w:r>
      <w:proofErr w:type="gramStart"/>
      <w:r w:rsidRPr="00954521">
        <w:rPr>
          <w:rFonts w:ascii="Times New Roman" w:hAnsi="Times New Roman" w:cs="Times New Roman"/>
          <w:sz w:val="24"/>
        </w:rPr>
        <w:t>1978) ‘</w:t>
      </w:r>
      <w:proofErr w:type="gramEnd"/>
      <w:r w:rsidRPr="00954521">
        <w:rPr>
          <w:rFonts w:ascii="Times New Roman" w:hAnsi="Times New Roman" w:cs="Times New Roman"/>
          <w:sz w:val="24"/>
        </w:rPr>
        <w:t xml:space="preserve">The Holt-Winters Forecasting Procedure’, </w:t>
      </w:r>
      <w:r w:rsidRPr="00954521">
        <w:rPr>
          <w:rFonts w:ascii="Times New Roman" w:hAnsi="Times New Roman" w:cs="Times New Roman"/>
          <w:i/>
          <w:iCs/>
          <w:sz w:val="24"/>
        </w:rPr>
        <w:t>Applied Statistics</w:t>
      </w:r>
      <w:r w:rsidRPr="00954521">
        <w:rPr>
          <w:rFonts w:ascii="Times New Roman" w:hAnsi="Times New Roman" w:cs="Times New Roman"/>
          <w:sz w:val="24"/>
        </w:rPr>
        <w:t>, 27(3), p. 264. Available at: https://doi.org/10.2307/2347162.</w:t>
      </w:r>
    </w:p>
    <w:p w14:paraId="64F5B532" w14:textId="77777777" w:rsidR="00954521" w:rsidRPr="00954521" w:rsidRDefault="00954521" w:rsidP="00954521">
      <w:pPr>
        <w:pStyle w:val="Bibliography"/>
        <w:rPr>
          <w:rFonts w:ascii="Times New Roman" w:hAnsi="Times New Roman" w:cs="Times New Roman"/>
          <w:sz w:val="24"/>
        </w:rPr>
      </w:pPr>
      <w:r w:rsidRPr="00954521">
        <w:rPr>
          <w:rFonts w:ascii="Times New Roman" w:hAnsi="Times New Roman" w:cs="Times New Roman"/>
          <w:sz w:val="24"/>
        </w:rPr>
        <w:t xml:space="preserve">Deng, M. (2025) </w:t>
      </w:r>
      <w:r w:rsidRPr="00954521">
        <w:rPr>
          <w:rFonts w:ascii="Times New Roman" w:hAnsi="Times New Roman" w:cs="Times New Roman"/>
          <w:i/>
          <w:iCs/>
          <w:sz w:val="24"/>
        </w:rPr>
        <w:t>South Sudan closes schools after students collapse due to extreme heat</w:t>
      </w:r>
      <w:r w:rsidRPr="00954521">
        <w:rPr>
          <w:rFonts w:ascii="Times New Roman" w:hAnsi="Times New Roman" w:cs="Times New Roman"/>
          <w:sz w:val="24"/>
        </w:rPr>
        <w:t xml:space="preserve">, </w:t>
      </w:r>
      <w:r w:rsidRPr="00954521">
        <w:rPr>
          <w:rFonts w:ascii="Times New Roman" w:hAnsi="Times New Roman" w:cs="Times New Roman"/>
          <w:i/>
          <w:iCs/>
          <w:sz w:val="24"/>
        </w:rPr>
        <w:t>AP News</w:t>
      </w:r>
      <w:r w:rsidRPr="00954521">
        <w:rPr>
          <w:rFonts w:ascii="Times New Roman" w:hAnsi="Times New Roman" w:cs="Times New Roman"/>
          <w:sz w:val="24"/>
        </w:rPr>
        <w:t>. Available at: https://apnews.com/article/south-sudan-heatwave-schools-close-112a8f2e737dd744886945f7628fccd8 (Accessed: 29 March 2025).</w:t>
      </w:r>
    </w:p>
    <w:p w14:paraId="41351901" w14:textId="77777777" w:rsidR="00954521" w:rsidRPr="00954521" w:rsidRDefault="00954521" w:rsidP="00954521">
      <w:pPr>
        <w:pStyle w:val="Bibliography"/>
        <w:rPr>
          <w:rFonts w:ascii="Times New Roman" w:hAnsi="Times New Roman" w:cs="Times New Roman"/>
          <w:sz w:val="24"/>
        </w:rPr>
      </w:pPr>
      <w:r w:rsidRPr="00954521">
        <w:rPr>
          <w:rFonts w:ascii="Times New Roman" w:hAnsi="Times New Roman" w:cs="Times New Roman"/>
          <w:sz w:val="24"/>
        </w:rPr>
        <w:t xml:space="preserve">Dmytro, H. (2025) </w:t>
      </w:r>
      <w:r w:rsidRPr="00954521">
        <w:rPr>
          <w:rFonts w:ascii="Times New Roman" w:hAnsi="Times New Roman" w:cs="Times New Roman"/>
          <w:i/>
          <w:iCs/>
          <w:sz w:val="24"/>
        </w:rPr>
        <w:t>Heat wave forces South Sudan to close schools for two weeks – DW – 02/21/2025</w:t>
      </w:r>
      <w:r w:rsidRPr="00954521">
        <w:rPr>
          <w:rFonts w:ascii="Times New Roman" w:hAnsi="Times New Roman" w:cs="Times New Roman"/>
          <w:sz w:val="24"/>
        </w:rPr>
        <w:t xml:space="preserve">, </w:t>
      </w:r>
      <w:r w:rsidRPr="00954521">
        <w:rPr>
          <w:rFonts w:ascii="Times New Roman" w:hAnsi="Times New Roman" w:cs="Times New Roman"/>
          <w:i/>
          <w:iCs/>
          <w:sz w:val="24"/>
        </w:rPr>
        <w:t>dw.com</w:t>
      </w:r>
      <w:r w:rsidRPr="00954521">
        <w:rPr>
          <w:rFonts w:ascii="Times New Roman" w:hAnsi="Times New Roman" w:cs="Times New Roman"/>
          <w:sz w:val="24"/>
        </w:rPr>
        <w:t>. Available at: https://www.dw.com/en/heat-wave-forces-south-sudan-to-close-schools-for-two-weeks/a-71698826 (Accessed: 29 March 2025).</w:t>
      </w:r>
    </w:p>
    <w:p w14:paraId="2D0D0D09" w14:textId="77777777" w:rsidR="00954521" w:rsidRPr="00954521" w:rsidRDefault="00954521" w:rsidP="00954521">
      <w:pPr>
        <w:pStyle w:val="Bibliography"/>
        <w:rPr>
          <w:rFonts w:ascii="Times New Roman" w:hAnsi="Times New Roman" w:cs="Times New Roman"/>
          <w:sz w:val="24"/>
        </w:rPr>
      </w:pPr>
      <w:r w:rsidRPr="00954521">
        <w:rPr>
          <w:rFonts w:ascii="Times New Roman" w:hAnsi="Times New Roman" w:cs="Times New Roman"/>
          <w:sz w:val="24"/>
        </w:rPr>
        <w:t xml:space="preserve">Jok, J.M. (2021) ‘Lessons in Failure: Peacebuilding in Sudan/South Sudan’, in T. McNamee and M. Muyangwa (eds) </w:t>
      </w:r>
      <w:r w:rsidRPr="00954521">
        <w:rPr>
          <w:rFonts w:ascii="Times New Roman" w:hAnsi="Times New Roman" w:cs="Times New Roman"/>
          <w:i/>
          <w:iCs/>
          <w:sz w:val="24"/>
        </w:rPr>
        <w:t>The State of Peacebuilding in Africa: Lessons Learned for Policymakers and Practitioners</w:t>
      </w:r>
      <w:r w:rsidRPr="00954521">
        <w:rPr>
          <w:rFonts w:ascii="Times New Roman" w:hAnsi="Times New Roman" w:cs="Times New Roman"/>
          <w:sz w:val="24"/>
        </w:rPr>
        <w:t>. Cham: Springer International Publishing, pp. 363–377. Available at: https://doi.org/10.1007/978-3-030-46636-7_20.</w:t>
      </w:r>
    </w:p>
    <w:p w14:paraId="68B9EBA8" w14:textId="77777777" w:rsidR="00954521" w:rsidRPr="00954521" w:rsidRDefault="00954521" w:rsidP="00954521">
      <w:pPr>
        <w:pStyle w:val="Bibliography"/>
        <w:rPr>
          <w:rFonts w:ascii="Times New Roman" w:hAnsi="Times New Roman" w:cs="Times New Roman"/>
          <w:sz w:val="24"/>
        </w:rPr>
      </w:pPr>
      <w:r w:rsidRPr="00954521">
        <w:rPr>
          <w:rFonts w:ascii="Times New Roman" w:hAnsi="Times New Roman" w:cs="Times New Roman"/>
          <w:sz w:val="24"/>
        </w:rPr>
        <w:t xml:space="preserve">Kenyi, M.G.S. and Yamamoto, K. (2024) ‘A hybrid SARIMA-Prophet model for predicting historical streamflow time-series of the </w:t>
      </w:r>
      <w:proofErr w:type="spellStart"/>
      <w:r w:rsidRPr="00954521">
        <w:rPr>
          <w:rFonts w:ascii="Times New Roman" w:hAnsi="Times New Roman" w:cs="Times New Roman"/>
          <w:sz w:val="24"/>
        </w:rPr>
        <w:t>Sobat</w:t>
      </w:r>
      <w:proofErr w:type="spellEnd"/>
      <w:r w:rsidRPr="00954521">
        <w:rPr>
          <w:rFonts w:ascii="Times New Roman" w:hAnsi="Times New Roman" w:cs="Times New Roman"/>
          <w:sz w:val="24"/>
        </w:rPr>
        <w:t xml:space="preserve"> River in South Sudan’, </w:t>
      </w:r>
      <w:r w:rsidRPr="00954521">
        <w:rPr>
          <w:rFonts w:ascii="Times New Roman" w:hAnsi="Times New Roman" w:cs="Times New Roman"/>
          <w:i/>
          <w:iCs/>
          <w:sz w:val="24"/>
        </w:rPr>
        <w:t>Discover Applied Sciences</w:t>
      </w:r>
      <w:r w:rsidRPr="00954521">
        <w:rPr>
          <w:rFonts w:ascii="Times New Roman" w:hAnsi="Times New Roman" w:cs="Times New Roman"/>
          <w:sz w:val="24"/>
        </w:rPr>
        <w:t>, 6(9), p. 457. Available at: https://doi.org/10.1007/s42452-024-06083-x.</w:t>
      </w:r>
    </w:p>
    <w:p w14:paraId="3F92809F" w14:textId="77777777" w:rsidR="00954521" w:rsidRPr="00954521" w:rsidRDefault="00954521" w:rsidP="00954521">
      <w:pPr>
        <w:pStyle w:val="Bibliography"/>
        <w:rPr>
          <w:rFonts w:ascii="Times New Roman" w:hAnsi="Times New Roman" w:cs="Times New Roman"/>
          <w:sz w:val="24"/>
        </w:rPr>
      </w:pPr>
      <w:r w:rsidRPr="00954521">
        <w:rPr>
          <w:rFonts w:ascii="Times New Roman" w:hAnsi="Times New Roman" w:cs="Times New Roman"/>
          <w:sz w:val="24"/>
        </w:rPr>
        <w:t xml:space="preserve">Lewis, T. and MacGregor, A. (2023) </w:t>
      </w:r>
      <w:r w:rsidRPr="00954521">
        <w:rPr>
          <w:rFonts w:ascii="Times New Roman" w:hAnsi="Times New Roman" w:cs="Times New Roman"/>
          <w:i/>
          <w:iCs/>
          <w:sz w:val="24"/>
        </w:rPr>
        <w:t>Future Ready: Your Organization’s Guide to Rethinking Climate, Resilience, and Sustainability</w:t>
      </w:r>
      <w:r w:rsidRPr="00954521">
        <w:rPr>
          <w:rFonts w:ascii="Times New Roman" w:hAnsi="Times New Roman" w:cs="Times New Roman"/>
          <w:sz w:val="24"/>
        </w:rPr>
        <w:t>. John Wiley &amp; Sons.</w:t>
      </w:r>
    </w:p>
    <w:p w14:paraId="725D1F83" w14:textId="77777777" w:rsidR="00954521" w:rsidRPr="00954521" w:rsidRDefault="00954521" w:rsidP="00954521">
      <w:pPr>
        <w:pStyle w:val="Bibliography"/>
        <w:rPr>
          <w:rFonts w:ascii="Times New Roman" w:hAnsi="Times New Roman" w:cs="Times New Roman"/>
          <w:sz w:val="24"/>
        </w:rPr>
      </w:pPr>
      <w:r w:rsidRPr="00954521">
        <w:rPr>
          <w:rFonts w:ascii="Times New Roman" w:hAnsi="Times New Roman" w:cs="Times New Roman"/>
          <w:sz w:val="24"/>
        </w:rPr>
        <w:t xml:space="preserve">Micheal, D. (2025) </w:t>
      </w:r>
      <w:r w:rsidRPr="00954521">
        <w:rPr>
          <w:rFonts w:ascii="Times New Roman" w:hAnsi="Times New Roman" w:cs="Times New Roman"/>
          <w:i/>
          <w:iCs/>
          <w:sz w:val="24"/>
        </w:rPr>
        <w:t xml:space="preserve">Schools closed after 12 students fainted daily </w:t>
      </w:r>
      <w:proofErr w:type="gramStart"/>
      <w:r w:rsidRPr="00954521">
        <w:rPr>
          <w:rFonts w:ascii="Times New Roman" w:hAnsi="Times New Roman" w:cs="Times New Roman"/>
          <w:i/>
          <w:iCs/>
          <w:sz w:val="24"/>
        </w:rPr>
        <w:t>over heat</w:t>
      </w:r>
      <w:proofErr w:type="gramEnd"/>
      <w:r w:rsidRPr="00954521">
        <w:rPr>
          <w:rFonts w:ascii="Times New Roman" w:hAnsi="Times New Roman" w:cs="Times New Roman"/>
          <w:i/>
          <w:iCs/>
          <w:sz w:val="24"/>
        </w:rPr>
        <w:t xml:space="preserve"> exhaustion: Official - Eye Radio</w:t>
      </w:r>
      <w:r w:rsidRPr="00954521">
        <w:rPr>
          <w:rFonts w:ascii="Times New Roman" w:hAnsi="Times New Roman" w:cs="Times New Roman"/>
          <w:sz w:val="24"/>
        </w:rPr>
        <w:t xml:space="preserve">, </w:t>
      </w:r>
      <w:r w:rsidRPr="00954521">
        <w:rPr>
          <w:rFonts w:ascii="Times New Roman" w:hAnsi="Times New Roman" w:cs="Times New Roman"/>
          <w:i/>
          <w:iCs/>
          <w:sz w:val="24"/>
        </w:rPr>
        <w:t>Eye Radio</w:t>
      </w:r>
      <w:r w:rsidRPr="00954521">
        <w:rPr>
          <w:rFonts w:ascii="Times New Roman" w:hAnsi="Times New Roman" w:cs="Times New Roman"/>
          <w:sz w:val="24"/>
        </w:rPr>
        <w:t>. Available at: https://www.eyeradio.org/schools-closed-after-12-students-fainted-daily-over-heat-exhaustion-official/ (Accessed: 29 March 2025).</w:t>
      </w:r>
    </w:p>
    <w:p w14:paraId="798ED6ED" w14:textId="77777777" w:rsidR="00954521" w:rsidRPr="00954521" w:rsidRDefault="00954521" w:rsidP="00954521">
      <w:pPr>
        <w:pStyle w:val="Bibliography"/>
        <w:rPr>
          <w:rFonts w:ascii="Times New Roman" w:hAnsi="Times New Roman" w:cs="Times New Roman"/>
          <w:sz w:val="24"/>
        </w:rPr>
      </w:pPr>
      <w:r w:rsidRPr="00954521">
        <w:rPr>
          <w:rFonts w:ascii="Times New Roman" w:hAnsi="Times New Roman" w:cs="Times New Roman"/>
          <w:sz w:val="24"/>
          <w:lang w:val="fi-FI"/>
        </w:rPr>
        <w:t xml:space="preserve">Mohamed, A.A.A. </w:t>
      </w:r>
      <w:r w:rsidRPr="00954521">
        <w:rPr>
          <w:rFonts w:ascii="Times New Roman" w:hAnsi="Times New Roman" w:cs="Times New Roman"/>
          <w:i/>
          <w:iCs/>
          <w:sz w:val="24"/>
          <w:lang w:val="fi-FI"/>
        </w:rPr>
        <w:t>et al.</w:t>
      </w:r>
      <w:r w:rsidRPr="00954521">
        <w:rPr>
          <w:rFonts w:ascii="Times New Roman" w:hAnsi="Times New Roman" w:cs="Times New Roman"/>
          <w:sz w:val="24"/>
          <w:lang w:val="fi-FI"/>
        </w:rPr>
        <w:t xml:space="preserve"> </w:t>
      </w:r>
      <w:r w:rsidRPr="00954521">
        <w:rPr>
          <w:rFonts w:ascii="Times New Roman" w:hAnsi="Times New Roman" w:cs="Times New Roman"/>
          <w:sz w:val="24"/>
        </w:rPr>
        <w:t xml:space="preserve">(2024) ‘Projected change in precipitation and temperature over undivided Sudan and its major cities’, </w:t>
      </w:r>
      <w:r w:rsidRPr="00954521">
        <w:rPr>
          <w:rFonts w:ascii="Times New Roman" w:hAnsi="Times New Roman" w:cs="Times New Roman"/>
          <w:i/>
          <w:iCs/>
          <w:sz w:val="24"/>
        </w:rPr>
        <w:t>Meteorology and Atmospheric Physics</w:t>
      </w:r>
      <w:r w:rsidRPr="00954521">
        <w:rPr>
          <w:rFonts w:ascii="Times New Roman" w:hAnsi="Times New Roman" w:cs="Times New Roman"/>
          <w:sz w:val="24"/>
        </w:rPr>
        <w:t>, 136(2), p. 11. Available at: https://doi.org/10.1007/s00703-024-01017-z.</w:t>
      </w:r>
    </w:p>
    <w:p w14:paraId="77D8497D" w14:textId="77777777" w:rsidR="00954521" w:rsidRPr="00954521" w:rsidRDefault="00954521" w:rsidP="00954521">
      <w:pPr>
        <w:pStyle w:val="Bibliography"/>
        <w:rPr>
          <w:rFonts w:ascii="Times New Roman" w:hAnsi="Times New Roman" w:cs="Times New Roman"/>
          <w:sz w:val="24"/>
        </w:rPr>
      </w:pPr>
      <w:r w:rsidRPr="00954521">
        <w:rPr>
          <w:rFonts w:ascii="Times New Roman" w:hAnsi="Times New Roman" w:cs="Times New Roman"/>
          <w:sz w:val="24"/>
        </w:rPr>
        <w:t xml:space="preserve">Narasimha Murthy, K.V., Kishore Kumar, G. and Sen, P.N. (2024) ‘Dynamic Linear Modeling for Characterizing and Predicting the Patterns of Summer Monsoon Rainfall in Northwest India’, </w:t>
      </w:r>
      <w:r w:rsidRPr="00954521">
        <w:rPr>
          <w:rFonts w:ascii="Times New Roman" w:hAnsi="Times New Roman" w:cs="Times New Roman"/>
          <w:i/>
          <w:iCs/>
          <w:sz w:val="24"/>
        </w:rPr>
        <w:t>Pure and Applied Geophysics</w:t>
      </w:r>
      <w:r w:rsidRPr="00954521">
        <w:rPr>
          <w:rFonts w:ascii="Times New Roman" w:hAnsi="Times New Roman" w:cs="Times New Roman"/>
          <w:sz w:val="24"/>
        </w:rPr>
        <w:t>, 181(3), pp. 1003–1016. Available at: https://doi.org/10.1007/s00024-023-03425-5.</w:t>
      </w:r>
    </w:p>
    <w:p w14:paraId="3F88494E" w14:textId="77777777" w:rsidR="00954521" w:rsidRPr="00954521" w:rsidRDefault="00954521" w:rsidP="00954521">
      <w:pPr>
        <w:pStyle w:val="Bibliography"/>
        <w:rPr>
          <w:rFonts w:ascii="Times New Roman" w:hAnsi="Times New Roman" w:cs="Times New Roman"/>
          <w:sz w:val="24"/>
        </w:rPr>
      </w:pPr>
      <w:r w:rsidRPr="00954521">
        <w:rPr>
          <w:rFonts w:ascii="Times New Roman" w:hAnsi="Times New Roman" w:cs="Times New Roman"/>
          <w:sz w:val="24"/>
        </w:rPr>
        <w:lastRenderedPageBreak/>
        <w:t xml:space="preserve">Ndebele, Z. and Zenda, M. (2023) ‘Climate Change Impact and Adaptation of </w:t>
      </w:r>
      <w:proofErr w:type="spellStart"/>
      <w:r w:rsidRPr="00954521">
        <w:rPr>
          <w:rFonts w:ascii="Times New Roman" w:hAnsi="Times New Roman" w:cs="Times New Roman"/>
          <w:sz w:val="24"/>
        </w:rPr>
        <w:t>Agro</w:t>
      </w:r>
      <w:proofErr w:type="spellEnd"/>
      <w:r w:rsidRPr="00954521">
        <w:rPr>
          <w:rFonts w:ascii="Times New Roman" w:hAnsi="Times New Roman" w:cs="Times New Roman"/>
          <w:sz w:val="24"/>
        </w:rPr>
        <w:t xml:space="preserve">-Pastoral Farmers in </w:t>
      </w:r>
      <w:proofErr w:type="spellStart"/>
      <w:r w:rsidRPr="00954521">
        <w:rPr>
          <w:rFonts w:ascii="Times New Roman" w:hAnsi="Times New Roman" w:cs="Times New Roman"/>
          <w:sz w:val="24"/>
        </w:rPr>
        <w:t>Awerial</w:t>
      </w:r>
      <w:proofErr w:type="spellEnd"/>
      <w:r w:rsidRPr="00954521">
        <w:rPr>
          <w:rFonts w:ascii="Times New Roman" w:hAnsi="Times New Roman" w:cs="Times New Roman"/>
          <w:sz w:val="24"/>
        </w:rPr>
        <w:t xml:space="preserve"> County, Lakes State of South Sudan’, </w:t>
      </w:r>
      <w:r w:rsidRPr="00954521">
        <w:rPr>
          <w:rFonts w:ascii="Times New Roman" w:hAnsi="Times New Roman" w:cs="Times New Roman"/>
          <w:i/>
          <w:iCs/>
          <w:sz w:val="24"/>
        </w:rPr>
        <w:t>South African Journal of Agricultural Extension (SAJAE)</w:t>
      </w:r>
      <w:r w:rsidRPr="00954521">
        <w:rPr>
          <w:rFonts w:ascii="Times New Roman" w:hAnsi="Times New Roman" w:cs="Times New Roman"/>
          <w:sz w:val="24"/>
        </w:rPr>
        <w:t>, 51(3), pp. 135–160. Available at: https://doi.org/10.17159/2413-3221/2023/v51n3a14086.</w:t>
      </w:r>
    </w:p>
    <w:p w14:paraId="6A7109C7" w14:textId="77777777" w:rsidR="00954521" w:rsidRPr="00954521" w:rsidRDefault="00954521" w:rsidP="00954521">
      <w:pPr>
        <w:pStyle w:val="Bibliography"/>
        <w:rPr>
          <w:rFonts w:ascii="Times New Roman" w:hAnsi="Times New Roman" w:cs="Times New Roman"/>
          <w:sz w:val="24"/>
        </w:rPr>
      </w:pPr>
      <w:r w:rsidRPr="00954521">
        <w:rPr>
          <w:rFonts w:ascii="Times New Roman" w:hAnsi="Times New Roman" w:cs="Times New Roman"/>
          <w:sz w:val="24"/>
        </w:rPr>
        <w:t xml:space="preserve">Roy, D.K. </w:t>
      </w:r>
      <w:r w:rsidRPr="00954521">
        <w:rPr>
          <w:rFonts w:ascii="Times New Roman" w:hAnsi="Times New Roman" w:cs="Times New Roman"/>
          <w:i/>
          <w:iCs/>
          <w:sz w:val="24"/>
        </w:rPr>
        <w:t>et al.</w:t>
      </w:r>
      <w:r w:rsidRPr="00954521">
        <w:rPr>
          <w:rFonts w:ascii="Times New Roman" w:hAnsi="Times New Roman" w:cs="Times New Roman"/>
          <w:sz w:val="24"/>
        </w:rPr>
        <w:t xml:space="preserve"> (</w:t>
      </w:r>
      <w:proofErr w:type="gramStart"/>
      <w:r w:rsidRPr="00954521">
        <w:rPr>
          <w:rFonts w:ascii="Times New Roman" w:hAnsi="Times New Roman" w:cs="Times New Roman"/>
          <w:sz w:val="24"/>
        </w:rPr>
        <w:t>2024) ‘</w:t>
      </w:r>
      <w:proofErr w:type="gramEnd"/>
      <w:r w:rsidRPr="00954521">
        <w:rPr>
          <w:rFonts w:ascii="Times New Roman" w:hAnsi="Times New Roman" w:cs="Times New Roman"/>
          <w:sz w:val="24"/>
        </w:rPr>
        <w:t xml:space="preserve">Automated Model Selection Using Bayesian Optimization and the Asynchronous Successive Halving Algorithm for Predicting Daily Minimum and Maximum Temperatures’, </w:t>
      </w:r>
      <w:r w:rsidRPr="00954521">
        <w:rPr>
          <w:rFonts w:ascii="Times New Roman" w:hAnsi="Times New Roman" w:cs="Times New Roman"/>
          <w:i/>
          <w:iCs/>
          <w:sz w:val="24"/>
        </w:rPr>
        <w:t>Agriculture</w:t>
      </w:r>
      <w:r w:rsidRPr="00954521">
        <w:rPr>
          <w:rFonts w:ascii="Times New Roman" w:hAnsi="Times New Roman" w:cs="Times New Roman"/>
          <w:sz w:val="24"/>
        </w:rPr>
        <w:t>, 14(2), p. 278. Available at: https://doi.org/10.3390/agriculture14020278.</w:t>
      </w:r>
    </w:p>
    <w:p w14:paraId="0D910C56" w14:textId="77777777" w:rsidR="00954521" w:rsidRPr="00954521" w:rsidRDefault="00954521" w:rsidP="00954521">
      <w:pPr>
        <w:pStyle w:val="Bibliography"/>
        <w:rPr>
          <w:rFonts w:ascii="Times New Roman" w:hAnsi="Times New Roman" w:cs="Times New Roman"/>
          <w:sz w:val="24"/>
        </w:rPr>
      </w:pPr>
      <w:r w:rsidRPr="00954521">
        <w:rPr>
          <w:rFonts w:ascii="Times New Roman" w:hAnsi="Times New Roman" w:cs="Times New Roman"/>
          <w:sz w:val="24"/>
        </w:rPr>
        <w:t>Shumway, R.H. and Stoffer, D.S. (</w:t>
      </w:r>
      <w:proofErr w:type="gramStart"/>
      <w:r w:rsidRPr="00954521">
        <w:rPr>
          <w:rFonts w:ascii="Times New Roman" w:hAnsi="Times New Roman" w:cs="Times New Roman"/>
          <w:sz w:val="24"/>
        </w:rPr>
        <w:t>2017) ‘</w:t>
      </w:r>
      <w:proofErr w:type="gramEnd"/>
      <w:r w:rsidRPr="00954521">
        <w:rPr>
          <w:rFonts w:ascii="Times New Roman" w:hAnsi="Times New Roman" w:cs="Times New Roman"/>
          <w:sz w:val="24"/>
        </w:rPr>
        <w:t xml:space="preserve">ARIMA Models’, in R.H. Shumway and D.S. Stoffer (eds) </w:t>
      </w:r>
      <w:r w:rsidRPr="00954521">
        <w:rPr>
          <w:rFonts w:ascii="Times New Roman" w:hAnsi="Times New Roman" w:cs="Times New Roman"/>
          <w:i/>
          <w:iCs/>
          <w:sz w:val="24"/>
        </w:rPr>
        <w:t>Time Series Analysis and Its Applications: With R Examples</w:t>
      </w:r>
      <w:r w:rsidRPr="00954521">
        <w:rPr>
          <w:rFonts w:ascii="Times New Roman" w:hAnsi="Times New Roman" w:cs="Times New Roman"/>
          <w:sz w:val="24"/>
        </w:rPr>
        <w:t>. Cham: Springer International Publishing, pp. 75–163. Available at: https://doi.org/10.1007/978-3-319-52452-8_3.</w:t>
      </w:r>
    </w:p>
    <w:p w14:paraId="2D8BBF5B" w14:textId="5AA03ADE" w:rsidR="00991611" w:rsidRPr="00991611" w:rsidRDefault="00954521" w:rsidP="00991611">
      <w:pPr>
        <w:spacing w:before="160" w:line="360" w:lineRule="auto"/>
        <w:jc w:val="both"/>
        <w:rPr>
          <w:rStyle w:val="fontstyle01"/>
          <w:rFonts w:eastAsia="Yu Mincho"/>
          <w:b w:val="0"/>
          <w:bCs w:val="0"/>
          <w:color w:val="auto"/>
          <w:sz w:val="24"/>
          <w:szCs w:val="24"/>
          <w:lang w:eastAsia="ja-JP"/>
        </w:rPr>
      </w:pPr>
      <w:r>
        <w:rPr>
          <w:rStyle w:val="fontstyle01"/>
          <w:rFonts w:eastAsia="Yu Mincho"/>
          <w:b w:val="0"/>
          <w:bCs w:val="0"/>
          <w:color w:val="auto"/>
          <w:sz w:val="24"/>
          <w:szCs w:val="24"/>
          <w:lang w:eastAsia="ja-JP"/>
        </w:rPr>
        <w:fldChar w:fldCharType="end"/>
      </w:r>
    </w:p>
    <w:sectPr w:rsidR="00991611" w:rsidRPr="009916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8DD9D" w14:textId="77777777" w:rsidR="00761198" w:rsidRDefault="00761198" w:rsidP="00A8297B">
      <w:pPr>
        <w:spacing w:after="0" w:line="240" w:lineRule="auto"/>
      </w:pPr>
      <w:r>
        <w:separator/>
      </w:r>
    </w:p>
  </w:endnote>
  <w:endnote w:type="continuationSeparator" w:id="0">
    <w:p w14:paraId="63ECA405" w14:textId="77777777" w:rsidR="00761198" w:rsidRDefault="00761198" w:rsidP="00A829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NimbusRomNo9L-Regu">
    <w:altName w:val="Times New Roman"/>
    <w:panose1 w:val="00000000000000000000"/>
    <w:charset w:val="00"/>
    <w:family w:val="roman"/>
    <w:notTrueType/>
    <w:pitch w:val="default"/>
  </w:font>
  <w:font w:name="URWPalladioL-Roma">
    <w:altName w:val="Times New Roman"/>
    <w:panose1 w:val="00000000000000000000"/>
    <w:charset w:val="00"/>
    <w:family w:val="roman"/>
    <w:notTrueType/>
    <w:pitch w:val="default"/>
  </w:font>
  <w:font w:name="PazoMath">
    <w:altName w:val="Times New Roman"/>
    <w:panose1 w:val="00000000000000000000"/>
    <w:charset w:val="00"/>
    <w:family w:val="roman"/>
    <w:notTrueType/>
    <w:pitch w:val="default"/>
  </w:font>
  <w:font w:name="CMSY10">
    <w:altName w:val="Times New Roman"/>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AED163" w14:textId="77777777" w:rsidR="00761198" w:rsidRDefault="00761198" w:rsidP="00A8297B">
      <w:pPr>
        <w:spacing w:after="0" w:line="240" w:lineRule="auto"/>
      </w:pPr>
      <w:r>
        <w:separator/>
      </w:r>
    </w:p>
  </w:footnote>
  <w:footnote w:type="continuationSeparator" w:id="0">
    <w:p w14:paraId="7B8D9883" w14:textId="77777777" w:rsidR="00761198" w:rsidRDefault="00761198" w:rsidP="00A829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B2B10"/>
    <w:multiLevelType w:val="hybridMultilevel"/>
    <w:tmpl w:val="77DA7A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0D03BB"/>
    <w:multiLevelType w:val="hybridMultilevel"/>
    <w:tmpl w:val="A7EC8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964EEC"/>
    <w:multiLevelType w:val="hybridMultilevel"/>
    <w:tmpl w:val="D20E0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F20B5A"/>
    <w:multiLevelType w:val="hybridMultilevel"/>
    <w:tmpl w:val="73666B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6F1F10"/>
    <w:multiLevelType w:val="hybridMultilevel"/>
    <w:tmpl w:val="E23EFC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5D3364"/>
    <w:multiLevelType w:val="hybridMultilevel"/>
    <w:tmpl w:val="715095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B958A3"/>
    <w:multiLevelType w:val="hybridMultilevel"/>
    <w:tmpl w:val="8CA648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0473DB1"/>
    <w:multiLevelType w:val="multilevel"/>
    <w:tmpl w:val="BCCC66E2"/>
    <w:lvl w:ilvl="0">
      <w:start w:val="1"/>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8" w15:restartNumberingAfterBreak="0">
    <w:nsid w:val="397D3DBA"/>
    <w:multiLevelType w:val="hybridMultilevel"/>
    <w:tmpl w:val="A54002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28369A7"/>
    <w:multiLevelType w:val="hybridMultilevel"/>
    <w:tmpl w:val="11380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21644B"/>
    <w:multiLevelType w:val="hybridMultilevel"/>
    <w:tmpl w:val="AD9E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D086978"/>
    <w:multiLevelType w:val="hybridMultilevel"/>
    <w:tmpl w:val="D6F04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E6F5048"/>
    <w:multiLevelType w:val="multilevel"/>
    <w:tmpl w:val="251C2BA0"/>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3" w15:restartNumberingAfterBreak="0">
    <w:nsid w:val="4F367FBD"/>
    <w:multiLevelType w:val="hybridMultilevel"/>
    <w:tmpl w:val="31085A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6670D9"/>
    <w:multiLevelType w:val="hybridMultilevel"/>
    <w:tmpl w:val="F3A6BB9C"/>
    <w:lvl w:ilvl="0" w:tplc="04090015">
      <w:start w:val="1"/>
      <w:numFmt w:val="upp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5" w15:restartNumberingAfterBreak="0">
    <w:nsid w:val="58881E18"/>
    <w:multiLevelType w:val="hybridMultilevel"/>
    <w:tmpl w:val="6AFE00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FAD30C7"/>
    <w:multiLevelType w:val="hybridMultilevel"/>
    <w:tmpl w:val="DB6E882A"/>
    <w:lvl w:ilvl="0" w:tplc="F59C120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0B9578F"/>
    <w:multiLevelType w:val="hybridMultilevel"/>
    <w:tmpl w:val="AF864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50B23C1"/>
    <w:multiLevelType w:val="hybridMultilevel"/>
    <w:tmpl w:val="DDF8F5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8F600C8"/>
    <w:multiLevelType w:val="hybridMultilevel"/>
    <w:tmpl w:val="428EA0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DE17DE"/>
    <w:multiLevelType w:val="multilevel"/>
    <w:tmpl w:val="87B6DEE0"/>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21" w15:restartNumberingAfterBreak="0">
    <w:nsid w:val="7DA56D9A"/>
    <w:multiLevelType w:val="hybridMultilevel"/>
    <w:tmpl w:val="84B0B5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756790">
    <w:abstractNumId w:val="14"/>
  </w:num>
  <w:num w:numId="2" w16cid:durableId="1021199680">
    <w:abstractNumId w:val="12"/>
  </w:num>
  <w:num w:numId="3" w16cid:durableId="2128885022">
    <w:abstractNumId w:val="7"/>
  </w:num>
  <w:num w:numId="4" w16cid:durableId="35627231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24772224">
    <w:abstractNumId w:val="6"/>
  </w:num>
  <w:num w:numId="6" w16cid:durableId="1987707709">
    <w:abstractNumId w:val="8"/>
  </w:num>
  <w:num w:numId="7" w16cid:durableId="764568947">
    <w:abstractNumId w:val="16"/>
  </w:num>
  <w:num w:numId="8" w16cid:durableId="1007294264">
    <w:abstractNumId w:val="9"/>
  </w:num>
  <w:num w:numId="9" w16cid:durableId="1634023760">
    <w:abstractNumId w:val="0"/>
  </w:num>
  <w:num w:numId="10" w16cid:durableId="1880697832">
    <w:abstractNumId w:val="13"/>
  </w:num>
  <w:num w:numId="11" w16cid:durableId="1026560741">
    <w:abstractNumId w:val="3"/>
  </w:num>
  <w:num w:numId="12" w16cid:durableId="459957603">
    <w:abstractNumId w:val="18"/>
  </w:num>
  <w:num w:numId="13" w16cid:durableId="144979823">
    <w:abstractNumId w:val="11"/>
  </w:num>
  <w:num w:numId="14" w16cid:durableId="748624869">
    <w:abstractNumId w:val="17"/>
  </w:num>
  <w:num w:numId="15" w16cid:durableId="172040047">
    <w:abstractNumId w:val="2"/>
  </w:num>
  <w:num w:numId="16" w16cid:durableId="688338367">
    <w:abstractNumId w:val="5"/>
  </w:num>
  <w:num w:numId="17" w16cid:durableId="1113327469">
    <w:abstractNumId w:val="4"/>
  </w:num>
  <w:num w:numId="18" w16cid:durableId="415516020">
    <w:abstractNumId w:val="10"/>
  </w:num>
  <w:num w:numId="19" w16cid:durableId="1194878128">
    <w:abstractNumId w:val="1"/>
  </w:num>
  <w:num w:numId="20" w16cid:durableId="124277998">
    <w:abstractNumId w:val="19"/>
  </w:num>
  <w:num w:numId="21" w16cid:durableId="1979259154">
    <w:abstractNumId w:val="21"/>
  </w:num>
  <w:num w:numId="22" w16cid:durableId="60812688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4254"/>
    <w:rsid w:val="000424AC"/>
    <w:rsid w:val="00060949"/>
    <w:rsid w:val="000826A9"/>
    <w:rsid w:val="000906C2"/>
    <w:rsid w:val="000A29E6"/>
    <w:rsid w:val="000A305D"/>
    <w:rsid w:val="000A7251"/>
    <w:rsid w:val="000D60FF"/>
    <w:rsid w:val="000E1070"/>
    <w:rsid w:val="000F0467"/>
    <w:rsid w:val="000F27C5"/>
    <w:rsid w:val="001032D0"/>
    <w:rsid w:val="00103CE1"/>
    <w:rsid w:val="001068F4"/>
    <w:rsid w:val="001115E7"/>
    <w:rsid w:val="0011612E"/>
    <w:rsid w:val="00144970"/>
    <w:rsid w:val="0014700D"/>
    <w:rsid w:val="00152C2F"/>
    <w:rsid w:val="0015768B"/>
    <w:rsid w:val="00164DCA"/>
    <w:rsid w:val="001654C9"/>
    <w:rsid w:val="001752E0"/>
    <w:rsid w:val="001B405C"/>
    <w:rsid w:val="001E1A08"/>
    <w:rsid w:val="001F054E"/>
    <w:rsid w:val="002013F5"/>
    <w:rsid w:val="00202FDD"/>
    <w:rsid w:val="00214CEB"/>
    <w:rsid w:val="00223052"/>
    <w:rsid w:val="00223962"/>
    <w:rsid w:val="00223CF6"/>
    <w:rsid w:val="00224FAB"/>
    <w:rsid w:val="00240CE4"/>
    <w:rsid w:val="00246D7D"/>
    <w:rsid w:val="00257783"/>
    <w:rsid w:val="00261233"/>
    <w:rsid w:val="00262349"/>
    <w:rsid w:val="002663B2"/>
    <w:rsid w:val="00281C67"/>
    <w:rsid w:val="00293A9C"/>
    <w:rsid w:val="002A0237"/>
    <w:rsid w:val="002A2395"/>
    <w:rsid w:val="002A2A2B"/>
    <w:rsid w:val="002A328B"/>
    <w:rsid w:val="002B05DA"/>
    <w:rsid w:val="002B133A"/>
    <w:rsid w:val="002B765B"/>
    <w:rsid w:val="002C27B3"/>
    <w:rsid w:val="002C4580"/>
    <w:rsid w:val="002C6E08"/>
    <w:rsid w:val="00315B03"/>
    <w:rsid w:val="00317237"/>
    <w:rsid w:val="00337C50"/>
    <w:rsid w:val="00341D06"/>
    <w:rsid w:val="0034615E"/>
    <w:rsid w:val="003679CF"/>
    <w:rsid w:val="003734F9"/>
    <w:rsid w:val="00381D39"/>
    <w:rsid w:val="00386EA5"/>
    <w:rsid w:val="00391515"/>
    <w:rsid w:val="00391B30"/>
    <w:rsid w:val="00393D23"/>
    <w:rsid w:val="00395139"/>
    <w:rsid w:val="003A554E"/>
    <w:rsid w:val="003C1E42"/>
    <w:rsid w:val="003E3E9A"/>
    <w:rsid w:val="003E4AC9"/>
    <w:rsid w:val="003E7F86"/>
    <w:rsid w:val="004007BF"/>
    <w:rsid w:val="00405FA6"/>
    <w:rsid w:val="004075B2"/>
    <w:rsid w:val="004124F7"/>
    <w:rsid w:val="004236B7"/>
    <w:rsid w:val="004379B5"/>
    <w:rsid w:val="00454A98"/>
    <w:rsid w:val="004A1D77"/>
    <w:rsid w:val="004A7411"/>
    <w:rsid w:val="004C0770"/>
    <w:rsid w:val="004C3B61"/>
    <w:rsid w:val="004F7081"/>
    <w:rsid w:val="00505949"/>
    <w:rsid w:val="00520E4E"/>
    <w:rsid w:val="00522CED"/>
    <w:rsid w:val="00525F4D"/>
    <w:rsid w:val="005303D8"/>
    <w:rsid w:val="005317DD"/>
    <w:rsid w:val="00533DEE"/>
    <w:rsid w:val="00534254"/>
    <w:rsid w:val="005551AF"/>
    <w:rsid w:val="00564835"/>
    <w:rsid w:val="0057056C"/>
    <w:rsid w:val="00572CAF"/>
    <w:rsid w:val="00580329"/>
    <w:rsid w:val="00580B9B"/>
    <w:rsid w:val="00583CFB"/>
    <w:rsid w:val="005C668E"/>
    <w:rsid w:val="005C6EF2"/>
    <w:rsid w:val="005D275E"/>
    <w:rsid w:val="005E3029"/>
    <w:rsid w:val="005E4563"/>
    <w:rsid w:val="005E70D5"/>
    <w:rsid w:val="006237CE"/>
    <w:rsid w:val="00640578"/>
    <w:rsid w:val="006600D2"/>
    <w:rsid w:val="00661664"/>
    <w:rsid w:val="00674D5E"/>
    <w:rsid w:val="00684A39"/>
    <w:rsid w:val="00684F6F"/>
    <w:rsid w:val="006852AF"/>
    <w:rsid w:val="00685C25"/>
    <w:rsid w:val="0068673D"/>
    <w:rsid w:val="006C2C38"/>
    <w:rsid w:val="006C4720"/>
    <w:rsid w:val="006C5DC9"/>
    <w:rsid w:val="006D2A9E"/>
    <w:rsid w:val="006E3158"/>
    <w:rsid w:val="006F3AD4"/>
    <w:rsid w:val="00705EC1"/>
    <w:rsid w:val="00722B8E"/>
    <w:rsid w:val="00723C4E"/>
    <w:rsid w:val="00732AF4"/>
    <w:rsid w:val="00733853"/>
    <w:rsid w:val="0075257F"/>
    <w:rsid w:val="00760A3D"/>
    <w:rsid w:val="00761198"/>
    <w:rsid w:val="007629DA"/>
    <w:rsid w:val="007702E3"/>
    <w:rsid w:val="007A30F0"/>
    <w:rsid w:val="007B06CD"/>
    <w:rsid w:val="007D0BE9"/>
    <w:rsid w:val="007D4B85"/>
    <w:rsid w:val="00801F54"/>
    <w:rsid w:val="0080490C"/>
    <w:rsid w:val="00805B12"/>
    <w:rsid w:val="00812A3D"/>
    <w:rsid w:val="00816219"/>
    <w:rsid w:val="0082381B"/>
    <w:rsid w:val="00872702"/>
    <w:rsid w:val="00877C4A"/>
    <w:rsid w:val="00881515"/>
    <w:rsid w:val="00881642"/>
    <w:rsid w:val="008932AC"/>
    <w:rsid w:val="0089408B"/>
    <w:rsid w:val="008A73FA"/>
    <w:rsid w:val="008B18D9"/>
    <w:rsid w:val="008C1B1E"/>
    <w:rsid w:val="008C1EBF"/>
    <w:rsid w:val="008D69FF"/>
    <w:rsid w:val="008E33BC"/>
    <w:rsid w:val="00900886"/>
    <w:rsid w:val="00903502"/>
    <w:rsid w:val="00904CD6"/>
    <w:rsid w:val="00904CE0"/>
    <w:rsid w:val="00936AC4"/>
    <w:rsid w:val="00954521"/>
    <w:rsid w:val="00957064"/>
    <w:rsid w:val="00966381"/>
    <w:rsid w:val="00973558"/>
    <w:rsid w:val="00991611"/>
    <w:rsid w:val="0099178D"/>
    <w:rsid w:val="009B0187"/>
    <w:rsid w:val="009B11E3"/>
    <w:rsid w:val="009B378E"/>
    <w:rsid w:val="009C2112"/>
    <w:rsid w:val="009D0072"/>
    <w:rsid w:val="00A02347"/>
    <w:rsid w:val="00A03AFF"/>
    <w:rsid w:val="00A10EFD"/>
    <w:rsid w:val="00A1130E"/>
    <w:rsid w:val="00A20636"/>
    <w:rsid w:val="00A26318"/>
    <w:rsid w:val="00A43C0E"/>
    <w:rsid w:val="00A44E9D"/>
    <w:rsid w:val="00A46D0E"/>
    <w:rsid w:val="00A548EE"/>
    <w:rsid w:val="00A71AD6"/>
    <w:rsid w:val="00A8297B"/>
    <w:rsid w:val="00A83733"/>
    <w:rsid w:val="00A84AC5"/>
    <w:rsid w:val="00A879B1"/>
    <w:rsid w:val="00A90DFC"/>
    <w:rsid w:val="00A9353A"/>
    <w:rsid w:val="00A9433E"/>
    <w:rsid w:val="00AA6C95"/>
    <w:rsid w:val="00AB6264"/>
    <w:rsid w:val="00AC4D38"/>
    <w:rsid w:val="00AE355D"/>
    <w:rsid w:val="00AE7905"/>
    <w:rsid w:val="00AF0020"/>
    <w:rsid w:val="00AF26E8"/>
    <w:rsid w:val="00B02E97"/>
    <w:rsid w:val="00B04320"/>
    <w:rsid w:val="00B12597"/>
    <w:rsid w:val="00B169A5"/>
    <w:rsid w:val="00B20574"/>
    <w:rsid w:val="00B23B46"/>
    <w:rsid w:val="00B23B6E"/>
    <w:rsid w:val="00B51113"/>
    <w:rsid w:val="00B51970"/>
    <w:rsid w:val="00B51C24"/>
    <w:rsid w:val="00B632E6"/>
    <w:rsid w:val="00B70AC1"/>
    <w:rsid w:val="00B76A14"/>
    <w:rsid w:val="00B838DD"/>
    <w:rsid w:val="00B865CD"/>
    <w:rsid w:val="00B95EB6"/>
    <w:rsid w:val="00BA554A"/>
    <w:rsid w:val="00BB584E"/>
    <w:rsid w:val="00BD0D0C"/>
    <w:rsid w:val="00BE0C4D"/>
    <w:rsid w:val="00BE38ED"/>
    <w:rsid w:val="00C0029D"/>
    <w:rsid w:val="00C01080"/>
    <w:rsid w:val="00C03851"/>
    <w:rsid w:val="00C0597A"/>
    <w:rsid w:val="00C1556B"/>
    <w:rsid w:val="00C159B4"/>
    <w:rsid w:val="00C23AAC"/>
    <w:rsid w:val="00C26F9A"/>
    <w:rsid w:val="00C305C6"/>
    <w:rsid w:val="00C31892"/>
    <w:rsid w:val="00C65B6C"/>
    <w:rsid w:val="00C65EE6"/>
    <w:rsid w:val="00C7302C"/>
    <w:rsid w:val="00C7334A"/>
    <w:rsid w:val="00C93FBA"/>
    <w:rsid w:val="00C94D80"/>
    <w:rsid w:val="00CA09CC"/>
    <w:rsid w:val="00CC2289"/>
    <w:rsid w:val="00CC302E"/>
    <w:rsid w:val="00CC3B14"/>
    <w:rsid w:val="00CC602C"/>
    <w:rsid w:val="00CD4452"/>
    <w:rsid w:val="00CE4AED"/>
    <w:rsid w:val="00CF100B"/>
    <w:rsid w:val="00CF3342"/>
    <w:rsid w:val="00D06FAB"/>
    <w:rsid w:val="00D1515E"/>
    <w:rsid w:val="00D27FCF"/>
    <w:rsid w:val="00D441A7"/>
    <w:rsid w:val="00D512FA"/>
    <w:rsid w:val="00D52B7A"/>
    <w:rsid w:val="00D7087E"/>
    <w:rsid w:val="00D70C85"/>
    <w:rsid w:val="00D909E2"/>
    <w:rsid w:val="00DA00EE"/>
    <w:rsid w:val="00DB283A"/>
    <w:rsid w:val="00DB54A0"/>
    <w:rsid w:val="00DB74D7"/>
    <w:rsid w:val="00DD2268"/>
    <w:rsid w:val="00E00589"/>
    <w:rsid w:val="00E01D31"/>
    <w:rsid w:val="00E07427"/>
    <w:rsid w:val="00E15758"/>
    <w:rsid w:val="00E21428"/>
    <w:rsid w:val="00E21ABB"/>
    <w:rsid w:val="00E22B8A"/>
    <w:rsid w:val="00E40A0E"/>
    <w:rsid w:val="00E51522"/>
    <w:rsid w:val="00E517CD"/>
    <w:rsid w:val="00E54F54"/>
    <w:rsid w:val="00E577F0"/>
    <w:rsid w:val="00E7134F"/>
    <w:rsid w:val="00E954F2"/>
    <w:rsid w:val="00EA6486"/>
    <w:rsid w:val="00EB03A4"/>
    <w:rsid w:val="00EC397C"/>
    <w:rsid w:val="00EC3A79"/>
    <w:rsid w:val="00EC4F30"/>
    <w:rsid w:val="00ED4B95"/>
    <w:rsid w:val="00ED671B"/>
    <w:rsid w:val="00F02073"/>
    <w:rsid w:val="00F13DB4"/>
    <w:rsid w:val="00F232F6"/>
    <w:rsid w:val="00F255AD"/>
    <w:rsid w:val="00F2799F"/>
    <w:rsid w:val="00F30900"/>
    <w:rsid w:val="00F36899"/>
    <w:rsid w:val="00F40574"/>
    <w:rsid w:val="00F51A0F"/>
    <w:rsid w:val="00F611F0"/>
    <w:rsid w:val="00FB07C3"/>
    <w:rsid w:val="00FB4FEB"/>
    <w:rsid w:val="00FC0450"/>
    <w:rsid w:val="00FC3710"/>
    <w:rsid w:val="00FC5E7B"/>
    <w:rsid w:val="00FD4A13"/>
    <w:rsid w:val="00FF6CF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9D4975"/>
  <w15:chartTrackingRefBased/>
  <w15:docId w15:val="{33D24720-17CD-4D5A-8865-CF72D4411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4254"/>
  </w:style>
  <w:style w:type="paragraph" w:styleId="Heading1">
    <w:name w:val="heading 1"/>
    <w:basedOn w:val="Normal"/>
    <w:next w:val="Normal"/>
    <w:link w:val="Heading1Char"/>
    <w:uiPriority w:val="9"/>
    <w:qFormat/>
    <w:rsid w:val="00ED671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basedOn w:val="DefaultParagraphFont"/>
    <w:rsid w:val="00534254"/>
    <w:rPr>
      <w:rFonts w:ascii="Times New Roman" w:hAnsi="Times New Roman" w:cs="Times New Roman" w:hint="default"/>
      <w:b/>
      <w:bCs/>
      <w:i w:val="0"/>
      <w:iCs w:val="0"/>
      <w:color w:val="000000"/>
      <w:sz w:val="28"/>
      <w:szCs w:val="28"/>
    </w:rPr>
  </w:style>
  <w:style w:type="character" w:customStyle="1" w:styleId="fontstyle21">
    <w:name w:val="fontstyle21"/>
    <w:basedOn w:val="DefaultParagraphFont"/>
    <w:rsid w:val="00534254"/>
    <w:rPr>
      <w:rFonts w:ascii="NimbusRomNo9L-Regu" w:hAnsi="NimbusRomNo9L-Regu" w:hint="default"/>
      <w:b w:val="0"/>
      <w:bCs w:val="0"/>
      <w:i w:val="0"/>
      <w:iCs w:val="0"/>
      <w:color w:val="000000"/>
      <w:sz w:val="20"/>
      <w:szCs w:val="20"/>
    </w:rPr>
  </w:style>
  <w:style w:type="paragraph" w:styleId="ListParagraph">
    <w:name w:val="List Paragraph"/>
    <w:basedOn w:val="Normal"/>
    <w:uiPriority w:val="34"/>
    <w:qFormat/>
    <w:rsid w:val="00534254"/>
    <w:pPr>
      <w:ind w:left="720"/>
      <w:contextualSpacing/>
    </w:pPr>
  </w:style>
  <w:style w:type="character" w:styleId="Strong">
    <w:name w:val="Strong"/>
    <w:basedOn w:val="DefaultParagraphFont"/>
    <w:uiPriority w:val="22"/>
    <w:qFormat/>
    <w:rsid w:val="005E3029"/>
    <w:rPr>
      <w:b/>
      <w:bCs/>
    </w:rPr>
  </w:style>
  <w:style w:type="paragraph" w:styleId="NormalWeb">
    <w:name w:val="Normal (Web)"/>
    <w:basedOn w:val="Normal"/>
    <w:uiPriority w:val="99"/>
    <w:unhideWhenUsed/>
    <w:rsid w:val="00580B9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style11"/>
    <w:basedOn w:val="DefaultParagraphFont"/>
    <w:rsid w:val="00ED4B95"/>
    <w:rPr>
      <w:rFonts w:ascii="NimbusRomNo9L-Regu" w:hAnsi="NimbusRomNo9L-Regu" w:hint="default"/>
      <w:b w:val="0"/>
      <w:bCs w:val="0"/>
      <w:i w:val="0"/>
      <w:iCs w:val="0"/>
      <w:color w:val="000000"/>
      <w:sz w:val="20"/>
      <w:szCs w:val="20"/>
    </w:rPr>
  </w:style>
  <w:style w:type="character" w:styleId="PlaceholderText">
    <w:name w:val="Placeholder Text"/>
    <w:basedOn w:val="DefaultParagraphFont"/>
    <w:uiPriority w:val="99"/>
    <w:semiHidden/>
    <w:rsid w:val="000F0467"/>
    <w:rPr>
      <w:color w:val="808080"/>
    </w:rPr>
  </w:style>
  <w:style w:type="character" w:customStyle="1" w:styleId="fontstyle31">
    <w:name w:val="fontstyle31"/>
    <w:basedOn w:val="DefaultParagraphFont"/>
    <w:rsid w:val="00E00589"/>
    <w:rPr>
      <w:rFonts w:ascii="URWPalladioL-Roma" w:hAnsi="URWPalladioL-Roma" w:hint="default"/>
      <w:b w:val="0"/>
      <w:bCs w:val="0"/>
      <w:i w:val="0"/>
      <w:iCs w:val="0"/>
      <w:color w:val="000000"/>
      <w:sz w:val="20"/>
      <w:szCs w:val="20"/>
    </w:rPr>
  </w:style>
  <w:style w:type="character" w:customStyle="1" w:styleId="fontstyle41">
    <w:name w:val="fontstyle41"/>
    <w:basedOn w:val="DefaultParagraphFont"/>
    <w:rsid w:val="00E00589"/>
    <w:rPr>
      <w:rFonts w:ascii="PazoMath" w:hAnsi="PazoMath" w:hint="default"/>
      <w:b w:val="0"/>
      <w:bCs w:val="0"/>
      <w:i w:val="0"/>
      <w:iCs w:val="0"/>
      <w:color w:val="000000"/>
      <w:sz w:val="28"/>
      <w:szCs w:val="28"/>
    </w:rPr>
  </w:style>
  <w:style w:type="character" w:customStyle="1" w:styleId="fontstyle51">
    <w:name w:val="fontstyle51"/>
    <w:basedOn w:val="DefaultParagraphFont"/>
    <w:rsid w:val="00E00589"/>
    <w:rPr>
      <w:rFonts w:ascii="CMSY10" w:hAnsi="CMSY10" w:hint="default"/>
      <w:b w:val="0"/>
      <w:bCs w:val="0"/>
      <w:i/>
      <w:iCs/>
      <w:color w:val="000000"/>
      <w:sz w:val="22"/>
      <w:szCs w:val="22"/>
    </w:rPr>
  </w:style>
  <w:style w:type="paragraph" w:styleId="Header">
    <w:name w:val="header"/>
    <w:basedOn w:val="Normal"/>
    <w:link w:val="HeaderChar"/>
    <w:uiPriority w:val="99"/>
    <w:unhideWhenUsed/>
    <w:rsid w:val="00A829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297B"/>
  </w:style>
  <w:style w:type="paragraph" w:styleId="Footer">
    <w:name w:val="footer"/>
    <w:basedOn w:val="Normal"/>
    <w:link w:val="FooterChar"/>
    <w:uiPriority w:val="99"/>
    <w:unhideWhenUsed/>
    <w:rsid w:val="00A829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297B"/>
  </w:style>
  <w:style w:type="table" w:styleId="TableGrid">
    <w:name w:val="Table Grid"/>
    <w:basedOn w:val="TableNormal"/>
    <w:uiPriority w:val="39"/>
    <w:rsid w:val="00F51A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D671B"/>
    <w:rPr>
      <w:rFonts w:asciiTheme="majorHAnsi" w:eastAsiaTheme="majorEastAsia" w:hAnsiTheme="majorHAnsi" w:cstheme="majorBidi"/>
      <w:color w:val="2E74B5" w:themeColor="accent1" w:themeShade="BF"/>
      <w:sz w:val="32"/>
      <w:szCs w:val="32"/>
    </w:rPr>
  </w:style>
  <w:style w:type="paragraph" w:styleId="Bibliography">
    <w:name w:val="Bibliography"/>
    <w:basedOn w:val="Normal"/>
    <w:next w:val="Normal"/>
    <w:uiPriority w:val="37"/>
    <w:unhideWhenUsed/>
    <w:rsid w:val="00EC397C"/>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050334">
      <w:bodyDiv w:val="1"/>
      <w:marLeft w:val="0"/>
      <w:marRight w:val="0"/>
      <w:marTop w:val="0"/>
      <w:marBottom w:val="0"/>
      <w:divBdr>
        <w:top w:val="none" w:sz="0" w:space="0" w:color="auto"/>
        <w:left w:val="none" w:sz="0" w:space="0" w:color="auto"/>
        <w:bottom w:val="none" w:sz="0" w:space="0" w:color="auto"/>
        <w:right w:val="none" w:sz="0" w:space="0" w:color="auto"/>
      </w:divBdr>
      <w:divsChild>
        <w:div w:id="317416396">
          <w:marLeft w:val="640"/>
          <w:marRight w:val="0"/>
          <w:marTop w:val="0"/>
          <w:marBottom w:val="0"/>
          <w:divBdr>
            <w:top w:val="none" w:sz="0" w:space="0" w:color="auto"/>
            <w:left w:val="none" w:sz="0" w:space="0" w:color="auto"/>
            <w:bottom w:val="none" w:sz="0" w:space="0" w:color="auto"/>
            <w:right w:val="none" w:sz="0" w:space="0" w:color="auto"/>
          </w:divBdr>
        </w:div>
      </w:divsChild>
    </w:div>
    <w:div w:id="138116069">
      <w:bodyDiv w:val="1"/>
      <w:marLeft w:val="0"/>
      <w:marRight w:val="0"/>
      <w:marTop w:val="0"/>
      <w:marBottom w:val="0"/>
      <w:divBdr>
        <w:top w:val="none" w:sz="0" w:space="0" w:color="auto"/>
        <w:left w:val="none" w:sz="0" w:space="0" w:color="auto"/>
        <w:bottom w:val="none" w:sz="0" w:space="0" w:color="auto"/>
        <w:right w:val="none" w:sz="0" w:space="0" w:color="auto"/>
      </w:divBdr>
      <w:divsChild>
        <w:div w:id="1282955844">
          <w:marLeft w:val="0"/>
          <w:marRight w:val="0"/>
          <w:marTop w:val="0"/>
          <w:marBottom w:val="0"/>
          <w:divBdr>
            <w:top w:val="none" w:sz="0" w:space="0" w:color="auto"/>
            <w:left w:val="none" w:sz="0" w:space="0" w:color="auto"/>
            <w:bottom w:val="none" w:sz="0" w:space="0" w:color="auto"/>
            <w:right w:val="none" w:sz="0" w:space="0" w:color="auto"/>
          </w:divBdr>
          <w:divsChild>
            <w:div w:id="1093357650">
              <w:marLeft w:val="0"/>
              <w:marRight w:val="0"/>
              <w:marTop w:val="0"/>
              <w:marBottom w:val="0"/>
              <w:divBdr>
                <w:top w:val="single" w:sz="2" w:space="0" w:color="000000"/>
                <w:left w:val="single" w:sz="2" w:space="0" w:color="000000"/>
                <w:bottom w:val="single" w:sz="2" w:space="0" w:color="000000"/>
                <w:right w:val="single" w:sz="2" w:space="0" w:color="000000"/>
              </w:divBdr>
            </w:div>
            <w:div w:id="158038470">
              <w:marLeft w:val="0"/>
              <w:marRight w:val="0"/>
              <w:marTop w:val="0"/>
              <w:marBottom w:val="0"/>
              <w:divBdr>
                <w:top w:val="single" w:sz="2" w:space="0" w:color="000000"/>
                <w:left w:val="single" w:sz="2" w:space="0" w:color="000000"/>
                <w:bottom w:val="single" w:sz="2" w:space="0" w:color="000000"/>
                <w:right w:val="single" w:sz="2" w:space="0" w:color="000000"/>
              </w:divBdr>
            </w:div>
            <w:div w:id="1447964457">
              <w:marLeft w:val="0"/>
              <w:marRight w:val="0"/>
              <w:marTop w:val="0"/>
              <w:marBottom w:val="0"/>
              <w:divBdr>
                <w:top w:val="single" w:sz="2" w:space="0" w:color="000000"/>
                <w:left w:val="single" w:sz="2" w:space="0" w:color="000000"/>
                <w:bottom w:val="single" w:sz="2" w:space="0" w:color="000000"/>
                <w:right w:val="single" w:sz="2" w:space="0" w:color="000000"/>
              </w:divBdr>
            </w:div>
            <w:div w:id="1106194270">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64826812">
      <w:bodyDiv w:val="1"/>
      <w:marLeft w:val="0"/>
      <w:marRight w:val="0"/>
      <w:marTop w:val="0"/>
      <w:marBottom w:val="0"/>
      <w:divBdr>
        <w:top w:val="none" w:sz="0" w:space="0" w:color="auto"/>
        <w:left w:val="none" w:sz="0" w:space="0" w:color="auto"/>
        <w:bottom w:val="none" w:sz="0" w:space="0" w:color="auto"/>
        <w:right w:val="none" w:sz="0" w:space="0" w:color="auto"/>
      </w:divBdr>
      <w:divsChild>
        <w:div w:id="1992371566">
          <w:marLeft w:val="640"/>
          <w:marRight w:val="0"/>
          <w:marTop w:val="0"/>
          <w:marBottom w:val="0"/>
          <w:divBdr>
            <w:top w:val="none" w:sz="0" w:space="0" w:color="auto"/>
            <w:left w:val="none" w:sz="0" w:space="0" w:color="auto"/>
            <w:bottom w:val="none" w:sz="0" w:space="0" w:color="auto"/>
            <w:right w:val="none" w:sz="0" w:space="0" w:color="auto"/>
          </w:divBdr>
        </w:div>
      </w:divsChild>
    </w:div>
    <w:div w:id="229657925">
      <w:bodyDiv w:val="1"/>
      <w:marLeft w:val="0"/>
      <w:marRight w:val="0"/>
      <w:marTop w:val="0"/>
      <w:marBottom w:val="0"/>
      <w:divBdr>
        <w:top w:val="none" w:sz="0" w:space="0" w:color="auto"/>
        <w:left w:val="none" w:sz="0" w:space="0" w:color="auto"/>
        <w:bottom w:val="none" w:sz="0" w:space="0" w:color="auto"/>
        <w:right w:val="none" w:sz="0" w:space="0" w:color="auto"/>
      </w:divBdr>
      <w:divsChild>
        <w:div w:id="1202278306">
          <w:marLeft w:val="0"/>
          <w:marRight w:val="0"/>
          <w:marTop w:val="0"/>
          <w:marBottom w:val="0"/>
          <w:divBdr>
            <w:top w:val="none" w:sz="0" w:space="0" w:color="auto"/>
            <w:left w:val="none" w:sz="0" w:space="0" w:color="auto"/>
            <w:bottom w:val="none" w:sz="0" w:space="0" w:color="auto"/>
            <w:right w:val="none" w:sz="0" w:space="0" w:color="auto"/>
          </w:divBdr>
          <w:divsChild>
            <w:div w:id="99767230">
              <w:marLeft w:val="0"/>
              <w:marRight w:val="0"/>
              <w:marTop w:val="0"/>
              <w:marBottom w:val="0"/>
              <w:divBdr>
                <w:top w:val="single" w:sz="2" w:space="0" w:color="000000"/>
                <w:left w:val="single" w:sz="2" w:space="0" w:color="000000"/>
                <w:bottom w:val="single" w:sz="2" w:space="0" w:color="000000"/>
                <w:right w:val="single" w:sz="2" w:space="0" w:color="000000"/>
              </w:divBdr>
              <w:divsChild>
                <w:div w:id="1613710934">
                  <w:marLeft w:val="0"/>
                  <w:marRight w:val="0"/>
                  <w:marTop w:val="0"/>
                  <w:marBottom w:val="0"/>
                  <w:divBdr>
                    <w:top w:val="single" w:sz="2" w:space="0" w:color="000000"/>
                    <w:left w:val="single" w:sz="2" w:space="0" w:color="000000"/>
                    <w:bottom w:val="single" w:sz="2" w:space="0" w:color="000000"/>
                    <w:right w:val="single" w:sz="2" w:space="0" w:color="000000"/>
                  </w:divBdr>
                </w:div>
                <w:div w:id="1836797641">
                  <w:marLeft w:val="0"/>
                  <w:marRight w:val="0"/>
                  <w:marTop w:val="0"/>
                  <w:marBottom w:val="0"/>
                  <w:divBdr>
                    <w:top w:val="single" w:sz="2" w:space="0" w:color="000000"/>
                    <w:left w:val="single" w:sz="2" w:space="0" w:color="000000"/>
                    <w:bottom w:val="single" w:sz="2" w:space="0" w:color="000000"/>
                    <w:right w:val="single" w:sz="2" w:space="0" w:color="000000"/>
                  </w:divBdr>
                </w:div>
                <w:div w:id="303972260">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717239425">
              <w:marLeft w:val="0"/>
              <w:marRight w:val="0"/>
              <w:marTop w:val="0"/>
              <w:marBottom w:val="0"/>
              <w:divBdr>
                <w:top w:val="single" w:sz="2" w:space="0" w:color="000000"/>
                <w:left w:val="single" w:sz="2" w:space="0" w:color="000000"/>
                <w:bottom w:val="single" w:sz="2" w:space="0" w:color="000000"/>
                <w:right w:val="single" w:sz="2" w:space="0" w:color="000000"/>
              </w:divBdr>
              <w:divsChild>
                <w:div w:id="962200417">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370110603">
      <w:bodyDiv w:val="1"/>
      <w:marLeft w:val="0"/>
      <w:marRight w:val="0"/>
      <w:marTop w:val="0"/>
      <w:marBottom w:val="0"/>
      <w:divBdr>
        <w:top w:val="none" w:sz="0" w:space="0" w:color="auto"/>
        <w:left w:val="none" w:sz="0" w:space="0" w:color="auto"/>
        <w:bottom w:val="none" w:sz="0" w:space="0" w:color="auto"/>
        <w:right w:val="none" w:sz="0" w:space="0" w:color="auto"/>
      </w:divBdr>
      <w:divsChild>
        <w:div w:id="1581908886">
          <w:marLeft w:val="0"/>
          <w:marRight w:val="0"/>
          <w:marTop w:val="0"/>
          <w:marBottom w:val="0"/>
          <w:divBdr>
            <w:top w:val="none" w:sz="0" w:space="0" w:color="auto"/>
            <w:left w:val="none" w:sz="0" w:space="0" w:color="auto"/>
            <w:bottom w:val="none" w:sz="0" w:space="0" w:color="auto"/>
            <w:right w:val="none" w:sz="0" w:space="0" w:color="auto"/>
          </w:divBdr>
        </w:div>
      </w:divsChild>
    </w:div>
    <w:div w:id="396244685">
      <w:bodyDiv w:val="1"/>
      <w:marLeft w:val="0"/>
      <w:marRight w:val="0"/>
      <w:marTop w:val="0"/>
      <w:marBottom w:val="0"/>
      <w:divBdr>
        <w:top w:val="none" w:sz="0" w:space="0" w:color="auto"/>
        <w:left w:val="none" w:sz="0" w:space="0" w:color="auto"/>
        <w:bottom w:val="none" w:sz="0" w:space="0" w:color="auto"/>
        <w:right w:val="none" w:sz="0" w:space="0" w:color="auto"/>
      </w:divBdr>
      <w:divsChild>
        <w:div w:id="1969553989">
          <w:marLeft w:val="0"/>
          <w:marRight w:val="0"/>
          <w:marTop w:val="0"/>
          <w:marBottom w:val="0"/>
          <w:divBdr>
            <w:top w:val="none" w:sz="0" w:space="0" w:color="auto"/>
            <w:left w:val="none" w:sz="0" w:space="0" w:color="auto"/>
            <w:bottom w:val="none" w:sz="0" w:space="0" w:color="auto"/>
            <w:right w:val="none" w:sz="0" w:space="0" w:color="auto"/>
          </w:divBdr>
        </w:div>
      </w:divsChild>
    </w:div>
    <w:div w:id="436877505">
      <w:bodyDiv w:val="1"/>
      <w:marLeft w:val="0"/>
      <w:marRight w:val="0"/>
      <w:marTop w:val="0"/>
      <w:marBottom w:val="0"/>
      <w:divBdr>
        <w:top w:val="none" w:sz="0" w:space="0" w:color="auto"/>
        <w:left w:val="none" w:sz="0" w:space="0" w:color="auto"/>
        <w:bottom w:val="none" w:sz="0" w:space="0" w:color="auto"/>
        <w:right w:val="none" w:sz="0" w:space="0" w:color="auto"/>
      </w:divBdr>
      <w:divsChild>
        <w:div w:id="1451627752">
          <w:marLeft w:val="0"/>
          <w:marRight w:val="0"/>
          <w:marTop w:val="0"/>
          <w:marBottom w:val="0"/>
          <w:divBdr>
            <w:top w:val="none" w:sz="0" w:space="0" w:color="auto"/>
            <w:left w:val="none" w:sz="0" w:space="0" w:color="auto"/>
            <w:bottom w:val="none" w:sz="0" w:space="0" w:color="auto"/>
            <w:right w:val="none" w:sz="0" w:space="0" w:color="auto"/>
          </w:divBdr>
          <w:divsChild>
            <w:div w:id="975917405">
              <w:marLeft w:val="0"/>
              <w:marRight w:val="0"/>
              <w:marTop w:val="0"/>
              <w:marBottom w:val="0"/>
              <w:divBdr>
                <w:top w:val="single" w:sz="2" w:space="0" w:color="000000"/>
                <w:left w:val="single" w:sz="2" w:space="0" w:color="000000"/>
                <w:bottom w:val="single" w:sz="2" w:space="0" w:color="000000"/>
                <w:right w:val="single" w:sz="2" w:space="0" w:color="000000"/>
              </w:divBdr>
            </w:div>
            <w:div w:id="2042052884">
              <w:marLeft w:val="0"/>
              <w:marRight w:val="0"/>
              <w:marTop w:val="0"/>
              <w:marBottom w:val="0"/>
              <w:divBdr>
                <w:top w:val="single" w:sz="2" w:space="0" w:color="000000"/>
                <w:left w:val="single" w:sz="2" w:space="0" w:color="000000"/>
                <w:bottom w:val="single" w:sz="2" w:space="0" w:color="000000"/>
                <w:right w:val="single" w:sz="2" w:space="0" w:color="000000"/>
              </w:divBdr>
            </w:div>
            <w:div w:id="1217667962">
              <w:marLeft w:val="0"/>
              <w:marRight w:val="0"/>
              <w:marTop w:val="0"/>
              <w:marBottom w:val="0"/>
              <w:divBdr>
                <w:top w:val="single" w:sz="2" w:space="0" w:color="000000"/>
                <w:left w:val="single" w:sz="2" w:space="0" w:color="000000"/>
                <w:bottom w:val="single" w:sz="2" w:space="0" w:color="000000"/>
                <w:right w:val="single" w:sz="2" w:space="0" w:color="000000"/>
              </w:divBdr>
            </w:div>
            <w:div w:id="1160461846">
              <w:marLeft w:val="0"/>
              <w:marRight w:val="0"/>
              <w:marTop w:val="0"/>
              <w:marBottom w:val="0"/>
              <w:divBdr>
                <w:top w:val="single" w:sz="2" w:space="0" w:color="000000"/>
                <w:left w:val="single" w:sz="2" w:space="0" w:color="000000"/>
                <w:bottom w:val="single" w:sz="2" w:space="0" w:color="000000"/>
                <w:right w:val="single" w:sz="2" w:space="0" w:color="000000"/>
              </w:divBdr>
            </w:div>
            <w:div w:id="1925800996">
              <w:marLeft w:val="0"/>
              <w:marRight w:val="0"/>
              <w:marTop w:val="0"/>
              <w:marBottom w:val="0"/>
              <w:divBdr>
                <w:top w:val="single" w:sz="2" w:space="0" w:color="000000"/>
                <w:left w:val="single" w:sz="2" w:space="0" w:color="000000"/>
                <w:bottom w:val="single" w:sz="2" w:space="0" w:color="000000"/>
                <w:right w:val="single" w:sz="2" w:space="0" w:color="000000"/>
              </w:divBdr>
            </w:div>
            <w:div w:id="1583366339">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463351134">
      <w:bodyDiv w:val="1"/>
      <w:marLeft w:val="0"/>
      <w:marRight w:val="0"/>
      <w:marTop w:val="0"/>
      <w:marBottom w:val="0"/>
      <w:divBdr>
        <w:top w:val="none" w:sz="0" w:space="0" w:color="auto"/>
        <w:left w:val="none" w:sz="0" w:space="0" w:color="auto"/>
        <w:bottom w:val="none" w:sz="0" w:space="0" w:color="auto"/>
        <w:right w:val="none" w:sz="0" w:space="0" w:color="auto"/>
      </w:divBdr>
      <w:divsChild>
        <w:div w:id="998272946">
          <w:marLeft w:val="0"/>
          <w:marRight w:val="0"/>
          <w:marTop w:val="0"/>
          <w:marBottom w:val="0"/>
          <w:divBdr>
            <w:top w:val="none" w:sz="0" w:space="0" w:color="auto"/>
            <w:left w:val="none" w:sz="0" w:space="0" w:color="auto"/>
            <w:bottom w:val="none" w:sz="0" w:space="0" w:color="auto"/>
            <w:right w:val="none" w:sz="0" w:space="0" w:color="auto"/>
          </w:divBdr>
          <w:divsChild>
            <w:div w:id="383482724">
              <w:marLeft w:val="0"/>
              <w:marRight w:val="0"/>
              <w:marTop w:val="0"/>
              <w:marBottom w:val="0"/>
              <w:divBdr>
                <w:top w:val="single" w:sz="2" w:space="0" w:color="000000"/>
                <w:left w:val="single" w:sz="2" w:space="0" w:color="000000"/>
                <w:bottom w:val="single" w:sz="2" w:space="0" w:color="000000"/>
                <w:right w:val="single" w:sz="2" w:space="0" w:color="000000"/>
              </w:divBdr>
              <w:divsChild>
                <w:div w:id="1340739131">
                  <w:marLeft w:val="0"/>
                  <w:marRight w:val="0"/>
                  <w:marTop w:val="0"/>
                  <w:marBottom w:val="0"/>
                  <w:divBdr>
                    <w:top w:val="single" w:sz="2" w:space="0" w:color="000000"/>
                    <w:left w:val="single" w:sz="2" w:space="0" w:color="000000"/>
                    <w:bottom w:val="single" w:sz="2" w:space="0" w:color="000000"/>
                    <w:right w:val="single" w:sz="2" w:space="0" w:color="000000"/>
                  </w:divBdr>
                </w:div>
                <w:div w:id="1949696766">
                  <w:marLeft w:val="0"/>
                  <w:marRight w:val="0"/>
                  <w:marTop w:val="0"/>
                  <w:marBottom w:val="0"/>
                  <w:divBdr>
                    <w:top w:val="single" w:sz="2" w:space="0" w:color="000000"/>
                    <w:left w:val="single" w:sz="2" w:space="0" w:color="000000"/>
                    <w:bottom w:val="single" w:sz="2" w:space="0" w:color="000000"/>
                    <w:right w:val="single" w:sz="2" w:space="0" w:color="000000"/>
                  </w:divBdr>
                </w:div>
                <w:div w:id="1641573441">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295065067">
              <w:marLeft w:val="0"/>
              <w:marRight w:val="0"/>
              <w:marTop w:val="0"/>
              <w:marBottom w:val="0"/>
              <w:divBdr>
                <w:top w:val="single" w:sz="2" w:space="0" w:color="000000"/>
                <w:left w:val="single" w:sz="2" w:space="0" w:color="000000"/>
                <w:bottom w:val="single" w:sz="2" w:space="0" w:color="000000"/>
                <w:right w:val="single" w:sz="2" w:space="0" w:color="000000"/>
              </w:divBdr>
              <w:divsChild>
                <w:div w:id="1791706654">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464662397">
      <w:bodyDiv w:val="1"/>
      <w:marLeft w:val="0"/>
      <w:marRight w:val="0"/>
      <w:marTop w:val="0"/>
      <w:marBottom w:val="0"/>
      <w:divBdr>
        <w:top w:val="none" w:sz="0" w:space="0" w:color="auto"/>
        <w:left w:val="none" w:sz="0" w:space="0" w:color="auto"/>
        <w:bottom w:val="none" w:sz="0" w:space="0" w:color="auto"/>
        <w:right w:val="none" w:sz="0" w:space="0" w:color="auto"/>
      </w:divBdr>
      <w:divsChild>
        <w:div w:id="890699900">
          <w:marLeft w:val="0"/>
          <w:marRight w:val="0"/>
          <w:marTop w:val="0"/>
          <w:marBottom w:val="0"/>
          <w:divBdr>
            <w:top w:val="none" w:sz="0" w:space="0" w:color="auto"/>
            <w:left w:val="none" w:sz="0" w:space="0" w:color="auto"/>
            <w:bottom w:val="none" w:sz="0" w:space="0" w:color="auto"/>
            <w:right w:val="none" w:sz="0" w:space="0" w:color="auto"/>
          </w:divBdr>
        </w:div>
      </w:divsChild>
    </w:div>
    <w:div w:id="640815975">
      <w:bodyDiv w:val="1"/>
      <w:marLeft w:val="0"/>
      <w:marRight w:val="0"/>
      <w:marTop w:val="0"/>
      <w:marBottom w:val="0"/>
      <w:divBdr>
        <w:top w:val="none" w:sz="0" w:space="0" w:color="auto"/>
        <w:left w:val="none" w:sz="0" w:space="0" w:color="auto"/>
        <w:bottom w:val="none" w:sz="0" w:space="0" w:color="auto"/>
        <w:right w:val="none" w:sz="0" w:space="0" w:color="auto"/>
      </w:divBdr>
      <w:divsChild>
        <w:div w:id="1077509972">
          <w:marLeft w:val="480"/>
          <w:marRight w:val="0"/>
          <w:marTop w:val="0"/>
          <w:marBottom w:val="0"/>
          <w:divBdr>
            <w:top w:val="none" w:sz="0" w:space="0" w:color="auto"/>
            <w:left w:val="none" w:sz="0" w:space="0" w:color="auto"/>
            <w:bottom w:val="none" w:sz="0" w:space="0" w:color="auto"/>
            <w:right w:val="none" w:sz="0" w:space="0" w:color="auto"/>
          </w:divBdr>
        </w:div>
      </w:divsChild>
    </w:div>
    <w:div w:id="646130047">
      <w:bodyDiv w:val="1"/>
      <w:marLeft w:val="0"/>
      <w:marRight w:val="0"/>
      <w:marTop w:val="0"/>
      <w:marBottom w:val="0"/>
      <w:divBdr>
        <w:top w:val="none" w:sz="0" w:space="0" w:color="auto"/>
        <w:left w:val="none" w:sz="0" w:space="0" w:color="auto"/>
        <w:bottom w:val="none" w:sz="0" w:space="0" w:color="auto"/>
        <w:right w:val="none" w:sz="0" w:space="0" w:color="auto"/>
      </w:divBdr>
      <w:divsChild>
        <w:div w:id="1161192449">
          <w:marLeft w:val="0"/>
          <w:marRight w:val="0"/>
          <w:marTop w:val="0"/>
          <w:marBottom w:val="0"/>
          <w:divBdr>
            <w:top w:val="none" w:sz="0" w:space="0" w:color="auto"/>
            <w:left w:val="none" w:sz="0" w:space="0" w:color="auto"/>
            <w:bottom w:val="none" w:sz="0" w:space="0" w:color="auto"/>
            <w:right w:val="none" w:sz="0" w:space="0" w:color="auto"/>
          </w:divBdr>
        </w:div>
      </w:divsChild>
    </w:div>
    <w:div w:id="646205631">
      <w:bodyDiv w:val="1"/>
      <w:marLeft w:val="0"/>
      <w:marRight w:val="0"/>
      <w:marTop w:val="0"/>
      <w:marBottom w:val="0"/>
      <w:divBdr>
        <w:top w:val="none" w:sz="0" w:space="0" w:color="auto"/>
        <w:left w:val="none" w:sz="0" w:space="0" w:color="auto"/>
        <w:bottom w:val="none" w:sz="0" w:space="0" w:color="auto"/>
        <w:right w:val="none" w:sz="0" w:space="0" w:color="auto"/>
      </w:divBdr>
      <w:divsChild>
        <w:div w:id="1411925601">
          <w:marLeft w:val="0"/>
          <w:marRight w:val="0"/>
          <w:marTop w:val="0"/>
          <w:marBottom w:val="0"/>
          <w:divBdr>
            <w:top w:val="none" w:sz="0" w:space="0" w:color="auto"/>
            <w:left w:val="none" w:sz="0" w:space="0" w:color="auto"/>
            <w:bottom w:val="none" w:sz="0" w:space="0" w:color="auto"/>
            <w:right w:val="none" w:sz="0" w:space="0" w:color="auto"/>
          </w:divBdr>
          <w:divsChild>
            <w:div w:id="1312980557">
              <w:marLeft w:val="0"/>
              <w:marRight w:val="0"/>
              <w:marTop w:val="0"/>
              <w:marBottom w:val="0"/>
              <w:divBdr>
                <w:top w:val="single" w:sz="2" w:space="0" w:color="000000"/>
                <w:left w:val="single" w:sz="2" w:space="0" w:color="000000"/>
                <w:bottom w:val="single" w:sz="2" w:space="0" w:color="000000"/>
                <w:right w:val="single" w:sz="2" w:space="0" w:color="000000"/>
              </w:divBdr>
            </w:div>
            <w:div w:id="2011635899">
              <w:marLeft w:val="0"/>
              <w:marRight w:val="0"/>
              <w:marTop w:val="0"/>
              <w:marBottom w:val="0"/>
              <w:divBdr>
                <w:top w:val="single" w:sz="2" w:space="0" w:color="000000"/>
                <w:left w:val="single" w:sz="2" w:space="0" w:color="000000"/>
                <w:bottom w:val="single" w:sz="2" w:space="0" w:color="000000"/>
                <w:right w:val="single" w:sz="2" w:space="0" w:color="000000"/>
              </w:divBdr>
            </w:div>
            <w:div w:id="844437668">
              <w:marLeft w:val="0"/>
              <w:marRight w:val="0"/>
              <w:marTop w:val="0"/>
              <w:marBottom w:val="0"/>
              <w:divBdr>
                <w:top w:val="single" w:sz="2" w:space="0" w:color="000000"/>
                <w:left w:val="single" w:sz="2" w:space="0" w:color="000000"/>
                <w:bottom w:val="single" w:sz="2" w:space="0" w:color="000000"/>
                <w:right w:val="single" w:sz="2" w:space="0" w:color="000000"/>
              </w:divBdr>
            </w:div>
            <w:div w:id="858590958">
              <w:marLeft w:val="0"/>
              <w:marRight w:val="0"/>
              <w:marTop w:val="0"/>
              <w:marBottom w:val="0"/>
              <w:divBdr>
                <w:top w:val="single" w:sz="2" w:space="0" w:color="000000"/>
                <w:left w:val="single" w:sz="2" w:space="0" w:color="000000"/>
                <w:bottom w:val="single" w:sz="2" w:space="0" w:color="000000"/>
                <w:right w:val="single" w:sz="2" w:space="0" w:color="000000"/>
              </w:divBdr>
            </w:div>
            <w:div w:id="1606885350">
              <w:marLeft w:val="0"/>
              <w:marRight w:val="0"/>
              <w:marTop w:val="0"/>
              <w:marBottom w:val="0"/>
              <w:divBdr>
                <w:top w:val="single" w:sz="2" w:space="0" w:color="000000"/>
                <w:left w:val="single" w:sz="2" w:space="0" w:color="000000"/>
                <w:bottom w:val="single" w:sz="2" w:space="0" w:color="000000"/>
                <w:right w:val="single" w:sz="2" w:space="0" w:color="000000"/>
              </w:divBdr>
            </w:div>
            <w:div w:id="1234395509">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648679916">
      <w:bodyDiv w:val="1"/>
      <w:marLeft w:val="0"/>
      <w:marRight w:val="0"/>
      <w:marTop w:val="0"/>
      <w:marBottom w:val="0"/>
      <w:divBdr>
        <w:top w:val="none" w:sz="0" w:space="0" w:color="auto"/>
        <w:left w:val="none" w:sz="0" w:space="0" w:color="auto"/>
        <w:bottom w:val="none" w:sz="0" w:space="0" w:color="auto"/>
        <w:right w:val="none" w:sz="0" w:space="0" w:color="auto"/>
      </w:divBdr>
      <w:divsChild>
        <w:div w:id="1619870182">
          <w:marLeft w:val="0"/>
          <w:marRight w:val="0"/>
          <w:marTop w:val="0"/>
          <w:marBottom w:val="0"/>
          <w:divBdr>
            <w:top w:val="none" w:sz="0" w:space="0" w:color="auto"/>
            <w:left w:val="none" w:sz="0" w:space="0" w:color="auto"/>
            <w:bottom w:val="none" w:sz="0" w:space="0" w:color="auto"/>
            <w:right w:val="none" w:sz="0" w:space="0" w:color="auto"/>
          </w:divBdr>
        </w:div>
      </w:divsChild>
    </w:div>
    <w:div w:id="654266660">
      <w:bodyDiv w:val="1"/>
      <w:marLeft w:val="0"/>
      <w:marRight w:val="0"/>
      <w:marTop w:val="0"/>
      <w:marBottom w:val="0"/>
      <w:divBdr>
        <w:top w:val="none" w:sz="0" w:space="0" w:color="auto"/>
        <w:left w:val="none" w:sz="0" w:space="0" w:color="auto"/>
        <w:bottom w:val="none" w:sz="0" w:space="0" w:color="auto"/>
        <w:right w:val="none" w:sz="0" w:space="0" w:color="auto"/>
      </w:divBdr>
    </w:div>
    <w:div w:id="732387112">
      <w:bodyDiv w:val="1"/>
      <w:marLeft w:val="0"/>
      <w:marRight w:val="0"/>
      <w:marTop w:val="0"/>
      <w:marBottom w:val="0"/>
      <w:divBdr>
        <w:top w:val="none" w:sz="0" w:space="0" w:color="auto"/>
        <w:left w:val="none" w:sz="0" w:space="0" w:color="auto"/>
        <w:bottom w:val="none" w:sz="0" w:space="0" w:color="auto"/>
        <w:right w:val="none" w:sz="0" w:space="0" w:color="auto"/>
      </w:divBdr>
      <w:divsChild>
        <w:div w:id="1694838872">
          <w:marLeft w:val="0"/>
          <w:marRight w:val="0"/>
          <w:marTop w:val="0"/>
          <w:marBottom w:val="0"/>
          <w:divBdr>
            <w:top w:val="none" w:sz="0" w:space="0" w:color="auto"/>
            <w:left w:val="none" w:sz="0" w:space="0" w:color="auto"/>
            <w:bottom w:val="none" w:sz="0" w:space="0" w:color="auto"/>
            <w:right w:val="none" w:sz="0" w:space="0" w:color="auto"/>
          </w:divBdr>
          <w:divsChild>
            <w:div w:id="1114910822">
              <w:marLeft w:val="0"/>
              <w:marRight w:val="0"/>
              <w:marTop w:val="0"/>
              <w:marBottom w:val="0"/>
              <w:divBdr>
                <w:top w:val="single" w:sz="2" w:space="0" w:color="000000"/>
                <w:left w:val="single" w:sz="2" w:space="0" w:color="000000"/>
                <w:bottom w:val="single" w:sz="2" w:space="0" w:color="000000"/>
                <w:right w:val="single" w:sz="2" w:space="0" w:color="000000"/>
              </w:divBdr>
            </w:div>
            <w:div w:id="1645815118">
              <w:marLeft w:val="0"/>
              <w:marRight w:val="0"/>
              <w:marTop w:val="0"/>
              <w:marBottom w:val="0"/>
              <w:divBdr>
                <w:top w:val="single" w:sz="2" w:space="0" w:color="000000"/>
                <w:left w:val="single" w:sz="2" w:space="0" w:color="000000"/>
                <w:bottom w:val="single" w:sz="2" w:space="0" w:color="000000"/>
                <w:right w:val="single" w:sz="2" w:space="0" w:color="000000"/>
              </w:divBdr>
            </w:div>
            <w:div w:id="1019741871">
              <w:marLeft w:val="0"/>
              <w:marRight w:val="0"/>
              <w:marTop w:val="0"/>
              <w:marBottom w:val="0"/>
              <w:divBdr>
                <w:top w:val="single" w:sz="2" w:space="0" w:color="000000"/>
                <w:left w:val="single" w:sz="2" w:space="0" w:color="000000"/>
                <w:bottom w:val="single" w:sz="2" w:space="0" w:color="000000"/>
                <w:right w:val="single" w:sz="2" w:space="0" w:color="000000"/>
              </w:divBdr>
            </w:div>
            <w:div w:id="1375303078">
              <w:marLeft w:val="0"/>
              <w:marRight w:val="0"/>
              <w:marTop w:val="0"/>
              <w:marBottom w:val="0"/>
              <w:divBdr>
                <w:top w:val="single" w:sz="2" w:space="0" w:color="000000"/>
                <w:left w:val="single" w:sz="2" w:space="0" w:color="000000"/>
                <w:bottom w:val="single" w:sz="2" w:space="0" w:color="000000"/>
                <w:right w:val="single" w:sz="2" w:space="0" w:color="000000"/>
              </w:divBdr>
            </w:div>
            <w:div w:id="2108883539">
              <w:marLeft w:val="0"/>
              <w:marRight w:val="0"/>
              <w:marTop w:val="0"/>
              <w:marBottom w:val="0"/>
              <w:divBdr>
                <w:top w:val="single" w:sz="2" w:space="0" w:color="000000"/>
                <w:left w:val="single" w:sz="2" w:space="0" w:color="000000"/>
                <w:bottom w:val="single" w:sz="2" w:space="0" w:color="000000"/>
                <w:right w:val="single" w:sz="2" w:space="0" w:color="000000"/>
              </w:divBdr>
            </w:div>
            <w:div w:id="549923434">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785662178">
      <w:bodyDiv w:val="1"/>
      <w:marLeft w:val="0"/>
      <w:marRight w:val="0"/>
      <w:marTop w:val="0"/>
      <w:marBottom w:val="0"/>
      <w:divBdr>
        <w:top w:val="none" w:sz="0" w:space="0" w:color="auto"/>
        <w:left w:val="none" w:sz="0" w:space="0" w:color="auto"/>
        <w:bottom w:val="none" w:sz="0" w:space="0" w:color="auto"/>
        <w:right w:val="none" w:sz="0" w:space="0" w:color="auto"/>
      </w:divBdr>
    </w:div>
    <w:div w:id="1013190561">
      <w:bodyDiv w:val="1"/>
      <w:marLeft w:val="0"/>
      <w:marRight w:val="0"/>
      <w:marTop w:val="0"/>
      <w:marBottom w:val="0"/>
      <w:divBdr>
        <w:top w:val="none" w:sz="0" w:space="0" w:color="auto"/>
        <w:left w:val="none" w:sz="0" w:space="0" w:color="auto"/>
        <w:bottom w:val="none" w:sz="0" w:space="0" w:color="auto"/>
        <w:right w:val="none" w:sz="0" w:space="0" w:color="auto"/>
      </w:divBdr>
    </w:div>
    <w:div w:id="1080519500">
      <w:bodyDiv w:val="1"/>
      <w:marLeft w:val="0"/>
      <w:marRight w:val="0"/>
      <w:marTop w:val="0"/>
      <w:marBottom w:val="0"/>
      <w:divBdr>
        <w:top w:val="none" w:sz="0" w:space="0" w:color="auto"/>
        <w:left w:val="none" w:sz="0" w:space="0" w:color="auto"/>
        <w:bottom w:val="none" w:sz="0" w:space="0" w:color="auto"/>
        <w:right w:val="none" w:sz="0" w:space="0" w:color="auto"/>
      </w:divBdr>
      <w:divsChild>
        <w:div w:id="2138839707">
          <w:marLeft w:val="0"/>
          <w:marRight w:val="0"/>
          <w:marTop w:val="0"/>
          <w:marBottom w:val="0"/>
          <w:divBdr>
            <w:top w:val="none" w:sz="0" w:space="0" w:color="auto"/>
            <w:left w:val="none" w:sz="0" w:space="0" w:color="auto"/>
            <w:bottom w:val="none" w:sz="0" w:space="0" w:color="auto"/>
            <w:right w:val="none" w:sz="0" w:space="0" w:color="auto"/>
          </w:divBdr>
        </w:div>
      </w:divsChild>
    </w:div>
    <w:div w:id="1222792017">
      <w:bodyDiv w:val="1"/>
      <w:marLeft w:val="0"/>
      <w:marRight w:val="0"/>
      <w:marTop w:val="0"/>
      <w:marBottom w:val="0"/>
      <w:divBdr>
        <w:top w:val="none" w:sz="0" w:space="0" w:color="auto"/>
        <w:left w:val="none" w:sz="0" w:space="0" w:color="auto"/>
        <w:bottom w:val="none" w:sz="0" w:space="0" w:color="auto"/>
        <w:right w:val="none" w:sz="0" w:space="0" w:color="auto"/>
      </w:divBdr>
      <w:divsChild>
        <w:div w:id="896281930">
          <w:marLeft w:val="480"/>
          <w:marRight w:val="0"/>
          <w:marTop w:val="0"/>
          <w:marBottom w:val="0"/>
          <w:divBdr>
            <w:top w:val="none" w:sz="0" w:space="0" w:color="auto"/>
            <w:left w:val="none" w:sz="0" w:space="0" w:color="auto"/>
            <w:bottom w:val="none" w:sz="0" w:space="0" w:color="auto"/>
            <w:right w:val="none" w:sz="0" w:space="0" w:color="auto"/>
          </w:divBdr>
        </w:div>
      </w:divsChild>
    </w:div>
    <w:div w:id="1358391735">
      <w:bodyDiv w:val="1"/>
      <w:marLeft w:val="0"/>
      <w:marRight w:val="0"/>
      <w:marTop w:val="0"/>
      <w:marBottom w:val="0"/>
      <w:divBdr>
        <w:top w:val="none" w:sz="0" w:space="0" w:color="auto"/>
        <w:left w:val="none" w:sz="0" w:space="0" w:color="auto"/>
        <w:bottom w:val="none" w:sz="0" w:space="0" w:color="auto"/>
        <w:right w:val="none" w:sz="0" w:space="0" w:color="auto"/>
      </w:divBdr>
      <w:divsChild>
        <w:div w:id="439110499">
          <w:marLeft w:val="480"/>
          <w:marRight w:val="0"/>
          <w:marTop w:val="0"/>
          <w:marBottom w:val="0"/>
          <w:divBdr>
            <w:top w:val="none" w:sz="0" w:space="0" w:color="auto"/>
            <w:left w:val="none" w:sz="0" w:space="0" w:color="auto"/>
            <w:bottom w:val="none" w:sz="0" w:space="0" w:color="auto"/>
            <w:right w:val="none" w:sz="0" w:space="0" w:color="auto"/>
          </w:divBdr>
        </w:div>
      </w:divsChild>
    </w:div>
    <w:div w:id="1413235352">
      <w:bodyDiv w:val="1"/>
      <w:marLeft w:val="0"/>
      <w:marRight w:val="0"/>
      <w:marTop w:val="0"/>
      <w:marBottom w:val="0"/>
      <w:divBdr>
        <w:top w:val="none" w:sz="0" w:space="0" w:color="auto"/>
        <w:left w:val="none" w:sz="0" w:space="0" w:color="auto"/>
        <w:bottom w:val="none" w:sz="0" w:space="0" w:color="auto"/>
        <w:right w:val="none" w:sz="0" w:space="0" w:color="auto"/>
      </w:divBdr>
    </w:div>
    <w:div w:id="1447579127">
      <w:bodyDiv w:val="1"/>
      <w:marLeft w:val="0"/>
      <w:marRight w:val="0"/>
      <w:marTop w:val="0"/>
      <w:marBottom w:val="0"/>
      <w:divBdr>
        <w:top w:val="none" w:sz="0" w:space="0" w:color="auto"/>
        <w:left w:val="none" w:sz="0" w:space="0" w:color="auto"/>
        <w:bottom w:val="none" w:sz="0" w:space="0" w:color="auto"/>
        <w:right w:val="none" w:sz="0" w:space="0" w:color="auto"/>
      </w:divBdr>
      <w:divsChild>
        <w:div w:id="1622955319">
          <w:marLeft w:val="480"/>
          <w:marRight w:val="0"/>
          <w:marTop w:val="0"/>
          <w:marBottom w:val="0"/>
          <w:divBdr>
            <w:top w:val="none" w:sz="0" w:space="0" w:color="auto"/>
            <w:left w:val="none" w:sz="0" w:space="0" w:color="auto"/>
            <w:bottom w:val="none" w:sz="0" w:space="0" w:color="auto"/>
            <w:right w:val="none" w:sz="0" w:space="0" w:color="auto"/>
          </w:divBdr>
        </w:div>
      </w:divsChild>
    </w:div>
    <w:div w:id="1657799926">
      <w:bodyDiv w:val="1"/>
      <w:marLeft w:val="0"/>
      <w:marRight w:val="0"/>
      <w:marTop w:val="0"/>
      <w:marBottom w:val="0"/>
      <w:divBdr>
        <w:top w:val="none" w:sz="0" w:space="0" w:color="auto"/>
        <w:left w:val="none" w:sz="0" w:space="0" w:color="auto"/>
        <w:bottom w:val="none" w:sz="0" w:space="0" w:color="auto"/>
        <w:right w:val="none" w:sz="0" w:space="0" w:color="auto"/>
      </w:divBdr>
      <w:divsChild>
        <w:div w:id="971667886">
          <w:marLeft w:val="480"/>
          <w:marRight w:val="0"/>
          <w:marTop w:val="0"/>
          <w:marBottom w:val="0"/>
          <w:divBdr>
            <w:top w:val="none" w:sz="0" w:space="0" w:color="auto"/>
            <w:left w:val="none" w:sz="0" w:space="0" w:color="auto"/>
            <w:bottom w:val="none" w:sz="0" w:space="0" w:color="auto"/>
            <w:right w:val="none" w:sz="0" w:space="0" w:color="auto"/>
          </w:divBdr>
        </w:div>
      </w:divsChild>
    </w:div>
    <w:div w:id="1771044956">
      <w:bodyDiv w:val="1"/>
      <w:marLeft w:val="0"/>
      <w:marRight w:val="0"/>
      <w:marTop w:val="0"/>
      <w:marBottom w:val="0"/>
      <w:divBdr>
        <w:top w:val="none" w:sz="0" w:space="0" w:color="auto"/>
        <w:left w:val="none" w:sz="0" w:space="0" w:color="auto"/>
        <w:bottom w:val="none" w:sz="0" w:space="0" w:color="auto"/>
        <w:right w:val="none" w:sz="0" w:space="0" w:color="auto"/>
      </w:divBdr>
      <w:divsChild>
        <w:div w:id="212619206">
          <w:marLeft w:val="0"/>
          <w:marRight w:val="0"/>
          <w:marTop w:val="0"/>
          <w:marBottom w:val="0"/>
          <w:divBdr>
            <w:top w:val="none" w:sz="0" w:space="0" w:color="auto"/>
            <w:left w:val="none" w:sz="0" w:space="0" w:color="auto"/>
            <w:bottom w:val="none" w:sz="0" w:space="0" w:color="auto"/>
            <w:right w:val="none" w:sz="0" w:space="0" w:color="auto"/>
          </w:divBdr>
        </w:div>
      </w:divsChild>
    </w:div>
    <w:div w:id="1778327997">
      <w:bodyDiv w:val="1"/>
      <w:marLeft w:val="0"/>
      <w:marRight w:val="0"/>
      <w:marTop w:val="0"/>
      <w:marBottom w:val="0"/>
      <w:divBdr>
        <w:top w:val="none" w:sz="0" w:space="0" w:color="auto"/>
        <w:left w:val="none" w:sz="0" w:space="0" w:color="auto"/>
        <w:bottom w:val="none" w:sz="0" w:space="0" w:color="auto"/>
        <w:right w:val="none" w:sz="0" w:space="0" w:color="auto"/>
      </w:divBdr>
    </w:div>
    <w:div w:id="1893733438">
      <w:bodyDiv w:val="1"/>
      <w:marLeft w:val="0"/>
      <w:marRight w:val="0"/>
      <w:marTop w:val="0"/>
      <w:marBottom w:val="0"/>
      <w:divBdr>
        <w:top w:val="none" w:sz="0" w:space="0" w:color="auto"/>
        <w:left w:val="none" w:sz="0" w:space="0" w:color="auto"/>
        <w:bottom w:val="none" w:sz="0" w:space="0" w:color="auto"/>
        <w:right w:val="none" w:sz="0" w:space="0" w:color="auto"/>
      </w:divBdr>
      <w:divsChild>
        <w:div w:id="232198765">
          <w:marLeft w:val="0"/>
          <w:marRight w:val="0"/>
          <w:marTop w:val="0"/>
          <w:marBottom w:val="0"/>
          <w:divBdr>
            <w:top w:val="none" w:sz="0" w:space="0" w:color="auto"/>
            <w:left w:val="none" w:sz="0" w:space="0" w:color="auto"/>
            <w:bottom w:val="none" w:sz="0" w:space="0" w:color="auto"/>
            <w:right w:val="none" w:sz="0" w:space="0" w:color="auto"/>
          </w:divBdr>
        </w:div>
      </w:divsChild>
    </w:div>
    <w:div w:id="1978534810">
      <w:bodyDiv w:val="1"/>
      <w:marLeft w:val="0"/>
      <w:marRight w:val="0"/>
      <w:marTop w:val="0"/>
      <w:marBottom w:val="0"/>
      <w:divBdr>
        <w:top w:val="none" w:sz="0" w:space="0" w:color="auto"/>
        <w:left w:val="none" w:sz="0" w:space="0" w:color="auto"/>
        <w:bottom w:val="none" w:sz="0" w:space="0" w:color="auto"/>
        <w:right w:val="none" w:sz="0" w:space="0" w:color="auto"/>
      </w:divBdr>
      <w:divsChild>
        <w:div w:id="81175048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6A1AD79-A4AD-467B-B529-414FCDA49A76}">
  <we:reference id="wa104382081" version="1.55.1.0" store="en-US" storeType="OMEX"/>
  <we:alternateReferences>
    <we:reference id="WA104382081" version="1.55.1.0" store="" storeType="OMEX"/>
  </we:alternateReferences>
  <we:properties>
    <we:property name="MENDELEY_CITATIONS" value="[{&quot;citationID&quot;:&quot;MENDELEY_CITATION_8e3b73e2-1c4e-4cdf-b49f-9180de42837b&quot;,&quot;properties&quot;:{&quot;noteIndex&quot;:0},&quot;isEdited&quot;:false,&quot;manualOverride&quot;:{&quot;isManuallyOverridden&quot;:false,&quot;citeprocText&quot;:&quot;(Roy et al. 2024)&quot;,&quot;manualOverrideText&quot;:&quot;&quot;},&quot;citationTag&quot;:&quot;MENDELEY_CITATION_v3_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&quot;,&quot;citationItems&quot;:[{&quot;id&quot;:&quot;f57a5271-7a78-357e-bca4-fdde636baab8&quot;,&quot;itemData&quot;:{&quot;type&quot;:&quot;article-journal&quot;,&quot;id&quot;:&quot;f57a5271-7a78-357e-bca4-fdde636baab8&quot;,&quot;title&quot;:&quot;Automated Model Selection Using Bayesian Optimization and the Asynchronous Successive Halving Algorithm for Predicting Daily Minimum and Maximum Temperatures&quot;,&quot;author&quot;:[{&quot;family&quot;:&quot;Roy&quot;,&quot;given&quot;:&quot;Dilip Kumar&quot;,&quot;parse-names&quot;:false,&quot;dropping-particle&quot;:&quot;&quot;,&quot;non-dropping-particle&quot;:&quot;&quot;},{&quot;family&quot;:&quot;Hossain&quot;,&quot;given&quot;:&quot;Mohamed Anower&quot;,&quot;parse-names&quot;:false,&quot;dropping-particle&quot;:&quot;&quot;,&quot;non-dropping-particle&quot;:&quot;&quot;},{&quot;family&quot;:&quot;Haque&quot;,&quot;given&quot;:&quot;Mohamed Panjarul&quot;,&quot;parse-names&quot;:false,&quot;dropping-particle&quot;:&quot;&quot;,&quot;non-dropping-particle&quot;:&quot;&quot;},{&quot;family&quot;:&quot;Alataway&quot;,&quot;given&quot;:&quot;Abed&quot;,&quot;parse-names&quot;:false,&quot;dropping-particle&quot;:&quot;&quot;,&quot;non-dropping-particle&quot;:&quot;&quot;},{&quot;family&quot;:&quot;Dewidar&quot;,&quot;given&quot;:&quot;Ahmed Z.&quot;,&quot;parse-names&quot;:false,&quot;dropping-particle&quot;:&quot;&quot;,&quot;non-dropping-particle&quot;:&quot;&quot;},{&quot;family&quot;:&quot;Mattar&quot;,&quot;given&quot;:&quot;Mohamed A.&quot;,&quot;parse-names&quot;:false,&quot;dropping-particle&quot;:&quot;&quot;,&quot;non-dropping-particle&quot;:&quot;&quot;}],&quot;container-title&quot;:&quot;Agriculture (Switzerland)&quot;,&quot;DOI&quot;:&quot;10.3390/agriculture14020278&quot;,&quot;ISSN&quot;:&quot;20770472&quot;,&quot;issued&quot;:{&quot;date-parts&quot;:[[2024,2,1]]},&quot;abstract&quot;:&quot;This study addresses the crucial role of temperature forecasting, particularly in agricultural contexts, where daily maximum ((Formula presented.)) and minimum ((Formula presented.)) temperatures significantly impact crop growth and irrigation planning. While machine learning (ML) models offer a promising avenue for temperature forecasts, the challenge lies in efficiently training multiple models and optimizing their parameters. This research addresses a research gap by proposing advanced ML algorithms for multi-step-ahead (Formula presented.) and (Formula presented.) forecasting across various weather stations in Bangladesh. The study employs Bayesian optimization and the asynchronous successive halving algorithm (ASHA) to automatically select top-performing ML models by tuning hyperparameters. While both the Bayesian and ASHA optimizations yield satisfactory results, ASHA requires less computational time for convergence. Notably, different top-performing models emerge for (Formula presented.) and (Formula presented.) across various forecast horizons. The evaluation metrics on the test dataset confirm higher accuracy, efficiency coefficients, and agreement indices, along with lower error values for both (Formula presented.) and (Formula presented.) forecasts at different weather stations. Notably, the forecasting accuracy decreases with longer horizons, emphasizing the superiority of one-step-ahead predictions. The automated model selection approach using Bayesian and ASHA optimization algorithms proves promising for enhancing the precision of multi-step-ahead temperature forecasting, with potential applications in diverse geographical locations.&quot;,&quot;publisher&quot;:&quot;Multidisciplinary Digital Publishing Institute (MDPI)&quot;,&quot;issue&quot;:&quot;2&quot;,&quot;volume&quot;:&quot;14&quot;},&quot;isTemporary&quot;:false,&quot;suppress-author&quot;:false,&quot;composite&quot;:false,&quot;author-only&quot;:false}]}]"/>
    <we:property name="MENDELEY_CITATIONS_STYLE" value="{&quot;id&quot;:&quot;https://www.zotero.org/styles/cardiff-university-harvard&quot;,&quot;title&quot;:&quot;Cardiff University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CF0DD658-90D6-49EC-8B63-EE74A3D036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39</Pages>
  <Words>16947</Words>
  <Characters>96600</Characters>
  <Application>Microsoft Office Word</Application>
  <DocSecurity>0</DocSecurity>
  <Lines>805</Lines>
  <Paragraphs>226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 10</dc:creator>
  <cp:keywords/>
  <dc:description/>
  <cp:lastModifiedBy>MANZU GERALD</cp:lastModifiedBy>
  <cp:revision>7</cp:revision>
  <cp:lastPrinted>2025-03-29T16:52:00Z</cp:lastPrinted>
  <dcterms:created xsi:type="dcterms:W3CDTF">2025-03-29T16:32:00Z</dcterms:created>
  <dcterms:modified xsi:type="dcterms:W3CDTF">2025-03-30T02:52:00Z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id="7w7lDGy0"/&gt;&lt;style id="http://www.zotero.org/styles/harvard-cite-them-right" hasBibliography="1" bibliographyStyleHasBeenSet="1"/&gt;&lt;prefs&gt;&lt;pref name="fieldType" value="Field"/&gt;&lt;pref name="automatic</vt:lpwstr>
  </property>
  <property fmtid="{D5CDD505-2E9C-101B-9397-08002B2CF9AE}" pid="3" name="ZOTERO_PREF_2">
    <vt:lpwstr>JournalAbbreviations" value="true"/&gt;&lt;/prefs&gt;&lt;/data&gt;</vt:lpwstr>
  </property>
</Properties>
</file>