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e"/>
        <w:tblpPr w:leftFromText="181" w:rightFromText="181" w:vertAnchor="page" w:horzAnchor="page" w:tblpX="-50" w:tblpY="1362"/>
        <w:tblW w:w="12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5"/>
      </w:tblGrid>
      <w:tr w:rsidR="00A622EE">
        <w:trPr>
          <w:trHeight w:hRule="exact" w:val="20"/>
        </w:trPr>
        <w:tc>
          <w:tcPr>
            <w:tcW w:w="12185" w:type="dxa"/>
            <w:shd w:val="clear" w:color="auto" w:fill="D7D7D7"/>
          </w:tcPr>
          <w:p w:rsidR="00A622EE" w:rsidRDefault="00231BC1">
            <w:pPr>
              <w:pStyle w:val="a8"/>
              <w:spacing w:line="720" w:lineRule="auto"/>
              <w:jc w:val="left"/>
              <w:rPr>
                <w:rFonts w:eastAsia="华文楷体"/>
                <w:color w:val="D7D7D7"/>
                <w:sz w:val="2"/>
                <w:szCs w:val="2"/>
              </w:rPr>
            </w:pPr>
            <w:r>
              <w:rPr>
                <w:rFonts w:eastAsia="华文楷体" w:hint="eastAsia"/>
                <w:color w:val="D7D7D7"/>
                <w:sz w:val="2"/>
                <w:szCs w:val="2"/>
              </w:rPr>
              <w:t>Table_Title</w:t>
            </w:r>
          </w:p>
        </w:tc>
      </w:tr>
      <w:tr w:rsidR="00A622EE">
        <w:trPr>
          <w:trHeight w:hRule="exact" w:val="442"/>
        </w:trPr>
        <w:sdt>
          <w:sdtPr>
            <w:rPr>
              <w:rFonts w:ascii="Calibri" w:eastAsia="华文楷体" w:hAnsi="Calibri"/>
              <w:b/>
              <w:color w:val="000096"/>
              <w:sz w:val="28"/>
              <w:szCs w:val="28"/>
            </w:rPr>
            <w:alias w:val="报告日期"/>
            <w:tag w:val="BDCONTENTCONTROL_ce067330-df06-41f4-9625-10f26886e9f6"/>
            <w:id w:val="335507246"/>
            <w:placeholder>
              <w:docPart w:val="B9663F6B5FDF476A998BC560B68797F7"/>
            </w:placeholder>
            <w:text/>
          </w:sdtPr>
          <w:sdtContent>
            <w:tc>
              <w:tcPr>
                <w:tcW w:w="12185" w:type="dxa"/>
                <w:shd w:val="clear" w:color="auto" w:fill="F79646"/>
              </w:tcPr>
              <w:p w:rsidR="00A622EE" w:rsidRDefault="009654BF">
                <w:pPr>
                  <w:pStyle w:val="a8"/>
                  <w:spacing w:line="420" w:lineRule="exact"/>
                  <w:ind w:firstLineChars="200" w:firstLine="561"/>
                  <w:jc w:val="both"/>
                  <w:rPr>
                    <w:rFonts w:eastAsia="华文楷体"/>
                    <w:b/>
                    <w:color w:val="000096"/>
                    <w:sz w:val="28"/>
                    <w:szCs w:val="28"/>
                  </w:rPr>
                </w:pPr>
                <w:r>
                  <w:rPr>
                    <w:rFonts w:ascii="Calibri" w:eastAsia="华文楷体" w:hAnsi="Calibri" w:hint="eastAsia"/>
                    <w:b/>
                    <w:color w:val="000096"/>
                    <w:sz w:val="28"/>
                    <w:szCs w:val="28"/>
                  </w:rPr>
                  <w:t>2018</w:t>
                </w:r>
                <w:r>
                  <w:rPr>
                    <w:rFonts w:ascii="Calibri" w:eastAsia="华文楷体" w:hAnsi="Calibri" w:hint="eastAsia"/>
                    <w:b/>
                    <w:color w:val="000096"/>
                    <w:sz w:val="28"/>
                    <w:szCs w:val="28"/>
                  </w:rPr>
                  <w:t>年</w:t>
                </w:r>
                <w:r>
                  <w:rPr>
                    <w:rFonts w:ascii="Calibri" w:eastAsia="华文楷体" w:hAnsi="Calibri" w:hint="eastAsia"/>
                    <w:b/>
                    <w:color w:val="000096"/>
                    <w:sz w:val="28"/>
                    <w:szCs w:val="28"/>
                  </w:rPr>
                  <w:t>02</w:t>
                </w:r>
                <w:r>
                  <w:rPr>
                    <w:rFonts w:ascii="Calibri" w:eastAsia="华文楷体" w:hAnsi="Calibri" w:hint="eastAsia"/>
                    <w:b/>
                    <w:color w:val="000096"/>
                    <w:sz w:val="28"/>
                    <w:szCs w:val="28"/>
                  </w:rPr>
                  <w:t>月</w:t>
                </w:r>
                <w:r>
                  <w:rPr>
                    <w:rFonts w:ascii="Calibri" w:eastAsia="华文楷体" w:hAnsi="Calibri" w:hint="eastAsia"/>
                    <w:b/>
                    <w:color w:val="000096"/>
                    <w:sz w:val="28"/>
                    <w:szCs w:val="28"/>
                  </w:rPr>
                  <w:t>23</w:t>
                </w:r>
                <w:r>
                  <w:rPr>
                    <w:rFonts w:ascii="Calibri" w:eastAsia="华文楷体" w:hAnsi="Calibri" w:hint="eastAsia"/>
                    <w:b/>
                    <w:color w:val="000096"/>
                    <w:sz w:val="28"/>
                    <w:szCs w:val="28"/>
                  </w:rPr>
                  <w:t>日</w:t>
                </w:r>
              </w:p>
            </w:tc>
          </w:sdtContent>
        </w:sdt>
      </w:tr>
      <w:tr w:rsidR="00A622EE">
        <w:trPr>
          <w:trHeight w:hRule="exact" w:val="480"/>
        </w:trPr>
        <w:tc>
          <w:tcPr>
            <w:tcW w:w="12185" w:type="dxa"/>
            <w:shd w:val="clear" w:color="auto" w:fill="002D8C"/>
            <w:vAlign w:val="center"/>
          </w:tcPr>
          <w:sdt>
            <w:sdtPr>
              <w:rPr>
                <w:rFonts w:ascii="Calibri" w:eastAsia="华文楷体" w:hAnsi="Calibri" w:hint="eastAsia"/>
                <w:b/>
                <w:color w:val="FFFFFF" w:themeColor="background1"/>
                <w:sz w:val="28"/>
                <w:szCs w:val="28"/>
              </w:rPr>
              <w:alias w:val="主标题"/>
              <w:tag w:val="BDCONTENTCONTROL_AUTO_SAVE_SubTitle"/>
              <w:id w:val="872803304"/>
              <w:lock w:val="sdtLocked"/>
              <w:placeholder>
                <w:docPart w:val="9E4F3E0E0C504640BABEB5C7272BB92F"/>
              </w:placeholder>
            </w:sdtPr>
            <w:sdtEndPr>
              <w:rPr>
                <w:rFonts w:hint="default"/>
              </w:rPr>
            </w:sdtEndPr>
            <w:sdtContent>
              <w:p w:rsidR="00A622EE" w:rsidRDefault="00231BC1">
                <w:pPr>
                  <w:pStyle w:val="a8"/>
                  <w:pBdr>
                    <w:bottom w:val="none" w:sz="0" w:space="0" w:color="auto"/>
                  </w:pBdr>
                  <w:spacing w:line="320" w:lineRule="exact"/>
                  <w:ind w:firstLineChars="200" w:firstLine="561"/>
                  <w:jc w:val="both"/>
                  <w:rPr>
                    <w:rFonts w:eastAsia="华文楷体"/>
                    <w:b/>
                    <w:color w:val="FFFFFF" w:themeColor="background1"/>
                    <w:sz w:val="28"/>
                    <w:szCs w:val="28"/>
                  </w:rPr>
                </w:pPr>
                <w:r>
                  <w:rPr>
                    <w:rFonts w:eastAsia="华文楷体" w:hint="eastAsia"/>
                    <w:b/>
                    <w:color w:val="FFFFFF" w:themeColor="background1"/>
                    <w:sz w:val="28"/>
                    <w:szCs w:val="28"/>
                  </w:rPr>
                  <w:t>机器学习与量化投资：避不开的那些事（</w:t>
                </w:r>
                <w:r>
                  <w:rPr>
                    <w:rFonts w:eastAsia="华文楷体" w:hint="eastAsia"/>
                    <w:b/>
                    <w:color w:val="FFFFFF" w:themeColor="background1"/>
                    <w:sz w:val="28"/>
                    <w:szCs w:val="28"/>
                  </w:rPr>
                  <w:t>1</w:t>
                </w:r>
                <w:r>
                  <w:rPr>
                    <w:rFonts w:eastAsia="华文楷体" w:hint="eastAsia"/>
                    <w:b/>
                    <w:color w:val="FFFFFF" w:themeColor="background1"/>
                    <w:sz w:val="28"/>
                    <w:szCs w:val="28"/>
                  </w:rPr>
                  <w:t>）</w:t>
                </w:r>
              </w:p>
            </w:sdtContent>
          </w:sdt>
        </w:tc>
      </w:tr>
    </w:tbl>
    <w:p w:rsidR="00A622EE" w:rsidRDefault="00F20818">
      <w:pPr>
        <w:widowControl/>
        <w:jc w:val="left"/>
        <w:rPr>
          <w:color w:val="000096"/>
        </w:rPr>
      </w:pPr>
      <w:r>
        <w:rPr>
          <w:noProof/>
        </w:rPr>
        <w:pict>
          <v:shapetype id="_x0000_t202" coordsize="21600,21600" o:spt="202" path="m,l,21600r21600,l21600,xe">
            <v:stroke joinstyle="miter"/>
            <v:path gradientshapeok="t" o:connecttype="rect"/>
          </v:shapetype>
          <v:shape id="Shape_BaseInfo" o:spid="_x0000_s1036" type="#_x0000_t202" style="position:absolute;margin-left:400.5pt;margin-top:66.75pt;width:179.25pt;height:730.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" fillcolor="white [3212]" stroked="f">
            <v:textbox inset=",0,,0">
              <w:txbxContent>
                <w:tbl>
                  <w:tblPr>
                    <w:tblStyle w:val="ae"/>
                    <w:tblW w:w="329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4"/>
                  </w:tblGrid>
                  <w:tr w:rsidR="00F20818">
                    <w:trPr>
                      <w:trHeight w:hRule="exact" w:val="20"/>
                    </w:trPr>
                    <w:tc>
                      <w:tcPr>
                        <w:tcW w:w="3294" w:type="dxa"/>
                      </w:tcPr>
                      <w:p w:rsidR="00F20818" w:rsidRDefault="00F20818">
                        <w:pPr>
                          <w:spacing w:line="0" w:lineRule="atLeast"/>
                          <w:jc w:val="left"/>
                          <w:rPr>
                            <w:rFonts w:eastAsia="华文楷体" w:hAnsi="华文楷体"/>
                            <w:color w:val="FFFFFF" w:themeColor="background1"/>
                            <w:sz w:val="2"/>
                            <w:szCs w:val="2"/>
                          </w:rPr>
                        </w:pPr>
                        <w:r>
                          <w:rPr>
                            <w:rFonts w:eastAsia="华文楷体" w:hAnsi="华文楷体"/>
                            <w:color w:val="FFFFFF" w:themeColor="background1"/>
                            <w:sz w:val="2"/>
                            <w:szCs w:val="2"/>
                          </w:rPr>
                          <w:t>Table_BaseInfo</w:t>
                        </w:r>
                      </w:p>
                    </w:tc>
                  </w:tr>
                  <w:tr w:rsidR="00F20818">
                    <w:trPr>
                      <w:trHeight w:val="520"/>
                    </w:trPr>
                    <w:tc>
                      <w:tcPr>
                        <w:tcW w:w="3294" w:type="dxa"/>
                        <w:shd w:val="clear" w:color="auto" w:fill="auto"/>
                      </w:tcPr>
                      <w:p w:rsidR="00F20818" w:rsidRDefault="00F20818">
                        <w:pPr>
                          <w:spacing w:line="0" w:lineRule="atLeast"/>
                          <w:jc w:val="right"/>
                          <w:rPr>
                            <w:rFonts w:eastAsia="华文楷体"/>
                            <w:b/>
                            <w:color w:val="0A4090"/>
                            <w:sz w:val="36"/>
                            <w:szCs w:val="36"/>
                          </w:rPr>
                        </w:pPr>
                        <w:r>
                          <w:rPr>
                            <w:rFonts w:eastAsia="华文楷体" w:hint="eastAsia"/>
                            <w:b/>
                            <w:color w:val="0A4090"/>
                            <w:sz w:val="36"/>
                            <w:szCs w:val="36"/>
                          </w:rPr>
                          <w:t>金融工程</w:t>
                        </w:r>
                        <w:sdt>
                          <w:sdtPr>
                            <w:rPr>
                              <w:rFonts w:eastAsia="华文楷体"/>
                              <w:b/>
                              <w:color w:val="0A4090"/>
                              <w:sz w:val="36"/>
                              <w:szCs w:val="36"/>
                            </w:rPr>
                            <w:alias w:val="报告类型"/>
                            <w:tag w:val="BDCONTENTCONTROL_377f2186-3c9a-4a4c-b125-a81f92f61b1e"/>
                            <w:id w:val="953063336"/>
                            <w:placeholder>
                              <w:docPart w:val="9B354402E3DB4723B372222A8F01FDDD"/>
                            </w:placeholder>
                          </w:sdtPr>
                          <w:sdtContent>
                            <w:r>
                              <w:rPr>
                                <w:rFonts w:eastAsia="华文楷体" w:hint="eastAsia"/>
                                <w:b/>
                                <w:color w:val="0A4090"/>
                                <w:sz w:val="36"/>
                                <w:szCs w:val="36"/>
                              </w:rPr>
                              <w:t>主题报告</w:t>
                            </w:r>
                          </w:sdtContent>
                        </w:sdt>
                      </w:p>
                    </w:tc>
                  </w:tr>
                  <w:tr w:rsidR="00F20818">
                    <w:trPr>
                      <w:trHeight w:val="135"/>
                    </w:trPr>
                    <w:tc>
                      <w:tcPr>
                        <w:tcW w:w="3294" w:type="dxa"/>
                        <w:shd w:val="clear" w:color="auto" w:fill="auto"/>
                      </w:tcPr>
                      <w:p w:rsidR="00F20818" w:rsidRDefault="00F20818">
                        <w:pPr>
                          <w:spacing w:line="0" w:lineRule="atLeast"/>
                          <w:jc w:val="right"/>
                          <w:rPr>
                            <w:rFonts w:eastAsia="华文楷体"/>
                            <w:color w:val="0A4090"/>
                            <w:sz w:val="16"/>
                            <w:szCs w:val="16"/>
                          </w:rPr>
                        </w:pPr>
                        <w:r>
                          <w:rPr>
                            <w:rFonts w:eastAsia="华文楷体" w:hAnsi="华文楷体" w:hint="eastAsia"/>
                            <w:color w:val="0A4090"/>
                            <w:sz w:val="16"/>
                            <w:szCs w:val="16"/>
                          </w:rPr>
                          <w:t>证券研究报告</w:t>
                        </w:r>
                      </w:p>
                    </w:tc>
                  </w:tr>
                </w:tbl>
                <w:p w:rsidR="00F20818" w:rsidRDefault="00F20818">
                  <w:pPr>
                    <w:spacing w:line="0" w:lineRule="atLeast"/>
                    <w:rPr>
                      <w:rFonts w:eastAsia="华文楷体"/>
                      <w:color w:val="000096"/>
                      <w:sz w:val="11"/>
                      <w:szCs w:val="11"/>
                    </w:rPr>
                  </w:pPr>
                </w:p>
                <w:p w:rsidR="00F20818" w:rsidRDefault="00F20818">
                  <w:pPr>
                    <w:spacing w:line="0" w:lineRule="atLeast"/>
                    <w:rPr>
                      <w:rFonts w:eastAsia="华文楷体"/>
                      <w:color w:val="0A4090"/>
                      <w:sz w:val="11"/>
                      <w:szCs w:val="11"/>
                    </w:rPr>
                  </w:pPr>
                </w:p>
                <w:p w:rsidR="00F20818" w:rsidRDefault="00F20818">
                  <w:pPr>
                    <w:spacing w:line="14" w:lineRule="exact"/>
                    <w:rPr>
                      <w:rFonts w:eastAsia="华文楷体"/>
                      <w:color w:val="000096"/>
                      <w:sz w:val="11"/>
                      <w:szCs w:val="11"/>
                    </w:rPr>
                  </w:pPr>
                </w:p>
                <w:p w:rsidR="00F20818" w:rsidRDefault="00F20818">
                  <w:pPr>
                    <w:spacing w:line="0" w:lineRule="atLeast"/>
                    <w:rPr>
                      <w:rFonts w:eastAsia="华文楷体"/>
                      <w:color w:val="000096"/>
                      <w:sz w:val="11"/>
                      <w:szCs w:val="11"/>
                    </w:rPr>
                  </w:pPr>
                </w:p>
                <w:p w:rsidR="00F20818" w:rsidRDefault="00F20818">
                  <w:pPr>
                    <w:spacing w:line="14" w:lineRule="exact"/>
                    <w:rPr>
                      <w:rFonts w:eastAsia="华文楷体"/>
                      <w:color w:val="000096"/>
                      <w:szCs w:val="18"/>
                    </w:rPr>
                  </w:pPr>
                </w:p>
                <w:sdt>
                  <w:sdtPr>
                    <w:rPr>
                      <w:rFonts w:eastAsia="华文楷体"/>
                      <w:color w:val="000096"/>
                      <w:sz w:val="21"/>
                      <w:szCs w:val="21"/>
                    </w:rPr>
                    <w:alias w:val="作者展示"/>
                    <w:tag w:val="BDCONTENTCONTROL_110228ea-53d7-46ce-971d-a95f346aaff5"/>
                    <w:id w:val="-1475372126"/>
                    <w:placeholder>
                      <w:docPart w:val="9E4F3E0E0C504640BABEB5C7272BB92F"/>
                    </w:placeholder>
                  </w:sdtPr>
                  <w:sdtContent>
                    <w:p w:rsidR="00F20818" w:rsidRDefault="00F20818" w:rsidP="00231BC1">
                      <w:pPr>
                        <w:spacing w:line="14" w:lineRule="exact"/>
                        <w:rPr>
                          <w:rFonts w:eastAsia="华文楷体"/>
                          <w:color w:val="000096"/>
                          <w:sz w:val="21"/>
                          <w:szCs w:val="21"/>
                        </w:rPr>
                      </w:pPr>
                    </w:p>
                    <w:tbl>
                      <w:tblPr>
                        <w:tblW w:w="4917" w:type="pct"/>
                        <w:tblInd w:w="28" w:type="dxa"/>
                        <w:tblLayout w:type="fixed"/>
                        <w:tblCellMar>
                          <w:left w:w="28" w:type="dxa"/>
                          <w:right w:w="28" w:type="dxa"/>
                        </w:tblCellMar>
                        <w:tblLook w:val="0000" w:firstRow="0" w:lastRow="0" w:firstColumn="0" w:lastColumn="0" w:noHBand="0" w:noVBand="0"/>
                      </w:tblPr>
                      <w:tblGrid>
                        <w:gridCol w:w="1656"/>
                        <w:gridCol w:w="1656"/>
                      </w:tblGrid>
                      <w:tr w:rsidR="00F20818" w:rsidTr="00231BC1">
                        <w:tc>
                          <w:tcPr>
                            <w:tcW w:w="1656" w:type="dxa"/>
                          </w:tcPr>
                          <w:p w:rsidR="00F20818" w:rsidRDefault="00F20818" w:rsidP="00231BC1">
                            <w:pPr>
                              <w:pStyle w:val="AXReportFirPageAuthorName"/>
                            </w:pPr>
                            <w:r>
                              <w:rPr>
                                <w:rFonts w:hint="eastAsia"/>
                              </w:rPr>
                              <w:t>杨勇</w:t>
                            </w:r>
                          </w:p>
                        </w:tc>
                        <w:tc>
                          <w:tcPr>
                            <w:tcW w:w="1656" w:type="dxa"/>
                            <w:vAlign w:val="bottom"/>
                          </w:tcPr>
                          <w:p w:rsidR="00F20818" w:rsidRDefault="00F20818" w:rsidP="00231BC1">
                            <w:pPr>
                              <w:pStyle w:val="AXReportFirPageAuthorPosition"/>
                            </w:pPr>
                            <w:r>
                              <w:rPr>
                                <w:rFonts w:hint="eastAsia"/>
                              </w:rPr>
                              <w:t>分析师</w:t>
                            </w:r>
                          </w:p>
                        </w:tc>
                      </w:tr>
                      <w:tr w:rsidR="00F20818" w:rsidTr="00231BC1">
                        <w:tc>
                          <w:tcPr>
                            <w:tcW w:w="3312" w:type="dxa"/>
                            <w:gridSpan w:val="2"/>
                          </w:tcPr>
                          <w:p w:rsidR="00F20818" w:rsidRDefault="00F20818" w:rsidP="00231BC1">
                            <w:pPr>
                              <w:pStyle w:val="AXReportFirPageAuthorEmail"/>
                            </w:pPr>
                            <w:r>
                              <w:rPr>
                                <w:rFonts w:hint="eastAsia"/>
                              </w:rPr>
                              <w:t>SAC</w:t>
                            </w:r>
                            <w:r>
                              <w:rPr>
                                <w:rFonts w:hint="eastAsia"/>
                              </w:rPr>
                              <w:t>执业证书编号：</w:t>
                            </w:r>
                            <w:r>
                              <w:rPr>
                                <w:rFonts w:hint="eastAsia"/>
                              </w:rPr>
                              <w:t>S1450518010002</w:t>
                            </w:r>
                          </w:p>
                          <w:p w:rsidR="00F20818" w:rsidRDefault="00F20818" w:rsidP="00231BC1">
                            <w:pPr>
                              <w:pStyle w:val="AXReportFirPageAuthorEmail"/>
                            </w:pPr>
                            <w:r>
                              <w:t>yangyong1@essence.com.cn</w:t>
                            </w:r>
                          </w:p>
                        </w:tc>
                      </w:tr>
                      <w:tr w:rsidR="00F20818" w:rsidTr="00231BC1">
                        <w:tc>
                          <w:tcPr>
                            <w:tcW w:w="1656" w:type="dxa"/>
                          </w:tcPr>
                          <w:p w:rsidR="00F20818" w:rsidRDefault="00F20818" w:rsidP="00231BC1">
                            <w:pPr>
                              <w:pStyle w:val="AXReportFirPageAuthorName"/>
                            </w:pPr>
                            <w:r>
                              <w:rPr>
                                <w:rFonts w:hint="eastAsia"/>
                              </w:rPr>
                              <w:t>周袤</w:t>
                            </w:r>
                          </w:p>
                        </w:tc>
                        <w:tc>
                          <w:tcPr>
                            <w:tcW w:w="1656" w:type="dxa"/>
                            <w:vAlign w:val="bottom"/>
                          </w:tcPr>
                          <w:p w:rsidR="00F20818" w:rsidRDefault="00F20818" w:rsidP="00231BC1">
                            <w:pPr>
                              <w:pStyle w:val="AXReportFirPageAuthorPosition"/>
                            </w:pPr>
                            <w:r>
                              <w:rPr>
                                <w:rFonts w:hint="eastAsia"/>
                              </w:rPr>
                              <w:t>分析师</w:t>
                            </w:r>
                          </w:p>
                        </w:tc>
                      </w:tr>
                      <w:tr w:rsidR="00F20818" w:rsidTr="00231BC1">
                        <w:tc>
                          <w:tcPr>
                            <w:tcW w:w="3312" w:type="dxa"/>
                            <w:gridSpan w:val="2"/>
                          </w:tcPr>
                          <w:p w:rsidR="00F20818" w:rsidRDefault="00F20818" w:rsidP="00231BC1">
                            <w:pPr>
                              <w:pStyle w:val="AXReportFirPageAuthorEmail"/>
                            </w:pPr>
                            <w:r>
                              <w:rPr>
                                <w:rFonts w:hint="eastAsia"/>
                              </w:rPr>
                              <w:t>SAC</w:t>
                            </w:r>
                            <w:r>
                              <w:rPr>
                                <w:rFonts w:hint="eastAsia"/>
                              </w:rPr>
                              <w:t>执业证书编号：</w:t>
                            </w:r>
                            <w:r>
                              <w:rPr>
                                <w:rFonts w:hint="eastAsia"/>
                              </w:rPr>
                              <w:t>S1450517120007</w:t>
                            </w:r>
                          </w:p>
                          <w:p w:rsidR="00F20818" w:rsidRDefault="00F20818" w:rsidP="00231BC1">
                            <w:pPr>
                              <w:pStyle w:val="AXReportFirPageAuthorEmail"/>
                            </w:pPr>
                            <w:r>
                              <w:t>zhoumao@essence.com.cn</w:t>
                            </w:r>
                          </w:p>
                        </w:tc>
                      </w:tr>
                    </w:tbl>
                    <w:p w:rsidR="00F20818" w:rsidRDefault="00F20818" w:rsidP="00231BC1">
                      <w:pPr>
                        <w:spacing w:line="14" w:lineRule="exact"/>
                        <w:rPr>
                          <w:rFonts w:eastAsia="华文楷体"/>
                          <w:color w:val="000096"/>
                          <w:sz w:val="21"/>
                          <w:szCs w:val="21"/>
                        </w:rPr>
                      </w:pPr>
                    </w:p>
                  </w:sdtContent>
                </w:sdt>
                <w:p w:rsidR="00F20818" w:rsidRDefault="00F20818">
                  <w:pPr>
                    <w:spacing w:line="14" w:lineRule="exact"/>
                    <w:rPr>
                      <w:rFonts w:eastAsia="华文楷体"/>
                      <w:color w:val="000096"/>
                      <w:szCs w:val="18"/>
                    </w:rPr>
                  </w:pPr>
                </w:p>
                <w:p w:rsidR="00F20818" w:rsidRDefault="00F20818">
                  <w:pPr>
                    <w:spacing w:line="0" w:lineRule="atLeast"/>
                    <w:rPr>
                      <w:rFonts w:eastAsia="华文楷体"/>
                      <w:color w:val="FFFFFF" w:themeColor="background1"/>
                      <w:sz w:val="11"/>
                      <w:szCs w:val="11"/>
                    </w:rPr>
                  </w:pPr>
                </w:p>
                <w:tbl>
                  <w:tblPr>
                    <w:tblStyle w:val="ae"/>
                    <w:tblW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3510"/>
                  </w:tblGrid>
                  <w:tr w:rsidR="00F20818">
                    <w:trPr>
                      <w:trHeight w:hRule="exact" w:val="20"/>
                    </w:trPr>
                    <w:tc>
                      <w:tcPr>
                        <w:tcW w:w="3510" w:type="dxa"/>
                      </w:tcPr>
                      <w:p w:rsidR="00F20818" w:rsidRDefault="00F20818">
                        <w:pPr>
                          <w:spacing w:line="240" w:lineRule="exact"/>
                          <w:rPr>
                            <w:rFonts w:eastAsia="华文楷体" w:hAnsi="华文楷体"/>
                            <w:b/>
                            <w:color w:val="FFFFFF" w:themeColor="background1"/>
                            <w:sz w:val="2"/>
                            <w:szCs w:val="2"/>
                          </w:rPr>
                        </w:pPr>
                        <w:r>
                          <w:rPr>
                            <w:rFonts w:eastAsia="华文楷体" w:hAnsi="华文楷体"/>
                            <w:b/>
                            <w:color w:val="FFFFFF" w:themeColor="background1"/>
                            <w:sz w:val="2"/>
                            <w:szCs w:val="2"/>
                          </w:rPr>
                          <w:t>Table_Report</w:t>
                        </w:r>
                      </w:p>
                    </w:tc>
                  </w:tr>
                  <w:tr w:rsidR="00F20818">
                    <w:trPr>
                      <w:trHeight w:val="317"/>
                    </w:trPr>
                    <w:tc>
                      <w:tcPr>
                        <w:tcW w:w="3510" w:type="dxa"/>
                        <w:shd w:val="clear" w:color="auto" w:fill="auto"/>
                        <w:vAlign w:val="center"/>
                      </w:tcPr>
                      <w:p w:rsidR="00F20818" w:rsidRDefault="00F20818">
                        <w:pPr>
                          <w:rPr>
                            <w:rFonts w:eastAsia="华文楷体" w:hAnsi="华文楷体"/>
                            <w:b/>
                            <w:color w:val="0A4090"/>
                            <w:sz w:val="20"/>
                            <w:szCs w:val="20"/>
                          </w:rPr>
                        </w:pPr>
                        <w:r>
                          <w:rPr>
                            <w:rFonts w:eastAsia="华文楷体" w:hAnsi="华文楷体" w:hint="eastAsia"/>
                            <w:b/>
                            <w:color w:val="0A4090"/>
                            <w:sz w:val="20"/>
                            <w:szCs w:val="20"/>
                          </w:rPr>
                          <w:t>相关报告</w:t>
                        </w:r>
                      </w:p>
                      <w:sdt>
                        <w:sdtPr>
                          <w:rPr>
                            <w:rFonts w:ascii="Calibri" w:eastAsia="华文楷体" w:hAnsi="华文楷体"/>
                            <w:b/>
                            <w:color w:val="0A4090"/>
                            <w:sz w:val="20"/>
                            <w:szCs w:val="20"/>
                          </w:rPr>
                          <w:alias w:val="相关报告"/>
                          <w:tag w:val="BDCONTENTCONTROL_9858007b-f7eb-40b4-8a69-1998c54baf29"/>
                          <w:id w:val="1129986194"/>
                          <w:placeholder>
                            <w:docPart w:val="9E4F3E0E0C504640BABEB5C7272BB92F"/>
                          </w:placeholder>
                        </w:sdtPr>
                        <w:sdtContent>
                          <w:p w:rsidR="00F20818" w:rsidRDefault="00F20818">
                            <w:pPr>
                              <w:spacing w:line="14" w:lineRule="exact"/>
                              <w:rPr>
                                <w:rFonts w:eastAsia="华文楷体" w:hAnsi="华文楷体"/>
                                <w:b/>
                                <w:color w:val="0A4090"/>
                                <w:sz w:val="20"/>
                                <w:szCs w:val="20"/>
                              </w:rPr>
                            </w:pPr>
                          </w:p>
                          <w:tbl>
                            <w:tblPr>
                              <w:tblW w:w="3544" w:type="dxa"/>
                              <w:tblBorders>
                                <w:top w:val="single" w:sz="4" w:space="0" w:color="000096"/>
                              </w:tblBorders>
                              <w:tblLayout w:type="fixed"/>
                              <w:tblLook w:val="04A0" w:firstRow="1" w:lastRow="0" w:firstColumn="1" w:lastColumn="0" w:noHBand="0" w:noVBand="1"/>
                            </w:tblPr>
                            <w:tblGrid>
                              <w:gridCol w:w="2325"/>
                              <w:gridCol w:w="1219"/>
                            </w:tblGrid>
                            <w:tr w:rsidR="00F20818">
                              <w:trPr>
                                <w:trHeight w:val="283"/>
                              </w:trPr>
                              <w:tc>
                                <w:tcPr>
                                  <w:tcW w:w="2325" w:type="dxa"/>
                                  <w:vAlign w:val="center"/>
                                </w:tcPr>
                                <w:p w:rsidR="00F20818" w:rsidRDefault="00F20818">
                                  <w:pPr>
                                    <w:rPr>
                                      <w:rFonts w:ascii="华文楷体" w:eastAsia="华文楷体" w:hAnsi="华文楷体"/>
                                      <w:color w:val="0A4090"/>
                                      <w:szCs w:val="18"/>
                                    </w:rPr>
                                  </w:pPr>
                                  <w:r>
                                    <w:rPr>
                                      <w:rFonts w:ascii="华文楷体" w:eastAsia="华文楷体" w:hAnsi="华文楷体"/>
                                      <w:color w:val="0A4090"/>
                                      <w:szCs w:val="18"/>
                                    </w:rPr>
                                    <w:t>FOF和资产配置周报：从量化驱动型策略角度说明美股调整</w:t>
                                  </w:r>
                                </w:p>
                              </w:tc>
                              <w:tc>
                                <w:tcPr>
                                  <w:tcW w:w="1219" w:type="dxa"/>
                                  <w:vAlign w:val="center"/>
                                </w:tcPr>
                                <w:p w:rsidR="00F20818" w:rsidRDefault="00F20818">
                                  <w:pPr>
                                    <w:rPr>
                                      <w:rFonts w:eastAsia="华文楷体" w:cs="Arial"/>
                                      <w:color w:val="0A4090"/>
                                      <w:sz w:val="15"/>
                                      <w:szCs w:val="15"/>
                                    </w:rPr>
                                  </w:pPr>
                                  <w:r>
                                    <w:rPr>
                                      <w:rFonts w:eastAsia="华文楷体" w:cs="Arial"/>
                                      <w:color w:val="0A4090"/>
                                      <w:sz w:val="15"/>
                                      <w:szCs w:val="15"/>
                                    </w:rPr>
                                    <w:t>2018-02-10</w:t>
                                  </w:r>
                                </w:p>
                              </w:tc>
                            </w:tr>
                            <w:tr w:rsidR="00F20818">
                              <w:trPr>
                                <w:trHeight w:val="283"/>
                              </w:trPr>
                              <w:tc>
                                <w:tcPr>
                                  <w:tcW w:w="2325" w:type="dxa"/>
                                  <w:vAlign w:val="center"/>
                                </w:tcPr>
                                <w:p w:rsidR="00F20818" w:rsidRDefault="00F20818">
                                  <w:pPr>
                                    <w:rPr>
                                      <w:rFonts w:ascii="华文楷体" w:eastAsia="华文楷体" w:hAnsi="华文楷体"/>
                                      <w:color w:val="0A4090"/>
                                      <w:szCs w:val="18"/>
                                    </w:rPr>
                                  </w:pPr>
                                  <w:r>
                                    <w:rPr>
                                      <w:rFonts w:ascii="华文楷体" w:eastAsia="华文楷体" w:hAnsi="华文楷体" w:hint="eastAsia"/>
                                      <w:color w:val="0A4090"/>
                                      <w:szCs w:val="18"/>
                                    </w:rPr>
                                    <w:t>机器学习与量化投资：综述与反思，扬帆正当时</w:t>
                                  </w:r>
                                </w:p>
                              </w:tc>
                              <w:tc>
                                <w:tcPr>
                                  <w:tcW w:w="1219" w:type="dxa"/>
                                  <w:vAlign w:val="center"/>
                                </w:tcPr>
                                <w:p w:rsidR="00F20818" w:rsidRDefault="00F20818">
                                  <w:pPr>
                                    <w:rPr>
                                      <w:rFonts w:eastAsia="华文楷体" w:cs="Arial"/>
                                      <w:color w:val="0A4090"/>
                                      <w:sz w:val="15"/>
                                      <w:szCs w:val="15"/>
                                    </w:rPr>
                                  </w:pPr>
                                  <w:r>
                                    <w:rPr>
                                      <w:rFonts w:eastAsia="华文楷体" w:cs="Arial"/>
                                      <w:color w:val="0A4090"/>
                                      <w:sz w:val="15"/>
                                      <w:szCs w:val="15"/>
                                    </w:rPr>
                                    <w:t>2018-02-07</w:t>
                                  </w:r>
                                </w:p>
                              </w:tc>
                            </w:tr>
                            <w:tr w:rsidR="00F20818">
                              <w:trPr>
                                <w:trHeight w:val="283"/>
                              </w:trPr>
                              <w:tc>
                                <w:tcPr>
                                  <w:tcW w:w="2325" w:type="dxa"/>
                                  <w:vAlign w:val="center"/>
                                </w:tcPr>
                                <w:p w:rsidR="00F20818" w:rsidRDefault="00F20818">
                                  <w:pPr>
                                    <w:rPr>
                                      <w:rFonts w:ascii="华文楷体" w:eastAsia="华文楷体" w:hAnsi="华文楷体"/>
                                      <w:color w:val="0A4090"/>
                                      <w:szCs w:val="18"/>
                                    </w:rPr>
                                  </w:pPr>
                                  <w:r>
                                    <w:rPr>
                                      <w:rFonts w:ascii="华文楷体" w:eastAsia="华文楷体" w:hAnsi="华文楷体" w:hint="eastAsia"/>
                                      <w:color w:val="0A4090"/>
                                      <w:szCs w:val="18"/>
                                    </w:rPr>
                                    <w:t>平安大华沪深</w:t>
                                  </w:r>
                                  <w:r>
                                    <w:rPr>
                                      <w:rFonts w:ascii="华文楷体" w:eastAsia="华文楷体" w:hAnsi="华文楷体"/>
                                      <w:color w:val="0A4090"/>
                                      <w:szCs w:val="18"/>
                                    </w:rPr>
                                    <w:t>300 ETF上市</w:t>
                                  </w:r>
                                </w:p>
                              </w:tc>
                              <w:tc>
                                <w:tcPr>
                                  <w:tcW w:w="1219" w:type="dxa"/>
                                  <w:vAlign w:val="center"/>
                                </w:tcPr>
                                <w:p w:rsidR="00F20818" w:rsidRDefault="00F20818">
                                  <w:pPr>
                                    <w:rPr>
                                      <w:rFonts w:eastAsia="华文楷体" w:cs="Arial"/>
                                      <w:color w:val="0A4090"/>
                                      <w:sz w:val="15"/>
                                      <w:szCs w:val="15"/>
                                    </w:rPr>
                                  </w:pPr>
                                  <w:r>
                                    <w:rPr>
                                      <w:rFonts w:eastAsia="华文楷体" w:cs="Arial"/>
                                      <w:color w:val="0A4090"/>
                                      <w:sz w:val="15"/>
                                      <w:szCs w:val="15"/>
                                    </w:rPr>
                                    <w:t>2018-01-27</w:t>
                                  </w:r>
                                </w:p>
                              </w:tc>
                            </w:tr>
                            <w:tr w:rsidR="00F20818">
                              <w:trPr>
                                <w:trHeight w:val="283"/>
                              </w:trPr>
                              <w:tc>
                                <w:tcPr>
                                  <w:tcW w:w="2325" w:type="dxa"/>
                                  <w:vAlign w:val="center"/>
                                </w:tcPr>
                                <w:p w:rsidR="00F20818" w:rsidRDefault="00F20818">
                                  <w:pPr>
                                    <w:rPr>
                                      <w:rFonts w:ascii="华文楷体" w:eastAsia="华文楷体" w:hAnsi="华文楷体"/>
                                      <w:color w:val="0A4090"/>
                                      <w:szCs w:val="18"/>
                                    </w:rPr>
                                  </w:pPr>
                                  <w:r>
                                    <w:rPr>
                                      <w:rFonts w:ascii="华文楷体" w:eastAsia="华文楷体" w:hAnsi="华文楷体" w:hint="eastAsia"/>
                                      <w:color w:val="0A4090"/>
                                      <w:szCs w:val="18"/>
                                    </w:rPr>
                                    <w:t>黑科技应用之如何看待“新周期”之辩</w:t>
                                  </w:r>
                                </w:p>
                              </w:tc>
                              <w:tc>
                                <w:tcPr>
                                  <w:tcW w:w="1219" w:type="dxa"/>
                                  <w:vAlign w:val="center"/>
                                </w:tcPr>
                                <w:p w:rsidR="00F20818" w:rsidRDefault="00F20818">
                                  <w:pPr>
                                    <w:rPr>
                                      <w:rFonts w:eastAsia="华文楷体" w:cs="Arial"/>
                                      <w:color w:val="0A4090"/>
                                      <w:sz w:val="15"/>
                                      <w:szCs w:val="15"/>
                                    </w:rPr>
                                  </w:pPr>
                                  <w:r>
                                    <w:rPr>
                                      <w:rFonts w:eastAsia="华文楷体" w:cs="Arial"/>
                                      <w:color w:val="0A4090"/>
                                      <w:sz w:val="15"/>
                                      <w:szCs w:val="15"/>
                                    </w:rPr>
                                    <w:t>2018-01-19</w:t>
                                  </w:r>
                                </w:p>
                              </w:tc>
                            </w:tr>
                            <w:tr w:rsidR="00F20818">
                              <w:trPr>
                                <w:trHeight w:val="283"/>
                              </w:trPr>
                              <w:tc>
                                <w:tcPr>
                                  <w:tcW w:w="2325" w:type="dxa"/>
                                  <w:vAlign w:val="center"/>
                                </w:tcPr>
                                <w:p w:rsidR="00F20818" w:rsidRDefault="00F20818">
                                  <w:pPr>
                                    <w:rPr>
                                      <w:rFonts w:ascii="华文楷体" w:eastAsia="华文楷体" w:hAnsi="华文楷体"/>
                                      <w:color w:val="0A4090"/>
                                      <w:szCs w:val="18"/>
                                    </w:rPr>
                                  </w:pPr>
                                  <w:r>
                                    <w:rPr>
                                      <w:rFonts w:ascii="华文楷体" w:eastAsia="华文楷体" w:hAnsi="华文楷体"/>
                                      <w:color w:val="0A4090"/>
                                      <w:szCs w:val="18"/>
                                    </w:rPr>
                                    <w:t>FOF和资产配置周报：富国中证10年期国债ETF开始募集</w:t>
                                  </w:r>
                                </w:p>
                              </w:tc>
                              <w:tc>
                                <w:tcPr>
                                  <w:tcW w:w="1219" w:type="dxa"/>
                                  <w:vAlign w:val="center"/>
                                </w:tcPr>
                                <w:p w:rsidR="00F20818" w:rsidRDefault="00F20818">
                                  <w:pPr>
                                    <w:rPr>
                                      <w:rFonts w:eastAsia="华文楷体" w:cs="Arial"/>
                                      <w:color w:val="0A4090"/>
                                      <w:sz w:val="15"/>
                                      <w:szCs w:val="15"/>
                                    </w:rPr>
                                  </w:pPr>
                                  <w:r>
                                    <w:rPr>
                                      <w:rFonts w:eastAsia="华文楷体" w:cs="Arial"/>
                                      <w:color w:val="0A4090"/>
                                      <w:sz w:val="15"/>
                                      <w:szCs w:val="15"/>
                                    </w:rPr>
                                    <w:t>2018-01-15</w:t>
                                  </w:r>
                                </w:p>
                              </w:tc>
                            </w:tr>
                          </w:tbl>
                          <w:p w:rsidR="00F20818" w:rsidRDefault="00F20818" w:rsidP="00231BC1">
                            <w:pPr>
                              <w:spacing w:line="14" w:lineRule="exact"/>
                              <w:rPr>
                                <w:rFonts w:eastAsia="华文楷体" w:hAnsi="华文楷体"/>
                                <w:b/>
                                <w:color w:val="0A4090"/>
                                <w:sz w:val="20"/>
                                <w:szCs w:val="20"/>
                              </w:rPr>
                            </w:pPr>
                          </w:p>
                        </w:sdtContent>
                      </w:sdt>
                      <w:p w:rsidR="00F20818" w:rsidRDefault="00F20818">
                        <w:pPr>
                          <w:spacing w:line="14" w:lineRule="exact"/>
                          <w:rPr>
                            <w:rFonts w:eastAsia="华文楷体" w:hAnsi="华文楷体"/>
                            <w:b/>
                            <w:color w:val="0A4090"/>
                            <w:sz w:val="20"/>
                            <w:szCs w:val="20"/>
                          </w:rPr>
                        </w:pPr>
                      </w:p>
                    </w:tc>
                  </w:tr>
                </w:tbl>
                <w:p w:rsidR="00F20818" w:rsidRDefault="00F20818">
                  <w:pPr>
                    <w:spacing w:line="0" w:lineRule="atLeast"/>
                    <w:rPr>
                      <w:rFonts w:eastAsia="华文楷体"/>
                      <w:color w:val="000096"/>
                      <w:sz w:val="11"/>
                      <w:szCs w:val="11"/>
                    </w:rPr>
                  </w:pPr>
                </w:p>
                <w:p w:rsidR="00F20818" w:rsidRDefault="00F20818">
                  <w:pPr>
                    <w:spacing w:line="14" w:lineRule="exact"/>
                    <w:rPr>
                      <w:rFonts w:eastAsia="华文楷体"/>
                      <w:color w:val="000096"/>
                    </w:rPr>
                  </w:pPr>
                </w:p>
                <w:p w:rsidR="00F20818" w:rsidRDefault="00F20818">
                  <w:pPr>
                    <w:spacing w:line="14" w:lineRule="exact"/>
                    <w:rPr>
                      <w:rFonts w:eastAsia="华文楷体"/>
                      <w:color w:val="000096"/>
                    </w:rPr>
                  </w:pPr>
                </w:p>
                <w:p w:rsidR="00F20818" w:rsidRDefault="00F20818">
                  <w:pPr>
                    <w:spacing w:line="14" w:lineRule="exact"/>
                    <w:rPr>
                      <w:rFonts w:eastAsia="华文楷体"/>
                      <w:color w:val="000096"/>
                    </w:rPr>
                  </w:pPr>
                </w:p>
              </w:txbxContent>
            </v:textbox>
            <w10:wrap type="square" anchorx="page" anchory="page"/>
          </v:shape>
        </w:pict>
      </w:r>
    </w:p>
    <w:tbl>
      <w:tblPr>
        <w:tblStyle w:val="ae"/>
        <w:tblW w:w="712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7120"/>
      </w:tblGrid>
      <w:tr w:rsidR="00A622EE">
        <w:trPr>
          <w:trHeight w:val="13567"/>
        </w:trPr>
        <w:tc>
          <w:tcPr>
            <w:tcW w:w="7120" w:type="dxa"/>
          </w:tcPr>
          <w:sdt>
            <w:sdtPr>
              <w:rPr>
                <w:rFonts w:ascii="Calibri" w:eastAsia="华文楷体" w:hAnsi="Calibri" w:cs="Wingdings 3" w:hint="eastAsia"/>
                <w:color w:val="0A4090"/>
                <w:sz w:val="24"/>
                <w:szCs w:val="18"/>
              </w:rPr>
              <w:alias w:val="摘要"/>
              <w:tag w:val="BDCONTENTCONTROL_AUTO_SAVE_Summary"/>
              <w:id w:val="1939409300"/>
              <w:lock w:val="sdtLocked"/>
              <w:placeholder>
                <w:docPart w:val="7F363D2941FC45FCB91CDA9759E963B4"/>
              </w:placeholder>
            </w:sdtPr>
            <w:sdtEndPr>
              <w:rPr>
                <w:rFonts w:cs="Times New Roman"/>
                <w:szCs w:val="22"/>
              </w:rPr>
            </w:sdtEndPr>
            <w:sdtContent>
              <w:p w:rsidR="00A622EE" w:rsidRDefault="00231BC1">
                <w:pPr>
                  <w:rPr>
                    <w:rFonts w:ascii="华文楷体" w:eastAsia="华文楷体" w:hAnsi="华文楷体"/>
                    <w:color w:val="0A4090"/>
                    <w:sz w:val="24"/>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从高频到低频</w:t>
                </w:r>
              </w:p>
              <w:p w:rsidR="00A622EE" w:rsidRDefault="00231BC1">
                <w:pPr>
                  <w:rPr>
                    <w:rFonts w:ascii="华文楷体" w:eastAsia="华文楷体" w:hAnsi="华文楷体"/>
                    <w:color w:val="0A4090"/>
                    <w:sz w:val="24"/>
                  </w:rPr>
                </w:pPr>
                <w:r>
                  <w:rPr>
                    <w:rFonts w:ascii="华文楷体" w:eastAsia="华文楷体" w:hAnsi="华文楷体" w:hint="eastAsia"/>
                    <w:color w:val="0A4090"/>
                    <w:sz w:val="24"/>
                  </w:rPr>
                  <w:t>机器学习在高频量化策略上应用更加容易</w:t>
                </w:r>
              </w:p>
              <w:p w:rsidR="00A622EE" w:rsidRDefault="00A622EE">
                <w:pPr>
                  <w:rPr>
                    <w:rFonts w:ascii="华文楷体" w:eastAsia="华文楷体" w:hAnsi="华文楷体"/>
                    <w:color w:val="0A4090"/>
                    <w:sz w:val="24"/>
                  </w:rPr>
                </w:pPr>
              </w:p>
              <w:p w:rsidR="00A622EE" w:rsidRDefault="00231BC1">
                <w:pPr>
                  <w:tabs>
                    <w:tab w:val="left" w:pos="4305"/>
                  </w:tabs>
                  <w:rPr>
                    <w:rFonts w:ascii="华文楷体" w:eastAsia="华文楷体" w:hAnsi="华文楷体"/>
                    <w:color w:val="0A4090"/>
                    <w:sz w:val="24"/>
                  </w:rPr>
                </w:pPr>
                <w:r>
                  <w:rPr>
                    <w:rFonts w:ascii="华文楷体" w:eastAsia="华文楷体" w:hAnsi="华文楷体" w:cs="Wingdings 3" w:hint="eastAsia"/>
                    <w:color w:val="0A4090"/>
                    <w:szCs w:val="18"/>
                  </w:rPr>
                  <w:t>■</w:t>
                </w:r>
                <w:r>
                  <w:rPr>
                    <w:rFonts w:ascii="华文楷体" w:eastAsia="华文楷体" w:hAnsi="华文楷体" w:hint="eastAsia"/>
                    <w:b/>
                    <w:bCs/>
                    <w:color w:val="0A4090"/>
                    <w:sz w:val="24"/>
                  </w:rPr>
                  <w:t>从线性到非线性</w:t>
                </w:r>
              </w:p>
              <w:p w:rsidR="00A622EE" w:rsidRDefault="00231BC1">
                <w:pPr>
                  <w:tabs>
                    <w:tab w:val="left" w:pos="4305"/>
                  </w:tabs>
                  <w:rPr>
                    <w:rFonts w:ascii="华文楷体" w:eastAsia="华文楷体" w:hAnsi="华文楷体"/>
                    <w:bCs/>
                    <w:color w:val="0A4090"/>
                    <w:sz w:val="24"/>
                  </w:rPr>
                </w:pPr>
                <w:r>
                  <w:rPr>
                    <w:rFonts w:ascii="华文楷体" w:eastAsia="华文楷体" w:hAnsi="华文楷体" w:hint="eastAsia"/>
                    <w:bCs/>
                    <w:color w:val="0A4090"/>
                    <w:sz w:val="24"/>
                  </w:rPr>
                  <w:t>机器学习下的非线性比线性更能榨取数据的价值，但也更容易过度拟合，因此需要合理使用</w:t>
                </w:r>
              </w:p>
              <w:p w:rsidR="00A622EE" w:rsidRDefault="00A622EE">
                <w:pPr>
                  <w:tabs>
                    <w:tab w:val="left" w:pos="4305"/>
                  </w:tabs>
                  <w:rPr>
                    <w:rFonts w:ascii="华文楷体" w:eastAsia="华文楷体" w:hAnsi="华文楷体"/>
                    <w:bCs/>
                    <w:color w:val="0A4090"/>
                    <w:sz w:val="24"/>
                  </w:rPr>
                </w:pPr>
              </w:p>
              <w:p w:rsidR="00A622EE" w:rsidRDefault="00231BC1">
                <w:pPr>
                  <w:pStyle w:val="AXStylesSummaryContent"/>
                  <w:numPr>
                    <w:ilvl w:val="0"/>
                    <w:numId w:val="0"/>
                  </w:numPr>
                  <w:spacing w:after="120"/>
                  <w:ind w:left="227" w:hanging="227"/>
                  <w:rPr>
                    <w:rFonts w:ascii="华文楷体" w:hAnsi="华文楷体"/>
                    <w:b/>
                  </w:rPr>
                </w:pPr>
                <w:r>
                  <w:rPr>
                    <w:rFonts w:ascii="华文楷体" w:hAnsi="华文楷体" w:cs="Wingdings 3" w:hint="eastAsia"/>
                    <w:szCs w:val="18"/>
                  </w:rPr>
                  <w:t>■</w:t>
                </w:r>
                <w:r>
                  <w:rPr>
                    <w:rFonts w:ascii="华文楷体" w:hAnsi="华文楷体" w:hint="eastAsia"/>
                    <w:b/>
                  </w:rPr>
                  <w:t>从单次分析到推进分析</w:t>
                </w:r>
              </w:p>
              <w:p w:rsidR="00A622EE" w:rsidRDefault="00231BC1">
                <w:pPr>
                  <w:rPr>
                    <w:rFonts w:ascii="华文楷体" w:eastAsia="华文楷体" w:hAnsi="华文楷体"/>
                    <w:color w:val="0A4090"/>
                    <w:sz w:val="24"/>
                  </w:rPr>
                </w:pPr>
                <w:r>
                  <w:rPr>
                    <w:rFonts w:ascii="华文楷体" w:eastAsia="华文楷体" w:hAnsi="华文楷体" w:hint="eastAsia"/>
                    <w:color w:val="0A4090"/>
                    <w:sz w:val="24"/>
                  </w:rPr>
                  <w:t>推进分析更加符合实盘状态下盘后更新模型的实际情况</w:t>
                </w:r>
              </w:p>
              <w:p w:rsidR="00A622EE" w:rsidRDefault="00A622EE">
                <w:pPr>
                  <w:rPr>
                    <w:rFonts w:ascii="华文楷体" w:eastAsia="华文楷体" w:hAnsi="华文楷体"/>
                    <w:color w:val="0A4090"/>
                    <w:sz w:val="24"/>
                  </w:rPr>
                </w:pPr>
              </w:p>
              <w:p w:rsidR="00A622EE" w:rsidRDefault="00231BC1">
                <w:pPr>
                  <w:pStyle w:val="AXStylesSummaryContent"/>
                  <w:numPr>
                    <w:ilvl w:val="0"/>
                    <w:numId w:val="0"/>
                  </w:numPr>
                  <w:spacing w:after="120"/>
                  <w:ind w:left="227" w:hanging="227"/>
                  <w:rPr>
                    <w:rFonts w:ascii="华文楷体" w:hAnsi="华文楷体"/>
                    <w:b/>
                  </w:rPr>
                </w:pPr>
                <w:r>
                  <w:rPr>
                    <w:rFonts w:ascii="华文楷体" w:hAnsi="华文楷体" w:cs="Wingdings 3" w:hint="eastAsia"/>
                    <w:szCs w:val="18"/>
                  </w:rPr>
                  <w:t>■</w:t>
                </w:r>
                <w:r>
                  <w:rPr>
                    <w:rFonts w:ascii="华文楷体" w:hAnsi="华文楷体" w:hint="eastAsia"/>
                    <w:b/>
                  </w:rPr>
                  <w:t>从分类到回归</w:t>
                </w:r>
              </w:p>
              <w:p w:rsidR="00A622EE" w:rsidRDefault="00231BC1">
                <w:pPr>
                  <w:rPr>
                    <w:rFonts w:ascii="华文楷体" w:eastAsia="华文楷体" w:hAnsi="华文楷体"/>
                    <w:color w:val="0A4090"/>
                    <w:sz w:val="24"/>
                  </w:rPr>
                </w:pPr>
                <w:r>
                  <w:rPr>
                    <w:rFonts w:ascii="华文楷体" w:eastAsia="华文楷体" w:hAnsi="华文楷体" w:hint="eastAsia"/>
                    <w:color w:val="0A4090"/>
                    <w:sz w:val="24"/>
                  </w:rPr>
                  <w:t>回归经常能优于简单的分成两类</w:t>
                </w:r>
              </w:p>
              <w:p w:rsidR="00A622EE" w:rsidRDefault="00A622EE">
                <w:pPr>
                  <w:rPr>
                    <w:rFonts w:ascii="华文楷体" w:eastAsia="华文楷体" w:hAnsi="华文楷体"/>
                    <w:color w:val="0A4090"/>
                    <w:sz w:val="24"/>
                  </w:rPr>
                </w:pPr>
              </w:p>
              <w:p w:rsidR="00A622EE" w:rsidRDefault="00231BC1">
                <w:pPr>
                  <w:pStyle w:val="AXStylesSummaryContent"/>
                  <w:numPr>
                    <w:ilvl w:val="0"/>
                    <w:numId w:val="0"/>
                  </w:numPr>
                  <w:spacing w:after="120"/>
                  <w:ind w:left="227" w:hanging="227"/>
                  <w:rPr>
                    <w:rFonts w:ascii="华文楷体" w:hAnsi="华文楷体"/>
                    <w:b/>
                  </w:rPr>
                </w:pPr>
                <w:r>
                  <w:rPr>
                    <w:rFonts w:ascii="华文楷体" w:hAnsi="华文楷体" w:cs="Wingdings 3" w:hint="eastAsia"/>
                    <w:szCs w:val="18"/>
                  </w:rPr>
                  <w:t>■</w:t>
                </w:r>
                <w:r>
                  <w:rPr>
                    <w:rFonts w:ascii="华文楷体" w:hAnsi="华文楷体" w:hint="eastAsia"/>
                    <w:b/>
                  </w:rPr>
                  <w:t>预测值相关</w:t>
                </w:r>
              </w:p>
              <w:p w:rsidR="00A622EE" w:rsidRDefault="00231BC1">
                <w:pPr>
                  <w:rPr>
                    <w:rFonts w:ascii="华文楷体" w:eastAsia="华文楷体" w:hAnsi="华文楷体"/>
                    <w:color w:val="0A4090"/>
                    <w:sz w:val="24"/>
                  </w:rPr>
                </w:pPr>
                <w:r>
                  <w:rPr>
                    <w:rFonts w:ascii="华文楷体" w:eastAsia="华文楷体" w:hAnsi="华文楷体" w:hint="eastAsia"/>
                    <w:color w:val="0A4090"/>
                    <w:sz w:val="24"/>
                  </w:rPr>
                  <w:t>好的预测值不一定带来好的交易信号</w:t>
                </w:r>
              </w:p>
              <w:p w:rsidR="00A622EE" w:rsidRDefault="00A622EE">
                <w:pPr>
                  <w:rPr>
                    <w:rFonts w:ascii="华文楷体" w:eastAsia="华文楷体" w:hAnsi="华文楷体"/>
                    <w:color w:val="0A4090"/>
                    <w:sz w:val="24"/>
                  </w:rPr>
                </w:pPr>
              </w:p>
              <w:p w:rsidR="004A4A26" w:rsidRDefault="004A4A26">
                <w:pPr>
                  <w:rPr>
                    <w:rFonts w:ascii="华文楷体" w:eastAsia="华文楷体" w:hAnsi="华文楷体"/>
                    <w:color w:val="0A4090"/>
                    <w:sz w:val="24"/>
                  </w:rPr>
                </w:pPr>
              </w:p>
              <w:p w:rsidR="00A622EE" w:rsidRDefault="00231BC1">
                <w:pPr>
                  <w:pStyle w:val="AXStylesSummaryContent"/>
                  <w:numPr>
                    <w:ilvl w:val="0"/>
                    <w:numId w:val="0"/>
                  </w:numPr>
                  <w:spacing w:after="120"/>
                  <w:ind w:left="227" w:hanging="227"/>
                  <w:rPr>
                    <w:rFonts w:ascii="华文楷体" w:hAnsi="华文楷体"/>
                    <w:b/>
                  </w:rPr>
                </w:pPr>
                <w:r>
                  <w:rPr>
                    <w:rFonts w:ascii="华文楷体" w:hAnsi="华文楷体" w:cs="Wingdings 3" w:hint="eastAsia"/>
                    <w:szCs w:val="18"/>
                  </w:rPr>
                  <w:t>■</w:t>
                </w:r>
                <w:r>
                  <w:rPr>
                    <w:rFonts w:ascii="华文楷体" w:hAnsi="华文楷体" w:hint="eastAsia"/>
                    <w:b/>
                  </w:rPr>
                  <w:t>策略回测结果</w:t>
                </w:r>
              </w:p>
              <w:p w:rsidR="00A622EE" w:rsidRDefault="00231BC1">
                <w:pPr>
                  <w:rPr>
                    <w:rFonts w:eastAsia="华文楷体"/>
                    <w:color w:val="0A4090"/>
                  </w:rPr>
                </w:pPr>
                <w:r>
                  <w:rPr>
                    <w:rFonts w:eastAsia="华文楷体" w:hint="eastAsia"/>
                    <w:noProof/>
                    <w:color w:val="0A4090"/>
                  </w:rPr>
                  <w:drawing>
                    <wp:inline distT="0" distB="0" distL="0" distR="0">
                      <wp:extent cx="2552065" cy="2393315"/>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2065" cy="2393315"/>
                              </a:xfrm>
                              <a:prstGeom prst="rect">
                                <a:avLst/>
                              </a:prstGeom>
                              <a:noFill/>
                              <a:ln>
                                <a:noFill/>
                              </a:ln>
                            </pic:spPr>
                          </pic:pic>
                        </a:graphicData>
                      </a:graphic>
                    </wp:inline>
                  </w:drawing>
                </w:r>
              </w:p>
              <w:p w:rsidR="00A622EE" w:rsidRDefault="00231BC1">
                <w:pPr>
                  <w:pStyle w:val="AXStylesContentContent"/>
                  <w:spacing w:before="12" w:after="12"/>
                  <w:ind w:leftChars="0" w:left="0"/>
                </w:pPr>
                <w:r>
                  <w:rPr>
                    <w:rFonts w:hint="eastAsia"/>
                  </w:rPr>
                  <w:t>回测结果：夏普</w:t>
                </w:r>
                <w:r>
                  <w:t>3.55</w:t>
                </w:r>
                <w:r>
                  <w:rPr>
                    <w:rFonts w:hint="eastAsia"/>
                  </w:rPr>
                  <w:t>，年化收益</w:t>
                </w:r>
                <w:r>
                  <w:t>80.36%</w:t>
                </w:r>
              </w:p>
              <w:p w:rsidR="00A622EE" w:rsidRDefault="00A622EE">
                <w:pPr>
                  <w:rPr>
                    <w:rFonts w:eastAsia="华文楷体"/>
                    <w:color w:val="0A4090"/>
                  </w:rPr>
                </w:pPr>
              </w:p>
              <w:p w:rsidR="00A622EE" w:rsidRDefault="00A622EE">
                <w:pPr>
                  <w:rPr>
                    <w:rFonts w:eastAsia="华文楷体"/>
                    <w:color w:val="0A4090"/>
                  </w:rPr>
                </w:pPr>
              </w:p>
              <w:p w:rsidR="00A622EE" w:rsidRDefault="00231BC1">
                <w:pPr>
                  <w:rPr>
                    <w:rFonts w:eastAsia="华文楷体"/>
                    <w:color w:val="0A4090"/>
                    <w:szCs w:val="21"/>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风险提示：</w:t>
                </w:r>
              </w:p>
              <w:p w:rsidR="00A622EE" w:rsidRDefault="00231BC1">
                <w:pPr>
                  <w:rPr>
                    <w:rFonts w:ascii="华文楷体" w:eastAsia="华文楷体" w:hAnsi="华文楷体"/>
                    <w:color w:val="0A4090"/>
                    <w:sz w:val="24"/>
                  </w:rPr>
                </w:pPr>
                <w:r>
                  <w:rPr>
                    <w:rFonts w:ascii="华文楷体" w:eastAsia="华文楷体" w:hAnsi="华文楷体" w:hint="eastAsia"/>
                    <w:color w:val="0A4090"/>
                    <w:sz w:val="24"/>
                  </w:rPr>
                  <w:t>机器学习量化策略的结果是对历史经验的总结，存在失效的可能。</w:t>
                </w:r>
              </w:p>
              <w:p w:rsidR="00A622EE" w:rsidRDefault="00A622EE">
                <w:pPr>
                  <w:pStyle w:val="AXStylesSummaryContent"/>
                  <w:numPr>
                    <w:ilvl w:val="0"/>
                    <w:numId w:val="0"/>
                  </w:numPr>
                  <w:spacing w:after="120"/>
                  <w:ind w:left="227" w:hanging="227"/>
                  <w:rPr>
                    <w:b/>
                  </w:rPr>
                </w:pPr>
              </w:p>
              <w:p w:rsidR="00A622EE" w:rsidRDefault="00A622EE">
                <w:pPr>
                  <w:pStyle w:val="AXStylesSummaryContent"/>
                  <w:numPr>
                    <w:ilvl w:val="0"/>
                    <w:numId w:val="0"/>
                  </w:numPr>
                  <w:spacing w:after="120"/>
                  <w:ind w:left="227" w:hanging="227"/>
                  <w:rPr>
                    <w:b/>
                  </w:rPr>
                </w:pPr>
              </w:p>
              <w:p w:rsidR="00A622EE" w:rsidRDefault="00F20818">
                <w:pPr>
                  <w:pStyle w:val="AXStylesSummaryContent"/>
                  <w:numPr>
                    <w:ilvl w:val="0"/>
                    <w:numId w:val="0"/>
                  </w:numPr>
                  <w:spacing w:after="120"/>
                  <w:ind w:left="227" w:hanging="227"/>
                  <w:rPr>
                    <w:rFonts w:eastAsia="宋体"/>
                    <w:color w:val="auto"/>
                  </w:rPr>
                </w:pPr>
              </w:p>
            </w:sdtContent>
          </w:sdt>
          <w:p w:rsidR="00A622EE" w:rsidRDefault="00A622EE"/>
        </w:tc>
      </w:tr>
    </w:tbl>
    <w:p w:rsidR="00A622EE" w:rsidRDefault="00A622EE">
      <w:pPr>
        <w:sectPr w:rsidR="00A622EE" w:rsidSect="009654BF">
          <w:headerReference w:type="even" r:id="rId10"/>
          <w:headerReference w:type="default" r:id="rId11"/>
          <w:footerReference w:type="even" r:id="rId12"/>
          <w:footerReference w:type="default" r:id="rId13"/>
          <w:headerReference w:type="first" r:id="rId14"/>
          <w:footerReference w:type="first" r:id="rId15"/>
          <w:pgSz w:w="11906" w:h="16838"/>
          <w:pgMar w:top="1134" w:right="680" w:bottom="936" w:left="680" w:header="454" w:footer="567" w:gutter="0"/>
          <w:paperSrc w:first="15"/>
          <w:cols w:space="425"/>
          <w:docGrid w:linePitch="312"/>
        </w:sectPr>
      </w:pPr>
    </w:p>
    <w:sdt>
      <w:sdtPr>
        <w:rPr>
          <w:rFonts w:ascii="华文楷体" w:eastAsia="华文楷体" w:hAnsi="华文楷体" w:hint="eastAsia"/>
          <w:color w:val="0A4090"/>
        </w:rPr>
        <w:alias w:val="全部目录"/>
        <w:tag w:val="BDCONTENTCONTROL_08ac5f99-52c8-40c6-b8f1-3033b527a340"/>
        <w:id w:val="971330845"/>
        <w:placeholder>
          <w:docPart w:val="9E4F3E0E0C504640BABEB5C7272BB92F"/>
        </w:placeholder>
      </w:sdtPr>
      <w:sdtContent>
        <w:p w:rsidR="00231BC1" w:rsidRDefault="00231BC1" w:rsidP="00231BC1">
          <w:pPr>
            <w:widowControl/>
            <w:spacing w:line="14" w:lineRule="exact"/>
            <w:jc w:val="left"/>
            <w:rPr>
              <w:rFonts w:ascii="华文楷体" w:eastAsia="华文楷体" w:hAnsi="华文楷体"/>
              <w:color w:val="0A4090"/>
            </w:rPr>
          </w:pPr>
        </w:p>
        <w:tbl>
          <w:tblPr>
            <w:tblW w:w="0" w:type="auto"/>
            <w:tblLayout w:type="fixed"/>
            <w:tblLook w:val="0000" w:firstRow="0" w:lastRow="0" w:firstColumn="0" w:lastColumn="0" w:noHBand="0" w:noVBand="0"/>
          </w:tblPr>
          <w:tblGrid>
            <w:gridCol w:w="10762"/>
          </w:tblGrid>
          <w:tr w:rsidR="00231BC1">
            <w:tc>
              <w:tcPr>
                <w:tcW w:w="10762" w:type="dxa"/>
              </w:tcPr>
              <w:p w:rsidR="00231BC1" w:rsidRPr="00231BC1" w:rsidRDefault="00231BC1" w:rsidP="00231BC1">
                <w:pPr>
                  <w:pStyle w:val="AXStylesMuluTitle"/>
                  <w:ind w:left="1800"/>
                </w:pPr>
                <w:r w:rsidRPr="00231BC1">
                  <w:rPr>
                    <w:rFonts w:hint="eastAsia"/>
                  </w:rPr>
                  <w:t>内容目录</w:t>
                </w:r>
              </w:p>
            </w:tc>
          </w:tr>
          <w:tr w:rsidR="00231BC1">
            <w:tc>
              <w:tcPr>
                <w:tcW w:w="10762" w:type="dxa"/>
              </w:tcPr>
              <w:p w:rsidR="009C360A" w:rsidRDefault="00231BC1">
                <w:pPr>
                  <w:pStyle w:val="10"/>
                  <w:tabs>
                    <w:tab w:val="right" w:leader="dot" w:pos="10536"/>
                  </w:tabs>
                  <w:ind w:left="1800"/>
                  <w:rPr>
                    <w:rFonts w:asciiTheme="minorHAnsi" w:eastAsiaTheme="minorEastAsia" w:hAnsiTheme="minorHAnsi" w:cstheme="minorBidi"/>
                    <w:b w:val="0"/>
                    <w:noProof/>
                    <w:color w:val="auto"/>
                  </w:rPr>
                </w:pPr>
                <w:r>
                  <w:rPr>
                    <w:rFonts w:ascii="华文楷体" w:hAnsi="华文楷体"/>
                  </w:rPr>
                  <w:fldChar w:fldCharType="begin"/>
                </w:r>
                <w:r>
                  <w:rPr>
                    <w:rFonts w:ascii="华文楷体" w:hAnsi="华文楷体"/>
                  </w:rPr>
                  <w:instrText xml:space="preserve"> TOC \o "1-4" \h </w:instrText>
                </w:r>
                <w:r>
                  <w:rPr>
                    <w:rFonts w:ascii="华文楷体" w:hAnsi="华文楷体"/>
                  </w:rPr>
                  <w:fldChar w:fldCharType="separate"/>
                </w:r>
                <w:hyperlink w:anchor="_Toc507178734" w:history="1">
                  <w:r w:rsidR="009C360A" w:rsidRPr="00A06E6B">
                    <w:rPr>
                      <w:rStyle w:val="ac"/>
                      <w:noProof/>
                    </w:rPr>
                    <w:t>1.</w:t>
                  </w:r>
                  <w:r w:rsidR="009C360A" w:rsidRPr="00A06E6B">
                    <w:rPr>
                      <w:rStyle w:val="ac"/>
                      <w:rFonts w:hint="eastAsia"/>
                      <w:noProof/>
                    </w:rPr>
                    <w:t xml:space="preserve"> </w:t>
                  </w:r>
                  <w:r w:rsidR="009C360A" w:rsidRPr="00A06E6B">
                    <w:rPr>
                      <w:rStyle w:val="ac"/>
                      <w:rFonts w:hint="eastAsia"/>
                      <w:noProof/>
                    </w:rPr>
                    <w:t>标准神经网络回归大盘择时策略</w:t>
                  </w:r>
                  <w:r w:rsidR="009C360A">
                    <w:rPr>
                      <w:noProof/>
                    </w:rPr>
                    <w:tab/>
                  </w:r>
                  <w:r w:rsidR="009C360A">
                    <w:rPr>
                      <w:noProof/>
                    </w:rPr>
                    <w:fldChar w:fldCharType="begin"/>
                  </w:r>
                  <w:r w:rsidR="009C360A">
                    <w:rPr>
                      <w:noProof/>
                    </w:rPr>
                    <w:instrText xml:space="preserve"> PAGEREF _Toc507178734 \h </w:instrText>
                  </w:r>
                  <w:r w:rsidR="009C360A">
                    <w:rPr>
                      <w:noProof/>
                    </w:rPr>
                  </w:r>
                  <w:r w:rsidR="009C360A">
                    <w:rPr>
                      <w:noProof/>
                    </w:rPr>
                    <w:fldChar w:fldCharType="separate"/>
                  </w:r>
                  <w:r w:rsidR="009C360A">
                    <w:rPr>
                      <w:noProof/>
                    </w:rPr>
                    <w:t>4</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35" w:history="1">
                  <w:r w:rsidR="009C360A" w:rsidRPr="00A06E6B">
                    <w:rPr>
                      <w:rStyle w:val="ac"/>
                      <w:noProof/>
                    </w:rPr>
                    <w:t>1.1.</w:t>
                  </w:r>
                  <w:r w:rsidR="009C360A" w:rsidRPr="00A06E6B">
                    <w:rPr>
                      <w:rStyle w:val="ac"/>
                      <w:rFonts w:hint="eastAsia"/>
                      <w:noProof/>
                    </w:rPr>
                    <w:t xml:space="preserve"> </w:t>
                  </w:r>
                  <w:r w:rsidR="009C360A" w:rsidRPr="00A06E6B">
                    <w:rPr>
                      <w:rStyle w:val="ac"/>
                      <w:rFonts w:hint="eastAsia"/>
                      <w:noProof/>
                    </w:rPr>
                    <w:t>设想和目标</w:t>
                  </w:r>
                  <w:r w:rsidR="009C360A">
                    <w:rPr>
                      <w:noProof/>
                    </w:rPr>
                    <w:tab/>
                  </w:r>
                  <w:r w:rsidR="009C360A">
                    <w:rPr>
                      <w:noProof/>
                    </w:rPr>
                    <w:fldChar w:fldCharType="begin"/>
                  </w:r>
                  <w:r w:rsidR="009C360A">
                    <w:rPr>
                      <w:noProof/>
                    </w:rPr>
                    <w:instrText xml:space="preserve"> PAGEREF _Toc507178735 \h </w:instrText>
                  </w:r>
                  <w:r w:rsidR="009C360A">
                    <w:rPr>
                      <w:noProof/>
                    </w:rPr>
                  </w:r>
                  <w:r w:rsidR="009C360A">
                    <w:rPr>
                      <w:noProof/>
                    </w:rPr>
                    <w:fldChar w:fldCharType="separate"/>
                  </w:r>
                  <w:r w:rsidR="009C360A">
                    <w:rPr>
                      <w:noProof/>
                    </w:rPr>
                    <w:t>4</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36" w:history="1">
                  <w:r w:rsidR="009C360A" w:rsidRPr="00A06E6B">
                    <w:rPr>
                      <w:rStyle w:val="ac"/>
                      <w:noProof/>
                    </w:rPr>
                    <w:t>1.2.</w:t>
                  </w:r>
                  <w:r w:rsidR="009C360A" w:rsidRPr="00A06E6B">
                    <w:rPr>
                      <w:rStyle w:val="ac"/>
                      <w:rFonts w:hint="eastAsia"/>
                      <w:noProof/>
                    </w:rPr>
                    <w:t xml:space="preserve"> </w:t>
                  </w:r>
                  <w:r w:rsidR="009C360A" w:rsidRPr="00A06E6B">
                    <w:rPr>
                      <w:rStyle w:val="ac"/>
                      <w:rFonts w:hint="eastAsia"/>
                      <w:noProof/>
                    </w:rPr>
                    <w:t>理论、方法及数据源</w:t>
                  </w:r>
                  <w:r w:rsidR="009C360A">
                    <w:rPr>
                      <w:noProof/>
                    </w:rPr>
                    <w:tab/>
                  </w:r>
                  <w:r w:rsidR="009C360A">
                    <w:rPr>
                      <w:noProof/>
                    </w:rPr>
                    <w:fldChar w:fldCharType="begin"/>
                  </w:r>
                  <w:r w:rsidR="009C360A">
                    <w:rPr>
                      <w:noProof/>
                    </w:rPr>
                    <w:instrText xml:space="preserve"> PAGEREF _Toc507178736 \h </w:instrText>
                  </w:r>
                  <w:r w:rsidR="009C360A">
                    <w:rPr>
                      <w:noProof/>
                    </w:rPr>
                  </w:r>
                  <w:r w:rsidR="009C360A">
                    <w:rPr>
                      <w:noProof/>
                    </w:rPr>
                    <w:fldChar w:fldCharType="separate"/>
                  </w:r>
                  <w:r w:rsidR="009C360A">
                    <w:rPr>
                      <w:noProof/>
                    </w:rPr>
                    <w:t>4</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37" w:history="1">
                  <w:r w:rsidR="009C360A" w:rsidRPr="00A06E6B">
                    <w:rPr>
                      <w:rStyle w:val="ac"/>
                      <w:noProof/>
                    </w:rPr>
                    <w:t>1.3.</w:t>
                  </w:r>
                  <w:r w:rsidR="009C360A" w:rsidRPr="00A06E6B">
                    <w:rPr>
                      <w:rStyle w:val="ac"/>
                      <w:rFonts w:hint="eastAsia"/>
                      <w:noProof/>
                    </w:rPr>
                    <w:t xml:space="preserve"> </w:t>
                  </w:r>
                  <w:r w:rsidR="009C360A" w:rsidRPr="00A06E6B">
                    <w:rPr>
                      <w:rStyle w:val="ac"/>
                      <w:rFonts w:hint="eastAsia"/>
                      <w:noProof/>
                    </w:rPr>
                    <w:t>交易成本与策略执行</w:t>
                  </w:r>
                  <w:r w:rsidR="009C360A">
                    <w:rPr>
                      <w:noProof/>
                    </w:rPr>
                    <w:tab/>
                  </w:r>
                  <w:r w:rsidR="009C360A">
                    <w:rPr>
                      <w:noProof/>
                    </w:rPr>
                    <w:fldChar w:fldCharType="begin"/>
                  </w:r>
                  <w:r w:rsidR="009C360A">
                    <w:rPr>
                      <w:noProof/>
                    </w:rPr>
                    <w:instrText xml:space="preserve"> PAGEREF _Toc507178737 \h </w:instrText>
                  </w:r>
                  <w:r w:rsidR="009C360A">
                    <w:rPr>
                      <w:noProof/>
                    </w:rPr>
                  </w:r>
                  <w:r w:rsidR="009C360A">
                    <w:rPr>
                      <w:noProof/>
                    </w:rPr>
                    <w:fldChar w:fldCharType="separate"/>
                  </w:r>
                  <w:r w:rsidR="009C360A">
                    <w:rPr>
                      <w:noProof/>
                    </w:rPr>
                    <w:t>4</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38" w:history="1">
                  <w:r w:rsidR="009C360A" w:rsidRPr="00A06E6B">
                    <w:rPr>
                      <w:rStyle w:val="ac"/>
                      <w:noProof/>
                    </w:rPr>
                    <w:t>1.4.</w:t>
                  </w:r>
                  <w:r w:rsidR="009C360A" w:rsidRPr="00A06E6B">
                    <w:rPr>
                      <w:rStyle w:val="ac"/>
                      <w:rFonts w:hint="eastAsia"/>
                      <w:noProof/>
                    </w:rPr>
                    <w:t xml:space="preserve"> </w:t>
                  </w:r>
                  <w:r w:rsidR="009C360A" w:rsidRPr="00A06E6B">
                    <w:rPr>
                      <w:rStyle w:val="ac"/>
                      <w:rFonts w:hint="eastAsia"/>
                      <w:noProof/>
                    </w:rPr>
                    <w:t>算法和模型</w:t>
                  </w:r>
                  <w:r w:rsidR="009C360A">
                    <w:rPr>
                      <w:noProof/>
                    </w:rPr>
                    <w:tab/>
                  </w:r>
                  <w:r w:rsidR="009C360A">
                    <w:rPr>
                      <w:noProof/>
                    </w:rPr>
                    <w:fldChar w:fldCharType="begin"/>
                  </w:r>
                  <w:r w:rsidR="009C360A">
                    <w:rPr>
                      <w:noProof/>
                    </w:rPr>
                    <w:instrText xml:space="preserve"> PAGEREF _Toc507178738 \h </w:instrText>
                  </w:r>
                  <w:r w:rsidR="009C360A">
                    <w:rPr>
                      <w:noProof/>
                    </w:rPr>
                  </w:r>
                  <w:r w:rsidR="009C360A">
                    <w:rPr>
                      <w:noProof/>
                    </w:rPr>
                    <w:fldChar w:fldCharType="separate"/>
                  </w:r>
                  <w:r w:rsidR="009C360A">
                    <w:rPr>
                      <w:noProof/>
                    </w:rPr>
                    <w:t>4</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39" w:history="1">
                  <w:r w:rsidR="009C360A" w:rsidRPr="00A06E6B">
                    <w:rPr>
                      <w:rStyle w:val="ac"/>
                      <w:noProof/>
                    </w:rPr>
                    <w:t>1.5.</w:t>
                  </w:r>
                  <w:r w:rsidR="009C360A" w:rsidRPr="00A06E6B">
                    <w:rPr>
                      <w:rStyle w:val="ac"/>
                      <w:rFonts w:hint="eastAsia"/>
                      <w:noProof/>
                    </w:rPr>
                    <w:t xml:space="preserve"> </w:t>
                  </w:r>
                  <w:r w:rsidR="009C360A" w:rsidRPr="00A06E6B">
                    <w:rPr>
                      <w:rStyle w:val="ac"/>
                      <w:rFonts w:hint="eastAsia"/>
                      <w:noProof/>
                    </w:rPr>
                    <w:t>结论</w:t>
                  </w:r>
                  <w:r w:rsidR="009C360A">
                    <w:rPr>
                      <w:noProof/>
                    </w:rPr>
                    <w:tab/>
                  </w:r>
                  <w:r w:rsidR="009C360A">
                    <w:rPr>
                      <w:noProof/>
                    </w:rPr>
                    <w:fldChar w:fldCharType="begin"/>
                  </w:r>
                  <w:r w:rsidR="009C360A">
                    <w:rPr>
                      <w:noProof/>
                    </w:rPr>
                    <w:instrText xml:space="preserve"> PAGEREF _Toc507178739 \h </w:instrText>
                  </w:r>
                  <w:r w:rsidR="009C360A">
                    <w:rPr>
                      <w:noProof/>
                    </w:rPr>
                  </w:r>
                  <w:r w:rsidR="009C360A">
                    <w:rPr>
                      <w:noProof/>
                    </w:rPr>
                    <w:fldChar w:fldCharType="separate"/>
                  </w:r>
                  <w:r w:rsidR="009C360A">
                    <w:rPr>
                      <w:noProof/>
                    </w:rPr>
                    <w:t>4</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40" w:history="1">
                  <w:r w:rsidR="009C360A" w:rsidRPr="00A06E6B">
                    <w:rPr>
                      <w:rStyle w:val="ac"/>
                      <w:noProof/>
                    </w:rPr>
                    <w:t>1.6.</w:t>
                  </w:r>
                  <w:r w:rsidR="009C360A" w:rsidRPr="00A06E6B">
                    <w:rPr>
                      <w:rStyle w:val="ac"/>
                      <w:rFonts w:hint="eastAsia"/>
                      <w:noProof/>
                    </w:rPr>
                    <w:t xml:space="preserve"> </w:t>
                  </w:r>
                  <w:r w:rsidR="009C360A" w:rsidRPr="00A06E6B">
                    <w:rPr>
                      <w:rStyle w:val="ac"/>
                      <w:rFonts w:hint="eastAsia"/>
                      <w:noProof/>
                    </w:rPr>
                    <w:t>策略因子归因</w:t>
                  </w:r>
                  <w:r w:rsidR="009C360A">
                    <w:rPr>
                      <w:noProof/>
                    </w:rPr>
                    <w:tab/>
                  </w:r>
                  <w:r w:rsidR="009C360A">
                    <w:rPr>
                      <w:noProof/>
                    </w:rPr>
                    <w:fldChar w:fldCharType="begin"/>
                  </w:r>
                  <w:r w:rsidR="009C360A">
                    <w:rPr>
                      <w:noProof/>
                    </w:rPr>
                    <w:instrText xml:space="preserve"> PAGEREF _Toc507178740 \h </w:instrText>
                  </w:r>
                  <w:r w:rsidR="009C360A">
                    <w:rPr>
                      <w:noProof/>
                    </w:rPr>
                  </w:r>
                  <w:r w:rsidR="009C360A">
                    <w:rPr>
                      <w:noProof/>
                    </w:rPr>
                    <w:fldChar w:fldCharType="separate"/>
                  </w:r>
                  <w:r w:rsidR="009C360A">
                    <w:rPr>
                      <w:noProof/>
                    </w:rPr>
                    <w:t>5</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41" w:history="1">
                  <w:r w:rsidR="009C360A" w:rsidRPr="00A06E6B">
                    <w:rPr>
                      <w:rStyle w:val="ac"/>
                      <w:noProof/>
                    </w:rPr>
                    <w:t>1.7.</w:t>
                  </w:r>
                  <w:r w:rsidR="009C360A" w:rsidRPr="00A06E6B">
                    <w:rPr>
                      <w:rStyle w:val="ac"/>
                      <w:rFonts w:hint="eastAsia"/>
                      <w:noProof/>
                    </w:rPr>
                    <w:t xml:space="preserve"> </w:t>
                  </w:r>
                  <w:r w:rsidR="009C360A" w:rsidRPr="00A06E6B">
                    <w:rPr>
                      <w:rStyle w:val="ac"/>
                      <w:rFonts w:hint="eastAsia"/>
                      <w:noProof/>
                    </w:rPr>
                    <w:t>风险点及未来的改进方向</w:t>
                  </w:r>
                  <w:r w:rsidR="009C360A">
                    <w:rPr>
                      <w:noProof/>
                    </w:rPr>
                    <w:tab/>
                  </w:r>
                  <w:r w:rsidR="009C360A">
                    <w:rPr>
                      <w:noProof/>
                    </w:rPr>
                    <w:fldChar w:fldCharType="begin"/>
                  </w:r>
                  <w:r w:rsidR="009C360A">
                    <w:rPr>
                      <w:noProof/>
                    </w:rPr>
                    <w:instrText xml:space="preserve"> PAGEREF _Toc507178741 \h </w:instrText>
                  </w:r>
                  <w:r w:rsidR="009C360A">
                    <w:rPr>
                      <w:noProof/>
                    </w:rPr>
                  </w:r>
                  <w:r w:rsidR="009C360A">
                    <w:rPr>
                      <w:noProof/>
                    </w:rPr>
                    <w:fldChar w:fldCharType="separate"/>
                  </w:r>
                  <w:r w:rsidR="009C360A">
                    <w:rPr>
                      <w:noProof/>
                    </w:rPr>
                    <w:t>6</w:t>
                  </w:r>
                  <w:r w:rsidR="009C360A">
                    <w:rPr>
                      <w:noProof/>
                    </w:rPr>
                    <w:fldChar w:fldCharType="end"/>
                  </w:r>
                </w:hyperlink>
              </w:p>
              <w:p w:rsidR="009C360A" w:rsidRDefault="00F20818">
                <w:pPr>
                  <w:pStyle w:val="10"/>
                  <w:tabs>
                    <w:tab w:val="right" w:leader="dot" w:pos="10536"/>
                  </w:tabs>
                  <w:ind w:left="1800"/>
                  <w:rPr>
                    <w:rFonts w:asciiTheme="minorHAnsi" w:eastAsiaTheme="minorEastAsia" w:hAnsiTheme="minorHAnsi" w:cstheme="minorBidi"/>
                    <w:b w:val="0"/>
                    <w:noProof/>
                    <w:color w:val="auto"/>
                  </w:rPr>
                </w:pPr>
                <w:hyperlink w:anchor="_Toc507178742" w:history="1">
                  <w:r w:rsidR="009C360A" w:rsidRPr="00A06E6B">
                    <w:rPr>
                      <w:rStyle w:val="ac"/>
                      <w:noProof/>
                    </w:rPr>
                    <w:t>2.</w:t>
                  </w:r>
                  <w:r w:rsidR="009C360A" w:rsidRPr="00A06E6B">
                    <w:rPr>
                      <w:rStyle w:val="ac"/>
                      <w:rFonts w:hint="eastAsia"/>
                      <w:noProof/>
                    </w:rPr>
                    <w:t xml:space="preserve"> </w:t>
                  </w:r>
                  <w:r w:rsidR="009C360A" w:rsidRPr="00A06E6B">
                    <w:rPr>
                      <w:rStyle w:val="ac"/>
                      <w:rFonts w:hint="eastAsia"/>
                      <w:noProof/>
                    </w:rPr>
                    <w:t>从低频到高频</w:t>
                  </w:r>
                  <w:r w:rsidR="009C360A">
                    <w:rPr>
                      <w:noProof/>
                    </w:rPr>
                    <w:tab/>
                  </w:r>
                  <w:r w:rsidR="009C360A">
                    <w:rPr>
                      <w:noProof/>
                    </w:rPr>
                    <w:fldChar w:fldCharType="begin"/>
                  </w:r>
                  <w:r w:rsidR="009C360A">
                    <w:rPr>
                      <w:noProof/>
                    </w:rPr>
                    <w:instrText xml:space="preserve"> PAGEREF _Toc507178742 \h </w:instrText>
                  </w:r>
                  <w:r w:rsidR="009C360A">
                    <w:rPr>
                      <w:noProof/>
                    </w:rPr>
                  </w:r>
                  <w:r w:rsidR="009C360A">
                    <w:rPr>
                      <w:noProof/>
                    </w:rPr>
                    <w:fldChar w:fldCharType="separate"/>
                  </w:r>
                  <w:r w:rsidR="009C360A">
                    <w:rPr>
                      <w:noProof/>
                    </w:rPr>
                    <w:t>6</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43" w:history="1">
                  <w:r w:rsidR="009C360A" w:rsidRPr="00A06E6B">
                    <w:rPr>
                      <w:rStyle w:val="ac"/>
                      <w:noProof/>
                    </w:rPr>
                    <w:t>2.1.</w:t>
                  </w:r>
                  <w:r w:rsidR="009C360A" w:rsidRPr="00A06E6B">
                    <w:rPr>
                      <w:rStyle w:val="ac"/>
                      <w:rFonts w:hint="eastAsia"/>
                      <w:noProof/>
                    </w:rPr>
                    <w:t xml:space="preserve"> </w:t>
                  </w:r>
                  <w:r w:rsidR="009C360A" w:rsidRPr="00A06E6B">
                    <w:rPr>
                      <w:rStyle w:val="ac"/>
                      <w:rFonts w:hint="eastAsia"/>
                      <w:noProof/>
                    </w:rPr>
                    <w:t>算法和模型</w:t>
                  </w:r>
                  <w:r w:rsidR="009C360A">
                    <w:rPr>
                      <w:noProof/>
                    </w:rPr>
                    <w:tab/>
                  </w:r>
                  <w:r w:rsidR="009C360A">
                    <w:rPr>
                      <w:noProof/>
                    </w:rPr>
                    <w:fldChar w:fldCharType="begin"/>
                  </w:r>
                  <w:r w:rsidR="009C360A">
                    <w:rPr>
                      <w:noProof/>
                    </w:rPr>
                    <w:instrText xml:space="preserve"> PAGEREF _Toc507178743 \h </w:instrText>
                  </w:r>
                  <w:r w:rsidR="009C360A">
                    <w:rPr>
                      <w:noProof/>
                    </w:rPr>
                  </w:r>
                  <w:r w:rsidR="009C360A">
                    <w:rPr>
                      <w:noProof/>
                    </w:rPr>
                    <w:fldChar w:fldCharType="separate"/>
                  </w:r>
                  <w:r w:rsidR="009C360A">
                    <w:rPr>
                      <w:noProof/>
                    </w:rPr>
                    <w:t>6</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44" w:history="1">
                  <w:r w:rsidR="009C360A" w:rsidRPr="00A06E6B">
                    <w:rPr>
                      <w:rStyle w:val="ac"/>
                      <w:noProof/>
                    </w:rPr>
                    <w:t>2.2.</w:t>
                  </w:r>
                  <w:r w:rsidR="009C360A" w:rsidRPr="00A06E6B">
                    <w:rPr>
                      <w:rStyle w:val="ac"/>
                      <w:rFonts w:hint="eastAsia"/>
                      <w:noProof/>
                    </w:rPr>
                    <w:t xml:space="preserve"> </w:t>
                  </w:r>
                  <w:r w:rsidR="009C360A" w:rsidRPr="00A06E6B">
                    <w:rPr>
                      <w:rStyle w:val="ac"/>
                      <w:rFonts w:hint="eastAsia"/>
                      <w:noProof/>
                    </w:rPr>
                    <w:t>结论</w:t>
                  </w:r>
                  <w:r w:rsidR="009C360A">
                    <w:rPr>
                      <w:noProof/>
                    </w:rPr>
                    <w:tab/>
                  </w:r>
                  <w:r w:rsidR="009C360A">
                    <w:rPr>
                      <w:noProof/>
                    </w:rPr>
                    <w:fldChar w:fldCharType="begin"/>
                  </w:r>
                  <w:r w:rsidR="009C360A">
                    <w:rPr>
                      <w:noProof/>
                    </w:rPr>
                    <w:instrText xml:space="preserve"> PAGEREF _Toc507178744 \h </w:instrText>
                  </w:r>
                  <w:r w:rsidR="009C360A">
                    <w:rPr>
                      <w:noProof/>
                    </w:rPr>
                  </w:r>
                  <w:r w:rsidR="009C360A">
                    <w:rPr>
                      <w:noProof/>
                    </w:rPr>
                    <w:fldChar w:fldCharType="separate"/>
                  </w:r>
                  <w:r w:rsidR="009C360A">
                    <w:rPr>
                      <w:noProof/>
                    </w:rPr>
                    <w:t>7</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45" w:history="1">
                  <w:r w:rsidR="009C360A" w:rsidRPr="00A06E6B">
                    <w:rPr>
                      <w:rStyle w:val="ac"/>
                      <w:noProof/>
                    </w:rPr>
                    <w:t>2.3.</w:t>
                  </w:r>
                  <w:r w:rsidR="009C360A" w:rsidRPr="00A06E6B">
                    <w:rPr>
                      <w:rStyle w:val="ac"/>
                      <w:rFonts w:hint="eastAsia"/>
                      <w:noProof/>
                    </w:rPr>
                    <w:t xml:space="preserve"> </w:t>
                  </w:r>
                  <w:r w:rsidR="009C360A" w:rsidRPr="00A06E6B">
                    <w:rPr>
                      <w:rStyle w:val="ac"/>
                      <w:rFonts w:hint="eastAsia"/>
                      <w:noProof/>
                    </w:rPr>
                    <w:t>高频背后的一些逻辑</w:t>
                  </w:r>
                  <w:r w:rsidR="009C360A">
                    <w:rPr>
                      <w:noProof/>
                    </w:rPr>
                    <w:tab/>
                  </w:r>
                  <w:r w:rsidR="009C360A">
                    <w:rPr>
                      <w:noProof/>
                    </w:rPr>
                    <w:fldChar w:fldCharType="begin"/>
                  </w:r>
                  <w:r w:rsidR="009C360A">
                    <w:rPr>
                      <w:noProof/>
                    </w:rPr>
                    <w:instrText xml:space="preserve"> PAGEREF _Toc507178745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30"/>
                  <w:tabs>
                    <w:tab w:val="right" w:leader="dot" w:pos="10536"/>
                  </w:tabs>
                  <w:ind w:left="2520"/>
                  <w:rPr>
                    <w:rFonts w:asciiTheme="minorHAnsi" w:eastAsiaTheme="minorEastAsia" w:hAnsiTheme="minorHAnsi" w:cstheme="minorBidi"/>
                    <w:noProof/>
                    <w:color w:val="auto"/>
                  </w:rPr>
                </w:pPr>
                <w:hyperlink w:anchor="_Toc507178746" w:history="1">
                  <w:r w:rsidR="009C360A" w:rsidRPr="00A06E6B">
                    <w:rPr>
                      <w:rStyle w:val="ac"/>
                      <w:noProof/>
                    </w:rPr>
                    <w:t>2.3.1.</w:t>
                  </w:r>
                  <w:r w:rsidR="009C360A" w:rsidRPr="00A06E6B">
                    <w:rPr>
                      <w:rStyle w:val="ac"/>
                      <w:rFonts w:hint="eastAsia"/>
                      <w:noProof/>
                    </w:rPr>
                    <w:t xml:space="preserve"> </w:t>
                  </w:r>
                  <w:r w:rsidR="009C360A" w:rsidRPr="00A06E6B">
                    <w:rPr>
                      <w:rStyle w:val="ac"/>
                      <w:rFonts w:hint="eastAsia"/>
                      <w:noProof/>
                    </w:rPr>
                    <w:t>数据</w:t>
                  </w:r>
                  <w:r w:rsidR="009C360A">
                    <w:rPr>
                      <w:noProof/>
                    </w:rPr>
                    <w:tab/>
                  </w:r>
                  <w:r w:rsidR="009C360A">
                    <w:rPr>
                      <w:noProof/>
                    </w:rPr>
                    <w:fldChar w:fldCharType="begin"/>
                  </w:r>
                  <w:r w:rsidR="009C360A">
                    <w:rPr>
                      <w:noProof/>
                    </w:rPr>
                    <w:instrText xml:space="preserve"> PAGEREF _Toc507178746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40"/>
                  <w:tabs>
                    <w:tab w:val="right" w:leader="dot" w:pos="10536"/>
                  </w:tabs>
                  <w:ind w:left="2520"/>
                  <w:rPr>
                    <w:rFonts w:asciiTheme="minorHAnsi" w:eastAsiaTheme="minorEastAsia" w:hAnsiTheme="minorHAnsi" w:cstheme="minorBidi"/>
                    <w:noProof/>
                    <w:color w:val="auto"/>
                  </w:rPr>
                </w:pPr>
                <w:hyperlink w:anchor="_Toc507178747" w:history="1">
                  <w:r w:rsidR="009C360A" w:rsidRPr="00A06E6B">
                    <w:rPr>
                      <w:rStyle w:val="ac"/>
                      <w:b/>
                      <w:bCs/>
                      <w:noProof/>
                    </w:rPr>
                    <w:t>2.3.1.1.</w:t>
                  </w:r>
                  <w:r w:rsidR="009C360A" w:rsidRPr="00A06E6B">
                    <w:rPr>
                      <w:rStyle w:val="ac"/>
                      <w:rFonts w:hint="eastAsia"/>
                      <w:b/>
                      <w:bCs/>
                      <w:noProof/>
                    </w:rPr>
                    <w:t xml:space="preserve"> </w:t>
                  </w:r>
                  <w:r w:rsidR="009C360A" w:rsidRPr="00A06E6B">
                    <w:rPr>
                      <w:rStyle w:val="ac"/>
                      <w:rFonts w:hint="eastAsia"/>
                      <w:b/>
                      <w:bCs/>
                      <w:noProof/>
                    </w:rPr>
                    <w:t>运算速度</w:t>
                  </w:r>
                  <w:r w:rsidR="009C360A">
                    <w:rPr>
                      <w:noProof/>
                    </w:rPr>
                    <w:tab/>
                  </w:r>
                  <w:r w:rsidR="009C360A">
                    <w:rPr>
                      <w:noProof/>
                    </w:rPr>
                    <w:fldChar w:fldCharType="begin"/>
                  </w:r>
                  <w:r w:rsidR="009C360A">
                    <w:rPr>
                      <w:noProof/>
                    </w:rPr>
                    <w:instrText xml:space="preserve"> PAGEREF _Toc507178747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40"/>
                  <w:tabs>
                    <w:tab w:val="right" w:leader="dot" w:pos="10536"/>
                  </w:tabs>
                  <w:ind w:left="2520"/>
                  <w:rPr>
                    <w:rFonts w:asciiTheme="minorHAnsi" w:eastAsiaTheme="minorEastAsia" w:hAnsiTheme="minorHAnsi" w:cstheme="minorBidi"/>
                    <w:noProof/>
                    <w:color w:val="auto"/>
                  </w:rPr>
                </w:pPr>
                <w:hyperlink w:anchor="_Toc507178748" w:history="1">
                  <w:r w:rsidR="009C360A" w:rsidRPr="00A06E6B">
                    <w:rPr>
                      <w:rStyle w:val="ac"/>
                      <w:b/>
                      <w:bCs/>
                      <w:noProof/>
                    </w:rPr>
                    <w:t>2.3.1.2.</w:t>
                  </w:r>
                  <w:r w:rsidR="009C360A" w:rsidRPr="00A06E6B">
                    <w:rPr>
                      <w:rStyle w:val="ac"/>
                      <w:rFonts w:hint="eastAsia"/>
                      <w:b/>
                      <w:bCs/>
                      <w:noProof/>
                    </w:rPr>
                    <w:t xml:space="preserve"> </w:t>
                  </w:r>
                  <w:r w:rsidR="009C360A" w:rsidRPr="00A06E6B">
                    <w:rPr>
                      <w:rStyle w:val="ac"/>
                      <w:rFonts w:hint="eastAsia"/>
                      <w:b/>
                      <w:bCs/>
                      <w:noProof/>
                    </w:rPr>
                    <w:t>交易成本</w:t>
                  </w:r>
                  <w:r w:rsidR="009C360A">
                    <w:rPr>
                      <w:noProof/>
                    </w:rPr>
                    <w:tab/>
                  </w:r>
                  <w:r w:rsidR="009C360A">
                    <w:rPr>
                      <w:noProof/>
                    </w:rPr>
                    <w:fldChar w:fldCharType="begin"/>
                  </w:r>
                  <w:r w:rsidR="009C360A">
                    <w:rPr>
                      <w:noProof/>
                    </w:rPr>
                    <w:instrText xml:space="preserve"> PAGEREF _Toc507178748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30"/>
                  <w:tabs>
                    <w:tab w:val="right" w:leader="dot" w:pos="10536"/>
                  </w:tabs>
                  <w:ind w:left="2520"/>
                  <w:rPr>
                    <w:rFonts w:asciiTheme="minorHAnsi" w:eastAsiaTheme="minorEastAsia" w:hAnsiTheme="minorHAnsi" w:cstheme="minorBidi"/>
                    <w:noProof/>
                    <w:color w:val="auto"/>
                  </w:rPr>
                </w:pPr>
                <w:hyperlink w:anchor="_Toc507178749" w:history="1">
                  <w:r w:rsidR="009C360A" w:rsidRPr="00A06E6B">
                    <w:rPr>
                      <w:rStyle w:val="ac"/>
                      <w:noProof/>
                    </w:rPr>
                    <w:t>2.3.2.</w:t>
                  </w:r>
                  <w:r w:rsidR="009C360A" w:rsidRPr="00A06E6B">
                    <w:rPr>
                      <w:rStyle w:val="ac"/>
                      <w:rFonts w:hint="eastAsia"/>
                      <w:noProof/>
                    </w:rPr>
                    <w:t xml:space="preserve"> </w:t>
                  </w:r>
                  <w:r w:rsidR="009C360A" w:rsidRPr="00A06E6B">
                    <w:rPr>
                      <w:rStyle w:val="ac"/>
                      <w:rFonts w:hint="eastAsia"/>
                      <w:noProof/>
                    </w:rPr>
                    <w:t>日内消息面</w:t>
                  </w:r>
                  <w:r w:rsidR="009C360A">
                    <w:rPr>
                      <w:noProof/>
                    </w:rPr>
                    <w:tab/>
                  </w:r>
                  <w:r w:rsidR="009C360A">
                    <w:rPr>
                      <w:noProof/>
                    </w:rPr>
                    <w:fldChar w:fldCharType="begin"/>
                  </w:r>
                  <w:r w:rsidR="009C360A">
                    <w:rPr>
                      <w:noProof/>
                    </w:rPr>
                    <w:instrText xml:space="preserve"> PAGEREF _Toc507178749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30"/>
                  <w:tabs>
                    <w:tab w:val="right" w:leader="dot" w:pos="10536"/>
                  </w:tabs>
                  <w:ind w:left="2520"/>
                  <w:rPr>
                    <w:rFonts w:asciiTheme="minorHAnsi" w:eastAsiaTheme="minorEastAsia" w:hAnsiTheme="minorHAnsi" w:cstheme="minorBidi"/>
                    <w:noProof/>
                    <w:color w:val="auto"/>
                  </w:rPr>
                </w:pPr>
                <w:hyperlink w:anchor="_Toc507178750" w:history="1">
                  <w:r w:rsidR="009C360A" w:rsidRPr="00A06E6B">
                    <w:rPr>
                      <w:rStyle w:val="ac"/>
                      <w:noProof/>
                    </w:rPr>
                    <w:t>2.3.3.</w:t>
                  </w:r>
                  <w:r w:rsidR="009C360A" w:rsidRPr="00A06E6B">
                    <w:rPr>
                      <w:rStyle w:val="ac"/>
                      <w:rFonts w:hint="eastAsia"/>
                      <w:noProof/>
                    </w:rPr>
                    <w:t xml:space="preserve"> </w:t>
                  </w:r>
                  <w:r w:rsidR="009C360A" w:rsidRPr="00A06E6B">
                    <w:rPr>
                      <w:rStyle w:val="ac"/>
                      <w:rFonts w:hint="eastAsia"/>
                      <w:noProof/>
                    </w:rPr>
                    <w:t>行为金融</w:t>
                  </w:r>
                  <w:r w:rsidR="009C360A">
                    <w:rPr>
                      <w:noProof/>
                    </w:rPr>
                    <w:tab/>
                  </w:r>
                  <w:r w:rsidR="009C360A">
                    <w:rPr>
                      <w:noProof/>
                    </w:rPr>
                    <w:fldChar w:fldCharType="begin"/>
                  </w:r>
                  <w:r w:rsidR="009C360A">
                    <w:rPr>
                      <w:noProof/>
                    </w:rPr>
                    <w:instrText xml:space="preserve"> PAGEREF _Toc507178750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10"/>
                  <w:tabs>
                    <w:tab w:val="right" w:leader="dot" w:pos="10536"/>
                  </w:tabs>
                  <w:ind w:left="1800"/>
                  <w:rPr>
                    <w:rFonts w:asciiTheme="minorHAnsi" w:eastAsiaTheme="minorEastAsia" w:hAnsiTheme="minorHAnsi" w:cstheme="minorBidi"/>
                    <w:b w:val="0"/>
                    <w:noProof/>
                    <w:color w:val="auto"/>
                  </w:rPr>
                </w:pPr>
                <w:hyperlink w:anchor="_Toc507178751" w:history="1">
                  <w:r w:rsidR="009C360A" w:rsidRPr="00A06E6B">
                    <w:rPr>
                      <w:rStyle w:val="ac"/>
                      <w:noProof/>
                    </w:rPr>
                    <w:t>3.</w:t>
                  </w:r>
                  <w:r w:rsidR="009C360A" w:rsidRPr="00A06E6B">
                    <w:rPr>
                      <w:rStyle w:val="ac"/>
                      <w:rFonts w:hint="eastAsia"/>
                      <w:noProof/>
                    </w:rPr>
                    <w:t xml:space="preserve"> </w:t>
                  </w:r>
                  <w:r w:rsidR="009C360A" w:rsidRPr="00A06E6B">
                    <w:rPr>
                      <w:rStyle w:val="ac"/>
                      <w:rFonts w:hint="eastAsia"/>
                      <w:noProof/>
                    </w:rPr>
                    <w:t>从线性到非线性</w:t>
                  </w:r>
                  <w:r w:rsidR="009C360A">
                    <w:rPr>
                      <w:noProof/>
                    </w:rPr>
                    <w:tab/>
                  </w:r>
                  <w:r w:rsidR="009C360A">
                    <w:rPr>
                      <w:noProof/>
                    </w:rPr>
                    <w:fldChar w:fldCharType="begin"/>
                  </w:r>
                  <w:r w:rsidR="009C360A">
                    <w:rPr>
                      <w:noProof/>
                    </w:rPr>
                    <w:instrText xml:space="preserve"> PAGEREF _Toc507178751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52" w:history="1">
                  <w:r w:rsidR="009C360A" w:rsidRPr="00A06E6B">
                    <w:rPr>
                      <w:rStyle w:val="ac"/>
                      <w:noProof/>
                    </w:rPr>
                    <w:t>3.1.</w:t>
                  </w:r>
                  <w:r w:rsidR="009C360A" w:rsidRPr="00A06E6B">
                    <w:rPr>
                      <w:rStyle w:val="ac"/>
                      <w:rFonts w:hint="eastAsia"/>
                      <w:noProof/>
                    </w:rPr>
                    <w:t xml:space="preserve"> </w:t>
                  </w:r>
                  <w:r w:rsidR="009C360A" w:rsidRPr="00A06E6B">
                    <w:rPr>
                      <w:rStyle w:val="ac"/>
                      <w:rFonts w:hint="eastAsia"/>
                      <w:noProof/>
                    </w:rPr>
                    <w:t>算法和模型</w:t>
                  </w:r>
                  <w:r w:rsidR="009C360A">
                    <w:rPr>
                      <w:noProof/>
                    </w:rPr>
                    <w:tab/>
                  </w:r>
                  <w:r w:rsidR="009C360A">
                    <w:rPr>
                      <w:noProof/>
                    </w:rPr>
                    <w:fldChar w:fldCharType="begin"/>
                  </w:r>
                  <w:r w:rsidR="009C360A">
                    <w:rPr>
                      <w:noProof/>
                    </w:rPr>
                    <w:instrText xml:space="preserve"> PAGEREF _Toc507178752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53" w:history="1">
                  <w:r w:rsidR="009C360A" w:rsidRPr="00A06E6B">
                    <w:rPr>
                      <w:rStyle w:val="ac"/>
                      <w:noProof/>
                    </w:rPr>
                    <w:t>3.2.</w:t>
                  </w:r>
                  <w:r w:rsidR="009C360A" w:rsidRPr="00A06E6B">
                    <w:rPr>
                      <w:rStyle w:val="ac"/>
                      <w:rFonts w:hint="eastAsia"/>
                      <w:noProof/>
                    </w:rPr>
                    <w:t xml:space="preserve"> </w:t>
                  </w:r>
                  <w:r w:rsidR="009C360A" w:rsidRPr="00A06E6B">
                    <w:rPr>
                      <w:rStyle w:val="ac"/>
                      <w:rFonts w:hint="eastAsia"/>
                      <w:noProof/>
                    </w:rPr>
                    <w:t>结论</w:t>
                  </w:r>
                  <w:r w:rsidR="009C360A">
                    <w:rPr>
                      <w:noProof/>
                    </w:rPr>
                    <w:tab/>
                  </w:r>
                  <w:r w:rsidR="009C360A">
                    <w:rPr>
                      <w:noProof/>
                    </w:rPr>
                    <w:fldChar w:fldCharType="begin"/>
                  </w:r>
                  <w:r w:rsidR="009C360A">
                    <w:rPr>
                      <w:noProof/>
                    </w:rPr>
                    <w:instrText xml:space="preserve"> PAGEREF _Toc507178753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54" w:history="1">
                  <w:r w:rsidR="009C360A" w:rsidRPr="00A06E6B">
                    <w:rPr>
                      <w:rStyle w:val="ac"/>
                      <w:noProof/>
                    </w:rPr>
                    <w:t>3.3.</w:t>
                  </w:r>
                  <w:r w:rsidR="009C360A" w:rsidRPr="00A06E6B">
                    <w:rPr>
                      <w:rStyle w:val="ac"/>
                      <w:rFonts w:hint="eastAsia"/>
                      <w:noProof/>
                    </w:rPr>
                    <w:t xml:space="preserve"> </w:t>
                  </w:r>
                  <w:r w:rsidR="009C360A" w:rsidRPr="00A06E6B">
                    <w:rPr>
                      <w:rStyle w:val="ac"/>
                      <w:rFonts w:hint="eastAsia"/>
                      <w:noProof/>
                    </w:rPr>
                    <w:t>非线性背后的一些逻辑和讨论</w:t>
                  </w:r>
                  <w:r w:rsidR="009C360A">
                    <w:rPr>
                      <w:noProof/>
                    </w:rPr>
                    <w:tab/>
                  </w:r>
                  <w:r w:rsidR="009C360A">
                    <w:rPr>
                      <w:noProof/>
                    </w:rPr>
                    <w:fldChar w:fldCharType="begin"/>
                  </w:r>
                  <w:r w:rsidR="009C360A">
                    <w:rPr>
                      <w:noProof/>
                    </w:rPr>
                    <w:instrText xml:space="preserve"> PAGEREF _Toc507178754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30"/>
                  <w:tabs>
                    <w:tab w:val="right" w:leader="dot" w:pos="10536"/>
                  </w:tabs>
                  <w:ind w:left="2520"/>
                  <w:rPr>
                    <w:rFonts w:asciiTheme="minorHAnsi" w:eastAsiaTheme="minorEastAsia" w:hAnsiTheme="minorHAnsi" w:cstheme="minorBidi"/>
                    <w:noProof/>
                    <w:color w:val="auto"/>
                  </w:rPr>
                </w:pPr>
                <w:hyperlink w:anchor="_Toc507178755" w:history="1">
                  <w:r w:rsidR="009C360A" w:rsidRPr="00A06E6B">
                    <w:rPr>
                      <w:rStyle w:val="ac"/>
                      <w:noProof/>
                    </w:rPr>
                    <w:t>3.3.1.</w:t>
                  </w:r>
                  <w:r w:rsidR="009C360A" w:rsidRPr="00A06E6B">
                    <w:rPr>
                      <w:rStyle w:val="ac"/>
                      <w:rFonts w:hint="eastAsia"/>
                      <w:noProof/>
                    </w:rPr>
                    <w:t xml:space="preserve"> </w:t>
                  </w:r>
                  <w:r w:rsidR="009C360A" w:rsidRPr="00A06E6B">
                    <w:rPr>
                      <w:rStyle w:val="ac"/>
                      <w:rFonts w:hint="eastAsia"/>
                      <w:noProof/>
                    </w:rPr>
                    <w:t>金融市场大概率是非线性的</w:t>
                  </w:r>
                  <w:r w:rsidR="009C360A">
                    <w:rPr>
                      <w:noProof/>
                    </w:rPr>
                    <w:tab/>
                  </w:r>
                  <w:r w:rsidR="009C360A">
                    <w:rPr>
                      <w:noProof/>
                    </w:rPr>
                    <w:fldChar w:fldCharType="begin"/>
                  </w:r>
                  <w:r w:rsidR="009C360A">
                    <w:rPr>
                      <w:noProof/>
                    </w:rPr>
                    <w:instrText xml:space="preserve"> PAGEREF _Toc507178755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30"/>
                  <w:tabs>
                    <w:tab w:val="right" w:leader="dot" w:pos="10536"/>
                  </w:tabs>
                  <w:ind w:left="2520"/>
                  <w:rPr>
                    <w:rFonts w:asciiTheme="minorHAnsi" w:eastAsiaTheme="minorEastAsia" w:hAnsiTheme="minorHAnsi" w:cstheme="minorBidi"/>
                    <w:noProof/>
                    <w:color w:val="auto"/>
                  </w:rPr>
                </w:pPr>
                <w:hyperlink w:anchor="_Toc507178756" w:history="1">
                  <w:r w:rsidR="009C360A" w:rsidRPr="00A06E6B">
                    <w:rPr>
                      <w:rStyle w:val="ac"/>
                      <w:noProof/>
                    </w:rPr>
                    <w:t>3.3.2. Bias-Variance Trade off</w:t>
                  </w:r>
                  <w:r w:rsidR="009C360A">
                    <w:rPr>
                      <w:noProof/>
                    </w:rPr>
                    <w:tab/>
                  </w:r>
                  <w:r w:rsidR="009C360A">
                    <w:rPr>
                      <w:noProof/>
                    </w:rPr>
                    <w:fldChar w:fldCharType="begin"/>
                  </w:r>
                  <w:r w:rsidR="009C360A">
                    <w:rPr>
                      <w:noProof/>
                    </w:rPr>
                    <w:instrText xml:space="preserve"> PAGEREF _Toc507178756 \h </w:instrText>
                  </w:r>
                  <w:r w:rsidR="009C360A">
                    <w:rPr>
                      <w:noProof/>
                    </w:rPr>
                  </w:r>
                  <w:r w:rsidR="009C360A">
                    <w:rPr>
                      <w:noProof/>
                    </w:rPr>
                    <w:fldChar w:fldCharType="separate"/>
                  </w:r>
                  <w:r w:rsidR="009C360A">
                    <w:rPr>
                      <w:noProof/>
                    </w:rPr>
                    <w:t>11</w:t>
                  </w:r>
                  <w:r w:rsidR="009C360A">
                    <w:rPr>
                      <w:noProof/>
                    </w:rPr>
                    <w:fldChar w:fldCharType="end"/>
                  </w:r>
                </w:hyperlink>
              </w:p>
              <w:p w:rsidR="009C360A" w:rsidRDefault="00F20818">
                <w:pPr>
                  <w:pStyle w:val="30"/>
                  <w:tabs>
                    <w:tab w:val="right" w:leader="dot" w:pos="10536"/>
                  </w:tabs>
                  <w:ind w:left="2520"/>
                  <w:rPr>
                    <w:rFonts w:asciiTheme="minorHAnsi" w:eastAsiaTheme="minorEastAsia" w:hAnsiTheme="minorHAnsi" w:cstheme="minorBidi"/>
                    <w:noProof/>
                    <w:color w:val="auto"/>
                  </w:rPr>
                </w:pPr>
                <w:hyperlink w:anchor="_Toc507178757" w:history="1">
                  <w:r w:rsidR="009C360A" w:rsidRPr="00A06E6B">
                    <w:rPr>
                      <w:rStyle w:val="ac"/>
                      <w:noProof/>
                    </w:rPr>
                    <w:t>3.3.3.</w:t>
                  </w:r>
                  <w:r w:rsidR="009C360A" w:rsidRPr="00A06E6B">
                    <w:rPr>
                      <w:rStyle w:val="ac"/>
                      <w:rFonts w:hint="eastAsia"/>
                      <w:noProof/>
                    </w:rPr>
                    <w:t xml:space="preserve"> </w:t>
                  </w:r>
                  <w:r w:rsidR="009C360A" w:rsidRPr="00A06E6B">
                    <w:rPr>
                      <w:rStyle w:val="ac"/>
                      <w:rFonts w:hint="eastAsia"/>
                      <w:noProof/>
                    </w:rPr>
                    <w:t>人的理解方式经常是线性的</w:t>
                  </w:r>
                  <w:r w:rsidR="009C360A">
                    <w:rPr>
                      <w:noProof/>
                    </w:rPr>
                    <w:tab/>
                  </w:r>
                  <w:r w:rsidR="009C360A">
                    <w:rPr>
                      <w:noProof/>
                    </w:rPr>
                    <w:fldChar w:fldCharType="begin"/>
                  </w:r>
                  <w:r w:rsidR="009C360A">
                    <w:rPr>
                      <w:noProof/>
                    </w:rPr>
                    <w:instrText xml:space="preserve"> PAGEREF _Toc507178757 \h </w:instrText>
                  </w:r>
                  <w:r w:rsidR="009C360A">
                    <w:rPr>
                      <w:noProof/>
                    </w:rPr>
                  </w:r>
                  <w:r w:rsidR="009C360A">
                    <w:rPr>
                      <w:noProof/>
                    </w:rPr>
                    <w:fldChar w:fldCharType="separate"/>
                  </w:r>
                  <w:r w:rsidR="009C360A">
                    <w:rPr>
                      <w:noProof/>
                    </w:rPr>
                    <w:t>12</w:t>
                  </w:r>
                  <w:r w:rsidR="009C360A">
                    <w:rPr>
                      <w:noProof/>
                    </w:rPr>
                    <w:fldChar w:fldCharType="end"/>
                  </w:r>
                </w:hyperlink>
              </w:p>
              <w:p w:rsidR="009C360A" w:rsidRDefault="00F20818">
                <w:pPr>
                  <w:pStyle w:val="10"/>
                  <w:tabs>
                    <w:tab w:val="right" w:leader="dot" w:pos="10536"/>
                  </w:tabs>
                  <w:ind w:left="1800"/>
                  <w:rPr>
                    <w:rFonts w:asciiTheme="minorHAnsi" w:eastAsiaTheme="minorEastAsia" w:hAnsiTheme="minorHAnsi" w:cstheme="minorBidi"/>
                    <w:b w:val="0"/>
                    <w:noProof/>
                    <w:color w:val="auto"/>
                  </w:rPr>
                </w:pPr>
                <w:hyperlink w:anchor="_Toc507178758" w:history="1">
                  <w:r w:rsidR="009C360A" w:rsidRPr="00A06E6B">
                    <w:rPr>
                      <w:rStyle w:val="ac"/>
                      <w:noProof/>
                    </w:rPr>
                    <w:t>4.</w:t>
                  </w:r>
                  <w:r w:rsidR="009C360A" w:rsidRPr="00A06E6B">
                    <w:rPr>
                      <w:rStyle w:val="ac"/>
                      <w:rFonts w:hint="eastAsia"/>
                      <w:noProof/>
                    </w:rPr>
                    <w:t xml:space="preserve"> </w:t>
                  </w:r>
                  <w:r w:rsidR="009C360A" w:rsidRPr="00A06E6B">
                    <w:rPr>
                      <w:rStyle w:val="ac"/>
                      <w:rFonts w:hint="eastAsia"/>
                      <w:noProof/>
                    </w:rPr>
                    <w:t>从单次分析到推进分析</w:t>
                  </w:r>
                  <w:r w:rsidR="009C360A">
                    <w:rPr>
                      <w:noProof/>
                    </w:rPr>
                    <w:tab/>
                  </w:r>
                  <w:r w:rsidR="009C360A">
                    <w:rPr>
                      <w:noProof/>
                    </w:rPr>
                    <w:fldChar w:fldCharType="begin"/>
                  </w:r>
                  <w:r w:rsidR="009C360A">
                    <w:rPr>
                      <w:noProof/>
                    </w:rPr>
                    <w:instrText xml:space="preserve"> PAGEREF _Toc507178758 \h </w:instrText>
                  </w:r>
                  <w:r w:rsidR="009C360A">
                    <w:rPr>
                      <w:noProof/>
                    </w:rPr>
                  </w:r>
                  <w:r w:rsidR="009C360A">
                    <w:rPr>
                      <w:noProof/>
                    </w:rPr>
                    <w:fldChar w:fldCharType="separate"/>
                  </w:r>
                  <w:r w:rsidR="009C360A">
                    <w:rPr>
                      <w:noProof/>
                    </w:rPr>
                    <w:t>12</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59" w:history="1">
                  <w:r w:rsidR="009C360A" w:rsidRPr="00A06E6B">
                    <w:rPr>
                      <w:rStyle w:val="ac"/>
                      <w:noProof/>
                    </w:rPr>
                    <w:t>4.1.</w:t>
                  </w:r>
                  <w:r w:rsidR="009C360A" w:rsidRPr="00A06E6B">
                    <w:rPr>
                      <w:rStyle w:val="ac"/>
                      <w:rFonts w:hint="eastAsia"/>
                      <w:noProof/>
                    </w:rPr>
                    <w:t xml:space="preserve"> </w:t>
                  </w:r>
                  <w:r w:rsidR="009C360A" w:rsidRPr="00A06E6B">
                    <w:rPr>
                      <w:rStyle w:val="ac"/>
                      <w:rFonts w:hint="eastAsia"/>
                      <w:noProof/>
                    </w:rPr>
                    <w:t>算法和模型</w:t>
                  </w:r>
                  <w:r w:rsidR="009C360A">
                    <w:rPr>
                      <w:noProof/>
                    </w:rPr>
                    <w:tab/>
                  </w:r>
                  <w:r w:rsidR="009C360A">
                    <w:rPr>
                      <w:noProof/>
                    </w:rPr>
                    <w:fldChar w:fldCharType="begin"/>
                  </w:r>
                  <w:r w:rsidR="009C360A">
                    <w:rPr>
                      <w:noProof/>
                    </w:rPr>
                    <w:instrText xml:space="preserve"> PAGEREF _Toc507178759 \h </w:instrText>
                  </w:r>
                  <w:r w:rsidR="009C360A">
                    <w:rPr>
                      <w:noProof/>
                    </w:rPr>
                  </w:r>
                  <w:r w:rsidR="009C360A">
                    <w:rPr>
                      <w:noProof/>
                    </w:rPr>
                    <w:fldChar w:fldCharType="separate"/>
                  </w:r>
                  <w:r w:rsidR="009C360A">
                    <w:rPr>
                      <w:noProof/>
                    </w:rPr>
                    <w:t>12</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0" w:history="1">
                  <w:r w:rsidR="009C360A" w:rsidRPr="00A06E6B">
                    <w:rPr>
                      <w:rStyle w:val="ac"/>
                      <w:noProof/>
                    </w:rPr>
                    <w:t>4.2.</w:t>
                  </w:r>
                  <w:r w:rsidR="009C360A" w:rsidRPr="00A06E6B">
                    <w:rPr>
                      <w:rStyle w:val="ac"/>
                      <w:rFonts w:hint="eastAsia"/>
                      <w:noProof/>
                    </w:rPr>
                    <w:t xml:space="preserve"> </w:t>
                  </w:r>
                  <w:r w:rsidR="009C360A" w:rsidRPr="00A06E6B">
                    <w:rPr>
                      <w:rStyle w:val="ac"/>
                      <w:rFonts w:hint="eastAsia"/>
                      <w:noProof/>
                    </w:rPr>
                    <w:t>结论</w:t>
                  </w:r>
                  <w:r w:rsidR="009C360A">
                    <w:rPr>
                      <w:noProof/>
                    </w:rPr>
                    <w:tab/>
                  </w:r>
                  <w:r w:rsidR="009C360A">
                    <w:rPr>
                      <w:noProof/>
                    </w:rPr>
                    <w:fldChar w:fldCharType="begin"/>
                  </w:r>
                  <w:r w:rsidR="009C360A">
                    <w:rPr>
                      <w:noProof/>
                    </w:rPr>
                    <w:instrText xml:space="preserve"> PAGEREF _Toc507178760 \h </w:instrText>
                  </w:r>
                  <w:r w:rsidR="009C360A">
                    <w:rPr>
                      <w:noProof/>
                    </w:rPr>
                  </w:r>
                  <w:r w:rsidR="009C360A">
                    <w:rPr>
                      <w:noProof/>
                    </w:rPr>
                    <w:fldChar w:fldCharType="separate"/>
                  </w:r>
                  <w:r w:rsidR="009C360A">
                    <w:rPr>
                      <w:noProof/>
                    </w:rPr>
                    <w:t>13</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1" w:history="1">
                  <w:r w:rsidR="009C360A" w:rsidRPr="00A06E6B">
                    <w:rPr>
                      <w:rStyle w:val="ac"/>
                      <w:noProof/>
                    </w:rPr>
                    <w:t>4.3.</w:t>
                  </w:r>
                  <w:r w:rsidR="009C360A" w:rsidRPr="00A06E6B">
                    <w:rPr>
                      <w:rStyle w:val="ac"/>
                      <w:rFonts w:hint="eastAsia"/>
                      <w:noProof/>
                    </w:rPr>
                    <w:t xml:space="preserve"> </w:t>
                  </w:r>
                  <w:r w:rsidR="009C360A" w:rsidRPr="00A06E6B">
                    <w:rPr>
                      <w:rStyle w:val="ac"/>
                      <w:rFonts w:hint="eastAsia"/>
                      <w:noProof/>
                    </w:rPr>
                    <w:t>单次分析和推进分析的逻辑讨论</w:t>
                  </w:r>
                  <w:r w:rsidR="009C360A">
                    <w:rPr>
                      <w:noProof/>
                    </w:rPr>
                    <w:tab/>
                  </w:r>
                  <w:r w:rsidR="009C360A">
                    <w:rPr>
                      <w:noProof/>
                    </w:rPr>
                    <w:fldChar w:fldCharType="begin"/>
                  </w:r>
                  <w:r w:rsidR="009C360A">
                    <w:rPr>
                      <w:noProof/>
                    </w:rPr>
                    <w:instrText xml:space="preserve"> PAGEREF _Toc507178761 \h </w:instrText>
                  </w:r>
                  <w:r w:rsidR="009C360A">
                    <w:rPr>
                      <w:noProof/>
                    </w:rPr>
                  </w:r>
                  <w:r w:rsidR="009C360A">
                    <w:rPr>
                      <w:noProof/>
                    </w:rPr>
                    <w:fldChar w:fldCharType="separate"/>
                  </w:r>
                  <w:r w:rsidR="009C360A">
                    <w:rPr>
                      <w:noProof/>
                    </w:rPr>
                    <w:t>14</w:t>
                  </w:r>
                  <w:r w:rsidR="009C360A">
                    <w:rPr>
                      <w:noProof/>
                    </w:rPr>
                    <w:fldChar w:fldCharType="end"/>
                  </w:r>
                </w:hyperlink>
              </w:p>
              <w:p w:rsidR="009C360A" w:rsidRDefault="00F20818">
                <w:pPr>
                  <w:pStyle w:val="10"/>
                  <w:tabs>
                    <w:tab w:val="right" w:leader="dot" w:pos="10536"/>
                  </w:tabs>
                  <w:ind w:left="1800"/>
                  <w:rPr>
                    <w:rFonts w:asciiTheme="minorHAnsi" w:eastAsiaTheme="minorEastAsia" w:hAnsiTheme="minorHAnsi" w:cstheme="minorBidi"/>
                    <w:b w:val="0"/>
                    <w:noProof/>
                    <w:color w:val="auto"/>
                  </w:rPr>
                </w:pPr>
                <w:hyperlink w:anchor="_Toc507178762" w:history="1">
                  <w:r w:rsidR="009C360A" w:rsidRPr="00A06E6B">
                    <w:rPr>
                      <w:rStyle w:val="ac"/>
                      <w:noProof/>
                    </w:rPr>
                    <w:t>5.</w:t>
                  </w:r>
                  <w:r w:rsidR="009C360A" w:rsidRPr="00A06E6B">
                    <w:rPr>
                      <w:rStyle w:val="ac"/>
                      <w:rFonts w:hint="eastAsia"/>
                      <w:noProof/>
                    </w:rPr>
                    <w:t xml:space="preserve"> </w:t>
                  </w:r>
                  <w:r w:rsidR="009C360A" w:rsidRPr="00A06E6B">
                    <w:rPr>
                      <w:rStyle w:val="ac"/>
                      <w:rFonts w:hint="eastAsia"/>
                      <w:noProof/>
                    </w:rPr>
                    <w:t>从分类到回归</w:t>
                  </w:r>
                  <w:r w:rsidR="009C360A">
                    <w:rPr>
                      <w:noProof/>
                    </w:rPr>
                    <w:tab/>
                  </w:r>
                  <w:r w:rsidR="009C360A">
                    <w:rPr>
                      <w:noProof/>
                    </w:rPr>
                    <w:fldChar w:fldCharType="begin"/>
                  </w:r>
                  <w:r w:rsidR="009C360A">
                    <w:rPr>
                      <w:noProof/>
                    </w:rPr>
                    <w:instrText xml:space="preserve"> PAGEREF _Toc507178762 \h </w:instrText>
                  </w:r>
                  <w:r w:rsidR="009C360A">
                    <w:rPr>
                      <w:noProof/>
                    </w:rPr>
                  </w:r>
                  <w:r w:rsidR="009C360A">
                    <w:rPr>
                      <w:noProof/>
                    </w:rPr>
                    <w:fldChar w:fldCharType="separate"/>
                  </w:r>
                  <w:r w:rsidR="009C360A">
                    <w:rPr>
                      <w:noProof/>
                    </w:rPr>
                    <w:t>15</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3" w:history="1">
                  <w:r w:rsidR="009C360A" w:rsidRPr="00A06E6B">
                    <w:rPr>
                      <w:rStyle w:val="ac"/>
                      <w:noProof/>
                    </w:rPr>
                    <w:t>5.1.</w:t>
                  </w:r>
                  <w:r w:rsidR="009C360A" w:rsidRPr="00A06E6B">
                    <w:rPr>
                      <w:rStyle w:val="ac"/>
                      <w:rFonts w:hint="eastAsia"/>
                      <w:noProof/>
                    </w:rPr>
                    <w:t xml:space="preserve"> </w:t>
                  </w:r>
                  <w:r w:rsidR="009C360A" w:rsidRPr="00A06E6B">
                    <w:rPr>
                      <w:rStyle w:val="ac"/>
                      <w:rFonts w:hint="eastAsia"/>
                      <w:noProof/>
                    </w:rPr>
                    <w:t>算法和模型</w:t>
                  </w:r>
                  <w:r w:rsidR="009C360A">
                    <w:rPr>
                      <w:noProof/>
                    </w:rPr>
                    <w:tab/>
                  </w:r>
                  <w:r w:rsidR="009C360A">
                    <w:rPr>
                      <w:noProof/>
                    </w:rPr>
                    <w:fldChar w:fldCharType="begin"/>
                  </w:r>
                  <w:r w:rsidR="009C360A">
                    <w:rPr>
                      <w:noProof/>
                    </w:rPr>
                    <w:instrText xml:space="preserve"> PAGEREF _Toc507178763 \h </w:instrText>
                  </w:r>
                  <w:r w:rsidR="009C360A">
                    <w:rPr>
                      <w:noProof/>
                    </w:rPr>
                  </w:r>
                  <w:r w:rsidR="009C360A">
                    <w:rPr>
                      <w:noProof/>
                    </w:rPr>
                    <w:fldChar w:fldCharType="separate"/>
                  </w:r>
                  <w:r w:rsidR="009C360A">
                    <w:rPr>
                      <w:noProof/>
                    </w:rPr>
                    <w:t>15</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4" w:history="1">
                  <w:r w:rsidR="009C360A" w:rsidRPr="00A06E6B">
                    <w:rPr>
                      <w:rStyle w:val="ac"/>
                      <w:noProof/>
                    </w:rPr>
                    <w:t>5.2.</w:t>
                  </w:r>
                  <w:r w:rsidR="009C360A" w:rsidRPr="00A06E6B">
                    <w:rPr>
                      <w:rStyle w:val="ac"/>
                      <w:rFonts w:hint="eastAsia"/>
                      <w:noProof/>
                    </w:rPr>
                    <w:t xml:space="preserve"> </w:t>
                  </w:r>
                  <w:r w:rsidR="009C360A" w:rsidRPr="00A06E6B">
                    <w:rPr>
                      <w:rStyle w:val="ac"/>
                      <w:rFonts w:hint="eastAsia"/>
                      <w:noProof/>
                    </w:rPr>
                    <w:t>结论</w:t>
                  </w:r>
                  <w:r w:rsidR="009C360A">
                    <w:rPr>
                      <w:noProof/>
                    </w:rPr>
                    <w:tab/>
                  </w:r>
                  <w:r w:rsidR="009C360A">
                    <w:rPr>
                      <w:noProof/>
                    </w:rPr>
                    <w:fldChar w:fldCharType="begin"/>
                  </w:r>
                  <w:r w:rsidR="009C360A">
                    <w:rPr>
                      <w:noProof/>
                    </w:rPr>
                    <w:instrText xml:space="preserve"> PAGEREF _Toc507178764 \h </w:instrText>
                  </w:r>
                  <w:r w:rsidR="009C360A">
                    <w:rPr>
                      <w:noProof/>
                    </w:rPr>
                  </w:r>
                  <w:r w:rsidR="009C360A">
                    <w:rPr>
                      <w:noProof/>
                    </w:rPr>
                    <w:fldChar w:fldCharType="separate"/>
                  </w:r>
                  <w:r w:rsidR="009C360A">
                    <w:rPr>
                      <w:noProof/>
                    </w:rPr>
                    <w:t>15</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5" w:history="1">
                  <w:r w:rsidR="009C360A" w:rsidRPr="00A06E6B">
                    <w:rPr>
                      <w:rStyle w:val="ac"/>
                      <w:noProof/>
                    </w:rPr>
                    <w:t>5.3.</w:t>
                  </w:r>
                  <w:r w:rsidR="009C360A" w:rsidRPr="00A06E6B">
                    <w:rPr>
                      <w:rStyle w:val="ac"/>
                      <w:rFonts w:hint="eastAsia"/>
                      <w:noProof/>
                    </w:rPr>
                    <w:t xml:space="preserve"> </w:t>
                  </w:r>
                  <w:r w:rsidR="009C360A" w:rsidRPr="00A06E6B">
                    <w:rPr>
                      <w:rStyle w:val="ac"/>
                      <w:rFonts w:hint="eastAsia"/>
                      <w:noProof/>
                    </w:rPr>
                    <w:t>分类与回归的逻辑讨论</w:t>
                  </w:r>
                  <w:r w:rsidR="009C360A">
                    <w:rPr>
                      <w:noProof/>
                    </w:rPr>
                    <w:tab/>
                  </w:r>
                  <w:r w:rsidR="009C360A">
                    <w:rPr>
                      <w:noProof/>
                    </w:rPr>
                    <w:fldChar w:fldCharType="begin"/>
                  </w:r>
                  <w:r w:rsidR="009C360A">
                    <w:rPr>
                      <w:noProof/>
                    </w:rPr>
                    <w:instrText xml:space="preserve"> PAGEREF _Toc507178765 \h </w:instrText>
                  </w:r>
                  <w:r w:rsidR="009C360A">
                    <w:rPr>
                      <w:noProof/>
                    </w:rPr>
                  </w:r>
                  <w:r w:rsidR="009C360A">
                    <w:rPr>
                      <w:noProof/>
                    </w:rPr>
                    <w:fldChar w:fldCharType="separate"/>
                  </w:r>
                  <w:r w:rsidR="009C360A">
                    <w:rPr>
                      <w:noProof/>
                    </w:rPr>
                    <w:t>16</w:t>
                  </w:r>
                  <w:r w:rsidR="009C360A">
                    <w:rPr>
                      <w:noProof/>
                    </w:rPr>
                    <w:fldChar w:fldCharType="end"/>
                  </w:r>
                </w:hyperlink>
              </w:p>
              <w:p w:rsidR="009C360A" w:rsidRDefault="00F20818">
                <w:pPr>
                  <w:pStyle w:val="10"/>
                  <w:tabs>
                    <w:tab w:val="right" w:leader="dot" w:pos="10536"/>
                  </w:tabs>
                  <w:ind w:left="1800"/>
                  <w:rPr>
                    <w:rFonts w:asciiTheme="minorHAnsi" w:eastAsiaTheme="minorEastAsia" w:hAnsiTheme="minorHAnsi" w:cstheme="minorBidi"/>
                    <w:b w:val="0"/>
                    <w:noProof/>
                    <w:color w:val="auto"/>
                  </w:rPr>
                </w:pPr>
                <w:hyperlink w:anchor="_Toc507178766" w:history="1">
                  <w:r w:rsidR="009C360A" w:rsidRPr="00A06E6B">
                    <w:rPr>
                      <w:rStyle w:val="ac"/>
                      <w:noProof/>
                    </w:rPr>
                    <w:t>6.</w:t>
                  </w:r>
                  <w:r w:rsidR="009C360A" w:rsidRPr="00A06E6B">
                    <w:rPr>
                      <w:rStyle w:val="ac"/>
                      <w:rFonts w:hint="eastAsia"/>
                      <w:noProof/>
                    </w:rPr>
                    <w:t xml:space="preserve"> </w:t>
                  </w:r>
                  <w:r w:rsidR="009C360A" w:rsidRPr="00A06E6B">
                    <w:rPr>
                      <w:rStyle w:val="ac"/>
                      <w:rFonts w:hint="eastAsia"/>
                      <w:noProof/>
                    </w:rPr>
                    <w:t>预测值相关</w:t>
                  </w:r>
                  <w:r w:rsidR="009C360A">
                    <w:rPr>
                      <w:noProof/>
                    </w:rPr>
                    <w:tab/>
                  </w:r>
                  <w:r w:rsidR="009C360A">
                    <w:rPr>
                      <w:noProof/>
                    </w:rPr>
                    <w:fldChar w:fldCharType="begin"/>
                  </w:r>
                  <w:r w:rsidR="009C360A">
                    <w:rPr>
                      <w:noProof/>
                    </w:rPr>
                    <w:instrText xml:space="preserve"> PAGEREF _Toc507178766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7" w:history="1">
                  <w:r w:rsidR="009C360A" w:rsidRPr="00A06E6B">
                    <w:rPr>
                      <w:rStyle w:val="ac"/>
                      <w:noProof/>
                    </w:rPr>
                    <w:t>6.1.</w:t>
                  </w:r>
                  <w:r w:rsidR="009C360A" w:rsidRPr="00A06E6B">
                    <w:rPr>
                      <w:rStyle w:val="ac"/>
                      <w:rFonts w:hint="eastAsia"/>
                      <w:noProof/>
                    </w:rPr>
                    <w:t xml:space="preserve"> </w:t>
                  </w:r>
                  <w:r w:rsidR="009C360A" w:rsidRPr="00A06E6B">
                    <w:rPr>
                      <w:rStyle w:val="ac"/>
                      <w:rFonts w:hint="eastAsia"/>
                      <w:noProof/>
                    </w:rPr>
                    <w:t>算法和模型</w:t>
                  </w:r>
                  <w:r w:rsidR="009C360A">
                    <w:rPr>
                      <w:noProof/>
                    </w:rPr>
                    <w:tab/>
                  </w:r>
                  <w:r w:rsidR="009C360A">
                    <w:rPr>
                      <w:noProof/>
                    </w:rPr>
                    <w:fldChar w:fldCharType="begin"/>
                  </w:r>
                  <w:r w:rsidR="009C360A">
                    <w:rPr>
                      <w:noProof/>
                    </w:rPr>
                    <w:instrText xml:space="preserve"> PAGEREF _Toc507178767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8" w:history="1">
                  <w:r w:rsidR="009C360A" w:rsidRPr="00A06E6B">
                    <w:rPr>
                      <w:rStyle w:val="ac"/>
                      <w:noProof/>
                    </w:rPr>
                    <w:t>6.2.</w:t>
                  </w:r>
                  <w:r w:rsidR="009C360A" w:rsidRPr="00A06E6B">
                    <w:rPr>
                      <w:rStyle w:val="ac"/>
                      <w:rFonts w:hint="eastAsia"/>
                      <w:noProof/>
                    </w:rPr>
                    <w:t xml:space="preserve"> </w:t>
                  </w:r>
                  <w:r w:rsidR="009C360A" w:rsidRPr="00A06E6B">
                    <w:rPr>
                      <w:rStyle w:val="ac"/>
                      <w:rFonts w:hint="eastAsia"/>
                      <w:noProof/>
                    </w:rPr>
                    <w:t>结论</w:t>
                  </w:r>
                  <w:r w:rsidR="009C360A">
                    <w:rPr>
                      <w:noProof/>
                    </w:rPr>
                    <w:tab/>
                  </w:r>
                  <w:r w:rsidR="009C360A">
                    <w:rPr>
                      <w:noProof/>
                    </w:rPr>
                    <w:fldChar w:fldCharType="begin"/>
                  </w:r>
                  <w:r w:rsidR="009C360A">
                    <w:rPr>
                      <w:noProof/>
                    </w:rPr>
                    <w:instrText xml:space="preserve"> PAGEREF _Toc507178768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22"/>
                  <w:tabs>
                    <w:tab w:val="right" w:leader="dot" w:pos="10536"/>
                  </w:tabs>
                  <w:ind w:left="2160"/>
                  <w:rPr>
                    <w:rFonts w:asciiTheme="minorHAnsi" w:eastAsiaTheme="minorEastAsia" w:hAnsiTheme="minorHAnsi" w:cstheme="minorBidi"/>
                    <w:noProof/>
                    <w:color w:val="auto"/>
                  </w:rPr>
                </w:pPr>
                <w:hyperlink w:anchor="_Toc507178769" w:history="1">
                  <w:r w:rsidR="009C360A" w:rsidRPr="00A06E6B">
                    <w:rPr>
                      <w:rStyle w:val="ac"/>
                      <w:noProof/>
                    </w:rPr>
                    <w:t>6.3.</w:t>
                  </w:r>
                  <w:r w:rsidR="009C360A" w:rsidRPr="00A06E6B">
                    <w:rPr>
                      <w:rStyle w:val="ac"/>
                      <w:rFonts w:hint="eastAsia"/>
                      <w:noProof/>
                    </w:rPr>
                    <w:t xml:space="preserve"> </w:t>
                  </w:r>
                  <w:r w:rsidR="009C360A" w:rsidRPr="00A06E6B">
                    <w:rPr>
                      <w:rStyle w:val="ac"/>
                      <w:rFonts w:hint="eastAsia"/>
                      <w:noProof/>
                    </w:rPr>
                    <w:t>预测值相关的逻辑</w:t>
                  </w:r>
                  <w:r w:rsidR="009C360A">
                    <w:rPr>
                      <w:noProof/>
                    </w:rPr>
                    <w:tab/>
                  </w:r>
                  <w:r w:rsidR="009C360A">
                    <w:rPr>
                      <w:noProof/>
                    </w:rPr>
                    <w:fldChar w:fldCharType="begin"/>
                  </w:r>
                  <w:r w:rsidR="009C360A">
                    <w:rPr>
                      <w:noProof/>
                    </w:rPr>
                    <w:instrText xml:space="preserve"> PAGEREF _Toc507178769 \h </w:instrText>
                  </w:r>
                  <w:r w:rsidR="009C360A">
                    <w:rPr>
                      <w:noProof/>
                    </w:rPr>
                  </w:r>
                  <w:r w:rsidR="009C360A">
                    <w:rPr>
                      <w:noProof/>
                    </w:rPr>
                    <w:fldChar w:fldCharType="separate"/>
                  </w:r>
                  <w:r w:rsidR="009C360A">
                    <w:rPr>
                      <w:noProof/>
                    </w:rPr>
                    <w:t>18</w:t>
                  </w:r>
                  <w:r w:rsidR="009C360A">
                    <w:rPr>
                      <w:noProof/>
                    </w:rPr>
                    <w:fldChar w:fldCharType="end"/>
                  </w:r>
                </w:hyperlink>
              </w:p>
              <w:p w:rsidR="00231BC1" w:rsidRDefault="00231BC1" w:rsidP="00231BC1">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231BC1">
            <w:tc>
              <w:tcPr>
                <w:tcW w:w="10762" w:type="dxa"/>
              </w:tcPr>
              <w:p w:rsidR="00231BC1" w:rsidRPr="00231BC1" w:rsidRDefault="00231BC1" w:rsidP="00231BC1">
                <w:pPr>
                  <w:pStyle w:val="AXStylesMuluTitle"/>
                  <w:ind w:left="1800"/>
                </w:pPr>
                <w:r w:rsidRPr="00231BC1">
                  <w:rPr>
                    <w:rFonts w:hint="eastAsia"/>
                  </w:rPr>
                  <w:t>图表目录</w:t>
                </w:r>
              </w:p>
            </w:tc>
          </w:tr>
          <w:tr w:rsidR="00231BC1">
            <w:tc>
              <w:tcPr>
                <w:tcW w:w="10762" w:type="dxa"/>
              </w:tcPr>
              <w:p w:rsidR="009C360A" w:rsidRDefault="00231BC1">
                <w:pPr>
                  <w:pStyle w:val="a9"/>
                  <w:tabs>
                    <w:tab w:val="right" w:leader="dot" w:pos="10536"/>
                  </w:tabs>
                  <w:ind w:left="1800"/>
                  <w:rPr>
                    <w:rFonts w:asciiTheme="minorHAnsi" w:eastAsiaTheme="minorEastAsia" w:hAnsiTheme="minorHAnsi" w:cstheme="minorBidi"/>
                    <w:noProof/>
                    <w:color w:val="auto"/>
                  </w:rPr>
                </w:pPr>
                <w:r>
                  <w:rPr>
                    <w:rFonts w:ascii="华文楷体" w:hAnsi="华文楷体"/>
                  </w:rPr>
                  <w:fldChar w:fldCharType="begin"/>
                </w:r>
                <w:r>
                  <w:rPr>
                    <w:rFonts w:ascii="华文楷体" w:hAnsi="华文楷体"/>
                  </w:rPr>
                  <w:instrText xml:space="preserve"> TOC \h \c "图" </w:instrText>
                </w:r>
                <w:r>
                  <w:rPr>
                    <w:rFonts w:ascii="华文楷体" w:hAnsi="华文楷体"/>
                  </w:rPr>
                  <w:fldChar w:fldCharType="separate"/>
                </w:r>
                <w:hyperlink w:anchor="_Toc507178770" w:history="1">
                  <w:r w:rsidR="009C360A" w:rsidRPr="00B167A2">
                    <w:rPr>
                      <w:rStyle w:val="ac"/>
                      <w:rFonts w:hint="eastAsia"/>
                      <w:noProof/>
                    </w:rPr>
                    <w:t>图</w:t>
                  </w:r>
                  <w:r w:rsidR="009C360A" w:rsidRPr="00B167A2">
                    <w:rPr>
                      <w:rStyle w:val="ac"/>
                      <w:noProof/>
                    </w:rPr>
                    <w:t>1</w:t>
                  </w:r>
                  <w:r w:rsidR="009C360A" w:rsidRPr="00B167A2">
                    <w:rPr>
                      <w:rStyle w:val="ac"/>
                      <w:rFonts w:hint="eastAsia"/>
                      <w:noProof/>
                    </w:rPr>
                    <w:t>：标准神经网络回归</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_Toc507178770 \h </w:instrText>
                  </w:r>
                  <w:r w:rsidR="009C360A">
                    <w:rPr>
                      <w:noProof/>
                    </w:rPr>
                  </w:r>
                  <w:r w:rsidR="009C360A">
                    <w:rPr>
                      <w:noProof/>
                    </w:rPr>
                    <w:fldChar w:fldCharType="separate"/>
                  </w:r>
                  <w:r w:rsidR="009C360A">
                    <w:rPr>
                      <w:noProof/>
                    </w:rPr>
                    <w:t>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1" w:history="1">
                  <w:r w:rsidR="009C360A" w:rsidRPr="00B167A2">
                    <w:rPr>
                      <w:rStyle w:val="ac"/>
                      <w:rFonts w:hint="eastAsia"/>
                      <w:noProof/>
                    </w:rPr>
                    <w:t>图</w:t>
                  </w:r>
                  <w:r w:rsidR="009C360A" w:rsidRPr="00B167A2">
                    <w:rPr>
                      <w:rStyle w:val="ac"/>
                      <w:noProof/>
                    </w:rPr>
                    <w:t>2</w:t>
                  </w:r>
                  <w:r w:rsidR="009C360A" w:rsidRPr="00B167A2">
                    <w:rPr>
                      <w:rStyle w:val="ac"/>
                      <w:rFonts w:hint="eastAsia"/>
                      <w:noProof/>
                    </w:rPr>
                    <w:t>：标准神经网络回归</w:t>
                  </w:r>
                  <w:r w:rsidR="009C360A" w:rsidRPr="00B167A2">
                    <w:rPr>
                      <w:rStyle w:val="ac"/>
                      <w:noProof/>
                    </w:rPr>
                    <w:t>-</w:t>
                  </w:r>
                  <w:r w:rsidR="009C360A" w:rsidRPr="00B167A2">
                    <w:rPr>
                      <w:rStyle w:val="ac"/>
                      <w:rFonts w:hint="eastAsia"/>
                      <w:noProof/>
                    </w:rPr>
                    <w:t>收益</w:t>
                  </w:r>
                  <w:r w:rsidR="009C360A">
                    <w:rPr>
                      <w:noProof/>
                    </w:rPr>
                    <w:tab/>
                  </w:r>
                  <w:r w:rsidR="009C360A">
                    <w:rPr>
                      <w:noProof/>
                    </w:rPr>
                    <w:fldChar w:fldCharType="begin"/>
                  </w:r>
                  <w:r w:rsidR="009C360A">
                    <w:rPr>
                      <w:noProof/>
                    </w:rPr>
                    <w:instrText xml:space="preserve"> PAGEREF _Toc507178771 \h </w:instrText>
                  </w:r>
                  <w:r w:rsidR="009C360A">
                    <w:rPr>
                      <w:noProof/>
                    </w:rPr>
                  </w:r>
                  <w:r w:rsidR="009C360A">
                    <w:rPr>
                      <w:noProof/>
                    </w:rPr>
                    <w:fldChar w:fldCharType="separate"/>
                  </w:r>
                  <w:r w:rsidR="009C360A">
                    <w:rPr>
                      <w:noProof/>
                    </w:rPr>
                    <w:t>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2" w:history="1">
                  <w:r w:rsidR="009C360A" w:rsidRPr="00B167A2">
                    <w:rPr>
                      <w:rStyle w:val="ac"/>
                      <w:rFonts w:hint="eastAsia"/>
                      <w:noProof/>
                    </w:rPr>
                    <w:t>图</w:t>
                  </w:r>
                  <w:r w:rsidR="009C360A" w:rsidRPr="00B167A2">
                    <w:rPr>
                      <w:rStyle w:val="ac"/>
                      <w:noProof/>
                    </w:rPr>
                    <w:t>3</w:t>
                  </w:r>
                  <w:r w:rsidR="009C360A" w:rsidRPr="00B167A2">
                    <w:rPr>
                      <w:rStyle w:val="ac"/>
                      <w:rFonts w:hint="eastAsia"/>
                      <w:noProof/>
                    </w:rPr>
                    <w:t>：标准神经网络回归</w:t>
                  </w:r>
                  <w:r w:rsidR="009C360A" w:rsidRPr="00B167A2">
                    <w:rPr>
                      <w:rStyle w:val="ac"/>
                      <w:noProof/>
                    </w:rPr>
                    <w:t>-</w:t>
                  </w:r>
                  <w:r w:rsidR="009C360A" w:rsidRPr="00B167A2">
                    <w:rPr>
                      <w:rStyle w:val="ac"/>
                      <w:rFonts w:hint="eastAsia"/>
                      <w:noProof/>
                    </w:rPr>
                    <w:t>回撤</w:t>
                  </w:r>
                  <w:r w:rsidR="009C360A">
                    <w:rPr>
                      <w:noProof/>
                    </w:rPr>
                    <w:tab/>
                  </w:r>
                  <w:r w:rsidR="009C360A">
                    <w:rPr>
                      <w:noProof/>
                    </w:rPr>
                    <w:fldChar w:fldCharType="begin"/>
                  </w:r>
                  <w:r w:rsidR="009C360A">
                    <w:rPr>
                      <w:noProof/>
                    </w:rPr>
                    <w:instrText xml:space="preserve"> PAGEREF _Toc507178772 \h </w:instrText>
                  </w:r>
                  <w:r w:rsidR="009C360A">
                    <w:rPr>
                      <w:noProof/>
                    </w:rPr>
                  </w:r>
                  <w:r w:rsidR="009C360A">
                    <w:rPr>
                      <w:noProof/>
                    </w:rPr>
                    <w:fldChar w:fldCharType="separate"/>
                  </w:r>
                  <w:r w:rsidR="009C360A">
                    <w:rPr>
                      <w:noProof/>
                    </w:rPr>
                    <w:t>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3" w:history="1">
                  <w:r w:rsidR="009C360A" w:rsidRPr="00B167A2">
                    <w:rPr>
                      <w:rStyle w:val="ac"/>
                      <w:rFonts w:hint="eastAsia"/>
                      <w:noProof/>
                    </w:rPr>
                    <w:t>图</w:t>
                  </w:r>
                  <w:r w:rsidR="009C360A" w:rsidRPr="00B167A2">
                    <w:rPr>
                      <w:rStyle w:val="ac"/>
                      <w:noProof/>
                    </w:rPr>
                    <w:t>4</w:t>
                  </w:r>
                  <w:r w:rsidR="009C360A" w:rsidRPr="00B167A2">
                    <w:rPr>
                      <w:rStyle w:val="ac"/>
                      <w:rFonts w:hint="eastAsia"/>
                      <w:noProof/>
                    </w:rPr>
                    <w:t>：标准神经网络回归</w:t>
                  </w:r>
                  <w:r w:rsidR="009C360A" w:rsidRPr="00B167A2">
                    <w:rPr>
                      <w:rStyle w:val="ac"/>
                      <w:noProof/>
                    </w:rPr>
                    <w:t>-</w:t>
                  </w:r>
                  <w:r w:rsidR="009C360A" w:rsidRPr="00B167A2">
                    <w:rPr>
                      <w:rStyle w:val="ac"/>
                      <w:rFonts w:hint="eastAsia"/>
                      <w:noProof/>
                    </w:rPr>
                    <w:t>分年度夏普</w:t>
                  </w:r>
                  <w:r w:rsidR="009C360A">
                    <w:rPr>
                      <w:noProof/>
                    </w:rPr>
                    <w:tab/>
                  </w:r>
                  <w:r w:rsidR="009C360A">
                    <w:rPr>
                      <w:noProof/>
                    </w:rPr>
                    <w:fldChar w:fldCharType="begin"/>
                  </w:r>
                  <w:r w:rsidR="009C360A">
                    <w:rPr>
                      <w:noProof/>
                    </w:rPr>
                    <w:instrText xml:space="preserve"> PAGEREF _Toc507178773 \h </w:instrText>
                  </w:r>
                  <w:r w:rsidR="009C360A">
                    <w:rPr>
                      <w:noProof/>
                    </w:rPr>
                  </w:r>
                  <w:r w:rsidR="009C360A">
                    <w:rPr>
                      <w:noProof/>
                    </w:rPr>
                    <w:fldChar w:fldCharType="separate"/>
                  </w:r>
                  <w:r w:rsidR="009C360A">
                    <w:rPr>
                      <w:noProof/>
                    </w:rPr>
                    <w:t>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4" w:history="1">
                  <w:r w:rsidR="009C360A" w:rsidRPr="00B167A2">
                    <w:rPr>
                      <w:rStyle w:val="ac"/>
                      <w:rFonts w:hint="eastAsia"/>
                      <w:noProof/>
                    </w:rPr>
                    <w:t>图</w:t>
                  </w:r>
                  <w:r w:rsidR="009C360A" w:rsidRPr="00B167A2">
                    <w:rPr>
                      <w:rStyle w:val="ac"/>
                      <w:noProof/>
                    </w:rPr>
                    <w:t>5</w:t>
                  </w:r>
                  <w:r w:rsidR="009C360A" w:rsidRPr="00B167A2">
                    <w:rPr>
                      <w:rStyle w:val="ac"/>
                      <w:rFonts w:hint="eastAsia"/>
                      <w:noProof/>
                    </w:rPr>
                    <w:t>：策略因子重要程度</w:t>
                  </w:r>
                  <w:r w:rsidR="009C360A">
                    <w:rPr>
                      <w:noProof/>
                    </w:rPr>
                    <w:tab/>
                  </w:r>
                  <w:r w:rsidR="009C360A">
                    <w:rPr>
                      <w:noProof/>
                    </w:rPr>
                    <w:fldChar w:fldCharType="begin"/>
                  </w:r>
                  <w:r w:rsidR="009C360A">
                    <w:rPr>
                      <w:noProof/>
                    </w:rPr>
                    <w:instrText xml:space="preserve"> PAGEREF _Toc507178774 \h </w:instrText>
                  </w:r>
                  <w:r w:rsidR="009C360A">
                    <w:rPr>
                      <w:noProof/>
                    </w:rPr>
                  </w:r>
                  <w:r w:rsidR="009C360A">
                    <w:rPr>
                      <w:noProof/>
                    </w:rPr>
                    <w:fldChar w:fldCharType="separate"/>
                  </w:r>
                  <w:r w:rsidR="009C360A">
                    <w:rPr>
                      <w:noProof/>
                    </w:rPr>
                    <w:t>6</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5" w:history="1">
                  <w:r w:rsidR="009C360A" w:rsidRPr="00B167A2">
                    <w:rPr>
                      <w:rStyle w:val="ac"/>
                      <w:rFonts w:hint="eastAsia"/>
                      <w:noProof/>
                    </w:rPr>
                    <w:t>图</w:t>
                  </w:r>
                  <w:r w:rsidR="009C360A" w:rsidRPr="00B167A2">
                    <w:rPr>
                      <w:rStyle w:val="ac"/>
                      <w:noProof/>
                    </w:rPr>
                    <w:t>6</w:t>
                  </w:r>
                  <w:r w:rsidR="009C360A" w:rsidRPr="00B167A2">
                    <w:rPr>
                      <w:rStyle w:val="ac"/>
                      <w:rFonts w:hint="eastAsia"/>
                      <w:noProof/>
                    </w:rPr>
                    <w:t>：神经网络日线策略</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_Toc507178775 \h </w:instrText>
                  </w:r>
                  <w:r w:rsidR="009C360A">
                    <w:rPr>
                      <w:noProof/>
                    </w:rPr>
                  </w:r>
                  <w:r w:rsidR="009C360A">
                    <w:rPr>
                      <w:noProof/>
                    </w:rPr>
                    <w:fldChar w:fldCharType="separate"/>
                  </w:r>
                  <w:r w:rsidR="009C360A">
                    <w:rPr>
                      <w:noProof/>
                    </w:rPr>
                    <w:t>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6" w:history="1">
                  <w:r w:rsidR="009C360A" w:rsidRPr="00B167A2">
                    <w:rPr>
                      <w:rStyle w:val="ac"/>
                      <w:rFonts w:hint="eastAsia"/>
                      <w:noProof/>
                    </w:rPr>
                    <w:t>图</w:t>
                  </w:r>
                  <w:r w:rsidR="009C360A" w:rsidRPr="00B167A2">
                    <w:rPr>
                      <w:rStyle w:val="ac"/>
                      <w:noProof/>
                    </w:rPr>
                    <w:t>7</w:t>
                  </w:r>
                  <w:r w:rsidR="009C360A" w:rsidRPr="00B167A2">
                    <w:rPr>
                      <w:rStyle w:val="ac"/>
                      <w:rFonts w:hint="eastAsia"/>
                      <w:noProof/>
                    </w:rPr>
                    <w:t>：神经网络日线策略</w:t>
                  </w:r>
                  <w:r w:rsidR="009C360A" w:rsidRPr="00B167A2">
                    <w:rPr>
                      <w:rStyle w:val="ac"/>
                      <w:noProof/>
                    </w:rPr>
                    <w:t>-</w:t>
                  </w:r>
                  <w:r w:rsidR="009C360A" w:rsidRPr="00B167A2">
                    <w:rPr>
                      <w:rStyle w:val="ac"/>
                      <w:rFonts w:hint="eastAsia"/>
                      <w:noProof/>
                    </w:rPr>
                    <w:t>收益</w:t>
                  </w:r>
                  <w:r w:rsidR="009C360A">
                    <w:rPr>
                      <w:noProof/>
                    </w:rPr>
                    <w:tab/>
                  </w:r>
                  <w:r w:rsidR="009C360A">
                    <w:rPr>
                      <w:noProof/>
                    </w:rPr>
                    <w:fldChar w:fldCharType="begin"/>
                  </w:r>
                  <w:r w:rsidR="009C360A">
                    <w:rPr>
                      <w:noProof/>
                    </w:rPr>
                    <w:instrText xml:space="preserve"> PAGEREF _Toc507178776 \h </w:instrText>
                  </w:r>
                  <w:r w:rsidR="009C360A">
                    <w:rPr>
                      <w:noProof/>
                    </w:rPr>
                  </w:r>
                  <w:r w:rsidR="009C360A">
                    <w:rPr>
                      <w:noProof/>
                    </w:rPr>
                    <w:fldChar w:fldCharType="separate"/>
                  </w:r>
                  <w:r w:rsidR="009C360A">
                    <w:rPr>
                      <w:noProof/>
                    </w:rPr>
                    <w:t>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7" w:history="1">
                  <w:r w:rsidR="009C360A" w:rsidRPr="00B167A2">
                    <w:rPr>
                      <w:rStyle w:val="ac"/>
                      <w:rFonts w:hint="eastAsia"/>
                      <w:noProof/>
                    </w:rPr>
                    <w:t>图</w:t>
                  </w:r>
                  <w:r w:rsidR="009C360A" w:rsidRPr="00B167A2">
                    <w:rPr>
                      <w:rStyle w:val="ac"/>
                      <w:noProof/>
                    </w:rPr>
                    <w:t>8</w:t>
                  </w:r>
                  <w:r w:rsidR="009C360A" w:rsidRPr="00B167A2">
                    <w:rPr>
                      <w:rStyle w:val="ac"/>
                      <w:rFonts w:hint="eastAsia"/>
                      <w:noProof/>
                    </w:rPr>
                    <w:t>：神经网络日线策略</w:t>
                  </w:r>
                  <w:r w:rsidR="009C360A" w:rsidRPr="00B167A2">
                    <w:rPr>
                      <w:rStyle w:val="ac"/>
                      <w:noProof/>
                    </w:rPr>
                    <w:t>-</w:t>
                  </w:r>
                  <w:r w:rsidR="009C360A" w:rsidRPr="00B167A2">
                    <w:rPr>
                      <w:rStyle w:val="ac"/>
                      <w:rFonts w:hint="eastAsia"/>
                      <w:noProof/>
                    </w:rPr>
                    <w:t>回撤</w:t>
                  </w:r>
                  <w:r w:rsidR="009C360A">
                    <w:rPr>
                      <w:noProof/>
                    </w:rPr>
                    <w:tab/>
                  </w:r>
                  <w:r w:rsidR="009C360A">
                    <w:rPr>
                      <w:noProof/>
                    </w:rPr>
                    <w:fldChar w:fldCharType="begin"/>
                  </w:r>
                  <w:r w:rsidR="009C360A">
                    <w:rPr>
                      <w:noProof/>
                    </w:rPr>
                    <w:instrText xml:space="preserve"> PAGEREF _Toc507178777 \h </w:instrText>
                  </w:r>
                  <w:r w:rsidR="009C360A">
                    <w:rPr>
                      <w:noProof/>
                    </w:rPr>
                  </w:r>
                  <w:r w:rsidR="009C360A">
                    <w:rPr>
                      <w:noProof/>
                    </w:rPr>
                    <w:fldChar w:fldCharType="separate"/>
                  </w:r>
                  <w:r w:rsidR="009C360A">
                    <w:rPr>
                      <w:noProof/>
                    </w:rPr>
                    <w:t>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8" w:history="1">
                  <w:r w:rsidR="009C360A" w:rsidRPr="00B167A2">
                    <w:rPr>
                      <w:rStyle w:val="ac"/>
                      <w:rFonts w:hint="eastAsia"/>
                      <w:noProof/>
                    </w:rPr>
                    <w:t>图</w:t>
                  </w:r>
                  <w:r w:rsidR="009C360A" w:rsidRPr="00B167A2">
                    <w:rPr>
                      <w:rStyle w:val="ac"/>
                      <w:noProof/>
                    </w:rPr>
                    <w:t>9</w:t>
                  </w:r>
                  <w:r w:rsidR="009C360A" w:rsidRPr="00B167A2">
                    <w:rPr>
                      <w:rStyle w:val="ac"/>
                      <w:rFonts w:hint="eastAsia"/>
                      <w:noProof/>
                    </w:rPr>
                    <w:t>：神经网络日线策略</w:t>
                  </w:r>
                  <w:r w:rsidR="009C360A" w:rsidRPr="00B167A2">
                    <w:rPr>
                      <w:rStyle w:val="ac"/>
                      <w:noProof/>
                    </w:rPr>
                    <w:t>-</w:t>
                  </w:r>
                  <w:r w:rsidR="009C360A" w:rsidRPr="00B167A2">
                    <w:rPr>
                      <w:rStyle w:val="ac"/>
                      <w:rFonts w:hint="eastAsia"/>
                      <w:noProof/>
                    </w:rPr>
                    <w:t>分年度夏普</w:t>
                  </w:r>
                  <w:r w:rsidR="009C360A">
                    <w:rPr>
                      <w:noProof/>
                    </w:rPr>
                    <w:tab/>
                  </w:r>
                  <w:r w:rsidR="009C360A">
                    <w:rPr>
                      <w:noProof/>
                    </w:rPr>
                    <w:fldChar w:fldCharType="begin"/>
                  </w:r>
                  <w:r w:rsidR="009C360A">
                    <w:rPr>
                      <w:noProof/>
                    </w:rPr>
                    <w:instrText xml:space="preserve"> PAGEREF _Toc507178778 \h </w:instrText>
                  </w:r>
                  <w:r w:rsidR="009C360A">
                    <w:rPr>
                      <w:noProof/>
                    </w:rPr>
                  </w:r>
                  <w:r w:rsidR="009C360A">
                    <w:rPr>
                      <w:noProof/>
                    </w:rPr>
                    <w:fldChar w:fldCharType="separate"/>
                  </w:r>
                  <w:r w:rsidR="009C360A">
                    <w:rPr>
                      <w:noProof/>
                    </w:rPr>
                    <w:t>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79" w:history="1">
                  <w:r w:rsidR="009C360A" w:rsidRPr="00B167A2">
                    <w:rPr>
                      <w:rStyle w:val="ac"/>
                      <w:rFonts w:hint="eastAsia"/>
                      <w:noProof/>
                    </w:rPr>
                    <w:t>图</w:t>
                  </w:r>
                  <w:r w:rsidR="009C360A" w:rsidRPr="00B167A2">
                    <w:rPr>
                      <w:rStyle w:val="ac"/>
                      <w:noProof/>
                    </w:rPr>
                    <w:t>10</w:t>
                  </w:r>
                  <w:r w:rsidR="009C360A" w:rsidRPr="00B167A2">
                    <w:rPr>
                      <w:rStyle w:val="ac"/>
                      <w:rFonts w:hint="eastAsia"/>
                      <w:noProof/>
                    </w:rPr>
                    <w:t>：神经网络日线策略</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_Toc507178779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0" w:history="1">
                  <w:r w:rsidR="009C360A" w:rsidRPr="00B167A2">
                    <w:rPr>
                      <w:rStyle w:val="ac"/>
                      <w:rFonts w:hint="eastAsia"/>
                      <w:noProof/>
                    </w:rPr>
                    <w:t>图</w:t>
                  </w:r>
                  <w:r w:rsidR="009C360A" w:rsidRPr="00B167A2">
                    <w:rPr>
                      <w:rStyle w:val="ac"/>
                      <w:noProof/>
                    </w:rPr>
                    <w:t>11</w:t>
                  </w:r>
                  <w:r w:rsidR="009C360A" w:rsidRPr="00B167A2">
                    <w:rPr>
                      <w:rStyle w:val="ac"/>
                      <w:rFonts w:hint="eastAsia"/>
                      <w:noProof/>
                    </w:rPr>
                    <w:t>：标准神经网络</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_Toc507178780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1" w:history="1">
                  <w:r w:rsidR="009C360A" w:rsidRPr="00B167A2">
                    <w:rPr>
                      <w:rStyle w:val="ac"/>
                      <w:rFonts w:hint="eastAsia"/>
                      <w:noProof/>
                    </w:rPr>
                    <w:t>图</w:t>
                  </w:r>
                  <w:r w:rsidR="009C360A" w:rsidRPr="00B167A2">
                    <w:rPr>
                      <w:rStyle w:val="ac"/>
                      <w:noProof/>
                    </w:rPr>
                    <w:t>12</w:t>
                  </w:r>
                  <w:r w:rsidR="009C360A" w:rsidRPr="00B167A2">
                    <w:rPr>
                      <w:rStyle w:val="ac"/>
                      <w:rFonts w:hint="eastAsia"/>
                      <w:noProof/>
                    </w:rPr>
                    <w:t>：线性核函数支持向量机回归</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_Toc507178781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2" w:history="1">
                  <w:r w:rsidR="009C360A" w:rsidRPr="00B167A2">
                    <w:rPr>
                      <w:rStyle w:val="ac"/>
                      <w:rFonts w:hint="eastAsia"/>
                      <w:noProof/>
                    </w:rPr>
                    <w:t>图</w:t>
                  </w:r>
                  <w:r w:rsidR="009C360A" w:rsidRPr="00B167A2">
                    <w:rPr>
                      <w:rStyle w:val="ac"/>
                      <w:noProof/>
                    </w:rPr>
                    <w:t>13</w:t>
                  </w:r>
                  <w:r w:rsidR="009C360A" w:rsidRPr="00B167A2">
                    <w:rPr>
                      <w:rStyle w:val="ac"/>
                      <w:rFonts w:hint="eastAsia"/>
                      <w:noProof/>
                    </w:rPr>
                    <w:t>：线性核函数支持向量机回归</w:t>
                  </w:r>
                  <w:r w:rsidR="009C360A" w:rsidRPr="00B167A2">
                    <w:rPr>
                      <w:rStyle w:val="ac"/>
                      <w:noProof/>
                    </w:rPr>
                    <w:t>-</w:t>
                  </w:r>
                  <w:r w:rsidR="009C360A" w:rsidRPr="00B167A2">
                    <w:rPr>
                      <w:rStyle w:val="ac"/>
                      <w:rFonts w:hint="eastAsia"/>
                      <w:noProof/>
                    </w:rPr>
                    <w:t>收益</w:t>
                  </w:r>
                  <w:r w:rsidR="009C360A">
                    <w:rPr>
                      <w:noProof/>
                    </w:rPr>
                    <w:tab/>
                  </w:r>
                  <w:r w:rsidR="009C360A">
                    <w:rPr>
                      <w:noProof/>
                    </w:rPr>
                    <w:fldChar w:fldCharType="begin"/>
                  </w:r>
                  <w:r w:rsidR="009C360A">
                    <w:rPr>
                      <w:noProof/>
                    </w:rPr>
                    <w:instrText xml:space="preserve"> PAGEREF _Toc507178782 \h </w:instrText>
                  </w:r>
                  <w:r w:rsidR="009C360A">
                    <w:rPr>
                      <w:noProof/>
                    </w:rPr>
                  </w:r>
                  <w:r w:rsidR="009C360A">
                    <w:rPr>
                      <w:noProof/>
                    </w:rPr>
                    <w:fldChar w:fldCharType="separate"/>
                  </w:r>
                  <w:r w:rsidR="009C360A">
                    <w:rPr>
                      <w:noProof/>
                    </w:rPr>
                    <w:t>9</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3" w:history="1">
                  <w:r w:rsidR="009C360A" w:rsidRPr="00B167A2">
                    <w:rPr>
                      <w:rStyle w:val="ac"/>
                      <w:rFonts w:hint="eastAsia"/>
                      <w:noProof/>
                    </w:rPr>
                    <w:t>图</w:t>
                  </w:r>
                  <w:r w:rsidR="009C360A" w:rsidRPr="00B167A2">
                    <w:rPr>
                      <w:rStyle w:val="ac"/>
                      <w:noProof/>
                    </w:rPr>
                    <w:t>14</w:t>
                  </w:r>
                  <w:r w:rsidR="009C360A" w:rsidRPr="00B167A2">
                    <w:rPr>
                      <w:rStyle w:val="ac"/>
                      <w:rFonts w:hint="eastAsia"/>
                      <w:noProof/>
                    </w:rPr>
                    <w:t>：线性核函数支持向量机回归</w:t>
                  </w:r>
                  <w:r w:rsidR="009C360A" w:rsidRPr="00B167A2">
                    <w:rPr>
                      <w:rStyle w:val="ac"/>
                      <w:noProof/>
                    </w:rPr>
                    <w:t>-</w:t>
                  </w:r>
                  <w:r w:rsidR="009C360A" w:rsidRPr="00B167A2">
                    <w:rPr>
                      <w:rStyle w:val="ac"/>
                      <w:rFonts w:hint="eastAsia"/>
                      <w:noProof/>
                    </w:rPr>
                    <w:t>回撤</w:t>
                  </w:r>
                  <w:r w:rsidR="009C360A">
                    <w:rPr>
                      <w:noProof/>
                    </w:rPr>
                    <w:tab/>
                  </w:r>
                  <w:r w:rsidR="009C360A">
                    <w:rPr>
                      <w:noProof/>
                    </w:rPr>
                    <w:fldChar w:fldCharType="begin"/>
                  </w:r>
                  <w:r w:rsidR="009C360A">
                    <w:rPr>
                      <w:noProof/>
                    </w:rPr>
                    <w:instrText xml:space="preserve"> PAGEREF _Toc507178783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4" w:history="1">
                  <w:r w:rsidR="009C360A" w:rsidRPr="00B167A2">
                    <w:rPr>
                      <w:rStyle w:val="ac"/>
                      <w:rFonts w:hint="eastAsia"/>
                      <w:noProof/>
                    </w:rPr>
                    <w:t>图</w:t>
                  </w:r>
                  <w:r w:rsidR="009C360A" w:rsidRPr="00B167A2">
                    <w:rPr>
                      <w:rStyle w:val="ac"/>
                      <w:noProof/>
                    </w:rPr>
                    <w:t>15</w:t>
                  </w:r>
                  <w:r w:rsidR="009C360A" w:rsidRPr="00B167A2">
                    <w:rPr>
                      <w:rStyle w:val="ac"/>
                      <w:rFonts w:hint="eastAsia"/>
                      <w:noProof/>
                    </w:rPr>
                    <w:t>：线性核函数支持向量机回归</w:t>
                  </w:r>
                  <w:r w:rsidR="009C360A" w:rsidRPr="00B167A2">
                    <w:rPr>
                      <w:rStyle w:val="ac"/>
                      <w:noProof/>
                    </w:rPr>
                    <w:t>-</w:t>
                  </w:r>
                  <w:r w:rsidR="009C360A" w:rsidRPr="00B167A2">
                    <w:rPr>
                      <w:rStyle w:val="ac"/>
                      <w:rFonts w:hint="eastAsia"/>
                      <w:noProof/>
                    </w:rPr>
                    <w:t>分年度夏普</w:t>
                  </w:r>
                  <w:r w:rsidR="009C360A">
                    <w:rPr>
                      <w:noProof/>
                    </w:rPr>
                    <w:tab/>
                  </w:r>
                  <w:r w:rsidR="009C360A">
                    <w:rPr>
                      <w:noProof/>
                    </w:rPr>
                    <w:fldChar w:fldCharType="begin"/>
                  </w:r>
                  <w:r w:rsidR="009C360A">
                    <w:rPr>
                      <w:noProof/>
                    </w:rPr>
                    <w:instrText xml:space="preserve"> PAGEREF _Toc507178784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5" w:history="1">
                  <w:r w:rsidR="009C360A" w:rsidRPr="00B167A2">
                    <w:rPr>
                      <w:rStyle w:val="ac"/>
                      <w:rFonts w:hint="eastAsia"/>
                      <w:noProof/>
                    </w:rPr>
                    <w:t>图</w:t>
                  </w:r>
                  <w:r w:rsidR="009C360A" w:rsidRPr="00B167A2">
                    <w:rPr>
                      <w:rStyle w:val="ac"/>
                      <w:noProof/>
                    </w:rPr>
                    <w:t>16</w:t>
                  </w:r>
                  <w:r w:rsidR="009C360A" w:rsidRPr="00B167A2">
                    <w:rPr>
                      <w:rStyle w:val="ac"/>
                      <w:rFonts w:hint="eastAsia"/>
                      <w:noProof/>
                    </w:rPr>
                    <w:t>：线性核函数支持向量机回归</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_Toc507178785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6" w:history="1">
                  <w:r w:rsidR="009C360A" w:rsidRPr="00B167A2">
                    <w:rPr>
                      <w:rStyle w:val="ac"/>
                      <w:rFonts w:hint="eastAsia"/>
                      <w:noProof/>
                    </w:rPr>
                    <w:t>图</w:t>
                  </w:r>
                  <w:r w:rsidR="009C360A" w:rsidRPr="00B167A2">
                    <w:rPr>
                      <w:rStyle w:val="ac"/>
                      <w:noProof/>
                    </w:rPr>
                    <w:t>17</w:t>
                  </w:r>
                  <w:r w:rsidR="009C360A" w:rsidRPr="00B167A2">
                    <w:rPr>
                      <w:rStyle w:val="ac"/>
                      <w:rFonts w:hint="eastAsia"/>
                      <w:noProof/>
                    </w:rPr>
                    <w:t>：标准神经网络</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_Toc507178786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7" w:history="1">
                  <w:r w:rsidR="009C360A" w:rsidRPr="00B167A2">
                    <w:rPr>
                      <w:rStyle w:val="ac"/>
                      <w:rFonts w:cs="华文楷体" w:hint="eastAsia"/>
                      <w:noProof/>
                    </w:rPr>
                    <w:t>图</w:t>
                  </w:r>
                  <w:r w:rsidR="009C360A" w:rsidRPr="00B167A2">
                    <w:rPr>
                      <w:rStyle w:val="ac"/>
                      <w:rFonts w:cs="华文楷体"/>
                      <w:noProof/>
                    </w:rPr>
                    <w:t>18</w:t>
                  </w:r>
                  <w:r w:rsidR="009C360A" w:rsidRPr="00B167A2">
                    <w:rPr>
                      <w:rStyle w:val="ac"/>
                      <w:rFonts w:cs="华文楷体" w:hint="eastAsia"/>
                      <w:noProof/>
                    </w:rPr>
                    <w:t>：</w:t>
                  </w:r>
                  <w:r w:rsidR="009C360A" w:rsidRPr="00B167A2">
                    <w:rPr>
                      <w:rStyle w:val="ac"/>
                      <w:rFonts w:cs="华文楷体"/>
                      <w:noProof/>
                    </w:rPr>
                    <w:t>Dropout</w:t>
                  </w:r>
                  <w:r w:rsidR="009C360A" w:rsidRPr="00B167A2">
                    <w:rPr>
                      <w:rStyle w:val="ac"/>
                      <w:rFonts w:cs="华文楷体" w:hint="eastAsia"/>
                      <w:noProof/>
                    </w:rPr>
                    <w:t>算法</w:t>
                  </w:r>
                  <w:r w:rsidR="009C360A">
                    <w:rPr>
                      <w:noProof/>
                    </w:rPr>
                    <w:tab/>
                  </w:r>
                  <w:r w:rsidR="009C360A">
                    <w:rPr>
                      <w:noProof/>
                    </w:rPr>
                    <w:fldChar w:fldCharType="begin"/>
                  </w:r>
                  <w:r w:rsidR="009C360A">
                    <w:rPr>
                      <w:noProof/>
                    </w:rPr>
                    <w:instrText xml:space="preserve"> PAGEREF _Toc507178787 \h </w:instrText>
                  </w:r>
                  <w:r w:rsidR="009C360A">
                    <w:rPr>
                      <w:noProof/>
                    </w:rPr>
                  </w:r>
                  <w:r w:rsidR="009C360A">
                    <w:rPr>
                      <w:noProof/>
                    </w:rPr>
                    <w:fldChar w:fldCharType="separate"/>
                  </w:r>
                  <w:r w:rsidR="009C360A">
                    <w:rPr>
                      <w:noProof/>
                    </w:rPr>
                    <w:t>12</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8" w:history="1">
                  <w:r w:rsidR="009C360A" w:rsidRPr="00B167A2">
                    <w:rPr>
                      <w:rStyle w:val="ac"/>
                      <w:rFonts w:hint="eastAsia"/>
                      <w:noProof/>
                    </w:rPr>
                    <w:t>图</w:t>
                  </w:r>
                  <w:r w:rsidR="009C360A" w:rsidRPr="00B167A2">
                    <w:rPr>
                      <w:rStyle w:val="ac"/>
                      <w:noProof/>
                    </w:rPr>
                    <w:t>19</w:t>
                  </w:r>
                  <w:r w:rsidR="009C360A" w:rsidRPr="00B167A2">
                    <w:rPr>
                      <w:rStyle w:val="ac"/>
                      <w:rFonts w:hint="eastAsia"/>
                      <w:noProof/>
                    </w:rPr>
                    <w:t>：单次分析标准神经网络回归</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_Toc507178788 \h </w:instrText>
                  </w:r>
                  <w:r w:rsidR="009C360A">
                    <w:rPr>
                      <w:noProof/>
                    </w:rPr>
                  </w:r>
                  <w:r w:rsidR="009C360A">
                    <w:rPr>
                      <w:noProof/>
                    </w:rPr>
                    <w:fldChar w:fldCharType="separate"/>
                  </w:r>
                  <w:r w:rsidR="009C360A">
                    <w:rPr>
                      <w:noProof/>
                    </w:rPr>
                    <w:t>13</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89" w:history="1">
                  <w:r w:rsidR="009C360A" w:rsidRPr="00B167A2">
                    <w:rPr>
                      <w:rStyle w:val="ac"/>
                      <w:rFonts w:hint="eastAsia"/>
                      <w:noProof/>
                    </w:rPr>
                    <w:t>图</w:t>
                  </w:r>
                  <w:r w:rsidR="009C360A" w:rsidRPr="00B167A2">
                    <w:rPr>
                      <w:rStyle w:val="ac"/>
                      <w:noProof/>
                    </w:rPr>
                    <w:t>20</w:t>
                  </w:r>
                  <w:r w:rsidR="009C360A" w:rsidRPr="00B167A2">
                    <w:rPr>
                      <w:rStyle w:val="ac"/>
                      <w:rFonts w:hint="eastAsia"/>
                      <w:noProof/>
                    </w:rPr>
                    <w:t>：单次分析标准神经网络回归</w:t>
                  </w:r>
                  <w:r w:rsidR="009C360A" w:rsidRPr="00B167A2">
                    <w:rPr>
                      <w:rStyle w:val="ac"/>
                      <w:noProof/>
                    </w:rPr>
                    <w:t>-</w:t>
                  </w:r>
                  <w:r w:rsidR="009C360A" w:rsidRPr="00B167A2">
                    <w:rPr>
                      <w:rStyle w:val="ac"/>
                      <w:rFonts w:hint="eastAsia"/>
                      <w:noProof/>
                    </w:rPr>
                    <w:t>收益</w:t>
                  </w:r>
                  <w:r w:rsidR="009C360A">
                    <w:rPr>
                      <w:noProof/>
                    </w:rPr>
                    <w:tab/>
                  </w:r>
                  <w:r w:rsidR="009C360A">
                    <w:rPr>
                      <w:noProof/>
                    </w:rPr>
                    <w:fldChar w:fldCharType="begin"/>
                  </w:r>
                  <w:r w:rsidR="009C360A">
                    <w:rPr>
                      <w:noProof/>
                    </w:rPr>
                    <w:instrText xml:space="preserve"> PAGEREF _Toc507178789 \h </w:instrText>
                  </w:r>
                  <w:r w:rsidR="009C360A">
                    <w:rPr>
                      <w:noProof/>
                    </w:rPr>
                  </w:r>
                  <w:r w:rsidR="009C360A">
                    <w:rPr>
                      <w:noProof/>
                    </w:rPr>
                    <w:fldChar w:fldCharType="separate"/>
                  </w:r>
                  <w:r w:rsidR="009C360A">
                    <w:rPr>
                      <w:noProof/>
                    </w:rPr>
                    <w:t>13</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0" w:history="1">
                  <w:r w:rsidR="009C360A" w:rsidRPr="00B167A2">
                    <w:rPr>
                      <w:rStyle w:val="ac"/>
                      <w:rFonts w:hint="eastAsia"/>
                      <w:noProof/>
                    </w:rPr>
                    <w:t>图</w:t>
                  </w:r>
                  <w:r w:rsidR="009C360A" w:rsidRPr="00B167A2">
                    <w:rPr>
                      <w:rStyle w:val="ac"/>
                      <w:noProof/>
                    </w:rPr>
                    <w:t>21</w:t>
                  </w:r>
                  <w:r w:rsidR="009C360A" w:rsidRPr="00B167A2">
                    <w:rPr>
                      <w:rStyle w:val="ac"/>
                      <w:rFonts w:hint="eastAsia"/>
                      <w:noProof/>
                    </w:rPr>
                    <w:t>：单次分析标准神经网络回归</w:t>
                  </w:r>
                  <w:r w:rsidR="009C360A" w:rsidRPr="00B167A2">
                    <w:rPr>
                      <w:rStyle w:val="ac"/>
                      <w:noProof/>
                    </w:rPr>
                    <w:t>-</w:t>
                  </w:r>
                  <w:r w:rsidR="009C360A" w:rsidRPr="00B167A2">
                    <w:rPr>
                      <w:rStyle w:val="ac"/>
                      <w:rFonts w:hint="eastAsia"/>
                      <w:noProof/>
                    </w:rPr>
                    <w:t>回撤</w:t>
                  </w:r>
                  <w:r w:rsidR="009C360A">
                    <w:rPr>
                      <w:noProof/>
                    </w:rPr>
                    <w:tab/>
                  </w:r>
                  <w:r w:rsidR="009C360A">
                    <w:rPr>
                      <w:noProof/>
                    </w:rPr>
                    <w:fldChar w:fldCharType="begin"/>
                  </w:r>
                  <w:r w:rsidR="009C360A">
                    <w:rPr>
                      <w:noProof/>
                    </w:rPr>
                    <w:instrText xml:space="preserve"> PAGEREF _Toc507178790 \h </w:instrText>
                  </w:r>
                  <w:r w:rsidR="009C360A">
                    <w:rPr>
                      <w:noProof/>
                    </w:rPr>
                  </w:r>
                  <w:r w:rsidR="009C360A">
                    <w:rPr>
                      <w:noProof/>
                    </w:rPr>
                    <w:fldChar w:fldCharType="separate"/>
                  </w:r>
                  <w:r w:rsidR="009C360A">
                    <w:rPr>
                      <w:noProof/>
                    </w:rPr>
                    <w:t>14</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1" w:history="1">
                  <w:r w:rsidR="009C360A" w:rsidRPr="00B167A2">
                    <w:rPr>
                      <w:rStyle w:val="ac"/>
                      <w:rFonts w:hint="eastAsia"/>
                      <w:noProof/>
                    </w:rPr>
                    <w:t>图</w:t>
                  </w:r>
                  <w:r w:rsidR="009C360A" w:rsidRPr="00B167A2">
                    <w:rPr>
                      <w:rStyle w:val="ac"/>
                      <w:noProof/>
                    </w:rPr>
                    <w:t>22</w:t>
                  </w:r>
                  <w:r w:rsidR="009C360A" w:rsidRPr="00B167A2">
                    <w:rPr>
                      <w:rStyle w:val="ac"/>
                      <w:rFonts w:hint="eastAsia"/>
                      <w:noProof/>
                    </w:rPr>
                    <w:t>：单次分析标准神经网络回归</w:t>
                  </w:r>
                  <w:r w:rsidR="009C360A" w:rsidRPr="00B167A2">
                    <w:rPr>
                      <w:rStyle w:val="ac"/>
                      <w:noProof/>
                    </w:rPr>
                    <w:t>-</w:t>
                  </w:r>
                  <w:r w:rsidR="009C360A" w:rsidRPr="00B167A2">
                    <w:rPr>
                      <w:rStyle w:val="ac"/>
                      <w:rFonts w:hint="eastAsia"/>
                      <w:noProof/>
                    </w:rPr>
                    <w:t>分年度夏普</w:t>
                  </w:r>
                  <w:r w:rsidR="009C360A">
                    <w:rPr>
                      <w:noProof/>
                    </w:rPr>
                    <w:tab/>
                  </w:r>
                  <w:r w:rsidR="009C360A">
                    <w:rPr>
                      <w:noProof/>
                    </w:rPr>
                    <w:fldChar w:fldCharType="begin"/>
                  </w:r>
                  <w:r w:rsidR="009C360A">
                    <w:rPr>
                      <w:noProof/>
                    </w:rPr>
                    <w:instrText xml:space="preserve"> PAGEREF _Toc507178791 \h </w:instrText>
                  </w:r>
                  <w:r w:rsidR="009C360A">
                    <w:rPr>
                      <w:noProof/>
                    </w:rPr>
                  </w:r>
                  <w:r w:rsidR="009C360A">
                    <w:rPr>
                      <w:noProof/>
                    </w:rPr>
                    <w:fldChar w:fldCharType="separate"/>
                  </w:r>
                  <w:r w:rsidR="009C360A">
                    <w:rPr>
                      <w:noProof/>
                    </w:rPr>
                    <w:t>14</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2" w:history="1">
                  <w:r w:rsidR="009C360A" w:rsidRPr="00B167A2">
                    <w:rPr>
                      <w:rStyle w:val="ac"/>
                      <w:rFonts w:hint="eastAsia"/>
                      <w:noProof/>
                    </w:rPr>
                    <w:t>图</w:t>
                  </w:r>
                  <w:r w:rsidR="009C360A" w:rsidRPr="00B167A2">
                    <w:rPr>
                      <w:rStyle w:val="ac"/>
                      <w:noProof/>
                    </w:rPr>
                    <w:t>23</w:t>
                  </w:r>
                  <w:r w:rsidR="009C360A" w:rsidRPr="00B167A2">
                    <w:rPr>
                      <w:rStyle w:val="ac"/>
                      <w:rFonts w:hint="eastAsia"/>
                      <w:noProof/>
                    </w:rPr>
                    <w:t>：单次分析标准神经网络回归</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_Toc507178792 \h </w:instrText>
                  </w:r>
                  <w:r w:rsidR="009C360A">
                    <w:rPr>
                      <w:noProof/>
                    </w:rPr>
                  </w:r>
                  <w:r w:rsidR="009C360A">
                    <w:rPr>
                      <w:noProof/>
                    </w:rPr>
                    <w:fldChar w:fldCharType="separate"/>
                  </w:r>
                  <w:r w:rsidR="009C360A">
                    <w:rPr>
                      <w:noProof/>
                    </w:rPr>
                    <w:t>14</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3" w:history="1">
                  <w:r w:rsidR="009C360A" w:rsidRPr="00B167A2">
                    <w:rPr>
                      <w:rStyle w:val="ac"/>
                      <w:rFonts w:hint="eastAsia"/>
                      <w:noProof/>
                    </w:rPr>
                    <w:t>图</w:t>
                  </w:r>
                  <w:r w:rsidR="009C360A" w:rsidRPr="00B167A2">
                    <w:rPr>
                      <w:rStyle w:val="ac"/>
                      <w:noProof/>
                    </w:rPr>
                    <w:t>24</w:t>
                  </w:r>
                  <w:r w:rsidR="009C360A" w:rsidRPr="00B167A2">
                    <w:rPr>
                      <w:rStyle w:val="ac"/>
                      <w:rFonts w:hint="eastAsia"/>
                      <w:noProof/>
                    </w:rPr>
                    <w:t>：标准神经网络</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_Toc507178793 \h </w:instrText>
                  </w:r>
                  <w:r w:rsidR="009C360A">
                    <w:rPr>
                      <w:noProof/>
                    </w:rPr>
                  </w:r>
                  <w:r w:rsidR="009C360A">
                    <w:rPr>
                      <w:noProof/>
                    </w:rPr>
                    <w:fldChar w:fldCharType="separate"/>
                  </w:r>
                  <w:r w:rsidR="009C360A">
                    <w:rPr>
                      <w:noProof/>
                    </w:rPr>
                    <w:t>14</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4" w:history="1">
                  <w:r w:rsidR="009C360A" w:rsidRPr="00B167A2">
                    <w:rPr>
                      <w:rStyle w:val="ac"/>
                      <w:rFonts w:hint="eastAsia"/>
                      <w:noProof/>
                    </w:rPr>
                    <w:t>图</w:t>
                  </w:r>
                  <w:r w:rsidR="009C360A" w:rsidRPr="00B167A2">
                    <w:rPr>
                      <w:rStyle w:val="ac"/>
                      <w:noProof/>
                    </w:rPr>
                    <w:t>25</w:t>
                  </w:r>
                  <w:r w:rsidR="009C360A" w:rsidRPr="00B167A2">
                    <w:rPr>
                      <w:rStyle w:val="ac"/>
                      <w:rFonts w:hint="eastAsia"/>
                      <w:noProof/>
                    </w:rPr>
                    <w:t>：神经网络分类</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_Toc507178794 \h </w:instrText>
                  </w:r>
                  <w:r w:rsidR="009C360A">
                    <w:rPr>
                      <w:noProof/>
                    </w:rPr>
                  </w:r>
                  <w:r w:rsidR="009C360A">
                    <w:rPr>
                      <w:noProof/>
                    </w:rPr>
                    <w:fldChar w:fldCharType="separate"/>
                  </w:r>
                  <w:r w:rsidR="009C360A">
                    <w:rPr>
                      <w:noProof/>
                    </w:rPr>
                    <w:t>15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5" w:history="1">
                  <w:r w:rsidR="009C360A" w:rsidRPr="00B167A2">
                    <w:rPr>
                      <w:rStyle w:val="ac"/>
                      <w:rFonts w:hint="eastAsia"/>
                      <w:noProof/>
                    </w:rPr>
                    <w:t>图</w:t>
                  </w:r>
                  <w:r w:rsidR="009C360A" w:rsidRPr="00B167A2">
                    <w:rPr>
                      <w:rStyle w:val="ac"/>
                      <w:noProof/>
                    </w:rPr>
                    <w:t>26</w:t>
                  </w:r>
                  <w:r w:rsidR="009C360A" w:rsidRPr="00B167A2">
                    <w:rPr>
                      <w:rStyle w:val="ac"/>
                      <w:rFonts w:hint="eastAsia"/>
                      <w:noProof/>
                    </w:rPr>
                    <w:t>：神经网络分类</w:t>
                  </w:r>
                  <w:r w:rsidR="009C360A" w:rsidRPr="00B167A2">
                    <w:rPr>
                      <w:rStyle w:val="ac"/>
                      <w:noProof/>
                    </w:rPr>
                    <w:t>-</w:t>
                  </w:r>
                  <w:r w:rsidR="009C360A" w:rsidRPr="00B167A2">
                    <w:rPr>
                      <w:rStyle w:val="ac"/>
                      <w:rFonts w:hint="eastAsia"/>
                      <w:noProof/>
                    </w:rPr>
                    <w:t>收益</w:t>
                  </w:r>
                  <w:r w:rsidR="009C360A">
                    <w:rPr>
                      <w:noProof/>
                    </w:rPr>
                    <w:tab/>
                  </w:r>
                  <w:r w:rsidR="009C360A">
                    <w:rPr>
                      <w:noProof/>
                    </w:rPr>
                    <w:fldChar w:fldCharType="begin"/>
                  </w:r>
                  <w:r w:rsidR="009C360A">
                    <w:rPr>
                      <w:noProof/>
                    </w:rPr>
                    <w:instrText xml:space="preserve"> PAGEREF _Toc507178795 \h </w:instrText>
                  </w:r>
                  <w:r w:rsidR="009C360A">
                    <w:rPr>
                      <w:noProof/>
                    </w:rPr>
                  </w:r>
                  <w:r w:rsidR="009C360A">
                    <w:rPr>
                      <w:noProof/>
                    </w:rPr>
                    <w:fldChar w:fldCharType="separate"/>
                  </w:r>
                  <w:r w:rsidR="009C360A">
                    <w:rPr>
                      <w:noProof/>
                    </w:rPr>
                    <w:t>15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6" w:history="1">
                  <w:r w:rsidR="009C360A" w:rsidRPr="00B167A2">
                    <w:rPr>
                      <w:rStyle w:val="ac"/>
                      <w:rFonts w:hint="eastAsia"/>
                      <w:noProof/>
                    </w:rPr>
                    <w:t>图</w:t>
                  </w:r>
                  <w:r w:rsidR="009C360A" w:rsidRPr="00B167A2">
                    <w:rPr>
                      <w:rStyle w:val="ac"/>
                      <w:noProof/>
                    </w:rPr>
                    <w:t>27</w:t>
                  </w:r>
                  <w:r w:rsidR="009C360A" w:rsidRPr="00B167A2">
                    <w:rPr>
                      <w:rStyle w:val="ac"/>
                      <w:rFonts w:hint="eastAsia"/>
                      <w:noProof/>
                    </w:rPr>
                    <w:t>：神经网络分类</w:t>
                  </w:r>
                  <w:r w:rsidR="009C360A" w:rsidRPr="00B167A2">
                    <w:rPr>
                      <w:rStyle w:val="ac"/>
                      <w:noProof/>
                    </w:rPr>
                    <w:t>-</w:t>
                  </w:r>
                  <w:r w:rsidR="009C360A" w:rsidRPr="00B167A2">
                    <w:rPr>
                      <w:rStyle w:val="ac"/>
                      <w:rFonts w:hint="eastAsia"/>
                      <w:noProof/>
                    </w:rPr>
                    <w:t>回撤</w:t>
                  </w:r>
                  <w:r w:rsidR="009C360A">
                    <w:rPr>
                      <w:noProof/>
                    </w:rPr>
                    <w:tab/>
                  </w:r>
                  <w:r w:rsidR="009C360A">
                    <w:rPr>
                      <w:noProof/>
                    </w:rPr>
                    <w:fldChar w:fldCharType="begin"/>
                  </w:r>
                  <w:r w:rsidR="009C360A">
                    <w:rPr>
                      <w:noProof/>
                    </w:rPr>
                    <w:instrText xml:space="preserve"> PAGEREF _Toc507178796 \h </w:instrText>
                  </w:r>
                  <w:r w:rsidR="009C360A">
                    <w:rPr>
                      <w:noProof/>
                    </w:rPr>
                  </w:r>
                  <w:r w:rsidR="009C360A">
                    <w:rPr>
                      <w:noProof/>
                    </w:rPr>
                    <w:fldChar w:fldCharType="separate"/>
                  </w:r>
                  <w:r w:rsidR="009C360A">
                    <w:rPr>
                      <w:noProof/>
                    </w:rPr>
                    <w:t>16</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7" w:history="1">
                  <w:r w:rsidR="009C360A" w:rsidRPr="00B167A2">
                    <w:rPr>
                      <w:rStyle w:val="ac"/>
                      <w:rFonts w:hint="eastAsia"/>
                      <w:noProof/>
                    </w:rPr>
                    <w:t>图</w:t>
                  </w:r>
                  <w:r w:rsidR="009C360A" w:rsidRPr="00B167A2">
                    <w:rPr>
                      <w:rStyle w:val="ac"/>
                      <w:noProof/>
                    </w:rPr>
                    <w:t>28</w:t>
                  </w:r>
                  <w:r w:rsidR="009C360A" w:rsidRPr="00B167A2">
                    <w:rPr>
                      <w:rStyle w:val="ac"/>
                      <w:rFonts w:hint="eastAsia"/>
                      <w:noProof/>
                    </w:rPr>
                    <w:t>：神经网络分类</w:t>
                  </w:r>
                  <w:r w:rsidR="009C360A" w:rsidRPr="00B167A2">
                    <w:rPr>
                      <w:rStyle w:val="ac"/>
                      <w:noProof/>
                    </w:rPr>
                    <w:t>-</w:t>
                  </w:r>
                  <w:r w:rsidR="009C360A" w:rsidRPr="00B167A2">
                    <w:rPr>
                      <w:rStyle w:val="ac"/>
                      <w:rFonts w:hint="eastAsia"/>
                      <w:noProof/>
                    </w:rPr>
                    <w:t>分年度夏普</w:t>
                  </w:r>
                  <w:r w:rsidR="009C360A">
                    <w:rPr>
                      <w:noProof/>
                    </w:rPr>
                    <w:tab/>
                  </w:r>
                  <w:r w:rsidR="009C360A">
                    <w:rPr>
                      <w:noProof/>
                    </w:rPr>
                    <w:fldChar w:fldCharType="begin"/>
                  </w:r>
                  <w:r w:rsidR="009C360A">
                    <w:rPr>
                      <w:noProof/>
                    </w:rPr>
                    <w:instrText xml:space="preserve"> PAGEREF _Toc507178797 \h </w:instrText>
                  </w:r>
                  <w:r w:rsidR="009C360A">
                    <w:rPr>
                      <w:noProof/>
                    </w:rPr>
                  </w:r>
                  <w:r w:rsidR="009C360A">
                    <w:rPr>
                      <w:noProof/>
                    </w:rPr>
                    <w:fldChar w:fldCharType="separate"/>
                  </w:r>
                  <w:r w:rsidR="009C360A">
                    <w:rPr>
                      <w:noProof/>
                    </w:rPr>
                    <w:t>16</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8" w:history="1">
                  <w:r w:rsidR="009C360A" w:rsidRPr="00B167A2">
                    <w:rPr>
                      <w:rStyle w:val="ac"/>
                      <w:rFonts w:hint="eastAsia"/>
                      <w:noProof/>
                    </w:rPr>
                    <w:t>图</w:t>
                  </w:r>
                  <w:r w:rsidR="009C360A" w:rsidRPr="00B167A2">
                    <w:rPr>
                      <w:rStyle w:val="ac"/>
                      <w:noProof/>
                    </w:rPr>
                    <w:t>29</w:t>
                  </w:r>
                  <w:r w:rsidR="009C360A" w:rsidRPr="00B167A2">
                    <w:rPr>
                      <w:rStyle w:val="ac"/>
                      <w:rFonts w:hint="eastAsia"/>
                      <w:noProof/>
                    </w:rPr>
                    <w:t>：神经网络分类</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_Toc507178798 \h </w:instrText>
                  </w:r>
                  <w:r w:rsidR="009C360A">
                    <w:rPr>
                      <w:noProof/>
                    </w:rPr>
                  </w:r>
                  <w:r w:rsidR="009C360A">
                    <w:rPr>
                      <w:noProof/>
                    </w:rPr>
                    <w:fldChar w:fldCharType="separate"/>
                  </w:r>
                  <w:r w:rsidR="009C360A">
                    <w:rPr>
                      <w:noProof/>
                    </w:rPr>
                    <w:t>16</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799" w:history="1">
                  <w:r w:rsidR="009C360A" w:rsidRPr="00B167A2">
                    <w:rPr>
                      <w:rStyle w:val="ac"/>
                      <w:rFonts w:hint="eastAsia"/>
                      <w:noProof/>
                    </w:rPr>
                    <w:t>图</w:t>
                  </w:r>
                  <w:r w:rsidR="009C360A" w:rsidRPr="00B167A2">
                    <w:rPr>
                      <w:rStyle w:val="ac"/>
                      <w:noProof/>
                    </w:rPr>
                    <w:t>30</w:t>
                  </w:r>
                  <w:r w:rsidR="009C360A" w:rsidRPr="00B167A2">
                    <w:rPr>
                      <w:rStyle w:val="ac"/>
                      <w:rFonts w:hint="eastAsia"/>
                      <w:noProof/>
                    </w:rPr>
                    <w:t>：标准神经网络</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_Toc507178799 \h </w:instrText>
                  </w:r>
                  <w:r w:rsidR="009C360A">
                    <w:rPr>
                      <w:noProof/>
                    </w:rPr>
                  </w:r>
                  <w:r w:rsidR="009C360A">
                    <w:rPr>
                      <w:noProof/>
                    </w:rPr>
                    <w:fldChar w:fldCharType="separate"/>
                  </w:r>
                  <w:r w:rsidR="009C360A">
                    <w:rPr>
                      <w:noProof/>
                    </w:rPr>
                    <w:t>16</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0" w:history="1">
                  <w:r w:rsidR="009C360A" w:rsidRPr="00B167A2">
                    <w:rPr>
                      <w:rStyle w:val="ac"/>
                      <w:rFonts w:hint="eastAsia"/>
                      <w:noProof/>
                    </w:rPr>
                    <w:t>图</w:t>
                  </w:r>
                  <w:r w:rsidR="009C360A" w:rsidRPr="00B167A2">
                    <w:rPr>
                      <w:rStyle w:val="ac"/>
                      <w:noProof/>
                    </w:rPr>
                    <w:t>31</w:t>
                  </w:r>
                  <w:r w:rsidR="009C360A" w:rsidRPr="00B167A2">
                    <w:rPr>
                      <w:rStyle w:val="ac"/>
                      <w:rFonts w:hint="eastAsia"/>
                      <w:noProof/>
                    </w:rPr>
                    <w:t>：神经网络回归值，以</w:t>
                  </w:r>
                  <w:r w:rsidR="009C360A" w:rsidRPr="00B167A2">
                    <w:rPr>
                      <w:rStyle w:val="ac"/>
                      <w:noProof/>
                    </w:rPr>
                    <w:t>0</w:t>
                  </w:r>
                  <w:r w:rsidR="009C360A" w:rsidRPr="00B167A2">
                    <w:rPr>
                      <w:rStyle w:val="ac"/>
                      <w:rFonts w:hint="eastAsia"/>
                      <w:noProof/>
                    </w:rPr>
                    <w:t>为界限</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_Toc507178800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1" w:history="1">
                  <w:r w:rsidR="009C360A" w:rsidRPr="00B167A2">
                    <w:rPr>
                      <w:rStyle w:val="ac"/>
                      <w:rFonts w:hint="eastAsia"/>
                      <w:noProof/>
                    </w:rPr>
                    <w:t>图</w:t>
                  </w:r>
                  <w:r w:rsidR="009C360A" w:rsidRPr="00B167A2">
                    <w:rPr>
                      <w:rStyle w:val="ac"/>
                      <w:noProof/>
                    </w:rPr>
                    <w:t>32</w:t>
                  </w:r>
                  <w:r w:rsidR="009C360A" w:rsidRPr="00B167A2">
                    <w:rPr>
                      <w:rStyle w:val="ac"/>
                      <w:rFonts w:hint="eastAsia"/>
                      <w:noProof/>
                    </w:rPr>
                    <w:t>：神经网络回归值，以</w:t>
                  </w:r>
                  <w:r w:rsidR="009C360A" w:rsidRPr="00B167A2">
                    <w:rPr>
                      <w:rStyle w:val="ac"/>
                      <w:noProof/>
                    </w:rPr>
                    <w:t>0</w:t>
                  </w:r>
                  <w:r w:rsidR="009C360A" w:rsidRPr="00B167A2">
                    <w:rPr>
                      <w:rStyle w:val="ac"/>
                      <w:rFonts w:hint="eastAsia"/>
                      <w:noProof/>
                    </w:rPr>
                    <w:t>为界限</w:t>
                  </w:r>
                  <w:r w:rsidR="009C360A" w:rsidRPr="00B167A2">
                    <w:rPr>
                      <w:rStyle w:val="ac"/>
                      <w:noProof/>
                    </w:rPr>
                    <w:t>-</w:t>
                  </w:r>
                  <w:r w:rsidR="009C360A" w:rsidRPr="00B167A2">
                    <w:rPr>
                      <w:rStyle w:val="ac"/>
                      <w:rFonts w:hint="eastAsia"/>
                      <w:noProof/>
                    </w:rPr>
                    <w:t>收益</w:t>
                  </w:r>
                  <w:r w:rsidR="009C360A">
                    <w:rPr>
                      <w:noProof/>
                    </w:rPr>
                    <w:tab/>
                  </w:r>
                  <w:r w:rsidR="009C360A">
                    <w:rPr>
                      <w:noProof/>
                    </w:rPr>
                    <w:fldChar w:fldCharType="begin"/>
                  </w:r>
                  <w:r w:rsidR="009C360A">
                    <w:rPr>
                      <w:noProof/>
                    </w:rPr>
                    <w:instrText xml:space="preserve"> PAGEREF _Toc507178801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2" w:history="1">
                  <w:r w:rsidR="009C360A" w:rsidRPr="00B167A2">
                    <w:rPr>
                      <w:rStyle w:val="ac"/>
                      <w:rFonts w:hint="eastAsia"/>
                      <w:noProof/>
                    </w:rPr>
                    <w:t>图</w:t>
                  </w:r>
                  <w:r w:rsidR="009C360A" w:rsidRPr="00B167A2">
                    <w:rPr>
                      <w:rStyle w:val="ac"/>
                      <w:noProof/>
                    </w:rPr>
                    <w:t>33</w:t>
                  </w:r>
                  <w:r w:rsidR="009C360A" w:rsidRPr="00B167A2">
                    <w:rPr>
                      <w:rStyle w:val="ac"/>
                      <w:rFonts w:hint="eastAsia"/>
                      <w:noProof/>
                    </w:rPr>
                    <w:t>：神经网络回归值，以</w:t>
                  </w:r>
                  <w:r w:rsidR="009C360A" w:rsidRPr="00B167A2">
                    <w:rPr>
                      <w:rStyle w:val="ac"/>
                      <w:noProof/>
                    </w:rPr>
                    <w:t>0</w:t>
                  </w:r>
                  <w:r w:rsidR="009C360A" w:rsidRPr="00B167A2">
                    <w:rPr>
                      <w:rStyle w:val="ac"/>
                      <w:rFonts w:hint="eastAsia"/>
                      <w:noProof/>
                    </w:rPr>
                    <w:t>为界限</w:t>
                  </w:r>
                  <w:r w:rsidR="009C360A" w:rsidRPr="00B167A2">
                    <w:rPr>
                      <w:rStyle w:val="ac"/>
                      <w:noProof/>
                    </w:rPr>
                    <w:t>-</w:t>
                  </w:r>
                  <w:r w:rsidR="009C360A" w:rsidRPr="00B167A2">
                    <w:rPr>
                      <w:rStyle w:val="ac"/>
                      <w:rFonts w:hint="eastAsia"/>
                      <w:noProof/>
                    </w:rPr>
                    <w:t>回撤</w:t>
                  </w:r>
                  <w:r w:rsidR="009C360A">
                    <w:rPr>
                      <w:noProof/>
                    </w:rPr>
                    <w:tab/>
                  </w:r>
                  <w:r w:rsidR="009C360A">
                    <w:rPr>
                      <w:noProof/>
                    </w:rPr>
                    <w:fldChar w:fldCharType="begin"/>
                  </w:r>
                  <w:r w:rsidR="009C360A">
                    <w:rPr>
                      <w:noProof/>
                    </w:rPr>
                    <w:instrText xml:space="preserve"> PAGEREF _Toc507178802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3" w:history="1">
                  <w:r w:rsidR="009C360A" w:rsidRPr="00B167A2">
                    <w:rPr>
                      <w:rStyle w:val="ac"/>
                      <w:rFonts w:hint="eastAsia"/>
                      <w:noProof/>
                    </w:rPr>
                    <w:t>图</w:t>
                  </w:r>
                  <w:r w:rsidR="009C360A" w:rsidRPr="00B167A2">
                    <w:rPr>
                      <w:rStyle w:val="ac"/>
                      <w:noProof/>
                    </w:rPr>
                    <w:t>34</w:t>
                  </w:r>
                  <w:r w:rsidR="009C360A" w:rsidRPr="00B167A2">
                    <w:rPr>
                      <w:rStyle w:val="ac"/>
                      <w:rFonts w:hint="eastAsia"/>
                      <w:noProof/>
                    </w:rPr>
                    <w:t>：神经网络回归值，以</w:t>
                  </w:r>
                  <w:r w:rsidR="009C360A" w:rsidRPr="00B167A2">
                    <w:rPr>
                      <w:rStyle w:val="ac"/>
                      <w:noProof/>
                    </w:rPr>
                    <w:t>0</w:t>
                  </w:r>
                  <w:r w:rsidR="009C360A" w:rsidRPr="00B167A2">
                    <w:rPr>
                      <w:rStyle w:val="ac"/>
                      <w:rFonts w:hint="eastAsia"/>
                      <w:noProof/>
                    </w:rPr>
                    <w:t>为界限</w:t>
                  </w:r>
                  <w:r w:rsidR="009C360A" w:rsidRPr="00B167A2">
                    <w:rPr>
                      <w:rStyle w:val="ac"/>
                      <w:noProof/>
                    </w:rPr>
                    <w:t>-</w:t>
                  </w:r>
                  <w:r w:rsidR="009C360A" w:rsidRPr="00B167A2">
                    <w:rPr>
                      <w:rStyle w:val="ac"/>
                      <w:rFonts w:hint="eastAsia"/>
                      <w:noProof/>
                    </w:rPr>
                    <w:t>分年度夏普</w:t>
                  </w:r>
                  <w:r w:rsidR="009C360A">
                    <w:rPr>
                      <w:noProof/>
                    </w:rPr>
                    <w:tab/>
                  </w:r>
                  <w:r w:rsidR="009C360A">
                    <w:rPr>
                      <w:noProof/>
                    </w:rPr>
                    <w:fldChar w:fldCharType="begin"/>
                  </w:r>
                  <w:r w:rsidR="009C360A">
                    <w:rPr>
                      <w:noProof/>
                    </w:rPr>
                    <w:instrText xml:space="preserve"> PAGEREF _Toc507178803 \h </w:instrText>
                  </w:r>
                  <w:r w:rsidR="009C360A">
                    <w:rPr>
                      <w:noProof/>
                    </w:rPr>
                  </w:r>
                  <w:r w:rsidR="009C360A">
                    <w:rPr>
                      <w:noProof/>
                    </w:rPr>
                    <w:fldChar w:fldCharType="separate"/>
                  </w:r>
                  <w:r w:rsidR="009C360A">
                    <w:rPr>
                      <w:noProof/>
                    </w:rPr>
                    <w:t>17</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4" w:history="1">
                  <w:r w:rsidR="009C360A" w:rsidRPr="00B167A2">
                    <w:rPr>
                      <w:rStyle w:val="ac"/>
                      <w:rFonts w:hint="eastAsia"/>
                      <w:noProof/>
                    </w:rPr>
                    <w:t>图</w:t>
                  </w:r>
                  <w:r w:rsidR="009C360A" w:rsidRPr="00B167A2">
                    <w:rPr>
                      <w:rStyle w:val="ac"/>
                      <w:noProof/>
                    </w:rPr>
                    <w:t>35</w:t>
                  </w:r>
                  <w:r w:rsidR="009C360A" w:rsidRPr="00B167A2">
                    <w:rPr>
                      <w:rStyle w:val="ac"/>
                      <w:rFonts w:hint="eastAsia"/>
                      <w:noProof/>
                    </w:rPr>
                    <w:t>：神经网络回归值，以</w:t>
                  </w:r>
                  <w:r w:rsidR="009C360A" w:rsidRPr="00B167A2">
                    <w:rPr>
                      <w:rStyle w:val="ac"/>
                      <w:noProof/>
                    </w:rPr>
                    <w:t>0</w:t>
                  </w:r>
                  <w:r w:rsidR="009C360A" w:rsidRPr="00B167A2">
                    <w:rPr>
                      <w:rStyle w:val="ac"/>
                      <w:rFonts w:hint="eastAsia"/>
                      <w:noProof/>
                    </w:rPr>
                    <w:t>为界限</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_Toc507178804 \h </w:instrText>
                  </w:r>
                  <w:r w:rsidR="009C360A">
                    <w:rPr>
                      <w:noProof/>
                    </w:rPr>
                  </w:r>
                  <w:r w:rsidR="009C360A">
                    <w:rPr>
                      <w:noProof/>
                    </w:rPr>
                    <w:fldChar w:fldCharType="separate"/>
                  </w:r>
                  <w:r w:rsidR="009C360A">
                    <w:rPr>
                      <w:noProof/>
                    </w:rPr>
                    <w:t>18</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5" w:history="1">
                  <w:r w:rsidR="009C360A" w:rsidRPr="00B167A2">
                    <w:rPr>
                      <w:rStyle w:val="ac"/>
                      <w:rFonts w:hint="eastAsia"/>
                      <w:noProof/>
                    </w:rPr>
                    <w:t>图</w:t>
                  </w:r>
                  <w:r w:rsidR="009C360A" w:rsidRPr="00B167A2">
                    <w:rPr>
                      <w:rStyle w:val="ac"/>
                      <w:noProof/>
                    </w:rPr>
                    <w:t>36</w:t>
                  </w:r>
                  <w:r w:rsidR="009C360A" w:rsidRPr="00B167A2">
                    <w:rPr>
                      <w:rStyle w:val="ac"/>
                      <w:rFonts w:hint="eastAsia"/>
                      <w:noProof/>
                    </w:rPr>
                    <w:t>：标准神经网络</w:t>
                  </w:r>
                  <w:r w:rsidR="009C360A" w:rsidRPr="00B167A2">
                    <w:rPr>
                      <w:rStyle w:val="ac"/>
                      <w:noProof/>
                    </w:rPr>
                    <w:t>-</w:t>
                  </w:r>
                  <w:r w:rsidR="009C360A" w:rsidRPr="00B167A2">
                    <w:rPr>
                      <w:rStyle w:val="ac"/>
                      <w:rFonts w:hint="eastAsia"/>
                      <w:noProof/>
                    </w:rPr>
                    <w:t>净值</w:t>
                  </w:r>
                  <w:r w:rsidR="009C360A">
                    <w:rPr>
                      <w:noProof/>
                    </w:rPr>
                    <w:tab/>
                  </w:r>
                  <w:r w:rsidR="009C360A">
                    <w:rPr>
                      <w:noProof/>
                    </w:rPr>
                    <w:fldChar w:fldCharType="begin"/>
                  </w:r>
                  <w:r w:rsidR="009C360A">
                    <w:rPr>
                      <w:noProof/>
                    </w:rPr>
                    <w:instrText xml:space="preserve"> PAGEREF _Toc507178805 \h </w:instrText>
                  </w:r>
                  <w:r w:rsidR="009C360A">
                    <w:rPr>
                      <w:noProof/>
                    </w:rPr>
                  </w:r>
                  <w:r w:rsidR="009C360A">
                    <w:rPr>
                      <w:noProof/>
                    </w:rPr>
                    <w:fldChar w:fldCharType="separate"/>
                  </w:r>
                  <w:r w:rsidR="009C360A">
                    <w:rPr>
                      <w:noProof/>
                    </w:rPr>
                    <w:t>18</w:t>
                  </w:r>
                  <w:r w:rsidR="009C360A">
                    <w:rPr>
                      <w:noProof/>
                    </w:rPr>
                    <w:fldChar w:fldCharType="end"/>
                  </w:r>
                </w:hyperlink>
              </w:p>
              <w:p w:rsidR="00231BC1" w:rsidRDefault="00231BC1" w:rsidP="00231BC1">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231BC1">
            <w:tc>
              <w:tcPr>
                <w:tcW w:w="10762" w:type="dxa"/>
              </w:tcPr>
              <w:p w:rsidR="009C360A" w:rsidRDefault="00231BC1">
                <w:pPr>
                  <w:pStyle w:val="a9"/>
                  <w:tabs>
                    <w:tab w:val="right" w:leader="dot" w:pos="10536"/>
                  </w:tabs>
                  <w:ind w:left="1800"/>
                  <w:rPr>
                    <w:rFonts w:asciiTheme="minorHAnsi" w:eastAsiaTheme="minorEastAsia" w:hAnsiTheme="minorHAnsi" w:cstheme="minorBidi"/>
                    <w:noProof/>
                    <w:color w:val="auto"/>
                  </w:rPr>
                </w:pPr>
                <w:r>
                  <w:rPr>
                    <w:rFonts w:ascii="华文楷体" w:hAnsi="华文楷体"/>
                  </w:rPr>
                  <w:lastRenderedPageBreak/>
                  <w:fldChar w:fldCharType="begin"/>
                </w:r>
                <w:r>
                  <w:rPr>
                    <w:rFonts w:ascii="华文楷体" w:hAnsi="华文楷体"/>
                  </w:rPr>
                  <w:instrText xml:space="preserve"> TOC \h \c "表" </w:instrText>
                </w:r>
                <w:r>
                  <w:rPr>
                    <w:rFonts w:ascii="华文楷体" w:hAnsi="华文楷体"/>
                  </w:rPr>
                  <w:fldChar w:fldCharType="separate"/>
                </w:r>
                <w:hyperlink w:anchor="_Toc507178806" w:history="1">
                  <w:r w:rsidR="009C360A" w:rsidRPr="001F0C2C">
                    <w:rPr>
                      <w:rStyle w:val="ac"/>
                      <w:rFonts w:hint="eastAsia"/>
                      <w:noProof/>
                    </w:rPr>
                    <w:t>表</w:t>
                  </w:r>
                  <w:r w:rsidR="009C360A" w:rsidRPr="001F0C2C">
                    <w:rPr>
                      <w:rStyle w:val="ac"/>
                      <w:noProof/>
                    </w:rPr>
                    <w:t>1</w:t>
                  </w:r>
                  <w:r w:rsidR="009C360A" w:rsidRPr="001F0C2C">
                    <w:rPr>
                      <w:rStyle w:val="ac"/>
                      <w:rFonts w:hint="eastAsia"/>
                      <w:noProof/>
                    </w:rPr>
                    <w:t>：日线</w:t>
                  </w:r>
                  <w:r w:rsidR="009C360A" w:rsidRPr="001F0C2C">
                    <w:rPr>
                      <w:rStyle w:val="ac"/>
                      <w:noProof/>
                    </w:rPr>
                    <w:t>-</w:t>
                  </w:r>
                  <w:r w:rsidR="009C360A" w:rsidRPr="001F0C2C">
                    <w:rPr>
                      <w:rStyle w:val="ac"/>
                      <w:rFonts w:hint="eastAsia"/>
                      <w:noProof/>
                    </w:rPr>
                    <w:t>分钟线策略比较</w:t>
                  </w:r>
                  <w:r w:rsidR="009C360A">
                    <w:rPr>
                      <w:noProof/>
                    </w:rPr>
                    <w:tab/>
                  </w:r>
                  <w:r w:rsidR="009C360A">
                    <w:rPr>
                      <w:noProof/>
                    </w:rPr>
                    <w:fldChar w:fldCharType="begin"/>
                  </w:r>
                  <w:r w:rsidR="009C360A">
                    <w:rPr>
                      <w:noProof/>
                    </w:rPr>
                    <w:instrText xml:space="preserve"> PAGEREF _Toc507178806 \h </w:instrText>
                  </w:r>
                  <w:r w:rsidR="009C360A">
                    <w:rPr>
                      <w:noProof/>
                    </w:rPr>
                  </w:r>
                  <w:r w:rsidR="009C360A">
                    <w:rPr>
                      <w:noProof/>
                    </w:rPr>
                    <w:fldChar w:fldCharType="separate"/>
                  </w:r>
                  <w:r w:rsidR="009C360A">
                    <w:rPr>
                      <w:noProof/>
                    </w:rPr>
                    <w:t>8</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7" w:history="1">
                  <w:r w:rsidR="009C360A" w:rsidRPr="001F0C2C">
                    <w:rPr>
                      <w:rStyle w:val="ac"/>
                      <w:rFonts w:hint="eastAsia"/>
                      <w:noProof/>
                    </w:rPr>
                    <w:t>表</w:t>
                  </w:r>
                  <w:r w:rsidR="009C360A" w:rsidRPr="001F0C2C">
                    <w:rPr>
                      <w:rStyle w:val="ac"/>
                      <w:noProof/>
                    </w:rPr>
                    <w:t>2</w:t>
                  </w:r>
                  <w:r w:rsidR="009C360A" w:rsidRPr="001F0C2C">
                    <w:rPr>
                      <w:rStyle w:val="ac"/>
                      <w:rFonts w:hint="eastAsia"/>
                      <w:noProof/>
                    </w:rPr>
                    <w:t>：线性核函数支持向量机回归与标准神经网络回归的比较</w:t>
                  </w:r>
                  <w:r w:rsidR="009C360A">
                    <w:rPr>
                      <w:noProof/>
                    </w:rPr>
                    <w:tab/>
                  </w:r>
                  <w:r w:rsidR="009C360A">
                    <w:rPr>
                      <w:noProof/>
                    </w:rPr>
                    <w:fldChar w:fldCharType="begin"/>
                  </w:r>
                  <w:r w:rsidR="009C360A">
                    <w:rPr>
                      <w:noProof/>
                    </w:rPr>
                    <w:instrText xml:space="preserve"> PAGEREF _Toc507178807 \h </w:instrText>
                  </w:r>
                  <w:r w:rsidR="009C360A">
                    <w:rPr>
                      <w:noProof/>
                    </w:rPr>
                  </w:r>
                  <w:r w:rsidR="009C360A">
                    <w:rPr>
                      <w:noProof/>
                    </w:rPr>
                    <w:fldChar w:fldCharType="separate"/>
                  </w:r>
                  <w:r w:rsidR="009C360A">
                    <w:rPr>
                      <w:noProof/>
                    </w:rPr>
                    <w:t>10</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8" w:history="1">
                  <w:r w:rsidR="009C360A" w:rsidRPr="001F0C2C">
                    <w:rPr>
                      <w:rStyle w:val="ac"/>
                      <w:rFonts w:hint="eastAsia"/>
                      <w:noProof/>
                    </w:rPr>
                    <w:t>表</w:t>
                  </w:r>
                  <w:r w:rsidR="009C360A" w:rsidRPr="001F0C2C">
                    <w:rPr>
                      <w:rStyle w:val="ac"/>
                      <w:noProof/>
                    </w:rPr>
                    <w:t>3</w:t>
                  </w:r>
                  <w:r w:rsidR="009C360A" w:rsidRPr="001F0C2C">
                    <w:rPr>
                      <w:rStyle w:val="ac"/>
                      <w:rFonts w:hint="eastAsia"/>
                      <w:noProof/>
                    </w:rPr>
                    <w:t>：单次分析示例</w:t>
                  </w:r>
                  <w:r w:rsidR="009C360A">
                    <w:rPr>
                      <w:noProof/>
                    </w:rPr>
                    <w:tab/>
                  </w:r>
                  <w:r w:rsidR="009C360A">
                    <w:rPr>
                      <w:noProof/>
                    </w:rPr>
                    <w:fldChar w:fldCharType="begin"/>
                  </w:r>
                  <w:r w:rsidR="009C360A">
                    <w:rPr>
                      <w:noProof/>
                    </w:rPr>
                    <w:instrText xml:space="preserve"> PAGEREF _Toc507178808 \h </w:instrText>
                  </w:r>
                  <w:r w:rsidR="009C360A">
                    <w:rPr>
                      <w:noProof/>
                    </w:rPr>
                  </w:r>
                  <w:r w:rsidR="009C360A">
                    <w:rPr>
                      <w:noProof/>
                    </w:rPr>
                    <w:fldChar w:fldCharType="separate"/>
                  </w:r>
                  <w:r w:rsidR="009C360A">
                    <w:rPr>
                      <w:noProof/>
                    </w:rPr>
                    <w:t>12</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09" w:history="1">
                  <w:r w:rsidR="009C360A" w:rsidRPr="001F0C2C">
                    <w:rPr>
                      <w:rStyle w:val="ac"/>
                      <w:rFonts w:hint="eastAsia"/>
                      <w:noProof/>
                    </w:rPr>
                    <w:t>表</w:t>
                  </w:r>
                  <w:r w:rsidR="009C360A" w:rsidRPr="001F0C2C">
                    <w:rPr>
                      <w:rStyle w:val="ac"/>
                      <w:noProof/>
                    </w:rPr>
                    <w:t>4</w:t>
                  </w:r>
                  <w:r w:rsidR="009C360A" w:rsidRPr="001F0C2C">
                    <w:rPr>
                      <w:rStyle w:val="ac"/>
                      <w:rFonts w:hint="eastAsia"/>
                      <w:noProof/>
                    </w:rPr>
                    <w:t>：推进分析示例</w:t>
                  </w:r>
                  <w:r w:rsidR="009C360A">
                    <w:rPr>
                      <w:noProof/>
                    </w:rPr>
                    <w:tab/>
                  </w:r>
                  <w:r w:rsidR="009C360A">
                    <w:rPr>
                      <w:noProof/>
                    </w:rPr>
                    <w:fldChar w:fldCharType="begin"/>
                  </w:r>
                  <w:r w:rsidR="009C360A">
                    <w:rPr>
                      <w:noProof/>
                    </w:rPr>
                    <w:instrText xml:space="preserve"> PAGEREF _Toc507178809 \h </w:instrText>
                  </w:r>
                  <w:r w:rsidR="009C360A">
                    <w:rPr>
                      <w:noProof/>
                    </w:rPr>
                  </w:r>
                  <w:r w:rsidR="009C360A">
                    <w:rPr>
                      <w:noProof/>
                    </w:rPr>
                    <w:fldChar w:fldCharType="separate"/>
                  </w:r>
                  <w:r w:rsidR="009C360A">
                    <w:rPr>
                      <w:noProof/>
                    </w:rPr>
                    <w:t>13</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10" w:history="1">
                  <w:r w:rsidR="009C360A" w:rsidRPr="001F0C2C">
                    <w:rPr>
                      <w:rStyle w:val="ac"/>
                      <w:rFonts w:hint="eastAsia"/>
                      <w:noProof/>
                    </w:rPr>
                    <w:t>表</w:t>
                  </w:r>
                  <w:r w:rsidR="009C360A" w:rsidRPr="001F0C2C">
                    <w:rPr>
                      <w:rStyle w:val="ac"/>
                      <w:noProof/>
                    </w:rPr>
                    <w:t>5</w:t>
                  </w:r>
                  <w:r w:rsidR="009C360A" w:rsidRPr="001F0C2C">
                    <w:rPr>
                      <w:rStyle w:val="ac"/>
                      <w:rFonts w:hint="eastAsia"/>
                      <w:noProof/>
                    </w:rPr>
                    <w:t>：单次分析标准神经网络回归与标准神经网络比较</w:t>
                  </w:r>
                  <w:r w:rsidR="009C360A">
                    <w:rPr>
                      <w:noProof/>
                    </w:rPr>
                    <w:tab/>
                  </w:r>
                  <w:r w:rsidR="009C360A">
                    <w:rPr>
                      <w:noProof/>
                    </w:rPr>
                    <w:fldChar w:fldCharType="begin"/>
                  </w:r>
                  <w:r w:rsidR="009C360A">
                    <w:rPr>
                      <w:noProof/>
                    </w:rPr>
                    <w:instrText xml:space="preserve"> PAGEREF _Toc507178810 \h </w:instrText>
                  </w:r>
                  <w:r w:rsidR="009C360A">
                    <w:rPr>
                      <w:noProof/>
                    </w:rPr>
                  </w:r>
                  <w:r w:rsidR="009C360A">
                    <w:rPr>
                      <w:noProof/>
                    </w:rPr>
                    <w:fldChar w:fldCharType="separate"/>
                  </w:r>
                  <w:r w:rsidR="009C360A">
                    <w:rPr>
                      <w:noProof/>
                    </w:rPr>
                    <w:t>14</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11" w:history="1">
                  <w:r w:rsidR="009C360A" w:rsidRPr="001F0C2C">
                    <w:rPr>
                      <w:rStyle w:val="ac"/>
                      <w:rFonts w:hint="eastAsia"/>
                      <w:noProof/>
                    </w:rPr>
                    <w:t>表</w:t>
                  </w:r>
                  <w:r w:rsidR="009C360A" w:rsidRPr="001F0C2C">
                    <w:rPr>
                      <w:rStyle w:val="ac"/>
                      <w:noProof/>
                    </w:rPr>
                    <w:t>6</w:t>
                  </w:r>
                  <w:r w:rsidR="009C360A" w:rsidRPr="001F0C2C">
                    <w:rPr>
                      <w:rStyle w:val="ac"/>
                      <w:rFonts w:hint="eastAsia"/>
                      <w:noProof/>
                    </w:rPr>
                    <w:t>：</w:t>
                  </w:r>
                  <w:r w:rsidR="009C360A" w:rsidRPr="001F0C2C">
                    <w:rPr>
                      <w:rStyle w:val="ac"/>
                      <w:noProof/>
                    </w:rPr>
                    <w:t>Rolling</w:t>
                  </w:r>
                  <w:r w:rsidR="009C360A" w:rsidRPr="001F0C2C">
                    <w:rPr>
                      <w:rStyle w:val="ac"/>
                      <w:rFonts w:hint="eastAsia"/>
                      <w:noProof/>
                    </w:rPr>
                    <w:t>推进分析方法</w:t>
                  </w:r>
                  <w:r w:rsidR="009C360A">
                    <w:rPr>
                      <w:noProof/>
                    </w:rPr>
                    <w:tab/>
                  </w:r>
                  <w:r w:rsidR="009C360A">
                    <w:rPr>
                      <w:noProof/>
                    </w:rPr>
                    <w:fldChar w:fldCharType="begin"/>
                  </w:r>
                  <w:r w:rsidR="009C360A">
                    <w:rPr>
                      <w:noProof/>
                    </w:rPr>
                    <w:instrText xml:space="preserve"> PAGEREF _Toc507178811 \h </w:instrText>
                  </w:r>
                  <w:r w:rsidR="009C360A">
                    <w:rPr>
                      <w:noProof/>
                    </w:rPr>
                  </w:r>
                  <w:r w:rsidR="009C360A">
                    <w:rPr>
                      <w:noProof/>
                    </w:rPr>
                    <w:fldChar w:fldCharType="separate"/>
                  </w:r>
                  <w:r w:rsidR="009C360A">
                    <w:rPr>
                      <w:noProof/>
                    </w:rPr>
                    <w:t>15</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12" w:history="1">
                  <w:r w:rsidR="009C360A" w:rsidRPr="001F0C2C">
                    <w:rPr>
                      <w:rStyle w:val="ac"/>
                      <w:rFonts w:hint="eastAsia"/>
                      <w:noProof/>
                    </w:rPr>
                    <w:t>表</w:t>
                  </w:r>
                  <w:r w:rsidR="009C360A" w:rsidRPr="001F0C2C">
                    <w:rPr>
                      <w:rStyle w:val="ac"/>
                      <w:noProof/>
                    </w:rPr>
                    <w:t>7</w:t>
                  </w:r>
                  <w:r w:rsidR="009C360A" w:rsidRPr="001F0C2C">
                    <w:rPr>
                      <w:rStyle w:val="ac"/>
                      <w:rFonts w:hint="eastAsia"/>
                      <w:noProof/>
                    </w:rPr>
                    <w:t>：神经网络分类与标准神经网络回归比较</w:t>
                  </w:r>
                  <w:r w:rsidR="009C360A">
                    <w:rPr>
                      <w:noProof/>
                    </w:rPr>
                    <w:tab/>
                  </w:r>
                  <w:r w:rsidR="009C360A">
                    <w:rPr>
                      <w:noProof/>
                    </w:rPr>
                    <w:fldChar w:fldCharType="begin"/>
                  </w:r>
                  <w:r w:rsidR="009C360A">
                    <w:rPr>
                      <w:noProof/>
                    </w:rPr>
                    <w:instrText xml:space="preserve"> PAGEREF _Toc507178812 \h </w:instrText>
                  </w:r>
                  <w:r w:rsidR="009C360A">
                    <w:rPr>
                      <w:noProof/>
                    </w:rPr>
                  </w:r>
                  <w:r w:rsidR="009C360A">
                    <w:rPr>
                      <w:noProof/>
                    </w:rPr>
                    <w:fldChar w:fldCharType="separate"/>
                  </w:r>
                  <w:r w:rsidR="009C360A">
                    <w:rPr>
                      <w:noProof/>
                    </w:rPr>
                    <w:t>16</w:t>
                  </w:r>
                  <w:r w:rsidR="009C360A">
                    <w:rPr>
                      <w:noProof/>
                    </w:rPr>
                    <w:fldChar w:fldCharType="end"/>
                  </w:r>
                </w:hyperlink>
              </w:p>
              <w:p w:rsidR="009C360A" w:rsidRDefault="00F20818">
                <w:pPr>
                  <w:pStyle w:val="a9"/>
                  <w:tabs>
                    <w:tab w:val="right" w:leader="dot" w:pos="10536"/>
                  </w:tabs>
                  <w:ind w:left="1800"/>
                  <w:rPr>
                    <w:rFonts w:asciiTheme="minorHAnsi" w:eastAsiaTheme="minorEastAsia" w:hAnsiTheme="minorHAnsi" w:cstheme="minorBidi"/>
                    <w:noProof/>
                    <w:color w:val="auto"/>
                  </w:rPr>
                </w:pPr>
                <w:hyperlink w:anchor="_Toc507178813" w:history="1">
                  <w:r w:rsidR="009C360A" w:rsidRPr="001F0C2C">
                    <w:rPr>
                      <w:rStyle w:val="ac"/>
                      <w:rFonts w:hint="eastAsia"/>
                      <w:noProof/>
                    </w:rPr>
                    <w:t>表</w:t>
                  </w:r>
                  <w:r w:rsidR="009C360A" w:rsidRPr="001F0C2C">
                    <w:rPr>
                      <w:rStyle w:val="ac"/>
                      <w:noProof/>
                    </w:rPr>
                    <w:t>8</w:t>
                  </w:r>
                  <w:r w:rsidR="009C360A" w:rsidRPr="001F0C2C">
                    <w:rPr>
                      <w:rStyle w:val="ac"/>
                      <w:rFonts w:hint="eastAsia"/>
                      <w:noProof/>
                    </w:rPr>
                    <w:t>：神经网络回归值，以</w:t>
                  </w:r>
                  <w:r w:rsidR="009C360A" w:rsidRPr="001F0C2C">
                    <w:rPr>
                      <w:rStyle w:val="ac"/>
                      <w:noProof/>
                    </w:rPr>
                    <w:t>0</w:t>
                  </w:r>
                  <w:r w:rsidR="009C360A" w:rsidRPr="001F0C2C">
                    <w:rPr>
                      <w:rStyle w:val="ac"/>
                      <w:rFonts w:hint="eastAsia"/>
                      <w:noProof/>
                    </w:rPr>
                    <w:t>为界限与标准神经网络比较</w:t>
                  </w:r>
                  <w:r w:rsidR="009C360A">
                    <w:rPr>
                      <w:noProof/>
                    </w:rPr>
                    <w:tab/>
                  </w:r>
                  <w:r w:rsidR="009C360A">
                    <w:rPr>
                      <w:noProof/>
                    </w:rPr>
                    <w:fldChar w:fldCharType="begin"/>
                  </w:r>
                  <w:r w:rsidR="009C360A">
                    <w:rPr>
                      <w:noProof/>
                    </w:rPr>
                    <w:instrText xml:space="preserve"> PAGEREF _Toc507178813 \h </w:instrText>
                  </w:r>
                  <w:r w:rsidR="009C360A">
                    <w:rPr>
                      <w:noProof/>
                    </w:rPr>
                  </w:r>
                  <w:r w:rsidR="009C360A">
                    <w:rPr>
                      <w:noProof/>
                    </w:rPr>
                    <w:fldChar w:fldCharType="separate"/>
                  </w:r>
                  <w:r w:rsidR="009C360A">
                    <w:rPr>
                      <w:noProof/>
                    </w:rPr>
                    <w:t>18</w:t>
                  </w:r>
                  <w:r w:rsidR="009C360A">
                    <w:rPr>
                      <w:noProof/>
                    </w:rPr>
                    <w:fldChar w:fldCharType="end"/>
                  </w:r>
                </w:hyperlink>
              </w:p>
              <w:p w:rsidR="00231BC1" w:rsidRDefault="00231BC1" w:rsidP="00231BC1">
                <w:pPr>
                  <w:widowControl/>
                  <w:jc w:val="left"/>
                  <w:rPr>
                    <w:rFonts w:ascii="华文楷体" w:eastAsia="华文楷体" w:hAnsi="华文楷体"/>
                    <w:color w:val="0A4090"/>
                  </w:rPr>
                </w:pPr>
                <w:r>
                  <w:rPr>
                    <w:rFonts w:ascii="华文楷体" w:eastAsia="华文楷体" w:hAnsi="华文楷体"/>
                    <w:color w:val="0A4090"/>
                  </w:rPr>
                  <w:fldChar w:fldCharType="end"/>
                </w:r>
              </w:p>
            </w:tc>
          </w:tr>
        </w:tbl>
        <w:p w:rsidR="00A622EE" w:rsidRDefault="00F20818" w:rsidP="00231BC1">
          <w:pPr>
            <w:widowControl/>
            <w:spacing w:line="14" w:lineRule="exact"/>
            <w:jc w:val="left"/>
            <w:rPr>
              <w:rFonts w:ascii="华文楷体" w:eastAsia="华文楷体" w:hAnsi="华文楷体"/>
              <w:color w:val="0A4090"/>
            </w:rPr>
          </w:pPr>
        </w:p>
      </w:sdtContent>
    </w:sdt>
    <w:p w:rsidR="00A622EE" w:rsidRDefault="00231BC1">
      <w:pPr>
        <w:widowControl/>
        <w:jc w:val="left"/>
        <w:rPr>
          <w:rFonts w:eastAsia="华文楷体"/>
          <w:b/>
          <w:color w:val="0A4090"/>
          <w:sz w:val="28"/>
        </w:rPr>
      </w:pPr>
      <w:bookmarkStart w:id="0" w:name="_Toc433298053"/>
      <w:r>
        <w:br w:type="page"/>
      </w:r>
    </w:p>
    <w:p w:rsidR="00A622EE" w:rsidRDefault="00231BC1">
      <w:pPr>
        <w:pStyle w:val="AXStylesContentFirTitle"/>
      </w:pPr>
      <w:bookmarkStart w:id="1" w:name="_Toc507157512"/>
      <w:bookmarkStart w:id="2" w:name="_Toc507157673"/>
      <w:bookmarkStart w:id="3" w:name="_Toc507157712"/>
      <w:bookmarkStart w:id="4" w:name="_Toc507178734"/>
      <w:bookmarkEnd w:id="0"/>
      <w:r>
        <w:rPr>
          <w:rFonts w:hint="eastAsia"/>
        </w:rPr>
        <w:lastRenderedPageBreak/>
        <w:t>标准神经网络回归大盘择时策略</w:t>
      </w:r>
      <w:bookmarkEnd w:id="1"/>
      <w:bookmarkEnd w:id="2"/>
      <w:bookmarkEnd w:id="3"/>
      <w:bookmarkEnd w:id="4"/>
    </w:p>
    <w:p w:rsidR="00A622EE" w:rsidRDefault="00231BC1">
      <w:pPr>
        <w:pStyle w:val="AXStylesContentSecTitle"/>
      </w:pPr>
      <w:bookmarkStart w:id="5" w:name="_Toc507157513"/>
      <w:bookmarkStart w:id="6" w:name="_Toc507157674"/>
      <w:bookmarkStart w:id="7" w:name="_Toc507157713"/>
      <w:bookmarkStart w:id="8" w:name="_Toc507178735"/>
      <w:r>
        <w:rPr>
          <w:rFonts w:hint="eastAsia"/>
        </w:rPr>
        <w:t>设想和目标</w:t>
      </w:r>
      <w:bookmarkEnd w:id="5"/>
      <w:bookmarkEnd w:id="6"/>
      <w:bookmarkEnd w:id="7"/>
      <w:bookmarkEnd w:id="8"/>
    </w:p>
    <w:p w:rsidR="00A622EE" w:rsidRDefault="00231BC1">
      <w:pPr>
        <w:pStyle w:val="AXStylesContentContent"/>
        <w:spacing w:before="12" w:after="12"/>
        <w:ind w:left="2160"/>
      </w:pPr>
      <w:r>
        <w:rPr>
          <w:rFonts w:hint="eastAsia"/>
        </w:rPr>
        <w:t>运用机器学习对过去的模式进行识别，并预测未来。也即，用当前实时数据与过去所有数据进行模式匹配，若过去模式显示会大概率上涨下跌，则相应做多做空，否则不做操作。原本该模型是为日内策略设计的，也就是收盘平仓，但由于目前平今仓手续费昂贵，所以改为第二天开盘平。</w:t>
      </w:r>
    </w:p>
    <w:p w:rsidR="00A622EE" w:rsidRDefault="00A622EE">
      <w:pPr>
        <w:pStyle w:val="AXStylesContentContent"/>
        <w:spacing w:before="12" w:after="12"/>
        <w:ind w:left="2160"/>
      </w:pPr>
    </w:p>
    <w:p w:rsidR="00A622EE" w:rsidRDefault="00231BC1">
      <w:pPr>
        <w:pStyle w:val="AXStylesContentSecTitle"/>
      </w:pPr>
      <w:bookmarkStart w:id="9" w:name="_Toc507157514"/>
      <w:bookmarkStart w:id="10" w:name="_Toc507157675"/>
      <w:bookmarkStart w:id="11" w:name="_Toc507157714"/>
      <w:bookmarkStart w:id="12" w:name="_Toc507178736"/>
      <w:r>
        <w:rPr>
          <w:rFonts w:hint="eastAsia"/>
        </w:rPr>
        <w:t>理论、方法及数据源</w:t>
      </w:r>
      <w:bookmarkEnd w:id="9"/>
      <w:bookmarkEnd w:id="10"/>
      <w:bookmarkEnd w:id="11"/>
      <w:bookmarkEnd w:id="12"/>
    </w:p>
    <w:p w:rsidR="00A622EE" w:rsidRDefault="00231BC1">
      <w:pPr>
        <w:pStyle w:val="AXStylesContentContent"/>
        <w:spacing w:before="12" w:after="12"/>
        <w:ind w:left="2160"/>
      </w:pPr>
      <w:r>
        <w:rPr>
          <w:rFonts w:hint="eastAsia"/>
        </w:rPr>
        <w:t>和所有量化策略相似，研究假设过去发生的事情未来会重复发生（也即挑战市场弱有效的假设）。另一重要假设是指数现货和指数期货之间相关性很高，接近</w:t>
      </w:r>
      <w:r>
        <w:rPr>
          <w:rFonts w:hint="eastAsia"/>
        </w:rPr>
        <w:t>1</w:t>
      </w:r>
      <w:r>
        <w:rPr>
          <w:rFonts w:hint="eastAsia"/>
        </w:rPr>
        <w:t>。这个假设是合理，因为在流动性充足的市场，如果现货和期货之间的任何偏差都可以造成套利机会。故可以用现货做期货。方法为传统的深度学习方法。数据源来自天软、万得，主要是中证</w:t>
      </w:r>
      <w:r>
        <w:rPr>
          <w:rFonts w:hint="eastAsia"/>
        </w:rPr>
        <w:t>500</w:t>
      </w:r>
      <w:r>
        <w:rPr>
          <w:rFonts w:hint="eastAsia"/>
        </w:rPr>
        <w:t>指数，沪深</w:t>
      </w:r>
      <w:r>
        <w:rPr>
          <w:rFonts w:hint="eastAsia"/>
        </w:rPr>
        <w:t>300</w:t>
      </w:r>
      <w:r>
        <w:rPr>
          <w:rFonts w:hint="eastAsia"/>
        </w:rPr>
        <w:t>指数，以及对应的期货主力合约。</w:t>
      </w:r>
    </w:p>
    <w:p w:rsidR="00A622EE" w:rsidRDefault="00A622EE">
      <w:pPr>
        <w:pStyle w:val="AXStylesContentContent"/>
        <w:spacing w:before="12" w:after="12"/>
        <w:ind w:left="2160"/>
      </w:pPr>
    </w:p>
    <w:p w:rsidR="00A622EE" w:rsidRDefault="00231BC1">
      <w:pPr>
        <w:pStyle w:val="AXStylesContentSecTitle"/>
      </w:pPr>
      <w:bookmarkStart w:id="13" w:name="_Toc507157515"/>
      <w:bookmarkStart w:id="14" w:name="_Toc507157676"/>
      <w:bookmarkStart w:id="15" w:name="_Toc507157715"/>
      <w:bookmarkStart w:id="16" w:name="_Toc507178737"/>
      <w:r>
        <w:rPr>
          <w:rFonts w:hint="eastAsia"/>
        </w:rPr>
        <w:t>交易成本与策略执行</w:t>
      </w:r>
      <w:bookmarkEnd w:id="13"/>
      <w:bookmarkEnd w:id="14"/>
      <w:bookmarkEnd w:id="15"/>
      <w:bookmarkEnd w:id="16"/>
    </w:p>
    <w:p w:rsidR="00A622EE" w:rsidRDefault="00231BC1">
      <w:pPr>
        <w:pStyle w:val="AXStylesContentContent"/>
        <w:spacing w:before="12" w:after="12"/>
        <w:ind w:left="2160"/>
      </w:pPr>
      <w:r>
        <w:rPr>
          <w:rFonts w:hint="eastAsia"/>
        </w:rPr>
        <w:t>在此策略的历史数据回测中，成交成本假设为日内单边千分之一，隔日单边万分之</w:t>
      </w:r>
      <w:r>
        <w:rPr>
          <w:rFonts w:hint="eastAsia"/>
        </w:rPr>
        <w:t>3</w:t>
      </w:r>
      <w:r>
        <w:rPr>
          <w:rFonts w:hint="eastAsia"/>
        </w:rPr>
        <w:t>。也即在成交中假设</w:t>
      </w:r>
      <w:r>
        <w:rPr>
          <w:rFonts w:hint="eastAsia"/>
        </w:rPr>
        <w:t>1.5</w:t>
      </w:r>
      <w:r>
        <w:rPr>
          <w:rFonts w:hint="eastAsia"/>
        </w:rPr>
        <w:t>个指数点的冲击成本。这样的假设充分包含了目前股指期货低流动性的现实。</w:t>
      </w:r>
    </w:p>
    <w:p w:rsidR="00A622EE" w:rsidRDefault="00A622EE">
      <w:pPr>
        <w:pStyle w:val="AXStylesContentContent"/>
        <w:spacing w:before="12" w:after="12"/>
        <w:ind w:left="2160"/>
      </w:pPr>
    </w:p>
    <w:p w:rsidR="00A622EE" w:rsidRDefault="00231BC1">
      <w:pPr>
        <w:pStyle w:val="AXStylesContentSecTitle"/>
      </w:pPr>
      <w:bookmarkStart w:id="17" w:name="_Toc507157516"/>
      <w:bookmarkStart w:id="18" w:name="_Toc507157677"/>
      <w:bookmarkStart w:id="19" w:name="_Toc507157716"/>
      <w:bookmarkStart w:id="20" w:name="_Toc507178738"/>
      <w:r>
        <w:rPr>
          <w:rFonts w:hint="eastAsia"/>
        </w:rPr>
        <w:t>算法和模型</w:t>
      </w:r>
      <w:bookmarkEnd w:id="17"/>
      <w:bookmarkEnd w:id="18"/>
      <w:bookmarkEnd w:id="19"/>
      <w:bookmarkEnd w:id="20"/>
    </w:p>
    <w:p w:rsidR="00A622EE" w:rsidRDefault="00231BC1">
      <w:pPr>
        <w:pStyle w:val="AXStylesContentContent"/>
        <w:spacing w:before="12" w:after="12"/>
        <w:ind w:left="2160"/>
      </w:pPr>
      <w:r>
        <w:rPr>
          <w:rFonts w:hint="eastAsia"/>
        </w:rPr>
        <w:t>该算法共有</w:t>
      </w:r>
      <w:r>
        <w:rPr>
          <w:rFonts w:hint="eastAsia"/>
        </w:rPr>
        <w:t>7</w:t>
      </w:r>
      <w:r>
        <w:rPr>
          <w:rFonts w:hint="eastAsia"/>
        </w:rPr>
        <w:t>个模型，分别对应</w:t>
      </w:r>
      <w:r>
        <w:rPr>
          <w:rFonts w:hint="eastAsia"/>
        </w:rPr>
        <w:t>10:00,10:30,11:00,13:00,13:30,14:00,14:30</w:t>
      </w:r>
      <w:r>
        <w:rPr>
          <w:rFonts w:hint="eastAsia"/>
        </w:rPr>
        <w:t>的决策时间点。每个模型的本质是相似的，唯一的不同只在于越向后的模型，所能拥有的供机器决策数据越多。例如在</w:t>
      </w:r>
      <w:r>
        <w:rPr>
          <w:rFonts w:hint="eastAsia"/>
        </w:rPr>
        <w:t>10:30</w:t>
      </w:r>
      <w:r>
        <w:rPr>
          <w:rFonts w:hint="eastAsia"/>
        </w:rPr>
        <w:t>做决策会比</w:t>
      </w:r>
      <w:r>
        <w:rPr>
          <w:rFonts w:hint="eastAsia"/>
        </w:rPr>
        <w:t>10:00</w:t>
      </w:r>
      <w:r>
        <w:rPr>
          <w:rFonts w:hint="eastAsia"/>
        </w:rPr>
        <w:t>做决策多出半小时的数据。每个模型本身都是监督式学习。用价量指标来预测收益。若基于机器学习的预测值触及多头开仓阈值，则做多；若基于机器学习的预测值触及空头开仓阈值，则做空。反之维持原来仓位。</w:t>
      </w:r>
    </w:p>
    <w:p w:rsidR="00A622EE" w:rsidRDefault="00A622EE">
      <w:pPr>
        <w:pStyle w:val="AXStylesContentContent"/>
        <w:spacing w:before="12" w:after="12"/>
        <w:ind w:left="2160"/>
      </w:pPr>
    </w:p>
    <w:p w:rsidR="00A622EE" w:rsidRDefault="00231BC1">
      <w:pPr>
        <w:pStyle w:val="AXStylesContentSecTitle"/>
      </w:pPr>
      <w:bookmarkStart w:id="21" w:name="_Toc507157517"/>
      <w:bookmarkStart w:id="22" w:name="_Toc507157678"/>
      <w:bookmarkStart w:id="23" w:name="_Toc507157717"/>
      <w:bookmarkStart w:id="24" w:name="_Toc507178739"/>
      <w:r>
        <w:rPr>
          <w:rFonts w:hint="eastAsia"/>
        </w:rPr>
        <w:t>结论</w:t>
      </w:r>
      <w:bookmarkEnd w:id="21"/>
      <w:bookmarkEnd w:id="22"/>
      <w:bookmarkEnd w:id="23"/>
      <w:bookmarkEnd w:id="24"/>
    </w:p>
    <w:p w:rsidR="00A622EE" w:rsidRDefault="00231BC1">
      <w:pPr>
        <w:pStyle w:val="AXStylesContentContent"/>
        <w:spacing w:before="12" w:after="12"/>
        <w:ind w:left="2160"/>
      </w:pPr>
      <w:r>
        <w:rPr>
          <w:rFonts w:hint="eastAsia"/>
        </w:rPr>
        <w:t>在日内单边千分之一，隔日单边万分之</w:t>
      </w:r>
      <w:r>
        <w:rPr>
          <w:rFonts w:hint="eastAsia"/>
        </w:rPr>
        <w:t>3</w:t>
      </w:r>
      <w:r>
        <w:rPr>
          <w:rFonts w:hint="eastAsia"/>
        </w:rPr>
        <w:t>的成交假设下，策略表现如下</w:t>
      </w:r>
      <w:r>
        <w:rPr>
          <w:rFonts w:hint="eastAsia"/>
        </w:rPr>
        <w:t>:</w:t>
      </w:r>
    </w:p>
    <w:p w:rsidR="00A622EE" w:rsidRDefault="00231BC1">
      <w:pPr>
        <w:pStyle w:val="AXStylesContentContent"/>
        <w:spacing w:before="12" w:after="12"/>
        <w:ind w:left="2160"/>
      </w:pPr>
      <w:r>
        <w:rPr>
          <w:rFonts w:hint="eastAsia"/>
        </w:rPr>
        <w:t>夏普：</w:t>
      </w:r>
      <w:r>
        <w:t>3.55</w:t>
      </w:r>
    </w:p>
    <w:p w:rsidR="00A622EE" w:rsidRDefault="00231BC1">
      <w:pPr>
        <w:pStyle w:val="AXStylesContentContent"/>
        <w:spacing w:before="12" w:after="12"/>
        <w:ind w:left="2160"/>
      </w:pPr>
      <w:r>
        <w:rPr>
          <w:rFonts w:hint="eastAsia"/>
        </w:rPr>
        <w:t>最大回撤：</w:t>
      </w:r>
      <w:r>
        <w:rPr>
          <w:rFonts w:hint="eastAsia"/>
        </w:rPr>
        <w:t>17.05%</w:t>
      </w:r>
    </w:p>
    <w:p w:rsidR="00A622EE" w:rsidRDefault="00231BC1">
      <w:pPr>
        <w:pStyle w:val="AXStylesContentContent"/>
        <w:spacing w:before="12" w:after="12"/>
        <w:ind w:left="2160"/>
      </w:pPr>
      <w:r>
        <w:rPr>
          <w:rFonts w:hint="eastAsia"/>
        </w:rPr>
        <w:t>胜率：</w:t>
      </w:r>
      <w:r>
        <w:rPr>
          <w:rFonts w:hint="eastAsia"/>
        </w:rPr>
        <w:t>62.69</w:t>
      </w:r>
    </w:p>
    <w:p w:rsidR="00A622EE" w:rsidRDefault="00231BC1">
      <w:pPr>
        <w:pStyle w:val="AXStylesContentContent"/>
        <w:spacing w:before="12" w:after="12"/>
        <w:ind w:left="2160"/>
      </w:pPr>
      <w:r>
        <w:rPr>
          <w:rFonts w:hint="eastAsia"/>
        </w:rPr>
        <w:t>盈亏比：</w:t>
      </w:r>
      <w:r>
        <w:rPr>
          <w:rFonts w:hint="eastAsia"/>
        </w:rPr>
        <w:t>1.31</w:t>
      </w:r>
    </w:p>
    <w:p w:rsidR="00A622EE" w:rsidRDefault="00231BC1">
      <w:pPr>
        <w:pStyle w:val="AXStylesContentContent"/>
        <w:spacing w:before="12" w:after="12"/>
        <w:ind w:left="2160"/>
      </w:pPr>
      <w:r>
        <w:rPr>
          <w:rFonts w:hint="eastAsia"/>
        </w:rPr>
        <w:t>年化：</w:t>
      </w:r>
      <w:r>
        <w:t>80.36%</w:t>
      </w: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5" w:name="_Toc507178770"/>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w:t>
            </w:r>
            <w:r>
              <w:rPr>
                <w:sz w:val="20"/>
              </w:rPr>
              <w:fldChar w:fldCharType="end"/>
            </w:r>
            <w:bookmarkStart w:id="26" w:name="_Toc19435"/>
            <w:r>
              <w:rPr>
                <w:rFonts w:hint="eastAsia"/>
                <w:sz w:val="20"/>
              </w:rPr>
              <w:t>：</w:t>
            </w:r>
            <w:r>
              <w:rPr>
                <w:rFonts w:hint="eastAsia"/>
              </w:rPr>
              <w:t>标准神经网络回归</w:t>
            </w:r>
            <w:r>
              <w:rPr>
                <w:sz w:val="20"/>
              </w:rPr>
              <w:t>-</w:t>
            </w:r>
            <w:r>
              <w:rPr>
                <w:sz w:val="20"/>
              </w:rPr>
              <w:t>净值</w:t>
            </w:r>
            <w:bookmarkEnd w:id="25"/>
            <w:bookmarkEnd w:id="26"/>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7" w:name="_Toc50717877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w:t>
            </w:r>
            <w:r>
              <w:rPr>
                <w:sz w:val="20"/>
              </w:rPr>
              <w:fldChar w:fldCharType="end"/>
            </w:r>
            <w:bookmarkStart w:id="28" w:name="_Toc10521"/>
            <w:r>
              <w:rPr>
                <w:rFonts w:hint="eastAsia"/>
                <w:sz w:val="20"/>
              </w:rPr>
              <w:t>：</w:t>
            </w:r>
            <w:r>
              <w:rPr>
                <w:rFonts w:hint="eastAsia"/>
              </w:rPr>
              <w:t>标准神经网络回归</w:t>
            </w:r>
            <w:r>
              <w:rPr>
                <w:sz w:val="20"/>
              </w:rPr>
              <w:t>-</w:t>
            </w:r>
            <w:r>
              <w:rPr>
                <w:rFonts w:hint="eastAsia"/>
                <w:sz w:val="20"/>
              </w:rPr>
              <w:t>收益</w:t>
            </w:r>
            <w:bookmarkEnd w:id="27"/>
            <w:bookmarkEnd w:id="28"/>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hint="eastAsia"/>
                <w:noProof/>
                <w:color w:val="0A4090"/>
              </w:rPr>
              <w:drawing>
                <wp:inline distT="0" distB="0" distL="0" distR="0" wp14:anchorId="714CCCA6" wp14:editId="2A5400B4">
                  <wp:extent cx="2552065" cy="2393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2065" cy="239331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hint="eastAsia"/>
                <w:noProof/>
                <w:color w:val="0A4090"/>
              </w:rPr>
              <w:drawing>
                <wp:inline distT="0" distB="0" distL="0" distR="0" wp14:anchorId="73ABD1BA" wp14:editId="2199D2B2">
                  <wp:extent cx="2440940" cy="2210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40940" cy="2210435"/>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9" w:name="_Toc50717877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w:t>
            </w:r>
            <w:r>
              <w:rPr>
                <w:sz w:val="20"/>
              </w:rPr>
              <w:fldChar w:fldCharType="end"/>
            </w:r>
            <w:bookmarkStart w:id="30" w:name="_Toc17009"/>
            <w:r>
              <w:rPr>
                <w:rFonts w:hint="eastAsia"/>
                <w:sz w:val="20"/>
              </w:rPr>
              <w:t>：</w:t>
            </w:r>
            <w:r>
              <w:rPr>
                <w:rFonts w:hint="eastAsia"/>
              </w:rPr>
              <w:t>标准神经网络回归</w:t>
            </w:r>
            <w:r>
              <w:rPr>
                <w:sz w:val="20"/>
              </w:rPr>
              <w:t>-</w:t>
            </w:r>
            <w:r>
              <w:rPr>
                <w:rFonts w:hint="eastAsia"/>
                <w:sz w:val="20"/>
              </w:rPr>
              <w:t>回撤</w:t>
            </w:r>
            <w:bookmarkEnd w:id="29"/>
            <w:bookmarkEnd w:id="30"/>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31" w:name="_Toc50717877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4</w:t>
            </w:r>
            <w:r>
              <w:rPr>
                <w:sz w:val="20"/>
              </w:rPr>
              <w:fldChar w:fldCharType="end"/>
            </w:r>
            <w:bookmarkStart w:id="32" w:name="_Toc32136"/>
            <w:r>
              <w:rPr>
                <w:rFonts w:hint="eastAsia"/>
                <w:sz w:val="20"/>
              </w:rPr>
              <w:t>：</w:t>
            </w:r>
            <w:r>
              <w:rPr>
                <w:rFonts w:hint="eastAsia"/>
              </w:rPr>
              <w:t>标准神经网络回归</w:t>
            </w:r>
            <w:r>
              <w:rPr>
                <w:rFonts w:hint="eastAsia"/>
                <w:sz w:val="20"/>
              </w:rPr>
              <w:t>-</w:t>
            </w:r>
            <w:r>
              <w:rPr>
                <w:rFonts w:hint="eastAsia"/>
                <w:sz w:val="20"/>
              </w:rPr>
              <w:t>分年度</w:t>
            </w:r>
            <w:r>
              <w:rPr>
                <w:sz w:val="20"/>
              </w:rPr>
              <w:t>夏普</w:t>
            </w:r>
            <w:bookmarkEnd w:id="31"/>
            <w:bookmarkEnd w:id="32"/>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hint="eastAsia"/>
                <w:noProof/>
                <w:color w:val="0A4090"/>
              </w:rPr>
              <w:drawing>
                <wp:inline distT="0" distB="0" distL="0" distR="0" wp14:anchorId="2534AF89" wp14:editId="713EEF70">
                  <wp:extent cx="2655570" cy="24250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55570" cy="242506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hint="eastAsia"/>
                <w:noProof/>
                <w:color w:val="0A4090"/>
              </w:rPr>
              <w:drawing>
                <wp:inline distT="0" distB="0" distL="0" distR="0" wp14:anchorId="16747F45" wp14:editId="0E433CFB">
                  <wp:extent cx="2496820"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96820" cy="253619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Chars="1400" w:left="2520"/>
      </w:pPr>
    </w:p>
    <w:p w:rsidR="00A622EE" w:rsidRDefault="00231BC1">
      <w:pPr>
        <w:pStyle w:val="AXStylesContentSecTitle"/>
      </w:pPr>
      <w:bookmarkStart w:id="33" w:name="_Toc507157518"/>
      <w:bookmarkStart w:id="34" w:name="_Toc507157679"/>
      <w:bookmarkStart w:id="35" w:name="_Toc507157718"/>
      <w:bookmarkStart w:id="36" w:name="_Toc507178740"/>
      <w:r>
        <w:rPr>
          <w:rFonts w:hint="eastAsia"/>
        </w:rPr>
        <w:t>策略因子归因</w:t>
      </w:r>
      <w:bookmarkEnd w:id="33"/>
      <w:bookmarkEnd w:id="34"/>
      <w:bookmarkEnd w:id="35"/>
      <w:bookmarkEnd w:id="36"/>
    </w:p>
    <w:p w:rsidR="00A622EE" w:rsidRDefault="00231BC1">
      <w:pPr>
        <w:pStyle w:val="AXStylesContentContent"/>
        <w:spacing w:before="12" w:after="12"/>
        <w:ind w:left="2160"/>
      </w:pPr>
      <w:r>
        <w:rPr>
          <w:rFonts w:hint="eastAsia"/>
        </w:rPr>
        <w:t>用前述的策略因子归因方法，可以看出一些非常重要的特点。</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可以从图中看到，开盘的前一个小时行情数据产生的因子和收盘最后一个小时行情数据产生的因子是非常重要的，如</w:t>
      </w:r>
      <w:r>
        <w:rPr>
          <w:rFonts w:hint="eastAsia"/>
        </w:rPr>
        <w:t>14:30</w:t>
      </w:r>
      <w:r>
        <w:rPr>
          <w:rFonts w:hint="eastAsia"/>
        </w:rPr>
        <w:t>到</w:t>
      </w:r>
      <w:r>
        <w:rPr>
          <w:rFonts w:hint="eastAsia"/>
        </w:rPr>
        <w:t>15:00</w:t>
      </w:r>
      <w:r>
        <w:rPr>
          <w:rFonts w:hint="eastAsia"/>
        </w:rPr>
        <w:t>的收益。这与人的主观经验是一致的，开盘前一小时交投最活跃，基本能反应当天的市场情绪和主导全天的走势。而收盘最后一小时由于经常是对第二天情绪的猜测，所以从它的走势经常能推断出第二天市场的方向。</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另外，盘中两个小时交投最不活跃，随机性也越大。单独用盘中两个小时作为因子去预测未来收益相对来说效果会差一些。</w:t>
      </w: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A622EE">
      <w:pPr>
        <w:pStyle w:val="AXStylesContentContent"/>
        <w:spacing w:before="12" w:after="12"/>
        <w:ind w:left="2160"/>
      </w:pPr>
    </w:p>
    <w:tbl>
      <w:tblPr>
        <w:tblStyle w:val="AXStylesChartInsertSingleCol"/>
        <w:tblW w:w="6672" w:type="dxa"/>
        <w:tblInd w:w="2160" w:type="dxa"/>
        <w:tblLayout w:type="fixed"/>
        <w:tblLook w:val="04A0" w:firstRow="1" w:lastRow="0" w:firstColumn="1" w:lastColumn="0" w:noHBand="0" w:noVBand="1"/>
      </w:tblPr>
      <w:tblGrid>
        <w:gridCol w:w="6672"/>
      </w:tblGrid>
      <w:tr w:rsidR="00A622EE">
        <w:trPr>
          <w:cnfStyle w:val="100000000000" w:firstRow="1" w:lastRow="0" w:firstColumn="0" w:lastColumn="0" w:oddVBand="0" w:evenVBand="0" w:oddHBand="0" w:evenHBand="0" w:firstRowFirstColumn="0" w:firstRowLastColumn="0" w:lastRowFirstColumn="0" w:lastRowLastColumn="0"/>
        </w:trPr>
        <w:tc>
          <w:tcPr>
            <w:tcW w:w="6672" w:type="dxa"/>
            <w:tcBorders>
              <w:top w:val="nil"/>
              <w:bottom w:val="single" w:sz="4" w:space="0" w:color="002D8C"/>
            </w:tcBorders>
            <w:shd w:val="clear" w:color="auto" w:fill="auto"/>
          </w:tcPr>
          <w:p w:rsidR="00A622EE" w:rsidRDefault="00231BC1">
            <w:pPr>
              <w:pStyle w:val="AXStylesGraphTitle"/>
              <w:ind w:leftChars="1" w:left="2"/>
              <w:rPr>
                <w:sz w:val="20"/>
              </w:rPr>
            </w:pPr>
            <w:bookmarkStart w:id="37" w:name="_Toc50717877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5</w:t>
            </w:r>
            <w:r>
              <w:rPr>
                <w:sz w:val="20"/>
              </w:rPr>
              <w:fldChar w:fldCharType="end"/>
            </w:r>
            <w:bookmarkStart w:id="38" w:name="_Toc740"/>
            <w:r>
              <w:rPr>
                <w:rFonts w:hint="eastAsia"/>
                <w:sz w:val="20"/>
              </w:rPr>
              <w:t>：策略因子</w:t>
            </w:r>
            <w:r>
              <w:rPr>
                <w:sz w:val="20"/>
              </w:rPr>
              <w:t>重要程度</w:t>
            </w:r>
            <w:bookmarkEnd w:id="37"/>
            <w:bookmarkEnd w:id="38"/>
          </w:p>
        </w:tc>
      </w:tr>
      <w:tr w:rsidR="00A622EE">
        <w:trPr>
          <w:trHeight w:val="3509"/>
        </w:trPr>
        <w:tc>
          <w:tcPr>
            <w:tcW w:w="6672" w:type="dxa"/>
            <w:tcBorders>
              <w:top w:val="single" w:sz="4" w:space="0" w:color="002D8C"/>
              <w:bottom w:val="single" w:sz="4" w:space="0" w:color="002D8C"/>
            </w:tcBorders>
            <w:shd w:val="clear" w:color="auto" w:fill="auto"/>
            <w:vAlign w:val="center"/>
          </w:tcPr>
          <w:p w:rsidR="00A622EE" w:rsidRDefault="00231BC1">
            <w:pPr>
              <w:jc w:val="center"/>
              <w:rPr>
                <w:rFonts w:eastAsia="华文楷体"/>
                <w:color w:val="0A4090"/>
              </w:rPr>
            </w:pPr>
            <w:r>
              <w:rPr>
                <w:rFonts w:eastAsia="华文楷体" w:hint="eastAsia"/>
                <w:noProof/>
                <w:color w:val="0A4090"/>
              </w:rPr>
              <w:drawing>
                <wp:inline distT="0" distB="0" distL="0" distR="0" wp14:anchorId="44872487" wp14:editId="0F91237E">
                  <wp:extent cx="4078605" cy="3936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84441" cy="3941891"/>
                          </a:xfrm>
                          <a:prstGeom prst="rect">
                            <a:avLst/>
                          </a:prstGeom>
                          <a:noFill/>
                          <a:ln>
                            <a:noFill/>
                          </a:ln>
                        </pic:spPr>
                      </pic:pic>
                    </a:graphicData>
                  </a:graphic>
                </wp:inline>
              </w:drawing>
            </w:r>
          </w:p>
        </w:tc>
      </w:tr>
      <w:tr w:rsidR="00A622EE">
        <w:tc>
          <w:tcPr>
            <w:tcW w:w="6672"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2160" w:firstLine="360"/>
      </w:pPr>
    </w:p>
    <w:p w:rsidR="00A622EE" w:rsidRDefault="00231BC1">
      <w:pPr>
        <w:pStyle w:val="AXStylesContentSecTitle"/>
      </w:pPr>
      <w:bookmarkStart w:id="39" w:name="_Toc507157519"/>
      <w:bookmarkStart w:id="40" w:name="_Toc507157680"/>
      <w:bookmarkStart w:id="41" w:name="_Toc507157719"/>
      <w:bookmarkStart w:id="42" w:name="_Toc507178741"/>
      <w:r>
        <w:rPr>
          <w:rFonts w:hint="eastAsia"/>
        </w:rPr>
        <w:t>风险点及未来的改进方向</w:t>
      </w:r>
      <w:bookmarkEnd w:id="39"/>
      <w:bookmarkEnd w:id="40"/>
      <w:bookmarkEnd w:id="41"/>
      <w:bookmarkEnd w:id="42"/>
    </w:p>
    <w:p w:rsidR="00A622EE" w:rsidRDefault="00231BC1">
      <w:pPr>
        <w:pStyle w:val="AXStylesContentContent"/>
        <w:spacing w:before="12" w:after="12"/>
        <w:ind w:left="2160"/>
      </w:pPr>
      <w:r>
        <w:rPr>
          <w:rFonts w:hint="eastAsia"/>
        </w:rPr>
        <w:t>风险点主要有</w:t>
      </w:r>
    </w:p>
    <w:p w:rsidR="00A622EE" w:rsidRDefault="00231BC1">
      <w:pPr>
        <w:pStyle w:val="AXStylesContentContent"/>
        <w:spacing w:before="12" w:after="12"/>
        <w:ind w:left="2160"/>
      </w:pPr>
      <w:r>
        <w:rPr>
          <w:rFonts w:hint="eastAsia"/>
        </w:rPr>
        <w:t>（</w:t>
      </w:r>
      <w:r>
        <w:rPr>
          <w:rFonts w:hint="eastAsia"/>
        </w:rPr>
        <w:t>1</w:t>
      </w:r>
      <w:r>
        <w:rPr>
          <w:rFonts w:hint="eastAsia"/>
        </w:rPr>
        <w:t>）期货和现货突然性的暂时偏离（在当前负基差的情况下和低成交量下，尤其可能发生）</w:t>
      </w:r>
    </w:p>
    <w:p w:rsidR="00A622EE" w:rsidRDefault="00231BC1">
      <w:pPr>
        <w:pStyle w:val="AXStylesContentContent"/>
        <w:spacing w:before="12" w:after="12"/>
        <w:ind w:left="2160"/>
      </w:pPr>
      <w:r>
        <w:rPr>
          <w:rFonts w:hint="eastAsia"/>
        </w:rPr>
        <w:t>（</w:t>
      </w:r>
      <w:r>
        <w:rPr>
          <w:rFonts w:hint="eastAsia"/>
        </w:rPr>
        <w:t>2</w:t>
      </w:r>
      <w:r>
        <w:rPr>
          <w:rFonts w:hint="eastAsia"/>
        </w:rPr>
        <w:t>）市场结构发生了深刻的变化（投资者类型，投资者风险偏好等等），导致过去的数据不再能预测未来。例如去年股灾期间国家队的大规模救市。</w:t>
      </w:r>
    </w:p>
    <w:p w:rsidR="00A622EE" w:rsidRDefault="00231BC1">
      <w:pPr>
        <w:pStyle w:val="AXStylesContentContent"/>
        <w:spacing w:before="12" w:after="12"/>
        <w:ind w:left="2160"/>
      </w:pPr>
      <w:r>
        <w:rPr>
          <w:rFonts w:hint="eastAsia"/>
        </w:rPr>
        <w:t>（</w:t>
      </w:r>
      <w:r>
        <w:rPr>
          <w:rFonts w:hint="eastAsia"/>
        </w:rPr>
        <w:t>3</w:t>
      </w:r>
      <w:r>
        <w:rPr>
          <w:rFonts w:hint="eastAsia"/>
        </w:rPr>
        <w:t>）市场流动性不足，导致成交需要付出巨大成本或者无法成交。以中证</w:t>
      </w:r>
      <w:r>
        <w:rPr>
          <w:rFonts w:hint="eastAsia"/>
        </w:rPr>
        <w:t>500</w:t>
      </w:r>
      <w:r>
        <w:rPr>
          <w:rFonts w:hint="eastAsia"/>
        </w:rPr>
        <w:t>为例，本模型单笔收益大约在千分之三左右，如果买卖价差长期超过</w:t>
      </w:r>
      <w:r>
        <w:rPr>
          <w:rFonts w:hint="eastAsia"/>
        </w:rPr>
        <w:t>5</w:t>
      </w:r>
      <w:r>
        <w:rPr>
          <w:rFonts w:hint="eastAsia"/>
        </w:rPr>
        <w:t>个指数点，将对策略的盈利能力造成毁灭性的打击。目前股指期货受限以来买卖价差大约为</w:t>
      </w:r>
      <w:r>
        <w:rPr>
          <w:rFonts w:hint="eastAsia"/>
        </w:rPr>
        <w:t>1-2</w:t>
      </w:r>
      <w:r>
        <w:rPr>
          <w:rFonts w:hint="eastAsia"/>
        </w:rPr>
        <w:t>个指数点。</w:t>
      </w:r>
    </w:p>
    <w:p w:rsidR="00A622EE" w:rsidRDefault="00231BC1">
      <w:pPr>
        <w:pStyle w:val="AXStylesContentContent"/>
        <w:spacing w:before="12" w:after="12"/>
        <w:ind w:left="2160"/>
      </w:pPr>
      <w:r>
        <w:rPr>
          <w:rFonts w:hint="eastAsia"/>
        </w:rPr>
        <w:t>（</w:t>
      </w:r>
      <w:r>
        <w:rPr>
          <w:rFonts w:hint="eastAsia"/>
        </w:rPr>
        <w:t>4</w:t>
      </w:r>
      <w:r>
        <w:rPr>
          <w:rFonts w:hint="eastAsia"/>
        </w:rPr>
        <w:t>）没有合适的报撤单逻辑。如果出现单边市场，简单的用限价单的报撤会导致以最不利的价格成交。</w:t>
      </w:r>
    </w:p>
    <w:p w:rsidR="00A622EE" w:rsidRDefault="00A622EE">
      <w:pPr>
        <w:pStyle w:val="AXStylesContentSecTitle"/>
        <w:numPr>
          <w:ilvl w:val="0"/>
          <w:numId w:val="0"/>
        </w:numPr>
        <w:ind w:left="2160"/>
      </w:pPr>
    </w:p>
    <w:p w:rsidR="00A622EE" w:rsidRDefault="00231BC1">
      <w:pPr>
        <w:pStyle w:val="AXStylesContentFirTitle"/>
      </w:pPr>
      <w:bookmarkStart w:id="43" w:name="_Toc507157520"/>
      <w:bookmarkStart w:id="44" w:name="_Toc507157681"/>
      <w:bookmarkStart w:id="45" w:name="_Toc507157720"/>
      <w:bookmarkStart w:id="46" w:name="_Toc507178742"/>
      <w:r>
        <w:rPr>
          <w:rFonts w:hint="eastAsia"/>
        </w:rPr>
        <w:t>从低频到高频</w:t>
      </w:r>
      <w:bookmarkEnd w:id="43"/>
      <w:bookmarkEnd w:id="44"/>
      <w:bookmarkEnd w:id="45"/>
      <w:bookmarkEnd w:id="46"/>
    </w:p>
    <w:p w:rsidR="00A622EE" w:rsidRDefault="00231BC1">
      <w:pPr>
        <w:pStyle w:val="AXStylesContentContent"/>
        <w:spacing w:before="12" w:after="12"/>
        <w:ind w:left="2160"/>
      </w:pPr>
      <w:r>
        <w:rPr>
          <w:rFonts w:hint="eastAsia"/>
        </w:rPr>
        <w:t>为了比较高频分钟线与日线策略的区别，我们也设计了一个日线策略。这个策略是基于传统技术指标做特征，例如昨日收盘价相对于过去几日的均线的位置，以及高开低开情况等等。去预测未来的一日的收益。</w:t>
      </w:r>
    </w:p>
    <w:p w:rsidR="00A622EE" w:rsidRDefault="00A622EE">
      <w:pPr>
        <w:pStyle w:val="AXStylesContentContent"/>
        <w:spacing w:before="12" w:after="12"/>
        <w:ind w:left="2160"/>
      </w:pPr>
    </w:p>
    <w:p w:rsidR="00A622EE" w:rsidRDefault="00231BC1">
      <w:pPr>
        <w:pStyle w:val="AXStylesContentSecTitle"/>
      </w:pPr>
      <w:bookmarkStart w:id="47" w:name="_Toc507157521"/>
      <w:bookmarkStart w:id="48" w:name="_Toc507157682"/>
      <w:bookmarkStart w:id="49" w:name="_Toc507157721"/>
      <w:bookmarkStart w:id="50" w:name="_Toc507178743"/>
      <w:r>
        <w:rPr>
          <w:rFonts w:hint="eastAsia"/>
        </w:rPr>
        <w:t>算法和模型</w:t>
      </w:r>
      <w:bookmarkEnd w:id="47"/>
      <w:bookmarkEnd w:id="48"/>
      <w:bookmarkEnd w:id="49"/>
      <w:bookmarkEnd w:id="50"/>
    </w:p>
    <w:p w:rsidR="00A622EE" w:rsidRDefault="00231BC1">
      <w:pPr>
        <w:pStyle w:val="AXStylesContentContent"/>
        <w:spacing w:before="12" w:after="12"/>
        <w:ind w:left="2160"/>
      </w:pPr>
      <w:r>
        <w:rPr>
          <w:rFonts w:hint="eastAsia"/>
        </w:rPr>
        <w:t>该算法每日决策一次，每个模型本身都是监督式学习。用价量指标来预测收益。若基于机器学习的预测值触及多头开仓阈值，则做多；若基于机器学习的预测值触及空头开仓阈值，则做空。反之维持原来仓位。</w:t>
      </w:r>
    </w:p>
    <w:p w:rsidR="00A622EE" w:rsidRDefault="00A622EE">
      <w:pPr>
        <w:pStyle w:val="AXStylesContentContent"/>
        <w:spacing w:before="12" w:after="12"/>
        <w:ind w:left="2160"/>
      </w:pPr>
    </w:p>
    <w:p w:rsidR="00A622EE" w:rsidRDefault="00231BC1">
      <w:pPr>
        <w:pStyle w:val="AXStylesContentSecTitle"/>
      </w:pPr>
      <w:bookmarkStart w:id="51" w:name="_Toc507157522"/>
      <w:bookmarkStart w:id="52" w:name="_Toc507157683"/>
      <w:bookmarkStart w:id="53" w:name="_Toc507157722"/>
      <w:bookmarkStart w:id="54" w:name="_Toc507178744"/>
      <w:r>
        <w:rPr>
          <w:rFonts w:hint="eastAsia"/>
        </w:rPr>
        <w:lastRenderedPageBreak/>
        <w:t>结论</w:t>
      </w:r>
      <w:bookmarkEnd w:id="51"/>
      <w:bookmarkEnd w:id="52"/>
      <w:bookmarkEnd w:id="53"/>
      <w:bookmarkEnd w:id="54"/>
    </w:p>
    <w:p w:rsidR="00A622EE" w:rsidRDefault="00231BC1">
      <w:pPr>
        <w:pStyle w:val="AXStylesContentContent"/>
        <w:spacing w:before="12" w:after="12"/>
        <w:ind w:left="2160"/>
      </w:pPr>
      <w:r>
        <w:rPr>
          <w:rFonts w:hint="eastAsia"/>
        </w:rPr>
        <w:t>在日内单边千分之一，隔日单边万分之</w:t>
      </w:r>
      <w:r>
        <w:rPr>
          <w:rFonts w:hint="eastAsia"/>
        </w:rPr>
        <w:t>3</w:t>
      </w:r>
      <w:r>
        <w:rPr>
          <w:rFonts w:hint="eastAsia"/>
        </w:rPr>
        <w:t>的成交假设下，策略表现如下</w:t>
      </w:r>
      <w:r>
        <w:rPr>
          <w:rFonts w:hint="eastAsia"/>
        </w:rPr>
        <w:t>:</w:t>
      </w:r>
    </w:p>
    <w:p w:rsidR="00A622EE" w:rsidRDefault="00231BC1">
      <w:pPr>
        <w:pStyle w:val="AXStylesContentContent"/>
        <w:spacing w:before="12" w:after="12"/>
        <w:ind w:left="2160"/>
      </w:pPr>
      <w:r>
        <w:rPr>
          <w:rFonts w:hint="eastAsia"/>
        </w:rPr>
        <w:t>夏普：</w:t>
      </w:r>
      <w:r>
        <w:rPr>
          <w:rFonts w:hint="eastAsia"/>
        </w:rPr>
        <w:t>0.68</w:t>
      </w:r>
    </w:p>
    <w:p w:rsidR="00A622EE" w:rsidRDefault="00231BC1">
      <w:pPr>
        <w:pStyle w:val="AXStylesContentContent"/>
        <w:spacing w:before="12" w:after="12"/>
        <w:ind w:left="2160"/>
      </w:pPr>
      <w:r>
        <w:rPr>
          <w:rFonts w:hint="eastAsia"/>
        </w:rPr>
        <w:t>最大回撤：</w:t>
      </w:r>
      <w:r>
        <w:rPr>
          <w:rFonts w:hint="eastAsia"/>
        </w:rPr>
        <w:t>36.92%</w:t>
      </w:r>
    </w:p>
    <w:p w:rsidR="00A622EE" w:rsidRDefault="00231BC1">
      <w:pPr>
        <w:pStyle w:val="AXStylesContentContent"/>
        <w:spacing w:before="12" w:after="12"/>
        <w:ind w:left="2160"/>
      </w:pPr>
      <w:r>
        <w:rPr>
          <w:rFonts w:hint="eastAsia"/>
        </w:rPr>
        <w:t>胜率：</w:t>
      </w:r>
      <w:r>
        <w:rPr>
          <w:rFonts w:hint="eastAsia"/>
        </w:rPr>
        <w:t>53.21</w:t>
      </w:r>
    </w:p>
    <w:p w:rsidR="00A622EE" w:rsidRDefault="00231BC1">
      <w:pPr>
        <w:pStyle w:val="AXStylesContentContent"/>
        <w:spacing w:before="12" w:after="12"/>
        <w:ind w:left="2160"/>
      </w:pPr>
      <w:r>
        <w:rPr>
          <w:rFonts w:hint="eastAsia"/>
        </w:rPr>
        <w:t>盈亏比：</w:t>
      </w:r>
      <w:r>
        <w:rPr>
          <w:rFonts w:hint="eastAsia"/>
        </w:rPr>
        <w:t>0.99</w:t>
      </w:r>
    </w:p>
    <w:p w:rsidR="00A622EE" w:rsidRDefault="00231BC1">
      <w:pPr>
        <w:pStyle w:val="AXStylesContentContent"/>
        <w:spacing w:before="12" w:after="12"/>
        <w:ind w:left="2160"/>
      </w:pPr>
      <w:r>
        <w:rPr>
          <w:rFonts w:hint="eastAsia"/>
        </w:rPr>
        <w:t>年化：</w:t>
      </w:r>
      <w:r>
        <w:rPr>
          <w:rFonts w:hint="eastAsia"/>
        </w:rPr>
        <w:t xml:space="preserve"> 19.02%</w:t>
      </w:r>
    </w:p>
    <w:p w:rsidR="00A622EE" w:rsidRDefault="00A622EE">
      <w:pPr>
        <w:pStyle w:val="AXStylesContentContent"/>
        <w:spacing w:before="12" w:after="12"/>
        <w:ind w:left="2160" w:firstLine="3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55" w:name="_Toc50717877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6</w:t>
            </w:r>
            <w:r>
              <w:rPr>
                <w:sz w:val="20"/>
              </w:rPr>
              <w:fldChar w:fldCharType="end"/>
            </w:r>
            <w:bookmarkStart w:id="56" w:name="_Toc10142"/>
            <w:r>
              <w:rPr>
                <w:rFonts w:hint="eastAsia"/>
                <w:sz w:val="20"/>
              </w:rPr>
              <w:t>：神经网络日线策略</w:t>
            </w:r>
            <w:r>
              <w:rPr>
                <w:sz w:val="20"/>
              </w:rPr>
              <w:t>-</w:t>
            </w:r>
            <w:r>
              <w:rPr>
                <w:sz w:val="20"/>
              </w:rPr>
              <w:t>净值</w:t>
            </w:r>
            <w:bookmarkEnd w:id="55"/>
            <w:bookmarkEnd w:id="56"/>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57" w:name="_Toc50717877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7</w:t>
            </w:r>
            <w:r>
              <w:rPr>
                <w:sz w:val="20"/>
              </w:rPr>
              <w:fldChar w:fldCharType="end"/>
            </w:r>
            <w:bookmarkStart w:id="58" w:name="_Toc13593"/>
            <w:r>
              <w:rPr>
                <w:rFonts w:hint="eastAsia"/>
                <w:sz w:val="20"/>
              </w:rPr>
              <w:t>：神经网络日线策略</w:t>
            </w:r>
            <w:r>
              <w:rPr>
                <w:sz w:val="20"/>
              </w:rPr>
              <w:t>-</w:t>
            </w:r>
            <w:r>
              <w:rPr>
                <w:rFonts w:hint="eastAsia"/>
                <w:sz w:val="20"/>
              </w:rPr>
              <w:t>收益</w:t>
            </w:r>
            <w:bookmarkEnd w:id="57"/>
            <w:bookmarkEnd w:id="58"/>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4E0B4116" wp14:editId="20CCB832">
                  <wp:extent cx="2584450" cy="23456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84450" cy="234569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68C3096A" wp14:editId="1D4D0AA4">
                  <wp:extent cx="2512695" cy="2345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12695" cy="234569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2160" w:firstLine="3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59" w:name="_Toc50717877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8</w:t>
            </w:r>
            <w:r>
              <w:rPr>
                <w:sz w:val="20"/>
              </w:rPr>
              <w:fldChar w:fldCharType="end"/>
            </w:r>
            <w:bookmarkStart w:id="60" w:name="_Toc1912"/>
            <w:r>
              <w:rPr>
                <w:rFonts w:hint="eastAsia"/>
                <w:sz w:val="20"/>
              </w:rPr>
              <w:t>：神经网络日线策略</w:t>
            </w:r>
            <w:r>
              <w:rPr>
                <w:sz w:val="20"/>
              </w:rPr>
              <w:t>-</w:t>
            </w:r>
            <w:r>
              <w:rPr>
                <w:rFonts w:hint="eastAsia"/>
                <w:sz w:val="20"/>
              </w:rPr>
              <w:t>回撤</w:t>
            </w:r>
            <w:bookmarkEnd w:id="59"/>
            <w:bookmarkEnd w:id="60"/>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61" w:name="_Toc50717877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9</w:t>
            </w:r>
            <w:r>
              <w:rPr>
                <w:sz w:val="20"/>
              </w:rPr>
              <w:fldChar w:fldCharType="end"/>
            </w:r>
            <w:bookmarkStart w:id="62" w:name="_Toc182"/>
            <w:r>
              <w:rPr>
                <w:rFonts w:hint="eastAsia"/>
                <w:sz w:val="20"/>
              </w:rPr>
              <w:t>：神经网络日线策略</w:t>
            </w:r>
            <w:r>
              <w:rPr>
                <w:sz w:val="20"/>
              </w:rPr>
              <w:t>-</w:t>
            </w:r>
            <w:r>
              <w:rPr>
                <w:rFonts w:hint="eastAsia"/>
                <w:sz w:val="20"/>
              </w:rPr>
              <w:t>分年度</w:t>
            </w:r>
            <w:r>
              <w:rPr>
                <w:sz w:val="20"/>
              </w:rPr>
              <w:t>夏普</w:t>
            </w:r>
            <w:bookmarkEnd w:id="61"/>
            <w:bookmarkEnd w:id="62"/>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hint="eastAsia"/>
                <w:noProof/>
                <w:color w:val="0A4090"/>
              </w:rPr>
              <w:drawing>
                <wp:inline distT="0" distB="0" distL="0" distR="0" wp14:anchorId="2F9DF4F8" wp14:editId="59CB9B32">
                  <wp:extent cx="2632075" cy="2417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32075" cy="241744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hint="eastAsia"/>
                <w:noProof/>
                <w:color w:val="0A4090"/>
              </w:rPr>
              <w:drawing>
                <wp:inline distT="0" distB="0" distL="0" distR="0" wp14:anchorId="730DA37B" wp14:editId="6D45891C">
                  <wp:extent cx="2465070" cy="2449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5070" cy="2449195"/>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p w:rsidR="00231BC1" w:rsidRDefault="00231BC1">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63" w:name="_Toc507178779"/>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10</w:t>
            </w:r>
            <w:r>
              <w:rPr>
                <w:sz w:val="20"/>
              </w:rPr>
              <w:fldChar w:fldCharType="end"/>
            </w:r>
            <w:bookmarkStart w:id="64" w:name="_Toc32142"/>
            <w:r>
              <w:rPr>
                <w:rFonts w:hint="eastAsia"/>
                <w:sz w:val="20"/>
              </w:rPr>
              <w:t>：神经网络日线策略</w:t>
            </w:r>
            <w:r>
              <w:rPr>
                <w:sz w:val="20"/>
              </w:rPr>
              <w:t>-</w:t>
            </w:r>
            <w:r>
              <w:rPr>
                <w:sz w:val="20"/>
              </w:rPr>
              <w:t>净值</w:t>
            </w:r>
            <w:bookmarkEnd w:id="63"/>
            <w:bookmarkEnd w:id="64"/>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65" w:name="_Toc50717878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11</w:t>
            </w:r>
            <w:r>
              <w:rPr>
                <w:sz w:val="20"/>
              </w:rPr>
              <w:fldChar w:fldCharType="end"/>
            </w:r>
            <w:bookmarkStart w:id="66" w:name="_Toc8855"/>
            <w:r>
              <w:rPr>
                <w:rFonts w:hint="eastAsia"/>
                <w:sz w:val="20"/>
              </w:rPr>
              <w:t>：标准神经网络</w:t>
            </w:r>
            <w:r>
              <w:rPr>
                <w:sz w:val="20"/>
              </w:rPr>
              <w:t>-</w:t>
            </w:r>
            <w:r>
              <w:rPr>
                <w:sz w:val="20"/>
              </w:rPr>
              <w:t>净值</w:t>
            </w:r>
            <w:bookmarkEnd w:id="65"/>
            <w:bookmarkEnd w:id="66"/>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hint="eastAsia"/>
                <w:noProof/>
                <w:color w:val="0A4090"/>
              </w:rPr>
              <w:drawing>
                <wp:inline distT="0" distB="0" distL="0" distR="0" wp14:anchorId="1FA9F8E0" wp14:editId="56BD6D09">
                  <wp:extent cx="2560320" cy="2465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60320" cy="246507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hint="eastAsia"/>
                <w:noProof/>
                <w:color w:val="0A4090"/>
              </w:rPr>
              <w:drawing>
                <wp:inline distT="0" distB="0" distL="0" distR="0" wp14:anchorId="3C0CCCEF" wp14:editId="521EBE6C">
                  <wp:extent cx="2544445" cy="2401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44445" cy="240157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231BC1">
      <w:pPr>
        <w:pStyle w:val="AXStylesTableTitleSuo"/>
        <w:keepNext w:val="0"/>
        <w:widowControl w:val="0"/>
        <w:wordWrap w:val="0"/>
        <w:ind w:leftChars="1200" w:left="2160"/>
      </w:pPr>
      <w:bookmarkStart w:id="67" w:name="_Toc50717880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sidR="003E0F34">
        <w:rPr>
          <w:noProof/>
        </w:rPr>
        <w:t>1</w:t>
      </w:r>
      <w:r>
        <w:fldChar w:fldCharType="end"/>
      </w:r>
      <w:bookmarkStart w:id="68" w:name="_Toc31345"/>
      <w:r>
        <w:rPr>
          <w:rFonts w:hint="eastAsia"/>
        </w:rPr>
        <w:t>：日线</w:t>
      </w:r>
      <w:r>
        <w:rPr>
          <w:rFonts w:hint="eastAsia"/>
        </w:rPr>
        <w:t>-</w:t>
      </w:r>
      <w:r>
        <w:t>分钟线</w:t>
      </w:r>
      <w:r>
        <w:rPr>
          <w:rFonts w:hint="eastAsia"/>
        </w:rPr>
        <w:t>策略</w:t>
      </w:r>
      <w:r>
        <w:t>比较</w:t>
      </w:r>
      <w:bookmarkEnd w:id="67"/>
      <w:bookmarkEnd w:id="68"/>
    </w:p>
    <w:tbl>
      <w:tblPr>
        <w:tblStyle w:val="af0"/>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A622EE" w:rsidTr="00A622EE">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A622EE" w:rsidRDefault="00231BC1">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日线神经网络</w:t>
            </w:r>
          </w:p>
        </w:tc>
        <w:tc>
          <w:tcPr>
            <w:tcW w:w="2782"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标准神经网络回归</w:t>
            </w:r>
          </w:p>
        </w:tc>
      </w:tr>
      <w:tr w:rsidR="00A622EE" w:rsidTr="00A622EE">
        <w:trPr>
          <w:trHeight w:val="272"/>
        </w:trPr>
        <w:tc>
          <w:tcPr>
            <w:tcW w:w="1631" w:type="dxa"/>
            <w:tcBorders>
              <w:top w:val="inset" w:sz="4" w:space="0" w:color="002D8C"/>
            </w:tcBorders>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夏普</w:t>
            </w:r>
          </w:p>
        </w:tc>
        <w:tc>
          <w:tcPr>
            <w:tcW w:w="3920"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0.68</w:t>
            </w:r>
          </w:p>
        </w:tc>
        <w:tc>
          <w:tcPr>
            <w:tcW w:w="2782"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3.55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最大回撤</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36.92%</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17.05%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年化收益</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19.02%</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80.36%</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日胜率</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53.21%</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62.69%</w:t>
            </w:r>
          </w:p>
        </w:tc>
      </w:tr>
      <w:tr w:rsidR="00A622EE" w:rsidTr="00A622EE">
        <w:trPr>
          <w:trHeight w:val="272"/>
        </w:trPr>
        <w:tc>
          <w:tcPr>
            <w:tcW w:w="1631" w:type="dxa"/>
            <w:tcBorders>
              <w:bottom w:val="inset" w:sz="4" w:space="0" w:color="002D8C"/>
            </w:tcBorders>
            <w:shd w:val="solid" w:color="FFFFFF" w:themeColor="background1" w:fill="000000"/>
            <w:vAlign w:val="center"/>
          </w:tcPr>
          <w:p w:rsidR="00A622EE" w:rsidRDefault="00231BC1">
            <w:pPr>
              <w:jc w:val="thaiDistribute"/>
              <w:rPr>
                <w:rFonts w:eastAsia="华文楷体"/>
                <w:b/>
                <w:color w:val="0A4090"/>
                <w:sz w:val="16"/>
              </w:rPr>
            </w:pPr>
            <w:r>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0.99</w:t>
            </w:r>
          </w:p>
        </w:tc>
        <w:tc>
          <w:tcPr>
            <w:tcW w:w="2782"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1.31</w:t>
            </w:r>
          </w:p>
        </w:tc>
      </w:tr>
    </w:tbl>
    <w:p w:rsidR="00A622EE" w:rsidRDefault="00231BC1">
      <w:pPr>
        <w:pStyle w:val="AXStylesTableSourceSuo"/>
        <w:spacing w:after="120"/>
        <w:ind w:leftChars="1200" w:left="2160"/>
        <w:jc w:val="left"/>
      </w:pPr>
      <w:r>
        <w:rPr>
          <w:rFonts w:hint="eastAsia"/>
        </w:rPr>
        <w:t>资料来源：</w:t>
      </w:r>
      <w:r>
        <w:rPr>
          <w:rFonts w:hint="eastAsia"/>
        </w:rPr>
        <w:t>Wind</w:t>
      </w:r>
      <w:r>
        <w:t xml:space="preserve">, </w:t>
      </w:r>
      <w:r>
        <w:rPr>
          <w:rFonts w:hint="eastAsia"/>
        </w:rPr>
        <w:t>安信证券研究中心</w:t>
      </w:r>
    </w:p>
    <w:p w:rsidR="00A622EE" w:rsidRDefault="00A622EE">
      <w:pPr>
        <w:pStyle w:val="AXStylesContentContent"/>
        <w:spacing w:before="12" w:after="12"/>
        <w:ind w:left="2160" w:firstLine="360"/>
      </w:pPr>
    </w:p>
    <w:p w:rsidR="00A622EE" w:rsidRDefault="00231BC1">
      <w:pPr>
        <w:pStyle w:val="AXStylesContentSecTitle"/>
      </w:pPr>
      <w:bookmarkStart w:id="69" w:name="_Toc507157523"/>
      <w:bookmarkStart w:id="70" w:name="_Toc507157684"/>
      <w:bookmarkStart w:id="71" w:name="_Toc507157723"/>
      <w:bookmarkStart w:id="72" w:name="_Toc507178745"/>
      <w:r>
        <w:rPr>
          <w:rFonts w:hint="eastAsia"/>
        </w:rPr>
        <w:t>高频背后的一些逻辑</w:t>
      </w:r>
      <w:bookmarkEnd w:id="69"/>
      <w:bookmarkEnd w:id="70"/>
      <w:bookmarkEnd w:id="71"/>
      <w:bookmarkEnd w:id="72"/>
    </w:p>
    <w:p w:rsidR="00A622EE" w:rsidRDefault="00231BC1">
      <w:pPr>
        <w:pStyle w:val="AXStylesContentThirdTitle"/>
      </w:pPr>
      <w:bookmarkStart w:id="73" w:name="_Toc507157524"/>
      <w:bookmarkStart w:id="74" w:name="_Toc507157685"/>
      <w:bookmarkStart w:id="75" w:name="_Toc507157724"/>
      <w:bookmarkStart w:id="76" w:name="_Toc507178746"/>
      <w:r>
        <w:rPr>
          <w:rFonts w:hint="eastAsia"/>
        </w:rPr>
        <w:t>数据</w:t>
      </w:r>
      <w:bookmarkEnd w:id="73"/>
      <w:bookmarkEnd w:id="74"/>
      <w:bookmarkEnd w:id="75"/>
      <w:bookmarkEnd w:id="76"/>
    </w:p>
    <w:p w:rsidR="00A622EE" w:rsidRDefault="00231BC1">
      <w:pPr>
        <w:pStyle w:val="AXStylesContentContent"/>
        <w:spacing w:before="12" w:after="12"/>
        <w:ind w:left="2160"/>
      </w:pPr>
      <w:r>
        <w:rPr>
          <w:rFonts w:hint="eastAsia"/>
        </w:rPr>
        <w:t>通常来说，对机器学习模型，数据量越大越好。在假设能反映出目前市场的前提下，尽可能多的增加训练集的长度，对机器学习的模型算法收敛和模型稳定性是大有裨益的。假设是日线，以每年</w:t>
      </w:r>
      <w:r>
        <w:rPr>
          <w:rFonts w:hint="eastAsia"/>
        </w:rPr>
        <w:t>250</w:t>
      </w:r>
      <w:r>
        <w:rPr>
          <w:rFonts w:hint="eastAsia"/>
        </w:rPr>
        <w:t>个交易日为例，那么</w:t>
      </w:r>
      <w:r>
        <w:rPr>
          <w:rFonts w:hint="eastAsia"/>
        </w:rPr>
        <w:t>2010</w:t>
      </w:r>
      <w:r>
        <w:rPr>
          <w:rFonts w:hint="eastAsia"/>
        </w:rPr>
        <w:t>年到</w:t>
      </w:r>
      <w:r>
        <w:rPr>
          <w:rFonts w:hint="eastAsia"/>
        </w:rPr>
        <w:t>2017</w:t>
      </w:r>
      <w:r>
        <w:rPr>
          <w:rFonts w:hint="eastAsia"/>
        </w:rPr>
        <w:t>年就是大约</w:t>
      </w:r>
      <w:r>
        <w:rPr>
          <w:rFonts w:hint="eastAsia"/>
        </w:rPr>
        <w:t>1700</w:t>
      </w:r>
      <w:r>
        <w:rPr>
          <w:rFonts w:hint="eastAsia"/>
        </w:rPr>
        <w:t>个数据点。但如果是分钟线，同样是每年</w:t>
      </w:r>
      <w:r>
        <w:rPr>
          <w:rFonts w:hint="eastAsia"/>
        </w:rPr>
        <w:t>250</w:t>
      </w:r>
      <w:r>
        <w:rPr>
          <w:rFonts w:hint="eastAsia"/>
        </w:rPr>
        <w:t>个交易日，每个交易日</w:t>
      </w:r>
      <w:r>
        <w:rPr>
          <w:rFonts w:hint="eastAsia"/>
        </w:rPr>
        <w:t>240</w:t>
      </w:r>
      <w:r>
        <w:rPr>
          <w:rFonts w:hint="eastAsia"/>
        </w:rPr>
        <w:t>根分钟线，那么一共就有</w:t>
      </w:r>
      <w:r>
        <w:rPr>
          <w:rFonts w:hint="eastAsia"/>
        </w:rPr>
        <w:t>1700*240=408,000</w:t>
      </w:r>
      <w:r>
        <w:rPr>
          <w:rFonts w:hint="eastAsia"/>
        </w:rPr>
        <w:t>的数据点。显然后者就比前者多了好几个数量级。</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但是并不是数据量的增加可以无限的，数据量的增加会收到其他客观条件所约束，如运算速度和交易成本。</w:t>
      </w:r>
    </w:p>
    <w:p w:rsidR="00A622EE" w:rsidRDefault="00A622EE">
      <w:pPr>
        <w:pStyle w:val="AXStylesContentContent"/>
        <w:spacing w:before="12" w:after="12"/>
        <w:ind w:left="2160"/>
      </w:pPr>
    </w:p>
    <w:p w:rsidR="00A622EE" w:rsidRDefault="00231BC1">
      <w:pPr>
        <w:pStyle w:val="AXStylesContentFourTitle"/>
        <w:rPr>
          <w:b/>
          <w:bCs/>
        </w:rPr>
      </w:pPr>
      <w:bookmarkStart w:id="77" w:name="_Toc507157525"/>
      <w:bookmarkStart w:id="78" w:name="_Toc507157686"/>
      <w:bookmarkStart w:id="79" w:name="_Toc507157725"/>
      <w:bookmarkStart w:id="80" w:name="_Toc507178747"/>
      <w:r>
        <w:rPr>
          <w:rFonts w:hint="eastAsia"/>
          <w:b/>
          <w:bCs/>
        </w:rPr>
        <w:t>运算</w:t>
      </w:r>
      <w:r>
        <w:rPr>
          <w:b/>
          <w:bCs/>
        </w:rPr>
        <w:t>速度</w:t>
      </w:r>
      <w:bookmarkEnd w:id="77"/>
      <w:bookmarkEnd w:id="78"/>
      <w:bookmarkEnd w:id="79"/>
      <w:bookmarkEnd w:id="80"/>
    </w:p>
    <w:p w:rsidR="00A622EE" w:rsidRDefault="00231BC1">
      <w:pPr>
        <w:pStyle w:val="AXStylesContentContent"/>
        <w:spacing w:before="12" w:after="12"/>
        <w:ind w:left="2160"/>
      </w:pPr>
      <w:r>
        <w:rPr>
          <w:rFonts w:hint="eastAsia"/>
        </w:rPr>
        <w:t>举例期货的例子来说，交易所每</w:t>
      </w:r>
      <w:r>
        <w:rPr>
          <w:rFonts w:hint="eastAsia"/>
        </w:rPr>
        <w:t>500</w:t>
      </w:r>
      <w:r>
        <w:rPr>
          <w:rFonts w:hint="eastAsia"/>
        </w:rPr>
        <w:t>毫秒推送一个</w:t>
      </w:r>
      <w:r>
        <w:rPr>
          <w:rFonts w:hint="eastAsia"/>
        </w:rPr>
        <w:t>tick</w:t>
      </w:r>
      <w:r>
        <w:rPr>
          <w:rFonts w:hint="eastAsia"/>
        </w:rPr>
        <w:t>，所以理论上，</w:t>
      </w:r>
      <w:r>
        <w:rPr>
          <w:rFonts w:hint="eastAsia"/>
        </w:rPr>
        <w:t>2010</w:t>
      </w:r>
      <w:r>
        <w:rPr>
          <w:rFonts w:hint="eastAsia"/>
        </w:rPr>
        <w:t>年到</w:t>
      </w:r>
      <w:r>
        <w:rPr>
          <w:rFonts w:hint="eastAsia"/>
        </w:rPr>
        <w:t>2017</w:t>
      </w:r>
      <w:r>
        <w:rPr>
          <w:rFonts w:hint="eastAsia"/>
        </w:rPr>
        <w:t>年就可以有</w:t>
      </w:r>
      <w:r>
        <w:rPr>
          <w:rFonts w:hint="eastAsia"/>
        </w:rPr>
        <w:t>49,000,000</w:t>
      </w:r>
      <w:r>
        <w:rPr>
          <w:rFonts w:hint="eastAsia"/>
        </w:rPr>
        <w:t>个数据点。如果假设交易策略是简单的每</w:t>
      </w:r>
      <w:r>
        <w:rPr>
          <w:rFonts w:hint="eastAsia"/>
        </w:rPr>
        <w:t>500</w:t>
      </w:r>
      <w:r>
        <w:rPr>
          <w:rFonts w:hint="eastAsia"/>
        </w:rPr>
        <w:t>毫秒预测一次，那么数据点的增加在实盘中就并没有什么用处。</w:t>
      </w:r>
      <w:r w:rsidR="009C1B89">
        <w:rPr>
          <w:rFonts w:hint="eastAsia"/>
        </w:rPr>
        <w:t>因为</w:t>
      </w:r>
      <w:r>
        <w:rPr>
          <w:rFonts w:hint="eastAsia"/>
        </w:rPr>
        <w:t>在</w:t>
      </w:r>
      <w:r>
        <w:rPr>
          <w:rFonts w:hint="eastAsia"/>
        </w:rPr>
        <w:t>CPU</w:t>
      </w:r>
      <w:r>
        <w:rPr>
          <w:rFonts w:hint="eastAsia"/>
        </w:rPr>
        <w:t>下，神经网络的计算用时不太可能在</w:t>
      </w:r>
      <w:r>
        <w:rPr>
          <w:rFonts w:hint="eastAsia"/>
        </w:rPr>
        <w:t>500</w:t>
      </w:r>
      <w:r>
        <w:rPr>
          <w:rFonts w:hint="eastAsia"/>
        </w:rPr>
        <w:t>毫秒之内。所以在一个决策时间点内没有算完，就已经进入了下一个决策时间点，实盘当中根本交易不到。</w:t>
      </w:r>
    </w:p>
    <w:p w:rsidR="00A622EE" w:rsidRDefault="00A622EE">
      <w:pPr>
        <w:pStyle w:val="AXStylesContentContent"/>
        <w:spacing w:before="12" w:after="12"/>
        <w:ind w:left="2160"/>
      </w:pPr>
    </w:p>
    <w:p w:rsidR="00A622EE" w:rsidRDefault="00231BC1">
      <w:pPr>
        <w:pStyle w:val="AXStylesContentFourTitle"/>
        <w:rPr>
          <w:b/>
          <w:bCs/>
        </w:rPr>
      </w:pPr>
      <w:bookmarkStart w:id="81" w:name="_Toc507157526"/>
      <w:bookmarkStart w:id="82" w:name="_Toc507157687"/>
      <w:bookmarkStart w:id="83" w:name="_Toc507157726"/>
      <w:bookmarkStart w:id="84" w:name="_Toc507178748"/>
      <w:r>
        <w:rPr>
          <w:rFonts w:hint="eastAsia"/>
          <w:b/>
          <w:bCs/>
        </w:rPr>
        <w:t>交易</w:t>
      </w:r>
      <w:r>
        <w:rPr>
          <w:b/>
          <w:bCs/>
        </w:rPr>
        <w:t>成本</w:t>
      </w:r>
      <w:bookmarkEnd w:id="81"/>
      <w:bookmarkEnd w:id="82"/>
      <w:bookmarkEnd w:id="83"/>
      <w:bookmarkEnd w:id="84"/>
    </w:p>
    <w:p w:rsidR="00A622EE" w:rsidRDefault="00231BC1">
      <w:pPr>
        <w:pStyle w:val="AXStylesContentContent"/>
        <w:spacing w:before="12" w:after="12"/>
        <w:ind w:left="2160"/>
      </w:pPr>
      <w:r>
        <w:rPr>
          <w:rFonts w:hint="eastAsia"/>
        </w:rPr>
        <w:t>同样上一个期货的例子。如果是非做市类策略，那么算上冲击成本后的交易成本通常双边至少要达到千分之一。在</w:t>
      </w:r>
      <w:r>
        <w:rPr>
          <w:rFonts w:hint="eastAsia"/>
        </w:rPr>
        <w:t>500</w:t>
      </w:r>
      <w:r>
        <w:rPr>
          <w:rFonts w:hint="eastAsia"/>
        </w:rPr>
        <w:t>毫秒乃至更长一些的时间尺度，由于时间时间尺度偏短，波动很难非常大，所以这是一个非常难覆盖交易成本。</w:t>
      </w:r>
    </w:p>
    <w:p w:rsidR="00A622EE" w:rsidRDefault="00A622EE">
      <w:pPr>
        <w:pStyle w:val="AXStylesContentContent"/>
        <w:spacing w:before="12" w:after="12"/>
        <w:ind w:left="2160"/>
      </w:pPr>
    </w:p>
    <w:p w:rsidR="00A622EE" w:rsidRDefault="00231BC1">
      <w:pPr>
        <w:pStyle w:val="AXStylesContentThirdTitle"/>
      </w:pPr>
      <w:bookmarkStart w:id="85" w:name="_Toc507157527"/>
      <w:bookmarkStart w:id="86" w:name="_Toc507157688"/>
      <w:bookmarkStart w:id="87" w:name="_Toc507157727"/>
      <w:bookmarkStart w:id="88" w:name="_Toc507178749"/>
      <w:r>
        <w:rPr>
          <w:rFonts w:hint="eastAsia"/>
        </w:rPr>
        <w:lastRenderedPageBreak/>
        <w:t>日内消息</w:t>
      </w:r>
      <w:r>
        <w:t>面</w:t>
      </w:r>
      <w:bookmarkEnd w:id="85"/>
      <w:bookmarkEnd w:id="86"/>
      <w:bookmarkEnd w:id="87"/>
      <w:bookmarkEnd w:id="88"/>
    </w:p>
    <w:p w:rsidR="00A622EE" w:rsidRDefault="00231BC1">
      <w:pPr>
        <w:pStyle w:val="AXStylesContentContent"/>
        <w:spacing w:before="12" w:after="12"/>
        <w:ind w:left="2160"/>
      </w:pPr>
      <w:r>
        <w:rPr>
          <w:rFonts w:hint="eastAsia"/>
        </w:rPr>
        <w:t>国内股市实行每日交易时间是四份小时。四个小时内出现基本面新消息的概率较小。而隔日的话，各种消息面容易打破股价自身的运行规律。使得预测的准确性大幅降低。</w:t>
      </w:r>
    </w:p>
    <w:p w:rsidR="00A622EE" w:rsidRDefault="00A622EE">
      <w:pPr>
        <w:pStyle w:val="AXStylesContentContent"/>
        <w:spacing w:before="12" w:after="12"/>
        <w:ind w:left="2160"/>
      </w:pPr>
    </w:p>
    <w:p w:rsidR="00A622EE" w:rsidRDefault="00231BC1">
      <w:pPr>
        <w:pStyle w:val="AXStylesContentThirdTitle"/>
      </w:pPr>
      <w:bookmarkStart w:id="89" w:name="_Toc507157528"/>
      <w:bookmarkStart w:id="90" w:name="_Toc507157689"/>
      <w:bookmarkStart w:id="91" w:name="_Toc507157728"/>
      <w:bookmarkStart w:id="92" w:name="_Toc507178750"/>
      <w:r>
        <w:rPr>
          <w:rFonts w:hint="eastAsia"/>
        </w:rPr>
        <w:t>行为</w:t>
      </w:r>
      <w:r>
        <w:t>金融</w:t>
      </w:r>
      <w:bookmarkEnd w:id="89"/>
      <w:bookmarkEnd w:id="90"/>
      <w:bookmarkEnd w:id="91"/>
      <w:bookmarkEnd w:id="92"/>
    </w:p>
    <w:p w:rsidR="00A622EE" w:rsidRDefault="00231BC1">
      <w:pPr>
        <w:pStyle w:val="AXStylesContentContent"/>
        <w:spacing w:before="12" w:after="12"/>
        <w:ind w:left="2160"/>
      </w:pPr>
      <w:r>
        <w:rPr>
          <w:rFonts w:hint="eastAsia"/>
        </w:rPr>
        <w:t>人的行为在短期内是比较固定的。比如日内短线的追涨杀跌等等，这些都是由人性所决定的。但是随着时间的拉长，特别是两个交易日之间，人会冷静下来，情绪会淡化。</w:t>
      </w:r>
    </w:p>
    <w:p w:rsidR="00A622EE" w:rsidRDefault="00A622EE">
      <w:pPr>
        <w:pStyle w:val="AXStylesContentContent"/>
        <w:spacing w:before="12" w:after="12"/>
        <w:ind w:left="2160" w:firstLine="360"/>
      </w:pPr>
    </w:p>
    <w:p w:rsidR="00A622EE" w:rsidRDefault="00231BC1">
      <w:pPr>
        <w:pStyle w:val="AXStylesContentFirTitle"/>
      </w:pPr>
      <w:bookmarkStart w:id="93" w:name="_Toc507157529"/>
      <w:bookmarkStart w:id="94" w:name="_Toc507157690"/>
      <w:bookmarkStart w:id="95" w:name="_Toc507157729"/>
      <w:bookmarkStart w:id="96" w:name="_Toc507178751"/>
      <w:r>
        <w:rPr>
          <w:rFonts w:hint="eastAsia"/>
        </w:rPr>
        <w:t>从线性</w:t>
      </w:r>
      <w:r>
        <w:t>到非线性</w:t>
      </w:r>
      <w:bookmarkEnd w:id="93"/>
      <w:bookmarkEnd w:id="94"/>
      <w:bookmarkEnd w:id="95"/>
      <w:bookmarkEnd w:id="96"/>
    </w:p>
    <w:p w:rsidR="00A622EE" w:rsidRDefault="00231BC1">
      <w:pPr>
        <w:pStyle w:val="AXStylesContentContent"/>
        <w:spacing w:before="12" w:after="12"/>
        <w:ind w:left="2160"/>
      </w:pPr>
      <w:r>
        <w:rPr>
          <w:rFonts w:hint="eastAsia"/>
        </w:rPr>
        <w:t>为了比较线性模型与非线性模型的区别，我们也设计了一个线性模型。这个策略是基于传统线性核函数的支持向量机回归，使用标准的神经网络回归策略一样的因子和预测目标。</w:t>
      </w:r>
    </w:p>
    <w:p w:rsidR="00A622EE" w:rsidRDefault="00A622EE">
      <w:pPr>
        <w:pStyle w:val="AXStylesContentContent"/>
        <w:spacing w:before="12" w:after="12"/>
        <w:ind w:left="2160"/>
      </w:pPr>
    </w:p>
    <w:p w:rsidR="00A622EE" w:rsidRDefault="00231BC1">
      <w:pPr>
        <w:pStyle w:val="AXStylesContentSecTitle"/>
      </w:pPr>
      <w:bookmarkStart w:id="97" w:name="_Toc507157530"/>
      <w:bookmarkStart w:id="98" w:name="_Toc507157691"/>
      <w:bookmarkStart w:id="99" w:name="_Toc507157730"/>
      <w:bookmarkStart w:id="100" w:name="_Toc507178752"/>
      <w:r>
        <w:rPr>
          <w:rFonts w:hint="eastAsia"/>
        </w:rPr>
        <w:t>算法和</w:t>
      </w:r>
      <w:r>
        <w:t>模型</w:t>
      </w:r>
      <w:bookmarkEnd w:id="97"/>
      <w:bookmarkEnd w:id="98"/>
      <w:bookmarkEnd w:id="99"/>
      <w:bookmarkEnd w:id="100"/>
    </w:p>
    <w:p w:rsidR="00A622EE" w:rsidRDefault="00231BC1">
      <w:pPr>
        <w:pStyle w:val="AXStylesContentContent"/>
        <w:spacing w:before="12" w:after="12"/>
        <w:ind w:left="2160"/>
      </w:pPr>
      <w:r>
        <w:rPr>
          <w:rFonts w:hint="eastAsia"/>
        </w:rPr>
        <w:t>算法与模型基本和标准的神经网络回归策略一样，不同的是，神经网络被替换成了线性核函数的支持向量机回归。</w:t>
      </w:r>
    </w:p>
    <w:p w:rsidR="00A622EE" w:rsidRDefault="00A622EE">
      <w:pPr>
        <w:pStyle w:val="AXStylesContentContent"/>
        <w:spacing w:before="12" w:after="12"/>
        <w:ind w:left="2160"/>
      </w:pPr>
    </w:p>
    <w:p w:rsidR="00A622EE" w:rsidRDefault="00231BC1">
      <w:pPr>
        <w:pStyle w:val="AXStylesContentSecTitle"/>
      </w:pPr>
      <w:bookmarkStart w:id="101" w:name="_Toc507157531"/>
      <w:bookmarkStart w:id="102" w:name="_Toc507157692"/>
      <w:bookmarkStart w:id="103" w:name="_Toc507157731"/>
      <w:bookmarkStart w:id="104" w:name="_Toc507178753"/>
      <w:r>
        <w:rPr>
          <w:rFonts w:hint="eastAsia"/>
        </w:rPr>
        <w:t>结论</w:t>
      </w:r>
      <w:bookmarkEnd w:id="101"/>
      <w:bookmarkEnd w:id="102"/>
      <w:bookmarkEnd w:id="103"/>
      <w:bookmarkEnd w:id="104"/>
    </w:p>
    <w:p w:rsidR="00A622EE" w:rsidRDefault="00231BC1">
      <w:pPr>
        <w:pStyle w:val="AXStylesContentContent"/>
        <w:spacing w:before="12" w:after="12"/>
        <w:ind w:left="2160"/>
      </w:pPr>
      <w:r>
        <w:rPr>
          <w:rFonts w:hint="eastAsia"/>
        </w:rPr>
        <w:t>在日内单边千分之一，隔日单边万分之</w:t>
      </w:r>
      <w:r>
        <w:rPr>
          <w:rFonts w:hint="eastAsia"/>
        </w:rPr>
        <w:t>3</w:t>
      </w:r>
      <w:r>
        <w:rPr>
          <w:rFonts w:hint="eastAsia"/>
        </w:rPr>
        <w:t>的成交假设下，策略表现如下</w:t>
      </w:r>
      <w:r>
        <w:rPr>
          <w:rFonts w:hint="eastAsia"/>
        </w:rPr>
        <w:t>:</w:t>
      </w:r>
    </w:p>
    <w:p w:rsidR="00A622EE" w:rsidRDefault="00231BC1">
      <w:pPr>
        <w:pStyle w:val="AXStylesContentContent"/>
        <w:spacing w:before="12" w:after="12"/>
        <w:ind w:left="2160"/>
      </w:pPr>
      <w:r>
        <w:rPr>
          <w:rFonts w:hint="eastAsia"/>
        </w:rPr>
        <w:t>夏普：</w:t>
      </w:r>
      <w:r>
        <w:rPr>
          <w:rFonts w:hint="eastAsia"/>
        </w:rPr>
        <w:t>0.95</w:t>
      </w:r>
    </w:p>
    <w:p w:rsidR="00A622EE" w:rsidRDefault="00231BC1">
      <w:pPr>
        <w:pStyle w:val="AXStylesContentContent"/>
        <w:spacing w:before="12" w:after="12"/>
        <w:ind w:left="2160"/>
      </w:pPr>
      <w:r>
        <w:rPr>
          <w:rFonts w:hint="eastAsia"/>
        </w:rPr>
        <w:t>最大回撤：</w:t>
      </w:r>
      <w:r>
        <w:rPr>
          <w:rFonts w:hint="eastAsia"/>
        </w:rPr>
        <w:t>29.71%</w:t>
      </w:r>
    </w:p>
    <w:p w:rsidR="00A622EE" w:rsidRDefault="00231BC1">
      <w:pPr>
        <w:pStyle w:val="AXStylesContentContent"/>
        <w:spacing w:before="12" w:after="12"/>
        <w:ind w:left="2160"/>
      </w:pPr>
      <w:r>
        <w:rPr>
          <w:rFonts w:hint="eastAsia"/>
        </w:rPr>
        <w:t>胜率：</w:t>
      </w:r>
      <w:r>
        <w:rPr>
          <w:rFonts w:hint="eastAsia"/>
        </w:rPr>
        <w:t>49.64</w:t>
      </w:r>
    </w:p>
    <w:p w:rsidR="00A622EE" w:rsidRDefault="00231BC1">
      <w:pPr>
        <w:pStyle w:val="AXStylesContentContent"/>
        <w:spacing w:before="12" w:after="12"/>
        <w:ind w:left="2160"/>
      </w:pPr>
      <w:r>
        <w:rPr>
          <w:rFonts w:hint="eastAsia"/>
        </w:rPr>
        <w:t>盈亏比：</w:t>
      </w:r>
      <w:r>
        <w:rPr>
          <w:rFonts w:hint="eastAsia"/>
        </w:rPr>
        <w:t>1.23</w:t>
      </w:r>
    </w:p>
    <w:p w:rsidR="00A622EE" w:rsidRDefault="00231BC1">
      <w:pPr>
        <w:pStyle w:val="AXStylesContentContent"/>
        <w:spacing w:before="12" w:after="12"/>
        <w:ind w:left="2160"/>
      </w:pPr>
      <w:r>
        <w:rPr>
          <w:rFonts w:hint="eastAsia"/>
        </w:rPr>
        <w:t>年化：</w:t>
      </w:r>
      <w:r>
        <w:rPr>
          <w:rFonts w:hint="eastAsia"/>
        </w:rPr>
        <w:t>17.67</w:t>
      </w:r>
      <w:r>
        <w:t>%</w:t>
      </w:r>
    </w:p>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105" w:name="_Toc50717878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12</w:t>
            </w:r>
            <w:r>
              <w:rPr>
                <w:sz w:val="20"/>
              </w:rPr>
              <w:fldChar w:fldCharType="end"/>
            </w:r>
            <w:bookmarkStart w:id="106" w:name="_Toc19257"/>
            <w:r>
              <w:rPr>
                <w:rFonts w:hint="eastAsia"/>
                <w:sz w:val="20"/>
              </w:rPr>
              <w:t>：</w:t>
            </w:r>
            <w:bookmarkStart w:id="107" w:name="OLE_LINK19"/>
            <w:bookmarkStart w:id="108" w:name="OLE_LINK22"/>
            <w:r>
              <w:rPr>
                <w:rFonts w:hint="eastAsia"/>
                <w:sz w:val="20"/>
              </w:rPr>
              <w:t>线性核函数支持向量机回归</w:t>
            </w:r>
            <w:bookmarkEnd w:id="107"/>
            <w:bookmarkEnd w:id="108"/>
            <w:r>
              <w:rPr>
                <w:rFonts w:hint="eastAsia"/>
                <w:sz w:val="20"/>
              </w:rPr>
              <w:t>-</w:t>
            </w:r>
            <w:r>
              <w:rPr>
                <w:sz w:val="20"/>
              </w:rPr>
              <w:t>净值</w:t>
            </w:r>
            <w:bookmarkEnd w:id="105"/>
            <w:bookmarkEnd w:id="106"/>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09" w:name="_Toc50717878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13</w:t>
            </w:r>
            <w:r>
              <w:rPr>
                <w:sz w:val="20"/>
              </w:rPr>
              <w:fldChar w:fldCharType="end"/>
            </w:r>
            <w:bookmarkStart w:id="110" w:name="_Toc29040"/>
            <w:r>
              <w:rPr>
                <w:rFonts w:hint="eastAsia"/>
                <w:sz w:val="20"/>
              </w:rPr>
              <w:t>：线性核函数支持向量机回归</w:t>
            </w:r>
            <w:r>
              <w:rPr>
                <w:rFonts w:hint="eastAsia"/>
                <w:sz w:val="20"/>
              </w:rPr>
              <w:t>-</w:t>
            </w:r>
            <w:r>
              <w:rPr>
                <w:rFonts w:hint="eastAsia"/>
                <w:sz w:val="20"/>
              </w:rPr>
              <w:t>收益</w:t>
            </w:r>
            <w:bookmarkEnd w:id="109"/>
            <w:bookmarkEnd w:id="110"/>
          </w:p>
        </w:tc>
      </w:tr>
      <w:tr w:rsidR="00A622EE" w:rsidTr="009C360A">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bottom w:val="single" w:sz="4" w:space="0" w:color="auto"/>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007C07A9" wp14:editId="313E8A61">
                  <wp:extent cx="2560320" cy="2417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60320" cy="2417445"/>
                          </a:xfrm>
                          <a:prstGeom prst="rect">
                            <a:avLst/>
                          </a:prstGeom>
                          <a:noFill/>
                          <a:ln>
                            <a:noFill/>
                          </a:ln>
                        </pic:spPr>
                      </pic:pic>
                    </a:graphicData>
                  </a:graphic>
                </wp:inline>
              </w:drawing>
            </w:r>
          </w:p>
        </w:tc>
        <w:tc>
          <w:tcPr>
            <w:tcW w:w="238" w:type="dxa"/>
            <w:tcBorders>
              <w:bottom w:val="single" w:sz="4" w:space="0" w:color="auto"/>
            </w:tcBorders>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auto"/>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474F769E" wp14:editId="4E866666">
                  <wp:extent cx="2512695" cy="2401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2695" cy="2401570"/>
                          </a:xfrm>
                          <a:prstGeom prst="rect">
                            <a:avLst/>
                          </a:prstGeom>
                          <a:noFill/>
                          <a:ln>
                            <a:noFill/>
                          </a:ln>
                        </pic:spPr>
                      </pic:pic>
                    </a:graphicData>
                  </a:graphic>
                </wp:inline>
              </w:drawing>
            </w:r>
          </w:p>
        </w:tc>
      </w:tr>
      <w:tr w:rsidR="00A622EE" w:rsidTr="009C360A">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auto"/>
              <w:bottom w:val="none" w:sz="0" w:space="0" w:color="auto"/>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Borders>
              <w:top w:val="single" w:sz="4" w:space="0" w:color="auto"/>
            </w:tcBorders>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auto"/>
              <w:left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111" w:name="_Toc507178783"/>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14</w:t>
            </w:r>
            <w:r>
              <w:rPr>
                <w:sz w:val="20"/>
              </w:rPr>
              <w:fldChar w:fldCharType="end"/>
            </w:r>
            <w:bookmarkStart w:id="112" w:name="_Toc23667"/>
            <w:r>
              <w:rPr>
                <w:rFonts w:hint="eastAsia"/>
                <w:sz w:val="20"/>
              </w:rPr>
              <w:t>：线性核函数支持向量机回归</w:t>
            </w:r>
            <w:r>
              <w:rPr>
                <w:rFonts w:hint="eastAsia"/>
                <w:sz w:val="20"/>
              </w:rPr>
              <w:t>-</w:t>
            </w:r>
            <w:r>
              <w:rPr>
                <w:rFonts w:hint="eastAsia"/>
                <w:sz w:val="20"/>
              </w:rPr>
              <w:t>回撤</w:t>
            </w:r>
            <w:bookmarkEnd w:id="111"/>
            <w:bookmarkEnd w:id="112"/>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13" w:name="_Toc50717878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15</w:t>
            </w:r>
            <w:r>
              <w:rPr>
                <w:sz w:val="20"/>
              </w:rPr>
              <w:fldChar w:fldCharType="end"/>
            </w:r>
            <w:bookmarkStart w:id="114" w:name="_Toc5556"/>
            <w:r>
              <w:rPr>
                <w:rFonts w:hint="eastAsia"/>
                <w:sz w:val="20"/>
              </w:rPr>
              <w:t>：线性核函数支持向量机回归</w:t>
            </w:r>
            <w:r>
              <w:rPr>
                <w:rFonts w:hint="eastAsia"/>
                <w:sz w:val="20"/>
              </w:rPr>
              <w:t>-</w:t>
            </w:r>
            <w:r>
              <w:rPr>
                <w:rFonts w:hint="eastAsia"/>
                <w:sz w:val="20"/>
              </w:rPr>
              <w:t>分年度</w:t>
            </w:r>
            <w:r>
              <w:rPr>
                <w:sz w:val="20"/>
              </w:rPr>
              <w:t>夏普</w:t>
            </w:r>
            <w:bookmarkEnd w:id="113"/>
            <w:bookmarkEnd w:id="114"/>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hint="eastAsia"/>
                <w:noProof/>
                <w:color w:val="0A4090"/>
              </w:rPr>
              <w:drawing>
                <wp:inline distT="0" distB="0" distL="0" distR="0" wp14:anchorId="151334DE" wp14:editId="1CDFEC03">
                  <wp:extent cx="2799080" cy="26320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99080" cy="263207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hint="eastAsia"/>
                <w:noProof/>
                <w:color w:val="0A4090"/>
              </w:rPr>
              <w:drawing>
                <wp:inline distT="0" distB="0" distL="0" distR="0" wp14:anchorId="556DEDE1" wp14:editId="754BB2D1">
                  <wp:extent cx="2632075" cy="26079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32075" cy="2607945"/>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115" w:name="_Toc50717878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16</w:t>
            </w:r>
            <w:r>
              <w:rPr>
                <w:sz w:val="20"/>
              </w:rPr>
              <w:fldChar w:fldCharType="end"/>
            </w:r>
            <w:bookmarkStart w:id="116" w:name="_Toc24286"/>
            <w:r>
              <w:rPr>
                <w:rFonts w:hint="eastAsia"/>
                <w:sz w:val="20"/>
              </w:rPr>
              <w:t>：线性核函数支持向量机回归</w:t>
            </w:r>
            <w:r>
              <w:rPr>
                <w:rFonts w:hint="eastAsia"/>
                <w:sz w:val="20"/>
              </w:rPr>
              <w:t>-</w:t>
            </w:r>
            <w:r>
              <w:rPr>
                <w:sz w:val="20"/>
              </w:rPr>
              <w:t>净值</w:t>
            </w:r>
            <w:bookmarkEnd w:id="115"/>
            <w:bookmarkEnd w:id="116"/>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17" w:name="_Toc50717878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17</w:t>
            </w:r>
            <w:r>
              <w:rPr>
                <w:sz w:val="20"/>
              </w:rPr>
              <w:fldChar w:fldCharType="end"/>
            </w:r>
            <w:bookmarkStart w:id="118" w:name="_Toc30902"/>
            <w:r>
              <w:rPr>
                <w:rFonts w:hint="eastAsia"/>
                <w:sz w:val="20"/>
              </w:rPr>
              <w:t>：标准神经网络</w:t>
            </w:r>
            <w:r>
              <w:rPr>
                <w:rFonts w:hint="eastAsia"/>
                <w:sz w:val="20"/>
              </w:rPr>
              <w:t>-</w:t>
            </w:r>
            <w:r>
              <w:rPr>
                <w:sz w:val="20"/>
              </w:rPr>
              <w:t>净值</w:t>
            </w:r>
            <w:bookmarkEnd w:id="117"/>
            <w:bookmarkEnd w:id="118"/>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7417F335" wp14:editId="55DA3F0D">
                  <wp:extent cx="2552065" cy="23933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52065" cy="239331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30B1A6DF" wp14:editId="2A5B87FD">
                  <wp:extent cx="2544445" cy="24015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44445" cy="240157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 xml:space="preserve">Wind, </w:t>
            </w:r>
            <w:r>
              <w:rPr>
                <w:rFonts w:hint="eastAsia"/>
              </w:rPr>
              <w:t>安信证券研究中心</w:t>
            </w:r>
          </w:p>
        </w:tc>
      </w:tr>
    </w:tbl>
    <w:p w:rsidR="00A622EE" w:rsidRDefault="00A622EE">
      <w:pPr>
        <w:pStyle w:val="AXStylesContentContent"/>
        <w:spacing w:before="12" w:after="12"/>
        <w:ind w:leftChars="1400" w:left="2520"/>
      </w:pPr>
    </w:p>
    <w:p w:rsidR="00A622EE" w:rsidRDefault="00231BC1">
      <w:pPr>
        <w:pStyle w:val="AXStylesTableTitleSuo"/>
        <w:keepNext w:val="0"/>
        <w:widowControl w:val="0"/>
        <w:wordWrap w:val="0"/>
        <w:ind w:leftChars="1200" w:left="2160"/>
      </w:pPr>
      <w:bookmarkStart w:id="119" w:name="_Toc50717880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sidR="003E0F34">
        <w:rPr>
          <w:noProof/>
        </w:rPr>
        <w:t>2</w:t>
      </w:r>
      <w:r>
        <w:fldChar w:fldCharType="end"/>
      </w:r>
      <w:bookmarkStart w:id="120" w:name="_Toc4880"/>
      <w:r>
        <w:rPr>
          <w:rFonts w:hint="eastAsia"/>
        </w:rPr>
        <w:t>：线性核函数支持向量机回归与标准神经网络回归的比较</w:t>
      </w:r>
      <w:bookmarkEnd w:id="119"/>
      <w:bookmarkEnd w:id="120"/>
    </w:p>
    <w:tbl>
      <w:tblPr>
        <w:tblStyle w:val="af0"/>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A622EE" w:rsidTr="00A622EE">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A622EE" w:rsidRDefault="00231BC1">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SVR</w:t>
            </w:r>
            <w:r>
              <w:rPr>
                <w:rFonts w:eastAsia="华文楷体" w:hint="eastAsia"/>
                <w:color w:val="0A4090"/>
                <w:sz w:val="16"/>
              </w:rPr>
              <w:t>线性核</w:t>
            </w:r>
          </w:p>
        </w:tc>
        <w:tc>
          <w:tcPr>
            <w:tcW w:w="2782"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标准神经网络回归</w:t>
            </w:r>
          </w:p>
        </w:tc>
      </w:tr>
      <w:tr w:rsidR="00A622EE" w:rsidTr="00A622EE">
        <w:trPr>
          <w:trHeight w:val="272"/>
        </w:trPr>
        <w:tc>
          <w:tcPr>
            <w:tcW w:w="1631" w:type="dxa"/>
            <w:tcBorders>
              <w:top w:val="inset" w:sz="4" w:space="0" w:color="002D8C"/>
            </w:tcBorders>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夏普</w:t>
            </w:r>
          </w:p>
        </w:tc>
        <w:tc>
          <w:tcPr>
            <w:tcW w:w="3920"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0.95</w:t>
            </w:r>
          </w:p>
        </w:tc>
        <w:tc>
          <w:tcPr>
            <w:tcW w:w="2782"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3.55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最大回撤</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29.71%</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17.05%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年化收益</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17.67%</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80.36%</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日胜率</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49.64%</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62.69%</w:t>
            </w:r>
          </w:p>
        </w:tc>
      </w:tr>
      <w:tr w:rsidR="00A622EE" w:rsidTr="00A622EE">
        <w:trPr>
          <w:trHeight w:val="272"/>
        </w:trPr>
        <w:tc>
          <w:tcPr>
            <w:tcW w:w="1631" w:type="dxa"/>
            <w:tcBorders>
              <w:bottom w:val="inset" w:sz="4" w:space="0" w:color="002D8C"/>
            </w:tcBorders>
            <w:shd w:val="solid" w:color="FFFFFF" w:themeColor="background1" w:fill="000000"/>
            <w:vAlign w:val="center"/>
          </w:tcPr>
          <w:p w:rsidR="00A622EE" w:rsidRDefault="00231BC1">
            <w:pPr>
              <w:jc w:val="thaiDistribute"/>
              <w:rPr>
                <w:rFonts w:eastAsia="华文楷体"/>
                <w:b/>
                <w:color w:val="0A4090"/>
                <w:sz w:val="16"/>
              </w:rPr>
            </w:pPr>
            <w:r>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1.23</w:t>
            </w:r>
          </w:p>
        </w:tc>
        <w:tc>
          <w:tcPr>
            <w:tcW w:w="2782"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1.31</w:t>
            </w:r>
          </w:p>
        </w:tc>
      </w:tr>
    </w:tbl>
    <w:p w:rsidR="00A622EE" w:rsidRDefault="00231BC1">
      <w:pPr>
        <w:pStyle w:val="AXStylesTableSourceSuo"/>
        <w:spacing w:after="120"/>
        <w:ind w:leftChars="1200" w:left="2160"/>
        <w:jc w:val="left"/>
      </w:pPr>
      <w:r>
        <w:rPr>
          <w:rFonts w:hint="eastAsia"/>
        </w:rPr>
        <w:t>资料来源：</w:t>
      </w:r>
      <w:r>
        <w:rPr>
          <w:rFonts w:hint="eastAsia"/>
        </w:rPr>
        <w:t xml:space="preserve">Wind, </w:t>
      </w:r>
      <w:r>
        <w:rPr>
          <w:rFonts w:hint="eastAsia"/>
        </w:rPr>
        <w:t>安信证券研究中心</w:t>
      </w:r>
    </w:p>
    <w:p w:rsidR="00A622EE" w:rsidRDefault="00A622EE">
      <w:pPr>
        <w:pStyle w:val="AXStylesContentContent"/>
        <w:spacing w:before="12" w:after="12"/>
        <w:ind w:leftChars="0" w:left="0"/>
      </w:pPr>
    </w:p>
    <w:p w:rsidR="00A622EE" w:rsidRDefault="00231BC1">
      <w:pPr>
        <w:pStyle w:val="AXStylesContentSecTitle"/>
      </w:pPr>
      <w:bookmarkStart w:id="121" w:name="_Toc507157532"/>
      <w:bookmarkStart w:id="122" w:name="_Toc507157693"/>
      <w:bookmarkStart w:id="123" w:name="_Toc507157732"/>
      <w:bookmarkStart w:id="124" w:name="_Toc507178754"/>
      <w:bookmarkStart w:id="125" w:name="OLE_LINK23"/>
      <w:bookmarkStart w:id="126" w:name="OLE_LINK24"/>
      <w:r>
        <w:rPr>
          <w:rFonts w:hint="eastAsia"/>
        </w:rPr>
        <w:t>非线性</w:t>
      </w:r>
      <w:r>
        <w:t>背后的一些逻辑和讨论</w:t>
      </w:r>
      <w:bookmarkEnd w:id="121"/>
      <w:bookmarkEnd w:id="122"/>
      <w:bookmarkEnd w:id="123"/>
      <w:bookmarkEnd w:id="124"/>
    </w:p>
    <w:p w:rsidR="00A622EE" w:rsidRDefault="00231BC1">
      <w:pPr>
        <w:pStyle w:val="AXStylesContentThirdTitle"/>
      </w:pPr>
      <w:bookmarkStart w:id="127" w:name="_Toc507157533"/>
      <w:bookmarkStart w:id="128" w:name="_Toc507157694"/>
      <w:bookmarkStart w:id="129" w:name="_Toc507157733"/>
      <w:bookmarkStart w:id="130" w:name="_Toc507178755"/>
      <w:r>
        <w:rPr>
          <w:rFonts w:hint="eastAsia"/>
        </w:rPr>
        <w:t>金融市场大概率是非线性的</w:t>
      </w:r>
      <w:bookmarkEnd w:id="127"/>
      <w:bookmarkEnd w:id="128"/>
      <w:bookmarkEnd w:id="129"/>
      <w:bookmarkEnd w:id="130"/>
    </w:p>
    <w:p w:rsidR="00A622EE" w:rsidRDefault="00231BC1">
      <w:pPr>
        <w:pStyle w:val="AXStylesContentContent"/>
        <w:spacing w:before="12" w:after="12"/>
        <w:ind w:left="2160"/>
      </w:pPr>
      <w:r>
        <w:rPr>
          <w:rFonts w:hint="eastAsia"/>
        </w:rPr>
        <w:t>金融市场大概率是非线性的，举例而言，业内研究发现，不是高开幅度越大，当日的后续走势就越向上。如果当日高开</w:t>
      </w:r>
      <w:r>
        <w:rPr>
          <w:rFonts w:hint="eastAsia"/>
        </w:rPr>
        <w:t>0~0.5%</w:t>
      </w:r>
      <w:r>
        <w:rPr>
          <w:rFonts w:hint="eastAsia"/>
        </w:rPr>
        <w:t>左右，那么当日大概率是上扬的，但是如果高开的过大，当日就容易高开低走。</w:t>
      </w:r>
    </w:p>
    <w:p w:rsidR="00A622EE" w:rsidRDefault="00A622EE">
      <w:pPr>
        <w:pStyle w:val="AXStylesContentContent"/>
        <w:spacing w:before="12" w:after="12"/>
        <w:ind w:left="2160"/>
      </w:pPr>
    </w:p>
    <w:p w:rsidR="00A622EE" w:rsidRDefault="00231BC1">
      <w:pPr>
        <w:pStyle w:val="AXStylesContentThirdTitle"/>
      </w:pPr>
      <w:bookmarkStart w:id="131" w:name="_Toc507157534"/>
      <w:bookmarkStart w:id="132" w:name="_Toc507157695"/>
      <w:bookmarkStart w:id="133" w:name="_Toc507157734"/>
      <w:bookmarkStart w:id="134" w:name="_Toc507178756"/>
      <w:r>
        <w:lastRenderedPageBreak/>
        <w:t>Bias-Variance Trade off</w:t>
      </w:r>
      <w:bookmarkEnd w:id="131"/>
      <w:bookmarkEnd w:id="132"/>
      <w:bookmarkEnd w:id="133"/>
      <w:bookmarkEnd w:id="134"/>
    </w:p>
    <w:p w:rsidR="00A622EE" w:rsidRDefault="00231BC1">
      <w:pPr>
        <w:pStyle w:val="AXStylesContentContent"/>
        <w:spacing w:before="12" w:after="12"/>
        <w:ind w:left="2160"/>
      </w:pPr>
      <w:r>
        <w:rPr>
          <w:rFonts w:hint="eastAsia"/>
        </w:rPr>
        <w:t>如果</w:t>
      </w:r>
      <w:r>
        <w:t>我们假设</w:t>
      </w:r>
      <w:r>
        <w:rPr>
          <w:rFonts w:hint="eastAsia"/>
        </w:rPr>
        <w:t xml:space="preserve"> </w:t>
      </w:r>
      <w:bookmarkStart w:id="135" w:name="OLE_LINK25"/>
      <w:bookmarkStart w:id="136" w:name="OLE_LINK26"/>
      <m:oMath>
        <m:r>
          <m:rPr>
            <m:sty m:val="p"/>
          </m:rPr>
          <w:rPr>
            <w:rFonts w:ascii="Cambria Math" w:hAnsi="Cambria Math"/>
          </w:rPr>
          <m:t>Y=f</m:t>
        </m:r>
        <m:d>
          <m:dPr>
            <m:ctrlPr>
              <w:rPr>
                <w:rFonts w:ascii="Cambria Math" w:hAnsi="Cambria Math"/>
              </w:rPr>
            </m:ctrlPr>
          </m:dPr>
          <m:e>
            <m:r>
              <m:rPr>
                <m:sty m:val="p"/>
              </m:rPr>
              <w:rPr>
                <w:rFonts w:ascii="Cambria Math" w:hAnsi="Cambria Math"/>
              </w:rPr>
              <m:t>X</m:t>
            </m:r>
          </m:e>
        </m:d>
        <m:r>
          <w:rPr>
            <w:rFonts w:ascii="Cambria Math" w:hAnsi="Cambria Math"/>
          </w:rPr>
          <m:t>+ ε</m:t>
        </m:r>
      </m:oMath>
      <w:bookmarkEnd w:id="135"/>
      <w:bookmarkEnd w:id="136"/>
      <w:r>
        <w:rPr>
          <w:rFonts w:hint="eastAsia"/>
        </w:rPr>
        <w:t>，</w:t>
      </w:r>
      <w:r>
        <w:t>且有</w:t>
      </w:r>
      <w:r>
        <w:rPr>
          <w:rFonts w:hint="eastAsia"/>
        </w:rPr>
        <w:t xml:space="preserve"> </w:t>
      </w:r>
      <m:oMath>
        <m:r>
          <m:rPr>
            <m:sty m:val="p"/>
          </m:rPr>
          <w:rPr>
            <w:rFonts w:ascii="Cambria Math" w:hAnsi="Cambria Math"/>
          </w:rPr>
          <m:t>E</m:t>
        </m:r>
        <m:d>
          <m:dPr>
            <m:ctrlPr>
              <w:rPr>
                <w:rFonts w:ascii="Cambria Math" w:hAnsi="Cambria Math"/>
              </w:rPr>
            </m:ctrlPr>
          </m:dPr>
          <m:e>
            <m:r>
              <m:rPr>
                <m:sty m:val="p"/>
              </m:rPr>
              <w:rPr>
                <w:rFonts w:ascii="Cambria Math" w:hAnsi="Cambria Math"/>
              </w:rPr>
              <m:t>ε</m:t>
            </m:r>
          </m:e>
        </m:d>
        <m:r>
          <w:rPr>
            <w:rFonts w:ascii="Cambria Math" w:hAnsi="Cambria Math"/>
          </w:rPr>
          <m:t>=0</m:t>
        </m:r>
      </m:oMath>
      <w:r>
        <w:rPr>
          <w:rFonts w:hint="eastAsia"/>
        </w:rPr>
        <w:t xml:space="preserve"> </w:t>
      </w:r>
      <w:r>
        <w:rPr>
          <w:rFonts w:hint="eastAsia"/>
        </w:rPr>
        <w:t>和</w:t>
      </w:r>
      <w:r>
        <w:rPr>
          <w:rFonts w:hint="eastAsia"/>
        </w:rPr>
        <w:t xml:space="preserve"> </w:t>
      </w:r>
      <m:oMath>
        <m:r>
          <m:rPr>
            <m:sty m:val="p"/>
          </m:rPr>
          <w:rPr>
            <w:rFonts w:ascii="Cambria Math" w:hAnsi="Cambria Math"/>
          </w:rPr>
          <m:t>Var</m:t>
        </m:r>
        <m:d>
          <m:dPr>
            <m:ctrlPr>
              <w:rPr>
                <w:rFonts w:ascii="Cambria Math" w:hAnsi="Cambria Math"/>
              </w:rPr>
            </m:ctrlPr>
          </m:dPr>
          <m:e>
            <m:r>
              <m:rPr>
                <m:sty m:val="p"/>
              </m:rPr>
              <w:rPr>
                <w:rFonts w:ascii="Cambria Math" w:hAnsi="Cambria Math"/>
              </w:rPr>
              <m:t>ε</m:t>
            </m:r>
          </m:e>
        </m:d>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Pr>
          <w:rFonts w:hint="eastAsia"/>
        </w:rPr>
        <w:t>，我们</w:t>
      </w:r>
      <w:r>
        <w:t>可以推</w:t>
      </w:r>
      <w:r>
        <w:rPr>
          <w:rFonts w:hint="eastAsia"/>
        </w:rPr>
        <w:t>导</w:t>
      </w:r>
      <w:r>
        <w:t>得到</w:t>
      </w:r>
      <w:r>
        <w:rPr>
          <w:rFonts w:hint="eastAsia"/>
        </w:rPr>
        <w:t>，回归</w:t>
      </w:r>
      <w:r>
        <w:rPr>
          <w:rFonts w:hint="eastAsia"/>
        </w:rPr>
        <w:t xml:space="preserve"> </w:t>
      </w:r>
      <m:oMath>
        <m:acc>
          <m:accPr>
            <m:ctrlPr>
              <w:rPr>
                <w:rFonts w:ascii="Cambria Math" w:hAnsi="Cambria Math"/>
              </w:rPr>
            </m:ctrlPr>
          </m:accPr>
          <m:e>
            <m:r>
              <m:rPr>
                <m:sty m:val="p"/>
              </m:rPr>
              <w:rPr>
                <w:rFonts w:ascii="Cambria Math" w:hAnsi="Cambria Math"/>
              </w:rPr>
              <m:t>f</m:t>
            </m:r>
          </m:e>
        </m:acc>
        <m:r>
          <m:rPr>
            <m:sty m:val="p"/>
          </m:rPr>
          <w:rPr>
            <w:rFonts w:ascii="Cambria Math" w:hAnsi="Cambria Math"/>
          </w:rPr>
          <m:t>(X)</m:t>
        </m:r>
      </m:oMath>
      <w:r>
        <w:rPr>
          <w:rFonts w:hint="eastAsia"/>
        </w:rPr>
        <w:t xml:space="preserve"> </w:t>
      </w:r>
      <w:r>
        <w:rPr>
          <w:rFonts w:hint="eastAsia"/>
        </w:rPr>
        <w:t>在</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处的平方</w:t>
      </w:r>
      <w:r>
        <w:t>误差</w:t>
      </w:r>
      <w:r>
        <w:rPr>
          <w:rFonts w:hint="eastAsia"/>
        </w:rPr>
        <w:t>表达式</w:t>
      </w:r>
      <w:r>
        <w:t>：</w:t>
      </w:r>
    </w:p>
    <w:bookmarkEnd w:id="125"/>
    <w:bookmarkEnd w:id="126"/>
    <w:p w:rsidR="00A622EE" w:rsidRDefault="00231BC1">
      <w:pPr>
        <w:pStyle w:val="AXStylesContentContent"/>
        <w:spacing w:before="12" w:after="12"/>
        <w:ind w:left="2160"/>
      </w:pPr>
      <m:oMathPara>
        <m:oMath>
          <m:r>
            <m:rPr>
              <m:sty m:val="p"/>
            </m:rPr>
            <w:rPr>
              <w:rFonts w:ascii="Cambria Math" w:hAnsi="Cambria Math"/>
            </w:rPr>
            <m:t>Err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=E[</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Y-</m:t>
                  </m:r>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e>
              </m:d>
            </m:e>
            <m:sup>
              <m:r>
                <w:rPr>
                  <w:rFonts w:ascii="Cambria Math" w:hAnsi="Cambria Math"/>
                </w:rPr>
                <m:t>2</m:t>
              </m:r>
            </m:sup>
          </m:sSup>
          <m:r>
            <w:rPr>
              <w:rFonts w:ascii="Cambria Math" w:hAnsi="Cambria Math"/>
            </w:rPr>
            <m:t xml:space="preserve"> | 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oMath>
      </m:oMathPara>
    </w:p>
    <w:p w:rsidR="00A622EE" w:rsidRDefault="00231BC1">
      <w:pPr>
        <w:pStyle w:val="AXStylesContentContent"/>
        <w:spacing w:before="12" w:after="12"/>
        <w:ind w:left="2160"/>
      </w:pPr>
      <m:oMathPara>
        <m:oMath>
          <m:r>
            <m:rPr>
              <m:sty m:val="p"/>
            </m:rPr>
            <w:rPr>
              <w:rFonts w:ascii="Cambria Math" w:hAnsi="Cambria Math"/>
            </w:rPr>
            <m:t xml:space="preserve">                      = </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[E</m:t>
              </m:r>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-E</m:t>
              </m:r>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e>
            <m:sup>
              <m:r>
                <w:rPr>
                  <w:rFonts w:ascii="Cambria Math" w:hAnsi="Cambria Math"/>
                </w:rPr>
                <m:t>2</m:t>
              </m:r>
            </m:sup>
          </m:sSup>
        </m:oMath>
      </m:oMathPara>
    </w:p>
    <w:p w:rsidR="00A622EE" w:rsidRDefault="00231BC1">
      <w:pPr>
        <w:pStyle w:val="AXStylesContentContent"/>
        <w:spacing w:before="12" w:after="12"/>
        <w:ind w:left="2160"/>
      </w:pPr>
      <m:oMathPara>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Bias</m:t>
              </m:r>
            </m:e>
            <m:sup>
              <m:r>
                <w:rPr>
                  <w:rFonts w:ascii="Cambria Math" w:hAnsi="Cambria Math"/>
                </w:rPr>
                <m:t>2</m:t>
              </m:r>
            </m:sup>
          </m:sSup>
          <m:d>
            <m:dPr>
              <m:ctrlPr>
                <w:rPr>
                  <w:rFonts w:ascii="Cambria Math" w:hAnsi="Cambria Math"/>
                  <w:i/>
                </w:rPr>
              </m:ctrlPr>
            </m:dPr>
            <m:e>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e>
          </m:d>
          <m:r>
            <w:rPr>
              <w:rFonts w:ascii="Cambria Math" w:hAnsi="Cambria Math"/>
            </w:rPr>
            <m:t>+Var</m:t>
          </m:r>
          <m:d>
            <m:dPr>
              <m:ctrlPr>
                <w:rPr>
                  <w:rFonts w:ascii="Cambria Math" w:hAnsi="Cambria Math"/>
                  <w:i/>
                </w:rPr>
              </m:ctrlPr>
            </m:dPr>
            <m:e>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e>
          </m:d>
          <m:r>
            <w:rPr>
              <w:rFonts w:ascii="Cambria Math" w:hAnsi="Cambria Math"/>
            </w:rPr>
            <m:t xml:space="preserve">          </m:t>
          </m:r>
        </m:oMath>
      </m:oMathPara>
    </w:p>
    <w:p w:rsidR="00A622EE" w:rsidRDefault="00231BC1">
      <w:pPr>
        <w:pStyle w:val="AXStylesContentContent"/>
        <w:spacing w:before="12" w:after="12"/>
        <w:ind w:left="2160"/>
        <w:rPr>
          <w:rFonts w:ascii="Cambria Math" w:hAnsi="Cambria Math" w:hint="eastAsia"/>
        </w:rPr>
      </w:pPr>
      <m:oMathPara>
        <m:oMath>
          <m:r>
            <m:rPr>
              <m:sty m:val="p"/>
            </m:rPr>
            <w:rPr>
              <w:rFonts w:ascii="Cambria Math" w:hAnsi="Cambria Math"/>
            </w:rPr>
            <m:t xml:space="preserve">                      =Irreducible Error+</m:t>
          </m:r>
          <m:sSup>
            <m:sSupPr>
              <m:ctrlPr>
                <w:rPr>
                  <w:rFonts w:ascii="Cambria Math" w:hAnsi="Cambria Math"/>
                </w:rPr>
              </m:ctrlPr>
            </m:sSupPr>
            <m:e>
              <m:r>
                <m:rPr>
                  <m:sty m:val="p"/>
                </m:rPr>
                <w:rPr>
                  <w:rFonts w:ascii="Cambria Math" w:hAnsi="Cambria Math"/>
                </w:rPr>
                <m:t>Bias</m:t>
              </m:r>
            </m:e>
            <m:sup>
              <m:r>
                <w:rPr>
                  <w:rFonts w:ascii="Cambria Math" w:hAnsi="Cambria Math"/>
                </w:rPr>
                <m:t>2</m:t>
              </m:r>
            </m:sup>
          </m:sSup>
          <m:r>
            <w:rPr>
              <w:rFonts w:ascii="Cambria Math" w:hAnsi="Cambria Math"/>
            </w:rPr>
            <m:t xml:space="preserve">+Variance     </m:t>
          </m:r>
        </m:oMath>
      </m:oMathPara>
    </w:p>
    <w:p w:rsidR="00A622EE" w:rsidRDefault="00A622EE">
      <w:pPr>
        <w:pStyle w:val="AXStylesContentContent"/>
        <w:spacing w:before="12" w:after="12"/>
        <w:ind w:left="2160"/>
        <w:rPr>
          <w:rFonts w:ascii="Cambria Math" w:hAnsi="Cambria Math" w:hint="eastAsia"/>
        </w:rPr>
      </w:pPr>
    </w:p>
    <w:p w:rsidR="00A622EE" w:rsidRDefault="00231BC1">
      <w:pPr>
        <w:pStyle w:val="AXStylesContentContent"/>
        <w:spacing w:before="12" w:after="12"/>
        <w:ind w:left="2160"/>
      </w:pPr>
      <w:r>
        <w:rPr>
          <w:rFonts w:hint="eastAsia"/>
        </w:rPr>
        <w:t>上</w:t>
      </w:r>
      <w:r>
        <w:t>式中第一项为</w:t>
      </w:r>
      <w:r>
        <w:rPr>
          <w:rFonts w:hint="eastAsia"/>
        </w:rPr>
        <w:t>估计值</w:t>
      </w:r>
      <w:r>
        <w:t>和其真值</w:t>
      </w:r>
      <w:r>
        <w:rPr>
          <w:rFonts w:hint="eastAsia"/>
        </w:rPr>
        <w:t>之间</w:t>
      </w:r>
      <w:r>
        <w:t>的</w:t>
      </w:r>
      <w:r>
        <w:rPr>
          <w:rFonts w:hint="eastAsia"/>
        </w:rPr>
        <w:t>不可避免</w:t>
      </w:r>
      <w:r>
        <w:t>的误差，</w:t>
      </w:r>
      <w:r>
        <w:rPr>
          <w:rFonts w:hint="eastAsia"/>
        </w:rPr>
        <w:t>无论</w:t>
      </w:r>
      <w:r>
        <w:t>拟合多么精确，</w:t>
      </w:r>
      <w:r>
        <w:rPr>
          <w:rFonts w:hint="eastAsia"/>
        </w:rPr>
        <w:t>该项</w:t>
      </w:r>
      <w:r>
        <w:t>都无法被消除，除非</w:t>
      </w:r>
      <w:r>
        <w:rPr>
          <w:rFonts w:hint="eastAsia"/>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ε</m:t>
            </m:r>
          </m:sub>
          <m:sup>
            <m:r>
              <w:rPr>
                <w:rFonts w:ascii="Cambria Math" w:hAnsi="Cambria Math"/>
              </w:rPr>
              <m:t>2</m:t>
            </m:r>
          </m:sup>
        </m:sSubSup>
        <m:r>
          <m:rPr>
            <m:sty m:val="p"/>
          </m:rPr>
          <w:rPr>
            <w:rFonts w:ascii="Cambria Math" w:hAnsi="Cambria Math"/>
          </w:rPr>
          <m:t>=0</m:t>
        </m:r>
      </m:oMath>
      <w:r>
        <w:rPr>
          <w:rFonts w:hint="eastAsia"/>
        </w:rPr>
        <w:t>。</w:t>
      </w:r>
      <w:r>
        <w:t>式</w:t>
      </w:r>
      <w:r>
        <w:rPr>
          <w:rFonts w:hint="eastAsia"/>
        </w:rPr>
        <w:t>中</w:t>
      </w:r>
      <w:r>
        <w:t>第二项为偏差平方项，</w:t>
      </w:r>
      <w:r>
        <w:rPr>
          <w:rFonts w:hint="eastAsia"/>
        </w:rPr>
        <w:t>代表拟合</w:t>
      </w:r>
      <w:r>
        <w:t>估计与真值之间的平均偏差。最后</w:t>
      </w:r>
      <w:r>
        <w:rPr>
          <w:rFonts w:hint="eastAsia"/>
        </w:rPr>
        <w:t>一项</w:t>
      </w:r>
      <w:r>
        <w:t>为</w:t>
      </w:r>
      <w:r>
        <w:rPr>
          <w:rFonts w:hint="eastAsia"/>
        </w:rPr>
        <w:t>方差</w:t>
      </w:r>
      <w:r>
        <w:t>项，代表</w:t>
      </w:r>
      <w:r>
        <w:rPr>
          <w:rFonts w:hint="eastAsia"/>
        </w:rPr>
        <w:t>估计值</w:t>
      </w:r>
      <w:r>
        <w:rPr>
          <w:rFonts w:hint="eastAsia"/>
        </w:rPr>
        <w:t xml:space="preserve"> </w:t>
      </w:r>
      <m:oMath>
        <m:acc>
          <m:accPr>
            <m:ctrlPr>
              <w:rPr>
                <w:rFonts w:ascii="Cambria Math" w:hAnsi="Cambria Math"/>
              </w:rPr>
            </m:ctrlPr>
          </m:accPr>
          <m:e>
            <m:r>
              <m:rPr>
                <m:sty m:val="p"/>
              </m:rP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oMath>
      <w:r>
        <w:rPr>
          <w:rFonts w:hint="eastAsia"/>
        </w:rPr>
        <w:t xml:space="preserve"> </w:t>
      </w:r>
      <w:r>
        <w:rPr>
          <w:rFonts w:hint="eastAsia"/>
        </w:rPr>
        <w:t>偏离</w:t>
      </w:r>
      <w:r>
        <w:t>其均值的</w:t>
      </w:r>
      <w:r>
        <w:rPr>
          <w:rFonts w:hint="eastAsia"/>
        </w:rPr>
        <w:t>平方和的</w:t>
      </w:r>
      <w:r>
        <w:t>期望</w:t>
      </w:r>
      <w:r>
        <w:rPr>
          <w:rFonts w:hint="eastAsia"/>
        </w:rPr>
        <w:t>。一般</w:t>
      </w:r>
      <w:r>
        <w:t>来说，拟合模型</w:t>
      </w:r>
      <w:r>
        <w:rPr>
          <w:rFonts w:hint="eastAsia"/>
        </w:rPr>
        <w:t xml:space="preserve"> </w:t>
      </w:r>
      <m:oMath>
        <m:acc>
          <m:accPr>
            <m:ctrlPr>
              <w:rPr>
                <w:rFonts w:ascii="Cambria Math" w:hAnsi="Cambria Math"/>
              </w:rPr>
            </m:ctrlPr>
          </m:accPr>
          <m:e>
            <m:r>
              <m:rPr>
                <m:sty m:val="p"/>
              </m:rPr>
              <w:rPr>
                <w:rFonts w:ascii="Cambria Math" w:hAnsi="Cambria Math"/>
              </w:rPr>
              <m:t>f</m:t>
            </m:r>
          </m:e>
        </m:acc>
      </m:oMath>
      <w:r>
        <w:rPr>
          <w:rFonts w:hint="eastAsia"/>
        </w:rPr>
        <w:t xml:space="preserve"> </w:t>
      </w:r>
      <w:r>
        <w:rPr>
          <w:rFonts w:hint="eastAsia"/>
        </w:rPr>
        <w:t>越</w:t>
      </w:r>
      <w:r>
        <w:t>复杂</w:t>
      </w:r>
      <w:r>
        <w:rPr>
          <w:rFonts w:hint="eastAsia"/>
        </w:rPr>
        <w:t>，</w:t>
      </w:r>
      <w:r>
        <w:t>偏差越小，而方差越大。</w:t>
      </w:r>
      <w:r>
        <w:rPr>
          <w:rFonts w:hint="eastAsia"/>
        </w:rPr>
        <w:t>也就是说，</w:t>
      </w:r>
      <m:oMath>
        <m:acc>
          <m:accPr>
            <m:ctrlPr>
              <w:rPr>
                <w:rFonts w:ascii="Cambria Math" w:hAnsi="Cambria Math"/>
              </w:rPr>
            </m:ctrlPr>
          </m:accPr>
          <m:e>
            <m:r>
              <m:rPr>
                <m:sty m:val="p"/>
              </m:rPr>
              <w:rPr>
                <w:rFonts w:ascii="Cambria Math" w:hAnsi="Cambria Math"/>
              </w:rPr>
              <m:t>f</m:t>
            </m:r>
          </m:e>
        </m:acc>
      </m:oMath>
      <w:r>
        <w:rPr>
          <w:rFonts w:hint="eastAsia"/>
        </w:rPr>
        <w:t xml:space="preserve"> </w:t>
      </w:r>
      <w:r>
        <w:rPr>
          <w:rFonts w:hint="eastAsia"/>
        </w:rPr>
        <w:t>越</w:t>
      </w:r>
      <w:r>
        <w:t>复杂</w:t>
      </w:r>
      <w:r>
        <w:rPr>
          <w:rFonts w:hint="eastAsia"/>
        </w:rPr>
        <w:t>，对训练集的拟合效果越好，就容易在测试集上泛化效果越差。非线性模型相对于线性模型，</w:t>
      </w:r>
      <m:oMath>
        <m:acc>
          <m:accPr>
            <m:ctrlPr>
              <w:rPr>
                <w:rFonts w:ascii="Cambria Math" w:hAnsi="Cambria Math"/>
              </w:rPr>
            </m:ctrlPr>
          </m:accPr>
          <m:e>
            <m:r>
              <m:rPr>
                <m:sty m:val="p"/>
              </m:rPr>
              <w:rPr>
                <w:rFonts w:ascii="Cambria Math" w:hAnsi="Cambria Math"/>
              </w:rPr>
              <m:t>f</m:t>
            </m:r>
          </m:e>
        </m:acc>
      </m:oMath>
      <w:r>
        <w:rPr>
          <w:rFonts w:hint="eastAsia"/>
        </w:rPr>
        <w:t xml:space="preserve"> </w:t>
      </w:r>
      <w:r>
        <w:rPr>
          <w:rFonts w:hint="eastAsia"/>
        </w:rPr>
        <w:t>越</w:t>
      </w:r>
      <w:r>
        <w:t>复杂</w:t>
      </w:r>
      <w:r>
        <w:rPr>
          <w:rFonts w:hint="eastAsia"/>
        </w:rPr>
        <w:t>了很多，泛化效果容易变差。</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对此，机器学习有一系列的解决方案。</w:t>
      </w:r>
    </w:p>
    <w:p w:rsidR="00A622EE" w:rsidRDefault="00A622EE">
      <w:pPr>
        <w:pStyle w:val="AXStylesContentContent"/>
        <w:spacing w:before="12" w:after="12"/>
        <w:ind w:left="2160"/>
      </w:pPr>
    </w:p>
    <w:p w:rsidR="00A622EE" w:rsidRDefault="00231BC1">
      <w:pPr>
        <w:pStyle w:val="AXStylesContentContent"/>
        <w:numPr>
          <w:ilvl w:val="0"/>
          <w:numId w:val="3"/>
        </w:numPr>
        <w:spacing w:before="12" w:after="12"/>
        <w:ind w:left="2160"/>
      </w:pPr>
      <w:r>
        <w:rPr>
          <w:rFonts w:hint="eastAsia"/>
        </w:rPr>
        <w:t>区分训练集，验证集和测试集，做模型评价的时候基于测试集去做评价。</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w:t>
      </w:r>
      <w:r>
        <w:rPr>
          <w:rFonts w:hint="eastAsia"/>
        </w:rPr>
        <w:t>2</w:t>
      </w:r>
      <w:r>
        <w:rPr>
          <w:rFonts w:hint="eastAsia"/>
        </w:rPr>
        <w:t>）如果数据集太小，不能有效区分训练集，验证集和测试集，那么可以使用</w:t>
      </w:r>
      <w:r>
        <w:rPr>
          <w:rFonts w:hint="eastAsia"/>
        </w:rPr>
        <w:t>AIC</w:t>
      </w:r>
      <w:r>
        <w:rPr>
          <w:rFonts w:hint="eastAsia"/>
        </w:rPr>
        <w:t>，</w:t>
      </w:r>
      <w:r>
        <w:rPr>
          <w:rFonts w:hint="eastAsia"/>
        </w:rPr>
        <w:t>BIC</w:t>
      </w:r>
      <w:r>
        <w:rPr>
          <w:rFonts w:hint="eastAsia"/>
        </w:rPr>
        <w:t>，</w:t>
      </w:r>
      <w:r>
        <w:rPr>
          <w:rFonts w:hint="eastAsia"/>
        </w:rPr>
        <w:t>MDL</w:t>
      </w:r>
      <w:r>
        <w:rPr>
          <w:rFonts w:hint="eastAsia"/>
        </w:rPr>
        <w:t>，</w:t>
      </w:r>
      <w:r>
        <w:rPr>
          <w:rFonts w:hint="eastAsia"/>
        </w:rPr>
        <w:t>SRM</w:t>
      </w:r>
      <w:r>
        <w:rPr>
          <w:rFonts w:hint="eastAsia"/>
        </w:rPr>
        <w:t>来近似。</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其中</w:t>
      </w:r>
      <w:r>
        <w:t>AIC</w:t>
      </w:r>
      <w:r>
        <w:t>称为</w:t>
      </w:r>
      <w:r>
        <w:rPr>
          <w:rFonts w:hint="eastAsia"/>
        </w:rPr>
        <w:t>赤池信息准则，它建立在熵的概念上，提供了权衡估计模型复杂度和拟合数据优良性的标准，</w:t>
      </w:r>
      <w:r>
        <w:t>通常定义为：</w:t>
      </w:r>
      <m:oMath>
        <m:r>
          <m:rPr>
            <m:sty m:val="p"/>
          </m:rPr>
          <w:rPr>
            <w:rFonts w:ascii="Cambria Math" w:hAnsi="Cambria Math"/>
          </w:rPr>
          <m:t>AIC=2k-2ln⁡(L)</m:t>
        </m:r>
      </m:oMath>
      <w:r>
        <w:rPr>
          <w:rFonts w:hint="eastAsia"/>
        </w:rPr>
        <w:t>，其中</w:t>
      </w:r>
      <w:r>
        <w:rPr>
          <w:rFonts w:hint="eastAsia"/>
        </w:rPr>
        <w:t>k</w:t>
      </w:r>
      <w:r>
        <w:rPr>
          <w:rFonts w:hint="eastAsia"/>
        </w:rPr>
        <w:t>是模型参数个数，</w:t>
      </w:r>
      <w:r>
        <w:rPr>
          <w:rFonts w:hint="eastAsia"/>
        </w:rPr>
        <w:t>L</w:t>
      </w:r>
      <w:r>
        <w:rPr>
          <w:rFonts w:hint="eastAsia"/>
        </w:rPr>
        <w:t>是似然函数。使得上式最小的</w:t>
      </w:r>
      <w:r>
        <w:t>模型即为最优模型，</w:t>
      </w:r>
      <w:r>
        <w:rPr>
          <w:rFonts w:hint="eastAsia"/>
        </w:rPr>
        <w:t>AIC</w:t>
      </w:r>
      <w:r>
        <w:rPr>
          <w:rFonts w:hint="eastAsia"/>
        </w:rPr>
        <w:t>不仅要提高模型拟合度，而且对模型参数引入了惩罚项，有助于降低过拟合的可能性。</w:t>
      </w:r>
    </w:p>
    <w:p w:rsidR="00A622EE" w:rsidRDefault="00A622EE">
      <w:pPr>
        <w:pStyle w:val="AXStylesContentContent"/>
        <w:spacing w:before="12" w:after="12"/>
        <w:ind w:left="2160"/>
      </w:pPr>
    </w:p>
    <w:p w:rsidR="00A622EE" w:rsidRDefault="00231BC1">
      <w:pPr>
        <w:pStyle w:val="AXStylesContentContent"/>
        <w:spacing w:before="12" w:after="12"/>
        <w:ind w:left="2160"/>
      </w:pPr>
      <w:r>
        <w:t>BIC</w:t>
      </w:r>
      <w:r>
        <w:t>与</w:t>
      </w:r>
      <w:r>
        <w:t>AIC</w:t>
      </w:r>
      <w:r>
        <w:rPr>
          <w:rFonts w:hint="eastAsia"/>
        </w:rPr>
        <w:t>类似</w:t>
      </w:r>
      <w:r>
        <w:t>，称为</w:t>
      </w:r>
      <w:r>
        <w:rPr>
          <w:rFonts w:hint="eastAsia"/>
        </w:rPr>
        <w:t>贝叶斯信息准则，</w:t>
      </w:r>
      <w:r>
        <w:t>一般表示为</w:t>
      </w:r>
      <m:oMath>
        <m:r>
          <m:rPr>
            <m:sty m:val="p"/>
          </m:rPr>
          <w:rPr>
            <w:rFonts w:ascii="Cambria Math" w:hAnsi="Cambria Math"/>
          </w:rPr>
          <m:t>BIC=kln(n)-2ln⁡(L)</m:t>
        </m:r>
      </m:oMath>
      <w:r>
        <w:rPr>
          <w:rFonts w:hint="eastAsia"/>
        </w:rPr>
        <w:t>，其中</w:t>
      </w:r>
      <w:r>
        <w:rPr>
          <w:rFonts w:hint="eastAsia"/>
        </w:rPr>
        <w:t>k</w:t>
      </w:r>
      <w:r>
        <w:rPr>
          <w:rFonts w:hint="eastAsia"/>
        </w:rPr>
        <w:t>是模型参数个数，</w:t>
      </w:r>
      <w:r>
        <w:rPr>
          <w:rFonts w:hint="eastAsia"/>
        </w:rPr>
        <w:t>L</w:t>
      </w:r>
      <w:r>
        <w:rPr>
          <w:rFonts w:hint="eastAsia"/>
        </w:rPr>
        <w:t>是似然函数，</w:t>
      </w:r>
      <w:r>
        <w:t>n</w:t>
      </w:r>
      <w:r>
        <w:rPr>
          <w:rFonts w:hint="eastAsia"/>
        </w:rPr>
        <w:t>为</w:t>
      </w:r>
      <w:r>
        <w:t>样本个数</w:t>
      </w:r>
      <w:r>
        <w:rPr>
          <w:rFonts w:hint="eastAsia"/>
        </w:rPr>
        <w:t>。</w:t>
      </w:r>
      <w:r>
        <w:rPr>
          <w:rFonts w:hint="eastAsia"/>
        </w:rPr>
        <w:t>BIC</w:t>
      </w:r>
      <w:r>
        <w:rPr>
          <w:rFonts w:hint="eastAsia"/>
        </w:rPr>
        <w:t>对</w:t>
      </w:r>
      <w:r>
        <w:t>复杂度</w:t>
      </w:r>
      <w:r>
        <w:rPr>
          <w:rFonts w:hint="eastAsia"/>
        </w:rPr>
        <w:t>的惩罚力度比</w:t>
      </w:r>
      <w:r>
        <w:rPr>
          <w:rFonts w:hint="eastAsia"/>
        </w:rPr>
        <w:t>AIC</w:t>
      </w:r>
      <w:r>
        <w:rPr>
          <w:rFonts w:hint="eastAsia"/>
        </w:rPr>
        <w:t>大，当样本数量过多时，可有效防止模型精度过高造成的模型复杂度过高。</w:t>
      </w:r>
    </w:p>
    <w:p w:rsidR="00A622EE" w:rsidRDefault="00A622EE">
      <w:pPr>
        <w:pStyle w:val="AXStylesContentContent"/>
        <w:spacing w:before="12" w:after="12"/>
        <w:ind w:left="2160"/>
      </w:pPr>
    </w:p>
    <w:p w:rsidR="00A622EE" w:rsidRDefault="00231BC1">
      <w:pPr>
        <w:pStyle w:val="AXStylesContentContent"/>
        <w:spacing w:before="12" w:after="12"/>
        <w:ind w:left="2160"/>
      </w:pPr>
      <w:r>
        <w:t>MDL</w:t>
      </w:r>
      <w:r>
        <w:t>同样是用</w:t>
      </w:r>
      <w:r>
        <w:rPr>
          <w:rFonts w:hint="eastAsia"/>
        </w:rPr>
        <w:t>来</w:t>
      </w:r>
      <w:r>
        <w:t>在模型集中</w:t>
      </w:r>
      <w:r>
        <w:rPr>
          <w:rFonts w:hint="eastAsia"/>
        </w:rPr>
        <w:t>寻找</w:t>
      </w:r>
      <w:r>
        <w:t>最优模型，</w:t>
      </w:r>
      <w:r>
        <w:rPr>
          <w:rFonts w:hint="eastAsia"/>
        </w:rPr>
        <w:t>目标</w:t>
      </w:r>
      <w:r>
        <w:t>是使式</w:t>
      </w:r>
    </w:p>
    <w:p w:rsidR="00A622EE" w:rsidRDefault="00A622EE">
      <w:pPr>
        <w:pStyle w:val="AXStylesContentContent"/>
        <w:spacing w:before="12" w:after="12"/>
        <w:ind w:left="2160"/>
      </w:pPr>
    </w:p>
    <w:p w:rsidR="00A622EE" w:rsidRDefault="00231BC1">
      <w:pPr>
        <w:pStyle w:val="AXStylesContentContent"/>
        <w:spacing w:before="12" w:after="12"/>
        <w:ind w:left="216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D,</m:t>
              </m:r>
              <m:sSup>
                <m:sSupPr>
                  <m:ctrlPr>
                    <w:rPr>
                      <w:rFonts w:ascii="Cambria Math" w:hAnsi="Cambria Math"/>
                    </w:rPr>
                  </m:ctrlPr>
                </m:sSupPr>
                <m:e>
                  <m:r>
                    <w:rPr>
                      <w:rFonts w:ascii="Cambria Math" w:hAnsi="Cambria Math"/>
                    </w:rPr>
                    <m:t>M</m:t>
                  </m:r>
                </m:e>
                <m:sup>
                  <m:r>
                    <w:rPr>
                      <w:rFonts w:ascii="Cambria Math" w:hAnsi="Cambria Math"/>
                    </w:rPr>
                    <m:t>i</m:t>
                  </m:r>
                </m:sup>
              </m:sSup>
            </m:e>
          </m:d>
          <m:r>
            <m:rPr>
              <m:sty m:val="p"/>
            </m:rP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i</m:t>
                  </m:r>
                </m:sup>
              </m:sSup>
            </m:e>
          </m:d>
          <m:r>
            <m:rPr>
              <m:sty m:val="p"/>
            </m:rPr>
            <w:rPr>
              <w:rFonts w:ascii="Cambria Math" w:hAnsi="Cambria Math"/>
            </w:rPr>
            <m:t>+L</m:t>
          </m:r>
          <m:d>
            <m:dPr>
              <m:endChr m:val="|"/>
              <m:ctrlPr>
                <w:rPr>
                  <w:rFonts w:ascii="Cambria Math" w:hAnsi="Cambria Math"/>
                </w:rPr>
              </m:ctrlPr>
            </m:dPr>
            <m:e>
              <m:r>
                <m:rPr>
                  <m:sty m:val="p"/>
                </m:rPr>
                <w:rPr>
                  <w:rFonts w:ascii="Cambria Math" w:hAnsi="Cambria Math"/>
                </w:rPr>
                <m:t>D</m:t>
              </m:r>
            </m:e>
          </m:d>
          <m:sSup>
            <m:sSupPr>
              <m:ctrlPr>
                <w:rPr>
                  <w:rFonts w:ascii="Cambria Math" w:hAnsi="Cambria Math"/>
                </w:rPr>
              </m:ctrlPr>
            </m:sSupPr>
            <m:e>
              <m:r>
                <w:rPr>
                  <w:rFonts w:ascii="Cambria Math" w:hAnsi="Cambria Math"/>
                </w:rPr>
                <m:t>M</m:t>
              </m:r>
            </m:e>
            <m:sup>
              <m:r>
                <w:rPr>
                  <w:rFonts w:ascii="Cambria Math" w:hAnsi="Cambria Math"/>
                </w:rPr>
                <m:t>i</m:t>
              </m:r>
            </m:sup>
          </m:sSup>
          <m:r>
            <m:rPr>
              <m:sty m:val="p"/>
            </m:rPr>
            <w:rPr>
              <w:rFonts w:ascii="Cambria Math" w:hAnsi="Cambria Math"/>
            </w:rPr>
            <m:t>)</m:t>
          </m:r>
        </m:oMath>
      </m:oMathPara>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达到</w:t>
      </w:r>
      <w:r>
        <w:t>最小，</w:t>
      </w:r>
      <w:r>
        <w:rPr>
          <w:rFonts w:hint="eastAsia"/>
        </w:rPr>
        <w:t>此时</w:t>
      </w:r>
      <w:r>
        <w:t>选出的即为最佳模型。</w:t>
      </w:r>
      <w:r>
        <w:rPr>
          <w:rFonts w:hint="eastAsia"/>
        </w:rPr>
        <w:t>式中</w:t>
      </w:r>
      <w:r>
        <w:t>，</w:t>
      </w:r>
      <m:oMath>
        <m:r>
          <m:rPr>
            <m:sty m:val="p"/>
          </m:rP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i</m:t>
                </m:r>
              </m:sup>
            </m:sSup>
          </m:e>
        </m:d>
      </m:oMath>
      <w:r>
        <w:t>描述</w:t>
      </w:r>
      <w:r>
        <w:rPr>
          <w:rFonts w:hint="eastAsia"/>
        </w:rPr>
        <w:t>的</w:t>
      </w:r>
      <w:r>
        <w:t>是模型</w:t>
      </w:r>
      <m:oMath>
        <m:sSup>
          <m:sSupPr>
            <m:ctrlPr>
              <w:rPr>
                <w:rFonts w:ascii="Cambria Math" w:hAnsi="Cambria Math"/>
              </w:rPr>
            </m:ctrlPr>
          </m:sSupPr>
          <m:e>
            <m:r>
              <w:rPr>
                <w:rFonts w:ascii="Cambria Math" w:hAnsi="Cambria Math"/>
              </w:rPr>
              <m:t>M</m:t>
            </m:r>
          </m:e>
          <m:sup>
            <m:r>
              <w:rPr>
                <w:rFonts w:ascii="Cambria Math" w:hAnsi="Cambria Math"/>
              </w:rPr>
              <m:t>i</m:t>
            </m:r>
          </m:sup>
        </m:sSup>
      </m:oMath>
      <w:r>
        <w:rPr>
          <w:rFonts w:hint="eastAsia"/>
        </w:rPr>
        <w:t>的</w:t>
      </w:r>
      <w:r>
        <w:t>长度，</w:t>
      </w:r>
      <w:r>
        <w:rPr>
          <w:rFonts w:hint="eastAsia"/>
        </w:rPr>
        <w:t xml:space="preserve"> </w:t>
      </w:r>
      <m:oMath>
        <m:r>
          <m:rPr>
            <m:sty m:val="p"/>
          </m:rPr>
          <w:rPr>
            <w:rFonts w:ascii="Cambria Math" w:hAnsi="Cambria Math"/>
          </w:rPr>
          <m:t>L</m:t>
        </m:r>
        <m:d>
          <m:dPr>
            <m:endChr m:val="|"/>
            <m:ctrlPr>
              <w:rPr>
                <w:rFonts w:ascii="Cambria Math" w:hAnsi="Cambria Math"/>
              </w:rPr>
            </m:ctrlPr>
          </m:dPr>
          <m:e>
            <m:r>
              <m:rPr>
                <m:sty m:val="p"/>
              </m:rPr>
              <w:rPr>
                <w:rFonts w:ascii="Cambria Math" w:hAnsi="Cambria Math"/>
              </w:rPr>
              <m:t>D</m:t>
            </m:r>
          </m:e>
        </m:d>
        <m:sSup>
          <m:sSupPr>
            <m:ctrlPr>
              <w:rPr>
                <w:rFonts w:ascii="Cambria Math" w:hAnsi="Cambria Math"/>
              </w:rPr>
            </m:ctrlPr>
          </m:sSupPr>
          <m:e>
            <m:r>
              <w:rPr>
                <w:rFonts w:ascii="Cambria Math" w:hAnsi="Cambria Math"/>
              </w:rPr>
              <m:t>M</m:t>
            </m:r>
          </m:e>
          <m:sup>
            <m:r>
              <w:rPr>
                <w:rFonts w:ascii="Cambria Math" w:hAnsi="Cambria Math"/>
              </w:rPr>
              <m:t>i</m:t>
            </m:r>
          </m:sup>
        </m:sSup>
        <m:r>
          <m:rPr>
            <m:sty m:val="p"/>
          </m:rPr>
          <w:rPr>
            <w:rFonts w:ascii="Cambria Math" w:hAnsi="Cambria Math"/>
          </w:rPr>
          <m:t>)</m:t>
        </m:r>
      </m:oMath>
      <w:r>
        <w:rPr>
          <w:rFonts w:hint="eastAsia"/>
        </w:rPr>
        <w:t>则是在</w:t>
      </w:r>
      <w:r>
        <w:t>模型</w:t>
      </w:r>
      <m:oMath>
        <m:sSup>
          <m:sSupPr>
            <m:ctrlPr>
              <w:rPr>
                <w:rFonts w:ascii="Cambria Math" w:hAnsi="Cambria Math"/>
              </w:rPr>
            </m:ctrlPr>
          </m:sSupPr>
          <m:e>
            <m:r>
              <w:rPr>
                <w:rFonts w:ascii="Cambria Math" w:hAnsi="Cambria Math"/>
              </w:rPr>
              <m:t>M</m:t>
            </m:r>
          </m:e>
          <m:sup>
            <m:r>
              <w:rPr>
                <w:rFonts w:ascii="Cambria Math" w:hAnsi="Cambria Math"/>
              </w:rPr>
              <m:t>i</m:t>
            </m:r>
          </m:sup>
        </m:sSup>
      </m:oMath>
      <w:r>
        <w:rPr>
          <w:rFonts w:hint="eastAsia"/>
        </w:rPr>
        <w:t>假设</w:t>
      </w:r>
      <w:r>
        <w:t>下观测数据的长度。</w:t>
      </w:r>
      <w:r>
        <w:rPr>
          <w:rFonts w:hint="eastAsia"/>
        </w:rPr>
        <w:t>其</w:t>
      </w:r>
      <w:r>
        <w:t>重要特性就是</w:t>
      </w:r>
      <w:r>
        <w:rPr>
          <w:rFonts w:hint="eastAsia"/>
        </w:rPr>
        <w:t>避免过度拟合现象。</w:t>
      </w:r>
    </w:p>
    <w:p w:rsidR="00A622EE" w:rsidRDefault="00A622EE">
      <w:pPr>
        <w:pStyle w:val="AXStylesContentContent"/>
        <w:spacing w:before="12" w:after="12"/>
        <w:ind w:left="2160"/>
      </w:pPr>
    </w:p>
    <w:p w:rsidR="00A622EE" w:rsidRDefault="00231BC1">
      <w:pPr>
        <w:pStyle w:val="AXStylesContentContent"/>
        <w:spacing w:before="12" w:after="12"/>
        <w:ind w:left="2160"/>
      </w:pPr>
      <w:bookmarkStart w:id="137" w:name="_GoBack"/>
      <w:r>
        <w:t>SRM</w:t>
      </w:r>
      <w:r>
        <w:rPr>
          <w:rFonts w:hint="eastAsia"/>
        </w:rPr>
        <w:t>称为结构风险最小化，</w:t>
      </w:r>
      <w:r>
        <w:t>结构</w:t>
      </w:r>
      <w:r>
        <w:rPr>
          <w:rFonts w:hint="eastAsia"/>
        </w:rPr>
        <w:t>风险</w:t>
      </w:r>
      <w:r>
        <w:t>由</w:t>
      </w:r>
      <w:r>
        <w:rPr>
          <w:rFonts w:hint="eastAsia"/>
        </w:rPr>
        <w:t>经验</w:t>
      </w:r>
      <w:r>
        <w:t>风险</w:t>
      </w:r>
      <m:oMath>
        <m:r>
          <m:rPr>
            <m:sty m:val="p"/>
          </m:rPr>
          <w:rPr>
            <w:rFonts w:ascii="Cambria Math" w:hAnsi="Cambria Math"/>
          </w:rPr>
          <m:t>Remp(w)</m:t>
        </m:r>
      </m:oMath>
      <w:r>
        <w:rPr>
          <w:rFonts w:hint="eastAsia"/>
        </w:rPr>
        <w:t>和</w:t>
      </w:r>
      <w:r>
        <w:t>置信风险</w:t>
      </w:r>
      <m:oMath>
        <m:r>
          <m:rPr>
            <m:sty m:val="p"/>
          </m:rPr>
          <w:rPr>
            <w:rFonts w:ascii="Cambria Math" w:hAnsi="Cambria Math"/>
          </w:rPr>
          <m:t>φ(n/h)</m:t>
        </m:r>
      </m:oMath>
      <w:r>
        <w:rPr>
          <w:rFonts w:hint="eastAsia"/>
        </w:rPr>
        <w:t>构成。在</w:t>
      </w:r>
      <w:r>
        <w:t>追求经验风险最小，也即</w:t>
      </w:r>
      <w:r>
        <w:rPr>
          <w:rFonts w:hint="eastAsia"/>
        </w:rPr>
        <w:t>找到训练集</w:t>
      </w:r>
      <w:r>
        <w:t>中最优模型</w:t>
      </w:r>
      <w:r>
        <w:rPr>
          <w:rFonts w:hint="eastAsia"/>
        </w:rPr>
        <w:t>时</w:t>
      </w:r>
      <w:r>
        <w:t>，</w:t>
      </w:r>
      <w:r>
        <w:rPr>
          <w:rFonts w:hint="eastAsia"/>
        </w:rPr>
        <w:t>极</w:t>
      </w:r>
      <w:r>
        <w:t>易产生过拟合</w:t>
      </w:r>
      <w:r>
        <w:rPr>
          <w:rFonts w:hint="eastAsia"/>
        </w:rPr>
        <w:t>现象，</w:t>
      </w:r>
      <w:r>
        <w:t>置信风险则代表了多大程度上可以</w:t>
      </w:r>
      <w:r>
        <w:rPr>
          <w:rFonts w:hint="eastAsia"/>
        </w:rPr>
        <w:t>相信</w:t>
      </w:r>
      <w:r>
        <w:t>模型给出的结果</w:t>
      </w:r>
      <w:r>
        <w:rPr>
          <w:rFonts w:hint="eastAsia"/>
        </w:rPr>
        <w:t>。</w:t>
      </w:r>
      <w:r>
        <w:t>使得</w:t>
      </w:r>
      <w:r>
        <w:rPr>
          <w:rFonts w:hint="eastAsia"/>
        </w:rPr>
        <w:t>两者</w:t>
      </w:r>
      <w:r>
        <w:t>的和最小</w:t>
      </w:r>
      <w:r>
        <w:rPr>
          <w:rFonts w:hint="eastAsia"/>
        </w:rPr>
        <w:t>，</w:t>
      </w:r>
      <w:r>
        <w:t>也即结构风险最小化，可以</w:t>
      </w:r>
      <w:r>
        <w:rPr>
          <w:rFonts w:hint="eastAsia"/>
        </w:rPr>
        <w:t>尽可能降低</w:t>
      </w:r>
      <w:r>
        <w:t>真实风险，因为真实风险</w:t>
      </w:r>
      <m:oMath>
        <m:r>
          <m:rPr>
            <m:sty m:val="p"/>
          </m:rPr>
          <w:rPr>
            <w:rFonts w:ascii="Cambria Math" w:hAnsi="Cambria Math"/>
          </w:rPr>
          <m:t>R(w)</m:t>
        </m:r>
      </m:oMath>
      <w:r>
        <w:t>满足</w:t>
      </w:r>
      <w:r>
        <w:rPr>
          <w:rFonts w:hint="eastAsia"/>
        </w:rPr>
        <w:t>:</w:t>
      </w:r>
    </w:p>
    <w:bookmarkEnd w:id="137"/>
    <w:p w:rsidR="00A622EE" w:rsidRDefault="00A622EE">
      <w:pPr>
        <w:pStyle w:val="AXStylesContentContent"/>
        <w:spacing w:before="12" w:after="12"/>
        <w:ind w:leftChars="0" w:left="0"/>
      </w:pPr>
    </w:p>
    <w:p w:rsidR="00A622EE" w:rsidRDefault="00231BC1">
      <w:pPr>
        <w:pStyle w:val="AXStylesContentContent"/>
        <w:spacing w:before="12" w:after="12"/>
        <w:ind w:left="2160"/>
        <w:jc w:val="center"/>
        <w:rPr>
          <w:rFonts w:ascii="Cambria Math" w:hAnsi="Cambria Math" w:hint="eastAsia"/>
        </w:rPr>
      </w:pPr>
      <m:oMathPara>
        <m:oMath>
          <m:r>
            <m:rPr>
              <m:sty m:val="p"/>
            </m:rPr>
            <w:rPr>
              <w:rFonts w:ascii="Cambria Math" w:hAnsi="Cambria Math"/>
            </w:rPr>
            <m:t>R</m:t>
          </m:r>
          <m:d>
            <m:dPr>
              <m:ctrlPr>
                <w:rPr>
                  <w:rFonts w:ascii="Cambria Math" w:hAnsi="Cambria Math"/>
                </w:rPr>
              </m:ctrlPr>
            </m:dPr>
            <m:e>
              <m:r>
                <m:rPr>
                  <m:sty m:val="p"/>
                </m:rPr>
                <w:rPr>
                  <w:rFonts w:ascii="Cambria Math" w:hAnsi="Cambria Math"/>
                </w:rPr>
                <m:t>w</m:t>
              </m:r>
            </m:e>
          </m:d>
          <m:r>
            <m:rPr>
              <m:sty m:val="p"/>
            </m:rPr>
            <w:rPr>
              <w:rFonts w:ascii="Cambria Math" w:hAnsi="Cambria Math"/>
            </w:rPr>
            <m:t>≤Remp</m:t>
          </m:r>
          <m:d>
            <m:dPr>
              <m:ctrlPr>
                <w:rPr>
                  <w:rFonts w:ascii="Cambria Math" w:hAnsi="Cambria Math"/>
                </w:rPr>
              </m:ctrlPr>
            </m:dPr>
            <m:e>
              <m:r>
                <m:rPr>
                  <m:sty m:val="p"/>
                </m:rPr>
                <w:rPr>
                  <w:rFonts w:ascii="Cambria Math" w:hAnsi="Cambria Math"/>
                </w:rPr>
                <m:t>w</m:t>
              </m:r>
            </m:e>
          </m:d>
          <m:r>
            <m:rPr>
              <m:sty m:val="p"/>
            </m:rPr>
            <w:rPr>
              <w:rFonts w:ascii="Cambria Math" w:hAnsi="Cambria Math"/>
            </w:rPr>
            <m:t>+φ(n/h)</m:t>
          </m:r>
        </m:oMath>
      </m:oMathPara>
    </w:p>
    <w:p w:rsidR="00A622EE" w:rsidRDefault="00A622EE">
      <w:pPr>
        <w:pStyle w:val="AXStylesContentContent"/>
        <w:spacing w:before="12" w:after="12"/>
        <w:ind w:left="2160"/>
        <w:rPr>
          <w:rFonts w:ascii="Cambria Math" w:hAnsi="Cambria Math" w:hint="eastAsia"/>
        </w:rPr>
      </w:pPr>
    </w:p>
    <w:p w:rsidR="00A622EE" w:rsidRDefault="00231BC1">
      <w:pPr>
        <w:pStyle w:val="AXStylesContentContent"/>
        <w:spacing w:before="12" w:after="12"/>
        <w:ind w:left="2160"/>
        <w:rPr>
          <w:rFonts w:ascii="Cambria Math" w:hAnsi="Cambria Math" w:hint="eastAsia"/>
        </w:rPr>
      </w:pPr>
      <w:r>
        <w:rPr>
          <w:rFonts w:ascii="Cambria Math" w:hAnsi="Cambria Math" w:hint="eastAsia"/>
        </w:rPr>
        <w:t>（</w:t>
      </w:r>
      <w:r>
        <w:rPr>
          <w:rFonts w:ascii="Cambria Math" w:hAnsi="Cambria Math" w:hint="eastAsia"/>
        </w:rPr>
        <w:t>3</w:t>
      </w:r>
      <w:r>
        <w:rPr>
          <w:rFonts w:ascii="Cambria Math" w:hAnsi="Cambria Math" w:hint="eastAsia"/>
        </w:rPr>
        <w:t>）结合算法的其他方法</w:t>
      </w:r>
    </w:p>
    <w:p w:rsidR="00A622EE" w:rsidRDefault="00231BC1">
      <w:pPr>
        <w:pStyle w:val="AXStylesContentContent"/>
        <w:spacing w:before="12" w:after="12"/>
        <w:ind w:left="2160"/>
        <w:rPr>
          <w:rFonts w:ascii="Cambria Math" w:hAnsi="Cambria Math" w:hint="eastAsia"/>
        </w:rPr>
      </w:pPr>
      <w:r>
        <w:rPr>
          <w:rFonts w:ascii="Cambria Math" w:hAnsi="Cambria Math" w:hint="eastAsia"/>
        </w:rPr>
        <w:t>例如如果使用神经网络，那么可以用</w:t>
      </w:r>
      <w:r>
        <w:rPr>
          <w:rFonts w:ascii="Cambria Math" w:hAnsi="Cambria Math" w:hint="eastAsia"/>
        </w:rPr>
        <w:t>Dropout</w:t>
      </w:r>
      <w:r>
        <w:rPr>
          <w:rFonts w:ascii="Cambria Math" w:hAnsi="Cambria Math" w:hint="eastAsia"/>
        </w:rPr>
        <w:t>来有效平衡</w:t>
      </w:r>
      <w:r>
        <w:rPr>
          <w:rFonts w:ascii="Cambria Math" w:hAnsi="Cambria Math" w:hint="eastAsia"/>
        </w:rPr>
        <w:t>Bias-Variance Trade off</w:t>
      </w:r>
      <w:r>
        <w:rPr>
          <w:rFonts w:ascii="Cambria Math" w:hAnsi="Cambria Math" w:hint="eastAsia"/>
        </w:rPr>
        <w:t>。</w:t>
      </w:r>
    </w:p>
    <w:p w:rsidR="00A622EE" w:rsidRDefault="00231BC1">
      <w:pPr>
        <w:pStyle w:val="AXStylesContentContent"/>
        <w:spacing w:before="12" w:after="12"/>
        <w:ind w:left="2160"/>
        <w:rPr>
          <w:rFonts w:ascii="Cambria Math" w:hAnsi="Cambria Math" w:hint="eastAsia"/>
        </w:rPr>
      </w:pPr>
      <w:r>
        <w:rPr>
          <w:rFonts w:ascii="Cambria Math" w:hAnsi="Cambria Math"/>
        </w:rPr>
        <w:t>Dropout</w:t>
      </w:r>
      <w:r>
        <w:rPr>
          <w:rFonts w:ascii="Cambria Math" w:hAnsi="Cambria Math"/>
        </w:rPr>
        <w:t>的思想是训练整体</w:t>
      </w:r>
      <w:r>
        <w:rPr>
          <w:rFonts w:ascii="Cambria Math" w:hAnsi="Cambria Math"/>
        </w:rPr>
        <w:t>DNN</w:t>
      </w:r>
      <w:r>
        <w:rPr>
          <w:rFonts w:ascii="Cambria Math" w:hAnsi="Cambria Math"/>
        </w:rPr>
        <w:t>，并平均整个集合的结果，而不是训练单个</w:t>
      </w:r>
      <w:r>
        <w:rPr>
          <w:rFonts w:ascii="Cambria Math" w:hAnsi="Cambria Math"/>
        </w:rPr>
        <w:t>DNN</w:t>
      </w:r>
      <w:r>
        <w:rPr>
          <w:rFonts w:ascii="Cambria Math" w:hAnsi="Cambria Math"/>
        </w:rPr>
        <w:t>。</w:t>
      </w:r>
      <w:r>
        <w:rPr>
          <w:rFonts w:ascii="Cambria Math" w:hAnsi="Cambria Math"/>
        </w:rPr>
        <w:t>DNNs</w:t>
      </w:r>
      <w:r>
        <w:rPr>
          <w:rFonts w:ascii="Cambria Math" w:hAnsi="Cambria Math"/>
        </w:rPr>
        <w:t>是以概率</w:t>
      </w:r>
      <w:r>
        <w:rPr>
          <w:rFonts w:ascii="Cambria Math" w:hAnsi="Cambria Math" w:hint="eastAsia"/>
        </w:rPr>
        <w:t>p</w:t>
      </w:r>
      <w:r>
        <w:rPr>
          <w:rFonts w:ascii="Cambria Math" w:hAnsi="Cambria Math"/>
        </w:rPr>
        <w:t>舍弃部分神经元，其它神经元以概率</w:t>
      </w:r>
      <w:r>
        <w:rPr>
          <w:rFonts w:ascii="Cambria Math" w:hAnsi="Cambria Math"/>
        </w:rPr>
        <w:t>q=1-p</w:t>
      </w:r>
      <w:r>
        <w:rPr>
          <w:rFonts w:ascii="Cambria Math" w:hAnsi="Cambria Math"/>
        </w:rPr>
        <w:t>被保留，舍去的神经元的输出都被设置</w:t>
      </w:r>
      <w:r>
        <w:rPr>
          <w:rFonts w:ascii="Cambria Math" w:hAnsi="Cambria Math"/>
        </w:rPr>
        <w:lastRenderedPageBreak/>
        <w:t>为零。</w:t>
      </w:r>
    </w:p>
    <w:p w:rsidR="00374C17" w:rsidRDefault="00374C17">
      <w:pPr>
        <w:pStyle w:val="AXStylesContentContent"/>
        <w:spacing w:before="12" w:after="12"/>
        <w:ind w:left="2160"/>
        <w:rPr>
          <w:rFonts w:ascii="Cambria Math" w:hAnsi="Cambria Math" w:hint="eastAsia"/>
        </w:rPr>
      </w:pPr>
    </w:p>
    <w:tbl>
      <w:tblPr>
        <w:tblStyle w:val="ae"/>
        <w:tblW w:w="8228" w:type="dxa"/>
        <w:tblInd w:w="2160" w:type="dxa"/>
        <w:tblLayout w:type="fixed"/>
        <w:tblLook w:val="04A0" w:firstRow="1" w:lastRow="0" w:firstColumn="1" w:lastColumn="0" w:noHBand="0" w:noVBand="1"/>
      </w:tblPr>
      <w:tblGrid>
        <w:gridCol w:w="8228"/>
      </w:tblGrid>
      <w:tr w:rsidR="00A622EE">
        <w:tc>
          <w:tcPr>
            <w:tcW w:w="8228" w:type="dxa"/>
            <w:tcBorders>
              <w:bottom w:val="single" w:sz="4" w:space="0" w:color="002D8C"/>
            </w:tcBorders>
          </w:tcPr>
          <w:p w:rsidR="00A622EE" w:rsidRDefault="00231BC1">
            <w:pPr>
              <w:pStyle w:val="AXStylesGraphTitle"/>
              <w:ind w:leftChars="0" w:left="0"/>
              <w:rPr>
                <w:rFonts w:cs="华文楷体"/>
                <w:sz w:val="20"/>
              </w:rPr>
            </w:pPr>
            <w:bookmarkStart w:id="138" w:name="_Toc507178787"/>
            <w:r>
              <w:rPr>
                <w:rFonts w:cs="华文楷体" w:hint="eastAsia"/>
                <w:sz w:val="20"/>
              </w:rPr>
              <w:t>图</w:t>
            </w:r>
            <w:r>
              <w:rPr>
                <w:rFonts w:cs="华文楷体" w:hint="eastAsia"/>
                <w:sz w:val="20"/>
              </w:rPr>
              <w:fldChar w:fldCharType="begin"/>
            </w:r>
            <w:r>
              <w:rPr>
                <w:rFonts w:cs="华文楷体" w:hint="eastAsia"/>
                <w:sz w:val="20"/>
              </w:rPr>
              <w:instrText xml:space="preserve"> SEQ </w:instrText>
            </w:r>
            <w:r>
              <w:rPr>
                <w:rFonts w:cs="华文楷体" w:hint="eastAsia"/>
                <w:sz w:val="20"/>
              </w:rPr>
              <w:instrText>图</w:instrText>
            </w:r>
            <w:r>
              <w:rPr>
                <w:rFonts w:cs="华文楷体" w:hint="eastAsia"/>
                <w:sz w:val="20"/>
              </w:rPr>
              <w:instrText xml:space="preserve"> \* ARABIC  \* MERGEFORMAT </w:instrText>
            </w:r>
            <w:r>
              <w:rPr>
                <w:rFonts w:cs="华文楷体" w:hint="eastAsia"/>
                <w:sz w:val="20"/>
              </w:rPr>
              <w:fldChar w:fldCharType="separate"/>
            </w:r>
            <w:r w:rsidR="003E0F34">
              <w:rPr>
                <w:rFonts w:cs="华文楷体"/>
                <w:noProof/>
                <w:sz w:val="20"/>
              </w:rPr>
              <w:t>18</w:t>
            </w:r>
            <w:r>
              <w:rPr>
                <w:rFonts w:cs="华文楷体" w:hint="eastAsia"/>
                <w:sz w:val="20"/>
              </w:rPr>
              <w:fldChar w:fldCharType="end"/>
            </w:r>
            <w:bookmarkStart w:id="139" w:name="_Toc18953"/>
            <w:r>
              <w:rPr>
                <w:rFonts w:cs="华文楷体" w:hint="eastAsia"/>
                <w:sz w:val="20"/>
              </w:rPr>
              <w:t>：</w:t>
            </w:r>
            <w:r>
              <w:rPr>
                <w:rFonts w:cs="华文楷体" w:hint="eastAsia"/>
                <w:sz w:val="20"/>
              </w:rPr>
              <w:t>Dropout</w:t>
            </w:r>
            <w:r>
              <w:rPr>
                <w:rFonts w:cs="华文楷体" w:hint="eastAsia"/>
                <w:sz w:val="20"/>
              </w:rPr>
              <w:t>算法</w:t>
            </w:r>
            <w:bookmarkEnd w:id="138"/>
            <w:bookmarkEnd w:id="139"/>
          </w:p>
        </w:tc>
      </w:tr>
      <w:tr w:rsidR="00A622EE">
        <w:trPr>
          <w:trHeight w:val="3510"/>
        </w:trPr>
        <w:tc>
          <w:tcPr>
            <w:tcW w:w="8228" w:type="dxa"/>
            <w:tcBorders>
              <w:bottom w:val="single" w:sz="4" w:space="0" w:color="002D8C"/>
            </w:tcBorders>
            <w:vAlign w:val="center"/>
          </w:tcPr>
          <w:p w:rsidR="00A622EE" w:rsidRDefault="00231BC1">
            <w:pPr>
              <w:jc w:val="center"/>
              <w:rPr>
                <w:rFonts w:eastAsia="华文楷体" w:cs="华文楷体"/>
                <w:color w:val="0A4090"/>
              </w:rPr>
            </w:pPr>
            <w:r>
              <w:rPr>
                <w:noProof/>
              </w:rPr>
              <w:drawing>
                <wp:inline distT="0" distB="0" distL="0" distR="0" wp14:anchorId="147CB99F" wp14:editId="0FE9D1E5">
                  <wp:extent cx="4762500" cy="2194560"/>
                  <wp:effectExtent l="0" t="0" r="0" b="0"/>
                  <wp:docPr id="27" name="图片 27"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70210" cy="2198361"/>
                          </a:xfrm>
                          <a:prstGeom prst="rect">
                            <a:avLst/>
                          </a:prstGeom>
                          <a:noFill/>
                          <a:ln>
                            <a:noFill/>
                          </a:ln>
                        </pic:spPr>
                      </pic:pic>
                    </a:graphicData>
                  </a:graphic>
                </wp:inline>
              </w:drawing>
            </w:r>
          </w:p>
        </w:tc>
      </w:tr>
      <w:tr w:rsidR="00A622EE">
        <w:tc>
          <w:tcPr>
            <w:tcW w:w="8228" w:type="dxa"/>
          </w:tcPr>
          <w:p w:rsidR="00A622EE" w:rsidRDefault="00231BC1">
            <w:pPr>
              <w:pStyle w:val="AXStylesGraphSource"/>
              <w:spacing w:after="120"/>
              <w:rPr>
                <w:rFonts w:cs="华文楷体"/>
              </w:rPr>
            </w:pPr>
            <w:r>
              <w:rPr>
                <w:rFonts w:cs="华文楷体" w:hint="eastAsia"/>
              </w:rPr>
              <w:t>资料来源：安信证券研究中心</w:t>
            </w:r>
          </w:p>
        </w:tc>
      </w:tr>
    </w:tbl>
    <w:p w:rsidR="00A622EE" w:rsidRDefault="00A622EE">
      <w:pPr>
        <w:pStyle w:val="AXStylesContentContent"/>
        <w:spacing w:before="12" w:after="12"/>
        <w:ind w:left="2160" w:firstLine="360"/>
        <w:rPr>
          <w:rFonts w:ascii="Cambria Math" w:hAnsi="Cambria Math" w:hint="eastAsia"/>
        </w:rPr>
      </w:pPr>
    </w:p>
    <w:p w:rsidR="00A622EE" w:rsidRDefault="00231BC1">
      <w:pPr>
        <w:pStyle w:val="AXStylesContentContent"/>
        <w:spacing w:before="12" w:after="12"/>
        <w:ind w:left="2160"/>
      </w:pPr>
      <w:r>
        <w:rPr>
          <w:rFonts w:hint="eastAsia"/>
        </w:rPr>
        <w:t>如上图所示，被舍弃的神经元用</w:t>
      </w:r>
      <w:r>
        <w:rPr>
          <w:rFonts w:hint="eastAsia"/>
        </w:rPr>
        <w:t>X</w:t>
      </w:r>
      <w:r>
        <w:rPr>
          <w:rFonts w:hint="eastAsia"/>
        </w:rPr>
        <w:t>表示出来了。所有指向它和从它发出的有向箭头都被斩断。</w:t>
      </w:r>
    </w:p>
    <w:p w:rsidR="00A622EE" w:rsidRDefault="00A622EE">
      <w:pPr>
        <w:pStyle w:val="AXStylesContentThirdTitle"/>
        <w:numPr>
          <w:ilvl w:val="0"/>
          <w:numId w:val="0"/>
        </w:numPr>
        <w:ind w:left="2160"/>
      </w:pPr>
    </w:p>
    <w:p w:rsidR="00A622EE" w:rsidRDefault="00231BC1">
      <w:pPr>
        <w:pStyle w:val="AXStylesContentThirdTitle"/>
      </w:pPr>
      <w:bookmarkStart w:id="140" w:name="_Toc507157535"/>
      <w:bookmarkStart w:id="141" w:name="_Toc507157696"/>
      <w:bookmarkStart w:id="142" w:name="_Toc507157735"/>
      <w:bookmarkStart w:id="143" w:name="_Toc507178757"/>
      <w:r>
        <w:rPr>
          <w:rFonts w:hint="eastAsia"/>
        </w:rPr>
        <w:t>人的理解方式经常是线性的</w:t>
      </w:r>
      <w:bookmarkEnd w:id="140"/>
      <w:bookmarkEnd w:id="141"/>
      <w:bookmarkEnd w:id="142"/>
      <w:bookmarkEnd w:id="143"/>
    </w:p>
    <w:p w:rsidR="00A622EE" w:rsidRDefault="00231BC1">
      <w:pPr>
        <w:pStyle w:val="AXStylesContentContent"/>
        <w:spacing w:before="12" w:after="12"/>
        <w:ind w:left="2160"/>
      </w:pPr>
      <w:r>
        <w:t>正向线性思维的特点是，思维从某一个点开始，沿着正向向前以线性拓展，经过一个或是几个点，最终达到思维的正确结果</w:t>
      </w:r>
      <w:r>
        <w:rPr>
          <w:rFonts w:hint="eastAsia"/>
        </w:rPr>
        <w:t>。举例而言，经常有人会认为，如果过去</w:t>
      </w:r>
      <w:r>
        <w:rPr>
          <w:rFonts w:hint="eastAsia"/>
        </w:rPr>
        <w:t>100</w:t>
      </w:r>
      <w:r>
        <w:rPr>
          <w:rFonts w:hint="eastAsia"/>
        </w:rPr>
        <w:t>年平均每年的生产力提升是一千亿，那么未来一年统计上的期望生产力提升也是一千亿。这里就犯了一个常见错误。人类生产力的提升经常是指数级别上升的，所以未来一年统计上的期望生产力提升应该不止一千亿。</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正是因为人的思维方式是线性的，在理解非线性的时候会直观上比较困难。为了增加读者对非线性的直观理解，我们将在下一篇中重点阐述。</w:t>
      </w:r>
    </w:p>
    <w:p w:rsidR="00A622EE" w:rsidRDefault="00A622EE">
      <w:pPr>
        <w:pStyle w:val="AXStylesContentContent"/>
        <w:spacing w:before="12" w:after="12"/>
        <w:ind w:left="2160" w:firstLine="360"/>
      </w:pPr>
    </w:p>
    <w:p w:rsidR="00A622EE" w:rsidRDefault="00231BC1">
      <w:pPr>
        <w:pStyle w:val="AXStylesContentFirTitle"/>
      </w:pPr>
      <w:bookmarkStart w:id="144" w:name="_Toc507157536"/>
      <w:bookmarkStart w:id="145" w:name="_Toc507157697"/>
      <w:bookmarkStart w:id="146" w:name="_Toc507157736"/>
      <w:bookmarkStart w:id="147" w:name="_Toc507178758"/>
      <w:r>
        <w:rPr>
          <w:rFonts w:hint="eastAsia"/>
        </w:rPr>
        <w:t>从单次分析到推进分析</w:t>
      </w:r>
      <w:bookmarkEnd w:id="144"/>
      <w:bookmarkEnd w:id="145"/>
      <w:bookmarkEnd w:id="146"/>
      <w:bookmarkEnd w:id="147"/>
    </w:p>
    <w:p w:rsidR="00A622EE" w:rsidRDefault="00231BC1">
      <w:pPr>
        <w:pStyle w:val="AXStylesContentSecTitle"/>
      </w:pPr>
      <w:bookmarkStart w:id="148" w:name="_Toc507157537"/>
      <w:bookmarkStart w:id="149" w:name="_Toc507157698"/>
      <w:bookmarkStart w:id="150" w:name="_Toc507157737"/>
      <w:bookmarkStart w:id="151" w:name="_Toc507178759"/>
      <w:r>
        <w:rPr>
          <w:rFonts w:hint="eastAsia"/>
        </w:rPr>
        <w:t>算法和模型</w:t>
      </w:r>
      <w:bookmarkEnd w:id="148"/>
      <w:bookmarkEnd w:id="149"/>
      <w:bookmarkEnd w:id="150"/>
      <w:bookmarkEnd w:id="151"/>
    </w:p>
    <w:p w:rsidR="00A622EE" w:rsidRDefault="00231BC1">
      <w:pPr>
        <w:pStyle w:val="AXStylesContentContent"/>
        <w:spacing w:before="12" w:after="12"/>
        <w:ind w:left="2160"/>
      </w:pPr>
      <w:r>
        <w:rPr>
          <w:rFonts w:hint="eastAsia"/>
        </w:rPr>
        <w:t>算法与模型基本和标准的神经网络回归策略一样，不同的是，我们这次要比较第一篇报告中写了单次分析和推进分析。</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下面是单次分析的常见方法</w:t>
      </w:r>
    </w:p>
    <w:p w:rsidR="00A622EE" w:rsidRDefault="00A622EE">
      <w:pPr>
        <w:pStyle w:val="AXStylesContentContent"/>
        <w:spacing w:before="12" w:after="12"/>
        <w:ind w:left="2160" w:firstLine="360"/>
      </w:pPr>
    </w:p>
    <w:p w:rsidR="00A622EE" w:rsidRDefault="00231BC1">
      <w:pPr>
        <w:pStyle w:val="AXStylesTableTitleSuo"/>
        <w:keepNext w:val="0"/>
        <w:widowControl w:val="0"/>
        <w:wordWrap w:val="0"/>
        <w:ind w:leftChars="1200" w:left="2160"/>
      </w:pPr>
      <w:bookmarkStart w:id="152" w:name="_Toc507178808"/>
      <w:r>
        <w:rPr>
          <w:rFonts w:hint="eastAsia"/>
        </w:rPr>
        <w:t>表</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 MERGEFORMAT </w:instrText>
      </w:r>
      <w:r>
        <w:rPr>
          <w:rFonts w:hint="eastAsia"/>
        </w:rPr>
        <w:fldChar w:fldCharType="separate"/>
      </w:r>
      <w:r w:rsidR="003E0F34">
        <w:rPr>
          <w:noProof/>
        </w:rPr>
        <w:t>3</w:t>
      </w:r>
      <w:r>
        <w:rPr>
          <w:rFonts w:hint="eastAsia"/>
        </w:rPr>
        <w:fldChar w:fldCharType="end"/>
      </w:r>
      <w:bookmarkStart w:id="153" w:name="_Toc18"/>
      <w:r>
        <w:rPr>
          <w:rFonts w:hint="eastAsia"/>
        </w:rPr>
        <w:t>：单次分析示例</w:t>
      </w:r>
      <w:bookmarkEnd w:id="152"/>
      <w:bookmarkEnd w:id="153"/>
    </w:p>
    <w:tbl>
      <w:tblPr>
        <w:tblStyle w:val="ae"/>
        <w:tblW w:w="8335"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FFFFFF" w:fill="C4BC96" w:themeFill="background2" w:themeFillShade="BF"/>
        <w:tblLayout w:type="fixed"/>
        <w:tblLook w:val="04A0" w:firstRow="1" w:lastRow="0" w:firstColumn="1" w:lastColumn="0" w:noHBand="0" w:noVBand="1"/>
      </w:tblPr>
      <w:tblGrid>
        <w:gridCol w:w="5651"/>
        <w:gridCol w:w="2684"/>
      </w:tblGrid>
      <w:tr w:rsidR="00B05FA1">
        <w:trPr>
          <w:trHeight w:val="272"/>
        </w:trPr>
        <w:tc>
          <w:tcPr>
            <w:tcW w:w="5651" w:type="dxa"/>
            <w:tcBorders>
              <w:tl2br w:val="nil"/>
              <w:tr2bl w:val="nil"/>
            </w:tcBorders>
            <w:shd w:val="clear" w:color="D9D9FF" w:fill="C4BC96" w:themeFill="background2" w:themeFillShade="BF"/>
            <w:vAlign w:val="center"/>
          </w:tcPr>
          <w:p w:rsidR="00A622EE" w:rsidRDefault="00231BC1" w:rsidP="0052624A">
            <w:pPr>
              <w:jc w:val="center"/>
              <w:rPr>
                <w:rFonts w:eastAsia="华文楷体" w:cs="华文楷体"/>
                <w:b/>
                <w:color w:val="0A4090"/>
                <w:sz w:val="16"/>
              </w:rPr>
            </w:pPr>
            <w:r>
              <w:rPr>
                <w:rFonts w:eastAsia="华文楷体" w:cs="华文楷体" w:hint="eastAsia"/>
                <w:b/>
                <w:color w:val="0A4090"/>
                <w:sz w:val="16"/>
              </w:rPr>
              <w:t>样本内</w:t>
            </w:r>
          </w:p>
        </w:tc>
        <w:tc>
          <w:tcPr>
            <w:tcW w:w="2684" w:type="dxa"/>
            <w:tcBorders>
              <w:tl2br w:val="nil"/>
              <w:tr2bl w:val="nil"/>
            </w:tcBorders>
            <w:shd w:val="clear" w:color="D9D9FF" w:fill="auto"/>
            <w:vAlign w:val="center"/>
          </w:tcPr>
          <w:p w:rsidR="00A622EE" w:rsidRDefault="00231BC1" w:rsidP="0052624A">
            <w:pPr>
              <w:jc w:val="center"/>
              <w:rPr>
                <w:rFonts w:eastAsia="华文楷体" w:cs="华文楷体"/>
                <w:b/>
                <w:color w:val="0A4090"/>
                <w:sz w:val="16"/>
              </w:rPr>
            </w:pPr>
            <w:r>
              <w:rPr>
                <w:rFonts w:eastAsia="华文楷体" w:cs="华文楷体" w:hint="eastAsia"/>
                <w:bCs/>
                <w:color w:val="0A4090"/>
                <w:sz w:val="16"/>
              </w:rPr>
              <w:t>样本外</w:t>
            </w:r>
          </w:p>
        </w:tc>
      </w:tr>
    </w:tbl>
    <w:p w:rsidR="00231BC1" w:rsidRDefault="00F20818">
      <w:pPr>
        <w:pStyle w:val="AXStylesTableSourceSuo"/>
        <w:spacing w:after="120"/>
        <w:ind w:leftChars="1200" w:left="2160"/>
        <w:jc w:val="left"/>
      </w:pPr>
      <w:r>
        <w:rPr>
          <w:noProof/>
        </w:rPr>
        <w:pict>
          <v:shapetype id="_x0000_t32" coordsize="21600,21600" o:spt="32" o:oned="t" path="m,l21600,21600e" filled="f">
            <v:path arrowok="t" fillok="f" o:connecttype="none"/>
            <o:lock v:ext="edit" shapetype="t"/>
          </v:shapetype>
          <v:shape id="AutoShape 2" o:spid="_x0000_s1035" type="#_x0000_t32" style="position:absolute;left:0;text-align:left;margin-left:100.5pt;margin-top:9.55pt;width:425.2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">
            <v:stroke endarrow="block"/>
          </v:shape>
        </w:pict>
      </w:r>
    </w:p>
    <w:p w:rsidR="00231BC1" w:rsidRPr="00231BC1" w:rsidRDefault="00231BC1" w:rsidP="00231BC1">
      <w:pPr>
        <w:ind w:leftChars="1166" w:left="2099"/>
        <w:jc w:val="center"/>
      </w:pPr>
      <w:r w:rsidRPr="00231BC1">
        <w:rPr>
          <w:rFonts w:hint="eastAsia"/>
        </w:rPr>
        <w:t>时间</w:t>
      </w:r>
    </w:p>
    <w:p w:rsidR="00A622EE" w:rsidRDefault="00231BC1">
      <w:pPr>
        <w:pStyle w:val="AXStylesTableSourceSuo"/>
        <w:spacing w:after="120"/>
        <w:ind w:leftChars="1200" w:left="2160"/>
        <w:jc w:val="left"/>
      </w:pPr>
      <w:r>
        <w:rPr>
          <w:rFonts w:hint="eastAsia"/>
        </w:rPr>
        <w:t>资料来源：安信证券研究中心</w:t>
      </w:r>
    </w:p>
    <w:p w:rsidR="00A622EE" w:rsidRPr="00231BC1" w:rsidRDefault="00A622EE">
      <w:pPr>
        <w:pStyle w:val="AXStylesContentContent"/>
        <w:spacing w:before="12" w:after="12"/>
        <w:ind w:leftChars="0" w:left="0"/>
      </w:pPr>
    </w:p>
    <w:p w:rsidR="00231BC1" w:rsidRDefault="00231BC1">
      <w:pPr>
        <w:pStyle w:val="AXStylesContentContent"/>
        <w:spacing w:before="12" w:after="12"/>
        <w:ind w:leftChars="0" w:left="0"/>
      </w:pPr>
    </w:p>
    <w:p w:rsidR="00A622EE" w:rsidRDefault="00231BC1">
      <w:pPr>
        <w:pStyle w:val="AXStylesContentContent"/>
        <w:spacing w:before="12" w:after="12"/>
        <w:ind w:left="2160"/>
      </w:pPr>
      <w:r>
        <w:rPr>
          <w:rFonts w:hint="eastAsia"/>
        </w:rPr>
        <w:t>上图给了一个单次分析的实例。实际上单次分析就是把整个样本分为互不重叠的两个部分。白色的是样本内，灰色的是样本外。首先用样本内的数据训练机器学习模型，然后用这个建立好的机器学习模型直接放入样本外数据进行检验，如果在样本外的数据依然说明该模型效果很好，那么在一定程度上说明该模型可以处理实际的问题</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而推进分析的样本内外常常变化</w:t>
      </w:r>
    </w:p>
    <w:p w:rsidR="00A622EE" w:rsidRDefault="00A622EE">
      <w:pPr>
        <w:pStyle w:val="AXStylesContentContent"/>
        <w:spacing w:before="12" w:after="12"/>
        <w:ind w:left="2160"/>
      </w:pPr>
    </w:p>
    <w:p w:rsidR="00A622EE" w:rsidRDefault="00A622EE">
      <w:pPr>
        <w:pStyle w:val="AXStylesContentContent"/>
        <w:spacing w:before="12" w:after="12"/>
        <w:ind w:left="2160"/>
      </w:pPr>
    </w:p>
    <w:p w:rsidR="00A622EE" w:rsidRDefault="00231BC1">
      <w:pPr>
        <w:pStyle w:val="AXStylesTableTitleSuo"/>
        <w:keepNext w:val="0"/>
        <w:widowControl w:val="0"/>
        <w:wordWrap w:val="0"/>
        <w:ind w:leftChars="1200" w:left="2160"/>
      </w:pPr>
      <w:bookmarkStart w:id="154" w:name="_Toc507178809"/>
      <w:bookmarkStart w:id="155" w:name="OLE_LINK16"/>
      <w:r>
        <w:rPr>
          <w:rFonts w:hint="eastAsia"/>
        </w:rPr>
        <w:t>表</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 MERGEFORMAT </w:instrText>
      </w:r>
      <w:r>
        <w:rPr>
          <w:rFonts w:hint="eastAsia"/>
        </w:rPr>
        <w:fldChar w:fldCharType="separate"/>
      </w:r>
      <w:r w:rsidR="003E0F34">
        <w:rPr>
          <w:noProof/>
        </w:rPr>
        <w:t>4</w:t>
      </w:r>
      <w:r>
        <w:rPr>
          <w:rFonts w:hint="eastAsia"/>
        </w:rPr>
        <w:fldChar w:fldCharType="end"/>
      </w:r>
      <w:bookmarkStart w:id="156" w:name="_Toc25139"/>
      <w:r>
        <w:rPr>
          <w:rFonts w:hint="eastAsia"/>
        </w:rPr>
        <w:t>：推进分析示例</w:t>
      </w:r>
      <w:bookmarkEnd w:id="154"/>
      <w:bookmarkEnd w:id="156"/>
    </w:p>
    <w:tbl>
      <w:tblPr>
        <w:tblStyle w:val="ae"/>
        <w:tblW w:w="8335"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FFFFFF" w:fill="auto"/>
        <w:tblLayout w:type="fixed"/>
        <w:tblLook w:val="04A0" w:firstRow="1" w:lastRow="0" w:firstColumn="1" w:lastColumn="0" w:noHBand="0" w:noVBand="1"/>
      </w:tblPr>
      <w:tblGrid>
        <w:gridCol w:w="1389"/>
        <w:gridCol w:w="1389"/>
        <w:gridCol w:w="1389"/>
        <w:gridCol w:w="1388"/>
        <w:gridCol w:w="1390"/>
        <w:gridCol w:w="1390"/>
      </w:tblGrid>
      <w:tr w:rsidR="00A622EE" w:rsidTr="0052624A">
        <w:trPr>
          <w:trHeight w:val="272"/>
        </w:trPr>
        <w:tc>
          <w:tcPr>
            <w:tcW w:w="1389" w:type="dxa"/>
            <w:shd w:val="clear" w:color="FFFFFF" w:fill="4BACC6" w:themeFill="accent5"/>
            <w:vAlign w:val="center"/>
          </w:tcPr>
          <w:p w:rsidR="00A622EE" w:rsidRDefault="00231BC1">
            <w:pPr>
              <w:jc w:val="thaiDistribute"/>
              <w:rPr>
                <w:rFonts w:eastAsia="华文楷体" w:cs="华文楷体"/>
                <w:b/>
                <w:color w:val="0A4090"/>
                <w:sz w:val="16"/>
              </w:rPr>
            </w:pPr>
            <w:bookmarkStart w:id="157" w:name="OLE_LINK20"/>
            <w:bookmarkStart w:id="158" w:name="OLE_LINK21"/>
            <w:bookmarkStart w:id="159" w:name="OLE_LINK13"/>
            <w:bookmarkStart w:id="160" w:name="OLE_LINK14"/>
            <w:bookmarkStart w:id="161" w:name="OLE_LINK15"/>
            <w:bookmarkStart w:id="162" w:name="OLE_LINK17"/>
            <w:r>
              <w:rPr>
                <w:rFonts w:eastAsia="华文楷体" w:cs="华文楷体" w:hint="eastAsia"/>
                <w:b/>
                <w:color w:val="0A4090"/>
                <w:sz w:val="16"/>
              </w:rPr>
              <w:t>样本内</w:t>
            </w:r>
            <w:bookmarkEnd w:id="157"/>
            <w:bookmarkEnd w:id="158"/>
          </w:p>
        </w:tc>
        <w:tc>
          <w:tcPr>
            <w:tcW w:w="1389" w:type="dxa"/>
            <w:shd w:val="clear" w:color="FFFFFF" w:fill="DBE5F1" w:themeFill="accent1" w:themeFillTint="33"/>
            <w:vAlign w:val="center"/>
          </w:tcPr>
          <w:p w:rsidR="00A622EE" w:rsidRDefault="00231BC1" w:rsidP="0052624A">
            <w:pPr>
              <w:jc w:val="center"/>
              <w:rPr>
                <w:rFonts w:eastAsia="华文楷体" w:cs="华文楷体"/>
                <w:b/>
                <w:color w:val="0A4090"/>
                <w:sz w:val="16"/>
              </w:rPr>
            </w:pPr>
            <w:bookmarkStart w:id="163" w:name="OLE_LINK1"/>
            <w:bookmarkStart w:id="164" w:name="OLE_LINK2"/>
            <w:bookmarkStart w:id="165" w:name="OLE_LINK3"/>
            <w:r>
              <w:rPr>
                <w:rFonts w:eastAsia="华文楷体" w:cs="华文楷体" w:hint="eastAsia"/>
                <w:bCs/>
                <w:color w:val="0A4090"/>
                <w:sz w:val="16"/>
              </w:rPr>
              <w:t>样本外</w:t>
            </w:r>
            <w:bookmarkEnd w:id="163"/>
            <w:bookmarkEnd w:id="164"/>
            <w:bookmarkEnd w:id="165"/>
          </w:p>
        </w:tc>
        <w:tc>
          <w:tcPr>
            <w:tcW w:w="1389" w:type="dxa"/>
            <w:shd w:val="clear" w:color="FFFFFF" w:fill="auto"/>
            <w:vAlign w:val="center"/>
          </w:tcPr>
          <w:p w:rsidR="00A622EE" w:rsidRDefault="00A622EE" w:rsidP="0052624A">
            <w:pPr>
              <w:jc w:val="center"/>
              <w:rPr>
                <w:rFonts w:eastAsia="华文楷体" w:cs="华文楷体"/>
                <w:b/>
                <w:color w:val="0A4090"/>
                <w:sz w:val="16"/>
              </w:rPr>
            </w:pPr>
          </w:p>
        </w:tc>
        <w:tc>
          <w:tcPr>
            <w:tcW w:w="1388" w:type="dxa"/>
            <w:shd w:val="clear" w:color="FFFFFF" w:fill="auto"/>
            <w:vAlign w:val="center"/>
          </w:tcPr>
          <w:p w:rsidR="00A622EE" w:rsidRDefault="00A622EE" w:rsidP="0052624A">
            <w:pPr>
              <w:jc w:val="center"/>
              <w:rPr>
                <w:rFonts w:eastAsia="华文楷体" w:cs="华文楷体"/>
                <w:b/>
                <w:color w:val="0A4090"/>
                <w:sz w:val="16"/>
              </w:rPr>
            </w:pPr>
          </w:p>
        </w:tc>
        <w:tc>
          <w:tcPr>
            <w:tcW w:w="1390" w:type="dxa"/>
            <w:shd w:val="clear" w:color="FFFFFF" w:fill="auto"/>
            <w:vAlign w:val="center"/>
          </w:tcPr>
          <w:p w:rsidR="00A622EE" w:rsidRDefault="00A622EE" w:rsidP="0052624A">
            <w:pPr>
              <w:jc w:val="center"/>
              <w:rPr>
                <w:rFonts w:eastAsia="华文楷体" w:cs="华文楷体"/>
                <w:b/>
                <w:color w:val="0A4090"/>
                <w:sz w:val="16"/>
              </w:rPr>
            </w:pPr>
          </w:p>
        </w:tc>
        <w:tc>
          <w:tcPr>
            <w:tcW w:w="1390" w:type="dxa"/>
            <w:shd w:val="clear" w:color="FFFFFF" w:fill="auto"/>
            <w:vAlign w:val="center"/>
          </w:tcPr>
          <w:p w:rsidR="00A622EE" w:rsidRDefault="00A622EE" w:rsidP="0052624A">
            <w:pPr>
              <w:jc w:val="center"/>
              <w:rPr>
                <w:rFonts w:eastAsia="华文楷体" w:cs="华文楷体"/>
                <w:b/>
                <w:color w:val="0A4090"/>
                <w:sz w:val="16"/>
              </w:rPr>
            </w:pPr>
          </w:p>
        </w:tc>
      </w:tr>
      <w:tr w:rsidR="00A622EE" w:rsidTr="0052624A">
        <w:trPr>
          <w:trHeight w:val="272"/>
        </w:trPr>
        <w:tc>
          <w:tcPr>
            <w:tcW w:w="2778" w:type="dxa"/>
            <w:gridSpan w:val="2"/>
            <w:shd w:val="clear" w:color="FFFFFF" w:fill="4BACC6" w:themeFill="accent5"/>
            <w:vAlign w:val="center"/>
          </w:tcPr>
          <w:p w:rsidR="00A622EE" w:rsidRDefault="00231BC1" w:rsidP="0052624A">
            <w:pPr>
              <w:jc w:val="center"/>
              <w:rPr>
                <w:rFonts w:eastAsia="华文楷体" w:cs="华文楷体"/>
                <w:b/>
                <w:color w:val="0A4090"/>
                <w:sz w:val="16"/>
              </w:rPr>
            </w:pPr>
            <w:r>
              <w:rPr>
                <w:rFonts w:eastAsia="华文楷体" w:cs="华文楷体" w:hint="eastAsia"/>
                <w:b/>
                <w:color w:val="0A4090"/>
                <w:sz w:val="16"/>
              </w:rPr>
              <w:t>样本内</w:t>
            </w:r>
          </w:p>
        </w:tc>
        <w:tc>
          <w:tcPr>
            <w:tcW w:w="1389" w:type="dxa"/>
            <w:shd w:val="clear" w:color="FFFFFF" w:fill="DBE5F1" w:themeFill="accent1" w:themeFillTint="33"/>
            <w:vAlign w:val="center"/>
          </w:tcPr>
          <w:p w:rsidR="00A622EE" w:rsidRDefault="00231BC1" w:rsidP="0052624A">
            <w:pPr>
              <w:jc w:val="center"/>
              <w:rPr>
                <w:rFonts w:eastAsia="华文楷体" w:cs="华文楷体"/>
                <w:color w:val="0A4090"/>
                <w:sz w:val="16"/>
              </w:rPr>
            </w:pPr>
            <w:r>
              <w:rPr>
                <w:rFonts w:eastAsia="华文楷体" w:cs="华文楷体" w:hint="eastAsia"/>
                <w:color w:val="0A4090"/>
                <w:sz w:val="16"/>
              </w:rPr>
              <w:t>样本外</w:t>
            </w:r>
          </w:p>
        </w:tc>
        <w:tc>
          <w:tcPr>
            <w:tcW w:w="1388" w:type="dxa"/>
            <w:shd w:val="clear" w:color="FFFFFF" w:fill="auto"/>
            <w:vAlign w:val="center"/>
          </w:tcPr>
          <w:p w:rsidR="00A622EE" w:rsidRDefault="00A622EE" w:rsidP="0052624A">
            <w:pPr>
              <w:jc w:val="center"/>
              <w:rPr>
                <w:rFonts w:eastAsia="华文楷体" w:cs="华文楷体"/>
                <w:color w:val="0A4090"/>
                <w:sz w:val="16"/>
              </w:rPr>
            </w:pPr>
          </w:p>
        </w:tc>
        <w:tc>
          <w:tcPr>
            <w:tcW w:w="1390" w:type="dxa"/>
            <w:shd w:val="clear" w:color="FFFFFF" w:fill="auto"/>
            <w:vAlign w:val="center"/>
          </w:tcPr>
          <w:p w:rsidR="00A622EE" w:rsidRDefault="00A622EE" w:rsidP="0052624A">
            <w:pPr>
              <w:jc w:val="center"/>
              <w:rPr>
                <w:rFonts w:eastAsia="华文楷体" w:cs="华文楷体"/>
                <w:color w:val="0A4090"/>
                <w:sz w:val="16"/>
              </w:rPr>
            </w:pPr>
          </w:p>
        </w:tc>
        <w:tc>
          <w:tcPr>
            <w:tcW w:w="1390" w:type="dxa"/>
            <w:shd w:val="clear" w:color="FFFFFF" w:fill="auto"/>
            <w:vAlign w:val="center"/>
          </w:tcPr>
          <w:p w:rsidR="00A622EE" w:rsidRDefault="00A622EE" w:rsidP="0052624A">
            <w:pPr>
              <w:jc w:val="center"/>
              <w:rPr>
                <w:rFonts w:eastAsia="华文楷体" w:cs="华文楷体"/>
                <w:color w:val="0A4090"/>
                <w:sz w:val="16"/>
              </w:rPr>
            </w:pPr>
          </w:p>
        </w:tc>
      </w:tr>
      <w:tr w:rsidR="00A622EE" w:rsidTr="0052624A">
        <w:trPr>
          <w:trHeight w:val="272"/>
        </w:trPr>
        <w:tc>
          <w:tcPr>
            <w:tcW w:w="4167" w:type="dxa"/>
            <w:gridSpan w:val="3"/>
            <w:shd w:val="clear" w:color="FFFFFF" w:fill="4BACC6" w:themeFill="accent5"/>
            <w:vAlign w:val="center"/>
          </w:tcPr>
          <w:p w:rsidR="00A622EE" w:rsidRDefault="00231BC1" w:rsidP="0052624A">
            <w:pPr>
              <w:jc w:val="center"/>
              <w:rPr>
                <w:rFonts w:eastAsia="华文楷体" w:cs="华文楷体"/>
                <w:b/>
                <w:color w:val="0A4090"/>
                <w:sz w:val="16"/>
              </w:rPr>
            </w:pPr>
            <w:r>
              <w:rPr>
                <w:rFonts w:eastAsia="华文楷体" w:cs="华文楷体" w:hint="eastAsia"/>
                <w:b/>
                <w:color w:val="0A4090"/>
                <w:sz w:val="16"/>
              </w:rPr>
              <w:t>样本内</w:t>
            </w:r>
          </w:p>
        </w:tc>
        <w:tc>
          <w:tcPr>
            <w:tcW w:w="1388" w:type="dxa"/>
            <w:shd w:val="clear" w:color="FFFFFF" w:fill="DBE5F1" w:themeFill="accent1" w:themeFillTint="33"/>
            <w:vAlign w:val="center"/>
          </w:tcPr>
          <w:p w:rsidR="00A622EE" w:rsidRDefault="00231BC1" w:rsidP="0052624A">
            <w:pPr>
              <w:jc w:val="center"/>
              <w:rPr>
                <w:rFonts w:eastAsia="华文楷体" w:cs="华文楷体"/>
                <w:color w:val="0A4090"/>
                <w:sz w:val="16"/>
              </w:rPr>
            </w:pPr>
            <w:r>
              <w:rPr>
                <w:rFonts w:eastAsia="华文楷体" w:cs="华文楷体" w:hint="eastAsia"/>
                <w:color w:val="0A4090"/>
                <w:sz w:val="16"/>
              </w:rPr>
              <w:t>样本外</w:t>
            </w:r>
          </w:p>
        </w:tc>
        <w:tc>
          <w:tcPr>
            <w:tcW w:w="1390" w:type="dxa"/>
            <w:shd w:val="clear" w:color="FFFFFF" w:fill="auto"/>
            <w:vAlign w:val="center"/>
          </w:tcPr>
          <w:p w:rsidR="00A622EE" w:rsidRDefault="00A622EE" w:rsidP="0052624A">
            <w:pPr>
              <w:jc w:val="center"/>
              <w:rPr>
                <w:rFonts w:eastAsia="华文楷体" w:cs="华文楷体"/>
                <w:color w:val="0A4090"/>
                <w:sz w:val="16"/>
              </w:rPr>
            </w:pPr>
          </w:p>
        </w:tc>
        <w:tc>
          <w:tcPr>
            <w:tcW w:w="1390" w:type="dxa"/>
            <w:shd w:val="clear" w:color="FFFFFF" w:fill="auto"/>
            <w:vAlign w:val="center"/>
          </w:tcPr>
          <w:p w:rsidR="00A622EE" w:rsidRDefault="00A622EE" w:rsidP="0052624A">
            <w:pPr>
              <w:jc w:val="center"/>
              <w:rPr>
                <w:rFonts w:eastAsia="华文楷体" w:cs="华文楷体"/>
                <w:color w:val="0A4090"/>
                <w:sz w:val="16"/>
              </w:rPr>
            </w:pPr>
          </w:p>
        </w:tc>
      </w:tr>
      <w:tr w:rsidR="00A622EE" w:rsidTr="0052624A">
        <w:trPr>
          <w:trHeight w:val="272"/>
        </w:trPr>
        <w:tc>
          <w:tcPr>
            <w:tcW w:w="5555" w:type="dxa"/>
            <w:gridSpan w:val="4"/>
            <w:shd w:val="clear" w:color="FFFFFF" w:fill="4BACC6" w:themeFill="accent5"/>
            <w:vAlign w:val="center"/>
          </w:tcPr>
          <w:p w:rsidR="00A622EE" w:rsidRDefault="00231BC1" w:rsidP="0052624A">
            <w:pPr>
              <w:jc w:val="center"/>
              <w:rPr>
                <w:rFonts w:eastAsia="华文楷体" w:cs="华文楷体"/>
                <w:b/>
                <w:color w:val="0A4090"/>
                <w:sz w:val="16"/>
              </w:rPr>
            </w:pPr>
            <w:r>
              <w:rPr>
                <w:rFonts w:eastAsia="华文楷体" w:cs="华文楷体" w:hint="eastAsia"/>
                <w:b/>
                <w:color w:val="0A4090"/>
                <w:sz w:val="16"/>
              </w:rPr>
              <w:t>样本内</w:t>
            </w:r>
          </w:p>
        </w:tc>
        <w:tc>
          <w:tcPr>
            <w:tcW w:w="1390" w:type="dxa"/>
            <w:shd w:val="clear" w:color="FFFFFF" w:fill="DBE5F1" w:themeFill="accent1" w:themeFillTint="33"/>
            <w:vAlign w:val="center"/>
          </w:tcPr>
          <w:p w:rsidR="00A622EE" w:rsidRDefault="00231BC1" w:rsidP="0052624A">
            <w:pPr>
              <w:jc w:val="center"/>
              <w:rPr>
                <w:rFonts w:eastAsia="华文楷体" w:cs="华文楷体"/>
                <w:color w:val="0A4090"/>
                <w:sz w:val="16"/>
              </w:rPr>
            </w:pPr>
            <w:r>
              <w:rPr>
                <w:rFonts w:eastAsia="华文楷体" w:cs="华文楷体" w:hint="eastAsia"/>
                <w:color w:val="0A4090"/>
                <w:sz w:val="16"/>
              </w:rPr>
              <w:t>样本外</w:t>
            </w:r>
          </w:p>
        </w:tc>
        <w:tc>
          <w:tcPr>
            <w:tcW w:w="1390" w:type="dxa"/>
            <w:shd w:val="clear" w:color="FFFFFF" w:fill="auto"/>
            <w:vAlign w:val="center"/>
          </w:tcPr>
          <w:p w:rsidR="00A622EE" w:rsidRDefault="00A622EE" w:rsidP="0052624A">
            <w:pPr>
              <w:jc w:val="center"/>
              <w:rPr>
                <w:rFonts w:eastAsia="华文楷体" w:cs="华文楷体"/>
                <w:color w:val="0A4090"/>
                <w:sz w:val="16"/>
              </w:rPr>
            </w:pPr>
          </w:p>
        </w:tc>
      </w:tr>
      <w:tr w:rsidR="00A622EE" w:rsidTr="0052624A">
        <w:trPr>
          <w:trHeight w:val="272"/>
        </w:trPr>
        <w:tc>
          <w:tcPr>
            <w:tcW w:w="6945" w:type="dxa"/>
            <w:gridSpan w:val="5"/>
            <w:shd w:val="clear" w:color="FFFFFF" w:fill="4BACC6" w:themeFill="accent5"/>
            <w:vAlign w:val="center"/>
          </w:tcPr>
          <w:p w:rsidR="00A622EE" w:rsidRDefault="00231BC1" w:rsidP="0052624A">
            <w:pPr>
              <w:jc w:val="center"/>
              <w:rPr>
                <w:rFonts w:eastAsia="华文楷体" w:cs="华文楷体"/>
                <w:b/>
                <w:color w:val="0A4090"/>
                <w:sz w:val="16"/>
              </w:rPr>
            </w:pPr>
            <w:r>
              <w:rPr>
                <w:rFonts w:eastAsia="华文楷体" w:cs="华文楷体" w:hint="eastAsia"/>
                <w:b/>
                <w:color w:val="0A4090"/>
                <w:sz w:val="16"/>
              </w:rPr>
              <w:t>样本内</w:t>
            </w:r>
          </w:p>
        </w:tc>
        <w:tc>
          <w:tcPr>
            <w:tcW w:w="1390" w:type="dxa"/>
            <w:shd w:val="clear" w:color="FFFFFF" w:fill="DBE5F1" w:themeFill="accent1" w:themeFillTint="33"/>
            <w:vAlign w:val="center"/>
          </w:tcPr>
          <w:p w:rsidR="00A622EE" w:rsidRDefault="00231BC1" w:rsidP="0052624A">
            <w:pPr>
              <w:jc w:val="center"/>
              <w:rPr>
                <w:rFonts w:eastAsia="华文楷体" w:cs="华文楷体"/>
                <w:color w:val="0A4090"/>
                <w:sz w:val="16"/>
              </w:rPr>
            </w:pPr>
            <w:r>
              <w:rPr>
                <w:rFonts w:eastAsia="华文楷体" w:cs="华文楷体" w:hint="eastAsia"/>
                <w:color w:val="0A4090"/>
                <w:sz w:val="16"/>
              </w:rPr>
              <w:t>样本外</w:t>
            </w:r>
          </w:p>
        </w:tc>
      </w:tr>
      <w:tr w:rsidR="00B05FA1" w:rsidTr="0052624A">
        <w:trPr>
          <w:trHeight w:val="272"/>
        </w:trPr>
        <w:tc>
          <w:tcPr>
            <w:tcW w:w="1389" w:type="dxa"/>
            <w:shd w:val="clear" w:color="D9D9FF" w:fill="auto"/>
            <w:vAlign w:val="center"/>
          </w:tcPr>
          <w:p w:rsidR="00A622EE" w:rsidRPr="009654BF" w:rsidRDefault="00231BC1" w:rsidP="009654BF">
            <w:pPr>
              <w:jc w:val="right"/>
              <w:rPr>
                <w:rFonts w:eastAsia="华文楷体" w:cs="华文楷体"/>
                <w:color w:val="0A4090"/>
                <w:sz w:val="16"/>
              </w:rPr>
            </w:pPr>
            <w:r w:rsidRPr="009654BF">
              <w:rPr>
                <w:rFonts w:eastAsia="华文楷体" w:cs="华文楷体" w:hint="eastAsia"/>
                <w:color w:val="0A4090"/>
                <w:sz w:val="16"/>
              </w:rPr>
              <w:t>T1</w:t>
            </w:r>
          </w:p>
        </w:tc>
        <w:tc>
          <w:tcPr>
            <w:tcW w:w="1389" w:type="dxa"/>
            <w:shd w:val="clear" w:color="D9D9FF" w:fill="auto"/>
            <w:vAlign w:val="center"/>
          </w:tcPr>
          <w:p w:rsidR="00A622EE" w:rsidRDefault="00231BC1" w:rsidP="009654BF">
            <w:pPr>
              <w:jc w:val="right"/>
              <w:rPr>
                <w:rFonts w:eastAsia="华文楷体" w:cs="华文楷体"/>
                <w:color w:val="0A4090"/>
                <w:sz w:val="16"/>
              </w:rPr>
            </w:pPr>
            <w:r>
              <w:rPr>
                <w:rFonts w:eastAsia="华文楷体" w:cs="华文楷体" w:hint="eastAsia"/>
                <w:color w:val="0A4090"/>
                <w:sz w:val="16"/>
              </w:rPr>
              <w:t>T2</w:t>
            </w:r>
          </w:p>
        </w:tc>
        <w:tc>
          <w:tcPr>
            <w:tcW w:w="1389" w:type="dxa"/>
            <w:shd w:val="clear" w:color="D9D9FF" w:fill="auto"/>
            <w:vAlign w:val="center"/>
          </w:tcPr>
          <w:p w:rsidR="00A622EE" w:rsidRDefault="00231BC1" w:rsidP="009654BF">
            <w:pPr>
              <w:jc w:val="right"/>
              <w:rPr>
                <w:rFonts w:eastAsia="华文楷体" w:cs="华文楷体"/>
                <w:color w:val="0A4090"/>
                <w:sz w:val="16"/>
              </w:rPr>
            </w:pPr>
            <w:r>
              <w:rPr>
                <w:rFonts w:eastAsia="华文楷体" w:cs="华文楷体" w:hint="eastAsia"/>
                <w:color w:val="0A4090"/>
                <w:sz w:val="16"/>
              </w:rPr>
              <w:t>T3</w:t>
            </w:r>
          </w:p>
        </w:tc>
        <w:tc>
          <w:tcPr>
            <w:tcW w:w="1388" w:type="dxa"/>
            <w:shd w:val="clear" w:color="D9D9FF" w:fill="auto"/>
            <w:vAlign w:val="center"/>
          </w:tcPr>
          <w:p w:rsidR="00A622EE" w:rsidRDefault="00231BC1" w:rsidP="009654BF">
            <w:pPr>
              <w:jc w:val="right"/>
              <w:rPr>
                <w:rFonts w:eastAsia="华文楷体" w:cs="华文楷体"/>
                <w:color w:val="0A4090"/>
                <w:sz w:val="16"/>
              </w:rPr>
            </w:pPr>
            <w:r>
              <w:rPr>
                <w:rFonts w:eastAsia="华文楷体" w:cs="华文楷体" w:hint="eastAsia"/>
                <w:color w:val="0A4090"/>
                <w:sz w:val="16"/>
              </w:rPr>
              <w:t>T4</w:t>
            </w:r>
          </w:p>
        </w:tc>
        <w:tc>
          <w:tcPr>
            <w:tcW w:w="1390" w:type="dxa"/>
            <w:shd w:val="clear" w:color="D9D9FF" w:fill="auto"/>
            <w:vAlign w:val="center"/>
          </w:tcPr>
          <w:p w:rsidR="00A622EE" w:rsidRDefault="00231BC1" w:rsidP="009654BF">
            <w:pPr>
              <w:jc w:val="right"/>
              <w:rPr>
                <w:rFonts w:eastAsia="华文楷体" w:cs="华文楷体"/>
                <w:color w:val="0A4090"/>
                <w:sz w:val="16"/>
              </w:rPr>
            </w:pPr>
            <w:r>
              <w:rPr>
                <w:rFonts w:eastAsia="华文楷体" w:cs="华文楷体" w:hint="eastAsia"/>
                <w:color w:val="0A4090"/>
                <w:sz w:val="16"/>
              </w:rPr>
              <w:t>T5</w:t>
            </w:r>
          </w:p>
        </w:tc>
        <w:tc>
          <w:tcPr>
            <w:tcW w:w="1390" w:type="dxa"/>
            <w:shd w:val="clear" w:color="D9D9FF" w:fill="auto"/>
            <w:vAlign w:val="center"/>
          </w:tcPr>
          <w:p w:rsidR="00A622EE" w:rsidRDefault="00231BC1" w:rsidP="009654BF">
            <w:pPr>
              <w:jc w:val="right"/>
              <w:rPr>
                <w:rFonts w:eastAsia="华文楷体" w:cs="华文楷体"/>
                <w:color w:val="0A4090"/>
                <w:sz w:val="16"/>
              </w:rPr>
            </w:pPr>
            <w:r>
              <w:rPr>
                <w:rFonts w:eastAsia="华文楷体" w:cs="华文楷体" w:hint="eastAsia"/>
                <w:color w:val="0A4090"/>
                <w:sz w:val="16"/>
              </w:rPr>
              <w:t>T6</w:t>
            </w:r>
          </w:p>
        </w:tc>
      </w:tr>
    </w:tbl>
    <w:p w:rsidR="00231BC1" w:rsidRDefault="00F20818">
      <w:pPr>
        <w:pStyle w:val="AXStylesTableSourceSuo"/>
        <w:spacing w:after="120"/>
        <w:ind w:leftChars="1200" w:left="2160"/>
        <w:jc w:val="left"/>
      </w:pPr>
      <w:bookmarkStart w:id="166" w:name="OLE_LINK7"/>
      <w:bookmarkStart w:id="167" w:name="OLE_LINK18"/>
      <w:bookmarkEnd w:id="159"/>
      <w:bookmarkEnd w:id="160"/>
      <w:bookmarkEnd w:id="161"/>
      <w:bookmarkEnd w:id="162"/>
      <w:r>
        <w:rPr>
          <w:noProof/>
        </w:rPr>
        <w:pict>
          <v:shape id="AutoShape 3" o:spid="_x0000_s1034" type="#_x0000_t32" style="position:absolute;left:0;text-align:left;margin-left:110.25pt;margin-top:17.7pt;width:425.2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">
            <v:stroke endarrow="block"/>
          </v:shape>
        </w:pict>
      </w:r>
    </w:p>
    <w:p w:rsidR="00231BC1" w:rsidRDefault="00231BC1" w:rsidP="00231BC1">
      <w:pPr>
        <w:ind w:leftChars="1166" w:left="2099"/>
        <w:jc w:val="center"/>
      </w:pPr>
      <w:r>
        <w:rPr>
          <w:rFonts w:hint="eastAsia"/>
        </w:rPr>
        <w:t>时间</w:t>
      </w:r>
    </w:p>
    <w:bookmarkEnd w:id="166"/>
    <w:bookmarkEnd w:id="167"/>
    <w:p w:rsidR="00231BC1" w:rsidRDefault="00231BC1" w:rsidP="00231BC1">
      <w:pPr>
        <w:pStyle w:val="AXStylesTableSourceSuo"/>
        <w:spacing w:after="120"/>
        <w:ind w:leftChars="1200" w:left="2160"/>
        <w:jc w:val="center"/>
      </w:pPr>
    </w:p>
    <w:bookmarkEnd w:id="155"/>
    <w:p w:rsidR="00A622EE" w:rsidRDefault="00231BC1">
      <w:pPr>
        <w:pStyle w:val="AXStylesTableSourceSuo"/>
        <w:spacing w:after="120"/>
        <w:ind w:leftChars="1200" w:left="2160"/>
        <w:jc w:val="left"/>
      </w:pPr>
      <w:r>
        <w:rPr>
          <w:rFonts w:hint="eastAsia"/>
        </w:rPr>
        <w:t>资料来源：安信证券研究中心</w:t>
      </w:r>
    </w:p>
    <w:p w:rsidR="00A622EE" w:rsidRDefault="00A622EE">
      <w:pPr>
        <w:pStyle w:val="AXStylesContentContent"/>
        <w:spacing w:before="12" w:after="12"/>
        <w:ind w:left="2160" w:firstLine="360"/>
      </w:pPr>
    </w:p>
    <w:p w:rsidR="00A622EE" w:rsidRDefault="00231BC1">
      <w:pPr>
        <w:pStyle w:val="AXStylesContentContent"/>
        <w:spacing w:before="12" w:after="12"/>
        <w:ind w:left="2160"/>
      </w:pPr>
      <w:r>
        <w:rPr>
          <w:rFonts w:hint="eastAsia"/>
        </w:rPr>
        <w:t>上图是一种推进分析的方法。推进分析有个最为明显的特点，就是样本外的交易长度仅为一个交易周期。同样的，首先用样本内的数据训练机器学习模型，然后用这个建立好的机器学习模型直接放入样本外数据进行检验。在</w:t>
      </w:r>
      <w:r>
        <w:rPr>
          <w:rFonts w:hint="eastAsia"/>
        </w:rPr>
        <w:t>T1</w:t>
      </w:r>
      <w:r>
        <w:rPr>
          <w:rFonts w:hint="eastAsia"/>
        </w:rPr>
        <w:t>时刻，用</w:t>
      </w:r>
      <w:r>
        <w:rPr>
          <w:rFonts w:hint="eastAsia"/>
        </w:rPr>
        <w:t>0~T1</w:t>
      </w:r>
      <w:r>
        <w:rPr>
          <w:rFonts w:hint="eastAsia"/>
        </w:rPr>
        <w:t>的数据训练模型，然后在</w:t>
      </w:r>
      <w:r>
        <w:rPr>
          <w:rFonts w:hint="eastAsia"/>
        </w:rPr>
        <w:t>T1~T2</w:t>
      </w:r>
      <w:r>
        <w:rPr>
          <w:rFonts w:hint="eastAsia"/>
        </w:rPr>
        <w:t>的数据去检验模型；在</w:t>
      </w:r>
      <w:r>
        <w:rPr>
          <w:rFonts w:hint="eastAsia"/>
        </w:rPr>
        <w:t>T2</w:t>
      </w:r>
      <w:r>
        <w:rPr>
          <w:rFonts w:hint="eastAsia"/>
        </w:rPr>
        <w:t>时刻，用</w:t>
      </w:r>
      <w:r>
        <w:rPr>
          <w:rFonts w:hint="eastAsia"/>
        </w:rPr>
        <w:t>0~T2</w:t>
      </w:r>
      <w:r>
        <w:rPr>
          <w:rFonts w:hint="eastAsia"/>
        </w:rPr>
        <w:t>的数据训练模型，然后在</w:t>
      </w:r>
      <w:r>
        <w:rPr>
          <w:rFonts w:hint="eastAsia"/>
        </w:rPr>
        <w:t>T2~T3</w:t>
      </w:r>
      <w:r>
        <w:rPr>
          <w:rFonts w:hint="eastAsia"/>
        </w:rPr>
        <w:t>的数据去检验模型；在</w:t>
      </w:r>
      <w:r>
        <w:rPr>
          <w:rFonts w:hint="eastAsia"/>
        </w:rPr>
        <w:t>T3</w:t>
      </w:r>
      <w:r>
        <w:rPr>
          <w:rFonts w:hint="eastAsia"/>
        </w:rPr>
        <w:t>时刻，用</w:t>
      </w:r>
      <w:r>
        <w:rPr>
          <w:rFonts w:hint="eastAsia"/>
        </w:rPr>
        <w:t>0~T3</w:t>
      </w:r>
      <w:r>
        <w:rPr>
          <w:rFonts w:hint="eastAsia"/>
        </w:rPr>
        <w:t>的数据训练模型，然后在</w:t>
      </w:r>
      <w:r>
        <w:rPr>
          <w:rFonts w:hint="eastAsia"/>
        </w:rPr>
        <w:t>T3~T4</w:t>
      </w:r>
      <w:r>
        <w:rPr>
          <w:rFonts w:hint="eastAsia"/>
        </w:rPr>
        <w:t>的数据去检验模型，以此类推。最后将所有灰色框内的检验结果汇总，就是推进分析下总的样本外结果。</w:t>
      </w:r>
    </w:p>
    <w:p w:rsidR="00A622EE" w:rsidRDefault="00A622EE">
      <w:pPr>
        <w:pStyle w:val="AXStylesContentContent"/>
        <w:spacing w:before="12" w:after="12"/>
        <w:ind w:left="2160"/>
      </w:pPr>
    </w:p>
    <w:p w:rsidR="00A622EE" w:rsidRDefault="00231BC1">
      <w:pPr>
        <w:pStyle w:val="AXStylesContentSecTitle"/>
      </w:pPr>
      <w:bookmarkStart w:id="168" w:name="_Toc507157538"/>
      <w:bookmarkStart w:id="169" w:name="_Toc507157699"/>
      <w:bookmarkStart w:id="170" w:name="_Toc507157738"/>
      <w:bookmarkStart w:id="171" w:name="_Toc507178760"/>
      <w:r>
        <w:rPr>
          <w:rFonts w:hint="eastAsia"/>
        </w:rPr>
        <w:t>结论</w:t>
      </w:r>
      <w:bookmarkEnd w:id="168"/>
      <w:bookmarkEnd w:id="169"/>
      <w:bookmarkEnd w:id="170"/>
      <w:bookmarkEnd w:id="171"/>
    </w:p>
    <w:p w:rsidR="00A622EE" w:rsidRDefault="00231BC1">
      <w:pPr>
        <w:pStyle w:val="AXStylesContentContent"/>
        <w:spacing w:before="12" w:after="12"/>
        <w:ind w:left="2160"/>
      </w:pPr>
      <w:r>
        <w:rPr>
          <w:rFonts w:hint="eastAsia"/>
        </w:rPr>
        <w:t>在日内单边千分之一，隔日单边万分之</w:t>
      </w:r>
      <w:r>
        <w:rPr>
          <w:rFonts w:hint="eastAsia"/>
        </w:rPr>
        <w:t>3</w:t>
      </w:r>
      <w:r>
        <w:rPr>
          <w:rFonts w:hint="eastAsia"/>
        </w:rPr>
        <w:t>的成交假设下，策略表现如下</w:t>
      </w:r>
      <w:r>
        <w:rPr>
          <w:rFonts w:hint="eastAsia"/>
        </w:rPr>
        <w:t>:</w:t>
      </w:r>
    </w:p>
    <w:p w:rsidR="00A622EE" w:rsidRDefault="00231BC1">
      <w:pPr>
        <w:pStyle w:val="AXStylesContentContent"/>
        <w:spacing w:before="12" w:after="12"/>
        <w:ind w:left="2160"/>
      </w:pPr>
      <w:r>
        <w:rPr>
          <w:rFonts w:hint="eastAsia"/>
        </w:rPr>
        <w:t>夏普：</w:t>
      </w:r>
      <w:r>
        <w:rPr>
          <w:rFonts w:hint="eastAsia"/>
        </w:rPr>
        <w:t>2.66</w:t>
      </w:r>
    </w:p>
    <w:p w:rsidR="00A622EE" w:rsidRDefault="00231BC1">
      <w:pPr>
        <w:pStyle w:val="AXStylesContentContent"/>
        <w:spacing w:before="12" w:after="12"/>
        <w:ind w:left="2160"/>
      </w:pPr>
      <w:r>
        <w:rPr>
          <w:rFonts w:hint="eastAsia"/>
        </w:rPr>
        <w:t>最大回撤：</w:t>
      </w:r>
      <w:r>
        <w:rPr>
          <w:rFonts w:hint="eastAsia"/>
        </w:rPr>
        <w:t>17.24%</w:t>
      </w:r>
    </w:p>
    <w:p w:rsidR="00A622EE" w:rsidRDefault="00231BC1">
      <w:pPr>
        <w:pStyle w:val="AXStylesContentContent"/>
        <w:spacing w:before="12" w:after="12"/>
        <w:ind w:left="2160"/>
      </w:pPr>
      <w:r>
        <w:rPr>
          <w:rFonts w:hint="eastAsia"/>
        </w:rPr>
        <w:t>胜率：</w:t>
      </w:r>
      <w:r>
        <w:rPr>
          <w:rFonts w:hint="eastAsia"/>
        </w:rPr>
        <w:t>57.56</w:t>
      </w:r>
    </w:p>
    <w:p w:rsidR="00A622EE" w:rsidRDefault="00231BC1">
      <w:pPr>
        <w:pStyle w:val="AXStylesContentContent"/>
        <w:spacing w:before="12" w:after="12"/>
        <w:ind w:left="2160"/>
      </w:pPr>
      <w:r>
        <w:rPr>
          <w:rFonts w:hint="eastAsia"/>
        </w:rPr>
        <w:t>盈亏比：</w:t>
      </w:r>
      <w:r>
        <w:rPr>
          <w:rFonts w:hint="eastAsia"/>
        </w:rPr>
        <w:t>1.22</w:t>
      </w:r>
    </w:p>
    <w:p w:rsidR="00A622EE" w:rsidRDefault="00231BC1">
      <w:pPr>
        <w:pStyle w:val="AXStylesContentContent"/>
        <w:spacing w:before="12" w:after="12"/>
        <w:ind w:left="2160"/>
      </w:pPr>
      <w:r>
        <w:rPr>
          <w:rFonts w:hint="eastAsia"/>
        </w:rPr>
        <w:t>年化：</w:t>
      </w:r>
      <w:r>
        <w:rPr>
          <w:rFonts w:hint="eastAsia"/>
        </w:rPr>
        <w:t>56.38</w:t>
      </w:r>
      <w:r>
        <w:t>%</w:t>
      </w:r>
    </w:p>
    <w:p w:rsidR="00A622EE" w:rsidRDefault="00A622EE">
      <w:pPr>
        <w:pStyle w:val="AXStylesContentContent"/>
        <w:spacing w:before="12" w:after="12"/>
        <w:ind w:left="2160" w:firstLine="3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172" w:name="_Toc50717878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19</w:t>
            </w:r>
            <w:r>
              <w:rPr>
                <w:sz w:val="20"/>
              </w:rPr>
              <w:fldChar w:fldCharType="end"/>
            </w:r>
            <w:bookmarkStart w:id="173" w:name="_Toc12047"/>
            <w:r>
              <w:rPr>
                <w:rFonts w:hint="eastAsia"/>
                <w:sz w:val="20"/>
              </w:rPr>
              <w:t>：单次分析标准神经网络回归</w:t>
            </w:r>
            <w:r>
              <w:rPr>
                <w:sz w:val="20"/>
              </w:rPr>
              <w:t>-</w:t>
            </w:r>
            <w:r>
              <w:rPr>
                <w:sz w:val="20"/>
              </w:rPr>
              <w:t>净值</w:t>
            </w:r>
            <w:bookmarkEnd w:id="172"/>
            <w:bookmarkEnd w:id="173"/>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74" w:name="_Toc50717878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20</w:t>
            </w:r>
            <w:r>
              <w:rPr>
                <w:sz w:val="20"/>
              </w:rPr>
              <w:fldChar w:fldCharType="end"/>
            </w:r>
            <w:bookmarkStart w:id="175" w:name="_Toc15598"/>
            <w:r>
              <w:rPr>
                <w:rFonts w:hint="eastAsia"/>
                <w:sz w:val="20"/>
              </w:rPr>
              <w:t>：单次分析标准神经网络回归</w:t>
            </w:r>
            <w:r>
              <w:rPr>
                <w:sz w:val="20"/>
              </w:rPr>
              <w:t>-</w:t>
            </w:r>
            <w:r>
              <w:rPr>
                <w:rFonts w:hint="eastAsia"/>
                <w:sz w:val="20"/>
              </w:rPr>
              <w:t>收益</w:t>
            </w:r>
            <w:bookmarkEnd w:id="174"/>
            <w:bookmarkEnd w:id="175"/>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1825FC76" wp14:editId="0452EC2D">
                  <wp:extent cx="2456815" cy="1964055"/>
                  <wp:effectExtent l="0" t="0" r="635" b="171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56815" cy="196405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7C3B1B63" wp14:editId="0296A924">
                  <wp:extent cx="2703195" cy="173355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703195" cy="173355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sidR="005F3F9D">
              <w:rPr>
                <w:rFonts w:hint="eastAsia"/>
              </w:rPr>
              <w:t xml:space="preserve">Wind,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5F3F9D">
              <w:rPr>
                <w:rFonts w:hint="eastAsia"/>
              </w:rPr>
              <w:t xml:space="preserve">Wind, </w:t>
            </w:r>
            <w:r>
              <w:rPr>
                <w:rFonts w:hint="eastAsia"/>
              </w:rPr>
              <w:t>安信证券研究中心</w:t>
            </w:r>
          </w:p>
        </w:tc>
      </w:tr>
    </w:tbl>
    <w:p w:rsidR="00A622EE" w:rsidRDefault="00A622EE">
      <w:pPr>
        <w:pStyle w:val="AXStylesContentContent"/>
        <w:spacing w:before="12" w:after="12"/>
        <w:ind w:left="2160" w:firstLine="360"/>
      </w:pPr>
    </w:p>
    <w:p w:rsidR="00A622EE" w:rsidRDefault="00A622EE">
      <w:pPr>
        <w:pStyle w:val="AXStylesContentContent"/>
        <w:spacing w:before="12" w:after="12"/>
        <w:ind w:left="2160" w:firstLine="360"/>
      </w:pPr>
    </w:p>
    <w:p w:rsidR="00A622EE" w:rsidRDefault="00A622EE">
      <w:pPr>
        <w:pStyle w:val="AXStylesContentContent"/>
        <w:spacing w:before="12" w:after="12"/>
        <w:ind w:left="2160" w:firstLine="360"/>
      </w:pPr>
    </w:p>
    <w:p w:rsidR="00A622EE" w:rsidRDefault="00A622EE" w:rsidP="00231BC1">
      <w:pPr>
        <w:pStyle w:val="AXStylesContentContent"/>
        <w:spacing w:before="12" w:after="12"/>
        <w:ind w:leftChars="0" w:left="0"/>
      </w:pPr>
    </w:p>
    <w:p w:rsidR="00A622EE" w:rsidRDefault="00A622EE">
      <w:pPr>
        <w:pStyle w:val="AXStylesContentContent"/>
        <w:spacing w:before="12" w:after="12"/>
        <w:ind w:left="2160" w:firstLine="3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176" w:name="_Toc507178790"/>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21</w:t>
            </w:r>
            <w:r>
              <w:rPr>
                <w:sz w:val="20"/>
              </w:rPr>
              <w:fldChar w:fldCharType="end"/>
            </w:r>
            <w:bookmarkStart w:id="177" w:name="_Toc25151"/>
            <w:r>
              <w:rPr>
                <w:rFonts w:hint="eastAsia"/>
                <w:sz w:val="20"/>
              </w:rPr>
              <w:t>：单次分析标准神经网络回归</w:t>
            </w:r>
            <w:r>
              <w:rPr>
                <w:sz w:val="20"/>
              </w:rPr>
              <w:t>-</w:t>
            </w:r>
            <w:r>
              <w:rPr>
                <w:rFonts w:hint="eastAsia"/>
                <w:sz w:val="20"/>
              </w:rPr>
              <w:t>回撤</w:t>
            </w:r>
            <w:bookmarkEnd w:id="176"/>
            <w:bookmarkEnd w:id="177"/>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78" w:name="_Toc50717879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22</w:t>
            </w:r>
            <w:r>
              <w:rPr>
                <w:sz w:val="20"/>
              </w:rPr>
              <w:fldChar w:fldCharType="end"/>
            </w:r>
            <w:bookmarkStart w:id="179" w:name="_Toc21695"/>
            <w:r>
              <w:rPr>
                <w:rFonts w:hint="eastAsia"/>
                <w:sz w:val="20"/>
              </w:rPr>
              <w:t>：单次分析标准神经网络回归</w:t>
            </w:r>
            <w:r>
              <w:rPr>
                <w:sz w:val="20"/>
              </w:rPr>
              <w:t>-</w:t>
            </w:r>
            <w:r>
              <w:rPr>
                <w:rFonts w:hint="eastAsia"/>
                <w:sz w:val="20"/>
              </w:rPr>
              <w:t>分年度</w:t>
            </w:r>
            <w:r>
              <w:rPr>
                <w:sz w:val="20"/>
              </w:rPr>
              <w:t>夏普</w:t>
            </w:r>
            <w:bookmarkEnd w:id="178"/>
            <w:bookmarkEnd w:id="179"/>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68E38D70" wp14:editId="7CB5E6D7">
                  <wp:extent cx="2456815" cy="2051685"/>
                  <wp:effectExtent l="0" t="0" r="63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456815" cy="205168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6965BF30" wp14:editId="7F6482A7">
                  <wp:extent cx="2544445" cy="2059305"/>
                  <wp:effectExtent l="0" t="0" r="8255" b="171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44445" cy="2059305"/>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Wind</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Wind</w:t>
            </w:r>
            <w:r>
              <w:rPr>
                <w:rFonts w:hint="eastAsia"/>
              </w:rPr>
              <w:t>，安信证券研究中心</w:t>
            </w:r>
          </w:p>
        </w:tc>
      </w:tr>
    </w:tbl>
    <w:p w:rsidR="00A622EE" w:rsidRDefault="00A622EE">
      <w:pPr>
        <w:pStyle w:val="AXStylesContentContent"/>
        <w:spacing w:before="12" w:after="12"/>
        <w:ind w:left="2160" w:firstLine="3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180" w:name="_Toc50717879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23</w:t>
            </w:r>
            <w:r>
              <w:rPr>
                <w:sz w:val="20"/>
              </w:rPr>
              <w:fldChar w:fldCharType="end"/>
            </w:r>
            <w:bookmarkStart w:id="181" w:name="_Toc32151"/>
            <w:r>
              <w:rPr>
                <w:rFonts w:hint="eastAsia"/>
                <w:sz w:val="20"/>
              </w:rPr>
              <w:t>：单次分析标准神经网络回归</w:t>
            </w:r>
            <w:r>
              <w:rPr>
                <w:sz w:val="20"/>
              </w:rPr>
              <w:t>-</w:t>
            </w:r>
            <w:r>
              <w:rPr>
                <w:sz w:val="20"/>
              </w:rPr>
              <w:t>净值</w:t>
            </w:r>
            <w:bookmarkEnd w:id="180"/>
            <w:bookmarkEnd w:id="181"/>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82" w:name="_Toc50717879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24</w:t>
            </w:r>
            <w:r>
              <w:rPr>
                <w:sz w:val="20"/>
              </w:rPr>
              <w:fldChar w:fldCharType="end"/>
            </w:r>
            <w:bookmarkStart w:id="183" w:name="_Toc24802"/>
            <w:r>
              <w:rPr>
                <w:rFonts w:hint="eastAsia"/>
                <w:sz w:val="20"/>
              </w:rPr>
              <w:t>：标准神经网络</w:t>
            </w:r>
            <w:r>
              <w:rPr>
                <w:sz w:val="20"/>
              </w:rPr>
              <w:t>-</w:t>
            </w:r>
            <w:r>
              <w:rPr>
                <w:sz w:val="20"/>
              </w:rPr>
              <w:t>净值</w:t>
            </w:r>
            <w:bookmarkEnd w:id="182"/>
            <w:bookmarkEnd w:id="183"/>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4DF5484A" wp14:editId="55E31007">
                  <wp:extent cx="2727325" cy="2401570"/>
                  <wp:effectExtent l="0" t="0" r="1587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27325" cy="240157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02EAD1E2" wp14:editId="05828FD1">
                  <wp:extent cx="2544445" cy="2401570"/>
                  <wp:effectExtent l="0" t="0" r="8255" b="177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44445" cy="240157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Wind</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Wind</w:t>
            </w:r>
            <w:r>
              <w:rPr>
                <w:rFonts w:hint="eastAsia"/>
              </w:rPr>
              <w:t>，安信证券研究中心</w:t>
            </w:r>
          </w:p>
        </w:tc>
      </w:tr>
    </w:tbl>
    <w:p w:rsidR="00A622EE" w:rsidRDefault="00A622EE">
      <w:pPr>
        <w:pStyle w:val="AXStylesContentContent"/>
        <w:spacing w:before="12" w:after="12"/>
        <w:ind w:leftChars="0" w:left="0"/>
      </w:pPr>
    </w:p>
    <w:p w:rsidR="00A622EE" w:rsidRDefault="00231BC1">
      <w:pPr>
        <w:pStyle w:val="AXStylesTableTitleSuo"/>
        <w:keepNext w:val="0"/>
        <w:widowControl w:val="0"/>
        <w:wordWrap w:val="0"/>
        <w:ind w:leftChars="1200" w:left="2160"/>
      </w:pPr>
      <w:bookmarkStart w:id="184" w:name="_Toc50717881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sidR="003E0F34">
        <w:rPr>
          <w:noProof/>
        </w:rPr>
        <w:t>5</w:t>
      </w:r>
      <w:r>
        <w:fldChar w:fldCharType="end"/>
      </w:r>
      <w:bookmarkStart w:id="185" w:name="_Toc24962"/>
      <w:r>
        <w:rPr>
          <w:rFonts w:hint="eastAsia"/>
        </w:rPr>
        <w:t>：单次分析标准神经网络回归与标准</w:t>
      </w:r>
      <w:r>
        <w:t>神经网络比较</w:t>
      </w:r>
      <w:bookmarkEnd w:id="184"/>
      <w:bookmarkEnd w:id="185"/>
    </w:p>
    <w:tbl>
      <w:tblPr>
        <w:tblStyle w:val="af0"/>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A622EE" w:rsidTr="00A622EE">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A622EE" w:rsidRDefault="00231BC1">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单次分析标准神经网络回归</w:t>
            </w:r>
          </w:p>
        </w:tc>
        <w:tc>
          <w:tcPr>
            <w:tcW w:w="2782"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标准神经网络回归</w:t>
            </w:r>
          </w:p>
        </w:tc>
      </w:tr>
      <w:tr w:rsidR="00A622EE" w:rsidTr="00A622EE">
        <w:trPr>
          <w:trHeight w:val="272"/>
        </w:trPr>
        <w:tc>
          <w:tcPr>
            <w:tcW w:w="1631" w:type="dxa"/>
            <w:tcBorders>
              <w:top w:val="inset" w:sz="4" w:space="0" w:color="002D8C"/>
            </w:tcBorders>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夏普</w:t>
            </w:r>
          </w:p>
        </w:tc>
        <w:tc>
          <w:tcPr>
            <w:tcW w:w="3920"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2.66</w:t>
            </w:r>
          </w:p>
        </w:tc>
        <w:tc>
          <w:tcPr>
            <w:tcW w:w="2782"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3.55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最大回撤</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17.24%</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17.05%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年化收益</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56.38%</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80.36%</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日胜率</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57.56%</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62.69%</w:t>
            </w:r>
          </w:p>
        </w:tc>
      </w:tr>
      <w:tr w:rsidR="00A622EE" w:rsidTr="00A622EE">
        <w:trPr>
          <w:trHeight w:val="272"/>
        </w:trPr>
        <w:tc>
          <w:tcPr>
            <w:tcW w:w="1631" w:type="dxa"/>
            <w:tcBorders>
              <w:bottom w:val="inset" w:sz="4" w:space="0" w:color="002D8C"/>
            </w:tcBorders>
            <w:shd w:val="solid" w:color="FFFFFF" w:themeColor="background1" w:fill="000000"/>
            <w:vAlign w:val="center"/>
          </w:tcPr>
          <w:p w:rsidR="00A622EE" w:rsidRDefault="00231BC1">
            <w:pPr>
              <w:jc w:val="thaiDistribute"/>
              <w:rPr>
                <w:rFonts w:eastAsia="华文楷体"/>
                <w:b/>
                <w:color w:val="0A4090"/>
                <w:sz w:val="16"/>
              </w:rPr>
            </w:pPr>
            <w:r>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1.22</w:t>
            </w:r>
          </w:p>
        </w:tc>
        <w:tc>
          <w:tcPr>
            <w:tcW w:w="2782"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1.31</w:t>
            </w:r>
          </w:p>
        </w:tc>
      </w:tr>
    </w:tbl>
    <w:p w:rsidR="00A622EE" w:rsidRDefault="00231BC1">
      <w:pPr>
        <w:pStyle w:val="AXStylesTableSourceSuo"/>
        <w:spacing w:after="120"/>
        <w:ind w:leftChars="1200" w:left="2160"/>
        <w:jc w:val="left"/>
      </w:pPr>
      <w:r>
        <w:rPr>
          <w:rFonts w:hint="eastAsia"/>
        </w:rPr>
        <w:t>资料来源：</w:t>
      </w:r>
      <w:r>
        <w:rPr>
          <w:rFonts w:hint="eastAsia"/>
        </w:rPr>
        <w:t>Wind</w:t>
      </w:r>
      <w:r>
        <w:rPr>
          <w:rFonts w:hint="eastAsia"/>
        </w:rPr>
        <w:t>，安信证券研究中心</w:t>
      </w:r>
    </w:p>
    <w:p w:rsidR="00A622EE" w:rsidRDefault="00A622EE">
      <w:pPr>
        <w:pStyle w:val="AXStylesContentSecTitle"/>
        <w:numPr>
          <w:ilvl w:val="1"/>
          <w:numId w:val="0"/>
        </w:numPr>
        <w:ind w:left="2160"/>
      </w:pPr>
    </w:p>
    <w:p w:rsidR="00A622EE" w:rsidRDefault="00A622EE">
      <w:pPr>
        <w:pStyle w:val="AXStylesContentContent"/>
        <w:spacing w:before="12" w:after="12"/>
        <w:ind w:left="2160"/>
      </w:pPr>
    </w:p>
    <w:p w:rsidR="00A622EE" w:rsidRDefault="00231BC1">
      <w:pPr>
        <w:pStyle w:val="AXStylesContentSecTitle"/>
      </w:pPr>
      <w:bookmarkStart w:id="186" w:name="_Toc507157539"/>
      <w:bookmarkStart w:id="187" w:name="_Toc507157700"/>
      <w:bookmarkStart w:id="188" w:name="_Toc507157739"/>
      <w:bookmarkStart w:id="189" w:name="_Toc507178761"/>
      <w:r>
        <w:rPr>
          <w:rFonts w:hint="eastAsia"/>
        </w:rPr>
        <w:t>单次分析和推进分析的逻辑讨论</w:t>
      </w:r>
      <w:bookmarkEnd w:id="186"/>
      <w:bookmarkEnd w:id="187"/>
      <w:bookmarkEnd w:id="188"/>
      <w:bookmarkEnd w:id="189"/>
    </w:p>
    <w:p w:rsidR="00A622EE" w:rsidRDefault="00231BC1">
      <w:pPr>
        <w:pStyle w:val="AXStylesContentContent"/>
        <w:spacing w:before="12" w:after="12"/>
        <w:ind w:left="2160"/>
      </w:pPr>
      <w:r>
        <w:rPr>
          <w:rFonts w:hint="eastAsia"/>
        </w:rPr>
        <w:t>在逻辑上，推进分析更接近实盘。因为在实盘中，经常地，模型会每日在盘后更新。所以如果是这样，在回测时候，也应该假定，在</w:t>
      </w:r>
      <w:r>
        <w:rPr>
          <w:rFonts w:hint="eastAsia"/>
        </w:rPr>
        <w:t>T</w:t>
      </w:r>
      <w:r>
        <w:rPr>
          <w:rFonts w:hint="eastAsia"/>
        </w:rPr>
        <w:t>日末，模型会被重新训练，也即是站在</w:t>
      </w:r>
      <w:r>
        <w:rPr>
          <w:rFonts w:hint="eastAsia"/>
        </w:rPr>
        <w:t>T</w:t>
      </w:r>
      <w:r>
        <w:rPr>
          <w:rFonts w:hint="eastAsia"/>
        </w:rPr>
        <w:t>日的模型和站在</w:t>
      </w:r>
      <w:r>
        <w:rPr>
          <w:rFonts w:hint="eastAsia"/>
        </w:rPr>
        <w:t>T+1</w:t>
      </w:r>
      <w:r>
        <w:rPr>
          <w:rFonts w:hint="eastAsia"/>
        </w:rPr>
        <w:t>的模型也应当是不一样的。这样做的显著好处是，不论是回测还是实盘，每个模型都能用到站在当前时点上最新的数据。坏处也很显著，在回测时候，对历史上的每一天都要建立一个模型，这样的计算量是巨大的。</w:t>
      </w:r>
    </w:p>
    <w:p w:rsidR="00A622EE" w:rsidRDefault="00A622EE">
      <w:pPr>
        <w:pStyle w:val="AXStylesContentContent"/>
        <w:spacing w:before="12" w:after="12"/>
        <w:ind w:left="2160"/>
      </w:pPr>
    </w:p>
    <w:p w:rsidR="00A622EE" w:rsidRDefault="00231BC1">
      <w:pPr>
        <w:pStyle w:val="AXStylesContentContent"/>
        <w:spacing w:before="12" w:after="12"/>
        <w:ind w:left="2160"/>
      </w:pPr>
      <w:r>
        <w:rPr>
          <w:rFonts w:hint="eastAsia"/>
        </w:rPr>
        <w:t>另外推进分析也有不同的方法。</w:t>
      </w:r>
    </w:p>
    <w:p w:rsidR="00D07B87" w:rsidRDefault="00D07B87">
      <w:pPr>
        <w:pStyle w:val="AXStylesContentContent"/>
        <w:spacing w:before="12" w:after="12"/>
        <w:ind w:leftChars="1167" w:left="2101"/>
      </w:pPr>
    </w:p>
    <w:p w:rsidR="00D07B87" w:rsidRDefault="00D07B87" w:rsidP="00D07B87">
      <w:pPr>
        <w:pStyle w:val="AXStylesTableTitleSuo"/>
        <w:keepNext w:val="0"/>
        <w:widowControl w:val="0"/>
        <w:wordWrap w:val="0"/>
        <w:ind w:leftChars="1200" w:left="2160"/>
      </w:pPr>
      <w:bookmarkStart w:id="190" w:name="_Toc50717881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sidR="003E0F34">
        <w:rPr>
          <w:noProof/>
        </w:rPr>
        <w:t>6</w:t>
      </w:r>
      <w:r>
        <w:fldChar w:fldCharType="end"/>
      </w:r>
      <w:r>
        <w:rPr>
          <w:rFonts w:hint="eastAsia"/>
        </w:rPr>
        <w:t>：</w:t>
      </w:r>
      <w:r w:rsidR="009654BF">
        <w:rPr>
          <w:rFonts w:hint="eastAsia"/>
        </w:rPr>
        <w:t>Rolling</w:t>
      </w:r>
      <w:r w:rsidR="009654BF">
        <w:rPr>
          <w:rFonts w:hint="eastAsia"/>
        </w:rPr>
        <w:t>推进</w:t>
      </w:r>
      <w:r w:rsidR="009654BF">
        <w:t>分析方法</w:t>
      </w:r>
      <w:bookmarkEnd w:id="190"/>
    </w:p>
    <w:tbl>
      <w:tblPr>
        <w:tblStyle w:val="af0"/>
        <w:tblW w:w="8333" w:type="dxa"/>
        <w:tblCellSpacing w:w="20"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ook w:val="04A0" w:firstRow="1" w:lastRow="0" w:firstColumn="1" w:lastColumn="0" w:noHBand="0" w:noVBand="1"/>
      </w:tblPr>
      <w:tblGrid>
        <w:gridCol w:w="1357"/>
        <w:gridCol w:w="1393"/>
        <w:gridCol w:w="1393"/>
        <w:gridCol w:w="1390"/>
        <w:gridCol w:w="1390"/>
        <w:gridCol w:w="1410"/>
      </w:tblGrid>
      <w:tr w:rsidR="006D7C9E" w:rsidTr="006D7C9E">
        <w:trPr>
          <w:cnfStyle w:val="100000000000" w:firstRow="1" w:lastRow="0" w:firstColumn="0" w:lastColumn="0" w:oddVBand="0" w:evenVBand="0" w:oddHBand="0" w:evenHBand="0" w:firstRowFirstColumn="0" w:firstRowLastColumn="0" w:lastRowFirstColumn="0" w:lastRowLastColumn="0"/>
          <w:trHeight w:val="272"/>
          <w:tblCellSpacing w:w="20" w:type="dxa"/>
        </w:trPr>
        <w:tc>
          <w:tcPr>
            <w:tcW w:w="2732" w:type="dxa"/>
            <w:gridSpan w:val="2"/>
            <w:tcBorders>
              <w:tl2br w:val="none" w:sz="0" w:space="0" w:color="auto"/>
              <w:tr2bl w:val="none" w:sz="0" w:space="0" w:color="auto"/>
            </w:tcBorders>
            <w:shd w:val="solid" w:color="4F81BD" w:themeColor="accent1" w:fill="1F497D" w:themeFill="text2"/>
            <w:vAlign w:val="center"/>
          </w:tcPr>
          <w:p w:rsidR="00B05FA1" w:rsidRPr="00D07B87" w:rsidRDefault="00B05FA1" w:rsidP="009654BF">
            <w:pPr>
              <w:jc w:val="center"/>
              <w:rPr>
                <w:rFonts w:eastAsia="华文楷体"/>
                <w:bCs w:val="0"/>
                <w:color w:val="0A4090"/>
                <w:sz w:val="16"/>
              </w:rPr>
            </w:pPr>
            <w:r w:rsidRPr="00B05FA1">
              <w:rPr>
                <w:rFonts w:eastAsia="华文楷体" w:cs="华文楷体" w:hint="eastAsia"/>
                <w:color w:val="0A4090"/>
                <w:sz w:val="16"/>
              </w:rPr>
              <w:t>样本内</w:t>
            </w:r>
          </w:p>
        </w:tc>
        <w:tc>
          <w:tcPr>
            <w:tcW w:w="1375" w:type="dxa"/>
            <w:tcBorders>
              <w:tl2br w:val="none" w:sz="0" w:space="0" w:color="auto"/>
              <w:tr2bl w:val="none" w:sz="0" w:space="0" w:color="auto"/>
            </w:tcBorders>
            <w:shd w:val="solid" w:color="D9D9FF" w:fill="000000"/>
            <w:vAlign w:val="center"/>
          </w:tcPr>
          <w:p w:rsidR="00B05FA1" w:rsidRPr="009654BF" w:rsidRDefault="009654BF" w:rsidP="009654BF">
            <w:pPr>
              <w:jc w:val="center"/>
              <w:rPr>
                <w:rFonts w:eastAsia="华文楷体"/>
                <w:b w:val="0"/>
                <w:bCs w:val="0"/>
                <w:color w:val="0A4090"/>
                <w:sz w:val="16"/>
              </w:rPr>
            </w:pPr>
            <w:bookmarkStart w:id="191" w:name="OLE_LINK4"/>
            <w:bookmarkStart w:id="192" w:name="OLE_LINK5"/>
            <w:bookmarkStart w:id="193" w:name="OLE_LINK6"/>
            <w:r w:rsidRPr="009654BF">
              <w:rPr>
                <w:rFonts w:eastAsia="华文楷体" w:cs="华文楷体" w:hint="eastAsia"/>
                <w:b w:val="0"/>
                <w:bCs w:val="0"/>
                <w:color w:val="0A4090"/>
                <w:sz w:val="16"/>
              </w:rPr>
              <w:t>样本外</w:t>
            </w:r>
            <w:bookmarkEnd w:id="191"/>
            <w:bookmarkEnd w:id="192"/>
            <w:bookmarkEnd w:id="193"/>
          </w:p>
        </w:tc>
        <w:tc>
          <w:tcPr>
            <w:tcW w:w="1334" w:type="dxa"/>
            <w:tcBorders>
              <w:tl2br w:val="none" w:sz="0" w:space="0" w:color="auto"/>
              <w:tr2bl w:val="none" w:sz="0" w:space="0" w:color="auto"/>
            </w:tcBorders>
            <w:shd w:val="clear" w:color="D9D9FF" w:fill="FFFFFF" w:themeFill="background1"/>
            <w:vAlign w:val="center"/>
          </w:tcPr>
          <w:p w:rsidR="00B05FA1" w:rsidRPr="00D07B87" w:rsidRDefault="00B05FA1" w:rsidP="009654BF">
            <w:pPr>
              <w:jc w:val="center"/>
              <w:rPr>
                <w:rFonts w:eastAsia="华文楷体"/>
                <w:bCs w:val="0"/>
                <w:color w:val="0A4090"/>
                <w:sz w:val="16"/>
              </w:rPr>
            </w:pPr>
          </w:p>
        </w:tc>
        <w:tc>
          <w:tcPr>
            <w:tcW w:w="1339" w:type="dxa"/>
            <w:tcBorders>
              <w:tl2br w:val="none" w:sz="0" w:space="0" w:color="auto"/>
              <w:tr2bl w:val="none" w:sz="0" w:space="0" w:color="auto"/>
            </w:tcBorders>
            <w:shd w:val="clear" w:color="D9D9FF" w:fill="FFFFFF" w:themeFill="background1"/>
            <w:vAlign w:val="center"/>
          </w:tcPr>
          <w:p w:rsidR="00B05FA1" w:rsidRPr="00D07B87" w:rsidRDefault="00B05FA1" w:rsidP="009654BF">
            <w:pPr>
              <w:jc w:val="center"/>
              <w:rPr>
                <w:rFonts w:eastAsia="华文楷体"/>
                <w:bCs w:val="0"/>
                <w:color w:val="0A4090"/>
                <w:sz w:val="16"/>
              </w:rPr>
            </w:pPr>
          </w:p>
        </w:tc>
        <w:tc>
          <w:tcPr>
            <w:tcW w:w="1313" w:type="dxa"/>
            <w:tcBorders>
              <w:tl2br w:val="none" w:sz="0" w:space="0" w:color="auto"/>
              <w:tr2bl w:val="none" w:sz="0" w:space="0" w:color="auto"/>
            </w:tcBorders>
            <w:shd w:val="clear" w:color="D9D9FF" w:fill="FFFFFF" w:themeFill="background1"/>
            <w:vAlign w:val="center"/>
          </w:tcPr>
          <w:p w:rsidR="00B05FA1" w:rsidRPr="00D07B87" w:rsidRDefault="00B05FA1" w:rsidP="009654BF">
            <w:pPr>
              <w:jc w:val="center"/>
              <w:rPr>
                <w:rFonts w:eastAsia="华文楷体"/>
                <w:b w:val="0"/>
                <w:color w:val="0A4090"/>
                <w:sz w:val="16"/>
              </w:rPr>
            </w:pPr>
          </w:p>
        </w:tc>
      </w:tr>
      <w:tr w:rsidR="006D7C9E" w:rsidTr="006D7C9E">
        <w:trPr>
          <w:trHeight w:val="272"/>
          <w:tblCellSpacing w:w="20" w:type="dxa"/>
        </w:trPr>
        <w:tc>
          <w:tcPr>
            <w:tcW w:w="1317" w:type="dxa"/>
            <w:vAlign w:val="center"/>
          </w:tcPr>
          <w:p w:rsidR="009654BF" w:rsidRPr="00D07B87" w:rsidRDefault="009654BF" w:rsidP="009654BF">
            <w:pPr>
              <w:jc w:val="center"/>
              <w:rPr>
                <w:rFonts w:eastAsia="华文楷体"/>
                <w:bCs/>
                <w:color w:val="0A4090"/>
                <w:sz w:val="16"/>
              </w:rPr>
            </w:pPr>
          </w:p>
        </w:tc>
        <w:tc>
          <w:tcPr>
            <w:tcW w:w="2733" w:type="dxa"/>
            <w:gridSpan w:val="2"/>
            <w:shd w:val="solid" w:color="4F81BD" w:themeColor="accent1" w:fill="1F497D" w:themeFill="text2"/>
            <w:vAlign w:val="center"/>
          </w:tcPr>
          <w:p w:rsidR="009654BF" w:rsidRPr="00D07B87" w:rsidRDefault="009654BF" w:rsidP="009654BF">
            <w:pPr>
              <w:jc w:val="center"/>
              <w:rPr>
                <w:rFonts w:eastAsia="华文楷体"/>
                <w:bCs/>
                <w:color w:val="0A4090"/>
                <w:sz w:val="16"/>
              </w:rPr>
            </w:pPr>
            <w:r>
              <w:rPr>
                <w:rFonts w:eastAsia="华文楷体" w:cs="华文楷体" w:hint="eastAsia"/>
                <w:b/>
                <w:color w:val="0A4090"/>
                <w:sz w:val="16"/>
              </w:rPr>
              <w:t>样本内</w:t>
            </w:r>
          </w:p>
        </w:tc>
        <w:tc>
          <w:tcPr>
            <w:tcW w:w="1372" w:type="dxa"/>
            <w:shd w:val="solid" w:color="D9D9FF" w:fill="000000"/>
            <w:vAlign w:val="center"/>
          </w:tcPr>
          <w:p w:rsidR="009654BF" w:rsidRPr="009654BF" w:rsidRDefault="009654BF" w:rsidP="009654BF">
            <w:pPr>
              <w:jc w:val="center"/>
              <w:rPr>
                <w:rFonts w:eastAsia="华文楷体"/>
                <w:bCs/>
                <w:color w:val="0A4090"/>
                <w:sz w:val="16"/>
              </w:rPr>
            </w:pPr>
            <w:r w:rsidRPr="009654BF">
              <w:rPr>
                <w:rFonts w:eastAsia="华文楷体" w:cs="华文楷体" w:hint="eastAsia"/>
                <w:bCs/>
                <w:color w:val="0A4090"/>
                <w:sz w:val="16"/>
              </w:rPr>
              <w:t>样本外</w:t>
            </w:r>
          </w:p>
        </w:tc>
        <w:tc>
          <w:tcPr>
            <w:tcW w:w="1339" w:type="dxa"/>
            <w:shd w:val="clear" w:color="D9D9FF" w:fill="FFFFFF" w:themeFill="background1"/>
            <w:vAlign w:val="center"/>
          </w:tcPr>
          <w:p w:rsidR="009654BF" w:rsidRPr="00D07B87" w:rsidRDefault="009654BF" w:rsidP="009654BF">
            <w:pPr>
              <w:jc w:val="center"/>
              <w:rPr>
                <w:rFonts w:eastAsia="华文楷体"/>
                <w:bCs/>
                <w:color w:val="0A4090"/>
                <w:sz w:val="16"/>
              </w:rPr>
            </w:pPr>
          </w:p>
        </w:tc>
        <w:tc>
          <w:tcPr>
            <w:tcW w:w="1313" w:type="dxa"/>
            <w:shd w:val="clear" w:color="D9D9FF" w:fill="FFFFFF" w:themeFill="background1"/>
            <w:vAlign w:val="center"/>
          </w:tcPr>
          <w:p w:rsidR="009654BF" w:rsidRPr="00D07B87" w:rsidRDefault="009654BF" w:rsidP="009654BF">
            <w:pPr>
              <w:jc w:val="center"/>
              <w:rPr>
                <w:rFonts w:eastAsia="华文楷体"/>
                <w:b/>
                <w:color w:val="0A4090"/>
                <w:sz w:val="16"/>
              </w:rPr>
            </w:pPr>
          </w:p>
        </w:tc>
      </w:tr>
      <w:tr w:rsidR="009654BF" w:rsidTr="006D7C9E">
        <w:trPr>
          <w:trHeight w:val="272"/>
          <w:tblCellSpacing w:w="20" w:type="dxa"/>
        </w:trPr>
        <w:tc>
          <w:tcPr>
            <w:tcW w:w="1317" w:type="dxa"/>
            <w:shd w:val="clear" w:color="D9D9FF" w:fill="FFFFFF" w:themeFill="background1"/>
            <w:vAlign w:val="center"/>
          </w:tcPr>
          <w:p w:rsidR="009654BF" w:rsidRPr="00D07B87" w:rsidRDefault="009654BF" w:rsidP="009654BF">
            <w:pPr>
              <w:jc w:val="center"/>
              <w:rPr>
                <w:rFonts w:eastAsia="华文楷体"/>
                <w:bCs/>
                <w:color w:val="0A4090"/>
                <w:sz w:val="16"/>
              </w:rPr>
            </w:pPr>
          </w:p>
        </w:tc>
        <w:tc>
          <w:tcPr>
            <w:tcW w:w="1375" w:type="dxa"/>
            <w:shd w:val="clear" w:color="D9D9FF" w:fill="FFFFFF" w:themeFill="background1"/>
            <w:vAlign w:val="center"/>
          </w:tcPr>
          <w:p w:rsidR="009654BF" w:rsidRPr="00D07B87" w:rsidRDefault="009654BF" w:rsidP="009654BF">
            <w:pPr>
              <w:jc w:val="center"/>
              <w:rPr>
                <w:rFonts w:eastAsia="华文楷体"/>
                <w:bCs/>
                <w:color w:val="0A4090"/>
                <w:sz w:val="16"/>
              </w:rPr>
            </w:pPr>
          </w:p>
        </w:tc>
        <w:tc>
          <w:tcPr>
            <w:tcW w:w="2749" w:type="dxa"/>
            <w:gridSpan w:val="2"/>
            <w:shd w:val="solid" w:color="4F81BD" w:themeColor="accent1" w:fill="1F497D" w:themeFill="text2"/>
            <w:vAlign w:val="center"/>
          </w:tcPr>
          <w:p w:rsidR="009654BF" w:rsidRPr="00D07B87" w:rsidRDefault="009654BF" w:rsidP="009654BF">
            <w:pPr>
              <w:jc w:val="center"/>
              <w:rPr>
                <w:rFonts w:eastAsia="华文楷体"/>
                <w:bCs/>
                <w:color w:val="0A4090"/>
                <w:sz w:val="16"/>
              </w:rPr>
            </w:pPr>
            <w:r>
              <w:rPr>
                <w:rFonts w:eastAsia="华文楷体" w:cs="华文楷体" w:hint="eastAsia"/>
                <w:b/>
                <w:color w:val="0A4090"/>
                <w:sz w:val="16"/>
              </w:rPr>
              <w:t>样本内</w:t>
            </w:r>
          </w:p>
        </w:tc>
        <w:tc>
          <w:tcPr>
            <w:tcW w:w="1372" w:type="dxa"/>
            <w:shd w:val="solid" w:color="D9D9FF" w:fill="000000"/>
            <w:vAlign w:val="center"/>
          </w:tcPr>
          <w:p w:rsidR="009654BF" w:rsidRPr="009654BF" w:rsidRDefault="009654BF" w:rsidP="009654BF">
            <w:pPr>
              <w:jc w:val="center"/>
              <w:rPr>
                <w:rFonts w:eastAsia="华文楷体"/>
                <w:bCs/>
                <w:color w:val="0A4090"/>
                <w:sz w:val="16"/>
              </w:rPr>
            </w:pPr>
            <w:r w:rsidRPr="009654BF">
              <w:rPr>
                <w:rFonts w:eastAsia="华文楷体" w:cs="华文楷体" w:hint="eastAsia"/>
                <w:bCs/>
                <w:color w:val="0A4090"/>
                <w:sz w:val="16"/>
              </w:rPr>
              <w:t>样本外</w:t>
            </w:r>
          </w:p>
        </w:tc>
        <w:tc>
          <w:tcPr>
            <w:tcW w:w="1313" w:type="dxa"/>
            <w:vAlign w:val="center"/>
          </w:tcPr>
          <w:p w:rsidR="009654BF" w:rsidRPr="00D07B87" w:rsidRDefault="009654BF" w:rsidP="009654BF">
            <w:pPr>
              <w:jc w:val="center"/>
              <w:rPr>
                <w:rFonts w:eastAsia="华文楷体"/>
                <w:b/>
                <w:color w:val="0A4090"/>
                <w:sz w:val="16"/>
              </w:rPr>
            </w:pPr>
          </w:p>
        </w:tc>
      </w:tr>
      <w:tr w:rsidR="006D7C9E" w:rsidTr="006D7C9E">
        <w:trPr>
          <w:trHeight w:val="272"/>
          <w:tblCellSpacing w:w="20" w:type="dxa"/>
        </w:trPr>
        <w:tc>
          <w:tcPr>
            <w:tcW w:w="1317" w:type="dxa"/>
            <w:shd w:val="clear" w:color="D9D9FF" w:fill="FFFFFF" w:themeFill="background1"/>
            <w:vAlign w:val="center"/>
          </w:tcPr>
          <w:p w:rsidR="009654BF" w:rsidRPr="00D07B87" w:rsidRDefault="009654BF" w:rsidP="009654BF">
            <w:pPr>
              <w:jc w:val="center"/>
              <w:rPr>
                <w:rFonts w:eastAsia="华文楷体"/>
                <w:bCs/>
                <w:color w:val="0A4090"/>
                <w:sz w:val="16"/>
              </w:rPr>
            </w:pPr>
          </w:p>
        </w:tc>
        <w:tc>
          <w:tcPr>
            <w:tcW w:w="1375" w:type="dxa"/>
            <w:shd w:val="clear" w:color="D9D9FF" w:fill="FFFFFF" w:themeFill="background1"/>
            <w:vAlign w:val="center"/>
          </w:tcPr>
          <w:p w:rsidR="009654BF" w:rsidRPr="00D07B87" w:rsidRDefault="009654BF" w:rsidP="009654BF">
            <w:pPr>
              <w:jc w:val="center"/>
              <w:rPr>
                <w:rFonts w:eastAsia="华文楷体"/>
                <w:bCs/>
                <w:color w:val="0A4090"/>
                <w:sz w:val="16"/>
              </w:rPr>
            </w:pPr>
          </w:p>
        </w:tc>
        <w:tc>
          <w:tcPr>
            <w:tcW w:w="1375" w:type="dxa"/>
            <w:vAlign w:val="center"/>
          </w:tcPr>
          <w:p w:rsidR="009654BF" w:rsidRPr="00D07B87" w:rsidRDefault="009654BF" w:rsidP="009654BF">
            <w:pPr>
              <w:jc w:val="center"/>
              <w:rPr>
                <w:rFonts w:eastAsia="华文楷体"/>
                <w:bCs/>
                <w:color w:val="0A4090"/>
                <w:sz w:val="16"/>
              </w:rPr>
            </w:pPr>
          </w:p>
        </w:tc>
        <w:tc>
          <w:tcPr>
            <w:tcW w:w="2713" w:type="dxa"/>
            <w:gridSpan w:val="2"/>
            <w:shd w:val="solid" w:color="4F81BD" w:themeColor="accent1" w:fill="1F497D" w:themeFill="text2"/>
            <w:vAlign w:val="center"/>
          </w:tcPr>
          <w:p w:rsidR="009654BF" w:rsidRPr="00D07B87" w:rsidRDefault="009654BF" w:rsidP="009654BF">
            <w:pPr>
              <w:jc w:val="center"/>
              <w:rPr>
                <w:rFonts w:eastAsia="华文楷体"/>
                <w:bCs/>
                <w:color w:val="0A4090"/>
                <w:sz w:val="16"/>
              </w:rPr>
            </w:pPr>
            <w:r>
              <w:rPr>
                <w:rFonts w:eastAsia="华文楷体" w:cs="华文楷体" w:hint="eastAsia"/>
                <w:b/>
                <w:color w:val="0A4090"/>
                <w:sz w:val="16"/>
              </w:rPr>
              <w:t>样本内</w:t>
            </w:r>
          </w:p>
        </w:tc>
        <w:tc>
          <w:tcPr>
            <w:tcW w:w="1372" w:type="dxa"/>
            <w:shd w:val="solid" w:color="D9D9FF" w:fill="000000"/>
            <w:vAlign w:val="center"/>
          </w:tcPr>
          <w:p w:rsidR="009654BF" w:rsidRPr="009654BF" w:rsidRDefault="009654BF" w:rsidP="009654BF">
            <w:pPr>
              <w:jc w:val="center"/>
              <w:rPr>
                <w:rFonts w:eastAsia="华文楷体"/>
                <w:color w:val="0A4090"/>
                <w:sz w:val="16"/>
              </w:rPr>
            </w:pPr>
            <w:r w:rsidRPr="009654BF">
              <w:rPr>
                <w:rFonts w:eastAsia="华文楷体" w:cs="华文楷体" w:hint="eastAsia"/>
                <w:bCs/>
                <w:color w:val="0A4090"/>
                <w:sz w:val="16"/>
              </w:rPr>
              <w:t>样本外</w:t>
            </w:r>
          </w:p>
        </w:tc>
      </w:tr>
      <w:tr w:rsidR="009654BF" w:rsidTr="006D7C9E">
        <w:trPr>
          <w:trHeight w:val="272"/>
          <w:tblCellSpacing w:w="20" w:type="dxa"/>
        </w:trPr>
        <w:tc>
          <w:tcPr>
            <w:tcW w:w="1317" w:type="dxa"/>
            <w:shd w:val="clear" w:color="D9D9FF" w:fill="FFFFFF" w:themeFill="background1"/>
            <w:vAlign w:val="center"/>
          </w:tcPr>
          <w:p w:rsidR="009654BF" w:rsidRPr="00D07B87" w:rsidRDefault="009654BF" w:rsidP="009654BF">
            <w:pPr>
              <w:jc w:val="right"/>
              <w:rPr>
                <w:rFonts w:eastAsia="华文楷体"/>
                <w:bCs/>
                <w:color w:val="0A4090"/>
                <w:sz w:val="16"/>
              </w:rPr>
            </w:pPr>
            <w:r>
              <w:rPr>
                <w:rFonts w:eastAsia="华文楷体" w:hint="eastAsia"/>
                <w:bCs/>
                <w:color w:val="0A4090"/>
                <w:sz w:val="16"/>
              </w:rPr>
              <w:t>T1</w:t>
            </w:r>
          </w:p>
        </w:tc>
        <w:tc>
          <w:tcPr>
            <w:tcW w:w="1375" w:type="dxa"/>
            <w:shd w:val="clear" w:color="D9D9FF" w:fill="FFFFFF" w:themeFill="background1"/>
            <w:vAlign w:val="center"/>
          </w:tcPr>
          <w:p w:rsidR="009654BF" w:rsidRPr="00D07B87" w:rsidRDefault="009654BF" w:rsidP="009654BF">
            <w:pPr>
              <w:jc w:val="right"/>
              <w:rPr>
                <w:rFonts w:eastAsia="华文楷体"/>
                <w:bCs/>
                <w:color w:val="0A4090"/>
                <w:sz w:val="16"/>
              </w:rPr>
            </w:pPr>
            <w:r>
              <w:rPr>
                <w:rFonts w:eastAsia="华文楷体" w:hint="eastAsia"/>
                <w:bCs/>
                <w:color w:val="0A4090"/>
                <w:sz w:val="16"/>
              </w:rPr>
              <w:t>T2</w:t>
            </w:r>
          </w:p>
        </w:tc>
        <w:tc>
          <w:tcPr>
            <w:tcW w:w="1375" w:type="dxa"/>
            <w:shd w:val="clear" w:color="D9D9FF" w:fill="FFFFFF" w:themeFill="background1"/>
            <w:vAlign w:val="center"/>
          </w:tcPr>
          <w:p w:rsidR="009654BF" w:rsidRPr="00D07B87" w:rsidRDefault="009654BF" w:rsidP="009654BF">
            <w:pPr>
              <w:jc w:val="right"/>
              <w:rPr>
                <w:rFonts w:eastAsia="华文楷体"/>
                <w:bCs/>
                <w:color w:val="0A4090"/>
                <w:sz w:val="16"/>
              </w:rPr>
            </w:pPr>
            <w:r>
              <w:rPr>
                <w:rFonts w:eastAsia="华文楷体" w:hint="eastAsia"/>
                <w:bCs/>
                <w:color w:val="0A4090"/>
                <w:sz w:val="16"/>
              </w:rPr>
              <w:t>T3</w:t>
            </w:r>
          </w:p>
        </w:tc>
        <w:tc>
          <w:tcPr>
            <w:tcW w:w="1334" w:type="dxa"/>
            <w:shd w:val="clear" w:color="D9D9FF" w:fill="FFFFFF" w:themeFill="background1"/>
            <w:vAlign w:val="center"/>
          </w:tcPr>
          <w:p w:rsidR="009654BF" w:rsidRPr="00D07B87" w:rsidRDefault="009654BF" w:rsidP="009654BF">
            <w:pPr>
              <w:jc w:val="right"/>
              <w:rPr>
                <w:rFonts w:eastAsia="华文楷体"/>
                <w:bCs/>
                <w:color w:val="0A4090"/>
                <w:sz w:val="16"/>
              </w:rPr>
            </w:pPr>
            <w:r>
              <w:rPr>
                <w:rFonts w:eastAsia="华文楷体" w:hint="eastAsia"/>
                <w:bCs/>
                <w:color w:val="0A4090"/>
                <w:sz w:val="16"/>
              </w:rPr>
              <w:t>T4</w:t>
            </w:r>
          </w:p>
        </w:tc>
        <w:tc>
          <w:tcPr>
            <w:tcW w:w="1339" w:type="dxa"/>
            <w:shd w:val="clear" w:color="D9D9FF" w:fill="FFFFFF" w:themeFill="background1"/>
            <w:vAlign w:val="center"/>
          </w:tcPr>
          <w:p w:rsidR="009654BF" w:rsidRPr="00D07B87" w:rsidRDefault="009654BF" w:rsidP="009654BF">
            <w:pPr>
              <w:jc w:val="right"/>
              <w:rPr>
                <w:rFonts w:eastAsia="华文楷体"/>
                <w:bCs/>
                <w:color w:val="0A4090"/>
                <w:sz w:val="16"/>
              </w:rPr>
            </w:pPr>
            <w:r>
              <w:rPr>
                <w:rFonts w:eastAsia="华文楷体" w:hint="eastAsia"/>
                <w:bCs/>
                <w:color w:val="0A4090"/>
                <w:sz w:val="16"/>
              </w:rPr>
              <w:t>T5</w:t>
            </w:r>
          </w:p>
        </w:tc>
        <w:tc>
          <w:tcPr>
            <w:tcW w:w="1313" w:type="dxa"/>
            <w:shd w:val="clear" w:color="D9D9FF" w:fill="FFFFFF" w:themeFill="background1"/>
            <w:vAlign w:val="center"/>
          </w:tcPr>
          <w:p w:rsidR="009654BF" w:rsidRPr="009654BF" w:rsidRDefault="009654BF" w:rsidP="009654BF">
            <w:pPr>
              <w:jc w:val="right"/>
              <w:rPr>
                <w:rFonts w:eastAsia="华文楷体"/>
                <w:color w:val="0A4090"/>
                <w:sz w:val="16"/>
              </w:rPr>
            </w:pPr>
            <w:r w:rsidRPr="009654BF">
              <w:rPr>
                <w:rFonts w:eastAsia="华文楷体" w:hint="eastAsia"/>
                <w:color w:val="0A4090"/>
                <w:sz w:val="16"/>
              </w:rPr>
              <w:t>T6</w:t>
            </w:r>
          </w:p>
        </w:tc>
      </w:tr>
    </w:tbl>
    <w:p w:rsidR="003E0F34" w:rsidRDefault="00F20818" w:rsidP="003E0F34">
      <w:pPr>
        <w:pStyle w:val="AXStylesTableSourceSuo"/>
        <w:spacing w:after="120"/>
        <w:ind w:leftChars="0" w:left="0"/>
        <w:jc w:val="left"/>
      </w:pPr>
      <w:r>
        <w:rPr>
          <w:noProof/>
        </w:rPr>
        <w:pict>
          <v:shape id="_x0000_s1037" type="#_x0000_t32" style="position:absolute;margin-left:110.25pt;margin-top:17.7pt;width:425.25pt;height:0;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">
            <v:stroke endarrow="block"/>
          </v:shape>
        </w:pict>
      </w:r>
    </w:p>
    <w:p w:rsidR="003E0F34" w:rsidRDefault="003E0F34" w:rsidP="003E0F34">
      <w:pPr>
        <w:ind w:leftChars="1166" w:left="2099"/>
        <w:jc w:val="center"/>
      </w:pPr>
      <w:r>
        <w:rPr>
          <w:rFonts w:hint="eastAsia"/>
        </w:rPr>
        <w:t>时间</w:t>
      </w:r>
    </w:p>
    <w:p w:rsidR="00D07B87" w:rsidRDefault="00D07B87" w:rsidP="0059462F">
      <w:pPr>
        <w:pStyle w:val="AXStylesTableSourceSuo"/>
        <w:spacing w:after="120"/>
        <w:ind w:leftChars="1200" w:left="2160"/>
        <w:jc w:val="left"/>
      </w:pPr>
      <w:r>
        <w:rPr>
          <w:rFonts w:hint="eastAsia"/>
        </w:rPr>
        <w:t>资料来源：安信证券研究中心</w:t>
      </w:r>
    </w:p>
    <w:p w:rsidR="00D07B87" w:rsidRDefault="00D07B87">
      <w:pPr>
        <w:pStyle w:val="AXStylesContentContent"/>
        <w:spacing w:before="12" w:after="12"/>
        <w:ind w:leftChars="1167" w:left="2101"/>
      </w:pPr>
    </w:p>
    <w:p w:rsidR="00A622EE" w:rsidRDefault="00231BC1" w:rsidP="009654BF">
      <w:pPr>
        <w:pStyle w:val="AXStylesContentContent"/>
        <w:spacing w:before="12" w:after="12"/>
        <w:ind w:leftChars="1167" w:left="2101"/>
      </w:pPr>
      <w:r>
        <w:rPr>
          <w:rFonts w:hint="eastAsia"/>
        </w:rPr>
        <w:t>上图是另一种推进分析的方法</w:t>
      </w:r>
      <w:r w:rsidR="009654BF">
        <w:rPr>
          <w:rFonts w:hint="eastAsia"/>
        </w:rPr>
        <w:t>（</w:t>
      </w:r>
      <w:r w:rsidR="009654BF">
        <w:rPr>
          <w:rFonts w:hint="eastAsia"/>
        </w:rPr>
        <w:t>Rolling</w:t>
      </w:r>
      <w:r w:rsidR="009654BF">
        <w:rPr>
          <w:rFonts w:hint="eastAsia"/>
        </w:rPr>
        <w:t>）</w:t>
      </w:r>
      <w:r>
        <w:rPr>
          <w:rFonts w:hint="eastAsia"/>
        </w:rPr>
        <w:t>。与之前推进分析的方法不同，在</w:t>
      </w:r>
      <w:r>
        <w:rPr>
          <w:rFonts w:hint="eastAsia"/>
        </w:rPr>
        <w:t>T2</w:t>
      </w:r>
      <w:r>
        <w:rPr>
          <w:rFonts w:hint="eastAsia"/>
        </w:rPr>
        <w:t>时刻，用</w:t>
      </w:r>
      <w:r>
        <w:rPr>
          <w:rFonts w:hint="eastAsia"/>
        </w:rPr>
        <w:t>0~T2</w:t>
      </w:r>
      <w:r>
        <w:rPr>
          <w:rFonts w:hint="eastAsia"/>
        </w:rPr>
        <w:t>的数据训练模型，然后在</w:t>
      </w:r>
      <w:r>
        <w:rPr>
          <w:rFonts w:hint="eastAsia"/>
        </w:rPr>
        <w:t>T2~T3</w:t>
      </w:r>
      <w:r>
        <w:rPr>
          <w:rFonts w:hint="eastAsia"/>
        </w:rPr>
        <w:t>的数据去检验模型；在</w:t>
      </w:r>
      <w:r>
        <w:rPr>
          <w:rFonts w:hint="eastAsia"/>
        </w:rPr>
        <w:t>T3</w:t>
      </w:r>
      <w:r>
        <w:rPr>
          <w:rFonts w:hint="eastAsia"/>
        </w:rPr>
        <w:t>时刻，我们并不像之前一样，用</w:t>
      </w:r>
      <w:r>
        <w:rPr>
          <w:rFonts w:hint="eastAsia"/>
        </w:rPr>
        <w:t>0~T3</w:t>
      </w:r>
      <w:r>
        <w:rPr>
          <w:rFonts w:hint="eastAsia"/>
        </w:rPr>
        <w:t>的数据训练模型，而是用</w:t>
      </w:r>
      <w:r>
        <w:rPr>
          <w:rFonts w:hint="eastAsia"/>
        </w:rPr>
        <w:t>T1~T3</w:t>
      </w:r>
      <w:r>
        <w:rPr>
          <w:rFonts w:hint="eastAsia"/>
        </w:rPr>
        <w:t>的数据训练模型，然后同样的在</w:t>
      </w:r>
      <w:r>
        <w:rPr>
          <w:rFonts w:hint="eastAsia"/>
        </w:rPr>
        <w:t>T3~T4</w:t>
      </w:r>
      <w:r>
        <w:rPr>
          <w:rFonts w:hint="eastAsia"/>
        </w:rPr>
        <w:t>的数据去检验模型，以此类推。最后将所有灰色框内的检验结果汇总，就是推进分析下总的样本外结果。</w:t>
      </w:r>
    </w:p>
    <w:p w:rsidR="00A622EE" w:rsidRDefault="00A622EE">
      <w:pPr>
        <w:pStyle w:val="AXStylesContentContent"/>
        <w:spacing w:before="12" w:after="12"/>
        <w:ind w:leftChars="1167" w:left="2101"/>
      </w:pPr>
    </w:p>
    <w:p w:rsidR="00A622EE" w:rsidRDefault="00231BC1">
      <w:pPr>
        <w:pStyle w:val="AXStylesContentContent"/>
        <w:spacing w:before="12" w:after="12"/>
        <w:ind w:leftChars="1167" w:left="2101"/>
      </w:pPr>
      <w:r>
        <w:rPr>
          <w:rFonts w:hint="eastAsia"/>
        </w:rPr>
        <w:t>使用全样本做推进分析和使用过去</w:t>
      </w:r>
      <w:r>
        <w:rPr>
          <w:rFonts w:hint="eastAsia"/>
        </w:rPr>
        <w:t>n</w:t>
      </w:r>
      <w:r>
        <w:rPr>
          <w:rFonts w:hint="eastAsia"/>
        </w:rPr>
        <w:t>期样本做推进分析之间没有优劣之分。选择时候大体上要遵循两个基本原则，一个是数据要具有对当前市场状态的代表性，另一个数据量要尽可能多。使用过去</w:t>
      </w:r>
      <w:r>
        <w:rPr>
          <w:rFonts w:hint="eastAsia"/>
        </w:rPr>
        <w:t>n</w:t>
      </w:r>
      <w:r>
        <w:rPr>
          <w:rFonts w:hint="eastAsia"/>
        </w:rPr>
        <w:t>期样本通常能对当前市场状态的代表性，使用全样本做推进分析。</w:t>
      </w:r>
    </w:p>
    <w:p w:rsidR="00A622EE" w:rsidRDefault="00A622EE">
      <w:pPr>
        <w:pStyle w:val="AXStylesContentSecTitle"/>
        <w:numPr>
          <w:ilvl w:val="0"/>
          <w:numId w:val="0"/>
        </w:numPr>
        <w:ind w:left="2160"/>
      </w:pPr>
    </w:p>
    <w:p w:rsidR="00A622EE" w:rsidRDefault="00231BC1">
      <w:pPr>
        <w:pStyle w:val="AXStylesContentFirTitle"/>
      </w:pPr>
      <w:bookmarkStart w:id="194" w:name="_Toc507157540"/>
      <w:bookmarkStart w:id="195" w:name="_Toc507157701"/>
      <w:bookmarkStart w:id="196" w:name="_Toc507157740"/>
      <w:bookmarkStart w:id="197" w:name="_Toc507178762"/>
      <w:r>
        <w:rPr>
          <w:rFonts w:hint="eastAsia"/>
        </w:rPr>
        <w:t>从分类到回归</w:t>
      </w:r>
      <w:bookmarkEnd w:id="194"/>
      <w:bookmarkEnd w:id="195"/>
      <w:bookmarkEnd w:id="196"/>
      <w:bookmarkEnd w:id="197"/>
    </w:p>
    <w:p w:rsidR="00A622EE" w:rsidRDefault="00231BC1">
      <w:pPr>
        <w:pStyle w:val="AXStylesContentSecTitle"/>
      </w:pPr>
      <w:bookmarkStart w:id="198" w:name="_Toc507157541"/>
      <w:bookmarkStart w:id="199" w:name="_Toc507157702"/>
      <w:bookmarkStart w:id="200" w:name="_Toc507157741"/>
      <w:bookmarkStart w:id="201" w:name="_Toc507178763"/>
      <w:r>
        <w:rPr>
          <w:rFonts w:hint="eastAsia"/>
        </w:rPr>
        <w:t>算法和模型</w:t>
      </w:r>
      <w:bookmarkEnd w:id="198"/>
      <w:bookmarkEnd w:id="199"/>
      <w:bookmarkEnd w:id="200"/>
      <w:bookmarkEnd w:id="201"/>
    </w:p>
    <w:p w:rsidR="00A622EE" w:rsidRDefault="00231BC1">
      <w:pPr>
        <w:pStyle w:val="AXStylesContentContent"/>
        <w:spacing w:before="12" w:after="12"/>
        <w:ind w:left="2160"/>
      </w:pPr>
      <w:r>
        <w:rPr>
          <w:rFonts w:hint="eastAsia"/>
        </w:rPr>
        <w:t>算法与模型基本和标准的神经网络回归策略一样，不同的是，预测目标不再是某段时间的收益，而是一个二分类。也即，大于</w:t>
      </w:r>
      <w:r>
        <w:rPr>
          <w:rFonts w:hint="eastAsia"/>
        </w:rPr>
        <w:t>0</w:t>
      </w:r>
      <w:r>
        <w:rPr>
          <w:rFonts w:hint="eastAsia"/>
        </w:rPr>
        <w:t>的时候是上涨分类，小于</w:t>
      </w:r>
      <w:r>
        <w:rPr>
          <w:rFonts w:hint="eastAsia"/>
        </w:rPr>
        <w:t>0</w:t>
      </w:r>
      <w:r>
        <w:rPr>
          <w:rFonts w:hint="eastAsia"/>
        </w:rPr>
        <w:t>的时候是下跌分类。</w:t>
      </w:r>
    </w:p>
    <w:p w:rsidR="00A622EE" w:rsidRDefault="00A622EE">
      <w:pPr>
        <w:pStyle w:val="AXStylesContentContent"/>
        <w:spacing w:before="12" w:after="12"/>
        <w:ind w:left="2160" w:firstLine="360"/>
      </w:pPr>
    </w:p>
    <w:p w:rsidR="00A622EE" w:rsidRDefault="00231BC1">
      <w:pPr>
        <w:pStyle w:val="AXStylesContentSecTitle"/>
      </w:pPr>
      <w:bookmarkStart w:id="202" w:name="_Toc507157542"/>
      <w:bookmarkStart w:id="203" w:name="_Toc507157703"/>
      <w:bookmarkStart w:id="204" w:name="_Toc507157742"/>
      <w:bookmarkStart w:id="205" w:name="_Toc507178764"/>
      <w:r>
        <w:rPr>
          <w:rFonts w:hint="eastAsia"/>
        </w:rPr>
        <w:t>结论</w:t>
      </w:r>
      <w:bookmarkEnd w:id="202"/>
      <w:bookmarkEnd w:id="203"/>
      <w:bookmarkEnd w:id="204"/>
      <w:bookmarkEnd w:id="205"/>
    </w:p>
    <w:p w:rsidR="00A622EE" w:rsidRDefault="00231BC1">
      <w:pPr>
        <w:pStyle w:val="AXStylesContentContent"/>
        <w:spacing w:before="12" w:after="12"/>
        <w:ind w:left="2160"/>
      </w:pPr>
      <w:r>
        <w:rPr>
          <w:rFonts w:hint="eastAsia"/>
        </w:rPr>
        <w:t>在日内单边千分之一，隔日单边万分之</w:t>
      </w:r>
      <w:r>
        <w:rPr>
          <w:rFonts w:hint="eastAsia"/>
        </w:rPr>
        <w:t>3</w:t>
      </w:r>
      <w:r>
        <w:rPr>
          <w:rFonts w:hint="eastAsia"/>
        </w:rPr>
        <w:t>的成交假设下，策略表现如下</w:t>
      </w:r>
      <w:r>
        <w:rPr>
          <w:rFonts w:hint="eastAsia"/>
        </w:rPr>
        <w:t>:</w:t>
      </w:r>
    </w:p>
    <w:p w:rsidR="00A622EE" w:rsidRDefault="00231BC1">
      <w:pPr>
        <w:pStyle w:val="AXStylesContentContent"/>
        <w:spacing w:before="12" w:after="12"/>
        <w:ind w:left="2160"/>
      </w:pPr>
      <w:r>
        <w:rPr>
          <w:rFonts w:hint="eastAsia"/>
        </w:rPr>
        <w:t>夏普：</w:t>
      </w:r>
      <w:r>
        <w:rPr>
          <w:rFonts w:hint="eastAsia"/>
        </w:rPr>
        <w:t>1.66</w:t>
      </w:r>
    </w:p>
    <w:p w:rsidR="00A622EE" w:rsidRDefault="00231BC1">
      <w:pPr>
        <w:pStyle w:val="AXStylesContentContent"/>
        <w:spacing w:before="12" w:after="12"/>
        <w:ind w:left="2160"/>
      </w:pPr>
      <w:r>
        <w:rPr>
          <w:rFonts w:hint="eastAsia"/>
        </w:rPr>
        <w:t>最大回撤：</w:t>
      </w:r>
      <w:r>
        <w:rPr>
          <w:rFonts w:hint="eastAsia"/>
        </w:rPr>
        <w:t>25.30%</w:t>
      </w:r>
    </w:p>
    <w:p w:rsidR="00A622EE" w:rsidRDefault="00231BC1">
      <w:pPr>
        <w:pStyle w:val="AXStylesContentContent"/>
        <w:spacing w:before="12" w:after="12"/>
        <w:ind w:left="2160"/>
      </w:pPr>
      <w:r>
        <w:rPr>
          <w:rFonts w:hint="eastAsia"/>
        </w:rPr>
        <w:t>胜率：</w:t>
      </w:r>
      <w:r>
        <w:rPr>
          <w:rFonts w:hint="eastAsia"/>
        </w:rPr>
        <w:t>49.72%</w:t>
      </w:r>
    </w:p>
    <w:p w:rsidR="00A622EE" w:rsidRDefault="00231BC1">
      <w:pPr>
        <w:pStyle w:val="AXStylesContentContent"/>
        <w:spacing w:before="12" w:after="12"/>
        <w:ind w:left="2160"/>
      </w:pPr>
      <w:r>
        <w:rPr>
          <w:rFonts w:hint="eastAsia"/>
        </w:rPr>
        <w:t>盈亏比：</w:t>
      </w:r>
      <w:r>
        <w:rPr>
          <w:rFonts w:hint="eastAsia"/>
        </w:rPr>
        <w:t>1.39</w:t>
      </w:r>
    </w:p>
    <w:p w:rsidR="00A622EE" w:rsidRDefault="00231BC1">
      <w:pPr>
        <w:pStyle w:val="AXStylesContentContent"/>
        <w:spacing w:before="12" w:after="12"/>
        <w:ind w:left="2160"/>
      </w:pPr>
      <w:r>
        <w:rPr>
          <w:rFonts w:hint="eastAsia"/>
        </w:rPr>
        <w:t>年化：</w:t>
      </w:r>
      <w:r>
        <w:rPr>
          <w:rFonts w:hint="eastAsia"/>
        </w:rPr>
        <w:t>30.91</w:t>
      </w:r>
      <w:r>
        <w:t>%</w:t>
      </w:r>
    </w:p>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06" w:name="_Toc50717879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25</w:t>
            </w:r>
            <w:r>
              <w:rPr>
                <w:sz w:val="20"/>
              </w:rPr>
              <w:fldChar w:fldCharType="end"/>
            </w:r>
            <w:bookmarkStart w:id="207" w:name="_Toc8790"/>
            <w:r>
              <w:rPr>
                <w:rFonts w:hint="eastAsia"/>
                <w:sz w:val="20"/>
              </w:rPr>
              <w:t>：神经网络分类</w:t>
            </w:r>
            <w:r>
              <w:rPr>
                <w:sz w:val="20"/>
              </w:rPr>
              <w:t>-</w:t>
            </w:r>
            <w:r>
              <w:rPr>
                <w:sz w:val="20"/>
              </w:rPr>
              <w:t>净值</w:t>
            </w:r>
            <w:bookmarkEnd w:id="206"/>
            <w:bookmarkEnd w:id="207"/>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08" w:name="_Toc50717879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26</w:t>
            </w:r>
            <w:r>
              <w:rPr>
                <w:sz w:val="20"/>
              </w:rPr>
              <w:fldChar w:fldCharType="end"/>
            </w:r>
            <w:bookmarkStart w:id="209" w:name="_Toc6202"/>
            <w:r>
              <w:rPr>
                <w:rFonts w:hint="eastAsia"/>
                <w:sz w:val="20"/>
              </w:rPr>
              <w:t>：神经网络分类</w:t>
            </w:r>
            <w:r>
              <w:rPr>
                <w:sz w:val="20"/>
              </w:rPr>
              <w:t>-</w:t>
            </w:r>
            <w:r>
              <w:rPr>
                <w:rFonts w:hint="eastAsia"/>
                <w:sz w:val="20"/>
              </w:rPr>
              <w:t>收益</w:t>
            </w:r>
            <w:bookmarkEnd w:id="208"/>
            <w:bookmarkEnd w:id="209"/>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13BDEB95" wp14:editId="78036900">
                  <wp:extent cx="2679700" cy="2003425"/>
                  <wp:effectExtent l="0" t="0" r="6350" b="158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79700" cy="200342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35E015D8" wp14:editId="70B2C839">
                  <wp:extent cx="2512695" cy="2083435"/>
                  <wp:effectExtent l="0" t="0" r="190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12695" cy="2083435"/>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lastRenderedPageBreak/>
              <w:t>资料来源：</w:t>
            </w:r>
            <w:r>
              <w:rPr>
                <w:rFonts w:hint="eastAsia"/>
              </w:rPr>
              <w:t>Wind</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Wind</w:t>
            </w:r>
            <w:r>
              <w:rPr>
                <w:rFonts w:hint="eastAsia"/>
              </w:rPr>
              <w:t>，安信证券研究中心</w:t>
            </w:r>
          </w:p>
        </w:tc>
      </w:tr>
    </w:tbl>
    <w:p w:rsidR="00A622EE" w:rsidRDefault="00A622EE" w:rsidP="0053382F">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10" w:name="_Toc50717879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27</w:t>
            </w:r>
            <w:r>
              <w:rPr>
                <w:sz w:val="20"/>
              </w:rPr>
              <w:fldChar w:fldCharType="end"/>
            </w:r>
            <w:bookmarkStart w:id="211" w:name="_Toc10002"/>
            <w:r>
              <w:rPr>
                <w:rFonts w:hint="eastAsia"/>
                <w:sz w:val="20"/>
              </w:rPr>
              <w:t>：神经网络分类</w:t>
            </w:r>
            <w:r>
              <w:rPr>
                <w:sz w:val="20"/>
              </w:rPr>
              <w:t>-</w:t>
            </w:r>
            <w:r>
              <w:rPr>
                <w:rFonts w:hint="eastAsia"/>
                <w:sz w:val="20"/>
              </w:rPr>
              <w:t>回撤</w:t>
            </w:r>
            <w:bookmarkEnd w:id="210"/>
            <w:bookmarkEnd w:id="211"/>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12" w:name="_Toc50717879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28</w:t>
            </w:r>
            <w:r>
              <w:rPr>
                <w:sz w:val="20"/>
              </w:rPr>
              <w:fldChar w:fldCharType="end"/>
            </w:r>
            <w:bookmarkStart w:id="213" w:name="_Toc13224"/>
            <w:r>
              <w:rPr>
                <w:rFonts w:hint="eastAsia"/>
                <w:sz w:val="20"/>
              </w:rPr>
              <w:t>：神经网络分类</w:t>
            </w:r>
            <w:r>
              <w:rPr>
                <w:sz w:val="20"/>
              </w:rPr>
              <w:t>-</w:t>
            </w:r>
            <w:r>
              <w:rPr>
                <w:rFonts w:hint="eastAsia"/>
                <w:sz w:val="20"/>
              </w:rPr>
              <w:t>分年度</w:t>
            </w:r>
            <w:r>
              <w:rPr>
                <w:sz w:val="20"/>
              </w:rPr>
              <w:t>夏普</w:t>
            </w:r>
            <w:bookmarkEnd w:id="212"/>
            <w:bookmarkEnd w:id="213"/>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15B81ADC" wp14:editId="52EB2FFB">
                  <wp:extent cx="2552065" cy="2218690"/>
                  <wp:effectExtent l="0" t="0" r="63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52065" cy="221869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239C83A8" wp14:editId="467384D8">
                  <wp:extent cx="2822575" cy="2242185"/>
                  <wp:effectExtent l="0" t="0" r="15875"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22575" cy="2242185"/>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Wind</w:t>
            </w:r>
            <w:r>
              <w:rPr>
                <w:rFonts w:hint="eastAsia"/>
              </w:rPr>
              <w:t>，</w:t>
            </w:r>
            <w:r>
              <w:rPr>
                <w:rFonts w:hint="eastAsia"/>
              </w:rPr>
              <w:t xml:space="preserve">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Wind</w:t>
            </w:r>
            <w:r>
              <w:rPr>
                <w:rFonts w:hint="eastAsia"/>
              </w:rPr>
              <w:t>，</w:t>
            </w:r>
            <w:r>
              <w:rPr>
                <w:rFonts w:hint="eastAsia"/>
              </w:rPr>
              <w:t xml:space="preserve"> </w:t>
            </w:r>
            <w:r>
              <w:rPr>
                <w:rFonts w:hint="eastAsia"/>
              </w:rPr>
              <w:t>安信证券研究中心</w:t>
            </w:r>
          </w:p>
        </w:tc>
      </w:tr>
    </w:tbl>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14" w:name="_Toc50717879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29</w:t>
            </w:r>
            <w:r>
              <w:rPr>
                <w:sz w:val="20"/>
              </w:rPr>
              <w:fldChar w:fldCharType="end"/>
            </w:r>
            <w:bookmarkStart w:id="215" w:name="_Toc9817"/>
            <w:r>
              <w:rPr>
                <w:rFonts w:hint="eastAsia"/>
                <w:sz w:val="20"/>
              </w:rPr>
              <w:t>：神经网络分类</w:t>
            </w:r>
            <w:r>
              <w:rPr>
                <w:sz w:val="20"/>
              </w:rPr>
              <w:t>-</w:t>
            </w:r>
            <w:r>
              <w:rPr>
                <w:sz w:val="20"/>
              </w:rPr>
              <w:t>净值</w:t>
            </w:r>
            <w:bookmarkEnd w:id="214"/>
            <w:bookmarkEnd w:id="215"/>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16" w:name="_Toc50717879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30</w:t>
            </w:r>
            <w:r>
              <w:rPr>
                <w:sz w:val="20"/>
              </w:rPr>
              <w:fldChar w:fldCharType="end"/>
            </w:r>
            <w:bookmarkStart w:id="217" w:name="_Toc4561"/>
            <w:r>
              <w:rPr>
                <w:rFonts w:hint="eastAsia"/>
                <w:sz w:val="20"/>
              </w:rPr>
              <w:t>：标准</w:t>
            </w:r>
            <w:r>
              <w:rPr>
                <w:sz w:val="20"/>
              </w:rPr>
              <w:t>神经网络</w:t>
            </w:r>
            <w:r>
              <w:rPr>
                <w:sz w:val="20"/>
              </w:rPr>
              <w:t>-</w:t>
            </w:r>
            <w:r>
              <w:rPr>
                <w:sz w:val="20"/>
              </w:rPr>
              <w:t>净值</w:t>
            </w:r>
            <w:bookmarkEnd w:id="216"/>
            <w:bookmarkEnd w:id="217"/>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58BC30E1" wp14:editId="46ABFC7B">
                  <wp:extent cx="2536190" cy="2456815"/>
                  <wp:effectExtent l="0" t="0" r="1651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36190" cy="2456815"/>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4F01E53B" wp14:editId="16C3ED84">
                  <wp:extent cx="2544445" cy="2401570"/>
                  <wp:effectExtent l="0" t="0" r="8255" b="177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44445" cy="240157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Wind</w:t>
            </w:r>
            <w:r>
              <w:rPr>
                <w:rFonts w:hint="eastAsia"/>
              </w:rPr>
              <w:t>，</w:t>
            </w:r>
            <w:r>
              <w:rPr>
                <w:rFonts w:hint="eastAsia"/>
              </w:rPr>
              <w:t xml:space="preserve">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Wind</w:t>
            </w:r>
            <w:r>
              <w:rPr>
                <w:rFonts w:hint="eastAsia"/>
              </w:rPr>
              <w:t>，</w:t>
            </w:r>
            <w:r>
              <w:rPr>
                <w:rFonts w:hint="eastAsia"/>
              </w:rPr>
              <w:t xml:space="preserve"> </w:t>
            </w:r>
            <w:r>
              <w:rPr>
                <w:rFonts w:hint="eastAsia"/>
              </w:rPr>
              <w:t>安信证券研究中心</w:t>
            </w:r>
          </w:p>
        </w:tc>
      </w:tr>
    </w:tbl>
    <w:p w:rsidR="00A622EE" w:rsidRDefault="00231BC1">
      <w:pPr>
        <w:pStyle w:val="AXStylesTableTitleSuo"/>
        <w:keepNext w:val="0"/>
        <w:widowControl w:val="0"/>
        <w:wordWrap w:val="0"/>
        <w:ind w:leftChars="1200" w:left="2160"/>
      </w:pPr>
      <w:bookmarkStart w:id="218" w:name="_Toc50717881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sidR="003E0F34">
        <w:rPr>
          <w:noProof/>
        </w:rPr>
        <w:t>7</w:t>
      </w:r>
      <w:r>
        <w:fldChar w:fldCharType="end"/>
      </w:r>
      <w:bookmarkStart w:id="219" w:name="_Toc4858"/>
      <w:r>
        <w:rPr>
          <w:rFonts w:hint="eastAsia"/>
        </w:rPr>
        <w:t>：神经网络分类与</w:t>
      </w:r>
      <w:r>
        <w:t>标准神经网络回归比较</w:t>
      </w:r>
      <w:bookmarkEnd w:id="218"/>
      <w:bookmarkEnd w:id="219"/>
    </w:p>
    <w:tbl>
      <w:tblPr>
        <w:tblStyle w:val="af0"/>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A622EE" w:rsidTr="00A622EE">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A622EE" w:rsidRDefault="00231BC1">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神经网络分类</w:t>
            </w:r>
          </w:p>
        </w:tc>
        <w:tc>
          <w:tcPr>
            <w:tcW w:w="2782"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标准神经网络回归</w:t>
            </w:r>
          </w:p>
        </w:tc>
      </w:tr>
      <w:tr w:rsidR="00A622EE" w:rsidTr="00A622EE">
        <w:trPr>
          <w:trHeight w:val="272"/>
        </w:trPr>
        <w:tc>
          <w:tcPr>
            <w:tcW w:w="1631" w:type="dxa"/>
            <w:tcBorders>
              <w:top w:val="inset" w:sz="4" w:space="0" w:color="002D8C"/>
            </w:tcBorders>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夏普</w:t>
            </w:r>
          </w:p>
        </w:tc>
        <w:tc>
          <w:tcPr>
            <w:tcW w:w="3920"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1.66</w:t>
            </w:r>
          </w:p>
        </w:tc>
        <w:tc>
          <w:tcPr>
            <w:tcW w:w="2782"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3.55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最大回撤</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25.30%</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17.05%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年化收益</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30.91%</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80.36%</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日胜率</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49.72%</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62.69%</w:t>
            </w:r>
          </w:p>
        </w:tc>
      </w:tr>
      <w:tr w:rsidR="00A622EE" w:rsidTr="00A622EE">
        <w:trPr>
          <w:trHeight w:val="272"/>
        </w:trPr>
        <w:tc>
          <w:tcPr>
            <w:tcW w:w="1631" w:type="dxa"/>
            <w:tcBorders>
              <w:bottom w:val="inset" w:sz="4" w:space="0" w:color="002D8C"/>
            </w:tcBorders>
            <w:shd w:val="solid" w:color="FFFFFF" w:themeColor="background1" w:fill="000000"/>
            <w:vAlign w:val="center"/>
          </w:tcPr>
          <w:p w:rsidR="00A622EE" w:rsidRDefault="00231BC1">
            <w:pPr>
              <w:jc w:val="thaiDistribute"/>
              <w:rPr>
                <w:rFonts w:eastAsia="华文楷体"/>
                <w:b/>
                <w:color w:val="0A4090"/>
                <w:sz w:val="16"/>
              </w:rPr>
            </w:pPr>
            <w:r>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1.39</w:t>
            </w:r>
          </w:p>
        </w:tc>
        <w:tc>
          <w:tcPr>
            <w:tcW w:w="2782"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1.31</w:t>
            </w:r>
          </w:p>
        </w:tc>
      </w:tr>
    </w:tbl>
    <w:p w:rsidR="00A622EE" w:rsidRDefault="00231BC1">
      <w:pPr>
        <w:pStyle w:val="AXStylesTableSourceSuo"/>
        <w:spacing w:after="120"/>
        <w:ind w:leftChars="1200" w:left="2160"/>
        <w:jc w:val="left"/>
      </w:pPr>
      <w:r>
        <w:rPr>
          <w:rFonts w:hint="eastAsia"/>
        </w:rPr>
        <w:t>资料来源：</w:t>
      </w:r>
      <w:r w:rsidR="005F3F9D">
        <w:rPr>
          <w:rFonts w:hint="eastAsia"/>
        </w:rPr>
        <w:t>Wind</w:t>
      </w:r>
      <w:r w:rsidR="005F3F9D">
        <w:rPr>
          <w:rFonts w:hint="eastAsia"/>
        </w:rPr>
        <w:t>，</w:t>
      </w:r>
      <w:r>
        <w:rPr>
          <w:rFonts w:hint="eastAsia"/>
        </w:rPr>
        <w:t>安信证券研究中心</w:t>
      </w:r>
    </w:p>
    <w:p w:rsidR="00A622EE" w:rsidRDefault="00A622EE">
      <w:pPr>
        <w:pStyle w:val="AXStylesContentSecTitle"/>
        <w:numPr>
          <w:ilvl w:val="1"/>
          <w:numId w:val="0"/>
        </w:numPr>
        <w:ind w:left="2160"/>
      </w:pPr>
    </w:p>
    <w:p w:rsidR="00A622EE" w:rsidRDefault="00231BC1">
      <w:pPr>
        <w:pStyle w:val="AXStylesContentSecTitle"/>
      </w:pPr>
      <w:bookmarkStart w:id="220" w:name="_Toc507157543"/>
      <w:bookmarkStart w:id="221" w:name="_Toc507157704"/>
      <w:bookmarkStart w:id="222" w:name="_Toc507157743"/>
      <w:bookmarkStart w:id="223" w:name="_Toc507178765"/>
      <w:r>
        <w:rPr>
          <w:rFonts w:hint="eastAsia"/>
        </w:rPr>
        <w:t>分类与回归的逻辑讨论</w:t>
      </w:r>
      <w:bookmarkEnd w:id="220"/>
      <w:bookmarkEnd w:id="221"/>
      <w:bookmarkEnd w:id="222"/>
      <w:bookmarkEnd w:id="223"/>
    </w:p>
    <w:p w:rsidR="00A622EE" w:rsidRDefault="00231BC1" w:rsidP="0053382F">
      <w:pPr>
        <w:pStyle w:val="AXStylesContentContent"/>
        <w:spacing w:before="12" w:after="12"/>
        <w:ind w:left="2160"/>
      </w:pPr>
      <w:r>
        <w:rPr>
          <w:rFonts w:hint="eastAsia"/>
        </w:rPr>
        <w:t>分类的逻辑是，市场的状态是离散可分的。如果按照上例，涨</w:t>
      </w:r>
      <w:r>
        <w:rPr>
          <w:rFonts w:hint="eastAsia"/>
        </w:rPr>
        <w:t>0.1%</w:t>
      </w:r>
      <w:r>
        <w:rPr>
          <w:rFonts w:hint="eastAsia"/>
        </w:rPr>
        <w:t>和涨</w:t>
      </w:r>
      <w:r>
        <w:rPr>
          <w:rFonts w:hint="eastAsia"/>
        </w:rPr>
        <w:t>10%</w:t>
      </w:r>
      <w:r>
        <w:rPr>
          <w:rFonts w:hint="eastAsia"/>
        </w:rPr>
        <w:t>都会归结到上涨一栏。但是事实上，涨</w:t>
      </w:r>
      <w:r>
        <w:rPr>
          <w:rFonts w:hint="eastAsia"/>
        </w:rPr>
        <w:t>0.1%</w:t>
      </w:r>
      <w:r>
        <w:rPr>
          <w:rFonts w:hint="eastAsia"/>
        </w:rPr>
        <w:t>和涨</w:t>
      </w:r>
      <w:r>
        <w:rPr>
          <w:rFonts w:hint="eastAsia"/>
        </w:rPr>
        <w:t>10%</w:t>
      </w:r>
      <w:r>
        <w:rPr>
          <w:rFonts w:hint="eastAsia"/>
        </w:rPr>
        <w:t>是截然不同的，前者很可能是随机扰动，而后者一定是市场情绪的体现。但是随机扰动与市场情绪的分界点是很难确定的，涨</w:t>
      </w:r>
      <w:r>
        <w:rPr>
          <w:rFonts w:hint="eastAsia"/>
        </w:rPr>
        <w:t>0.1%</w:t>
      </w:r>
      <w:r>
        <w:rPr>
          <w:rFonts w:hint="eastAsia"/>
        </w:rPr>
        <w:t>是随机扰动，但是涨</w:t>
      </w:r>
      <w:r>
        <w:rPr>
          <w:rFonts w:hint="eastAsia"/>
        </w:rPr>
        <w:t>0.5%</w:t>
      </w:r>
      <w:r>
        <w:rPr>
          <w:rFonts w:hint="eastAsia"/>
        </w:rPr>
        <w:t>是不是随机扰动呢？所以分类有个天生的问题，以什么标准来划分类，如何划分类？我们也曾经尝试过划分成</w:t>
      </w:r>
      <w:r>
        <w:rPr>
          <w:rFonts w:hint="eastAsia"/>
        </w:rPr>
        <w:t>5</w:t>
      </w:r>
      <w:r>
        <w:rPr>
          <w:rFonts w:hint="eastAsia"/>
        </w:rPr>
        <w:t>类，</w:t>
      </w:r>
      <w:r>
        <w:rPr>
          <w:rFonts w:hint="eastAsia"/>
        </w:rPr>
        <w:t>7</w:t>
      </w:r>
      <w:r>
        <w:rPr>
          <w:rFonts w:hint="eastAsia"/>
        </w:rPr>
        <w:t>类，但是由于划分的类过多，效果也不及二分</w:t>
      </w:r>
      <w:r>
        <w:rPr>
          <w:rFonts w:hint="eastAsia"/>
        </w:rPr>
        <w:lastRenderedPageBreak/>
        <w:t>类。</w:t>
      </w:r>
    </w:p>
    <w:p w:rsidR="00A622EE" w:rsidRDefault="00231BC1">
      <w:pPr>
        <w:pStyle w:val="AXStylesContentFirTitle"/>
      </w:pPr>
      <w:bookmarkStart w:id="224" w:name="_Toc507157544"/>
      <w:bookmarkStart w:id="225" w:name="_Toc507157705"/>
      <w:bookmarkStart w:id="226" w:name="_Toc507157744"/>
      <w:bookmarkStart w:id="227" w:name="_Toc507178766"/>
      <w:r>
        <w:rPr>
          <w:rFonts w:hint="eastAsia"/>
        </w:rPr>
        <w:t>预测值相关</w:t>
      </w:r>
      <w:bookmarkEnd w:id="224"/>
      <w:bookmarkEnd w:id="225"/>
      <w:bookmarkEnd w:id="226"/>
      <w:bookmarkEnd w:id="227"/>
    </w:p>
    <w:p w:rsidR="00A622EE" w:rsidRDefault="00231BC1">
      <w:pPr>
        <w:pStyle w:val="AXStylesContentSecTitle"/>
      </w:pPr>
      <w:bookmarkStart w:id="228" w:name="_Toc507157545"/>
      <w:bookmarkStart w:id="229" w:name="_Toc507157706"/>
      <w:bookmarkStart w:id="230" w:name="_Toc507157745"/>
      <w:bookmarkStart w:id="231" w:name="_Toc507178767"/>
      <w:r>
        <w:rPr>
          <w:rFonts w:hint="eastAsia"/>
        </w:rPr>
        <w:t>算法和模型</w:t>
      </w:r>
      <w:bookmarkEnd w:id="228"/>
      <w:bookmarkEnd w:id="229"/>
      <w:bookmarkEnd w:id="230"/>
      <w:bookmarkEnd w:id="231"/>
    </w:p>
    <w:p w:rsidR="00A622EE" w:rsidRDefault="00231BC1">
      <w:pPr>
        <w:pStyle w:val="AXStylesContentContent"/>
        <w:spacing w:before="12" w:after="12"/>
        <w:ind w:left="2160"/>
      </w:pPr>
      <w:r>
        <w:rPr>
          <w:rFonts w:hint="eastAsia"/>
        </w:rPr>
        <w:t>算法与模型基本和标准的神经网络回归策略一样。在标准神经网络回归，我们只有当大于一个阈值的时候，做多。小于一个阈值的时候做空。但是在该策略中，再算出预测值后，直接预测值大于</w:t>
      </w:r>
      <w:r>
        <w:rPr>
          <w:rFonts w:hint="eastAsia"/>
        </w:rPr>
        <w:t>0</w:t>
      </w:r>
      <w:r>
        <w:rPr>
          <w:rFonts w:hint="eastAsia"/>
        </w:rPr>
        <w:t>就做多，小于</w:t>
      </w:r>
      <w:r>
        <w:rPr>
          <w:rFonts w:hint="eastAsia"/>
        </w:rPr>
        <w:t>0</w:t>
      </w:r>
      <w:r>
        <w:rPr>
          <w:rFonts w:hint="eastAsia"/>
        </w:rPr>
        <w:t>就做空。</w:t>
      </w:r>
    </w:p>
    <w:p w:rsidR="00A622EE" w:rsidRDefault="00A622EE">
      <w:pPr>
        <w:pStyle w:val="AXStylesContentContent"/>
        <w:spacing w:before="12" w:after="12"/>
        <w:ind w:left="2160"/>
      </w:pPr>
    </w:p>
    <w:p w:rsidR="00A622EE" w:rsidRDefault="00231BC1">
      <w:pPr>
        <w:pStyle w:val="AXStylesContentSecTitle"/>
      </w:pPr>
      <w:bookmarkStart w:id="232" w:name="_Toc507157546"/>
      <w:bookmarkStart w:id="233" w:name="_Toc507157707"/>
      <w:bookmarkStart w:id="234" w:name="_Toc507157746"/>
      <w:bookmarkStart w:id="235" w:name="_Toc507178768"/>
      <w:r>
        <w:rPr>
          <w:rFonts w:hint="eastAsia"/>
        </w:rPr>
        <w:t>结论</w:t>
      </w:r>
      <w:bookmarkEnd w:id="232"/>
      <w:bookmarkEnd w:id="233"/>
      <w:bookmarkEnd w:id="234"/>
      <w:bookmarkEnd w:id="235"/>
    </w:p>
    <w:p w:rsidR="00A622EE" w:rsidRDefault="00231BC1">
      <w:pPr>
        <w:pStyle w:val="AXStylesContentContent"/>
        <w:spacing w:before="12" w:after="12"/>
        <w:ind w:left="2160"/>
      </w:pPr>
      <w:r>
        <w:rPr>
          <w:rFonts w:hint="eastAsia"/>
        </w:rPr>
        <w:t>在日内单边千分之一，隔日单边万分之</w:t>
      </w:r>
      <w:r>
        <w:rPr>
          <w:rFonts w:hint="eastAsia"/>
        </w:rPr>
        <w:t>3</w:t>
      </w:r>
      <w:r>
        <w:rPr>
          <w:rFonts w:hint="eastAsia"/>
        </w:rPr>
        <w:t>的成交假设下，策略表现如下</w:t>
      </w:r>
      <w:r>
        <w:rPr>
          <w:rFonts w:hint="eastAsia"/>
        </w:rPr>
        <w:t>:</w:t>
      </w:r>
    </w:p>
    <w:p w:rsidR="00A622EE" w:rsidRDefault="00231BC1">
      <w:pPr>
        <w:pStyle w:val="AXStylesContentContent"/>
        <w:spacing w:before="12" w:after="12"/>
        <w:ind w:left="2160"/>
      </w:pPr>
      <w:r>
        <w:rPr>
          <w:rFonts w:hint="eastAsia"/>
        </w:rPr>
        <w:t>夏普：</w:t>
      </w:r>
      <w:r>
        <w:rPr>
          <w:rFonts w:hint="eastAsia"/>
        </w:rPr>
        <w:t>2.17</w:t>
      </w:r>
    </w:p>
    <w:p w:rsidR="00A622EE" w:rsidRDefault="00231BC1">
      <w:pPr>
        <w:pStyle w:val="AXStylesContentContent"/>
        <w:spacing w:before="12" w:after="12"/>
        <w:ind w:left="2160"/>
      </w:pPr>
      <w:r>
        <w:rPr>
          <w:rFonts w:hint="eastAsia"/>
        </w:rPr>
        <w:t>最大回撤：</w:t>
      </w:r>
      <w:r>
        <w:rPr>
          <w:rFonts w:hint="eastAsia"/>
        </w:rPr>
        <w:t>26.05%</w:t>
      </w:r>
    </w:p>
    <w:p w:rsidR="00A622EE" w:rsidRDefault="00231BC1">
      <w:pPr>
        <w:pStyle w:val="AXStylesContentContent"/>
        <w:spacing w:before="12" w:after="12"/>
        <w:ind w:left="2160"/>
      </w:pPr>
      <w:r>
        <w:rPr>
          <w:rFonts w:hint="eastAsia"/>
        </w:rPr>
        <w:t>胜率：</w:t>
      </w:r>
      <w:r>
        <w:rPr>
          <w:rFonts w:hint="eastAsia"/>
        </w:rPr>
        <w:t>46.68%</w:t>
      </w:r>
    </w:p>
    <w:p w:rsidR="00A622EE" w:rsidRDefault="00231BC1">
      <w:pPr>
        <w:pStyle w:val="AXStylesContentContent"/>
        <w:spacing w:before="12" w:after="12"/>
        <w:ind w:left="2160"/>
      </w:pPr>
      <w:r>
        <w:rPr>
          <w:rFonts w:hint="eastAsia"/>
        </w:rPr>
        <w:t>盈亏比：</w:t>
      </w:r>
      <w:r>
        <w:rPr>
          <w:rFonts w:hint="eastAsia"/>
        </w:rPr>
        <w:t>1.75</w:t>
      </w:r>
    </w:p>
    <w:p w:rsidR="00A622EE" w:rsidRDefault="00231BC1">
      <w:pPr>
        <w:pStyle w:val="AXStylesContentContent"/>
        <w:spacing w:before="12" w:after="12"/>
        <w:ind w:left="2160"/>
      </w:pPr>
      <w:r>
        <w:rPr>
          <w:rFonts w:hint="eastAsia"/>
        </w:rPr>
        <w:t>年化：</w:t>
      </w:r>
      <w:r>
        <w:rPr>
          <w:rFonts w:hint="eastAsia"/>
        </w:rPr>
        <w:t>43.92</w:t>
      </w:r>
      <w:r>
        <w:t>%</w:t>
      </w:r>
    </w:p>
    <w:p w:rsidR="00A622EE" w:rsidRDefault="00A622EE">
      <w:pPr>
        <w:pStyle w:val="AXStylesContentContent"/>
        <w:spacing w:before="12" w:after="12"/>
        <w:ind w:left="2160"/>
      </w:pPr>
    </w:p>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36" w:name="_Toc50717880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31</w:t>
            </w:r>
            <w:r>
              <w:rPr>
                <w:sz w:val="20"/>
              </w:rPr>
              <w:fldChar w:fldCharType="end"/>
            </w:r>
            <w:bookmarkStart w:id="237" w:name="_Toc24729"/>
            <w:r>
              <w:rPr>
                <w:rFonts w:hint="eastAsia"/>
                <w:sz w:val="20"/>
              </w:rPr>
              <w:t>：神经网络回归值，以</w:t>
            </w:r>
            <w:r>
              <w:rPr>
                <w:rFonts w:hint="eastAsia"/>
                <w:sz w:val="20"/>
              </w:rPr>
              <w:t>0</w:t>
            </w:r>
            <w:r>
              <w:rPr>
                <w:rFonts w:hint="eastAsia"/>
                <w:sz w:val="20"/>
              </w:rPr>
              <w:t>为界限</w:t>
            </w:r>
            <w:r>
              <w:rPr>
                <w:rFonts w:hint="eastAsia"/>
                <w:sz w:val="20"/>
              </w:rPr>
              <w:t>-</w:t>
            </w:r>
            <w:r>
              <w:rPr>
                <w:sz w:val="20"/>
              </w:rPr>
              <w:t>净值</w:t>
            </w:r>
            <w:bookmarkEnd w:id="236"/>
            <w:bookmarkEnd w:id="237"/>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38" w:name="_Toc50717880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32</w:t>
            </w:r>
            <w:r>
              <w:rPr>
                <w:sz w:val="20"/>
              </w:rPr>
              <w:fldChar w:fldCharType="end"/>
            </w:r>
            <w:bookmarkStart w:id="239" w:name="_Toc18466"/>
            <w:r>
              <w:rPr>
                <w:rFonts w:hint="eastAsia"/>
                <w:sz w:val="20"/>
              </w:rPr>
              <w:t>：神经网络回归值，以</w:t>
            </w:r>
            <w:r>
              <w:rPr>
                <w:rFonts w:hint="eastAsia"/>
                <w:sz w:val="20"/>
              </w:rPr>
              <w:t>0</w:t>
            </w:r>
            <w:r>
              <w:rPr>
                <w:rFonts w:hint="eastAsia"/>
                <w:sz w:val="20"/>
              </w:rPr>
              <w:t>为界限</w:t>
            </w:r>
            <w:r>
              <w:rPr>
                <w:rFonts w:hint="eastAsia"/>
                <w:sz w:val="20"/>
              </w:rPr>
              <w:t>-</w:t>
            </w:r>
            <w:r>
              <w:rPr>
                <w:rFonts w:hint="eastAsia"/>
                <w:sz w:val="20"/>
              </w:rPr>
              <w:t>收益</w:t>
            </w:r>
            <w:bookmarkEnd w:id="238"/>
            <w:bookmarkEnd w:id="239"/>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757B95B3" wp14:editId="212AEF70">
                  <wp:extent cx="2616200" cy="2226310"/>
                  <wp:effectExtent l="0" t="0" r="1270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616200" cy="222631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07305576" wp14:editId="644B4510">
                  <wp:extent cx="2711450" cy="2106930"/>
                  <wp:effectExtent l="0" t="0" r="1270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11450" cy="210693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Pr>
                <w:rFonts w:hint="eastAsia"/>
              </w:rPr>
              <w:t>Wind</w:t>
            </w:r>
            <w:r>
              <w:rPr>
                <w:rFonts w:hint="eastAsia"/>
              </w:rPr>
              <w:t>，</w:t>
            </w:r>
            <w:r>
              <w:rPr>
                <w:rFonts w:hint="eastAsia"/>
              </w:rPr>
              <w:t xml:space="preserve"> </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Pr>
                <w:rFonts w:hint="eastAsia"/>
              </w:rPr>
              <w:t>Wind</w:t>
            </w:r>
            <w:r>
              <w:rPr>
                <w:rFonts w:hint="eastAsia"/>
              </w:rPr>
              <w:t>，</w:t>
            </w:r>
            <w:r>
              <w:rPr>
                <w:rFonts w:hint="eastAsia"/>
              </w:rPr>
              <w:t xml:space="preserve"> </w:t>
            </w:r>
            <w:r>
              <w:rPr>
                <w:rFonts w:hint="eastAsia"/>
              </w:rPr>
              <w:t>安信证券研究中心</w:t>
            </w:r>
          </w:p>
        </w:tc>
      </w:tr>
    </w:tbl>
    <w:p w:rsidR="00A622EE" w:rsidRDefault="00A622EE">
      <w:pPr>
        <w:pStyle w:val="AXStylesContentContent"/>
        <w:spacing w:before="12" w:after="12"/>
        <w:ind w:leftChars="1400" w:left="252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40" w:name="_Toc50717880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33</w:t>
            </w:r>
            <w:r>
              <w:rPr>
                <w:sz w:val="20"/>
              </w:rPr>
              <w:fldChar w:fldCharType="end"/>
            </w:r>
            <w:bookmarkStart w:id="241" w:name="_Toc30013"/>
            <w:r>
              <w:rPr>
                <w:rFonts w:hint="eastAsia"/>
                <w:sz w:val="20"/>
              </w:rPr>
              <w:t>：神经网络回归值，以</w:t>
            </w:r>
            <w:r>
              <w:rPr>
                <w:rFonts w:hint="eastAsia"/>
                <w:sz w:val="20"/>
              </w:rPr>
              <w:t>0</w:t>
            </w:r>
            <w:r>
              <w:rPr>
                <w:rFonts w:hint="eastAsia"/>
                <w:sz w:val="20"/>
              </w:rPr>
              <w:t>为界限</w:t>
            </w:r>
            <w:r>
              <w:rPr>
                <w:rFonts w:hint="eastAsia"/>
                <w:sz w:val="20"/>
              </w:rPr>
              <w:t>-</w:t>
            </w:r>
            <w:r>
              <w:rPr>
                <w:rFonts w:hint="eastAsia"/>
                <w:sz w:val="20"/>
              </w:rPr>
              <w:t>回撤</w:t>
            </w:r>
            <w:bookmarkEnd w:id="240"/>
            <w:bookmarkEnd w:id="241"/>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42" w:name="_Toc50717880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34</w:t>
            </w:r>
            <w:r>
              <w:rPr>
                <w:sz w:val="20"/>
              </w:rPr>
              <w:fldChar w:fldCharType="end"/>
            </w:r>
            <w:bookmarkStart w:id="243" w:name="_Toc17682"/>
            <w:r>
              <w:rPr>
                <w:rFonts w:hint="eastAsia"/>
                <w:sz w:val="20"/>
              </w:rPr>
              <w:t>：神经网络回归值，以</w:t>
            </w:r>
            <w:r>
              <w:rPr>
                <w:rFonts w:hint="eastAsia"/>
                <w:sz w:val="20"/>
              </w:rPr>
              <w:t>0</w:t>
            </w:r>
            <w:r>
              <w:rPr>
                <w:rFonts w:hint="eastAsia"/>
                <w:sz w:val="20"/>
              </w:rPr>
              <w:t>为界限</w:t>
            </w:r>
            <w:r>
              <w:rPr>
                <w:rFonts w:hint="eastAsia"/>
                <w:sz w:val="20"/>
              </w:rPr>
              <w:t>-</w:t>
            </w:r>
            <w:r>
              <w:rPr>
                <w:rFonts w:hint="eastAsia"/>
                <w:sz w:val="20"/>
              </w:rPr>
              <w:t>分年度</w:t>
            </w:r>
            <w:r>
              <w:rPr>
                <w:sz w:val="20"/>
              </w:rPr>
              <w:t>夏普</w:t>
            </w:r>
            <w:bookmarkEnd w:id="242"/>
            <w:bookmarkEnd w:id="243"/>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36A575AB" wp14:editId="049FE875">
                  <wp:extent cx="2600325" cy="2409190"/>
                  <wp:effectExtent l="0" t="0" r="9525"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00325" cy="240919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05A580FD" wp14:editId="39520B07">
                  <wp:extent cx="2496820" cy="2353310"/>
                  <wp:effectExtent l="0" t="0" r="1778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496820" cy="235331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bookmarkStart w:id="244" w:name="OLE_LINK8"/>
            <w:bookmarkStart w:id="245" w:name="OLE_LINK9"/>
            <w:bookmarkStart w:id="246" w:name="OLE_LINK10"/>
            <w:bookmarkStart w:id="247" w:name="OLE_LINK11"/>
            <w:bookmarkStart w:id="248" w:name="OLE_LINK12"/>
            <w:r w:rsidR="00374C17">
              <w:rPr>
                <w:rFonts w:hint="eastAsia"/>
              </w:rPr>
              <w:t>Wind</w:t>
            </w:r>
            <w:r w:rsidR="00374C17">
              <w:rPr>
                <w:rFonts w:hint="eastAsia"/>
              </w:rPr>
              <w:t>，</w:t>
            </w:r>
            <w:r w:rsidR="00374C17">
              <w:rPr>
                <w:rFonts w:hint="eastAsia"/>
              </w:rPr>
              <w:t xml:space="preserve"> </w:t>
            </w:r>
            <w:bookmarkEnd w:id="244"/>
            <w:bookmarkEnd w:id="245"/>
            <w:bookmarkEnd w:id="246"/>
            <w:bookmarkEnd w:id="247"/>
            <w:bookmarkEnd w:id="248"/>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374C17">
              <w:rPr>
                <w:rFonts w:hint="eastAsia"/>
              </w:rPr>
              <w:t>Wind</w:t>
            </w:r>
            <w:r w:rsidR="00374C17">
              <w:rPr>
                <w:rFonts w:hint="eastAsia"/>
              </w:rPr>
              <w:t>，</w:t>
            </w:r>
            <w:r>
              <w:rPr>
                <w:rFonts w:hint="eastAsia"/>
              </w:rPr>
              <w:t>安信证券研究中心</w:t>
            </w:r>
          </w:p>
        </w:tc>
      </w:tr>
    </w:tbl>
    <w:p w:rsidR="00A622EE" w:rsidRDefault="00A622EE">
      <w:pPr>
        <w:pStyle w:val="AXStylesContentContent"/>
        <w:spacing w:before="12" w:after="12"/>
        <w:ind w:leftChars="1400" w:left="2520"/>
      </w:pPr>
    </w:p>
    <w:p w:rsidR="00A622EE" w:rsidRDefault="00A622EE">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A622EE" w:rsidTr="00A622EE">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A622EE" w:rsidRDefault="00231BC1">
            <w:pPr>
              <w:pStyle w:val="AXStylesGraphTitle"/>
              <w:ind w:leftChars="1" w:left="2"/>
              <w:rPr>
                <w:sz w:val="20"/>
              </w:rPr>
            </w:pPr>
            <w:bookmarkStart w:id="249" w:name="_Toc50717880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35</w:t>
            </w:r>
            <w:r>
              <w:rPr>
                <w:sz w:val="20"/>
              </w:rPr>
              <w:fldChar w:fldCharType="end"/>
            </w:r>
            <w:bookmarkStart w:id="250" w:name="_Toc14105"/>
            <w:r>
              <w:rPr>
                <w:rFonts w:hint="eastAsia"/>
                <w:sz w:val="20"/>
              </w:rPr>
              <w:t>：神经网络回归值，以</w:t>
            </w:r>
            <w:r>
              <w:rPr>
                <w:rFonts w:hint="eastAsia"/>
                <w:sz w:val="20"/>
              </w:rPr>
              <w:t>0</w:t>
            </w:r>
            <w:r>
              <w:rPr>
                <w:rFonts w:hint="eastAsia"/>
                <w:sz w:val="20"/>
              </w:rPr>
              <w:t>为界限</w:t>
            </w:r>
            <w:r>
              <w:rPr>
                <w:rFonts w:hint="eastAsia"/>
                <w:sz w:val="20"/>
              </w:rPr>
              <w:t>-</w:t>
            </w:r>
            <w:r>
              <w:rPr>
                <w:sz w:val="20"/>
              </w:rPr>
              <w:t>净值</w:t>
            </w:r>
            <w:bookmarkEnd w:id="249"/>
            <w:bookmarkEnd w:id="250"/>
          </w:p>
        </w:tc>
        <w:tc>
          <w:tcPr>
            <w:tcW w:w="238" w:type="dxa"/>
          </w:tcPr>
          <w:p w:rsidR="00A622EE" w:rsidRDefault="00A622EE">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A622EE" w:rsidRDefault="00231BC1">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51" w:name="_Toc50717880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sidR="003E0F34">
              <w:rPr>
                <w:noProof/>
                <w:sz w:val="20"/>
              </w:rPr>
              <w:t>36</w:t>
            </w:r>
            <w:r>
              <w:rPr>
                <w:sz w:val="20"/>
              </w:rPr>
              <w:fldChar w:fldCharType="end"/>
            </w:r>
            <w:bookmarkStart w:id="252" w:name="_Toc26535"/>
            <w:r>
              <w:rPr>
                <w:rFonts w:hint="eastAsia"/>
                <w:sz w:val="20"/>
              </w:rPr>
              <w:t>：标准神经网络</w:t>
            </w:r>
            <w:r>
              <w:rPr>
                <w:rFonts w:hint="eastAsia"/>
                <w:sz w:val="20"/>
              </w:rPr>
              <w:t>-</w:t>
            </w:r>
            <w:r>
              <w:rPr>
                <w:sz w:val="20"/>
              </w:rPr>
              <w:t>净值</w:t>
            </w:r>
            <w:bookmarkEnd w:id="251"/>
            <w:bookmarkEnd w:id="252"/>
          </w:p>
        </w:tc>
      </w:tr>
      <w:tr w:rsidR="00A622EE" w:rsidTr="00A622EE">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A622EE" w:rsidRDefault="00231BC1">
            <w:pPr>
              <w:jc w:val="center"/>
              <w:rPr>
                <w:rFonts w:eastAsia="华文楷体"/>
                <w:color w:val="0A4090"/>
              </w:rPr>
            </w:pPr>
            <w:r>
              <w:rPr>
                <w:rFonts w:eastAsia="华文楷体"/>
                <w:noProof/>
                <w:color w:val="0A4090"/>
              </w:rPr>
              <w:drawing>
                <wp:inline distT="0" distB="0" distL="0" distR="0" wp14:anchorId="1B7DF053" wp14:editId="49795F64">
                  <wp:extent cx="2703195" cy="2504440"/>
                  <wp:effectExtent l="0" t="0" r="190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703195" cy="2504440"/>
                          </a:xfrm>
                          <a:prstGeom prst="rect">
                            <a:avLst/>
                          </a:prstGeom>
                          <a:noFill/>
                          <a:ln>
                            <a:noFill/>
                          </a:ln>
                        </pic:spPr>
                      </pic:pic>
                    </a:graphicData>
                  </a:graphic>
                </wp:inline>
              </w:drawing>
            </w:r>
          </w:p>
        </w:tc>
        <w:tc>
          <w:tcPr>
            <w:tcW w:w="238" w:type="dxa"/>
          </w:tcPr>
          <w:p w:rsidR="00A622EE" w:rsidRDefault="00A622EE">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A622EE" w:rsidRDefault="00231BC1">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14:anchorId="504D64DB" wp14:editId="4423041E">
                  <wp:extent cx="2544445" cy="2401570"/>
                  <wp:effectExtent l="0" t="0" r="8255" b="177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44445" cy="2401570"/>
                          </a:xfrm>
                          <a:prstGeom prst="rect">
                            <a:avLst/>
                          </a:prstGeom>
                          <a:noFill/>
                          <a:ln>
                            <a:noFill/>
                          </a:ln>
                        </pic:spPr>
                      </pic:pic>
                    </a:graphicData>
                  </a:graphic>
                </wp:inline>
              </w:drawing>
            </w:r>
          </w:p>
        </w:tc>
      </w:tr>
      <w:tr w:rsidR="00A622EE" w:rsidTr="00A622EE">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A622EE" w:rsidRDefault="00231BC1">
            <w:pPr>
              <w:pStyle w:val="AXStylesGraphSource"/>
              <w:spacing w:after="120"/>
            </w:pPr>
            <w:r>
              <w:rPr>
                <w:rFonts w:hint="eastAsia"/>
              </w:rPr>
              <w:t>资料来源：</w:t>
            </w:r>
            <w:r w:rsidR="00374C17">
              <w:rPr>
                <w:rFonts w:hint="eastAsia"/>
              </w:rPr>
              <w:t>Wind</w:t>
            </w:r>
            <w:r w:rsidR="00374C17">
              <w:rPr>
                <w:rFonts w:hint="eastAsia"/>
              </w:rPr>
              <w:t>，</w:t>
            </w:r>
            <w:r>
              <w:rPr>
                <w:rFonts w:hint="eastAsia"/>
              </w:rPr>
              <w:t>安信证券研究中心</w:t>
            </w:r>
          </w:p>
        </w:tc>
        <w:tc>
          <w:tcPr>
            <w:tcW w:w="238" w:type="dxa"/>
          </w:tcPr>
          <w:p w:rsidR="00A622EE" w:rsidRDefault="00A622EE">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A622EE" w:rsidRDefault="00231BC1">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374C17">
              <w:rPr>
                <w:rFonts w:hint="eastAsia"/>
              </w:rPr>
              <w:t>Wind</w:t>
            </w:r>
            <w:r w:rsidR="00374C17">
              <w:rPr>
                <w:rFonts w:hint="eastAsia"/>
              </w:rPr>
              <w:t>，</w:t>
            </w:r>
            <w:r>
              <w:rPr>
                <w:rFonts w:hint="eastAsia"/>
              </w:rPr>
              <w:t>安信证券研究中心</w:t>
            </w:r>
          </w:p>
        </w:tc>
      </w:tr>
    </w:tbl>
    <w:p w:rsidR="00A622EE" w:rsidRDefault="00A622EE">
      <w:pPr>
        <w:pStyle w:val="AXStylesContentContent"/>
        <w:spacing w:before="12" w:after="12"/>
        <w:ind w:leftChars="1400" w:left="2520"/>
      </w:pPr>
    </w:p>
    <w:p w:rsidR="00A622EE" w:rsidRDefault="00231BC1">
      <w:pPr>
        <w:pStyle w:val="AXStylesTableTitleSuo"/>
        <w:keepNext w:val="0"/>
        <w:widowControl w:val="0"/>
        <w:wordWrap w:val="0"/>
        <w:ind w:leftChars="1200" w:left="2160"/>
      </w:pPr>
      <w:bookmarkStart w:id="253" w:name="_Toc50717881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sidR="003E0F34">
        <w:rPr>
          <w:noProof/>
        </w:rPr>
        <w:t>8</w:t>
      </w:r>
      <w:r>
        <w:fldChar w:fldCharType="end"/>
      </w:r>
      <w:bookmarkStart w:id="254" w:name="_Toc25638"/>
      <w:r>
        <w:rPr>
          <w:rFonts w:hint="eastAsia"/>
        </w:rPr>
        <w:t>：神经网络回归值，以</w:t>
      </w:r>
      <w:r>
        <w:rPr>
          <w:rFonts w:hint="eastAsia"/>
        </w:rPr>
        <w:t>0</w:t>
      </w:r>
      <w:r>
        <w:rPr>
          <w:rFonts w:hint="eastAsia"/>
        </w:rPr>
        <w:t>为界限与</w:t>
      </w:r>
      <w:r>
        <w:t>标准神经网络比较</w:t>
      </w:r>
      <w:bookmarkEnd w:id="253"/>
      <w:bookmarkEnd w:id="254"/>
    </w:p>
    <w:tbl>
      <w:tblPr>
        <w:tblStyle w:val="af0"/>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A622EE" w:rsidTr="00A622EE">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A622EE" w:rsidRDefault="00231BC1">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神经网络回归值，以</w:t>
            </w:r>
            <w:r>
              <w:rPr>
                <w:rFonts w:eastAsia="华文楷体" w:hint="eastAsia"/>
                <w:color w:val="0A4090"/>
                <w:sz w:val="16"/>
              </w:rPr>
              <w:t>0</w:t>
            </w:r>
            <w:r>
              <w:rPr>
                <w:rFonts w:eastAsia="华文楷体" w:hint="eastAsia"/>
                <w:color w:val="0A4090"/>
                <w:sz w:val="16"/>
              </w:rPr>
              <w:t>为界限</w:t>
            </w:r>
          </w:p>
        </w:tc>
        <w:tc>
          <w:tcPr>
            <w:tcW w:w="2782" w:type="dxa"/>
            <w:tcBorders>
              <w:top w:val="inset" w:sz="4" w:space="0" w:color="002D8C"/>
              <w:bottom w:val="inset" w:sz="4" w:space="0" w:color="002D8C"/>
            </w:tcBorders>
            <w:shd w:val="solid" w:color="FFFFFF" w:fill="000000"/>
            <w:vAlign w:val="center"/>
          </w:tcPr>
          <w:p w:rsidR="00A622EE" w:rsidRDefault="00231BC1">
            <w:pPr>
              <w:jc w:val="left"/>
              <w:rPr>
                <w:rFonts w:eastAsia="华文楷体"/>
                <w:b w:val="0"/>
                <w:bCs w:val="0"/>
                <w:color w:val="0A4090"/>
                <w:sz w:val="16"/>
              </w:rPr>
            </w:pPr>
            <w:r>
              <w:rPr>
                <w:rFonts w:eastAsia="华文楷体" w:hint="eastAsia"/>
                <w:color w:val="0A4090"/>
                <w:sz w:val="16"/>
              </w:rPr>
              <w:t>标准神经网络回归</w:t>
            </w:r>
          </w:p>
        </w:tc>
      </w:tr>
      <w:tr w:rsidR="00A622EE" w:rsidTr="00A622EE">
        <w:trPr>
          <w:trHeight w:val="272"/>
        </w:trPr>
        <w:tc>
          <w:tcPr>
            <w:tcW w:w="1631" w:type="dxa"/>
            <w:tcBorders>
              <w:top w:val="inset" w:sz="4" w:space="0" w:color="002D8C"/>
            </w:tcBorders>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夏普</w:t>
            </w:r>
          </w:p>
        </w:tc>
        <w:tc>
          <w:tcPr>
            <w:tcW w:w="3920"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2.17</w:t>
            </w:r>
          </w:p>
        </w:tc>
        <w:tc>
          <w:tcPr>
            <w:tcW w:w="2782" w:type="dxa"/>
            <w:tcBorders>
              <w:top w:val="inset" w:sz="4" w:space="0" w:color="002D8C"/>
            </w:tcBorders>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3.55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最大回撤</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26.05%</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17.05%</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年化收益</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43.92%</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80.36%</w:t>
            </w:r>
          </w:p>
        </w:tc>
      </w:tr>
      <w:tr w:rsidR="00A622EE" w:rsidTr="00A622EE">
        <w:trPr>
          <w:trHeight w:val="272"/>
        </w:trPr>
        <w:tc>
          <w:tcPr>
            <w:tcW w:w="1631" w:type="dxa"/>
            <w:shd w:val="solid" w:color="FFFFFF" w:fill="000000"/>
            <w:vAlign w:val="center"/>
          </w:tcPr>
          <w:p w:rsidR="00A622EE" w:rsidRDefault="00231BC1">
            <w:pPr>
              <w:jc w:val="thaiDistribute"/>
              <w:rPr>
                <w:rFonts w:eastAsia="华文楷体"/>
                <w:b/>
                <w:color w:val="0A4090"/>
                <w:sz w:val="16"/>
              </w:rPr>
            </w:pPr>
            <w:r>
              <w:rPr>
                <w:rFonts w:eastAsia="华文楷体" w:hint="eastAsia"/>
                <w:b/>
                <w:color w:val="0A4090"/>
                <w:sz w:val="16"/>
              </w:rPr>
              <w:t>日胜率</w:t>
            </w:r>
          </w:p>
        </w:tc>
        <w:tc>
          <w:tcPr>
            <w:tcW w:w="3920"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46.68%</w:t>
            </w:r>
          </w:p>
        </w:tc>
        <w:tc>
          <w:tcPr>
            <w:tcW w:w="2782" w:type="dxa"/>
            <w:shd w:val="solid" w:color="FFFFFF" w:fill="000000"/>
            <w:vAlign w:val="center"/>
          </w:tcPr>
          <w:p w:rsidR="00A622EE" w:rsidRDefault="00231BC1">
            <w:pPr>
              <w:jc w:val="left"/>
              <w:rPr>
                <w:rFonts w:eastAsia="华文楷体"/>
                <w:color w:val="0A4090"/>
                <w:sz w:val="16"/>
              </w:rPr>
            </w:pPr>
            <w:r>
              <w:rPr>
                <w:rFonts w:eastAsia="华文楷体" w:hint="eastAsia"/>
                <w:color w:val="0A4090"/>
                <w:sz w:val="16"/>
              </w:rPr>
              <w:t>62.69%</w:t>
            </w:r>
          </w:p>
        </w:tc>
      </w:tr>
      <w:tr w:rsidR="00A622EE" w:rsidTr="00A622EE">
        <w:trPr>
          <w:trHeight w:val="272"/>
        </w:trPr>
        <w:tc>
          <w:tcPr>
            <w:tcW w:w="1631" w:type="dxa"/>
            <w:tcBorders>
              <w:bottom w:val="inset" w:sz="4" w:space="0" w:color="002D8C"/>
            </w:tcBorders>
            <w:shd w:val="solid" w:color="FFFFFF" w:themeColor="background1" w:fill="000000"/>
            <w:vAlign w:val="center"/>
          </w:tcPr>
          <w:p w:rsidR="00A622EE" w:rsidRDefault="00231BC1">
            <w:pPr>
              <w:jc w:val="thaiDistribute"/>
              <w:rPr>
                <w:rFonts w:eastAsia="华文楷体"/>
                <w:b/>
                <w:color w:val="0A4090"/>
                <w:sz w:val="16"/>
              </w:rPr>
            </w:pPr>
            <w:r>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1.75</w:t>
            </w:r>
          </w:p>
        </w:tc>
        <w:tc>
          <w:tcPr>
            <w:tcW w:w="2782" w:type="dxa"/>
            <w:tcBorders>
              <w:bottom w:val="inset" w:sz="4" w:space="0" w:color="002D8C"/>
            </w:tcBorders>
            <w:shd w:val="solid" w:color="FFFFFF" w:themeColor="background1" w:fill="000000"/>
            <w:vAlign w:val="center"/>
          </w:tcPr>
          <w:p w:rsidR="00A622EE" w:rsidRDefault="00231BC1">
            <w:pPr>
              <w:jc w:val="left"/>
              <w:rPr>
                <w:rFonts w:eastAsia="华文楷体"/>
                <w:color w:val="0A4090"/>
                <w:sz w:val="16"/>
              </w:rPr>
            </w:pPr>
            <w:r>
              <w:rPr>
                <w:rFonts w:eastAsia="华文楷体" w:hint="eastAsia"/>
                <w:color w:val="0A4090"/>
                <w:sz w:val="16"/>
              </w:rPr>
              <w:t>1.31</w:t>
            </w:r>
          </w:p>
        </w:tc>
      </w:tr>
    </w:tbl>
    <w:p w:rsidR="00A622EE" w:rsidRDefault="00231BC1">
      <w:pPr>
        <w:pStyle w:val="AXStylesTableSourceSuo"/>
        <w:spacing w:after="120"/>
        <w:ind w:leftChars="1200" w:left="2160"/>
        <w:jc w:val="left"/>
      </w:pPr>
      <w:r>
        <w:rPr>
          <w:rFonts w:hint="eastAsia"/>
        </w:rPr>
        <w:t>资料来源：</w:t>
      </w:r>
      <w:r w:rsidR="00374C17">
        <w:rPr>
          <w:rFonts w:hint="eastAsia"/>
        </w:rPr>
        <w:t>Wind</w:t>
      </w:r>
      <w:r w:rsidR="00374C17">
        <w:rPr>
          <w:rFonts w:hint="eastAsia"/>
        </w:rPr>
        <w:t>，</w:t>
      </w:r>
      <w:r>
        <w:rPr>
          <w:rFonts w:hint="eastAsia"/>
        </w:rPr>
        <w:t>安信证券研究中心</w:t>
      </w:r>
    </w:p>
    <w:p w:rsidR="00A622EE" w:rsidRDefault="00A622EE">
      <w:pPr>
        <w:pStyle w:val="AXStylesContentSecTitle"/>
        <w:numPr>
          <w:ilvl w:val="1"/>
          <w:numId w:val="0"/>
        </w:numPr>
        <w:ind w:left="2160"/>
      </w:pPr>
    </w:p>
    <w:p w:rsidR="00A622EE" w:rsidRDefault="00231BC1">
      <w:pPr>
        <w:pStyle w:val="AXStylesContentSecTitle"/>
      </w:pPr>
      <w:bookmarkStart w:id="255" w:name="_Toc507157547"/>
      <w:bookmarkStart w:id="256" w:name="_Toc507157708"/>
      <w:bookmarkStart w:id="257" w:name="_Toc507157747"/>
      <w:bookmarkStart w:id="258" w:name="_Toc507178769"/>
      <w:r>
        <w:rPr>
          <w:rFonts w:hint="eastAsia"/>
        </w:rPr>
        <w:t>预测值相关的逻辑</w:t>
      </w:r>
      <w:bookmarkEnd w:id="255"/>
      <w:bookmarkEnd w:id="256"/>
      <w:bookmarkEnd w:id="257"/>
      <w:bookmarkEnd w:id="258"/>
    </w:p>
    <w:p w:rsidR="00A622EE" w:rsidRDefault="00231BC1">
      <w:pPr>
        <w:pStyle w:val="AXStylesContentContent"/>
        <w:spacing w:before="12" w:after="12"/>
        <w:ind w:leftChars="1167" w:left="2101"/>
      </w:pPr>
      <w:r>
        <w:rPr>
          <w:rFonts w:hint="eastAsia"/>
        </w:rPr>
        <w:t>预测值可以从上述的回测看到，预测值如果按照简单的大于</w:t>
      </w:r>
      <w:r>
        <w:rPr>
          <w:rFonts w:hint="eastAsia"/>
        </w:rPr>
        <w:t>0</w:t>
      </w:r>
      <w:r>
        <w:rPr>
          <w:rFonts w:hint="eastAsia"/>
        </w:rPr>
        <w:t>，小于</w:t>
      </w:r>
      <w:r>
        <w:rPr>
          <w:rFonts w:hint="eastAsia"/>
        </w:rPr>
        <w:t>0</w:t>
      </w:r>
      <w:r>
        <w:rPr>
          <w:rFonts w:hint="eastAsia"/>
        </w:rPr>
        <w:t>交易，效果并不是特别出色。目前业内比较公认的结论是，预测值的强度代表方向的概率。举例而言，如果一个预测值是</w:t>
      </w:r>
      <w:r>
        <w:rPr>
          <w:rFonts w:hint="eastAsia"/>
        </w:rPr>
        <w:t>0.1%</w:t>
      </w:r>
      <w:r>
        <w:rPr>
          <w:rFonts w:hint="eastAsia"/>
        </w:rPr>
        <w:t>，一个是</w:t>
      </w:r>
      <w:r>
        <w:rPr>
          <w:rFonts w:hint="eastAsia"/>
        </w:rPr>
        <w:t>1%</w:t>
      </w:r>
      <w:r>
        <w:rPr>
          <w:rFonts w:hint="eastAsia"/>
        </w:rPr>
        <w:t>，那么后者实际上涨的概率大于前者。因此，选择一个合适的阈值变的至关重要。可能的确定阈值的方法可以是，历史上预测值的平均数加上一个历史上预测值的标准差作为看多阈值；历史上预测值的平均数减去一个历史上预测值的标准差作为看空阈值。</w:t>
      </w:r>
    </w:p>
    <w:p w:rsidR="00A622EE" w:rsidRDefault="00A622EE">
      <w:pPr>
        <w:pStyle w:val="AXStylesContentContent"/>
        <w:spacing w:before="12" w:after="12"/>
        <w:ind w:leftChars="1167" w:left="2101"/>
      </w:pPr>
    </w:p>
    <w:p w:rsidR="00A622EE" w:rsidRDefault="00231BC1">
      <w:pPr>
        <w:pStyle w:val="AXStylesContentContent"/>
        <w:spacing w:before="12" w:after="12"/>
        <w:ind w:leftChars="1167" w:left="2101"/>
      </w:pPr>
      <w:r>
        <w:rPr>
          <w:rFonts w:hint="eastAsia"/>
        </w:rPr>
        <w:t>一个绝对值较大的预测阈值容易漏掉一些真正的上涨机会（统计上的</w:t>
      </w:r>
      <w:r>
        <w:rPr>
          <w:rFonts w:hint="eastAsia"/>
        </w:rPr>
        <w:t>Type II error</w:t>
      </w:r>
      <w:r>
        <w:rPr>
          <w:rFonts w:hint="eastAsia"/>
        </w:rPr>
        <w:t>），而一个绝对值比较小的预测阈值容易错误的开多仓（统计上的</w:t>
      </w:r>
      <w:r>
        <w:rPr>
          <w:rFonts w:hint="eastAsia"/>
        </w:rPr>
        <w:t>Type I error</w:t>
      </w:r>
      <w:r>
        <w:rPr>
          <w:rFonts w:hint="eastAsia"/>
        </w:rPr>
        <w:t>）。同时，绝对值预测阈值越小，越容易达到阈值，越容易触发交易，交易频率就越高，交易成本就越高。反之交易就越不频繁，交易成本就越低。</w:t>
      </w:r>
    </w:p>
    <w:p w:rsidR="00A622EE" w:rsidRDefault="00A622EE">
      <w:pPr>
        <w:pStyle w:val="AXStylesContentSecTitle"/>
        <w:numPr>
          <w:ilvl w:val="0"/>
          <w:numId w:val="0"/>
        </w:numPr>
        <w:ind w:left="2160"/>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pPr>
    </w:p>
    <w:p w:rsidR="00A622EE" w:rsidRDefault="00A622EE">
      <w:pPr>
        <w:widowControl/>
        <w:jc w:val="left"/>
        <w:rPr>
          <w:color w:val="000096"/>
        </w:rPr>
      </w:pPr>
    </w:p>
    <w:tbl>
      <w:tblPr>
        <w:tblW w:w="7970" w:type="dxa"/>
        <w:tblInd w:w="2520" w:type="dxa"/>
        <w:tblLayout w:type="fixed"/>
        <w:tblCellMar>
          <w:left w:w="0" w:type="dxa"/>
          <w:right w:w="28" w:type="dxa"/>
        </w:tblCellMar>
        <w:tblLook w:val="04A0" w:firstRow="1" w:lastRow="0" w:firstColumn="1" w:lastColumn="0" w:noHBand="0" w:noVBand="1"/>
      </w:tblPr>
      <w:tblGrid>
        <w:gridCol w:w="7970"/>
      </w:tblGrid>
      <w:tr w:rsidR="00A622EE">
        <w:trPr>
          <w:trHeight w:hRule="exact" w:val="20"/>
        </w:trPr>
        <w:tc>
          <w:tcPr>
            <w:tcW w:w="7970" w:type="dxa"/>
          </w:tcPr>
          <w:p w:rsidR="00A622EE" w:rsidRDefault="00231BC1">
            <w:pPr>
              <w:spacing w:line="240" w:lineRule="atLeast"/>
              <w:rPr>
                <w:rFonts w:ascii="华文楷体" w:eastAsia="华文楷体" w:hAnsi="华文楷体"/>
                <w:b/>
                <w:color w:val="FFFFFF" w:themeColor="background1"/>
                <w:sz w:val="2"/>
                <w:szCs w:val="2"/>
              </w:rPr>
            </w:pPr>
            <w:r>
              <w:rPr>
                <w:rFonts w:hint="eastAsia"/>
                <w:b/>
                <w:color w:val="FFFFFF" w:themeColor="background1"/>
                <w:sz w:val="2"/>
                <w:szCs w:val="2"/>
              </w:rPr>
              <w:t>Ta</w:t>
            </w:r>
            <w:r>
              <w:rPr>
                <w:rFonts w:hint="eastAsia"/>
                <w:color w:val="FFFFFF" w:themeColor="background1"/>
                <w:sz w:val="2"/>
                <w:szCs w:val="2"/>
              </w:rPr>
              <w:t>ble_AuthorStatement</w:t>
            </w:r>
          </w:p>
        </w:tc>
      </w:tr>
      <w:tr w:rsidR="00A622EE">
        <w:trPr>
          <w:trHeight w:hRule="exact" w:val="312"/>
        </w:trPr>
        <w:tc>
          <w:tcPr>
            <w:tcW w:w="7970" w:type="dxa"/>
          </w:tcPr>
          <w:p w:rsidR="00A622EE" w:rsidRDefault="00231BC1">
            <w:pPr>
              <w:pStyle w:val="12"/>
              <w:numPr>
                <w:ilvl w:val="0"/>
                <w:numId w:val="4"/>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分析师声明</w:t>
            </w:r>
          </w:p>
        </w:tc>
      </w:tr>
      <w:tr w:rsidR="00A622EE">
        <w:tc>
          <w:tcPr>
            <w:tcW w:w="7970" w:type="dxa"/>
          </w:tcPr>
          <w:sdt>
            <w:sdtPr>
              <w:rPr>
                <w:rFonts w:ascii="华文楷体" w:eastAsia="华文楷体" w:hAnsi="华文楷体" w:hint="eastAsia"/>
                <w:color w:val="0A4090"/>
                <w:sz w:val="24"/>
              </w:rPr>
              <w:alias w:val="分析师声明"/>
              <w:tag w:val="BDCONTENTCONTROL_10c59eb8-aee3-400b-84a5-ffee7801b60f"/>
              <w:id w:val="367955708"/>
              <w:placeholder>
                <w:docPart w:val="9E4F3E0E0C504640BABEB5C7272BB92F"/>
              </w:placeholder>
            </w:sdtPr>
            <w:sdtContent>
              <w:p w:rsidR="00A622EE" w:rsidRDefault="00A622EE">
                <w:pPr>
                  <w:spacing w:line="14" w:lineRule="exact"/>
                  <w:rPr>
                    <w:rFonts w:ascii="华文楷体" w:eastAsia="华文楷体" w:hAnsi="华文楷体"/>
                    <w:color w:val="0A4090"/>
                    <w:sz w:val="24"/>
                  </w:rPr>
                </w:pPr>
              </w:p>
              <w:tbl>
                <w:tblPr>
                  <w:tblW w:w="7937" w:type="dxa"/>
                  <w:tblInd w:w="32" w:type="dxa"/>
                  <w:tblLayout w:type="fixed"/>
                  <w:tblCellMar>
                    <w:left w:w="0" w:type="dxa"/>
                    <w:right w:w="28" w:type="dxa"/>
                  </w:tblCellMar>
                  <w:tblLook w:val="04A0" w:firstRow="1" w:lastRow="0" w:firstColumn="1" w:lastColumn="0" w:noHBand="0" w:noVBand="1"/>
                </w:tblPr>
                <w:tblGrid>
                  <w:gridCol w:w="7937"/>
                </w:tblGrid>
                <w:tr w:rsidR="00A622EE">
                  <w:tc>
                    <w:tcPr>
                      <w:tcW w:w="7937" w:type="dxa"/>
                    </w:tcPr>
                    <w:p w:rsidR="00A622EE" w:rsidRDefault="00231BC1">
                      <w:pPr>
                        <w:spacing w:line="300" w:lineRule="exact"/>
                        <w:ind w:firstLineChars="150" w:firstLine="315"/>
                        <w:rPr>
                          <w:rFonts w:ascii="华文楷体" w:eastAsia="华文楷体" w:hAnsi="华文楷体"/>
                          <w:color w:val="0A4090"/>
                          <w:sz w:val="21"/>
                          <w:szCs w:val="21"/>
                        </w:rPr>
                      </w:pPr>
                      <w:r>
                        <w:rPr>
                          <w:rFonts w:ascii="华文楷体" w:eastAsia="华文楷体" w:hAnsi="华文楷体" w:hint="eastAsia"/>
                          <w:color w:val="0A4090"/>
                          <w:sz w:val="21"/>
                          <w:szCs w:val="21"/>
                        </w:rPr>
                        <w:t>杨勇、周袤声明，本人具有中国证券业协会授予的证券投资咨询执业资格，勤勉尽责、诚实守信。本人对本报告的内容和观点负责，保证信息来源合法合规、研究方法专业审慎、研究观点独立公正、分析结论具有合理依据，特此声明。</w:t>
                      </w:r>
                    </w:p>
                  </w:tc>
                </w:tr>
              </w:tbl>
              <w:p w:rsidR="00A622EE" w:rsidRDefault="00F20818" w:rsidP="00231BC1">
                <w:pPr>
                  <w:spacing w:line="14" w:lineRule="exact"/>
                  <w:rPr>
                    <w:rFonts w:ascii="华文楷体" w:eastAsia="华文楷体" w:hAnsi="华文楷体"/>
                    <w:color w:val="0A4090"/>
                    <w:sz w:val="24"/>
                  </w:rPr>
                </w:pPr>
              </w:p>
            </w:sdtContent>
          </w:sdt>
        </w:tc>
      </w:tr>
    </w:tbl>
    <w:p w:rsidR="00A622EE" w:rsidRDefault="00A622EE">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4A0" w:firstRow="1" w:lastRow="0" w:firstColumn="1" w:lastColumn="0" w:noHBand="0" w:noVBand="1"/>
      </w:tblPr>
      <w:tblGrid>
        <w:gridCol w:w="7970"/>
      </w:tblGrid>
      <w:tr w:rsidR="00A622EE">
        <w:trPr>
          <w:trHeight w:hRule="exact" w:val="312"/>
        </w:trPr>
        <w:tc>
          <w:tcPr>
            <w:tcW w:w="7970" w:type="dxa"/>
          </w:tcPr>
          <w:p w:rsidR="00A622EE" w:rsidRDefault="00231BC1">
            <w:pPr>
              <w:pStyle w:val="12"/>
              <w:numPr>
                <w:ilvl w:val="0"/>
                <w:numId w:val="4"/>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本公司具备证券投资咨询业务资格的说明</w:t>
            </w:r>
          </w:p>
        </w:tc>
      </w:tr>
      <w:tr w:rsidR="00A622EE">
        <w:tc>
          <w:tcPr>
            <w:tcW w:w="7970" w:type="dxa"/>
          </w:tcPr>
          <w:p w:rsidR="00A622EE" w:rsidRDefault="00231BC1">
            <w:pPr>
              <w:rPr>
                <w:rFonts w:ascii="华文楷体" w:eastAsia="华文楷体" w:hAnsi="华文楷体"/>
                <w:color w:val="0A4090"/>
                <w:sz w:val="21"/>
                <w:szCs w:val="21"/>
              </w:rPr>
            </w:pPr>
            <w:r>
              <w:rPr>
                <w:rStyle w:val="GB2312"/>
                <w:rFonts w:ascii="华文楷体" w:eastAsia="华文楷体" w:hAnsi="华文楷体" w:hint="eastAsia"/>
                <w:color w:val="0A4090"/>
                <w:sz w:val="21"/>
                <w:szCs w:val="21"/>
              </w:rPr>
              <w:t>安信证券股份有限公司（以下简称“本公司”）经中国证券监督管理委员会核准，取得证券投资咨询业务许可。本公司及其投资咨询人员可以为证券投资人或客户提供证券投资分析、预测或者建议等直接或间接的有偿咨询服务。发布证券研究报告，是证券投资咨询业务的一种基本形式，本公司可以对证券及证券相关产品的价值、市场走势或者相关影响因素进行分析，形成证券估值、投资评级等投资分析意见，制作证券研究报告，并向本公司的客户发布。</w:t>
            </w:r>
          </w:p>
        </w:tc>
      </w:tr>
    </w:tbl>
    <w:p w:rsidR="00A622EE" w:rsidRDefault="00A622EE">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4A0" w:firstRow="1" w:lastRow="0" w:firstColumn="1" w:lastColumn="0" w:noHBand="0" w:noVBand="1"/>
      </w:tblPr>
      <w:tblGrid>
        <w:gridCol w:w="7970"/>
      </w:tblGrid>
      <w:tr w:rsidR="00A622EE">
        <w:trPr>
          <w:trHeight w:hRule="exact" w:val="312"/>
        </w:trPr>
        <w:tc>
          <w:tcPr>
            <w:tcW w:w="7970" w:type="dxa"/>
          </w:tcPr>
          <w:p w:rsidR="00A622EE" w:rsidRDefault="00231BC1">
            <w:pPr>
              <w:pStyle w:val="12"/>
              <w:numPr>
                <w:ilvl w:val="0"/>
                <w:numId w:val="4"/>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免责声明</w:t>
            </w:r>
          </w:p>
        </w:tc>
      </w:tr>
      <w:tr w:rsidR="00A622EE">
        <w:tc>
          <w:tcPr>
            <w:tcW w:w="7970" w:type="dxa"/>
          </w:tcPr>
          <w:p w:rsidR="00A622EE" w:rsidRDefault="00231BC1">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本报告仅供安信证券股份有限公司（以下简称“本公司”）的客户使用。本公司不会因为任何机构或个人接收到本报告而视其为本公司的当然客户。</w:t>
            </w:r>
          </w:p>
          <w:p w:rsidR="00A622EE" w:rsidRDefault="00231BC1">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基于已公开的资料或信息撰写，但本公司不保证该等信息及资料的完整性、准确性。本报告所载的信息、资料、建议及推测仅反映本公司于本报告发布当日的判断，本报告中的证券或投资标的价格、价值及投资带来的收入可能会波动。在不同时期，本公司可能撰写并发布与本报告所载资料、建议及推测不一致的报告。本公司不保证本报告所含信息及资料保持在最新状态，本公司将随时补充、更新和修订有关信息及资料，但不保证及时公开发布。同时，本公司有权对本报告所含信息在不发出通知的情形下做出修改，投资者应当自行关注相应的更新或修改。任何有关本报告的摘要或节选都不代表本报告正式完整的观点，一切须以本公司向客户发布的本报告完整版本为准，如有需要，客户可以向本公司投资顾问进一步咨询。</w:t>
            </w:r>
          </w:p>
          <w:p w:rsidR="00A622EE" w:rsidRDefault="00231BC1">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在法律许可的情况下，本公司及所属关联机构可能会持有报告中提到的公司所发行的证券或期权并进行证券或期权交易，也可能为这些公司提供或者争取提供投资银行、财务顾问或者金融产品等相关服务，提请客户充分注意。客户不应将本报告为作出其投资决策的惟一参考因素，亦不应认为本报告可以取代客户自身的投资判断与决策。在任何情况下，本报告中的信息或所表述的意见均不构成对任何人的投资建议，无论是否已经明示或暗示，本报告不能作为道义的、责任的和法律的依据或者凭证。在任何情况下，本公司亦不对任何人因使用本报告中的任何内容所引致的任何损失负任何责任。</w:t>
            </w:r>
          </w:p>
          <w:p w:rsidR="00A622EE" w:rsidRDefault="00231BC1">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版权仅为本公司所有，未经事先书面许可，任何机构和个人不得以任何形式翻版、复制、发表、转发或引用本报告的任何部分。如征得本公司同意进行引用、刊发的，需在允许的范围内使用，并注明出处为“安信证券股份有限公司研究中心”，且不得对本报告进行任何有悖原意的引用、删节和修改。</w:t>
            </w:r>
          </w:p>
          <w:p w:rsidR="00A622EE" w:rsidRDefault="00231BC1">
            <w:pPr>
              <w:rPr>
                <w:rFonts w:ascii="华文楷体" w:eastAsia="华文楷体" w:hAnsi="华文楷体"/>
                <w:color w:val="0A4090"/>
                <w:sz w:val="21"/>
                <w:szCs w:val="21"/>
              </w:rPr>
            </w:pPr>
            <w:r>
              <w:rPr>
                <w:rFonts w:ascii="华文楷体" w:eastAsia="华文楷体" w:hAnsi="华文楷体" w:hint="eastAsia"/>
                <w:color w:val="0A4090"/>
                <w:sz w:val="21"/>
                <w:szCs w:val="21"/>
              </w:rPr>
              <w:t>安信证券股份有限公司对本声明条款具有惟一修改权和最终解释权。</w:t>
            </w:r>
          </w:p>
        </w:tc>
      </w:tr>
    </w:tbl>
    <w:p w:rsidR="00A622EE" w:rsidRDefault="00A622EE">
      <w:pPr>
        <w:widowControl/>
        <w:jc w:val="left"/>
        <w:rPr>
          <w:b/>
          <w:color w:val="000096"/>
          <w:sz w:val="24"/>
        </w:rPr>
      </w:pPr>
    </w:p>
    <w:p w:rsidR="00A622EE" w:rsidRDefault="00231BC1">
      <w:pPr>
        <w:widowControl/>
        <w:jc w:val="left"/>
        <w:rPr>
          <w:b/>
          <w:color w:val="000096"/>
          <w:sz w:val="24"/>
        </w:rPr>
      </w:pPr>
      <w:r>
        <w:rPr>
          <w:b/>
          <w:color w:val="000096"/>
          <w:sz w:val="24"/>
        </w:rPr>
        <w:br w:type="page"/>
      </w:r>
    </w:p>
    <w:p w:rsidR="00A622EE" w:rsidRDefault="00A622EE">
      <w:pPr>
        <w:widowControl/>
        <w:jc w:val="left"/>
        <w:rPr>
          <w:b/>
          <w:color w:val="000096"/>
          <w:sz w:val="24"/>
        </w:rPr>
      </w:pPr>
    </w:p>
    <w:p w:rsidR="00A622EE" w:rsidRDefault="00A622EE">
      <w:pPr>
        <w:widowControl/>
        <w:jc w:val="left"/>
        <w:rPr>
          <w:b/>
          <w:color w:val="000096"/>
          <w:sz w:val="24"/>
        </w:rPr>
      </w:pPr>
    </w:p>
    <w:p w:rsidR="00A622EE" w:rsidRDefault="00A622EE">
      <w:pPr>
        <w:widowControl/>
        <w:jc w:val="left"/>
        <w:rPr>
          <w:b/>
          <w:color w:val="000096"/>
          <w:sz w:val="24"/>
        </w:rPr>
      </w:pPr>
    </w:p>
    <w:p w:rsidR="00A622EE" w:rsidRDefault="00A622EE">
      <w:pPr>
        <w:widowControl/>
        <w:jc w:val="left"/>
        <w:rPr>
          <w:b/>
          <w:color w:val="000096"/>
          <w:sz w:val="24"/>
        </w:rPr>
      </w:pPr>
    </w:p>
    <w:p w:rsidR="00A622EE" w:rsidRDefault="00F20818">
      <w:pPr>
        <w:widowControl/>
        <w:jc w:val="left"/>
        <w:rPr>
          <w:i/>
          <w:color w:val="000096"/>
        </w:rPr>
      </w:pPr>
      <w:r>
        <w:rPr>
          <w:noProof/>
        </w:rPr>
        <w:pict>
          <v:shape id="Shape_Sales" o:spid="_x0000_s1033" type="#_x0000_t202" style="position:absolute;margin-left:125.75pt;margin-top:71.25pt;width:402.5pt;height:5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" fillcolor="white [3201]" stroked="f" strokeweight=".5pt">
            <v:path arrowok="t"/>
            <v:textbox inset="0,0,0,0">
              <w:txbxContent>
                <w:tbl>
                  <w:tblPr>
                    <w:tblW w:w="7970" w:type="dxa"/>
                    <w:tblLayout w:type="fixed"/>
                    <w:tblCellMar>
                      <w:left w:w="0" w:type="dxa"/>
                      <w:right w:w="0" w:type="dxa"/>
                    </w:tblCellMar>
                    <w:tblLook w:val="04A0" w:firstRow="1" w:lastRow="0" w:firstColumn="1" w:lastColumn="0" w:noHBand="0" w:noVBand="1"/>
                  </w:tblPr>
                  <w:tblGrid>
                    <w:gridCol w:w="7970"/>
                  </w:tblGrid>
                  <w:tr w:rsidR="00F20818">
                    <w:trPr>
                      <w:trHeight w:hRule="exact" w:val="20"/>
                    </w:trPr>
                    <w:tc>
                      <w:tcPr>
                        <w:tcW w:w="7970" w:type="dxa"/>
                      </w:tcPr>
                      <w:p w:rsidR="00F20818" w:rsidRDefault="00F20818">
                        <w:pPr>
                          <w:rPr>
                            <w:b/>
                            <w:color w:val="000096"/>
                            <w:sz w:val="2"/>
                            <w:szCs w:val="2"/>
                          </w:rPr>
                        </w:pPr>
                        <w:r>
                          <w:rPr>
                            <w:rFonts w:hint="eastAsia"/>
                            <w:b/>
                            <w:color w:val="FFFFFF" w:themeColor="background1"/>
                            <w:sz w:val="2"/>
                            <w:szCs w:val="2"/>
                          </w:rPr>
                          <w:t>Table_Sales</w:t>
                        </w:r>
                      </w:p>
                    </w:tc>
                  </w:tr>
                  <w:tr w:rsidR="00F20818">
                    <w:trPr>
                      <w:trHeight w:val="340"/>
                    </w:trPr>
                    <w:tc>
                      <w:tcPr>
                        <w:tcW w:w="7970" w:type="dxa"/>
                      </w:tcPr>
                      <w:p w:rsidR="00F20818" w:rsidRDefault="00F20818">
                        <w:pPr>
                          <w:pStyle w:val="12"/>
                          <w:numPr>
                            <w:ilvl w:val="0"/>
                            <w:numId w:val="4"/>
                          </w:numPr>
                          <w:spacing w:line="240" w:lineRule="exact"/>
                          <w:ind w:left="482" w:hangingChars="200" w:hanging="482"/>
                          <w:rPr>
                            <w:rFonts w:ascii="华文楷体" w:eastAsia="华文楷体" w:hAnsi="华文楷体"/>
                            <w:color w:val="0A4090"/>
                            <w:sz w:val="24"/>
                          </w:rPr>
                        </w:pPr>
                        <w:r>
                          <w:rPr>
                            <w:b/>
                            <w:color w:val="0A4090"/>
                            <w:sz w:val="24"/>
                          </w:rPr>
                          <w:br w:type="page"/>
                        </w:r>
                        <w:r>
                          <w:rPr>
                            <w:rFonts w:ascii="华文楷体" w:eastAsia="华文楷体" w:hAnsi="华文楷体" w:hint="eastAsia"/>
                            <w:b/>
                            <w:color w:val="0A4090"/>
                            <w:sz w:val="24"/>
                          </w:rPr>
                          <w:t>销售联系人</w:t>
                        </w:r>
                      </w:p>
                      <w:sdt>
                        <w:sdtPr>
                          <w:rPr>
                            <w:rFonts w:ascii="华文楷体" w:eastAsia="华文楷体" w:hAnsi="华文楷体"/>
                            <w:color w:val="0A4090"/>
                            <w:sz w:val="24"/>
                          </w:rPr>
                          <w:alias w:val="销售联系人"/>
                          <w:tag w:val="BDCONTENTCONTROL_5d8d0d54-b7f7-4d37-b69f-a219929295d6"/>
                          <w:id w:val="-626388807"/>
                          <w:placeholder>
                            <w:docPart w:val="9E4F3E0E0C504640BABEB5C7272BB92F"/>
                          </w:placeholder>
                        </w:sdtPr>
                        <w:sdtContent>
                          <w:p w:rsidR="00F20818" w:rsidRDefault="00F20818">
                            <w:pPr>
                              <w:spacing w:line="14" w:lineRule="exact"/>
                              <w:rPr>
                                <w:rFonts w:ascii="华文楷体" w:eastAsia="华文楷体" w:hAnsi="华文楷体"/>
                                <w:color w:val="0A4090"/>
                                <w:sz w:val="24"/>
                              </w:rPr>
                            </w:pPr>
                          </w:p>
                          <w:tbl>
                            <w:tblPr>
                              <w:tblW w:w="7975" w:type="dxa"/>
                              <w:tblLayout w:type="fixed"/>
                              <w:tblCellMar>
                                <w:left w:w="0" w:type="dxa"/>
                                <w:right w:w="28" w:type="dxa"/>
                              </w:tblCellMar>
                              <w:tblLook w:val="04A0" w:firstRow="1" w:lastRow="0" w:firstColumn="1" w:lastColumn="0" w:noHBand="0" w:noVBand="1"/>
                            </w:tblPr>
                            <w:tblGrid>
                              <w:gridCol w:w="1512"/>
                              <w:gridCol w:w="1134"/>
                              <w:gridCol w:w="2268"/>
                              <w:gridCol w:w="3061"/>
                            </w:tblGrid>
                            <w:tr w:rsidR="00F20818">
                              <w:trPr>
                                <w:trHeight w:val="300"/>
                              </w:trPr>
                              <w:tc>
                                <w:tcPr>
                                  <w:tcW w:w="1512" w:type="dxa"/>
                                </w:tcPr>
                                <w:p w:rsidR="00F20818" w:rsidRDefault="00F20818">
                                  <w:pPr>
                                    <w:spacing w:line="240" w:lineRule="exact"/>
                                    <w:rPr>
                                      <w:rFonts w:eastAsia="华文楷体"/>
                                      <w:color w:val="0A4090"/>
                                      <w:sz w:val="21"/>
                                    </w:rPr>
                                  </w:pPr>
                                  <w:r>
                                    <w:rPr>
                                      <w:rFonts w:eastAsia="华文楷体" w:hint="eastAsia"/>
                                      <w:color w:val="0A4090"/>
                                      <w:sz w:val="21"/>
                                    </w:rPr>
                                    <w:t>上海联系人</w:t>
                                  </w: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葛娇妤</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021-35082701</w:t>
                                  </w:r>
                                </w:p>
                              </w:tc>
                              <w:tc>
                                <w:tcPr>
                                  <w:tcW w:w="3061" w:type="dxa"/>
                                </w:tcPr>
                                <w:p w:rsidR="00F20818" w:rsidRDefault="00F20818">
                                  <w:pPr>
                                    <w:spacing w:line="240" w:lineRule="exact"/>
                                    <w:rPr>
                                      <w:rFonts w:eastAsia="华文楷体"/>
                                      <w:color w:val="0A4090"/>
                                      <w:sz w:val="21"/>
                                    </w:rPr>
                                  </w:pPr>
                                  <w:r>
                                    <w:rPr>
                                      <w:rFonts w:eastAsia="华文楷体"/>
                                      <w:color w:val="0A4090"/>
                                      <w:sz w:val="21"/>
                                    </w:rPr>
                                    <w:t>gejy@essence.com.cn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朱贤</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021-35082852</w:t>
                                  </w:r>
                                </w:p>
                              </w:tc>
                              <w:tc>
                                <w:tcPr>
                                  <w:tcW w:w="3061" w:type="dxa"/>
                                </w:tcPr>
                                <w:p w:rsidR="00F20818" w:rsidRDefault="00F20818">
                                  <w:pPr>
                                    <w:spacing w:line="240" w:lineRule="exact"/>
                                    <w:rPr>
                                      <w:rFonts w:eastAsia="华文楷体"/>
                                      <w:color w:val="0A4090"/>
                                      <w:sz w:val="21"/>
                                    </w:rPr>
                                  </w:pPr>
                                  <w:r>
                                    <w:rPr>
                                      <w:rFonts w:eastAsia="华文楷体"/>
                                      <w:color w:val="0A4090"/>
                                      <w:sz w:val="21"/>
                                    </w:rPr>
                                    <w:t>zhuxian@essence.com.cn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许敏</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021-35082953</w:t>
                                  </w:r>
                                </w:p>
                              </w:tc>
                              <w:tc>
                                <w:tcPr>
                                  <w:tcW w:w="3061" w:type="dxa"/>
                                </w:tcPr>
                                <w:p w:rsidR="00F20818" w:rsidRDefault="00F20818">
                                  <w:pPr>
                                    <w:spacing w:line="240" w:lineRule="exact"/>
                                    <w:rPr>
                                      <w:rFonts w:eastAsia="华文楷体"/>
                                      <w:color w:val="0A4090"/>
                                      <w:sz w:val="21"/>
                                    </w:rPr>
                                  </w:pPr>
                                  <w:r>
                                    <w:rPr>
                                      <w:rFonts w:eastAsia="华文楷体"/>
                                      <w:color w:val="0A4090"/>
                                      <w:sz w:val="21"/>
                                    </w:rPr>
                                    <w:t>xumin@essence.com.cn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章政</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021-35082861</w:t>
                                  </w:r>
                                </w:p>
                              </w:tc>
                              <w:tc>
                                <w:tcPr>
                                  <w:tcW w:w="3061" w:type="dxa"/>
                                </w:tcPr>
                                <w:p w:rsidR="00F20818" w:rsidRDefault="00F20818">
                                  <w:pPr>
                                    <w:spacing w:line="240" w:lineRule="exact"/>
                                    <w:rPr>
                                      <w:rFonts w:eastAsia="华文楷体"/>
                                      <w:color w:val="0A4090"/>
                                      <w:sz w:val="21"/>
                                    </w:rPr>
                                  </w:pPr>
                                  <w:r>
                                    <w:rPr>
                                      <w:rFonts w:eastAsia="华文楷体"/>
                                      <w:color w:val="0A4090"/>
                                      <w:sz w:val="21"/>
                                    </w:rPr>
                                    <w:t>zhangzheng@essence.com.cn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孟硕丰</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021-35082788</w:t>
                                  </w:r>
                                </w:p>
                              </w:tc>
                              <w:tc>
                                <w:tcPr>
                                  <w:tcW w:w="3061" w:type="dxa"/>
                                </w:tcPr>
                                <w:p w:rsidR="00F20818" w:rsidRDefault="00F20818">
                                  <w:pPr>
                                    <w:spacing w:line="240" w:lineRule="exact"/>
                                    <w:rPr>
                                      <w:rFonts w:eastAsia="华文楷体"/>
                                      <w:color w:val="0A4090"/>
                                      <w:sz w:val="21"/>
                                    </w:rPr>
                                  </w:pPr>
                                  <w:r>
                                    <w:rPr>
                                      <w:rFonts w:eastAsia="华文楷体"/>
                                      <w:color w:val="0A4090"/>
                                      <w:sz w:val="21"/>
                                    </w:rPr>
                                    <w:t>mengsf@essence.com.cn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李栋</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021-35082821</w:t>
                                  </w:r>
                                </w:p>
                              </w:tc>
                              <w:tc>
                                <w:tcPr>
                                  <w:tcW w:w="3061" w:type="dxa"/>
                                </w:tcPr>
                                <w:p w:rsidR="00F20818" w:rsidRDefault="00F20818">
                                  <w:pPr>
                                    <w:spacing w:line="240" w:lineRule="exact"/>
                                    <w:rPr>
                                      <w:rFonts w:eastAsia="华文楷体"/>
                                      <w:color w:val="0A4090"/>
                                      <w:sz w:val="21"/>
                                    </w:rPr>
                                  </w:pPr>
                                  <w:r>
                                    <w:rPr>
                                      <w:rFonts w:eastAsia="华文楷体"/>
                                      <w:color w:val="0A4090"/>
                                      <w:sz w:val="21"/>
                                    </w:rPr>
                                    <w:t>lidong1@essence.com.cn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侯海霞</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021-35082870</w:t>
                                  </w:r>
                                </w:p>
                              </w:tc>
                              <w:tc>
                                <w:tcPr>
                                  <w:tcW w:w="3061" w:type="dxa"/>
                                </w:tcPr>
                                <w:p w:rsidR="00F20818" w:rsidRDefault="00F20818">
                                  <w:pPr>
                                    <w:spacing w:line="240" w:lineRule="exact"/>
                                    <w:rPr>
                                      <w:rFonts w:eastAsia="华文楷体"/>
                                      <w:color w:val="0A4090"/>
                                      <w:sz w:val="21"/>
                                    </w:rPr>
                                  </w:pPr>
                                  <w:r>
                                    <w:rPr>
                                      <w:rFonts w:eastAsia="华文楷体"/>
                                      <w:color w:val="0A4090"/>
                                      <w:sz w:val="21"/>
                                    </w:rPr>
                                    <w:t>houhx@essence.com.cn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潘艳</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021-35082957</w:t>
                                  </w:r>
                                </w:p>
                              </w:tc>
                              <w:tc>
                                <w:tcPr>
                                  <w:tcW w:w="3061" w:type="dxa"/>
                                </w:tcPr>
                                <w:p w:rsidR="00F20818" w:rsidRDefault="00F20818">
                                  <w:pPr>
                                    <w:spacing w:line="240" w:lineRule="exact"/>
                                    <w:rPr>
                                      <w:rFonts w:eastAsia="华文楷体"/>
                                      <w:color w:val="0A4090"/>
                                      <w:sz w:val="21"/>
                                    </w:rPr>
                                  </w:pPr>
                                  <w:r>
                                    <w:rPr>
                                      <w:rFonts w:eastAsia="华文楷体"/>
                                      <w:color w:val="0A4090"/>
                                      <w:sz w:val="21"/>
                                    </w:rPr>
                                    <w:t>panyan@essence.com.cn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刘恭懿</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021-35082961</w:t>
                                  </w:r>
                                </w:p>
                              </w:tc>
                              <w:tc>
                                <w:tcPr>
                                  <w:tcW w:w="3061" w:type="dxa"/>
                                </w:tcPr>
                                <w:p w:rsidR="00F20818" w:rsidRDefault="00F20818">
                                  <w:pPr>
                                    <w:spacing w:line="240" w:lineRule="exact"/>
                                    <w:rPr>
                                      <w:rFonts w:eastAsia="华文楷体"/>
                                      <w:color w:val="0A4090"/>
                                      <w:sz w:val="21"/>
                                    </w:rPr>
                                  </w:pPr>
                                  <w:r>
                                    <w:rPr>
                                      <w:rFonts w:eastAsia="华文楷体"/>
                                      <w:color w:val="0A4090"/>
                                      <w:sz w:val="21"/>
                                    </w:rPr>
                                    <w:t>liugy@essence.com.cn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孟昊琳</w:t>
                                  </w:r>
                                </w:p>
                              </w:tc>
                              <w:tc>
                                <w:tcPr>
                                  <w:tcW w:w="2268" w:type="dxa"/>
                                </w:tcPr>
                                <w:p w:rsidR="00F20818" w:rsidRDefault="00F20818">
                                  <w:pPr>
                                    <w:spacing w:line="240" w:lineRule="exact"/>
                                    <w:rPr>
                                      <w:rFonts w:eastAsia="华文楷体"/>
                                      <w:color w:val="0A4090"/>
                                      <w:sz w:val="21"/>
                                    </w:rPr>
                                  </w:pPr>
                                  <w:r>
                                    <w:rPr>
                                      <w:rFonts w:eastAsia="华文楷体"/>
                                      <w:color w:val="0A4090"/>
                                      <w:sz w:val="21"/>
                                    </w:rPr>
                                    <w:t>021-35082963</w:t>
                                  </w:r>
                                </w:p>
                              </w:tc>
                              <w:tc>
                                <w:tcPr>
                                  <w:tcW w:w="3061" w:type="dxa"/>
                                </w:tcPr>
                                <w:p w:rsidR="00F20818" w:rsidRDefault="00F20818">
                                  <w:pPr>
                                    <w:spacing w:line="240" w:lineRule="exact"/>
                                    <w:rPr>
                                      <w:rFonts w:eastAsia="华文楷体"/>
                                      <w:color w:val="0A4090"/>
                                      <w:sz w:val="21"/>
                                    </w:rPr>
                                  </w:pPr>
                                  <w:r>
                                    <w:rPr>
                                      <w:rFonts w:eastAsia="华文楷体"/>
                                      <w:color w:val="0A4090"/>
                                      <w:sz w:val="21"/>
                                    </w:rPr>
                                    <w:t>menghl@essence.com.cn</w:t>
                                  </w:r>
                                </w:p>
                              </w:tc>
                            </w:tr>
                            <w:tr w:rsidR="00F20818">
                              <w:trPr>
                                <w:trHeight w:val="300"/>
                              </w:trPr>
                              <w:tc>
                                <w:tcPr>
                                  <w:tcW w:w="1512" w:type="dxa"/>
                                </w:tcPr>
                                <w:p w:rsidR="00F20818" w:rsidRDefault="00F20818">
                                  <w:pPr>
                                    <w:spacing w:line="240" w:lineRule="exact"/>
                                    <w:rPr>
                                      <w:rFonts w:eastAsia="华文楷体"/>
                                      <w:color w:val="0A4090"/>
                                      <w:sz w:val="21"/>
                                    </w:rPr>
                                  </w:pPr>
                                  <w:r>
                                    <w:rPr>
                                      <w:rFonts w:eastAsia="华文楷体" w:hint="eastAsia"/>
                                      <w:color w:val="0A4090"/>
                                      <w:sz w:val="21"/>
                                    </w:rPr>
                                    <w:t>北京联系人</w:t>
                                  </w: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王秋实</w:t>
                                  </w:r>
                                </w:p>
                              </w:tc>
                              <w:tc>
                                <w:tcPr>
                                  <w:tcW w:w="2268" w:type="dxa"/>
                                </w:tcPr>
                                <w:p w:rsidR="00F20818" w:rsidRDefault="00F20818">
                                  <w:pPr>
                                    <w:spacing w:line="240" w:lineRule="exact"/>
                                    <w:rPr>
                                      <w:rFonts w:eastAsia="华文楷体"/>
                                      <w:color w:val="0A4090"/>
                                      <w:sz w:val="21"/>
                                    </w:rPr>
                                  </w:pPr>
                                  <w:r>
                                    <w:rPr>
                                      <w:rFonts w:eastAsia="华文楷体"/>
                                      <w:color w:val="0A4090"/>
                                      <w:sz w:val="21"/>
                                    </w:rPr>
                                    <w:t>010-83321351</w:t>
                                  </w:r>
                                </w:p>
                              </w:tc>
                              <w:tc>
                                <w:tcPr>
                                  <w:tcW w:w="3061" w:type="dxa"/>
                                </w:tcPr>
                                <w:p w:rsidR="00F20818" w:rsidRDefault="00F20818">
                                  <w:pPr>
                                    <w:spacing w:line="240" w:lineRule="exact"/>
                                    <w:rPr>
                                      <w:rFonts w:eastAsia="华文楷体"/>
                                      <w:color w:val="0A4090"/>
                                      <w:sz w:val="21"/>
                                    </w:rPr>
                                  </w:pPr>
                                  <w:r>
                                    <w:rPr>
                                      <w:rFonts w:eastAsia="华文楷体"/>
                                      <w:color w:val="0A4090"/>
                                      <w:sz w:val="21"/>
                                    </w:rPr>
                                    <w:t>wangqs@essence.com.cn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田星汉</w:t>
                                  </w:r>
                                </w:p>
                              </w:tc>
                              <w:tc>
                                <w:tcPr>
                                  <w:tcW w:w="2268" w:type="dxa"/>
                                </w:tcPr>
                                <w:p w:rsidR="00F20818" w:rsidRDefault="00F20818">
                                  <w:pPr>
                                    <w:spacing w:line="240" w:lineRule="exact"/>
                                    <w:rPr>
                                      <w:rFonts w:eastAsia="华文楷体"/>
                                      <w:color w:val="0A4090"/>
                                      <w:sz w:val="21"/>
                                    </w:rPr>
                                  </w:pPr>
                                  <w:r>
                                    <w:rPr>
                                      <w:rFonts w:eastAsia="华文楷体"/>
                                      <w:color w:val="0A4090"/>
                                      <w:sz w:val="21"/>
                                    </w:rPr>
                                    <w:t>010-83321362</w:t>
                                  </w:r>
                                </w:p>
                              </w:tc>
                              <w:tc>
                                <w:tcPr>
                                  <w:tcW w:w="3061" w:type="dxa"/>
                                </w:tcPr>
                                <w:p w:rsidR="00F20818" w:rsidRDefault="00F20818">
                                  <w:pPr>
                                    <w:spacing w:line="240" w:lineRule="exact"/>
                                    <w:rPr>
                                      <w:rFonts w:eastAsia="华文楷体"/>
                                      <w:color w:val="0A4090"/>
                                      <w:sz w:val="21"/>
                                    </w:rPr>
                                  </w:pPr>
                                  <w:r>
                                    <w:rPr>
                                      <w:rFonts w:eastAsia="华文楷体"/>
                                      <w:color w:val="0A4090"/>
                                      <w:sz w:val="21"/>
                                    </w:rPr>
                                    <w:t>tianxh@essence.com.cn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李倩</w:t>
                                  </w:r>
                                </w:p>
                              </w:tc>
                              <w:tc>
                                <w:tcPr>
                                  <w:tcW w:w="2268" w:type="dxa"/>
                                </w:tcPr>
                                <w:p w:rsidR="00F20818" w:rsidRDefault="00F20818">
                                  <w:pPr>
                                    <w:spacing w:line="240" w:lineRule="exact"/>
                                    <w:rPr>
                                      <w:rFonts w:eastAsia="华文楷体"/>
                                      <w:color w:val="0A4090"/>
                                      <w:sz w:val="21"/>
                                    </w:rPr>
                                  </w:pPr>
                                  <w:r>
                                    <w:rPr>
                                      <w:rFonts w:eastAsia="华文楷体"/>
                                      <w:color w:val="0A4090"/>
                                      <w:sz w:val="21"/>
                                    </w:rPr>
                                    <w:t>010-83321355</w:t>
                                  </w:r>
                                </w:p>
                              </w:tc>
                              <w:tc>
                                <w:tcPr>
                                  <w:tcW w:w="3061" w:type="dxa"/>
                                </w:tcPr>
                                <w:p w:rsidR="00F20818" w:rsidRDefault="00F20818">
                                  <w:pPr>
                                    <w:spacing w:line="240" w:lineRule="exact"/>
                                    <w:rPr>
                                      <w:rFonts w:eastAsia="华文楷体"/>
                                      <w:color w:val="0A4090"/>
                                      <w:sz w:val="21"/>
                                    </w:rPr>
                                  </w:pPr>
                                  <w:r>
                                    <w:rPr>
                                      <w:rFonts w:eastAsia="华文楷体"/>
                                      <w:color w:val="0A4090"/>
                                      <w:sz w:val="21"/>
                                    </w:rPr>
                                    <w:t>liqian1@essence.com.cn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周蓉</w:t>
                                  </w:r>
                                </w:p>
                              </w:tc>
                              <w:tc>
                                <w:tcPr>
                                  <w:tcW w:w="2268" w:type="dxa"/>
                                </w:tcPr>
                                <w:p w:rsidR="00F20818" w:rsidRDefault="00F20818">
                                  <w:pPr>
                                    <w:spacing w:line="240" w:lineRule="exact"/>
                                    <w:rPr>
                                      <w:rFonts w:eastAsia="华文楷体"/>
                                      <w:color w:val="0A4090"/>
                                      <w:sz w:val="21"/>
                                    </w:rPr>
                                  </w:pPr>
                                  <w:r>
                                    <w:rPr>
                                      <w:rFonts w:eastAsia="华文楷体"/>
                                      <w:color w:val="0A4090"/>
                                      <w:sz w:val="21"/>
                                    </w:rPr>
                                    <w:t>010-83321367</w:t>
                                  </w:r>
                                </w:p>
                              </w:tc>
                              <w:tc>
                                <w:tcPr>
                                  <w:tcW w:w="3061" w:type="dxa"/>
                                </w:tcPr>
                                <w:p w:rsidR="00F20818" w:rsidRDefault="00F20818">
                                  <w:pPr>
                                    <w:spacing w:line="240" w:lineRule="exact"/>
                                    <w:rPr>
                                      <w:rFonts w:eastAsia="华文楷体"/>
                                      <w:color w:val="0A4090"/>
                                      <w:sz w:val="21"/>
                                    </w:rPr>
                                  </w:pPr>
                                  <w:r>
                                    <w:rPr>
                                      <w:rFonts w:eastAsia="华文楷体"/>
                                      <w:color w:val="0A4090"/>
                                      <w:sz w:val="21"/>
                                    </w:rPr>
                                    <w:t>zhourong@essence.com.cn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温鹏</w:t>
                                  </w:r>
                                </w:p>
                              </w:tc>
                              <w:tc>
                                <w:tcPr>
                                  <w:tcW w:w="2268" w:type="dxa"/>
                                </w:tcPr>
                                <w:p w:rsidR="00F20818" w:rsidRDefault="00F20818">
                                  <w:pPr>
                                    <w:spacing w:line="240" w:lineRule="exact"/>
                                    <w:rPr>
                                      <w:rFonts w:eastAsia="华文楷体"/>
                                      <w:color w:val="0A4090"/>
                                      <w:sz w:val="21"/>
                                    </w:rPr>
                                  </w:pPr>
                                  <w:r>
                                    <w:rPr>
                                      <w:rFonts w:eastAsia="华文楷体"/>
                                      <w:color w:val="0A4090"/>
                                      <w:sz w:val="21"/>
                                    </w:rPr>
                                    <w:t>010-83321350</w:t>
                                  </w:r>
                                </w:p>
                              </w:tc>
                              <w:tc>
                                <w:tcPr>
                                  <w:tcW w:w="3061" w:type="dxa"/>
                                </w:tcPr>
                                <w:p w:rsidR="00F20818" w:rsidRDefault="00F20818">
                                  <w:pPr>
                                    <w:spacing w:line="240" w:lineRule="exact"/>
                                    <w:rPr>
                                      <w:rFonts w:eastAsia="华文楷体"/>
                                      <w:color w:val="0A4090"/>
                                      <w:sz w:val="21"/>
                                    </w:rPr>
                                  </w:pPr>
                                  <w:r>
                                    <w:rPr>
                                      <w:rFonts w:eastAsia="华文楷体"/>
                                      <w:color w:val="0A4090"/>
                                      <w:sz w:val="21"/>
                                    </w:rPr>
                                    <w:t>wenpeng@essence.com.cn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张莹</w:t>
                                  </w:r>
                                </w:p>
                              </w:tc>
                              <w:tc>
                                <w:tcPr>
                                  <w:tcW w:w="2268" w:type="dxa"/>
                                </w:tcPr>
                                <w:p w:rsidR="00F20818" w:rsidRDefault="00F20818">
                                  <w:pPr>
                                    <w:spacing w:line="240" w:lineRule="exact"/>
                                    <w:rPr>
                                      <w:rFonts w:eastAsia="华文楷体"/>
                                      <w:color w:val="0A4090"/>
                                      <w:sz w:val="21"/>
                                    </w:rPr>
                                  </w:pPr>
                                  <w:r>
                                    <w:rPr>
                                      <w:rFonts w:eastAsia="华文楷体"/>
                                      <w:color w:val="0A4090"/>
                                      <w:sz w:val="21"/>
                                    </w:rPr>
                                    <w:t>010-83321366</w:t>
                                  </w:r>
                                </w:p>
                              </w:tc>
                              <w:tc>
                                <w:tcPr>
                                  <w:tcW w:w="3061" w:type="dxa"/>
                                </w:tcPr>
                                <w:p w:rsidR="00F20818" w:rsidRDefault="00F20818">
                                  <w:pPr>
                                    <w:spacing w:line="240" w:lineRule="exact"/>
                                    <w:rPr>
                                      <w:rFonts w:eastAsia="华文楷体"/>
                                      <w:color w:val="0A4090"/>
                                      <w:sz w:val="21"/>
                                    </w:rPr>
                                  </w:pPr>
                                  <w:r>
                                    <w:rPr>
                                      <w:rFonts w:eastAsia="华文楷体"/>
                                      <w:color w:val="0A4090"/>
                                      <w:sz w:val="21"/>
                                    </w:rPr>
                                    <w:t>zhangying1@essence.com.cn</w:t>
                                  </w:r>
                                </w:p>
                              </w:tc>
                            </w:tr>
                            <w:tr w:rsidR="00F20818">
                              <w:trPr>
                                <w:trHeight w:val="300"/>
                              </w:trPr>
                              <w:tc>
                                <w:tcPr>
                                  <w:tcW w:w="1512" w:type="dxa"/>
                                </w:tcPr>
                                <w:p w:rsidR="00F20818" w:rsidRDefault="00F20818">
                                  <w:pPr>
                                    <w:spacing w:line="240" w:lineRule="exact"/>
                                    <w:rPr>
                                      <w:rFonts w:eastAsia="华文楷体"/>
                                      <w:color w:val="0A4090"/>
                                      <w:sz w:val="21"/>
                                    </w:rPr>
                                  </w:pPr>
                                  <w:r>
                                    <w:rPr>
                                      <w:rFonts w:eastAsia="华文楷体" w:hint="eastAsia"/>
                                      <w:color w:val="0A4090"/>
                                      <w:sz w:val="21"/>
                                    </w:rPr>
                                    <w:t>深圳联系人</w:t>
                                  </w: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胡珍</w:t>
                                  </w:r>
                                </w:p>
                              </w:tc>
                              <w:tc>
                                <w:tcPr>
                                  <w:tcW w:w="2268" w:type="dxa"/>
                                </w:tcPr>
                                <w:p w:rsidR="00F20818" w:rsidRDefault="00F20818">
                                  <w:pPr>
                                    <w:spacing w:line="240" w:lineRule="exact"/>
                                    <w:rPr>
                                      <w:rFonts w:eastAsia="华文楷体"/>
                                      <w:color w:val="0A4090"/>
                                      <w:sz w:val="21"/>
                                    </w:rPr>
                                  </w:pPr>
                                  <w:r>
                                    <w:rPr>
                                      <w:rFonts w:eastAsia="华文楷体"/>
                                      <w:color w:val="0A4090"/>
                                      <w:sz w:val="21"/>
                                    </w:rPr>
                                    <w:t>0755-82558073</w:t>
                                  </w:r>
                                </w:p>
                              </w:tc>
                              <w:tc>
                                <w:tcPr>
                                  <w:tcW w:w="3061" w:type="dxa"/>
                                </w:tcPr>
                                <w:p w:rsidR="00F20818" w:rsidRDefault="00F20818">
                                  <w:pPr>
                                    <w:spacing w:line="240" w:lineRule="exact"/>
                                    <w:rPr>
                                      <w:rFonts w:eastAsia="华文楷体"/>
                                      <w:color w:val="0A4090"/>
                                      <w:sz w:val="21"/>
                                    </w:rPr>
                                  </w:pPr>
                                  <w:r>
                                    <w:rPr>
                                      <w:rFonts w:eastAsia="华文楷体"/>
                                      <w:color w:val="0A4090"/>
                                      <w:sz w:val="21"/>
                                    </w:rPr>
                                    <w:t>huzhen@essence.com.cn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范洪群</w:t>
                                  </w:r>
                                </w:p>
                              </w:tc>
                              <w:tc>
                                <w:tcPr>
                                  <w:tcW w:w="2268" w:type="dxa"/>
                                </w:tcPr>
                                <w:p w:rsidR="00F20818" w:rsidRDefault="00F20818">
                                  <w:pPr>
                                    <w:spacing w:line="240" w:lineRule="exact"/>
                                    <w:rPr>
                                      <w:rFonts w:eastAsia="华文楷体"/>
                                      <w:color w:val="0A4090"/>
                                      <w:sz w:val="21"/>
                                    </w:rPr>
                                  </w:pPr>
                                  <w:r>
                                    <w:rPr>
                                      <w:rFonts w:eastAsia="华文楷体"/>
                                      <w:color w:val="0A4090"/>
                                      <w:sz w:val="21"/>
                                    </w:rPr>
                                    <w:t>0755-82558044</w:t>
                                  </w:r>
                                </w:p>
                              </w:tc>
                              <w:tc>
                                <w:tcPr>
                                  <w:tcW w:w="3061" w:type="dxa"/>
                                </w:tcPr>
                                <w:p w:rsidR="00F20818" w:rsidRDefault="00F20818">
                                  <w:pPr>
                                    <w:spacing w:line="240" w:lineRule="exact"/>
                                    <w:rPr>
                                      <w:rFonts w:eastAsia="华文楷体"/>
                                      <w:color w:val="0A4090"/>
                                      <w:sz w:val="21"/>
                                    </w:rPr>
                                  </w:pPr>
                                  <w:r>
                                    <w:rPr>
                                      <w:rFonts w:eastAsia="华文楷体"/>
                                      <w:color w:val="0A4090"/>
                                      <w:sz w:val="21"/>
                                    </w:rPr>
                                    <w:t>fanhq@essence.com.cn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巢莫雯</w:t>
                                  </w:r>
                                </w:p>
                              </w:tc>
                              <w:tc>
                                <w:tcPr>
                                  <w:tcW w:w="2268" w:type="dxa"/>
                                </w:tcPr>
                                <w:p w:rsidR="00F20818" w:rsidRDefault="00F20818">
                                  <w:pPr>
                                    <w:spacing w:line="240" w:lineRule="exact"/>
                                    <w:rPr>
                                      <w:rFonts w:eastAsia="华文楷体"/>
                                      <w:color w:val="0A4090"/>
                                      <w:sz w:val="21"/>
                                    </w:rPr>
                                  </w:pPr>
                                  <w:r>
                                    <w:rPr>
                                      <w:rFonts w:eastAsia="华文楷体"/>
                                      <w:color w:val="0A4090"/>
                                      <w:sz w:val="21"/>
                                    </w:rPr>
                                    <w:t>0755-82558183</w:t>
                                  </w:r>
                                </w:p>
                              </w:tc>
                              <w:tc>
                                <w:tcPr>
                                  <w:tcW w:w="3061" w:type="dxa"/>
                                </w:tcPr>
                                <w:p w:rsidR="00F20818" w:rsidRDefault="00F20818">
                                  <w:pPr>
                                    <w:spacing w:line="240" w:lineRule="exact"/>
                                    <w:rPr>
                                      <w:rFonts w:eastAsia="华文楷体"/>
                                      <w:color w:val="0A4090"/>
                                      <w:sz w:val="21"/>
                                    </w:rPr>
                                  </w:pPr>
                                  <w:r>
                                    <w:rPr>
                                      <w:rFonts w:eastAsia="华文楷体"/>
                                      <w:color w:val="0A4090"/>
                                      <w:sz w:val="21"/>
                                    </w:rPr>
                                    <w:t>chaomw@essence.com.cn</w:t>
                                  </w:r>
                                </w:p>
                              </w:tc>
                            </w:tr>
                            <w:tr w:rsidR="00F20818">
                              <w:trPr>
                                <w:trHeight w:val="300"/>
                              </w:trPr>
                              <w:tc>
                                <w:tcPr>
                                  <w:tcW w:w="1512" w:type="dxa"/>
                                </w:tcPr>
                                <w:p w:rsidR="00F20818" w:rsidRDefault="00F20818">
                                  <w:pPr>
                                    <w:spacing w:line="240" w:lineRule="exact"/>
                                    <w:rPr>
                                      <w:rFonts w:eastAsia="华文楷体"/>
                                      <w:color w:val="0A4090"/>
                                      <w:sz w:val="21"/>
                                    </w:rPr>
                                  </w:pPr>
                                </w:p>
                              </w:tc>
                              <w:tc>
                                <w:tcPr>
                                  <w:tcW w:w="1134" w:type="dxa"/>
                                </w:tcPr>
                                <w:p w:rsidR="00F20818" w:rsidRDefault="00F20818">
                                  <w:pPr>
                                    <w:spacing w:line="240" w:lineRule="exact"/>
                                    <w:rPr>
                                      <w:rFonts w:eastAsia="华文楷体"/>
                                      <w:color w:val="0A4090"/>
                                      <w:sz w:val="21"/>
                                    </w:rPr>
                                  </w:pPr>
                                  <w:r>
                                    <w:rPr>
                                      <w:rFonts w:eastAsia="华文楷体" w:hint="eastAsia"/>
                                      <w:color w:val="0A4090"/>
                                      <w:sz w:val="21"/>
                                    </w:rPr>
                                    <w:t>黎欢</w:t>
                                  </w:r>
                                </w:p>
                              </w:tc>
                              <w:tc>
                                <w:tcPr>
                                  <w:tcW w:w="2268" w:type="dxa"/>
                                </w:tcPr>
                                <w:p w:rsidR="00F20818" w:rsidRDefault="00F20818">
                                  <w:pPr>
                                    <w:spacing w:line="240" w:lineRule="exact"/>
                                    <w:rPr>
                                      <w:rFonts w:eastAsia="华文楷体"/>
                                      <w:color w:val="0A4090"/>
                                      <w:sz w:val="21"/>
                                    </w:rPr>
                                  </w:pPr>
                                  <w:r>
                                    <w:rPr>
                                      <w:rFonts w:eastAsia="华文楷体"/>
                                      <w:color w:val="0A4090"/>
                                      <w:sz w:val="21"/>
                                    </w:rPr>
                                    <w:t>0755-82558045</w:t>
                                  </w:r>
                                </w:p>
                              </w:tc>
                              <w:tc>
                                <w:tcPr>
                                  <w:tcW w:w="3061" w:type="dxa"/>
                                </w:tcPr>
                                <w:p w:rsidR="00F20818" w:rsidRDefault="00F20818">
                                  <w:pPr>
                                    <w:spacing w:line="240" w:lineRule="exact"/>
                                    <w:rPr>
                                      <w:rFonts w:eastAsia="华文楷体"/>
                                      <w:color w:val="0A4090"/>
                                      <w:sz w:val="21"/>
                                    </w:rPr>
                                  </w:pPr>
                                  <w:r>
                                    <w:rPr>
                                      <w:rFonts w:eastAsia="华文楷体"/>
                                      <w:color w:val="0A4090"/>
                                      <w:sz w:val="21"/>
                                    </w:rPr>
                                    <w:t>lihuan@essence.com.cn</w:t>
                                  </w:r>
                                </w:p>
                              </w:tc>
                            </w:tr>
                          </w:tbl>
                          <w:p w:rsidR="00F20818" w:rsidRDefault="00F20818" w:rsidP="00231BC1">
                            <w:pPr>
                              <w:spacing w:line="14" w:lineRule="exact"/>
                              <w:rPr>
                                <w:rFonts w:ascii="华文楷体" w:eastAsia="华文楷体" w:hAnsi="华文楷体"/>
                                <w:color w:val="0A4090"/>
                                <w:sz w:val="24"/>
                              </w:rPr>
                            </w:pPr>
                          </w:p>
                        </w:sdtContent>
                      </w:sdt>
                    </w:tc>
                  </w:tr>
                </w:tbl>
                <w:p w:rsidR="00F20818" w:rsidRDefault="00F20818">
                  <w:pPr>
                    <w:rPr>
                      <w:color w:val="0A4090"/>
                    </w:rPr>
                  </w:pPr>
                </w:p>
              </w:txbxContent>
            </v:textbox>
            <w10:wrap anchory="page"/>
          </v:shape>
        </w:pict>
      </w:r>
      <w:r>
        <w:rPr>
          <w:noProof/>
        </w:rPr>
        <w:pict>
          <v:shape id="Shape_Address" o:spid="_x0000_s1032" type="#_x0000_t202" style="position:absolute;margin-left:125.85pt;margin-top:619.5pt;width:402.5pt;height:153.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" fillcolor="white [3201]" stroked="f" strokeweight=".5pt">
            <v:path arrowok="t"/>
            <v:textbox inset="0,0,0,0">
              <w:txbxContent>
                <w:tbl>
                  <w:tblPr>
                    <w:tblStyle w:val="13"/>
                    <w:tblW w:w="7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6979"/>
                  </w:tblGrid>
                  <w:tr w:rsidR="00F20818">
                    <w:trPr>
                      <w:trHeight w:hRule="exact" w:val="23"/>
                    </w:trPr>
                    <w:tc>
                      <w:tcPr>
                        <w:tcW w:w="7972" w:type="dxa"/>
                        <w:gridSpan w:val="2"/>
                      </w:tcPr>
                      <w:p w:rsidR="00F20818" w:rsidRDefault="00F20818">
                        <w:pPr>
                          <w:tabs>
                            <w:tab w:val="left" w:pos="907"/>
                          </w:tabs>
                          <w:jc w:val="left"/>
                          <w:rPr>
                            <w:rFonts w:eastAsia="华文楷体"/>
                            <w:color w:val="FFFFFF" w:themeColor="background1"/>
                            <w:sz w:val="2"/>
                            <w:szCs w:val="2"/>
                            <w:lang w:eastAsia="zh-TW"/>
                          </w:rPr>
                        </w:pPr>
                        <w:r>
                          <w:rPr>
                            <w:rFonts w:eastAsia="华文楷体"/>
                            <w:color w:val="FFFFFF" w:themeColor="background1"/>
                            <w:sz w:val="2"/>
                            <w:szCs w:val="2"/>
                            <w:lang w:eastAsia="zh-TW"/>
                          </w:rPr>
                          <w:t>Table_Address</w:t>
                        </w:r>
                      </w:p>
                    </w:tc>
                  </w:tr>
                  <w:tr w:rsidR="00F20818">
                    <w:tc>
                      <w:tcPr>
                        <w:tcW w:w="7972" w:type="dxa"/>
                        <w:gridSpan w:val="2"/>
                      </w:tcPr>
                      <w:p w:rsidR="00F20818" w:rsidRDefault="00F20818">
                        <w:pPr>
                          <w:tabs>
                            <w:tab w:val="left" w:pos="907"/>
                          </w:tabs>
                          <w:spacing w:line="240" w:lineRule="exact"/>
                          <w:jc w:val="left"/>
                          <w:rPr>
                            <w:rFonts w:eastAsia="华文楷体"/>
                            <w:b/>
                            <w:color w:val="0A4090"/>
                            <w:sz w:val="24"/>
                          </w:rPr>
                        </w:pPr>
                        <w:r>
                          <w:rPr>
                            <w:rFonts w:eastAsia="华文楷体" w:hint="eastAsia"/>
                            <w:b/>
                            <w:color w:val="0A4090"/>
                            <w:sz w:val="24"/>
                            <w:lang w:eastAsia="zh-TW"/>
                          </w:rPr>
                          <w:t>安信证券研究中心</w:t>
                        </w:r>
                      </w:p>
                    </w:tc>
                  </w:tr>
                  <w:tr w:rsidR="00F20818">
                    <w:tc>
                      <w:tcPr>
                        <w:tcW w:w="7972" w:type="dxa"/>
                        <w:gridSpan w:val="2"/>
                      </w:tcPr>
                      <w:p w:rsidR="00F20818" w:rsidRDefault="00F20818">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深圳市</w:t>
                        </w:r>
                      </w:p>
                    </w:tc>
                  </w:tr>
                  <w:tr w:rsidR="00F20818">
                    <w:tc>
                      <w:tcPr>
                        <w:tcW w:w="993" w:type="dxa"/>
                      </w:tcPr>
                      <w:p w:rsidR="00F20818" w:rsidRDefault="00F20818">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F20818" w:rsidRDefault="00F20818">
                        <w:pPr>
                          <w:tabs>
                            <w:tab w:val="left" w:pos="907"/>
                          </w:tabs>
                          <w:jc w:val="left"/>
                          <w:rPr>
                            <w:rFonts w:eastAsia="华文楷体"/>
                            <w:b/>
                            <w:color w:val="0A4090"/>
                            <w:sz w:val="20"/>
                            <w:szCs w:val="20"/>
                          </w:rPr>
                        </w:pPr>
                        <w:r>
                          <w:rPr>
                            <w:rFonts w:eastAsia="华文楷体" w:hint="eastAsia"/>
                            <w:b/>
                            <w:color w:val="0A4090"/>
                            <w:sz w:val="20"/>
                            <w:szCs w:val="20"/>
                          </w:rPr>
                          <w:t>深圳市福田区深南大道</w:t>
                        </w:r>
                        <w:r>
                          <w:rPr>
                            <w:rFonts w:eastAsia="华文楷体" w:hint="eastAsia"/>
                            <w:b/>
                            <w:color w:val="0A4090"/>
                            <w:sz w:val="20"/>
                            <w:szCs w:val="20"/>
                          </w:rPr>
                          <w:t>2008</w:t>
                        </w:r>
                        <w:r>
                          <w:rPr>
                            <w:rFonts w:eastAsia="华文楷体" w:hint="eastAsia"/>
                            <w:b/>
                            <w:color w:val="0A4090"/>
                            <w:sz w:val="20"/>
                            <w:szCs w:val="20"/>
                          </w:rPr>
                          <w:t>号中国凤凰大厦</w:t>
                        </w:r>
                        <w:r>
                          <w:rPr>
                            <w:rFonts w:eastAsia="华文楷体" w:hint="eastAsia"/>
                            <w:b/>
                            <w:color w:val="0A4090"/>
                            <w:sz w:val="20"/>
                            <w:szCs w:val="20"/>
                          </w:rPr>
                          <w:t>1</w:t>
                        </w:r>
                        <w:r>
                          <w:rPr>
                            <w:rFonts w:eastAsia="华文楷体" w:hint="eastAsia"/>
                            <w:b/>
                            <w:color w:val="0A4090"/>
                            <w:sz w:val="20"/>
                            <w:szCs w:val="20"/>
                          </w:rPr>
                          <w:t>栋</w:t>
                        </w:r>
                        <w:r>
                          <w:rPr>
                            <w:rFonts w:eastAsia="华文楷体" w:hint="eastAsia"/>
                            <w:b/>
                            <w:color w:val="0A4090"/>
                            <w:sz w:val="20"/>
                            <w:szCs w:val="20"/>
                          </w:rPr>
                          <w:t>7</w:t>
                        </w:r>
                        <w:r>
                          <w:rPr>
                            <w:rFonts w:eastAsia="华文楷体" w:hint="eastAsia"/>
                            <w:b/>
                            <w:color w:val="0A4090"/>
                            <w:sz w:val="20"/>
                            <w:szCs w:val="20"/>
                          </w:rPr>
                          <w:t>层</w:t>
                        </w:r>
                      </w:p>
                    </w:tc>
                  </w:tr>
                  <w:tr w:rsidR="00F20818">
                    <w:tc>
                      <w:tcPr>
                        <w:tcW w:w="993" w:type="dxa"/>
                      </w:tcPr>
                      <w:p w:rsidR="00F20818" w:rsidRDefault="00F20818">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F20818" w:rsidRDefault="00F20818">
                        <w:pPr>
                          <w:autoSpaceDE w:val="0"/>
                          <w:autoSpaceDN w:val="0"/>
                          <w:adjustRightInd w:val="0"/>
                          <w:jc w:val="left"/>
                          <w:rPr>
                            <w:rFonts w:eastAsia="华文楷体" w:cs="Arial"/>
                            <w:color w:val="0A4090"/>
                            <w:sz w:val="20"/>
                            <w:szCs w:val="28"/>
                          </w:rPr>
                        </w:pPr>
                        <w:r>
                          <w:rPr>
                            <w:rFonts w:eastAsia="华文楷体" w:cs="Arial"/>
                            <w:color w:val="0A4090"/>
                            <w:sz w:val="20"/>
                            <w:szCs w:val="28"/>
                          </w:rPr>
                          <w:t>518026</w:t>
                        </w:r>
                      </w:p>
                    </w:tc>
                  </w:tr>
                  <w:tr w:rsidR="00F20818">
                    <w:tc>
                      <w:tcPr>
                        <w:tcW w:w="7972" w:type="dxa"/>
                        <w:gridSpan w:val="2"/>
                      </w:tcPr>
                      <w:p w:rsidR="00F20818" w:rsidRDefault="00F20818">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w:t>
                        </w:r>
                      </w:p>
                    </w:tc>
                  </w:tr>
                  <w:tr w:rsidR="00F20818">
                    <w:tc>
                      <w:tcPr>
                        <w:tcW w:w="993" w:type="dxa"/>
                      </w:tcPr>
                      <w:p w:rsidR="00F20818" w:rsidRDefault="00F20818">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F20818" w:rsidRDefault="00F20818">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上海市虹口区东大名路</w:t>
                        </w:r>
                        <w:r>
                          <w:rPr>
                            <w:rFonts w:eastAsia="华文楷体" w:cs="Arial" w:hint="eastAsia"/>
                            <w:b/>
                            <w:color w:val="0A4090"/>
                            <w:sz w:val="20"/>
                            <w:szCs w:val="20"/>
                          </w:rPr>
                          <w:t>638</w:t>
                        </w:r>
                        <w:r>
                          <w:rPr>
                            <w:rFonts w:eastAsia="华文楷体" w:cs="Arial" w:hint="eastAsia"/>
                            <w:b/>
                            <w:color w:val="0A4090"/>
                            <w:sz w:val="20"/>
                            <w:szCs w:val="20"/>
                          </w:rPr>
                          <w:t>号国投大厦</w:t>
                        </w:r>
                        <w:r>
                          <w:rPr>
                            <w:rFonts w:eastAsia="华文楷体" w:cs="Arial" w:hint="eastAsia"/>
                            <w:b/>
                            <w:color w:val="0A4090"/>
                            <w:sz w:val="20"/>
                            <w:szCs w:val="20"/>
                          </w:rPr>
                          <w:t>3</w:t>
                        </w:r>
                        <w:r>
                          <w:rPr>
                            <w:rFonts w:eastAsia="华文楷体" w:cs="Arial" w:hint="eastAsia"/>
                            <w:b/>
                            <w:color w:val="0A4090"/>
                            <w:sz w:val="20"/>
                            <w:szCs w:val="20"/>
                          </w:rPr>
                          <w:t>层</w:t>
                        </w:r>
                      </w:p>
                    </w:tc>
                  </w:tr>
                  <w:tr w:rsidR="00F20818">
                    <w:tc>
                      <w:tcPr>
                        <w:tcW w:w="993" w:type="dxa"/>
                      </w:tcPr>
                      <w:p w:rsidR="00F20818" w:rsidRDefault="00F20818">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F20818" w:rsidRDefault="00F20818">
                        <w:pPr>
                          <w:autoSpaceDE w:val="0"/>
                          <w:autoSpaceDN w:val="0"/>
                          <w:adjustRightInd w:val="0"/>
                          <w:jc w:val="left"/>
                          <w:rPr>
                            <w:rFonts w:eastAsia="华文楷体" w:cs="Arial"/>
                            <w:color w:val="0A4090"/>
                            <w:sz w:val="20"/>
                            <w:szCs w:val="28"/>
                          </w:rPr>
                        </w:pPr>
                        <w:r>
                          <w:rPr>
                            <w:rFonts w:eastAsia="华文楷体" w:cs="Arial"/>
                            <w:color w:val="0A4090"/>
                            <w:sz w:val="20"/>
                            <w:szCs w:val="28"/>
                          </w:rPr>
                          <w:t>200</w:t>
                        </w:r>
                        <w:r>
                          <w:rPr>
                            <w:rFonts w:eastAsia="华文楷体" w:cs="Arial" w:hint="eastAsia"/>
                            <w:color w:val="0A4090"/>
                            <w:sz w:val="20"/>
                            <w:szCs w:val="28"/>
                          </w:rPr>
                          <w:t>080</w:t>
                        </w:r>
                      </w:p>
                    </w:tc>
                  </w:tr>
                  <w:tr w:rsidR="00F20818">
                    <w:tc>
                      <w:tcPr>
                        <w:tcW w:w="7972" w:type="dxa"/>
                        <w:gridSpan w:val="2"/>
                      </w:tcPr>
                      <w:p w:rsidR="00F20818" w:rsidRDefault="00F20818">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北京市</w:t>
                        </w:r>
                      </w:p>
                    </w:tc>
                  </w:tr>
                  <w:tr w:rsidR="00F20818">
                    <w:tc>
                      <w:tcPr>
                        <w:tcW w:w="993" w:type="dxa"/>
                      </w:tcPr>
                      <w:p w:rsidR="00F20818" w:rsidRDefault="00F20818">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F20818" w:rsidRDefault="00F20818">
                        <w:pPr>
                          <w:tabs>
                            <w:tab w:val="left" w:pos="907"/>
                          </w:tabs>
                          <w:jc w:val="left"/>
                          <w:rPr>
                            <w:rFonts w:eastAsia="华文楷体"/>
                            <w:b/>
                            <w:color w:val="0A4090"/>
                            <w:sz w:val="20"/>
                            <w:szCs w:val="20"/>
                          </w:rPr>
                        </w:pPr>
                        <w:r>
                          <w:rPr>
                            <w:rFonts w:eastAsia="华文楷体" w:hint="eastAsia"/>
                            <w:b/>
                            <w:color w:val="0A4090"/>
                            <w:sz w:val="20"/>
                            <w:szCs w:val="20"/>
                          </w:rPr>
                          <w:t>北京市西城区阜成门北大街</w:t>
                        </w:r>
                        <w:r>
                          <w:rPr>
                            <w:rFonts w:eastAsia="华文楷体" w:hint="eastAsia"/>
                            <w:b/>
                            <w:color w:val="0A4090"/>
                            <w:sz w:val="20"/>
                            <w:szCs w:val="20"/>
                          </w:rPr>
                          <w:t>2</w:t>
                        </w:r>
                        <w:r>
                          <w:rPr>
                            <w:rFonts w:eastAsia="华文楷体" w:hint="eastAsia"/>
                            <w:b/>
                            <w:color w:val="0A4090"/>
                            <w:sz w:val="20"/>
                            <w:szCs w:val="20"/>
                          </w:rPr>
                          <w:t>号楼国投金融大厦</w:t>
                        </w:r>
                        <w:r>
                          <w:rPr>
                            <w:rFonts w:eastAsia="华文楷体" w:hint="eastAsia"/>
                            <w:b/>
                            <w:color w:val="0A4090"/>
                            <w:sz w:val="20"/>
                            <w:szCs w:val="20"/>
                          </w:rPr>
                          <w:t>15</w:t>
                        </w:r>
                        <w:r>
                          <w:rPr>
                            <w:rFonts w:eastAsia="华文楷体" w:hint="eastAsia"/>
                            <w:b/>
                            <w:color w:val="0A4090"/>
                            <w:sz w:val="20"/>
                            <w:szCs w:val="20"/>
                          </w:rPr>
                          <w:t>层</w:t>
                        </w:r>
                      </w:p>
                    </w:tc>
                  </w:tr>
                  <w:tr w:rsidR="00F20818">
                    <w:tc>
                      <w:tcPr>
                        <w:tcW w:w="993" w:type="dxa"/>
                      </w:tcPr>
                      <w:p w:rsidR="00F20818" w:rsidRDefault="00F20818">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F20818" w:rsidRDefault="00F20818">
                        <w:pPr>
                          <w:autoSpaceDE w:val="0"/>
                          <w:autoSpaceDN w:val="0"/>
                          <w:adjustRightInd w:val="0"/>
                          <w:jc w:val="left"/>
                          <w:rPr>
                            <w:rFonts w:eastAsia="华文楷体" w:cs="Arial"/>
                            <w:color w:val="0A4090"/>
                            <w:sz w:val="20"/>
                            <w:szCs w:val="28"/>
                          </w:rPr>
                        </w:pPr>
                        <w:r>
                          <w:rPr>
                            <w:rFonts w:eastAsia="华文楷体" w:cs="Arial"/>
                            <w:color w:val="0A4090"/>
                            <w:sz w:val="20"/>
                            <w:szCs w:val="28"/>
                          </w:rPr>
                          <w:t>100034</w:t>
                        </w:r>
                      </w:p>
                    </w:tc>
                  </w:tr>
                </w:tbl>
                <w:p w:rsidR="00F20818" w:rsidRDefault="00F20818">
                  <w:pPr>
                    <w:rPr>
                      <w:color w:val="000096"/>
                    </w:rPr>
                  </w:pPr>
                </w:p>
              </w:txbxContent>
            </v:textbox>
            <w10:wrap anchory="page"/>
          </v:shape>
        </w:pict>
      </w:r>
    </w:p>
    <w:sectPr w:rsidR="00A622EE" w:rsidSect="009654BF">
      <w:headerReference w:type="default" r:id="rId47"/>
      <w:pgSz w:w="11906" w:h="16838"/>
      <w:pgMar w:top="1418" w:right="680" w:bottom="936" w:left="680" w:header="454" w:footer="567" w:gutter="0"/>
      <w:paperSrc w:first="15"/>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4E8" w:rsidRDefault="000114E8">
      <w:r>
        <w:separator/>
      </w:r>
    </w:p>
  </w:endnote>
  <w:endnote w:type="continuationSeparator" w:id="0">
    <w:p w:rsidR="000114E8" w:rsidRDefault="0001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e"/>
      <w:tblW w:w="10545" w:type="dxa"/>
      <w:tblLayout w:type="fixed"/>
      <w:tblCellMar>
        <w:left w:w="0" w:type="dxa"/>
        <w:right w:w="0" w:type="dxa"/>
      </w:tblCellMar>
      <w:tblLook w:val="04A0" w:firstRow="1" w:lastRow="0" w:firstColumn="1" w:lastColumn="0" w:noHBand="0" w:noVBand="1"/>
    </w:tblPr>
    <w:tblGrid>
      <w:gridCol w:w="964"/>
      <w:gridCol w:w="9581"/>
    </w:tblGrid>
    <w:tr w:rsidR="00F20818">
      <w:tc>
        <w:tcPr>
          <w:tcW w:w="964" w:type="dxa"/>
          <w:tcBorders>
            <w:top w:val="single" w:sz="8" w:space="0" w:color="F7941D"/>
          </w:tcBorders>
        </w:tcPr>
        <w:p w:rsidR="00F20818" w:rsidRDefault="00F20818">
          <w:pPr>
            <w:pStyle w:val="a7"/>
            <w:tabs>
              <w:tab w:val="clear" w:pos="4153"/>
              <w:tab w:val="left" w:pos="3074"/>
              <w:tab w:val="left" w:pos="8306"/>
            </w:tabs>
            <w:rPr>
              <w:b/>
              <w:color w:val="0A408C"/>
              <w:sz w:val="21"/>
              <w:szCs w:val="21"/>
            </w:rPr>
          </w:pPr>
          <w:r>
            <w:rPr>
              <w:b/>
              <w:color w:val="0054A6"/>
              <w:sz w:val="21"/>
              <w:szCs w:val="21"/>
            </w:rPr>
            <w:fldChar w:fldCharType="begin"/>
          </w:r>
          <w:r>
            <w:rPr>
              <w:b/>
              <w:color w:val="0054A6"/>
              <w:sz w:val="21"/>
              <w:szCs w:val="21"/>
            </w:rPr>
            <w:instrText>PAGE   \* MERGEFORMAT</w:instrText>
          </w:r>
          <w:r>
            <w:rPr>
              <w:b/>
              <w:color w:val="0054A6"/>
              <w:sz w:val="21"/>
              <w:szCs w:val="21"/>
            </w:rPr>
            <w:fldChar w:fldCharType="separate"/>
          </w:r>
          <w:r>
            <w:rPr>
              <w:b/>
              <w:color w:val="0054A6"/>
              <w:sz w:val="21"/>
              <w:szCs w:val="21"/>
              <w:lang w:val="zh-CN"/>
            </w:rPr>
            <w:t>2</w:t>
          </w:r>
          <w:r>
            <w:rPr>
              <w:b/>
              <w:color w:val="0054A6"/>
              <w:sz w:val="21"/>
              <w:szCs w:val="21"/>
            </w:rPr>
            <w:fldChar w:fldCharType="end"/>
          </w:r>
        </w:p>
      </w:tc>
      <w:tc>
        <w:tcPr>
          <w:tcW w:w="9581" w:type="dxa"/>
          <w:tcBorders>
            <w:top w:val="single" w:sz="8" w:space="0" w:color="0054A6"/>
          </w:tcBorders>
        </w:tcPr>
        <w:p w:rsidR="00F20818" w:rsidRDefault="00F20818">
          <w:pPr>
            <w:pStyle w:val="a7"/>
            <w:tabs>
              <w:tab w:val="clear" w:pos="4153"/>
              <w:tab w:val="left" w:pos="3074"/>
              <w:tab w:val="left" w:pos="8306"/>
            </w:tabs>
            <w:rPr>
              <w:rFonts w:ascii="楷体_GB2312"/>
              <w:b/>
              <w:color w:val="0A408C"/>
              <w:sz w:val="21"/>
              <w:szCs w:val="21"/>
            </w:rPr>
          </w:pPr>
          <w:r>
            <w:rPr>
              <w:rFonts w:ascii="楷体_GB2312" w:hint="eastAsia"/>
              <w:b/>
              <w:color w:val="0054A6"/>
              <w:sz w:val="21"/>
              <w:szCs w:val="21"/>
            </w:rPr>
            <w:t>敬请阅读本报告正文后各项声明</w:t>
          </w:r>
        </w:p>
      </w:tc>
    </w:tr>
  </w:tbl>
  <w:p w:rsidR="00F20818" w:rsidRDefault="00F20818"/>
  <w:p w:rsidR="00F20818" w:rsidRDefault="00F2081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818" w:rsidRDefault="00F20818">
    <w:pPr>
      <w:pStyle w:val="a7"/>
      <w:jc w:val="center"/>
      <w:rPr>
        <w:rFonts w:cs="Arial"/>
        <w:sz w:val="15"/>
        <w:szCs w:val="15"/>
      </w:rPr>
    </w:pPr>
    <w:r>
      <w:rPr>
        <w:noProof/>
      </w:rPr>
      <w:pict>
        <v:shapetype id="_x0000_t202" coordsize="21600,21600" o:spt="202" path="m,l,21600r21600,l21600,xe">
          <v:stroke joinstyle="miter"/>
          <v:path gradientshapeok="t" o:connecttype="rect"/>
        </v:shapetype>
        <v:shape id="文本框 31" o:spid="_x0000_s2060" type="#_x0000_t202" style="position:absolute;left:0;text-align:left;margin-left:-8.65pt;margin-top:798pt;width:536.25pt;height:26.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" filled="f" stroked="f">
          <v:path arrowok="t"/>
          <v:textbox>
            <w:txbxContent>
              <w:p w:rsidR="00F20818" w:rsidRDefault="00F20818">
                <w:pPr>
                  <w:rPr>
                    <w:rFonts w:ascii="华文楷体" w:eastAsia="华文楷体" w:hAnsi="华文楷体"/>
                    <w:b/>
                    <w:color w:val="0A4090"/>
                    <w:sz w:val="15"/>
                    <w:szCs w:val="15"/>
                  </w:rPr>
                </w:pPr>
                <w:r>
                  <w:rPr>
                    <w:rFonts w:ascii="华文楷体" w:eastAsia="华文楷体" w:hAnsi="华文楷体" w:hint="eastAsia"/>
                    <w:b/>
                    <w:color w:val="0A4090"/>
                    <w:sz w:val="15"/>
                    <w:szCs w:val="15"/>
                  </w:rPr>
                  <w:t>本报告版权属于安信证券股份有限公司。</w:t>
                </w:r>
              </w:p>
              <w:p w:rsidR="00F20818" w:rsidRDefault="00F20818">
                <w:pPr>
                  <w:rPr>
                    <w:rFonts w:ascii="华文楷体" w:eastAsia="华文楷体" w:hAnsi="华文楷体"/>
                    <w:b/>
                    <w:color w:val="0A4090"/>
                    <w:sz w:val="15"/>
                    <w:szCs w:val="15"/>
                  </w:rPr>
                </w:pPr>
                <w:r>
                  <w:rPr>
                    <w:rFonts w:ascii="华文楷体" w:eastAsia="华文楷体" w:hAnsi="华文楷体" w:hint="eastAsia"/>
                    <w:b/>
                    <w:color w:val="0A4090"/>
                    <w:sz w:val="15"/>
                    <w:szCs w:val="15"/>
                  </w:rPr>
                  <w:t>各项声明请参见报告尾页。</w:t>
                </w:r>
              </w:p>
            </w:txbxContent>
          </v:textbox>
          <w10:wrap anchory="page"/>
        </v:shape>
      </w:pict>
    </w:r>
    <w:r>
      <w:rPr>
        <w:rFonts w:cs="Arial"/>
        <w:sz w:val="15"/>
        <w:szCs w:val="15"/>
      </w:rPr>
      <w:fldChar w:fldCharType="begin"/>
    </w:r>
    <w:r>
      <w:rPr>
        <w:rFonts w:cs="Arial"/>
        <w:sz w:val="15"/>
        <w:szCs w:val="15"/>
      </w:rPr>
      <w:instrText>PAGE   \* MERGEFORMAT</w:instrText>
    </w:r>
    <w:r>
      <w:rPr>
        <w:rFonts w:cs="Arial"/>
        <w:sz w:val="15"/>
        <w:szCs w:val="15"/>
      </w:rPr>
      <w:fldChar w:fldCharType="separate"/>
    </w:r>
    <w:r w:rsidR="002C54C3" w:rsidRPr="002C54C3">
      <w:rPr>
        <w:rFonts w:cs="Arial"/>
        <w:noProof/>
        <w:sz w:val="15"/>
        <w:szCs w:val="15"/>
        <w:lang w:val="zh-CN"/>
      </w:rPr>
      <w:t>12</w:t>
    </w:r>
    <w:r>
      <w:rPr>
        <w:rFonts w:cs="Arial"/>
        <w:sz w:val="15"/>
        <w:szCs w:val="15"/>
      </w:rPr>
      <w:fldChar w:fldCharType="end"/>
    </w:r>
    <w:r>
      <w:rPr>
        <w:noProof/>
      </w:rPr>
      <w:pict>
        <v:line id="直接连接符 1" o:spid="_x0000_s2059" style="position:absolute;left:0;text-align:left;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margin;mso-height-relative:page" from="-.25pt,798pt" to="527.7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" strokecolor="black [3213]" strokeweight=".25pt">
          <o:lock v:ext="edit" shapetype="f"/>
          <w10:wrap anchory="page"/>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818" w:rsidRDefault="00F20818">
    <w:pPr>
      <w:pStyle w:val="a7"/>
      <w:framePr w:wrap="around" w:vAnchor="text" w:hAnchor="margin" w:xAlign="outside" w:y="1"/>
      <w:rPr>
        <w:rStyle w:val="ab"/>
        <w:color w:val="FFFFFF"/>
      </w:rPr>
    </w:pPr>
    <w:r>
      <w:rPr>
        <w:rStyle w:val="ab"/>
        <w:color w:val="FFFFFF"/>
      </w:rPr>
      <w:fldChar w:fldCharType="begin"/>
    </w:r>
    <w:r>
      <w:rPr>
        <w:rStyle w:val="ab"/>
        <w:color w:val="FFFFFF"/>
      </w:rPr>
      <w:instrText xml:space="preserve">PAGE  </w:instrText>
    </w:r>
    <w:r>
      <w:rPr>
        <w:rStyle w:val="ab"/>
        <w:color w:val="FFFFFF"/>
      </w:rPr>
      <w:fldChar w:fldCharType="separate"/>
    </w:r>
    <w:r>
      <w:rPr>
        <w:rStyle w:val="ab"/>
        <w:color w:val="FFFFFF"/>
      </w:rPr>
      <w:t>1</w:t>
    </w:r>
    <w:r>
      <w:rPr>
        <w:rStyle w:val="ab"/>
        <w:color w:val="FFFFFF"/>
      </w:rPr>
      <w:fldChar w:fldCharType="end"/>
    </w:r>
  </w:p>
  <w:p w:rsidR="00F20818" w:rsidRDefault="00F20818">
    <w:pPr>
      <w:pStyle w:val="a7"/>
      <w:ind w:leftChars="85" w:left="153" w:rightChars="171" w:right="308"/>
      <w:jc w:val="both"/>
      <w:rPr>
        <w:rFonts w:ascii="楷体_GB2312"/>
        <w:b/>
        <w:color w:val="0054A6"/>
        <w:sz w:val="21"/>
        <w:szCs w:val="21"/>
      </w:rPr>
    </w:pPr>
    <w:r>
      <w:rPr>
        <w:rFonts w:ascii="楷体_GB2312" w:hint="eastAsia"/>
        <w:b/>
        <w:color w:val="0054A6"/>
        <w:sz w:val="21"/>
        <w:szCs w:val="21"/>
      </w:rPr>
      <w:t>敬请阅读本报告正文后各项声明</w:t>
    </w:r>
  </w:p>
  <w:p w:rsidR="00F20818" w:rsidRDefault="00F20818"/>
  <w:p w:rsidR="00F20818" w:rsidRDefault="00F208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4E8" w:rsidRDefault="000114E8">
      <w:r>
        <w:separator/>
      </w:r>
    </w:p>
  </w:footnote>
  <w:footnote w:type="continuationSeparator" w:id="0">
    <w:p w:rsidR="000114E8" w:rsidRDefault="000114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818" w:rsidRDefault="00F20818">
    <w:pPr>
      <w:spacing w:line="0" w:lineRule="atLeast"/>
      <w:jc w:val="right"/>
      <w:rPr>
        <w:rFonts w:ascii="楷体_GB2312"/>
        <w:color w:val="0A408C"/>
        <w:szCs w:val="21"/>
      </w:rPr>
    </w:pPr>
  </w:p>
  <w:p w:rsidR="00F20818" w:rsidRDefault="00F20818">
    <w:pPr>
      <w:pBdr>
        <w:bottom w:val="single" w:sz="8" w:space="1" w:color="0054A6"/>
      </w:pBdr>
      <w:spacing w:line="0" w:lineRule="atLeast"/>
      <w:jc w:val="right"/>
      <w:rPr>
        <w:rFonts w:ascii="楷体_GB2312"/>
        <w:color w:val="0A408C"/>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818" w:rsidRDefault="00F20818">
    <w:r>
      <w:rPr>
        <w:noProof/>
      </w:rPr>
      <w:pict>
        <v:shapetype id="_x0000_t202" coordsize="21600,21600" o:spt="202" path="m,l,21600r21600,l21600,xe">
          <v:stroke joinstyle="miter"/>
          <v:path gradientshapeok="t" o:connecttype="rect"/>
        </v:shapetype>
        <v:shape id="HeaderShape_Temp" o:spid="_x0000_s2061" type="#_x0000_t202" style="position:absolute;left:0;text-align:left;margin-left:119.75pt;margin-top:11.8pt;width:27pt;height:12pt;z-index:251660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" stroked="f">
          <v:textbox inset="0,0,0,0">
            <w:txbxContent>
              <w:p w:rsidR="00F20818" w:rsidRDefault="00F20818">
                <w:pPr>
                  <w:spacing w:line="240" w:lineRule="atLeast"/>
                  <w:rPr>
                    <w:rFonts w:cs="Arial"/>
                    <w:color w:val="FFFFFF" w:themeColor="background1"/>
                    <w:szCs w:val="18"/>
                  </w:rPr>
                </w:pPr>
                <w:r>
                  <w:rPr>
                    <w:rFonts w:cs="Arial" w:hint="eastAsia"/>
                    <w:color w:val="FFFFFF" w:themeColor="background1"/>
                    <w:szCs w:val="18"/>
                  </w:rPr>
                  <w:t>xml</w:t>
                </w:r>
              </w:p>
            </w:txbxContent>
          </v:textbox>
        </v:shape>
      </w:pict>
    </w:r>
    <w:r>
      <w:rPr>
        <w:noProof/>
      </w:rPr>
      <w:drawing>
        <wp:anchor distT="0" distB="0" distL="114300" distR="114300" simplePos="0" relativeHeight="251657216" behindDoc="0" locked="0" layoutInCell="1" allowOverlap="1" wp14:anchorId="4F159212" wp14:editId="09918992">
          <wp:simplePos x="0" y="0"/>
          <wp:positionH relativeFrom="column">
            <wp:posOffset>-2540</wp:posOffset>
          </wp:positionH>
          <wp:positionV relativeFrom="page">
            <wp:posOffset>337185</wp:posOffset>
          </wp:positionV>
          <wp:extent cx="1446530" cy="394970"/>
          <wp:effectExtent l="0" t="0" r="1270" b="508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6530" cy="39497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818" w:rsidRDefault="00F20818">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818" w:rsidRDefault="00F20818">
    <w:r>
      <w:rPr>
        <w:noProof/>
      </w:rPr>
      <w:pict>
        <v:shapetype id="_x0000_t202" coordsize="21600,21600" o:spt="202" path="m,l,21600r21600,l21600,xe">
          <v:stroke joinstyle="miter"/>
          <v:path gradientshapeok="t" o:connecttype="rect"/>
        </v:shapetype>
        <v:shape id="HeaderShape_Stock" o:spid="_x0000_s2058" type="#_x0000_t202" style="position:absolute;left:0;text-align:left;margin-left:296.55pt;margin-top:38.65pt;width:227.85pt;height:16.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" fillcolor="white [3201]" stroked="f" strokeweight=".5pt">
          <v:path arrowok="t"/>
          <v:textbox inset="0,0,0,0">
            <w:txbxContent>
              <w:p w:rsidR="00F20818" w:rsidRDefault="00F20818">
                <w:pPr>
                  <w:spacing w:line="340" w:lineRule="exact"/>
                  <w:jc w:val="right"/>
                  <w:rPr>
                    <w:rFonts w:eastAsia="华文楷体"/>
                    <w:color w:val="0A4090"/>
                  </w:rPr>
                </w:pPr>
                <w:r>
                  <w:rPr>
                    <w:rFonts w:eastAsia="华文楷体" w:hint="eastAsia"/>
                    <w:color w:val="0A4090"/>
                  </w:rPr>
                  <w:t>金融工程</w:t>
                </w:r>
                <w:sdt>
                  <w:sdtPr>
                    <w:rPr>
                      <w:rFonts w:eastAsia="华文楷体" w:hint="eastAsia"/>
                      <w:color w:val="0A4090"/>
                    </w:rPr>
                    <w:alias w:val="报告类型"/>
                    <w:tag w:val="BDCONTENTCONTROL_a8d280ee-5f13-48c6-a8cc-0168130a0d7c"/>
                    <w:id w:val="1989271961"/>
                    <w:placeholder>
                      <w:docPart w:val="4C6382E265F7464DA26581C474B04F87"/>
                    </w:placeholder>
                  </w:sdtPr>
                  <w:sdtContent>
                    <w:r>
                      <w:rPr>
                        <w:rFonts w:eastAsia="华文楷体" w:hint="eastAsia"/>
                        <w:color w:val="0A4090"/>
                      </w:rPr>
                      <w:t>主题报告</w:t>
                    </w:r>
                  </w:sdtContent>
                </w:sdt>
              </w:p>
            </w:txbxContent>
          </v:textbox>
          <w10:wrap anchory="page"/>
        </v:shape>
      </w:pict>
    </w:r>
    <w:r>
      <w:rPr>
        <w:noProof/>
      </w:rPr>
      <w:drawing>
        <wp:anchor distT="0" distB="0" distL="114300" distR="114300" simplePos="0" relativeHeight="251659264" behindDoc="0" locked="0" layoutInCell="1" allowOverlap="1" wp14:anchorId="1D829DC4" wp14:editId="36EB25F2">
          <wp:simplePos x="0" y="0"/>
          <wp:positionH relativeFrom="page">
            <wp:posOffset>429260</wp:posOffset>
          </wp:positionH>
          <wp:positionV relativeFrom="page">
            <wp:posOffset>269875</wp:posOffset>
          </wp:positionV>
          <wp:extent cx="1447165" cy="396240"/>
          <wp:effectExtent l="0" t="0" r="635" b="444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396000"/>
                  </a:xfrm>
                  <a:prstGeom prst="rect">
                    <a:avLst/>
                  </a:prstGeom>
                </pic:spPr>
              </pic:pic>
            </a:graphicData>
          </a:graphic>
        </wp:anchor>
      </w:drawing>
    </w:r>
    <w:r>
      <w:rPr>
        <w:noProof/>
      </w:rPr>
      <w:pict>
        <v:line id="_x0000_s2057"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margin;mso-height-relative:page" from="-.25pt,56.6pt" to="527.7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" strokecolor="black [3213]" strokeweight=".25pt">
          <o:lock v:ext="edit" shapetype="f"/>
          <w10:wrap anchory="page"/>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20B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6E66D5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9B009F2"/>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064661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12497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1C8410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74675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3A2DBA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7EE22B8"/>
    <w:lvl w:ilvl="0">
      <w:start w:val="1"/>
      <w:numFmt w:val="decimal"/>
      <w:lvlText w:val="%1."/>
      <w:lvlJc w:val="left"/>
      <w:pPr>
        <w:tabs>
          <w:tab w:val="num" w:pos="360"/>
        </w:tabs>
        <w:ind w:left="360" w:hangingChars="200" w:hanging="360"/>
      </w:pPr>
    </w:lvl>
  </w:abstractNum>
  <w:abstractNum w:abstractNumId="9">
    <w:nsid w:val="FFFFFF89"/>
    <w:multiLevelType w:val="singleLevel"/>
    <w:tmpl w:val="19A4F3B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BA7B7A"/>
    <w:multiLevelType w:val="multilevel"/>
    <w:tmpl w:val="2B7ED178"/>
    <w:numStyleLink w:val="GJStylesContentMark"/>
  </w:abstractNum>
  <w:abstractNum w:abstractNumId="11">
    <w:nsid w:val="022C102E"/>
    <w:multiLevelType w:val="multilevel"/>
    <w:tmpl w:val="2B7ED178"/>
    <w:numStyleLink w:val="GJStylesContentMark"/>
  </w:abstractNum>
  <w:abstractNum w:abstractNumId="12">
    <w:nsid w:val="08333B74"/>
    <w:multiLevelType w:val="multilevel"/>
    <w:tmpl w:val="2B7ED178"/>
    <w:numStyleLink w:val="GJStylesContentMark"/>
  </w:abstractNum>
  <w:abstractNum w:abstractNumId="13">
    <w:nsid w:val="08AF5ED3"/>
    <w:multiLevelType w:val="hybridMultilevel"/>
    <w:tmpl w:val="1FD23C90"/>
    <w:lvl w:ilvl="0" w:tplc="064266E0">
      <w:start w:val="1"/>
      <w:numFmt w:val="bullet"/>
      <w:lvlText w:val=""/>
      <w:lvlJc w:val="left"/>
      <w:pPr>
        <w:ind w:left="1241" w:hanging="420"/>
      </w:pPr>
      <w:rPr>
        <w:rFonts w:ascii="Wingdings 2" w:hAnsi="Wingdings 2" w:hint="default"/>
        <w:b w:val="0"/>
        <w:i w:val="0"/>
        <w:color w:val="auto"/>
        <w:sz w:val="18"/>
      </w:rPr>
    </w:lvl>
    <w:lvl w:ilvl="1" w:tplc="04090003" w:tentative="1">
      <w:start w:val="1"/>
      <w:numFmt w:val="bullet"/>
      <w:lvlText w:val=""/>
      <w:lvlJc w:val="left"/>
      <w:pPr>
        <w:ind w:left="1661" w:hanging="420"/>
      </w:pPr>
      <w:rPr>
        <w:rFonts w:ascii="Wingdings" w:hAnsi="Wingdings" w:hint="default"/>
      </w:rPr>
    </w:lvl>
    <w:lvl w:ilvl="2" w:tplc="04090005" w:tentative="1">
      <w:start w:val="1"/>
      <w:numFmt w:val="bullet"/>
      <w:lvlText w:val=""/>
      <w:lvlJc w:val="left"/>
      <w:pPr>
        <w:ind w:left="2081" w:hanging="420"/>
      </w:pPr>
      <w:rPr>
        <w:rFonts w:ascii="Wingdings" w:hAnsi="Wingdings" w:hint="default"/>
      </w:rPr>
    </w:lvl>
    <w:lvl w:ilvl="3" w:tplc="04090001" w:tentative="1">
      <w:start w:val="1"/>
      <w:numFmt w:val="bullet"/>
      <w:lvlText w:val=""/>
      <w:lvlJc w:val="left"/>
      <w:pPr>
        <w:ind w:left="2501" w:hanging="420"/>
      </w:pPr>
      <w:rPr>
        <w:rFonts w:ascii="Wingdings" w:hAnsi="Wingdings" w:hint="default"/>
      </w:rPr>
    </w:lvl>
    <w:lvl w:ilvl="4" w:tplc="04090003" w:tentative="1">
      <w:start w:val="1"/>
      <w:numFmt w:val="bullet"/>
      <w:lvlText w:val=""/>
      <w:lvlJc w:val="left"/>
      <w:pPr>
        <w:ind w:left="2921" w:hanging="420"/>
      </w:pPr>
      <w:rPr>
        <w:rFonts w:ascii="Wingdings" w:hAnsi="Wingdings" w:hint="default"/>
      </w:rPr>
    </w:lvl>
    <w:lvl w:ilvl="5" w:tplc="04090005" w:tentative="1">
      <w:start w:val="1"/>
      <w:numFmt w:val="bullet"/>
      <w:lvlText w:val=""/>
      <w:lvlJc w:val="left"/>
      <w:pPr>
        <w:ind w:left="3341" w:hanging="420"/>
      </w:pPr>
      <w:rPr>
        <w:rFonts w:ascii="Wingdings" w:hAnsi="Wingdings" w:hint="default"/>
      </w:rPr>
    </w:lvl>
    <w:lvl w:ilvl="6" w:tplc="04090001" w:tentative="1">
      <w:start w:val="1"/>
      <w:numFmt w:val="bullet"/>
      <w:lvlText w:val=""/>
      <w:lvlJc w:val="left"/>
      <w:pPr>
        <w:ind w:left="3761" w:hanging="420"/>
      </w:pPr>
      <w:rPr>
        <w:rFonts w:ascii="Wingdings" w:hAnsi="Wingdings" w:hint="default"/>
      </w:rPr>
    </w:lvl>
    <w:lvl w:ilvl="7" w:tplc="04090003" w:tentative="1">
      <w:start w:val="1"/>
      <w:numFmt w:val="bullet"/>
      <w:lvlText w:val=""/>
      <w:lvlJc w:val="left"/>
      <w:pPr>
        <w:ind w:left="4181" w:hanging="420"/>
      </w:pPr>
      <w:rPr>
        <w:rFonts w:ascii="Wingdings" w:hAnsi="Wingdings" w:hint="default"/>
      </w:rPr>
    </w:lvl>
    <w:lvl w:ilvl="8" w:tplc="04090005" w:tentative="1">
      <w:start w:val="1"/>
      <w:numFmt w:val="bullet"/>
      <w:lvlText w:val=""/>
      <w:lvlJc w:val="left"/>
      <w:pPr>
        <w:ind w:left="4601" w:hanging="420"/>
      </w:pPr>
      <w:rPr>
        <w:rFonts w:ascii="Wingdings" w:hAnsi="Wingdings" w:hint="default"/>
      </w:rPr>
    </w:lvl>
  </w:abstractNum>
  <w:abstractNum w:abstractNumId="14">
    <w:nsid w:val="0A2434BC"/>
    <w:multiLevelType w:val="multilevel"/>
    <w:tmpl w:val="2B7ED178"/>
    <w:numStyleLink w:val="GJStylesContentMark"/>
  </w:abstractNum>
  <w:abstractNum w:abstractNumId="15">
    <w:nsid w:val="16A5693A"/>
    <w:multiLevelType w:val="multilevel"/>
    <w:tmpl w:val="2B7ED178"/>
    <w:numStyleLink w:val="GJStylesContentMark"/>
  </w:abstractNum>
  <w:abstractNum w:abstractNumId="16">
    <w:nsid w:val="1E3B00D8"/>
    <w:multiLevelType w:val="multilevel"/>
    <w:tmpl w:val="59A69D64"/>
    <w:styleLink w:val="AXStylesTitleNumber"/>
    <w:lvl w:ilvl="0">
      <w:start w:val="1"/>
      <w:numFmt w:val="decimal"/>
      <w:pStyle w:val="AXStylesContentFirTitle"/>
      <w:suff w:val="space"/>
      <w:lvlText w:val="%1."/>
      <w:lvlJc w:val="left"/>
      <w:pPr>
        <w:ind w:left="2160" w:firstLine="0"/>
      </w:pPr>
      <w:rPr>
        <w:rFonts w:ascii="Arial" w:eastAsia="华文楷体" w:hAnsi="Arial" w:hint="default"/>
        <w:b/>
        <w:i w:val="0"/>
        <w:color w:val="0A4090"/>
        <w:sz w:val="28"/>
      </w:rPr>
    </w:lvl>
    <w:lvl w:ilvl="1">
      <w:start w:val="1"/>
      <w:numFmt w:val="decimal"/>
      <w:pStyle w:val="AXStylesContentSecTitle"/>
      <w:suff w:val="space"/>
      <w:lvlText w:val="%1.%2."/>
      <w:lvlJc w:val="left"/>
      <w:pPr>
        <w:ind w:left="2160" w:firstLine="0"/>
      </w:pPr>
      <w:rPr>
        <w:rFonts w:ascii="Arial" w:eastAsia="华文楷体" w:hAnsi="Arial" w:hint="default"/>
        <w:b/>
        <w:i w:val="0"/>
        <w:color w:val="0A4090"/>
        <w:sz w:val="24"/>
      </w:rPr>
    </w:lvl>
    <w:lvl w:ilvl="2">
      <w:start w:val="1"/>
      <w:numFmt w:val="decimal"/>
      <w:pStyle w:val="AXStylesContentThirdTitle"/>
      <w:suff w:val="space"/>
      <w:lvlText w:val="%1.%2.%3."/>
      <w:lvlJc w:val="left"/>
      <w:pPr>
        <w:ind w:left="2160" w:firstLine="0"/>
      </w:pPr>
      <w:rPr>
        <w:rFonts w:ascii="Arial" w:eastAsia="华文楷体" w:hAnsi="Arial" w:hint="default"/>
        <w:b/>
        <w:i w:val="0"/>
        <w:color w:val="0A4090"/>
        <w:sz w:val="21"/>
      </w:rPr>
    </w:lvl>
    <w:lvl w:ilvl="3">
      <w:start w:val="1"/>
      <w:numFmt w:val="decimal"/>
      <w:pStyle w:val="AXStylesContentFourTitle"/>
      <w:suff w:val="space"/>
      <w:lvlText w:val="%1.%2.%3.%4."/>
      <w:lvlJc w:val="left"/>
      <w:pPr>
        <w:ind w:left="2160" w:firstLine="0"/>
      </w:pPr>
      <w:rPr>
        <w:rFonts w:ascii="Arial" w:eastAsia="华文楷体" w:hAnsi="Arial" w:hint="default"/>
        <w:color w:val="0A409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1E90D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0D236F5"/>
    <w:multiLevelType w:val="multilevel"/>
    <w:tmpl w:val="41B07BF6"/>
    <w:numStyleLink w:val="HJStylesSummaryContentMark"/>
  </w:abstractNum>
  <w:abstractNum w:abstractNumId="19">
    <w:nsid w:val="36004F02"/>
    <w:multiLevelType w:val="multilevel"/>
    <w:tmpl w:val="2B7ED178"/>
    <w:numStyleLink w:val="GJStylesContentMark"/>
  </w:abstractNum>
  <w:abstractNum w:abstractNumId="20">
    <w:nsid w:val="3EA16E54"/>
    <w:multiLevelType w:val="multilevel"/>
    <w:tmpl w:val="41B07BF6"/>
    <w:numStyleLink w:val="HJStylesSummaryContentMark"/>
  </w:abstractNum>
  <w:abstractNum w:abstractNumId="21">
    <w:nsid w:val="41A645CE"/>
    <w:multiLevelType w:val="multilevel"/>
    <w:tmpl w:val="2B7ED178"/>
    <w:numStyleLink w:val="GJStylesContentMark"/>
  </w:abstractNum>
  <w:abstractNum w:abstractNumId="22">
    <w:nsid w:val="438E56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4E1352C"/>
    <w:multiLevelType w:val="multilevel"/>
    <w:tmpl w:val="2B7ED178"/>
    <w:numStyleLink w:val="GJStylesContentMark"/>
  </w:abstractNum>
  <w:abstractNum w:abstractNumId="24">
    <w:nsid w:val="47567D89"/>
    <w:multiLevelType w:val="multilevel"/>
    <w:tmpl w:val="7CBE05E2"/>
    <w:styleLink w:val="GJStylesContentMarkWide"/>
    <w:lvl w:ilvl="0">
      <w:start w:val="1"/>
      <w:numFmt w:val="bullet"/>
      <w:lvlText w:val=""/>
      <w:lvlJc w:val="left"/>
      <w:pPr>
        <w:ind w:left="850" w:hanging="425"/>
      </w:pPr>
      <w:rPr>
        <w:rFonts w:ascii="Wingdings 2" w:hAnsi="Wingdings 2" w:hint="default"/>
        <w:color w:val="auto"/>
      </w:rPr>
    </w:lvl>
    <w:lvl w:ilvl="1">
      <w:start w:val="1"/>
      <w:numFmt w:val="bullet"/>
      <w:lvlText w:val=""/>
      <w:lvlJc w:val="left"/>
      <w:pPr>
        <w:ind w:left="1417" w:hanging="567"/>
      </w:pPr>
      <w:rPr>
        <w:rFonts w:ascii="Wingdings 2" w:hAnsi="Wingdings 2" w:hint="default"/>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5">
    <w:nsid w:val="4A0A2A60"/>
    <w:multiLevelType w:val="multilevel"/>
    <w:tmpl w:val="41B07BF6"/>
    <w:numStyleLink w:val="HJStylesSummaryContentMark"/>
  </w:abstractNum>
  <w:abstractNum w:abstractNumId="26">
    <w:nsid w:val="4E0270AD"/>
    <w:multiLevelType w:val="multilevel"/>
    <w:tmpl w:val="2B7ED178"/>
    <w:styleLink w:val="GJStylesContentMark"/>
    <w:lvl w:ilvl="0">
      <w:start w:val="1"/>
      <w:numFmt w:val="bullet"/>
      <w:lvlText w:val=""/>
      <w:lvlJc w:val="left"/>
      <w:pPr>
        <w:tabs>
          <w:tab w:val="num" w:pos="3430"/>
        </w:tabs>
        <w:ind w:left="3799" w:hanging="369"/>
      </w:pPr>
      <w:rPr>
        <w:rFonts w:ascii="Wingdings 2" w:hAnsi="Wingdings 2" w:hint="default"/>
        <w:color w:val="auto"/>
      </w:rPr>
    </w:lvl>
    <w:lvl w:ilvl="1">
      <w:start w:val="1"/>
      <w:numFmt w:val="bullet"/>
      <w:lvlText w:val=""/>
      <w:lvlJc w:val="left"/>
      <w:pPr>
        <w:ind w:left="4190" w:hanging="419"/>
      </w:pPr>
      <w:rPr>
        <w:rFonts w:ascii="Wingdings 2" w:hAnsi="Wingdings 2"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15742F2"/>
    <w:multiLevelType w:val="multilevel"/>
    <w:tmpl w:val="41B07BF6"/>
    <w:numStyleLink w:val="HJStylesSummaryContentMark"/>
  </w:abstractNum>
  <w:abstractNum w:abstractNumId="28">
    <w:nsid w:val="539D7E96"/>
    <w:multiLevelType w:val="multilevel"/>
    <w:tmpl w:val="59A69D64"/>
    <w:numStyleLink w:val="AXStylesTitleNumber"/>
  </w:abstractNum>
  <w:abstractNum w:abstractNumId="29">
    <w:nsid w:val="53A4002B"/>
    <w:multiLevelType w:val="singleLevel"/>
    <w:tmpl w:val="C1D45C3C"/>
    <w:lvl w:ilvl="0">
      <w:start w:val="1"/>
      <w:numFmt w:val="bullet"/>
      <w:pStyle w:val="AXStylesSummaryContent"/>
      <w:lvlText w:val=""/>
      <w:lvlJc w:val="left"/>
      <w:pPr>
        <w:ind w:left="420" w:hanging="420"/>
      </w:pPr>
      <w:rPr>
        <w:rFonts w:ascii="Wingdings" w:hAnsi="Wingdings" w:hint="default"/>
        <w:b w:val="0"/>
        <w:i w:val="0"/>
        <w:color w:val="0A4090"/>
        <w:sz w:val="24"/>
      </w:rPr>
    </w:lvl>
  </w:abstractNum>
  <w:abstractNum w:abstractNumId="30">
    <w:nsid w:val="57175786"/>
    <w:multiLevelType w:val="multilevel"/>
    <w:tmpl w:val="41B07BF6"/>
    <w:numStyleLink w:val="HJStylesSummaryContentMark"/>
  </w:abstractNum>
  <w:abstractNum w:abstractNumId="31">
    <w:nsid w:val="5A56D229"/>
    <w:multiLevelType w:val="singleLevel"/>
    <w:tmpl w:val="5A56D229"/>
    <w:lvl w:ilvl="0">
      <w:start w:val="1"/>
      <w:numFmt w:val="decimal"/>
      <w:suff w:val="nothing"/>
      <w:lvlText w:val="（%1）"/>
      <w:lvlJc w:val="left"/>
    </w:lvl>
  </w:abstractNum>
  <w:abstractNum w:abstractNumId="32">
    <w:nsid w:val="5ADD1880"/>
    <w:multiLevelType w:val="hybridMultilevel"/>
    <w:tmpl w:val="3358225E"/>
    <w:lvl w:ilvl="0" w:tplc="AC7CA5DC">
      <w:start w:val="1"/>
      <w:numFmt w:val="bullet"/>
      <w:lvlText w:val=""/>
      <w:lvlJc w:val="left"/>
      <w:pPr>
        <w:ind w:left="420" w:hanging="420"/>
      </w:pPr>
      <w:rPr>
        <w:rFonts w:ascii="Wingdings" w:eastAsia="楷体_GB2312" w:hAnsi="Wingdings" w:hint="default"/>
        <w:b w:val="0"/>
        <w:i w:val="0"/>
        <w:color w:val="auto"/>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5C5752B"/>
    <w:multiLevelType w:val="multilevel"/>
    <w:tmpl w:val="41B07BF6"/>
    <w:numStyleLink w:val="HJStylesSummaryContentMark"/>
  </w:abstractNum>
  <w:abstractNum w:abstractNumId="34">
    <w:nsid w:val="65DD2D9F"/>
    <w:multiLevelType w:val="multilevel"/>
    <w:tmpl w:val="2B7ED178"/>
    <w:numStyleLink w:val="GJStylesContentMark"/>
  </w:abstractNum>
  <w:abstractNum w:abstractNumId="35">
    <w:nsid w:val="6BF141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D371C4F"/>
    <w:multiLevelType w:val="multilevel"/>
    <w:tmpl w:val="6D371C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701B188F"/>
    <w:multiLevelType w:val="multilevel"/>
    <w:tmpl w:val="41B07BF6"/>
    <w:numStyleLink w:val="HJStylesSummaryContentMark"/>
  </w:abstractNum>
  <w:abstractNum w:abstractNumId="38">
    <w:nsid w:val="73777A50"/>
    <w:multiLevelType w:val="multilevel"/>
    <w:tmpl w:val="2B7ED178"/>
    <w:numStyleLink w:val="GJStylesContentMark"/>
  </w:abstractNum>
  <w:abstractNum w:abstractNumId="39">
    <w:nsid w:val="749125D7"/>
    <w:multiLevelType w:val="multilevel"/>
    <w:tmpl w:val="41B07BF6"/>
    <w:styleLink w:val="HJStylesSummaryContentMark"/>
    <w:lvl w:ilvl="0">
      <w:start w:val="1"/>
      <w:numFmt w:val="bullet"/>
      <w:lvlText w:val=""/>
      <w:lvlJc w:val="left"/>
      <w:pPr>
        <w:tabs>
          <w:tab w:val="num" w:pos="227"/>
        </w:tabs>
        <w:ind w:left="227" w:hanging="227"/>
      </w:pPr>
      <w:rPr>
        <w:rFonts w:ascii="Wingdings" w:hAnsi="Wingdings" w:hint="default"/>
        <w:b w:val="0"/>
        <w:i w:val="0"/>
        <w:color w:val="00AAEA"/>
        <w:sz w:val="18"/>
      </w:rPr>
    </w:lvl>
    <w:lvl w:ilvl="1">
      <w:start w:val="1"/>
      <w:numFmt w:val="bullet"/>
      <w:lvlText w:val=""/>
      <w:lvlJc w:val="left"/>
      <w:pPr>
        <w:ind w:left="1260" w:hanging="420"/>
      </w:pPr>
      <w:rPr>
        <w:rFonts w:ascii="Wingdings 2" w:hAnsi="Wingdings 2" w:hint="default"/>
        <w:sz w:val="15"/>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7C284D5A"/>
    <w:multiLevelType w:val="multilevel"/>
    <w:tmpl w:val="2B7ED178"/>
    <w:numStyleLink w:val="GJStylesContentMark"/>
  </w:abstractNum>
  <w:abstractNum w:abstractNumId="41">
    <w:nsid w:val="7C8139AA"/>
    <w:multiLevelType w:val="multilevel"/>
    <w:tmpl w:val="2B7ED178"/>
    <w:numStyleLink w:val="GJStylesContentMark"/>
  </w:abstractNum>
  <w:num w:numId="1">
    <w:abstractNumId w:val="28"/>
  </w:num>
  <w:num w:numId="2">
    <w:abstractNumId w:val="29"/>
  </w:num>
  <w:num w:numId="3">
    <w:abstractNumId w:val="31"/>
  </w:num>
  <w:num w:numId="4">
    <w:abstractNumId w:val="36"/>
  </w:num>
  <w:num w:numId="5">
    <w:abstractNumId w:val="35"/>
  </w:num>
  <w:num w:numId="6">
    <w:abstractNumId w:val="32"/>
  </w:num>
  <w:num w:numId="7">
    <w:abstractNumId w:val="39"/>
  </w:num>
  <w:num w:numId="8">
    <w:abstractNumId w:val="13"/>
  </w:num>
  <w:num w:numId="9">
    <w:abstractNumId w:val="37"/>
  </w:num>
  <w:num w:numId="10">
    <w:abstractNumId w:val="30"/>
  </w:num>
  <w:num w:numId="11">
    <w:abstractNumId w:val="20"/>
  </w:num>
  <w:num w:numId="12">
    <w:abstractNumId w:val="25"/>
  </w:num>
  <w:num w:numId="13">
    <w:abstractNumId w:val="27"/>
  </w:num>
  <w:num w:numId="14">
    <w:abstractNumId w:val="17"/>
  </w:num>
  <w:num w:numId="15">
    <w:abstractNumId w:val="26"/>
  </w:num>
  <w:num w:numId="16">
    <w:abstractNumId w:val="33"/>
  </w:num>
  <w:num w:numId="17">
    <w:abstractNumId w:val="21"/>
  </w:num>
  <w:num w:numId="18">
    <w:abstractNumId w:val="10"/>
  </w:num>
  <w:num w:numId="19">
    <w:abstractNumId w:val="23"/>
  </w:num>
  <w:num w:numId="20">
    <w:abstractNumId w:val="15"/>
  </w:num>
  <w:num w:numId="21">
    <w:abstractNumId w:val="11"/>
  </w:num>
  <w:num w:numId="22">
    <w:abstractNumId w:val="14"/>
  </w:num>
  <w:num w:numId="23">
    <w:abstractNumId w:val="34"/>
  </w:num>
  <w:num w:numId="24">
    <w:abstractNumId w:val="12"/>
  </w:num>
  <w:num w:numId="25">
    <w:abstractNumId w:val="38"/>
  </w:num>
  <w:num w:numId="26">
    <w:abstractNumId w:val="40"/>
  </w:num>
  <w:num w:numId="27">
    <w:abstractNumId w:val="41"/>
  </w:num>
  <w:num w:numId="28">
    <w:abstractNumId w:val="19"/>
  </w:num>
  <w:num w:numId="29">
    <w:abstractNumId w:val="24"/>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 w:numId="40">
    <w:abstractNumId w:val="18"/>
  </w:num>
  <w:num w:numId="41">
    <w:abstractNumId w:val="2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62" fillcolor="white" stroke="f">
      <v:fill color="white"/>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07D4B"/>
    <w:rsid w:val="00000767"/>
    <w:rsid w:val="00000FD0"/>
    <w:rsid w:val="000059A6"/>
    <w:rsid w:val="00005E9D"/>
    <w:rsid w:val="0000689C"/>
    <w:rsid w:val="0001132D"/>
    <w:rsid w:val="000114E8"/>
    <w:rsid w:val="00012440"/>
    <w:rsid w:val="00012F95"/>
    <w:rsid w:val="00013979"/>
    <w:rsid w:val="00014001"/>
    <w:rsid w:val="00015477"/>
    <w:rsid w:val="000158BF"/>
    <w:rsid w:val="00017C42"/>
    <w:rsid w:val="0002175F"/>
    <w:rsid w:val="00021879"/>
    <w:rsid w:val="00023317"/>
    <w:rsid w:val="00023393"/>
    <w:rsid w:val="0002349C"/>
    <w:rsid w:val="0002412F"/>
    <w:rsid w:val="00025301"/>
    <w:rsid w:val="00025472"/>
    <w:rsid w:val="000254EB"/>
    <w:rsid w:val="00027C86"/>
    <w:rsid w:val="00030BCD"/>
    <w:rsid w:val="00031547"/>
    <w:rsid w:val="00031CCE"/>
    <w:rsid w:val="00033297"/>
    <w:rsid w:val="000334AF"/>
    <w:rsid w:val="000346ED"/>
    <w:rsid w:val="000356F6"/>
    <w:rsid w:val="00036588"/>
    <w:rsid w:val="0004468A"/>
    <w:rsid w:val="00044C78"/>
    <w:rsid w:val="00047665"/>
    <w:rsid w:val="00050561"/>
    <w:rsid w:val="0005196C"/>
    <w:rsid w:val="00051D4A"/>
    <w:rsid w:val="0005252D"/>
    <w:rsid w:val="00052A69"/>
    <w:rsid w:val="00052BBF"/>
    <w:rsid w:val="00052C82"/>
    <w:rsid w:val="00052F0B"/>
    <w:rsid w:val="00055E96"/>
    <w:rsid w:val="000562F4"/>
    <w:rsid w:val="00056362"/>
    <w:rsid w:val="00056404"/>
    <w:rsid w:val="000575CA"/>
    <w:rsid w:val="0005791A"/>
    <w:rsid w:val="0006054C"/>
    <w:rsid w:val="000624A2"/>
    <w:rsid w:val="000651A9"/>
    <w:rsid w:val="00066DD2"/>
    <w:rsid w:val="0006740B"/>
    <w:rsid w:val="00067E59"/>
    <w:rsid w:val="00070171"/>
    <w:rsid w:val="00070AC6"/>
    <w:rsid w:val="00071FC4"/>
    <w:rsid w:val="0007612F"/>
    <w:rsid w:val="0007655E"/>
    <w:rsid w:val="00076C3F"/>
    <w:rsid w:val="00076FD8"/>
    <w:rsid w:val="000802BF"/>
    <w:rsid w:val="00082E05"/>
    <w:rsid w:val="00083A63"/>
    <w:rsid w:val="00085D44"/>
    <w:rsid w:val="00086D9D"/>
    <w:rsid w:val="000878A6"/>
    <w:rsid w:val="00091A72"/>
    <w:rsid w:val="00093A8B"/>
    <w:rsid w:val="0009778F"/>
    <w:rsid w:val="000A3638"/>
    <w:rsid w:val="000A3B42"/>
    <w:rsid w:val="000A46E4"/>
    <w:rsid w:val="000A524E"/>
    <w:rsid w:val="000A5A45"/>
    <w:rsid w:val="000A5C27"/>
    <w:rsid w:val="000A624A"/>
    <w:rsid w:val="000A6282"/>
    <w:rsid w:val="000A6669"/>
    <w:rsid w:val="000B03A4"/>
    <w:rsid w:val="000B39E6"/>
    <w:rsid w:val="000B4AE6"/>
    <w:rsid w:val="000B5909"/>
    <w:rsid w:val="000B5B3D"/>
    <w:rsid w:val="000B73EB"/>
    <w:rsid w:val="000C0026"/>
    <w:rsid w:val="000C340C"/>
    <w:rsid w:val="000C351F"/>
    <w:rsid w:val="000C4101"/>
    <w:rsid w:val="000C52BA"/>
    <w:rsid w:val="000C6E3B"/>
    <w:rsid w:val="000D00DE"/>
    <w:rsid w:val="000D2449"/>
    <w:rsid w:val="000D2E3E"/>
    <w:rsid w:val="000D2F18"/>
    <w:rsid w:val="000D379B"/>
    <w:rsid w:val="000D3DBB"/>
    <w:rsid w:val="000D3FF0"/>
    <w:rsid w:val="000D4538"/>
    <w:rsid w:val="000D4FCC"/>
    <w:rsid w:val="000D7055"/>
    <w:rsid w:val="000D7842"/>
    <w:rsid w:val="000E0638"/>
    <w:rsid w:val="000E1877"/>
    <w:rsid w:val="000E301A"/>
    <w:rsid w:val="000E33D5"/>
    <w:rsid w:val="000E47D2"/>
    <w:rsid w:val="000E4E1C"/>
    <w:rsid w:val="000E5BEB"/>
    <w:rsid w:val="000E7009"/>
    <w:rsid w:val="000F5144"/>
    <w:rsid w:val="000F772D"/>
    <w:rsid w:val="0010036B"/>
    <w:rsid w:val="00100AC3"/>
    <w:rsid w:val="0010298C"/>
    <w:rsid w:val="00103539"/>
    <w:rsid w:val="00106624"/>
    <w:rsid w:val="00106A1F"/>
    <w:rsid w:val="00107318"/>
    <w:rsid w:val="00107EB5"/>
    <w:rsid w:val="0011092C"/>
    <w:rsid w:val="00111A44"/>
    <w:rsid w:val="001124D7"/>
    <w:rsid w:val="0011370F"/>
    <w:rsid w:val="00114514"/>
    <w:rsid w:val="00114AC6"/>
    <w:rsid w:val="001155B8"/>
    <w:rsid w:val="001158AA"/>
    <w:rsid w:val="00116392"/>
    <w:rsid w:val="00122205"/>
    <w:rsid w:val="001242A8"/>
    <w:rsid w:val="001278F7"/>
    <w:rsid w:val="0013399D"/>
    <w:rsid w:val="00133F69"/>
    <w:rsid w:val="001350DD"/>
    <w:rsid w:val="0013565D"/>
    <w:rsid w:val="001407CF"/>
    <w:rsid w:val="00140D70"/>
    <w:rsid w:val="00141AF4"/>
    <w:rsid w:val="001436F7"/>
    <w:rsid w:val="001459A2"/>
    <w:rsid w:val="0014681F"/>
    <w:rsid w:val="00147661"/>
    <w:rsid w:val="00147EF2"/>
    <w:rsid w:val="00151864"/>
    <w:rsid w:val="00152FF8"/>
    <w:rsid w:val="00153DC4"/>
    <w:rsid w:val="00153EAB"/>
    <w:rsid w:val="00155DC7"/>
    <w:rsid w:val="00156A9B"/>
    <w:rsid w:val="001655C3"/>
    <w:rsid w:val="0016625A"/>
    <w:rsid w:val="0016728A"/>
    <w:rsid w:val="001713ED"/>
    <w:rsid w:val="0017410A"/>
    <w:rsid w:val="00174F1C"/>
    <w:rsid w:val="00176AFF"/>
    <w:rsid w:val="0017705C"/>
    <w:rsid w:val="0017757D"/>
    <w:rsid w:val="001776B1"/>
    <w:rsid w:val="0017782C"/>
    <w:rsid w:val="0018174C"/>
    <w:rsid w:val="00184137"/>
    <w:rsid w:val="00185054"/>
    <w:rsid w:val="00185AB5"/>
    <w:rsid w:val="00186352"/>
    <w:rsid w:val="00187EE9"/>
    <w:rsid w:val="001915CC"/>
    <w:rsid w:val="00191C27"/>
    <w:rsid w:val="001933D2"/>
    <w:rsid w:val="0019341B"/>
    <w:rsid w:val="001947F3"/>
    <w:rsid w:val="0019737C"/>
    <w:rsid w:val="001A02DB"/>
    <w:rsid w:val="001A0DC9"/>
    <w:rsid w:val="001A1A5E"/>
    <w:rsid w:val="001A27C5"/>
    <w:rsid w:val="001A3FFD"/>
    <w:rsid w:val="001A4BDB"/>
    <w:rsid w:val="001A59B8"/>
    <w:rsid w:val="001A61A3"/>
    <w:rsid w:val="001A7A1B"/>
    <w:rsid w:val="001B0231"/>
    <w:rsid w:val="001B0D51"/>
    <w:rsid w:val="001B1A42"/>
    <w:rsid w:val="001B2417"/>
    <w:rsid w:val="001B2CF7"/>
    <w:rsid w:val="001B3444"/>
    <w:rsid w:val="001B5326"/>
    <w:rsid w:val="001C1BAC"/>
    <w:rsid w:val="001C2F44"/>
    <w:rsid w:val="001C36B9"/>
    <w:rsid w:val="001C39C1"/>
    <w:rsid w:val="001C57C2"/>
    <w:rsid w:val="001C782B"/>
    <w:rsid w:val="001C7E72"/>
    <w:rsid w:val="001C7F88"/>
    <w:rsid w:val="001D047D"/>
    <w:rsid w:val="001D107F"/>
    <w:rsid w:val="001D3111"/>
    <w:rsid w:val="001D31B1"/>
    <w:rsid w:val="001E0C05"/>
    <w:rsid w:val="001E0ED7"/>
    <w:rsid w:val="001E3BEA"/>
    <w:rsid w:val="001E424D"/>
    <w:rsid w:val="001E4C1A"/>
    <w:rsid w:val="001E4D87"/>
    <w:rsid w:val="001E6FB3"/>
    <w:rsid w:val="001E71BB"/>
    <w:rsid w:val="001E79CF"/>
    <w:rsid w:val="001F18CB"/>
    <w:rsid w:val="001F6FB5"/>
    <w:rsid w:val="002000F6"/>
    <w:rsid w:val="00200F6D"/>
    <w:rsid w:val="00201A03"/>
    <w:rsid w:val="00202D17"/>
    <w:rsid w:val="00205154"/>
    <w:rsid w:val="00207785"/>
    <w:rsid w:val="00211F2F"/>
    <w:rsid w:val="002138A5"/>
    <w:rsid w:val="002140E1"/>
    <w:rsid w:val="00214884"/>
    <w:rsid w:val="002158EC"/>
    <w:rsid w:val="00216607"/>
    <w:rsid w:val="0022010E"/>
    <w:rsid w:val="00220F18"/>
    <w:rsid w:val="00221A47"/>
    <w:rsid w:val="00221CAD"/>
    <w:rsid w:val="00222596"/>
    <w:rsid w:val="002234D8"/>
    <w:rsid w:val="002249D7"/>
    <w:rsid w:val="00227A4C"/>
    <w:rsid w:val="00231BC1"/>
    <w:rsid w:val="002351A7"/>
    <w:rsid w:val="00240633"/>
    <w:rsid w:val="0024177C"/>
    <w:rsid w:val="00242BBE"/>
    <w:rsid w:val="00242E8E"/>
    <w:rsid w:val="0024527F"/>
    <w:rsid w:val="0024552C"/>
    <w:rsid w:val="00245BEF"/>
    <w:rsid w:val="00245D6E"/>
    <w:rsid w:val="00250E35"/>
    <w:rsid w:val="002513F2"/>
    <w:rsid w:val="00252893"/>
    <w:rsid w:val="00253D5C"/>
    <w:rsid w:val="0025413F"/>
    <w:rsid w:val="00260EC5"/>
    <w:rsid w:val="0026217C"/>
    <w:rsid w:val="00270587"/>
    <w:rsid w:val="00271BD2"/>
    <w:rsid w:val="00274FEA"/>
    <w:rsid w:val="0027520D"/>
    <w:rsid w:val="002753E1"/>
    <w:rsid w:val="002756E4"/>
    <w:rsid w:val="00277885"/>
    <w:rsid w:val="00283FE5"/>
    <w:rsid w:val="00284773"/>
    <w:rsid w:val="002852F2"/>
    <w:rsid w:val="00287048"/>
    <w:rsid w:val="002870D5"/>
    <w:rsid w:val="00287435"/>
    <w:rsid w:val="00290CFE"/>
    <w:rsid w:val="00296D8E"/>
    <w:rsid w:val="00297C2C"/>
    <w:rsid w:val="002B0581"/>
    <w:rsid w:val="002B0D6D"/>
    <w:rsid w:val="002B10EF"/>
    <w:rsid w:val="002B19D6"/>
    <w:rsid w:val="002B285B"/>
    <w:rsid w:val="002B2CBF"/>
    <w:rsid w:val="002B54D2"/>
    <w:rsid w:val="002B5B20"/>
    <w:rsid w:val="002B6338"/>
    <w:rsid w:val="002B78EE"/>
    <w:rsid w:val="002B78EF"/>
    <w:rsid w:val="002C0AFA"/>
    <w:rsid w:val="002C54C3"/>
    <w:rsid w:val="002C5C2F"/>
    <w:rsid w:val="002C6317"/>
    <w:rsid w:val="002C6B6D"/>
    <w:rsid w:val="002C6C75"/>
    <w:rsid w:val="002C7459"/>
    <w:rsid w:val="002D09D8"/>
    <w:rsid w:val="002D1C73"/>
    <w:rsid w:val="002D1DAE"/>
    <w:rsid w:val="002D2295"/>
    <w:rsid w:val="002D2F1A"/>
    <w:rsid w:val="002D4398"/>
    <w:rsid w:val="002D4A68"/>
    <w:rsid w:val="002D5233"/>
    <w:rsid w:val="002D6E69"/>
    <w:rsid w:val="002E0192"/>
    <w:rsid w:val="002E137E"/>
    <w:rsid w:val="002E241D"/>
    <w:rsid w:val="002E26C5"/>
    <w:rsid w:val="002E3ABD"/>
    <w:rsid w:val="002E4EAB"/>
    <w:rsid w:val="002E608B"/>
    <w:rsid w:val="002E620A"/>
    <w:rsid w:val="002E6260"/>
    <w:rsid w:val="002F15C0"/>
    <w:rsid w:val="002F1B3B"/>
    <w:rsid w:val="002F1BA6"/>
    <w:rsid w:val="002F4F0F"/>
    <w:rsid w:val="002F5671"/>
    <w:rsid w:val="002F5905"/>
    <w:rsid w:val="002F5A07"/>
    <w:rsid w:val="002F6A5D"/>
    <w:rsid w:val="0030244E"/>
    <w:rsid w:val="003063BF"/>
    <w:rsid w:val="0030653B"/>
    <w:rsid w:val="00306C8C"/>
    <w:rsid w:val="003070E1"/>
    <w:rsid w:val="003076CC"/>
    <w:rsid w:val="00310271"/>
    <w:rsid w:val="00310310"/>
    <w:rsid w:val="00310415"/>
    <w:rsid w:val="0031049F"/>
    <w:rsid w:val="00311684"/>
    <w:rsid w:val="00312A46"/>
    <w:rsid w:val="0031436A"/>
    <w:rsid w:val="003146A1"/>
    <w:rsid w:val="00317D47"/>
    <w:rsid w:val="00317EB1"/>
    <w:rsid w:val="0032201E"/>
    <w:rsid w:val="00322523"/>
    <w:rsid w:val="003241F5"/>
    <w:rsid w:val="00325368"/>
    <w:rsid w:val="003262CA"/>
    <w:rsid w:val="003305BB"/>
    <w:rsid w:val="00330A1B"/>
    <w:rsid w:val="00337C32"/>
    <w:rsid w:val="00341020"/>
    <w:rsid w:val="00341763"/>
    <w:rsid w:val="00341775"/>
    <w:rsid w:val="0034193F"/>
    <w:rsid w:val="00345380"/>
    <w:rsid w:val="0034693A"/>
    <w:rsid w:val="0034797C"/>
    <w:rsid w:val="00350010"/>
    <w:rsid w:val="0035269F"/>
    <w:rsid w:val="00352A2D"/>
    <w:rsid w:val="00353DD5"/>
    <w:rsid w:val="00354B5A"/>
    <w:rsid w:val="00354D1D"/>
    <w:rsid w:val="003564F5"/>
    <w:rsid w:val="00362AE3"/>
    <w:rsid w:val="00363EFA"/>
    <w:rsid w:val="003646E0"/>
    <w:rsid w:val="00365662"/>
    <w:rsid w:val="003656E0"/>
    <w:rsid w:val="00365734"/>
    <w:rsid w:val="00366994"/>
    <w:rsid w:val="00366BBB"/>
    <w:rsid w:val="00371307"/>
    <w:rsid w:val="00374C17"/>
    <w:rsid w:val="00375495"/>
    <w:rsid w:val="003768FB"/>
    <w:rsid w:val="00376CFC"/>
    <w:rsid w:val="00380392"/>
    <w:rsid w:val="003810FA"/>
    <w:rsid w:val="003813CB"/>
    <w:rsid w:val="003816C5"/>
    <w:rsid w:val="0038180D"/>
    <w:rsid w:val="003834FD"/>
    <w:rsid w:val="00384613"/>
    <w:rsid w:val="003855DA"/>
    <w:rsid w:val="003856F2"/>
    <w:rsid w:val="00385B63"/>
    <w:rsid w:val="00386CA5"/>
    <w:rsid w:val="0038704A"/>
    <w:rsid w:val="0038705B"/>
    <w:rsid w:val="003913E3"/>
    <w:rsid w:val="003915B2"/>
    <w:rsid w:val="00393C75"/>
    <w:rsid w:val="00395E99"/>
    <w:rsid w:val="003A05E9"/>
    <w:rsid w:val="003A08E6"/>
    <w:rsid w:val="003A0A16"/>
    <w:rsid w:val="003A206A"/>
    <w:rsid w:val="003A2127"/>
    <w:rsid w:val="003A48AC"/>
    <w:rsid w:val="003A5B40"/>
    <w:rsid w:val="003A6221"/>
    <w:rsid w:val="003A684E"/>
    <w:rsid w:val="003B078B"/>
    <w:rsid w:val="003B3E70"/>
    <w:rsid w:val="003B55DE"/>
    <w:rsid w:val="003B5680"/>
    <w:rsid w:val="003B5B0C"/>
    <w:rsid w:val="003B6442"/>
    <w:rsid w:val="003B6C57"/>
    <w:rsid w:val="003B7FBA"/>
    <w:rsid w:val="003C0A55"/>
    <w:rsid w:val="003C0FEA"/>
    <w:rsid w:val="003C3F02"/>
    <w:rsid w:val="003C5157"/>
    <w:rsid w:val="003C6786"/>
    <w:rsid w:val="003C686D"/>
    <w:rsid w:val="003D09F2"/>
    <w:rsid w:val="003D25E5"/>
    <w:rsid w:val="003D2872"/>
    <w:rsid w:val="003D2E80"/>
    <w:rsid w:val="003D322C"/>
    <w:rsid w:val="003D4014"/>
    <w:rsid w:val="003D49D5"/>
    <w:rsid w:val="003D5C90"/>
    <w:rsid w:val="003E042A"/>
    <w:rsid w:val="003E0F34"/>
    <w:rsid w:val="003E2D74"/>
    <w:rsid w:val="003E5356"/>
    <w:rsid w:val="003E5AD4"/>
    <w:rsid w:val="003E5D0A"/>
    <w:rsid w:val="003E6258"/>
    <w:rsid w:val="003E6D23"/>
    <w:rsid w:val="003E7651"/>
    <w:rsid w:val="003E772C"/>
    <w:rsid w:val="003F0AE1"/>
    <w:rsid w:val="003F0BFA"/>
    <w:rsid w:val="003F130B"/>
    <w:rsid w:val="003F649C"/>
    <w:rsid w:val="003F6E3C"/>
    <w:rsid w:val="0040159F"/>
    <w:rsid w:val="0040268A"/>
    <w:rsid w:val="004040E0"/>
    <w:rsid w:val="0040494E"/>
    <w:rsid w:val="004051E7"/>
    <w:rsid w:val="00407AD5"/>
    <w:rsid w:val="00407C0D"/>
    <w:rsid w:val="00407D41"/>
    <w:rsid w:val="00410441"/>
    <w:rsid w:val="00410A69"/>
    <w:rsid w:val="004115E0"/>
    <w:rsid w:val="004126A0"/>
    <w:rsid w:val="0041276D"/>
    <w:rsid w:val="00414B49"/>
    <w:rsid w:val="00417402"/>
    <w:rsid w:val="004205EF"/>
    <w:rsid w:val="00421277"/>
    <w:rsid w:val="00421C9A"/>
    <w:rsid w:val="00421D94"/>
    <w:rsid w:val="00422396"/>
    <w:rsid w:val="00423055"/>
    <w:rsid w:val="004232E3"/>
    <w:rsid w:val="00423FA2"/>
    <w:rsid w:val="004245AC"/>
    <w:rsid w:val="0043091E"/>
    <w:rsid w:val="00432491"/>
    <w:rsid w:val="0043324C"/>
    <w:rsid w:val="00435FA9"/>
    <w:rsid w:val="004367B6"/>
    <w:rsid w:val="00436AC8"/>
    <w:rsid w:val="00440198"/>
    <w:rsid w:val="00443118"/>
    <w:rsid w:val="0044376F"/>
    <w:rsid w:val="00444B66"/>
    <w:rsid w:val="00447321"/>
    <w:rsid w:val="0044783C"/>
    <w:rsid w:val="00447F9F"/>
    <w:rsid w:val="004528D7"/>
    <w:rsid w:val="00452D30"/>
    <w:rsid w:val="00453D5A"/>
    <w:rsid w:val="004550F1"/>
    <w:rsid w:val="004558D9"/>
    <w:rsid w:val="00455F57"/>
    <w:rsid w:val="00456A6A"/>
    <w:rsid w:val="0045751D"/>
    <w:rsid w:val="00460699"/>
    <w:rsid w:val="00462B96"/>
    <w:rsid w:val="00465B18"/>
    <w:rsid w:val="00466453"/>
    <w:rsid w:val="004667F9"/>
    <w:rsid w:val="00466E71"/>
    <w:rsid w:val="00467786"/>
    <w:rsid w:val="00467BB4"/>
    <w:rsid w:val="004710D7"/>
    <w:rsid w:val="00471E7C"/>
    <w:rsid w:val="004726F5"/>
    <w:rsid w:val="00472854"/>
    <w:rsid w:val="004729C7"/>
    <w:rsid w:val="004774C7"/>
    <w:rsid w:val="00481DA1"/>
    <w:rsid w:val="004836A3"/>
    <w:rsid w:val="00487001"/>
    <w:rsid w:val="004913A1"/>
    <w:rsid w:val="00493CC1"/>
    <w:rsid w:val="004947D2"/>
    <w:rsid w:val="004A1627"/>
    <w:rsid w:val="004A24B3"/>
    <w:rsid w:val="004A3333"/>
    <w:rsid w:val="004A4A26"/>
    <w:rsid w:val="004A612A"/>
    <w:rsid w:val="004A6776"/>
    <w:rsid w:val="004B130B"/>
    <w:rsid w:val="004B2205"/>
    <w:rsid w:val="004B2923"/>
    <w:rsid w:val="004B30A8"/>
    <w:rsid w:val="004B30C5"/>
    <w:rsid w:val="004B3578"/>
    <w:rsid w:val="004B4B9D"/>
    <w:rsid w:val="004B591B"/>
    <w:rsid w:val="004B7CED"/>
    <w:rsid w:val="004B7FDB"/>
    <w:rsid w:val="004C22F9"/>
    <w:rsid w:val="004C3A18"/>
    <w:rsid w:val="004C41BB"/>
    <w:rsid w:val="004C5F08"/>
    <w:rsid w:val="004C6533"/>
    <w:rsid w:val="004C70CD"/>
    <w:rsid w:val="004D031A"/>
    <w:rsid w:val="004D1436"/>
    <w:rsid w:val="004D4FEC"/>
    <w:rsid w:val="004D540F"/>
    <w:rsid w:val="004E07B4"/>
    <w:rsid w:val="004E09D1"/>
    <w:rsid w:val="004E1E30"/>
    <w:rsid w:val="004E3822"/>
    <w:rsid w:val="004E3872"/>
    <w:rsid w:val="004E3C23"/>
    <w:rsid w:val="004E3DDC"/>
    <w:rsid w:val="004E4F4D"/>
    <w:rsid w:val="004F0D1C"/>
    <w:rsid w:val="004F2B5C"/>
    <w:rsid w:val="004F2CB7"/>
    <w:rsid w:val="004F44CE"/>
    <w:rsid w:val="004F5E5E"/>
    <w:rsid w:val="00500C95"/>
    <w:rsid w:val="005019B7"/>
    <w:rsid w:val="005050B5"/>
    <w:rsid w:val="005067D4"/>
    <w:rsid w:val="0050732F"/>
    <w:rsid w:val="005111B4"/>
    <w:rsid w:val="00511F6F"/>
    <w:rsid w:val="005121AA"/>
    <w:rsid w:val="00512C41"/>
    <w:rsid w:val="00513067"/>
    <w:rsid w:val="00514E13"/>
    <w:rsid w:val="0051582B"/>
    <w:rsid w:val="00517511"/>
    <w:rsid w:val="0052058F"/>
    <w:rsid w:val="00520D03"/>
    <w:rsid w:val="00520D18"/>
    <w:rsid w:val="00524FE8"/>
    <w:rsid w:val="0052533C"/>
    <w:rsid w:val="0052624A"/>
    <w:rsid w:val="00530C06"/>
    <w:rsid w:val="0053339D"/>
    <w:rsid w:val="0053382F"/>
    <w:rsid w:val="00533AEC"/>
    <w:rsid w:val="00536C10"/>
    <w:rsid w:val="005413E5"/>
    <w:rsid w:val="00541F08"/>
    <w:rsid w:val="0054255C"/>
    <w:rsid w:val="005426F6"/>
    <w:rsid w:val="00542C2D"/>
    <w:rsid w:val="00543FDB"/>
    <w:rsid w:val="00544ADC"/>
    <w:rsid w:val="005465EB"/>
    <w:rsid w:val="00550009"/>
    <w:rsid w:val="0055193F"/>
    <w:rsid w:val="00554EA4"/>
    <w:rsid w:val="00555635"/>
    <w:rsid w:val="005569BF"/>
    <w:rsid w:val="005603A8"/>
    <w:rsid w:val="005603DF"/>
    <w:rsid w:val="005617D4"/>
    <w:rsid w:val="005637DB"/>
    <w:rsid w:val="00564678"/>
    <w:rsid w:val="005648CD"/>
    <w:rsid w:val="00564F09"/>
    <w:rsid w:val="0056731E"/>
    <w:rsid w:val="005709DE"/>
    <w:rsid w:val="005713B8"/>
    <w:rsid w:val="00572124"/>
    <w:rsid w:val="005722FE"/>
    <w:rsid w:val="00572774"/>
    <w:rsid w:val="005738C7"/>
    <w:rsid w:val="00575A96"/>
    <w:rsid w:val="005760CB"/>
    <w:rsid w:val="00576E8C"/>
    <w:rsid w:val="0058147D"/>
    <w:rsid w:val="0058210E"/>
    <w:rsid w:val="005842B1"/>
    <w:rsid w:val="005870DD"/>
    <w:rsid w:val="00590957"/>
    <w:rsid w:val="00590EAD"/>
    <w:rsid w:val="0059462F"/>
    <w:rsid w:val="0059571A"/>
    <w:rsid w:val="00595F50"/>
    <w:rsid w:val="005960D2"/>
    <w:rsid w:val="00596999"/>
    <w:rsid w:val="005969AC"/>
    <w:rsid w:val="005A34F4"/>
    <w:rsid w:val="005A430C"/>
    <w:rsid w:val="005A4B60"/>
    <w:rsid w:val="005A4E91"/>
    <w:rsid w:val="005A5039"/>
    <w:rsid w:val="005A7672"/>
    <w:rsid w:val="005B18CD"/>
    <w:rsid w:val="005B1A18"/>
    <w:rsid w:val="005B6962"/>
    <w:rsid w:val="005B69A5"/>
    <w:rsid w:val="005B6CA3"/>
    <w:rsid w:val="005C022A"/>
    <w:rsid w:val="005C1379"/>
    <w:rsid w:val="005C1842"/>
    <w:rsid w:val="005C4730"/>
    <w:rsid w:val="005C490D"/>
    <w:rsid w:val="005C5A14"/>
    <w:rsid w:val="005C5ECC"/>
    <w:rsid w:val="005C6DA8"/>
    <w:rsid w:val="005C7255"/>
    <w:rsid w:val="005C72B0"/>
    <w:rsid w:val="005C7BD7"/>
    <w:rsid w:val="005D0011"/>
    <w:rsid w:val="005D05CB"/>
    <w:rsid w:val="005D32D9"/>
    <w:rsid w:val="005D3790"/>
    <w:rsid w:val="005D6D5C"/>
    <w:rsid w:val="005D7728"/>
    <w:rsid w:val="005D77A4"/>
    <w:rsid w:val="005D79F0"/>
    <w:rsid w:val="005E06DE"/>
    <w:rsid w:val="005E11EB"/>
    <w:rsid w:val="005E3B03"/>
    <w:rsid w:val="005E4EDF"/>
    <w:rsid w:val="005E687C"/>
    <w:rsid w:val="005E719D"/>
    <w:rsid w:val="005F1286"/>
    <w:rsid w:val="005F12ED"/>
    <w:rsid w:val="005F1736"/>
    <w:rsid w:val="005F2C84"/>
    <w:rsid w:val="005F2F96"/>
    <w:rsid w:val="005F31FC"/>
    <w:rsid w:val="005F3F9D"/>
    <w:rsid w:val="005F4E02"/>
    <w:rsid w:val="005F5368"/>
    <w:rsid w:val="005F6A8E"/>
    <w:rsid w:val="005F75B5"/>
    <w:rsid w:val="005F7C87"/>
    <w:rsid w:val="0060040C"/>
    <w:rsid w:val="006007C1"/>
    <w:rsid w:val="006009F6"/>
    <w:rsid w:val="00600AEC"/>
    <w:rsid w:val="00602ACA"/>
    <w:rsid w:val="00603BD7"/>
    <w:rsid w:val="0060581A"/>
    <w:rsid w:val="0061004C"/>
    <w:rsid w:val="00613999"/>
    <w:rsid w:val="00614DA3"/>
    <w:rsid w:val="00616665"/>
    <w:rsid w:val="00620463"/>
    <w:rsid w:val="0062227B"/>
    <w:rsid w:val="0062231C"/>
    <w:rsid w:val="00622834"/>
    <w:rsid w:val="006240A2"/>
    <w:rsid w:val="00625088"/>
    <w:rsid w:val="006268E9"/>
    <w:rsid w:val="00630619"/>
    <w:rsid w:val="00630865"/>
    <w:rsid w:val="00631F19"/>
    <w:rsid w:val="00632186"/>
    <w:rsid w:val="006335BF"/>
    <w:rsid w:val="006341A8"/>
    <w:rsid w:val="0063482D"/>
    <w:rsid w:val="00634D97"/>
    <w:rsid w:val="00636270"/>
    <w:rsid w:val="0063739F"/>
    <w:rsid w:val="00637E68"/>
    <w:rsid w:val="00642758"/>
    <w:rsid w:val="00643DF0"/>
    <w:rsid w:val="0064525C"/>
    <w:rsid w:val="00646730"/>
    <w:rsid w:val="00646DBF"/>
    <w:rsid w:val="00647F40"/>
    <w:rsid w:val="006526F7"/>
    <w:rsid w:val="006531E5"/>
    <w:rsid w:val="00654E93"/>
    <w:rsid w:val="00655E0F"/>
    <w:rsid w:val="00655FF1"/>
    <w:rsid w:val="00656298"/>
    <w:rsid w:val="00657896"/>
    <w:rsid w:val="006618ED"/>
    <w:rsid w:val="00663CC8"/>
    <w:rsid w:val="0066407C"/>
    <w:rsid w:val="0066653D"/>
    <w:rsid w:val="00667DE9"/>
    <w:rsid w:val="00671016"/>
    <w:rsid w:val="006744BC"/>
    <w:rsid w:val="006764B5"/>
    <w:rsid w:val="00676639"/>
    <w:rsid w:val="0067694E"/>
    <w:rsid w:val="00676B85"/>
    <w:rsid w:val="00676DE7"/>
    <w:rsid w:val="00676EB2"/>
    <w:rsid w:val="006827ED"/>
    <w:rsid w:val="00684CCF"/>
    <w:rsid w:val="006856AB"/>
    <w:rsid w:val="00685F84"/>
    <w:rsid w:val="0068738B"/>
    <w:rsid w:val="006879F9"/>
    <w:rsid w:val="00692EFD"/>
    <w:rsid w:val="006934B0"/>
    <w:rsid w:val="006940C7"/>
    <w:rsid w:val="00694660"/>
    <w:rsid w:val="006967CF"/>
    <w:rsid w:val="00697766"/>
    <w:rsid w:val="006A2177"/>
    <w:rsid w:val="006A2D4C"/>
    <w:rsid w:val="006A38E6"/>
    <w:rsid w:val="006A3DB7"/>
    <w:rsid w:val="006A56DE"/>
    <w:rsid w:val="006B00A6"/>
    <w:rsid w:val="006B0232"/>
    <w:rsid w:val="006B10C8"/>
    <w:rsid w:val="006B3096"/>
    <w:rsid w:val="006B42DC"/>
    <w:rsid w:val="006C1633"/>
    <w:rsid w:val="006C1E7E"/>
    <w:rsid w:val="006C4D8C"/>
    <w:rsid w:val="006C52A7"/>
    <w:rsid w:val="006C53B7"/>
    <w:rsid w:val="006C66AC"/>
    <w:rsid w:val="006D0262"/>
    <w:rsid w:val="006D0B6F"/>
    <w:rsid w:val="006D0E11"/>
    <w:rsid w:val="006D3ED5"/>
    <w:rsid w:val="006D4C1D"/>
    <w:rsid w:val="006D790E"/>
    <w:rsid w:val="006D7C9E"/>
    <w:rsid w:val="006E150E"/>
    <w:rsid w:val="006E3AE5"/>
    <w:rsid w:val="006E48EE"/>
    <w:rsid w:val="006E6324"/>
    <w:rsid w:val="006E65AA"/>
    <w:rsid w:val="006E6FA5"/>
    <w:rsid w:val="006F0BC3"/>
    <w:rsid w:val="006F1570"/>
    <w:rsid w:val="006F22C5"/>
    <w:rsid w:val="006F4DEF"/>
    <w:rsid w:val="006F78B6"/>
    <w:rsid w:val="007021A9"/>
    <w:rsid w:val="00702B35"/>
    <w:rsid w:val="0070314E"/>
    <w:rsid w:val="00704043"/>
    <w:rsid w:val="007058F7"/>
    <w:rsid w:val="00705EBD"/>
    <w:rsid w:val="0071013A"/>
    <w:rsid w:val="00711425"/>
    <w:rsid w:val="007148EA"/>
    <w:rsid w:val="00715F20"/>
    <w:rsid w:val="00717271"/>
    <w:rsid w:val="00721266"/>
    <w:rsid w:val="00723745"/>
    <w:rsid w:val="0072729C"/>
    <w:rsid w:val="00730844"/>
    <w:rsid w:val="00730A05"/>
    <w:rsid w:val="00733111"/>
    <w:rsid w:val="00734BCA"/>
    <w:rsid w:val="0073526E"/>
    <w:rsid w:val="007357FF"/>
    <w:rsid w:val="0073602F"/>
    <w:rsid w:val="00736BAE"/>
    <w:rsid w:val="0073775D"/>
    <w:rsid w:val="00740449"/>
    <w:rsid w:val="00742E3E"/>
    <w:rsid w:val="00745C61"/>
    <w:rsid w:val="007463F4"/>
    <w:rsid w:val="007464A5"/>
    <w:rsid w:val="0075022B"/>
    <w:rsid w:val="00750B71"/>
    <w:rsid w:val="007517EC"/>
    <w:rsid w:val="00751C74"/>
    <w:rsid w:val="00752BE2"/>
    <w:rsid w:val="00753708"/>
    <w:rsid w:val="0075374A"/>
    <w:rsid w:val="00754585"/>
    <w:rsid w:val="007545F8"/>
    <w:rsid w:val="007546AC"/>
    <w:rsid w:val="00754ACD"/>
    <w:rsid w:val="007560C6"/>
    <w:rsid w:val="007564A7"/>
    <w:rsid w:val="00756704"/>
    <w:rsid w:val="00757764"/>
    <w:rsid w:val="00762111"/>
    <w:rsid w:val="00770678"/>
    <w:rsid w:val="00772523"/>
    <w:rsid w:val="007755DB"/>
    <w:rsid w:val="00777BE7"/>
    <w:rsid w:val="00777DAB"/>
    <w:rsid w:val="00777DEF"/>
    <w:rsid w:val="00781CAD"/>
    <w:rsid w:val="007821F1"/>
    <w:rsid w:val="00782B5C"/>
    <w:rsid w:val="007835B7"/>
    <w:rsid w:val="007854AD"/>
    <w:rsid w:val="007866A2"/>
    <w:rsid w:val="00786CAF"/>
    <w:rsid w:val="007912D5"/>
    <w:rsid w:val="00792452"/>
    <w:rsid w:val="007931F4"/>
    <w:rsid w:val="0079368A"/>
    <w:rsid w:val="00794BD8"/>
    <w:rsid w:val="0079640C"/>
    <w:rsid w:val="007967B1"/>
    <w:rsid w:val="007A09C8"/>
    <w:rsid w:val="007A25A0"/>
    <w:rsid w:val="007A26AD"/>
    <w:rsid w:val="007A4F08"/>
    <w:rsid w:val="007A6B82"/>
    <w:rsid w:val="007B1A26"/>
    <w:rsid w:val="007B2252"/>
    <w:rsid w:val="007B3C0E"/>
    <w:rsid w:val="007B49EC"/>
    <w:rsid w:val="007B5893"/>
    <w:rsid w:val="007B5C9F"/>
    <w:rsid w:val="007B6417"/>
    <w:rsid w:val="007B77A4"/>
    <w:rsid w:val="007C0F89"/>
    <w:rsid w:val="007C0FAF"/>
    <w:rsid w:val="007C2040"/>
    <w:rsid w:val="007C3904"/>
    <w:rsid w:val="007C3CF0"/>
    <w:rsid w:val="007C4040"/>
    <w:rsid w:val="007C534A"/>
    <w:rsid w:val="007C5D3C"/>
    <w:rsid w:val="007C6663"/>
    <w:rsid w:val="007C7C1A"/>
    <w:rsid w:val="007C7F5C"/>
    <w:rsid w:val="007D1AD9"/>
    <w:rsid w:val="007D3C17"/>
    <w:rsid w:val="007D4269"/>
    <w:rsid w:val="007D5113"/>
    <w:rsid w:val="007E0F8F"/>
    <w:rsid w:val="007E20B1"/>
    <w:rsid w:val="007E2781"/>
    <w:rsid w:val="007E283D"/>
    <w:rsid w:val="007E28DE"/>
    <w:rsid w:val="007E5B33"/>
    <w:rsid w:val="007E5D31"/>
    <w:rsid w:val="007E6CB8"/>
    <w:rsid w:val="007E7089"/>
    <w:rsid w:val="007F123C"/>
    <w:rsid w:val="007F140E"/>
    <w:rsid w:val="007F4289"/>
    <w:rsid w:val="007F482E"/>
    <w:rsid w:val="007F57CC"/>
    <w:rsid w:val="007F5B46"/>
    <w:rsid w:val="007F70D2"/>
    <w:rsid w:val="007F77A3"/>
    <w:rsid w:val="007F78B7"/>
    <w:rsid w:val="00800DD5"/>
    <w:rsid w:val="00801717"/>
    <w:rsid w:val="0080398D"/>
    <w:rsid w:val="008061E9"/>
    <w:rsid w:val="008065CB"/>
    <w:rsid w:val="00806A64"/>
    <w:rsid w:val="00807BE7"/>
    <w:rsid w:val="00811BB1"/>
    <w:rsid w:val="00812577"/>
    <w:rsid w:val="00812918"/>
    <w:rsid w:val="008160A1"/>
    <w:rsid w:val="0081755C"/>
    <w:rsid w:val="00820EF3"/>
    <w:rsid w:val="008211BD"/>
    <w:rsid w:val="00823540"/>
    <w:rsid w:val="00825E9D"/>
    <w:rsid w:val="00826170"/>
    <w:rsid w:val="00826F57"/>
    <w:rsid w:val="00827CA3"/>
    <w:rsid w:val="00830C48"/>
    <w:rsid w:val="00832802"/>
    <w:rsid w:val="008348E8"/>
    <w:rsid w:val="0083524F"/>
    <w:rsid w:val="0083559F"/>
    <w:rsid w:val="00836A66"/>
    <w:rsid w:val="0083781A"/>
    <w:rsid w:val="0084232D"/>
    <w:rsid w:val="00842409"/>
    <w:rsid w:val="008449EC"/>
    <w:rsid w:val="00844A5D"/>
    <w:rsid w:val="008455DD"/>
    <w:rsid w:val="008460B2"/>
    <w:rsid w:val="008471B4"/>
    <w:rsid w:val="00847E01"/>
    <w:rsid w:val="008515AE"/>
    <w:rsid w:val="00851B82"/>
    <w:rsid w:val="00851EBC"/>
    <w:rsid w:val="00853139"/>
    <w:rsid w:val="00855022"/>
    <w:rsid w:val="00856713"/>
    <w:rsid w:val="008574E0"/>
    <w:rsid w:val="00860F83"/>
    <w:rsid w:val="008619C5"/>
    <w:rsid w:val="00861F35"/>
    <w:rsid w:val="00862479"/>
    <w:rsid w:val="00864D66"/>
    <w:rsid w:val="00867D8A"/>
    <w:rsid w:val="00870026"/>
    <w:rsid w:val="0087070E"/>
    <w:rsid w:val="0087105E"/>
    <w:rsid w:val="00872C99"/>
    <w:rsid w:val="00873264"/>
    <w:rsid w:val="00873D7B"/>
    <w:rsid w:val="008759F0"/>
    <w:rsid w:val="00876677"/>
    <w:rsid w:val="0087740A"/>
    <w:rsid w:val="0088141C"/>
    <w:rsid w:val="008818F0"/>
    <w:rsid w:val="00881CFC"/>
    <w:rsid w:val="008834EF"/>
    <w:rsid w:val="00891330"/>
    <w:rsid w:val="008913D9"/>
    <w:rsid w:val="00891AEF"/>
    <w:rsid w:val="008938EC"/>
    <w:rsid w:val="008955E1"/>
    <w:rsid w:val="0089619E"/>
    <w:rsid w:val="008965D7"/>
    <w:rsid w:val="00897D19"/>
    <w:rsid w:val="008A05EC"/>
    <w:rsid w:val="008A08AD"/>
    <w:rsid w:val="008A08F5"/>
    <w:rsid w:val="008A1038"/>
    <w:rsid w:val="008A295B"/>
    <w:rsid w:val="008A2BC7"/>
    <w:rsid w:val="008A2BE4"/>
    <w:rsid w:val="008A2BEB"/>
    <w:rsid w:val="008A3ED5"/>
    <w:rsid w:val="008A6211"/>
    <w:rsid w:val="008A639B"/>
    <w:rsid w:val="008A6D84"/>
    <w:rsid w:val="008B508E"/>
    <w:rsid w:val="008B5BBD"/>
    <w:rsid w:val="008B5D00"/>
    <w:rsid w:val="008B791F"/>
    <w:rsid w:val="008C1D58"/>
    <w:rsid w:val="008C22B8"/>
    <w:rsid w:val="008C326C"/>
    <w:rsid w:val="008C449F"/>
    <w:rsid w:val="008C5834"/>
    <w:rsid w:val="008C5BD3"/>
    <w:rsid w:val="008C6DA1"/>
    <w:rsid w:val="008C771F"/>
    <w:rsid w:val="008C7BD2"/>
    <w:rsid w:val="008C7C07"/>
    <w:rsid w:val="008D1A37"/>
    <w:rsid w:val="008D3156"/>
    <w:rsid w:val="008D429E"/>
    <w:rsid w:val="008D4552"/>
    <w:rsid w:val="008D5BF9"/>
    <w:rsid w:val="008E0382"/>
    <w:rsid w:val="008E05DE"/>
    <w:rsid w:val="008E13C3"/>
    <w:rsid w:val="008E2749"/>
    <w:rsid w:val="008E27B8"/>
    <w:rsid w:val="008E27F0"/>
    <w:rsid w:val="008E2CBC"/>
    <w:rsid w:val="008E31F3"/>
    <w:rsid w:val="008E3EC8"/>
    <w:rsid w:val="008E4CFD"/>
    <w:rsid w:val="008E4DB1"/>
    <w:rsid w:val="008E570C"/>
    <w:rsid w:val="008E755C"/>
    <w:rsid w:val="008E765C"/>
    <w:rsid w:val="008F276A"/>
    <w:rsid w:val="008F31A7"/>
    <w:rsid w:val="008F3728"/>
    <w:rsid w:val="008F5DE5"/>
    <w:rsid w:val="008F6CA8"/>
    <w:rsid w:val="008F7F8D"/>
    <w:rsid w:val="0090115B"/>
    <w:rsid w:val="00903CE7"/>
    <w:rsid w:val="00904074"/>
    <w:rsid w:val="009040C4"/>
    <w:rsid w:val="00904BB3"/>
    <w:rsid w:val="00907D4B"/>
    <w:rsid w:val="009106C1"/>
    <w:rsid w:val="00911AA0"/>
    <w:rsid w:val="009121CC"/>
    <w:rsid w:val="009142E0"/>
    <w:rsid w:val="009155A1"/>
    <w:rsid w:val="009165D8"/>
    <w:rsid w:val="009171F5"/>
    <w:rsid w:val="00922051"/>
    <w:rsid w:val="009225FA"/>
    <w:rsid w:val="00922E17"/>
    <w:rsid w:val="009230BB"/>
    <w:rsid w:val="009238C7"/>
    <w:rsid w:val="00926127"/>
    <w:rsid w:val="0092635A"/>
    <w:rsid w:val="00926B9D"/>
    <w:rsid w:val="009270A7"/>
    <w:rsid w:val="00927B2E"/>
    <w:rsid w:val="0093031A"/>
    <w:rsid w:val="0093239A"/>
    <w:rsid w:val="00932756"/>
    <w:rsid w:val="00932BAC"/>
    <w:rsid w:val="00933B94"/>
    <w:rsid w:val="00933DA0"/>
    <w:rsid w:val="00933F70"/>
    <w:rsid w:val="00934840"/>
    <w:rsid w:val="00935303"/>
    <w:rsid w:val="00936E0D"/>
    <w:rsid w:val="00937472"/>
    <w:rsid w:val="009404C1"/>
    <w:rsid w:val="009412F5"/>
    <w:rsid w:val="00941CB5"/>
    <w:rsid w:val="00941FB5"/>
    <w:rsid w:val="009423C9"/>
    <w:rsid w:val="009432A8"/>
    <w:rsid w:val="00943D7F"/>
    <w:rsid w:val="00944DB5"/>
    <w:rsid w:val="00950203"/>
    <w:rsid w:val="00950266"/>
    <w:rsid w:val="0095148A"/>
    <w:rsid w:val="00951E48"/>
    <w:rsid w:val="00954D75"/>
    <w:rsid w:val="00955222"/>
    <w:rsid w:val="009563B4"/>
    <w:rsid w:val="0096041F"/>
    <w:rsid w:val="009608C8"/>
    <w:rsid w:val="009614C7"/>
    <w:rsid w:val="00963101"/>
    <w:rsid w:val="00963A6D"/>
    <w:rsid w:val="00963ABB"/>
    <w:rsid w:val="00963B49"/>
    <w:rsid w:val="00964B21"/>
    <w:rsid w:val="009654BF"/>
    <w:rsid w:val="009659AA"/>
    <w:rsid w:val="009664BD"/>
    <w:rsid w:val="00966BB0"/>
    <w:rsid w:val="009679E9"/>
    <w:rsid w:val="0097039C"/>
    <w:rsid w:val="00971F4B"/>
    <w:rsid w:val="009734B3"/>
    <w:rsid w:val="0097355F"/>
    <w:rsid w:val="00973E75"/>
    <w:rsid w:val="009774BF"/>
    <w:rsid w:val="0097792A"/>
    <w:rsid w:val="009808C2"/>
    <w:rsid w:val="0098123C"/>
    <w:rsid w:val="00981A5E"/>
    <w:rsid w:val="00984A8D"/>
    <w:rsid w:val="00984DA3"/>
    <w:rsid w:val="0098715B"/>
    <w:rsid w:val="00987B0A"/>
    <w:rsid w:val="00990230"/>
    <w:rsid w:val="00990396"/>
    <w:rsid w:val="00991FF8"/>
    <w:rsid w:val="009923F2"/>
    <w:rsid w:val="00994759"/>
    <w:rsid w:val="009A02EF"/>
    <w:rsid w:val="009A344F"/>
    <w:rsid w:val="009A44A3"/>
    <w:rsid w:val="009A473C"/>
    <w:rsid w:val="009A52A7"/>
    <w:rsid w:val="009A5863"/>
    <w:rsid w:val="009B0A07"/>
    <w:rsid w:val="009B0BBB"/>
    <w:rsid w:val="009B5619"/>
    <w:rsid w:val="009C1B89"/>
    <w:rsid w:val="009C3503"/>
    <w:rsid w:val="009C360A"/>
    <w:rsid w:val="009C41A1"/>
    <w:rsid w:val="009C4E57"/>
    <w:rsid w:val="009C55E3"/>
    <w:rsid w:val="009C577C"/>
    <w:rsid w:val="009C58DF"/>
    <w:rsid w:val="009D1327"/>
    <w:rsid w:val="009D29A0"/>
    <w:rsid w:val="009D526F"/>
    <w:rsid w:val="009D6430"/>
    <w:rsid w:val="009E1F4A"/>
    <w:rsid w:val="009E24D7"/>
    <w:rsid w:val="009E565B"/>
    <w:rsid w:val="009E6B67"/>
    <w:rsid w:val="009E7173"/>
    <w:rsid w:val="009E7950"/>
    <w:rsid w:val="009E7DA0"/>
    <w:rsid w:val="009F148C"/>
    <w:rsid w:val="009F30B9"/>
    <w:rsid w:val="009F56F3"/>
    <w:rsid w:val="009F5EEB"/>
    <w:rsid w:val="009F6102"/>
    <w:rsid w:val="009F6BAD"/>
    <w:rsid w:val="00A01227"/>
    <w:rsid w:val="00A01296"/>
    <w:rsid w:val="00A03727"/>
    <w:rsid w:val="00A04833"/>
    <w:rsid w:val="00A06087"/>
    <w:rsid w:val="00A061D3"/>
    <w:rsid w:val="00A07376"/>
    <w:rsid w:val="00A07A1D"/>
    <w:rsid w:val="00A10761"/>
    <w:rsid w:val="00A136EA"/>
    <w:rsid w:val="00A142BE"/>
    <w:rsid w:val="00A169B8"/>
    <w:rsid w:val="00A213F0"/>
    <w:rsid w:val="00A21746"/>
    <w:rsid w:val="00A255E7"/>
    <w:rsid w:val="00A2646C"/>
    <w:rsid w:val="00A2683B"/>
    <w:rsid w:val="00A26B49"/>
    <w:rsid w:val="00A26F94"/>
    <w:rsid w:val="00A2767B"/>
    <w:rsid w:val="00A27C27"/>
    <w:rsid w:val="00A307E7"/>
    <w:rsid w:val="00A327AB"/>
    <w:rsid w:val="00A35084"/>
    <w:rsid w:val="00A35463"/>
    <w:rsid w:val="00A37A81"/>
    <w:rsid w:val="00A40149"/>
    <w:rsid w:val="00A40D39"/>
    <w:rsid w:val="00A415BA"/>
    <w:rsid w:val="00A43DB7"/>
    <w:rsid w:val="00A44ECD"/>
    <w:rsid w:val="00A4585B"/>
    <w:rsid w:val="00A465CC"/>
    <w:rsid w:val="00A46E12"/>
    <w:rsid w:val="00A51EA8"/>
    <w:rsid w:val="00A5210E"/>
    <w:rsid w:val="00A52516"/>
    <w:rsid w:val="00A53C44"/>
    <w:rsid w:val="00A554B9"/>
    <w:rsid w:val="00A608AE"/>
    <w:rsid w:val="00A60B6C"/>
    <w:rsid w:val="00A61CE4"/>
    <w:rsid w:val="00A6219D"/>
    <w:rsid w:val="00A621D2"/>
    <w:rsid w:val="00A622EE"/>
    <w:rsid w:val="00A624D8"/>
    <w:rsid w:val="00A63D47"/>
    <w:rsid w:val="00A64396"/>
    <w:rsid w:val="00A6508F"/>
    <w:rsid w:val="00A653B3"/>
    <w:rsid w:val="00A65645"/>
    <w:rsid w:val="00A66AD2"/>
    <w:rsid w:val="00A66C28"/>
    <w:rsid w:val="00A67230"/>
    <w:rsid w:val="00A7065A"/>
    <w:rsid w:val="00A716EB"/>
    <w:rsid w:val="00A72FC1"/>
    <w:rsid w:val="00A74A78"/>
    <w:rsid w:val="00A74DA2"/>
    <w:rsid w:val="00A75F6F"/>
    <w:rsid w:val="00A76EEF"/>
    <w:rsid w:val="00A77063"/>
    <w:rsid w:val="00A808EA"/>
    <w:rsid w:val="00A81431"/>
    <w:rsid w:val="00A8179B"/>
    <w:rsid w:val="00A81C6E"/>
    <w:rsid w:val="00A82251"/>
    <w:rsid w:val="00A822C4"/>
    <w:rsid w:val="00A82685"/>
    <w:rsid w:val="00A87584"/>
    <w:rsid w:val="00A8784F"/>
    <w:rsid w:val="00A92761"/>
    <w:rsid w:val="00A94186"/>
    <w:rsid w:val="00A9477B"/>
    <w:rsid w:val="00A94F29"/>
    <w:rsid w:val="00AA0158"/>
    <w:rsid w:val="00AA09C6"/>
    <w:rsid w:val="00AA2A1F"/>
    <w:rsid w:val="00AA41ED"/>
    <w:rsid w:val="00AA4770"/>
    <w:rsid w:val="00AA4D50"/>
    <w:rsid w:val="00AA7B6F"/>
    <w:rsid w:val="00AB3676"/>
    <w:rsid w:val="00AB7311"/>
    <w:rsid w:val="00AC15F9"/>
    <w:rsid w:val="00AC219C"/>
    <w:rsid w:val="00AC2DA2"/>
    <w:rsid w:val="00AC425C"/>
    <w:rsid w:val="00AC6EE7"/>
    <w:rsid w:val="00AC6FFB"/>
    <w:rsid w:val="00AC7424"/>
    <w:rsid w:val="00AC74C4"/>
    <w:rsid w:val="00AD1AA7"/>
    <w:rsid w:val="00AD31D7"/>
    <w:rsid w:val="00AD6379"/>
    <w:rsid w:val="00AD63A6"/>
    <w:rsid w:val="00AD7A3D"/>
    <w:rsid w:val="00AD7D17"/>
    <w:rsid w:val="00AE09C3"/>
    <w:rsid w:val="00AE241D"/>
    <w:rsid w:val="00AE2D89"/>
    <w:rsid w:val="00AE5EA4"/>
    <w:rsid w:val="00AE6310"/>
    <w:rsid w:val="00AF2868"/>
    <w:rsid w:val="00AF41C7"/>
    <w:rsid w:val="00AF5570"/>
    <w:rsid w:val="00AF5BEF"/>
    <w:rsid w:val="00AF5CC1"/>
    <w:rsid w:val="00AF6EFD"/>
    <w:rsid w:val="00B00B30"/>
    <w:rsid w:val="00B02038"/>
    <w:rsid w:val="00B02842"/>
    <w:rsid w:val="00B0370B"/>
    <w:rsid w:val="00B0516D"/>
    <w:rsid w:val="00B05FA1"/>
    <w:rsid w:val="00B07AE5"/>
    <w:rsid w:val="00B11208"/>
    <w:rsid w:val="00B114A2"/>
    <w:rsid w:val="00B11803"/>
    <w:rsid w:val="00B125B5"/>
    <w:rsid w:val="00B12E1E"/>
    <w:rsid w:val="00B13743"/>
    <w:rsid w:val="00B160EF"/>
    <w:rsid w:val="00B16AD4"/>
    <w:rsid w:val="00B209DF"/>
    <w:rsid w:val="00B20B72"/>
    <w:rsid w:val="00B210CA"/>
    <w:rsid w:val="00B21839"/>
    <w:rsid w:val="00B238DE"/>
    <w:rsid w:val="00B24A24"/>
    <w:rsid w:val="00B24EE1"/>
    <w:rsid w:val="00B24F79"/>
    <w:rsid w:val="00B27CFF"/>
    <w:rsid w:val="00B34055"/>
    <w:rsid w:val="00B34C63"/>
    <w:rsid w:val="00B35257"/>
    <w:rsid w:val="00B3700B"/>
    <w:rsid w:val="00B377B3"/>
    <w:rsid w:val="00B42AC7"/>
    <w:rsid w:val="00B42E76"/>
    <w:rsid w:val="00B432E6"/>
    <w:rsid w:val="00B43DC0"/>
    <w:rsid w:val="00B4479F"/>
    <w:rsid w:val="00B451DE"/>
    <w:rsid w:val="00B458AF"/>
    <w:rsid w:val="00B470A2"/>
    <w:rsid w:val="00B47624"/>
    <w:rsid w:val="00B50CCA"/>
    <w:rsid w:val="00B519AF"/>
    <w:rsid w:val="00B52CD2"/>
    <w:rsid w:val="00B52FA8"/>
    <w:rsid w:val="00B54D78"/>
    <w:rsid w:val="00B55C31"/>
    <w:rsid w:val="00B56183"/>
    <w:rsid w:val="00B5628D"/>
    <w:rsid w:val="00B5722C"/>
    <w:rsid w:val="00B649B1"/>
    <w:rsid w:val="00B6559C"/>
    <w:rsid w:val="00B66754"/>
    <w:rsid w:val="00B6751B"/>
    <w:rsid w:val="00B6785A"/>
    <w:rsid w:val="00B70C0D"/>
    <w:rsid w:val="00B70DCD"/>
    <w:rsid w:val="00B72B99"/>
    <w:rsid w:val="00B734C6"/>
    <w:rsid w:val="00B73ACD"/>
    <w:rsid w:val="00B7496D"/>
    <w:rsid w:val="00B76EF5"/>
    <w:rsid w:val="00B775E1"/>
    <w:rsid w:val="00B80D69"/>
    <w:rsid w:val="00B8221E"/>
    <w:rsid w:val="00B8658A"/>
    <w:rsid w:val="00B8750F"/>
    <w:rsid w:val="00B91FFA"/>
    <w:rsid w:val="00B9217D"/>
    <w:rsid w:val="00B947AD"/>
    <w:rsid w:val="00B95054"/>
    <w:rsid w:val="00B96EC9"/>
    <w:rsid w:val="00B97404"/>
    <w:rsid w:val="00B97E47"/>
    <w:rsid w:val="00BA02E4"/>
    <w:rsid w:val="00BA286F"/>
    <w:rsid w:val="00BB1024"/>
    <w:rsid w:val="00BB1B3F"/>
    <w:rsid w:val="00BB1F57"/>
    <w:rsid w:val="00BB2353"/>
    <w:rsid w:val="00BB363D"/>
    <w:rsid w:val="00BB4AA8"/>
    <w:rsid w:val="00BB507D"/>
    <w:rsid w:val="00BB508D"/>
    <w:rsid w:val="00BB5313"/>
    <w:rsid w:val="00BB71E9"/>
    <w:rsid w:val="00BB7234"/>
    <w:rsid w:val="00BC1B7F"/>
    <w:rsid w:val="00BC1FB4"/>
    <w:rsid w:val="00BC2784"/>
    <w:rsid w:val="00BC44A7"/>
    <w:rsid w:val="00BC5308"/>
    <w:rsid w:val="00BC5CD1"/>
    <w:rsid w:val="00BC6C6E"/>
    <w:rsid w:val="00BC779D"/>
    <w:rsid w:val="00BD1490"/>
    <w:rsid w:val="00BD336F"/>
    <w:rsid w:val="00BD4764"/>
    <w:rsid w:val="00BD47A4"/>
    <w:rsid w:val="00BD4901"/>
    <w:rsid w:val="00BD4FBD"/>
    <w:rsid w:val="00BD53F7"/>
    <w:rsid w:val="00BD547F"/>
    <w:rsid w:val="00BD5650"/>
    <w:rsid w:val="00BD5813"/>
    <w:rsid w:val="00BD7835"/>
    <w:rsid w:val="00BE0E5F"/>
    <w:rsid w:val="00BE0E81"/>
    <w:rsid w:val="00BE1175"/>
    <w:rsid w:val="00BE1726"/>
    <w:rsid w:val="00BE1AB9"/>
    <w:rsid w:val="00BE2300"/>
    <w:rsid w:val="00BE28D0"/>
    <w:rsid w:val="00BE2A1F"/>
    <w:rsid w:val="00BE393D"/>
    <w:rsid w:val="00BE4F76"/>
    <w:rsid w:val="00BE5193"/>
    <w:rsid w:val="00BE68F0"/>
    <w:rsid w:val="00BF037A"/>
    <w:rsid w:val="00BF05D2"/>
    <w:rsid w:val="00BF2F63"/>
    <w:rsid w:val="00BF38DE"/>
    <w:rsid w:val="00BF461A"/>
    <w:rsid w:val="00BF5375"/>
    <w:rsid w:val="00BF5E68"/>
    <w:rsid w:val="00BF6AE5"/>
    <w:rsid w:val="00BF73FE"/>
    <w:rsid w:val="00C01298"/>
    <w:rsid w:val="00C0346F"/>
    <w:rsid w:val="00C04E28"/>
    <w:rsid w:val="00C0507F"/>
    <w:rsid w:val="00C0522B"/>
    <w:rsid w:val="00C064EA"/>
    <w:rsid w:val="00C06797"/>
    <w:rsid w:val="00C110FC"/>
    <w:rsid w:val="00C11438"/>
    <w:rsid w:val="00C115C8"/>
    <w:rsid w:val="00C1375D"/>
    <w:rsid w:val="00C15089"/>
    <w:rsid w:val="00C2246D"/>
    <w:rsid w:val="00C22DCC"/>
    <w:rsid w:val="00C233DD"/>
    <w:rsid w:val="00C30B59"/>
    <w:rsid w:val="00C30F6D"/>
    <w:rsid w:val="00C31AD4"/>
    <w:rsid w:val="00C3204F"/>
    <w:rsid w:val="00C34879"/>
    <w:rsid w:val="00C349D2"/>
    <w:rsid w:val="00C351DB"/>
    <w:rsid w:val="00C35865"/>
    <w:rsid w:val="00C40B91"/>
    <w:rsid w:val="00C43599"/>
    <w:rsid w:val="00C43E59"/>
    <w:rsid w:val="00C461B5"/>
    <w:rsid w:val="00C46388"/>
    <w:rsid w:val="00C471CD"/>
    <w:rsid w:val="00C474E6"/>
    <w:rsid w:val="00C47D58"/>
    <w:rsid w:val="00C50251"/>
    <w:rsid w:val="00C50E53"/>
    <w:rsid w:val="00C51208"/>
    <w:rsid w:val="00C524D0"/>
    <w:rsid w:val="00C5351A"/>
    <w:rsid w:val="00C54911"/>
    <w:rsid w:val="00C54F2A"/>
    <w:rsid w:val="00C5586A"/>
    <w:rsid w:val="00C56D87"/>
    <w:rsid w:val="00C57BDD"/>
    <w:rsid w:val="00C627C0"/>
    <w:rsid w:val="00C6362F"/>
    <w:rsid w:val="00C658C8"/>
    <w:rsid w:val="00C66C39"/>
    <w:rsid w:val="00C67231"/>
    <w:rsid w:val="00C70870"/>
    <w:rsid w:val="00C70BF0"/>
    <w:rsid w:val="00C73FDA"/>
    <w:rsid w:val="00C745B6"/>
    <w:rsid w:val="00C74E0A"/>
    <w:rsid w:val="00C75542"/>
    <w:rsid w:val="00C76FE0"/>
    <w:rsid w:val="00C7776B"/>
    <w:rsid w:val="00C8068D"/>
    <w:rsid w:val="00C8155C"/>
    <w:rsid w:val="00C83594"/>
    <w:rsid w:val="00C835DB"/>
    <w:rsid w:val="00C8473C"/>
    <w:rsid w:val="00C86934"/>
    <w:rsid w:val="00C86B0B"/>
    <w:rsid w:val="00C87A9A"/>
    <w:rsid w:val="00C902C3"/>
    <w:rsid w:val="00C9176C"/>
    <w:rsid w:val="00C92167"/>
    <w:rsid w:val="00C9228F"/>
    <w:rsid w:val="00C95698"/>
    <w:rsid w:val="00C968D7"/>
    <w:rsid w:val="00C97606"/>
    <w:rsid w:val="00CA29EE"/>
    <w:rsid w:val="00CA2FEC"/>
    <w:rsid w:val="00CA3487"/>
    <w:rsid w:val="00CA5E3A"/>
    <w:rsid w:val="00CA6C3C"/>
    <w:rsid w:val="00CB1084"/>
    <w:rsid w:val="00CB110C"/>
    <w:rsid w:val="00CB1F50"/>
    <w:rsid w:val="00CB21FF"/>
    <w:rsid w:val="00CB2732"/>
    <w:rsid w:val="00CB3B53"/>
    <w:rsid w:val="00CB4EEA"/>
    <w:rsid w:val="00CB6041"/>
    <w:rsid w:val="00CB69EC"/>
    <w:rsid w:val="00CC016F"/>
    <w:rsid w:val="00CC14BA"/>
    <w:rsid w:val="00CC1F96"/>
    <w:rsid w:val="00CC2B7D"/>
    <w:rsid w:val="00CC5354"/>
    <w:rsid w:val="00CC6193"/>
    <w:rsid w:val="00CC6409"/>
    <w:rsid w:val="00CC68B4"/>
    <w:rsid w:val="00CC761B"/>
    <w:rsid w:val="00CD06FE"/>
    <w:rsid w:val="00CD1CC4"/>
    <w:rsid w:val="00CD2160"/>
    <w:rsid w:val="00CD59A2"/>
    <w:rsid w:val="00CE13C4"/>
    <w:rsid w:val="00CE14ED"/>
    <w:rsid w:val="00CE3C71"/>
    <w:rsid w:val="00CE567E"/>
    <w:rsid w:val="00CE575C"/>
    <w:rsid w:val="00CE5F49"/>
    <w:rsid w:val="00CE7003"/>
    <w:rsid w:val="00CE7BE8"/>
    <w:rsid w:val="00CF21FB"/>
    <w:rsid w:val="00CF4D5E"/>
    <w:rsid w:val="00CF6D7C"/>
    <w:rsid w:val="00CF7BEB"/>
    <w:rsid w:val="00CF7FA4"/>
    <w:rsid w:val="00D03C87"/>
    <w:rsid w:val="00D043B0"/>
    <w:rsid w:val="00D05744"/>
    <w:rsid w:val="00D073E5"/>
    <w:rsid w:val="00D0779A"/>
    <w:rsid w:val="00D07B87"/>
    <w:rsid w:val="00D115C3"/>
    <w:rsid w:val="00D1219C"/>
    <w:rsid w:val="00D1455E"/>
    <w:rsid w:val="00D14704"/>
    <w:rsid w:val="00D22DE5"/>
    <w:rsid w:val="00D25419"/>
    <w:rsid w:val="00D2623D"/>
    <w:rsid w:val="00D26B06"/>
    <w:rsid w:val="00D275B3"/>
    <w:rsid w:val="00D311D7"/>
    <w:rsid w:val="00D3464F"/>
    <w:rsid w:val="00D34D8D"/>
    <w:rsid w:val="00D35BFF"/>
    <w:rsid w:val="00D35D1E"/>
    <w:rsid w:val="00D36F3C"/>
    <w:rsid w:val="00D407F0"/>
    <w:rsid w:val="00D407F3"/>
    <w:rsid w:val="00D416D8"/>
    <w:rsid w:val="00D41F0A"/>
    <w:rsid w:val="00D4441B"/>
    <w:rsid w:val="00D44B3C"/>
    <w:rsid w:val="00D46108"/>
    <w:rsid w:val="00D476BF"/>
    <w:rsid w:val="00D50262"/>
    <w:rsid w:val="00D50CA8"/>
    <w:rsid w:val="00D50D9F"/>
    <w:rsid w:val="00D51274"/>
    <w:rsid w:val="00D51A1C"/>
    <w:rsid w:val="00D52183"/>
    <w:rsid w:val="00D52935"/>
    <w:rsid w:val="00D52E92"/>
    <w:rsid w:val="00D5357E"/>
    <w:rsid w:val="00D54A07"/>
    <w:rsid w:val="00D54EA4"/>
    <w:rsid w:val="00D56E05"/>
    <w:rsid w:val="00D573C8"/>
    <w:rsid w:val="00D57793"/>
    <w:rsid w:val="00D602A3"/>
    <w:rsid w:val="00D612E8"/>
    <w:rsid w:val="00D61351"/>
    <w:rsid w:val="00D61F6C"/>
    <w:rsid w:val="00D61FBA"/>
    <w:rsid w:val="00D631BC"/>
    <w:rsid w:val="00D637F8"/>
    <w:rsid w:val="00D63862"/>
    <w:rsid w:val="00D63C5E"/>
    <w:rsid w:val="00D64A4E"/>
    <w:rsid w:val="00D7262E"/>
    <w:rsid w:val="00D80275"/>
    <w:rsid w:val="00D807AE"/>
    <w:rsid w:val="00D81A30"/>
    <w:rsid w:val="00D81D9E"/>
    <w:rsid w:val="00D85F90"/>
    <w:rsid w:val="00D867DB"/>
    <w:rsid w:val="00D871F5"/>
    <w:rsid w:val="00D9004A"/>
    <w:rsid w:val="00D9183C"/>
    <w:rsid w:val="00D92660"/>
    <w:rsid w:val="00D94E5D"/>
    <w:rsid w:val="00D95D5F"/>
    <w:rsid w:val="00D95F8D"/>
    <w:rsid w:val="00DA02DB"/>
    <w:rsid w:val="00DA172A"/>
    <w:rsid w:val="00DA2ABA"/>
    <w:rsid w:val="00DA2C16"/>
    <w:rsid w:val="00DA2C28"/>
    <w:rsid w:val="00DA44DD"/>
    <w:rsid w:val="00DA4573"/>
    <w:rsid w:val="00DA658C"/>
    <w:rsid w:val="00DB0F17"/>
    <w:rsid w:val="00DB2031"/>
    <w:rsid w:val="00DB22A7"/>
    <w:rsid w:val="00DB47C8"/>
    <w:rsid w:val="00DB4DE0"/>
    <w:rsid w:val="00DB5948"/>
    <w:rsid w:val="00DB5FE0"/>
    <w:rsid w:val="00DB6489"/>
    <w:rsid w:val="00DB7DAB"/>
    <w:rsid w:val="00DC0A8B"/>
    <w:rsid w:val="00DC4044"/>
    <w:rsid w:val="00DC642F"/>
    <w:rsid w:val="00DC7426"/>
    <w:rsid w:val="00DD019C"/>
    <w:rsid w:val="00DD0B31"/>
    <w:rsid w:val="00DD0E0C"/>
    <w:rsid w:val="00DD11DF"/>
    <w:rsid w:val="00DD1518"/>
    <w:rsid w:val="00DD1792"/>
    <w:rsid w:val="00DD1DA8"/>
    <w:rsid w:val="00DD2C21"/>
    <w:rsid w:val="00DD3AF8"/>
    <w:rsid w:val="00DD56A4"/>
    <w:rsid w:val="00DD60B9"/>
    <w:rsid w:val="00DD6C33"/>
    <w:rsid w:val="00DE3454"/>
    <w:rsid w:val="00DE39DA"/>
    <w:rsid w:val="00DE4D2E"/>
    <w:rsid w:val="00DF19DF"/>
    <w:rsid w:val="00DF29B3"/>
    <w:rsid w:val="00DF2B8F"/>
    <w:rsid w:val="00DF3794"/>
    <w:rsid w:val="00DF5C7B"/>
    <w:rsid w:val="00DF70AC"/>
    <w:rsid w:val="00DF740D"/>
    <w:rsid w:val="00E02086"/>
    <w:rsid w:val="00E02307"/>
    <w:rsid w:val="00E0361B"/>
    <w:rsid w:val="00E03E95"/>
    <w:rsid w:val="00E07AF2"/>
    <w:rsid w:val="00E108A2"/>
    <w:rsid w:val="00E11869"/>
    <w:rsid w:val="00E15173"/>
    <w:rsid w:val="00E1613A"/>
    <w:rsid w:val="00E1618C"/>
    <w:rsid w:val="00E17543"/>
    <w:rsid w:val="00E17B23"/>
    <w:rsid w:val="00E20D71"/>
    <w:rsid w:val="00E2178E"/>
    <w:rsid w:val="00E23C5B"/>
    <w:rsid w:val="00E249E5"/>
    <w:rsid w:val="00E262B9"/>
    <w:rsid w:val="00E30E7B"/>
    <w:rsid w:val="00E3285F"/>
    <w:rsid w:val="00E33A1B"/>
    <w:rsid w:val="00E33A94"/>
    <w:rsid w:val="00E33BF2"/>
    <w:rsid w:val="00E343D9"/>
    <w:rsid w:val="00E34D2E"/>
    <w:rsid w:val="00E42870"/>
    <w:rsid w:val="00E43A94"/>
    <w:rsid w:val="00E4450D"/>
    <w:rsid w:val="00E44F94"/>
    <w:rsid w:val="00E45584"/>
    <w:rsid w:val="00E4602E"/>
    <w:rsid w:val="00E50C82"/>
    <w:rsid w:val="00E517C0"/>
    <w:rsid w:val="00E573D3"/>
    <w:rsid w:val="00E57B07"/>
    <w:rsid w:val="00E604D4"/>
    <w:rsid w:val="00E61314"/>
    <w:rsid w:val="00E62370"/>
    <w:rsid w:val="00E65046"/>
    <w:rsid w:val="00E65335"/>
    <w:rsid w:val="00E65DA7"/>
    <w:rsid w:val="00E66DEE"/>
    <w:rsid w:val="00E67824"/>
    <w:rsid w:val="00E67E02"/>
    <w:rsid w:val="00E708C6"/>
    <w:rsid w:val="00E70900"/>
    <w:rsid w:val="00E71657"/>
    <w:rsid w:val="00E7320F"/>
    <w:rsid w:val="00E7396A"/>
    <w:rsid w:val="00E76E16"/>
    <w:rsid w:val="00E76F6D"/>
    <w:rsid w:val="00E774D1"/>
    <w:rsid w:val="00E8119B"/>
    <w:rsid w:val="00E82872"/>
    <w:rsid w:val="00E829B4"/>
    <w:rsid w:val="00E82EC1"/>
    <w:rsid w:val="00E8463F"/>
    <w:rsid w:val="00E858FF"/>
    <w:rsid w:val="00E85C78"/>
    <w:rsid w:val="00E85E1E"/>
    <w:rsid w:val="00E861B5"/>
    <w:rsid w:val="00E86C40"/>
    <w:rsid w:val="00E90781"/>
    <w:rsid w:val="00E95078"/>
    <w:rsid w:val="00E963EA"/>
    <w:rsid w:val="00E96AAC"/>
    <w:rsid w:val="00E97190"/>
    <w:rsid w:val="00EA0170"/>
    <w:rsid w:val="00EA0277"/>
    <w:rsid w:val="00EA2DD4"/>
    <w:rsid w:val="00EA31A5"/>
    <w:rsid w:val="00EA50C7"/>
    <w:rsid w:val="00EA5D33"/>
    <w:rsid w:val="00EB36F9"/>
    <w:rsid w:val="00EB4177"/>
    <w:rsid w:val="00EB4F64"/>
    <w:rsid w:val="00EB53A8"/>
    <w:rsid w:val="00EB5999"/>
    <w:rsid w:val="00EC10AF"/>
    <w:rsid w:val="00EC12D8"/>
    <w:rsid w:val="00EC15A3"/>
    <w:rsid w:val="00EC399F"/>
    <w:rsid w:val="00EC3DAF"/>
    <w:rsid w:val="00EC6A22"/>
    <w:rsid w:val="00EC730E"/>
    <w:rsid w:val="00EC7C9D"/>
    <w:rsid w:val="00ED02FE"/>
    <w:rsid w:val="00ED13C5"/>
    <w:rsid w:val="00ED334C"/>
    <w:rsid w:val="00ED47CA"/>
    <w:rsid w:val="00ED53AD"/>
    <w:rsid w:val="00ED5FF3"/>
    <w:rsid w:val="00ED6768"/>
    <w:rsid w:val="00EE267E"/>
    <w:rsid w:val="00EE2CB0"/>
    <w:rsid w:val="00EE3DDF"/>
    <w:rsid w:val="00EE4392"/>
    <w:rsid w:val="00EE4960"/>
    <w:rsid w:val="00EE52B3"/>
    <w:rsid w:val="00EE52F2"/>
    <w:rsid w:val="00EF0C71"/>
    <w:rsid w:val="00EF0ED3"/>
    <w:rsid w:val="00EF20CA"/>
    <w:rsid w:val="00EF213C"/>
    <w:rsid w:val="00EF2E87"/>
    <w:rsid w:val="00EF4545"/>
    <w:rsid w:val="00EF71AD"/>
    <w:rsid w:val="00EF7D00"/>
    <w:rsid w:val="00EF7EE5"/>
    <w:rsid w:val="00EF7F4F"/>
    <w:rsid w:val="00F00230"/>
    <w:rsid w:val="00F01814"/>
    <w:rsid w:val="00F023B5"/>
    <w:rsid w:val="00F02F1A"/>
    <w:rsid w:val="00F05EBA"/>
    <w:rsid w:val="00F061E5"/>
    <w:rsid w:val="00F0705D"/>
    <w:rsid w:val="00F07093"/>
    <w:rsid w:val="00F1038B"/>
    <w:rsid w:val="00F1107C"/>
    <w:rsid w:val="00F1181B"/>
    <w:rsid w:val="00F11DD0"/>
    <w:rsid w:val="00F167D4"/>
    <w:rsid w:val="00F1691D"/>
    <w:rsid w:val="00F16F27"/>
    <w:rsid w:val="00F20818"/>
    <w:rsid w:val="00F21713"/>
    <w:rsid w:val="00F219B3"/>
    <w:rsid w:val="00F2550B"/>
    <w:rsid w:val="00F25572"/>
    <w:rsid w:val="00F256CE"/>
    <w:rsid w:val="00F26DB2"/>
    <w:rsid w:val="00F279F1"/>
    <w:rsid w:val="00F30D9A"/>
    <w:rsid w:val="00F31641"/>
    <w:rsid w:val="00F32D0A"/>
    <w:rsid w:val="00F34DFB"/>
    <w:rsid w:val="00F34EB6"/>
    <w:rsid w:val="00F35E7E"/>
    <w:rsid w:val="00F36030"/>
    <w:rsid w:val="00F36A75"/>
    <w:rsid w:val="00F36B94"/>
    <w:rsid w:val="00F36E2D"/>
    <w:rsid w:val="00F3748A"/>
    <w:rsid w:val="00F41D30"/>
    <w:rsid w:val="00F426CA"/>
    <w:rsid w:val="00F435EA"/>
    <w:rsid w:val="00F440FB"/>
    <w:rsid w:val="00F441EA"/>
    <w:rsid w:val="00F44574"/>
    <w:rsid w:val="00F44B43"/>
    <w:rsid w:val="00F44F63"/>
    <w:rsid w:val="00F45551"/>
    <w:rsid w:val="00F45C26"/>
    <w:rsid w:val="00F45C2B"/>
    <w:rsid w:val="00F45F3F"/>
    <w:rsid w:val="00F5008F"/>
    <w:rsid w:val="00F5269E"/>
    <w:rsid w:val="00F528B8"/>
    <w:rsid w:val="00F531A6"/>
    <w:rsid w:val="00F5423B"/>
    <w:rsid w:val="00F543F4"/>
    <w:rsid w:val="00F54612"/>
    <w:rsid w:val="00F55086"/>
    <w:rsid w:val="00F555E4"/>
    <w:rsid w:val="00F56B6C"/>
    <w:rsid w:val="00F604EE"/>
    <w:rsid w:val="00F605C5"/>
    <w:rsid w:val="00F61327"/>
    <w:rsid w:val="00F6347F"/>
    <w:rsid w:val="00F6364B"/>
    <w:rsid w:val="00F6375C"/>
    <w:rsid w:val="00F64F01"/>
    <w:rsid w:val="00F651DD"/>
    <w:rsid w:val="00F66349"/>
    <w:rsid w:val="00F66C8B"/>
    <w:rsid w:val="00F67BD0"/>
    <w:rsid w:val="00F71946"/>
    <w:rsid w:val="00F7269E"/>
    <w:rsid w:val="00F740E4"/>
    <w:rsid w:val="00F744F9"/>
    <w:rsid w:val="00F74F58"/>
    <w:rsid w:val="00F76566"/>
    <w:rsid w:val="00F7701C"/>
    <w:rsid w:val="00F773A6"/>
    <w:rsid w:val="00F776F1"/>
    <w:rsid w:val="00F778A1"/>
    <w:rsid w:val="00F80C8B"/>
    <w:rsid w:val="00F81836"/>
    <w:rsid w:val="00F81B81"/>
    <w:rsid w:val="00F82842"/>
    <w:rsid w:val="00F851B6"/>
    <w:rsid w:val="00F85396"/>
    <w:rsid w:val="00F906DC"/>
    <w:rsid w:val="00F90710"/>
    <w:rsid w:val="00F93B55"/>
    <w:rsid w:val="00F95E8A"/>
    <w:rsid w:val="00F96D17"/>
    <w:rsid w:val="00FA1971"/>
    <w:rsid w:val="00FA1E06"/>
    <w:rsid w:val="00FA42FE"/>
    <w:rsid w:val="00FB05D6"/>
    <w:rsid w:val="00FB16CA"/>
    <w:rsid w:val="00FB1B4B"/>
    <w:rsid w:val="00FB2E11"/>
    <w:rsid w:val="00FB359A"/>
    <w:rsid w:val="00FB3CC8"/>
    <w:rsid w:val="00FB3FAD"/>
    <w:rsid w:val="00FB5BE2"/>
    <w:rsid w:val="00FB6B67"/>
    <w:rsid w:val="00FC1DAA"/>
    <w:rsid w:val="00FC1E5F"/>
    <w:rsid w:val="00FC3B28"/>
    <w:rsid w:val="00FC47A2"/>
    <w:rsid w:val="00FC53B8"/>
    <w:rsid w:val="00FC5607"/>
    <w:rsid w:val="00FC6D0D"/>
    <w:rsid w:val="00FC7583"/>
    <w:rsid w:val="00FD1CCA"/>
    <w:rsid w:val="00FD208F"/>
    <w:rsid w:val="00FD2C32"/>
    <w:rsid w:val="00FD4B18"/>
    <w:rsid w:val="00FD59C0"/>
    <w:rsid w:val="00FD73FB"/>
    <w:rsid w:val="00FD759C"/>
    <w:rsid w:val="00FE12A9"/>
    <w:rsid w:val="00FE1A1C"/>
    <w:rsid w:val="00FE281D"/>
    <w:rsid w:val="00FE2D38"/>
    <w:rsid w:val="00FE4EDA"/>
    <w:rsid w:val="00FE74D9"/>
    <w:rsid w:val="00FF4523"/>
    <w:rsid w:val="00FF6B65"/>
    <w:rsid w:val="0D7C18A6"/>
    <w:rsid w:val="21F81FE7"/>
    <w:rsid w:val="248611CF"/>
    <w:rsid w:val="28D3482E"/>
    <w:rsid w:val="29491EE0"/>
    <w:rsid w:val="33594AAA"/>
    <w:rsid w:val="36693A9B"/>
    <w:rsid w:val="3A912573"/>
    <w:rsid w:val="413670D2"/>
    <w:rsid w:val="426D6B65"/>
    <w:rsid w:val="490E1A20"/>
    <w:rsid w:val="50C118F3"/>
    <w:rsid w:val="519C7FD4"/>
    <w:rsid w:val="55FF1721"/>
    <w:rsid w:val="5A7F2AB1"/>
    <w:rsid w:val="5B2B6BB8"/>
    <w:rsid w:val="62B37C8C"/>
    <w:rsid w:val="68065B69"/>
    <w:rsid w:val="6DB7374F"/>
    <w:rsid w:val="7C6328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2" fillcolor="white" stroke="f">
      <v:fill color="white"/>
      <v:stroke on="f"/>
    </o:shapedefaults>
    <o:shapelayout v:ext="edit">
      <o:idmap v:ext="edit" data="1"/>
      <o:rules v:ext="edit">
        <o:r id="V:Rule1" type="connector" idref="#AutoShape 3"/>
        <o:r id="V:Rule2" type="connector" idref="#AutoShape 2"/>
        <o:r id="V:Rule3" type="connector" idref="#_x0000_s1037"/>
      </o:rules>
    </o:shapelayout>
  </w:shapeDefaults>
  <w:decimalSymbol w:val="."/>
  <w:listSeparator w:val=","/>
  <w15:docId w15:val="{20D9D856-68C3-496F-91DC-566C00FC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F34"/>
    <w:pPr>
      <w:widowControl w:val="0"/>
      <w:jc w:val="both"/>
    </w:pPr>
    <w:rPr>
      <w:rFonts w:ascii="Arial" w:hAnsi="Arial"/>
      <w:kern w:val="2"/>
      <w:sz w:val="18"/>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unhideWhenUsed/>
    <w:qFormat/>
    <w:pPr>
      <w:keepNext/>
      <w:keepLines/>
      <w:spacing w:before="260" w:after="260" w:line="413" w:lineRule="auto"/>
      <w:outlineLvl w:val="1"/>
    </w:pPr>
    <w:rPr>
      <w:rFonts w:eastAsia="黑体"/>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caption"/>
    <w:basedOn w:val="a"/>
    <w:next w:val="a"/>
    <w:uiPriority w:val="35"/>
    <w:unhideWhenUsed/>
    <w:qFormat/>
    <w:rPr>
      <w:rFonts w:eastAsia="黑体"/>
      <w:sz w:val="20"/>
    </w:rPr>
  </w:style>
  <w:style w:type="paragraph" w:styleId="a4">
    <w:name w:val="annotation text"/>
    <w:basedOn w:val="a"/>
    <w:link w:val="Char"/>
    <w:uiPriority w:val="99"/>
    <w:unhideWhenUsed/>
    <w:qFormat/>
    <w:pPr>
      <w:jc w:val="left"/>
    </w:pPr>
  </w:style>
  <w:style w:type="paragraph" w:styleId="a5">
    <w:name w:val="Body Text Indent"/>
    <w:basedOn w:val="a"/>
    <w:uiPriority w:val="99"/>
    <w:unhideWhenUsed/>
    <w:qFormat/>
    <w:pPr>
      <w:spacing w:after="120"/>
      <w:ind w:leftChars="200" w:left="420"/>
    </w:pPr>
  </w:style>
  <w:style w:type="paragraph" w:styleId="20">
    <w:name w:val="List 2"/>
    <w:basedOn w:val="a"/>
    <w:uiPriority w:val="99"/>
    <w:unhideWhenUsed/>
    <w:pPr>
      <w:ind w:leftChars="200" w:left="100" w:hangingChars="200" w:hanging="200"/>
    </w:pPr>
  </w:style>
  <w:style w:type="paragraph" w:styleId="5">
    <w:name w:val="toc 5"/>
    <w:basedOn w:val="a"/>
    <w:next w:val="a"/>
    <w:uiPriority w:val="39"/>
    <w:unhideWhenUsed/>
    <w:pPr>
      <w:ind w:leftChars="800" w:left="1680"/>
    </w:pPr>
  </w:style>
  <w:style w:type="paragraph" w:styleId="30">
    <w:name w:val="toc 3"/>
    <w:basedOn w:val="AXStylesMuluContent3"/>
    <w:next w:val="a"/>
    <w:autoRedefine/>
    <w:uiPriority w:val="39"/>
    <w:unhideWhenUsed/>
  </w:style>
  <w:style w:type="paragraph" w:styleId="8">
    <w:name w:val="toc 8"/>
    <w:basedOn w:val="a"/>
    <w:next w:val="a"/>
    <w:uiPriority w:val="39"/>
    <w:unhideWhenUsed/>
    <w:pPr>
      <w:ind w:leftChars="1400" w:left="2940"/>
    </w:pPr>
  </w:style>
  <w:style w:type="paragraph" w:styleId="a6">
    <w:name w:val="Balloon Text"/>
    <w:basedOn w:val="a"/>
    <w:link w:val="Char0"/>
    <w:uiPriority w:val="99"/>
    <w:unhideWhenUsed/>
  </w:style>
  <w:style w:type="paragraph" w:styleId="a7">
    <w:name w:val="footer"/>
    <w:basedOn w:val="a"/>
    <w:link w:val="Char1"/>
    <w:uiPriority w:val="99"/>
    <w:unhideWhenUsed/>
    <w:rsid w:val="003E0F34"/>
    <w:pPr>
      <w:tabs>
        <w:tab w:val="center" w:pos="4153"/>
        <w:tab w:val="right" w:pos="8306"/>
      </w:tabs>
      <w:snapToGrid w:val="0"/>
      <w:jc w:val="left"/>
    </w:pPr>
    <w:rPr>
      <w:szCs w:val="18"/>
    </w:rPr>
  </w:style>
  <w:style w:type="paragraph" w:styleId="21">
    <w:name w:val="Body Text First Indent 2"/>
    <w:basedOn w:val="a5"/>
    <w:uiPriority w:val="99"/>
    <w:unhideWhenUsed/>
    <w:pPr>
      <w:ind w:firstLineChars="200" w:firstLine="420"/>
    </w:pPr>
  </w:style>
  <w:style w:type="paragraph" w:styleId="a8">
    <w:name w:val="header"/>
    <w:basedOn w:val="a"/>
    <w:link w:val="Char2"/>
    <w:uiPriority w:val="99"/>
    <w:unhideWhenUsed/>
    <w:rsid w:val="003E0F34"/>
    <w:pPr>
      <w:pBdr>
        <w:bottom w:val="single" w:sz="6" w:space="1" w:color="auto"/>
      </w:pBdr>
      <w:tabs>
        <w:tab w:val="center" w:pos="4153"/>
        <w:tab w:val="right" w:pos="8306"/>
      </w:tabs>
      <w:snapToGrid w:val="0"/>
      <w:jc w:val="center"/>
    </w:pPr>
    <w:rPr>
      <w:szCs w:val="18"/>
    </w:rPr>
  </w:style>
  <w:style w:type="paragraph" w:styleId="10">
    <w:name w:val="toc 1"/>
    <w:basedOn w:val="AXStylesMuluContent1"/>
    <w:next w:val="a"/>
    <w:autoRedefine/>
    <w:uiPriority w:val="39"/>
    <w:unhideWhenUsed/>
  </w:style>
  <w:style w:type="paragraph" w:styleId="40">
    <w:name w:val="toc 4"/>
    <w:basedOn w:val="AXStylesMuluContent3"/>
    <w:next w:val="a"/>
    <w:autoRedefine/>
    <w:uiPriority w:val="39"/>
    <w:unhideWhenUsed/>
  </w:style>
  <w:style w:type="paragraph" w:styleId="6">
    <w:name w:val="toc 6"/>
    <w:basedOn w:val="a"/>
    <w:next w:val="a"/>
    <w:uiPriority w:val="39"/>
    <w:unhideWhenUsed/>
    <w:pPr>
      <w:ind w:leftChars="1000" w:left="2100"/>
    </w:pPr>
  </w:style>
  <w:style w:type="paragraph" w:styleId="a9">
    <w:name w:val="table of figures"/>
    <w:basedOn w:val="a"/>
    <w:next w:val="a"/>
    <w:uiPriority w:val="99"/>
    <w:unhideWhenUsed/>
    <w:pPr>
      <w:widowControl/>
      <w:spacing w:line="320" w:lineRule="exact"/>
      <w:ind w:leftChars="1000" w:left="1000"/>
    </w:pPr>
    <w:rPr>
      <w:rFonts w:eastAsia="华文楷体"/>
      <w:color w:val="0A4090"/>
      <w:sz w:val="21"/>
    </w:rPr>
  </w:style>
  <w:style w:type="paragraph" w:styleId="22">
    <w:name w:val="toc 2"/>
    <w:basedOn w:val="AXStylesMuluContent2"/>
    <w:next w:val="a"/>
    <w:autoRedefine/>
    <w:uiPriority w:val="39"/>
    <w:unhideWhenUsed/>
  </w:style>
  <w:style w:type="paragraph" w:styleId="9">
    <w:name w:val="toc 9"/>
    <w:basedOn w:val="a"/>
    <w:next w:val="a"/>
    <w:uiPriority w:val="39"/>
    <w:unhideWhenUsed/>
    <w:pPr>
      <w:ind w:leftChars="1600" w:left="3360"/>
    </w:pPr>
  </w:style>
  <w:style w:type="paragraph" w:styleId="aa">
    <w:name w:val="Normal (Web)"/>
    <w:basedOn w:val="a"/>
    <w:uiPriority w:val="99"/>
    <w:unhideWhenUsed/>
    <w:rPr>
      <w:sz w:val="24"/>
    </w:rPr>
  </w:style>
  <w:style w:type="character" w:styleId="ab">
    <w:name w:val="page number"/>
    <w:basedOn w:val="a0"/>
    <w:uiPriority w:val="99"/>
    <w:unhideWhenUsed/>
  </w:style>
  <w:style w:type="character" w:styleId="ac">
    <w:name w:val="Hyperlink"/>
    <w:basedOn w:val="a0"/>
    <w:uiPriority w:val="99"/>
    <w:unhideWhenUsed/>
    <w:rPr>
      <w:color w:val="0000FF"/>
      <w:u w:val="single"/>
    </w:rPr>
  </w:style>
  <w:style w:type="character" w:styleId="ad">
    <w:name w:val="annotation reference"/>
    <w:basedOn w:val="a0"/>
    <w:uiPriority w:val="99"/>
    <w:unhideWhenUsed/>
    <w:rPr>
      <w:sz w:val="21"/>
    </w:rPr>
  </w:style>
  <w:style w:type="table" w:styleId="ae">
    <w:name w:val="Table Grid"/>
    <w:basedOn w:val="a1"/>
    <w:uiPriority w:val="59"/>
    <w:rsid w:val="003E0F34"/>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
    <w:name w:val="Table Theme"/>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styleId="af0">
    <w:name w:val="Table Professional"/>
    <w:uiPriority w:val="99"/>
    <w:unhideWhenUse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11">
    <w:name w:val="评级相关1"/>
    <w:basedOn w:val="a"/>
    <w:qFormat/>
    <w:pPr>
      <w:spacing w:line="0" w:lineRule="atLeast"/>
    </w:pPr>
    <w:rPr>
      <w:color w:val="000000"/>
      <w:szCs w:val="20"/>
    </w:rPr>
  </w:style>
  <w:style w:type="paragraph" w:customStyle="1" w:styleId="23">
    <w:name w:val="评级相关2"/>
    <w:basedOn w:val="11"/>
    <w:qFormat/>
    <w:pPr>
      <w:jc w:val="right"/>
    </w:pPr>
    <w:rPr>
      <w:b/>
      <w:sz w:val="28"/>
      <w:szCs w:val="22"/>
    </w:rPr>
  </w:style>
  <w:style w:type="paragraph" w:customStyle="1" w:styleId="31">
    <w:name w:val="评级相关3"/>
    <w:basedOn w:val="11"/>
    <w:qFormat/>
    <w:pPr>
      <w:jc w:val="right"/>
    </w:pPr>
  </w:style>
  <w:style w:type="paragraph" w:customStyle="1" w:styleId="af1">
    <w:name w:val="右表格文字"/>
    <w:basedOn w:val="a"/>
    <w:qFormat/>
    <w:rPr>
      <w:rFonts w:cs="宋体"/>
      <w:b/>
      <w:color w:val="4D4D4D"/>
      <w:szCs w:val="18"/>
    </w:rPr>
  </w:style>
  <w:style w:type="paragraph" w:customStyle="1" w:styleId="af2">
    <w:name w:val="样式 样式 基本数据标题 + 白色 +"/>
    <w:basedOn w:val="a"/>
    <w:qFormat/>
    <w:pPr>
      <w:widowControl/>
      <w:jc w:val="left"/>
    </w:pPr>
    <w:rPr>
      <w:b/>
      <w:bCs/>
      <w:color w:val="FFFFFF"/>
      <w:sz w:val="20"/>
    </w:rPr>
  </w:style>
  <w:style w:type="paragraph" w:customStyle="1" w:styleId="af3">
    <w:name w:val="报告主标题"/>
    <w:basedOn w:val="a"/>
    <w:qFormat/>
    <w:rPr>
      <w:b/>
      <w:color w:val="0D5AAF"/>
      <w:sz w:val="28"/>
    </w:rPr>
  </w:style>
  <w:style w:type="paragraph" w:customStyle="1" w:styleId="af4">
    <w:name w:val="报告副标题"/>
    <w:basedOn w:val="a"/>
    <w:qFormat/>
    <w:rPr>
      <w:b/>
      <w:color w:val="0D5AAF"/>
      <w:sz w:val="28"/>
    </w:rPr>
  </w:style>
  <w:style w:type="character" w:customStyle="1" w:styleId="2Char">
    <w:name w:val="标题 2 Char"/>
    <w:link w:val="2"/>
    <w:qFormat/>
    <w:rPr>
      <w:rFonts w:ascii="Arial" w:eastAsia="黑体" w:hAnsi="Arial"/>
      <w:b/>
      <w:sz w:val="32"/>
    </w:rPr>
  </w:style>
  <w:style w:type="paragraph" w:customStyle="1" w:styleId="G">
    <w:name w:val="G报告正文"/>
    <w:basedOn w:val="a"/>
    <w:pPr>
      <w:ind w:left="3360"/>
    </w:pPr>
    <w:rPr>
      <w:rFonts w:cs="宋体"/>
      <w:szCs w:val="20"/>
    </w:rPr>
  </w:style>
  <w:style w:type="character" w:customStyle="1" w:styleId="Char0">
    <w:name w:val="批注框文本 Char"/>
    <w:link w:val="a6"/>
    <w:rPr>
      <w:sz w:val="18"/>
    </w:rPr>
  </w:style>
  <w:style w:type="character" w:customStyle="1" w:styleId="GB2312">
    <w:name w:val="样式 楷体_GB2312"/>
    <w:basedOn w:val="a0"/>
    <w:qFormat/>
    <w:rPr>
      <w:rFonts w:ascii="Times New Roman" w:eastAsia="楷体_GB2312" w:hAnsi="Times New Roman"/>
    </w:rPr>
  </w:style>
  <w:style w:type="paragraph" w:customStyle="1" w:styleId="Default">
    <w:name w:val="Default"/>
    <w:qFormat/>
    <w:pPr>
      <w:widowControl w:val="0"/>
      <w:autoSpaceDE w:val="0"/>
      <w:autoSpaceDN w:val="0"/>
      <w:adjustRightInd w:val="0"/>
    </w:pPr>
    <w:rPr>
      <w:rFonts w:ascii="楷体_GB2312" w:hAnsi="楷体_GB2312" w:cs="楷体_GB2312"/>
      <w:color w:val="000000"/>
      <w:sz w:val="24"/>
      <w:szCs w:val="24"/>
    </w:rPr>
  </w:style>
  <w:style w:type="paragraph" w:customStyle="1" w:styleId="GGB2312ArialRGB656565">
    <w:name w:val="样式 G报告正文 + 楷体_GB2312 (符号) Arial 加粗 自定义颜色(RGB(656565)) 左侧: ..."/>
    <w:basedOn w:val="G"/>
    <w:qFormat/>
    <w:pPr>
      <w:ind w:left="539"/>
    </w:pPr>
    <w:rPr>
      <w:b/>
      <w:bCs/>
      <w:color w:val="414141"/>
    </w:rPr>
  </w:style>
  <w:style w:type="paragraph" w:customStyle="1" w:styleId="GGB2312RGB656565257">
    <w:name w:val="样式 G报告正文 + 楷体_GB2312 小五 自定义颜色(RGB(656565)) 左  2.57 字符"/>
    <w:basedOn w:val="G"/>
    <w:qFormat/>
    <w:pPr>
      <w:ind w:leftChars="257" w:left="540"/>
    </w:pPr>
    <w:rPr>
      <w:color w:val="414141"/>
    </w:rPr>
  </w:style>
  <w:style w:type="paragraph" w:customStyle="1" w:styleId="RGB0841669613">
    <w:name w:val="样式 小五 自定义颜色(RGB(084166)) 段后: 9.6 磅 行距: 固定值 13 磅"/>
    <w:basedOn w:val="a"/>
    <w:pPr>
      <w:spacing w:after="192" w:line="260" w:lineRule="exact"/>
    </w:pPr>
    <w:rPr>
      <w:rFonts w:cs="宋体"/>
      <w:color w:val="0054A6"/>
      <w:szCs w:val="20"/>
    </w:rPr>
  </w:style>
  <w:style w:type="paragraph" w:customStyle="1" w:styleId="12">
    <w:name w:val="列出段落1"/>
    <w:basedOn w:val="a"/>
    <w:uiPriority w:val="34"/>
    <w:qFormat/>
    <w:pPr>
      <w:ind w:firstLineChars="200" w:firstLine="420"/>
    </w:pPr>
  </w:style>
  <w:style w:type="paragraph" w:customStyle="1" w:styleId="1RGB084166">
    <w:name w:val="样式 标题 1 + 自定义颜色(RGB(084166))"/>
    <w:basedOn w:val="1"/>
    <w:pPr>
      <w:tabs>
        <w:tab w:val="left" w:pos="-1135"/>
      </w:tabs>
    </w:pPr>
    <w:rPr>
      <w:bCs/>
      <w:color w:val="0054A6"/>
    </w:rPr>
  </w:style>
  <w:style w:type="table" w:customStyle="1" w:styleId="13">
    <w:name w:val="网格型1"/>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4">
    <w:name w:val="占位符文本1"/>
    <w:basedOn w:val="a0"/>
    <w:uiPriority w:val="99"/>
    <w:semiHidden/>
    <w:qFormat/>
    <w:rPr>
      <w:color w:val="808080"/>
    </w:rPr>
  </w:style>
  <w:style w:type="paragraph" w:customStyle="1" w:styleId="af5">
    <w:name w:val="首页标题"/>
    <w:basedOn w:val="a"/>
    <w:link w:val="Char3"/>
    <w:qFormat/>
    <w:rPr>
      <w:rFonts w:ascii="华文楷体" w:eastAsia="华文楷体" w:hAnsi="华文楷体"/>
      <w:b/>
      <w:color w:val="0A4090"/>
      <w:sz w:val="44"/>
      <w:szCs w:val="44"/>
    </w:rPr>
  </w:style>
  <w:style w:type="character" w:customStyle="1" w:styleId="Char3">
    <w:name w:val="首页标题 Char"/>
    <w:basedOn w:val="a0"/>
    <w:link w:val="af5"/>
    <w:qFormat/>
    <w:rPr>
      <w:rFonts w:ascii="华文楷体" w:eastAsia="华文楷体" w:hAnsi="华文楷体"/>
      <w:b/>
      <w:color w:val="0A4090"/>
      <w:kern w:val="2"/>
      <w:sz w:val="44"/>
      <w:szCs w:val="44"/>
    </w:rPr>
  </w:style>
  <w:style w:type="paragraph" w:customStyle="1" w:styleId="af6">
    <w:name w:val="首页摘要标题"/>
    <w:basedOn w:val="a"/>
    <w:link w:val="Char4"/>
    <w:qFormat/>
    <w:rPr>
      <w:rFonts w:ascii="华文楷体" w:eastAsia="华文楷体" w:hAnsi="华文楷体"/>
      <w:b/>
      <w:color w:val="0A4090"/>
      <w:sz w:val="24"/>
    </w:rPr>
  </w:style>
  <w:style w:type="character" w:customStyle="1" w:styleId="Char4">
    <w:name w:val="首页摘要标题 Char"/>
    <w:basedOn w:val="a0"/>
    <w:link w:val="af6"/>
    <w:qFormat/>
    <w:rPr>
      <w:rFonts w:ascii="华文楷体" w:eastAsia="华文楷体" w:hAnsi="华文楷体"/>
      <w:b/>
      <w:color w:val="0A4090"/>
      <w:kern w:val="2"/>
      <w:sz w:val="24"/>
      <w:szCs w:val="24"/>
    </w:rPr>
  </w:style>
  <w:style w:type="paragraph" w:customStyle="1" w:styleId="af7">
    <w:name w:val="首页摘要内容"/>
    <w:basedOn w:val="a"/>
    <w:link w:val="Char5"/>
    <w:qFormat/>
    <w:rPr>
      <w:rFonts w:ascii="华文楷体" w:eastAsia="华文楷体" w:hAnsi="华文楷体"/>
      <w:color w:val="0A4090"/>
      <w:sz w:val="24"/>
    </w:rPr>
  </w:style>
  <w:style w:type="character" w:customStyle="1" w:styleId="Char5">
    <w:name w:val="首页摘要内容 Char"/>
    <w:basedOn w:val="a0"/>
    <w:link w:val="af7"/>
    <w:rPr>
      <w:rFonts w:ascii="华文楷体" w:eastAsia="华文楷体" w:hAnsi="华文楷体"/>
      <w:color w:val="0A4090"/>
      <w:kern w:val="2"/>
      <w:sz w:val="24"/>
      <w:szCs w:val="24"/>
    </w:rPr>
  </w:style>
  <w:style w:type="paragraph" w:customStyle="1" w:styleId="af8">
    <w:name w:val="正文一级标题"/>
    <w:basedOn w:val="1"/>
    <w:link w:val="Char6"/>
    <w:qFormat/>
    <w:pPr>
      <w:tabs>
        <w:tab w:val="left" w:pos="-1135"/>
      </w:tabs>
      <w:ind w:left="2520"/>
    </w:pPr>
    <w:rPr>
      <w:rFonts w:ascii="华文楷体" w:eastAsia="华文楷体" w:hAnsi="华文楷体"/>
      <w:color w:val="0A4090"/>
    </w:rPr>
  </w:style>
  <w:style w:type="character" w:customStyle="1" w:styleId="Char6">
    <w:name w:val="正文一级标题 Char"/>
    <w:basedOn w:val="a0"/>
    <w:link w:val="af8"/>
    <w:qFormat/>
    <w:rPr>
      <w:rFonts w:ascii="华文楷体" w:eastAsia="华文楷体" w:hAnsi="华文楷体"/>
      <w:b/>
      <w:color w:val="0A4090"/>
      <w:kern w:val="2"/>
      <w:sz w:val="28"/>
      <w:szCs w:val="28"/>
    </w:rPr>
  </w:style>
  <w:style w:type="paragraph" w:customStyle="1" w:styleId="af9">
    <w:name w:val="正文二级标题"/>
    <w:basedOn w:val="2"/>
    <w:link w:val="Char7"/>
    <w:qFormat/>
    <w:pPr>
      <w:tabs>
        <w:tab w:val="left" w:pos="-993"/>
      </w:tabs>
      <w:ind w:left="2520"/>
    </w:pPr>
    <w:rPr>
      <w:rFonts w:ascii="华文楷体" w:eastAsia="华文楷体" w:hAnsi="华文楷体"/>
      <w:color w:val="0A4090"/>
    </w:rPr>
  </w:style>
  <w:style w:type="character" w:customStyle="1" w:styleId="Char7">
    <w:name w:val="正文二级标题 Char"/>
    <w:basedOn w:val="2Char"/>
    <w:link w:val="af9"/>
    <w:qFormat/>
    <w:rPr>
      <w:rFonts w:ascii="华文楷体" w:eastAsia="华文楷体" w:hAnsi="华文楷体"/>
      <w:b/>
      <w:color w:val="0A4090"/>
      <w:kern w:val="2"/>
      <w:sz w:val="24"/>
      <w:szCs w:val="24"/>
    </w:rPr>
  </w:style>
  <w:style w:type="paragraph" w:customStyle="1" w:styleId="afa">
    <w:name w:val="正文三级标题"/>
    <w:basedOn w:val="3"/>
    <w:link w:val="Char8"/>
    <w:qFormat/>
    <w:pPr>
      <w:tabs>
        <w:tab w:val="left" w:pos="-851"/>
      </w:tabs>
      <w:ind w:left="2520"/>
    </w:pPr>
    <w:rPr>
      <w:rFonts w:ascii="华文楷体" w:eastAsia="华文楷体" w:hAnsi="华文楷体"/>
      <w:color w:val="0A4090"/>
    </w:rPr>
  </w:style>
  <w:style w:type="character" w:customStyle="1" w:styleId="Char8">
    <w:name w:val="正文三级标题 Char"/>
    <w:basedOn w:val="a0"/>
    <w:link w:val="afa"/>
    <w:rPr>
      <w:rFonts w:ascii="华文楷体" w:eastAsia="华文楷体" w:hAnsi="华文楷体"/>
      <w:b/>
      <w:color w:val="0A4090"/>
      <w:kern w:val="2"/>
      <w:sz w:val="21"/>
      <w:szCs w:val="21"/>
    </w:rPr>
  </w:style>
  <w:style w:type="paragraph" w:customStyle="1" w:styleId="afb">
    <w:name w:val="正文内容"/>
    <w:basedOn w:val="a"/>
    <w:link w:val="Char9"/>
    <w:qFormat/>
    <w:pPr>
      <w:spacing w:beforeLines="5" w:before="12" w:afterLines="5" w:after="12"/>
      <w:ind w:leftChars="1200" w:left="2520"/>
    </w:pPr>
    <w:rPr>
      <w:rFonts w:ascii="华文楷体" w:eastAsia="华文楷体" w:hAnsi="华文楷体"/>
      <w:color w:val="0A4090"/>
    </w:rPr>
  </w:style>
  <w:style w:type="character" w:customStyle="1" w:styleId="Char9">
    <w:name w:val="正文内容 Char"/>
    <w:basedOn w:val="a0"/>
    <w:link w:val="afb"/>
    <w:qFormat/>
    <w:rPr>
      <w:rFonts w:ascii="华文楷体" w:eastAsia="华文楷体" w:hAnsi="华文楷体"/>
      <w:color w:val="0A4090"/>
      <w:kern w:val="2"/>
      <w:sz w:val="21"/>
      <w:szCs w:val="24"/>
    </w:rPr>
  </w:style>
  <w:style w:type="paragraph" w:customStyle="1" w:styleId="SideComments">
    <w:name w:val="SideComments"/>
    <w:rsid w:val="003E0F34"/>
    <w:pPr>
      <w:spacing w:line="200" w:lineRule="atLeast"/>
      <w:ind w:firstLineChars="200" w:firstLine="200"/>
      <w:jc w:val="both"/>
    </w:pPr>
    <w:rPr>
      <w:rFonts w:ascii="Arial" w:eastAsia="微软雅黑" w:hAnsi="Arial"/>
      <w:b/>
      <w:color w:val="000000"/>
      <w:kern w:val="2"/>
      <w:sz w:val="18"/>
      <w:szCs w:val="22"/>
    </w:rPr>
  </w:style>
  <w:style w:type="table" w:customStyle="1" w:styleId="HJStylesChartInsertSingleCol">
    <w:name w:val="HJ_Styles_Chart_InsertSingleCol"/>
    <w:basedOn w:val="a1"/>
    <w:uiPriority w:val="99"/>
    <w:qFormat/>
    <w:rPr>
      <w:rFonts w:ascii="Calibri" w:hAnsi="Calibri"/>
    </w:rPr>
    <w:tblPr>
      <w:tblInd w:w="0" w:type="dxa"/>
      <w:tblBorders>
        <w:insideH w:val="single" w:sz="4" w:space="0" w:color="0072BB"/>
      </w:tblBorders>
      <w:tblCellMar>
        <w:top w:w="0" w:type="dxa"/>
        <w:left w:w="108" w:type="dxa"/>
        <w:bottom w:w="0" w:type="dxa"/>
        <w:right w:w="108" w:type="dxa"/>
      </w:tblCellMar>
    </w:tblPr>
    <w:tcPr>
      <w:tcMar>
        <w:left w:w="0" w:type="dxa"/>
        <w:right w:w="0" w:type="dxa"/>
      </w:tcMar>
    </w:tcPr>
    <w:tblStylePr w:type="firstRow">
      <w:pPr>
        <w:wordWrap/>
        <w:jc w:val="left"/>
      </w:pPr>
    </w:tblStylePr>
    <w:tblStylePr w:type="lastRow">
      <w:pPr>
        <w:wordWrap/>
        <w:jc w:val="left"/>
      </w:pPr>
    </w:tblStylePr>
  </w:style>
  <w:style w:type="table" w:customStyle="1" w:styleId="HJStylesChartInsertDoubleCol">
    <w:name w:val="HJ_Styles_Chart_InsertDoubleCol"/>
    <w:basedOn w:val="a1"/>
    <w:uiPriority w:val="99"/>
    <w:qFormat/>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auto"/>
          <w:insideV w:val="nil"/>
          <w:tl2br w:val="nil"/>
          <w:tr2bl w:val="nil"/>
        </w:tcBorders>
      </w:tcPr>
    </w:tblStylePr>
    <w:tblStylePr w:type="lastCol">
      <w:tblPr/>
      <w:tcPr>
        <w:tcBorders>
          <w:top w:val="nil"/>
          <w:left w:val="nil"/>
          <w:bottom w:val="nil"/>
          <w:right w:val="nil"/>
          <w:insideH w:val="single" w:sz="4" w:space="0" w:color="auto"/>
          <w:insideV w:val="nil"/>
          <w:tl2br w:val="nil"/>
          <w:tr2bl w:val="nil"/>
        </w:tcBorders>
      </w:tcPr>
    </w:tblStylePr>
  </w:style>
  <w:style w:type="table" w:customStyle="1" w:styleId="HJStylesTableDefalutStyle">
    <w:name w:val="HJ_Styles_Table_DefalutStyle"/>
    <w:basedOn w:val="a1"/>
    <w:uiPriority w:val="99"/>
    <w:qFormat/>
    <w:rPr>
      <w:rFonts w:ascii="Arial" w:eastAsia="楷体_GB2312" w:hAnsi="Arial"/>
      <w:color w:val="000000"/>
      <w:sz w:val="18"/>
    </w:rPr>
    <w:tblPr>
      <w:tblInd w:w="0" w:type="dxa"/>
      <w:tblBorders>
        <w:bottom w:val="single" w:sz="4" w:space="0" w:color="0072BB"/>
      </w:tblBorders>
      <w:tblCellMar>
        <w:top w:w="0" w:type="dxa"/>
        <w:left w:w="108" w:type="dxa"/>
        <w:bottom w:w="0" w:type="dxa"/>
        <w:right w:w="108" w:type="dxa"/>
      </w:tblCellMar>
    </w:tblPr>
    <w:tblStylePr w:type="firstRow">
      <w:pPr>
        <w:wordWrap/>
        <w:jc w:val="center"/>
      </w:pPr>
      <w:rPr>
        <w:rFonts w:eastAsia="新宋体"/>
        <w:b/>
        <w:i w:val="0"/>
        <w:color w:val="FFFFFF"/>
        <w:sz w:val="18"/>
      </w:rPr>
      <w:tblPr/>
      <w:tcPr>
        <w:shd w:val="clear" w:color="auto" w:fill="0072BB"/>
      </w:tcPr>
    </w:tblStylePr>
  </w:style>
  <w:style w:type="character" w:customStyle="1" w:styleId="afc">
    <w:name w:val="页眉 字符"/>
    <w:uiPriority w:val="99"/>
    <w:qFormat/>
    <w:rPr>
      <w:rFonts w:ascii="Arial" w:hAnsi="Arial"/>
      <w:kern w:val="2"/>
      <w:sz w:val="18"/>
      <w:szCs w:val="18"/>
    </w:rPr>
  </w:style>
  <w:style w:type="character" w:customStyle="1" w:styleId="afd">
    <w:name w:val="页脚 字符"/>
    <w:uiPriority w:val="99"/>
    <w:qFormat/>
    <w:rPr>
      <w:rFonts w:ascii="Arial" w:hAnsi="Arial"/>
      <w:kern w:val="2"/>
      <w:sz w:val="18"/>
      <w:szCs w:val="18"/>
    </w:rPr>
  </w:style>
  <w:style w:type="paragraph" w:customStyle="1" w:styleId="AXStylesContentFirTitle">
    <w:name w:val="AX_Styles_Content_FirTitle"/>
    <w:qFormat/>
    <w:rsid w:val="003E0F34"/>
    <w:pPr>
      <w:widowControl w:val="0"/>
      <w:numPr>
        <w:numId w:val="1"/>
      </w:numPr>
      <w:spacing w:before="60" w:after="60"/>
      <w:jc w:val="both"/>
      <w:outlineLvl w:val="0"/>
    </w:pPr>
    <w:rPr>
      <w:rFonts w:ascii="Arial" w:eastAsia="华文楷体" w:hAnsi="Arial"/>
      <w:b/>
      <w:color w:val="0A4090"/>
      <w:kern w:val="2"/>
      <w:sz w:val="28"/>
      <w:szCs w:val="22"/>
    </w:rPr>
  </w:style>
  <w:style w:type="paragraph" w:customStyle="1" w:styleId="AXStylesContentSecTitle">
    <w:name w:val="AX_Styles_Content_SecTitle"/>
    <w:qFormat/>
    <w:rsid w:val="003E0F34"/>
    <w:pPr>
      <w:widowControl w:val="0"/>
      <w:numPr>
        <w:ilvl w:val="1"/>
        <w:numId w:val="1"/>
      </w:numPr>
      <w:spacing w:before="40" w:after="40"/>
      <w:jc w:val="both"/>
      <w:outlineLvl w:val="1"/>
    </w:pPr>
    <w:rPr>
      <w:rFonts w:ascii="Arial" w:eastAsia="华文楷体" w:hAnsi="Arial"/>
      <w:b/>
      <w:color w:val="0A4090"/>
      <w:kern w:val="2"/>
      <w:sz w:val="24"/>
      <w:szCs w:val="22"/>
    </w:rPr>
  </w:style>
  <w:style w:type="paragraph" w:customStyle="1" w:styleId="AXStylesContentThirdTitle">
    <w:name w:val="AX_Styles_Content_ThirdTitle"/>
    <w:qFormat/>
    <w:rsid w:val="003E0F34"/>
    <w:pPr>
      <w:widowControl w:val="0"/>
      <w:numPr>
        <w:ilvl w:val="2"/>
        <w:numId w:val="1"/>
      </w:numPr>
      <w:spacing w:before="20" w:after="20"/>
      <w:jc w:val="both"/>
      <w:outlineLvl w:val="2"/>
    </w:pPr>
    <w:rPr>
      <w:rFonts w:ascii="Arial" w:eastAsia="华文楷体" w:hAnsi="Arial"/>
      <w:b/>
      <w:color w:val="0A4090"/>
      <w:kern w:val="2"/>
      <w:sz w:val="21"/>
      <w:szCs w:val="22"/>
    </w:rPr>
  </w:style>
  <w:style w:type="paragraph" w:customStyle="1" w:styleId="AXStylesContentFourTitle">
    <w:name w:val="AX_Styles_Content_FourTitle"/>
    <w:qFormat/>
    <w:rsid w:val="003E0F34"/>
    <w:pPr>
      <w:numPr>
        <w:ilvl w:val="3"/>
        <w:numId w:val="1"/>
      </w:numPr>
      <w:spacing w:before="20" w:after="20"/>
      <w:jc w:val="both"/>
      <w:outlineLvl w:val="3"/>
    </w:pPr>
    <w:rPr>
      <w:rFonts w:ascii="Arial" w:eastAsia="华文楷体" w:hAnsi="Arial"/>
      <w:color w:val="0A4090"/>
      <w:kern w:val="2"/>
      <w:sz w:val="21"/>
      <w:szCs w:val="22"/>
    </w:rPr>
  </w:style>
  <w:style w:type="paragraph" w:customStyle="1" w:styleId="AXStylesContentContent">
    <w:name w:val="AX_Styles_Content_Content"/>
    <w:qFormat/>
    <w:rsid w:val="003E0F34"/>
    <w:pPr>
      <w:widowControl w:val="0"/>
      <w:spacing w:beforeLines="5" w:before="5" w:afterLines="5" w:after="5"/>
      <w:ind w:leftChars="1200" w:left="1200"/>
      <w:jc w:val="both"/>
    </w:pPr>
    <w:rPr>
      <w:rFonts w:ascii="Arial" w:eastAsia="华文楷体" w:hAnsi="Arial"/>
      <w:color w:val="0A4090"/>
      <w:kern w:val="2"/>
      <w:sz w:val="21"/>
      <w:szCs w:val="22"/>
    </w:rPr>
  </w:style>
  <w:style w:type="paragraph" w:customStyle="1" w:styleId="AXStylesGraphTitle">
    <w:name w:val="AX_Styles_Graph_Title"/>
    <w:basedOn w:val="AXStylesMuluTitle"/>
    <w:qFormat/>
    <w:rsid w:val="003E0F34"/>
    <w:rPr>
      <w:sz w:val="21"/>
    </w:rPr>
  </w:style>
  <w:style w:type="paragraph" w:customStyle="1" w:styleId="AXStylesMuluTitle">
    <w:name w:val="AX_Styles_Mulu_Title"/>
    <w:rsid w:val="003E0F34"/>
    <w:pPr>
      <w:ind w:leftChars="1000" w:left="1000"/>
    </w:pPr>
    <w:rPr>
      <w:rFonts w:ascii="Arial" w:eastAsia="华文楷体" w:hAnsi="Arial"/>
      <w:b/>
      <w:color w:val="0A4090"/>
      <w:kern w:val="2"/>
      <w:sz w:val="32"/>
      <w:szCs w:val="22"/>
    </w:rPr>
  </w:style>
  <w:style w:type="paragraph" w:customStyle="1" w:styleId="AXStylesGraphSource">
    <w:name w:val="AX_Styles_Graph_Source"/>
    <w:qFormat/>
    <w:rsid w:val="003E0F34"/>
    <w:pPr>
      <w:spacing w:afterLines="50" w:after="50" w:line="240" w:lineRule="atLeast"/>
      <w:jc w:val="both"/>
    </w:pPr>
    <w:rPr>
      <w:rFonts w:ascii="Arial" w:eastAsia="华文楷体" w:hAnsi="Arial"/>
      <w:i/>
      <w:color w:val="0A4090"/>
      <w:kern w:val="2"/>
      <w:sz w:val="16"/>
      <w:szCs w:val="22"/>
    </w:rPr>
  </w:style>
  <w:style w:type="paragraph" w:customStyle="1" w:styleId="AXStylesTableTitleSuo">
    <w:name w:val="AX_Styles_Table_Title_Suo"/>
    <w:qFormat/>
    <w:rsid w:val="003E0F34"/>
    <w:pPr>
      <w:keepNext/>
      <w:suppressAutoHyphens/>
      <w:spacing w:line="360" w:lineRule="exact"/>
      <w:ind w:leftChars="1000" w:left="1000"/>
      <w:jc w:val="both"/>
    </w:pPr>
    <w:rPr>
      <w:rFonts w:ascii="Arial" w:eastAsia="华文楷体" w:hAnsi="Arial"/>
      <w:b/>
      <w:color w:val="0A4090"/>
      <w:kern w:val="2"/>
      <w:szCs w:val="22"/>
    </w:rPr>
  </w:style>
  <w:style w:type="paragraph" w:customStyle="1" w:styleId="AXStylesTableSourceSuo">
    <w:name w:val="AX_Styles_Table_Source_Suo"/>
    <w:qFormat/>
    <w:rsid w:val="003E0F34"/>
    <w:pPr>
      <w:spacing w:afterLines="50" w:after="50" w:line="240" w:lineRule="exact"/>
      <w:ind w:leftChars="1000" w:left="1000"/>
      <w:jc w:val="both"/>
    </w:pPr>
    <w:rPr>
      <w:rFonts w:ascii="Arial" w:eastAsia="华文楷体" w:hAnsi="Arial"/>
      <w:i/>
      <w:color w:val="0A4090"/>
      <w:kern w:val="2"/>
      <w:sz w:val="16"/>
      <w:szCs w:val="22"/>
    </w:rPr>
  </w:style>
  <w:style w:type="table" w:customStyle="1" w:styleId="AXStylesChartInsertSingleCol">
    <w:name w:val="AX_Styles_Chart_InsertSingleCol"/>
    <w:basedOn w:val="a1"/>
    <w:uiPriority w:val="99"/>
    <w:qFormat/>
    <w:rsid w:val="003E0F34"/>
    <w:rPr>
      <w:rFonts w:ascii="Calibri" w:hAnsi="Calibri"/>
    </w:rPr>
    <w:tblPr>
      <w:tblInd w:w="0" w:type="dxa"/>
      <w:tblBorders>
        <w:insideH w:val="single" w:sz="4" w:space="0" w:color="0A4090"/>
      </w:tblBorders>
      <w:tblCellMar>
        <w:top w:w="0" w:type="dxa"/>
        <w:left w:w="108" w:type="dxa"/>
        <w:bottom w:w="0" w:type="dxa"/>
        <w:right w:w="108" w:type="dxa"/>
      </w:tblCellMar>
    </w:tblPr>
    <w:tcPr>
      <w:tcMar>
        <w:left w:w="0" w:type="dxa"/>
        <w:right w:w="0" w:type="dxa"/>
      </w:tcMar>
    </w:tcPr>
    <w:tblStylePr w:type="firstRow">
      <w:pPr>
        <w:wordWrap/>
        <w:jc w:val="left"/>
      </w:pPr>
      <w:rPr>
        <w:rFonts w:eastAsia="Wingdings 3"/>
        <w:b/>
        <w:i w:val="0"/>
        <w:color w:val="0A4090"/>
        <w:sz w:val="20"/>
      </w:rPr>
    </w:tblStylePr>
    <w:tblStylePr w:type="lastRow">
      <w:pPr>
        <w:wordWrap/>
        <w:jc w:val="left"/>
      </w:pPr>
    </w:tblStylePr>
  </w:style>
  <w:style w:type="table" w:customStyle="1" w:styleId="AXStylesChartInsertDoubleCol">
    <w:name w:val="AX_Styles_Chart_InsertDoubleCol"/>
    <w:basedOn w:val="a1"/>
    <w:uiPriority w:val="99"/>
    <w:qFormat/>
    <w:rsid w:val="003E0F34"/>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0072BB"/>
          <w:insideV w:val="nil"/>
          <w:tl2br w:val="nil"/>
          <w:tr2bl w:val="nil"/>
        </w:tcBorders>
      </w:tcPr>
    </w:tblStylePr>
    <w:tblStylePr w:type="lastCol">
      <w:tblPr/>
      <w:tcPr>
        <w:tcBorders>
          <w:top w:val="nil"/>
          <w:left w:val="nil"/>
          <w:bottom w:val="nil"/>
          <w:right w:val="nil"/>
          <w:insideH w:val="single" w:sz="4" w:space="0" w:color="0072BB"/>
          <w:insideV w:val="nil"/>
          <w:tl2br w:val="nil"/>
          <w:tr2bl w:val="nil"/>
        </w:tcBorders>
      </w:tcPr>
    </w:tblStylePr>
  </w:style>
  <w:style w:type="paragraph" w:customStyle="1" w:styleId="AXStylesTableTitle">
    <w:name w:val="AX_Styles_Table_Title"/>
    <w:qFormat/>
    <w:rsid w:val="003E0F34"/>
    <w:pPr>
      <w:keepNext/>
      <w:suppressAutoHyphens/>
      <w:spacing w:line="360" w:lineRule="exact"/>
      <w:jc w:val="both"/>
    </w:pPr>
    <w:rPr>
      <w:rFonts w:ascii="Arial" w:eastAsia="华文楷体" w:hAnsi="Arial"/>
      <w:b/>
      <w:color w:val="0A4090"/>
      <w:kern w:val="2"/>
      <w:szCs w:val="22"/>
    </w:rPr>
  </w:style>
  <w:style w:type="paragraph" w:customStyle="1" w:styleId="AXStylesMuluContent3">
    <w:name w:val="AX_Styles_Mulu_Content3"/>
    <w:qFormat/>
    <w:rsid w:val="003E0F34"/>
    <w:pPr>
      <w:spacing w:line="320" w:lineRule="exact"/>
      <w:ind w:leftChars="1400" w:left="1400"/>
    </w:pPr>
    <w:rPr>
      <w:rFonts w:ascii="Arial" w:eastAsia="华文楷体" w:hAnsi="Arial"/>
      <w:color w:val="0A4090"/>
      <w:kern w:val="2"/>
      <w:sz w:val="21"/>
      <w:szCs w:val="22"/>
    </w:rPr>
  </w:style>
  <w:style w:type="paragraph" w:customStyle="1" w:styleId="AXStylesMuluGraph">
    <w:name w:val="AX_Styles_Mulu_Graph"/>
    <w:rsid w:val="003E0F34"/>
    <w:pPr>
      <w:spacing w:line="320" w:lineRule="exact"/>
      <w:ind w:leftChars="1000" w:left="1000"/>
      <w:jc w:val="both"/>
    </w:pPr>
    <w:rPr>
      <w:rFonts w:ascii="Arial" w:eastAsia="华文楷体" w:hAnsi="Arial"/>
      <w:color w:val="0A4090"/>
      <w:kern w:val="2"/>
      <w:sz w:val="21"/>
      <w:szCs w:val="22"/>
    </w:rPr>
  </w:style>
  <w:style w:type="paragraph" w:customStyle="1" w:styleId="AXStylesSummaryContent">
    <w:name w:val="AX_Styles_Summary_Content"/>
    <w:qFormat/>
    <w:rsid w:val="003E0F34"/>
    <w:pPr>
      <w:numPr>
        <w:numId w:val="2"/>
      </w:numPr>
      <w:tabs>
        <w:tab w:val="left" w:pos="227"/>
      </w:tabs>
      <w:spacing w:afterLines="50" w:after="50"/>
      <w:ind w:left="227" w:hanging="227"/>
      <w:jc w:val="both"/>
    </w:pPr>
    <w:rPr>
      <w:rFonts w:ascii="Arial" w:eastAsia="华文楷体" w:hAnsi="Arial"/>
      <w:color w:val="0A4090"/>
      <w:kern w:val="2"/>
      <w:sz w:val="24"/>
      <w:szCs w:val="22"/>
    </w:rPr>
  </w:style>
  <w:style w:type="table" w:customStyle="1" w:styleId="AXchenhuiStyle">
    <w:name w:val="AX_chenhui_Style"/>
    <w:basedOn w:val="a1"/>
    <w:uiPriority w:val="99"/>
    <w:qFormat/>
    <w:rsid w:val="003E0F34"/>
    <w:rPr>
      <w:rFonts w:ascii="Arial" w:eastAsia="华文楷体" w:hAnsi="Arial"/>
      <w:color w:val="0A4090"/>
      <w:sz w:val="18"/>
    </w:rPr>
    <w:tblPr>
      <w:tblStyleRowBandSize w:val="1"/>
      <w:tblInd w:w="0" w:type="dxa"/>
      <w:tblCellMar>
        <w:top w:w="0" w:type="dxa"/>
        <w:left w:w="108" w:type="dxa"/>
        <w:bottom w:w="0" w:type="dxa"/>
        <w:right w:w="108" w:type="dxa"/>
      </w:tblCellMar>
    </w:tblPr>
    <w:tblStylePr w:type="band2Horz">
      <w:tblPr/>
      <w:tcPr>
        <w:tcBorders>
          <w:top w:val="nil"/>
          <w:left w:val="nil"/>
          <w:bottom w:val="nil"/>
          <w:right w:val="nil"/>
          <w:insideH w:val="nil"/>
          <w:insideV w:val="nil"/>
          <w:tl2br w:val="nil"/>
          <w:tr2bl w:val="nil"/>
        </w:tcBorders>
        <w:shd w:val="clear" w:color="auto" w:fill="E6E6E6"/>
      </w:tcPr>
    </w:tblStylePr>
  </w:style>
  <w:style w:type="paragraph" w:customStyle="1" w:styleId="AXReportFirPageRelaReports">
    <w:name w:val="AX_Report_FirPage_RelaReports"/>
    <w:qFormat/>
    <w:rsid w:val="003E0F34"/>
    <w:pPr>
      <w:jc w:val="both"/>
    </w:pPr>
    <w:rPr>
      <w:rFonts w:ascii="Arial" w:eastAsia="华文楷体" w:hAnsi="Arial"/>
      <w:color w:val="0A4090"/>
      <w:kern w:val="2"/>
      <w:sz w:val="18"/>
      <w:szCs w:val="22"/>
    </w:rPr>
  </w:style>
  <w:style w:type="paragraph" w:customStyle="1" w:styleId="AXReportFirPageAuthorName">
    <w:name w:val="AX_Report_FirPage_Author_Name"/>
    <w:qFormat/>
    <w:rsid w:val="003E0F34"/>
    <w:pPr>
      <w:spacing w:line="320" w:lineRule="exact"/>
      <w:jc w:val="right"/>
    </w:pPr>
    <w:rPr>
      <w:rFonts w:ascii="Arial" w:eastAsia="华文楷体" w:hAnsi="Arial"/>
      <w:b/>
      <w:color w:val="0A4090"/>
      <w:kern w:val="2"/>
      <w:sz w:val="24"/>
      <w:szCs w:val="22"/>
    </w:rPr>
  </w:style>
  <w:style w:type="paragraph" w:customStyle="1" w:styleId="AXReportFirPageAuthorEmail">
    <w:name w:val="AX_Report_FirPage_Author_Email"/>
    <w:qFormat/>
    <w:rsid w:val="003E0F34"/>
    <w:pPr>
      <w:spacing w:line="180" w:lineRule="exact"/>
      <w:jc w:val="right"/>
    </w:pPr>
    <w:rPr>
      <w:rFonts w:ascii="Arial" w:eastAsia="华文楷体" w:hAnsi="Arial"/>
      <w:color w:val="0A4090"/>
      <w:kern w:val="2"/>
      <w:sz w:val="15"/>
      <w:szCs w:val="22"/>
    </w:rPr>
  </w:style>
  <w:style w:type="paragraph" w:customStyle="1" w:styleId="AXStylesMuluContent1">
    <w:name w:val="AX_Styles_Mulu_Content1"/>
    <w:rsid w:val="003E0F34"/>
    <w:pPr>
      <w:spacing w:line="320" w:lineRule="exact"/>
      <w:ind w:leftChars="1000" w:left="1000"/>
      <w:jc w:val="both"/>
    </w:pPr>
    <w:rPr>
      <w:rFonts w:ascii="Arial" w:eastAsia="华文楷体" w:hAnsi="Arial"/>
      <w:b/>
      <w:color w:val="0A4090"/>
      <w:kern w:val="2"/>
      <w:sz w:val="21"/>
      <w:szCs w:val="22"/>
    </w:rPr>
  </w:style>
  <w:style w:type="paragraph" w:customStyle="1" w:styleId="AXStylesMuluContent2">
    <w:name w:val="AX_Styles_Mulu_Content2"/>
    <w:rsid w:val="003E0F34"/>
    <w:pPr>
      <w:spacing w:line="320" w:lineRule="exact"/>
      <w:ind w:leftChars="1200" w:left="1200"/>
      <w:jc w:val="both"/>
    </w:pPr>
    <w:rPr>
      <w:rFonts w:ascii="Arial" w:eastAsia="华文楷体" w:hAnsi="Arial"/>
      <w:color w:val="0A4090"/>
      <w:kern w:val="2"/>
      <w:sz w:val="21"/>
      <w:szCs w:val="22"/>
    </w:rPr>
  </w:style>
  <w:style w:type="paragraph" w:customStyle="1" w:styleId="AXReportFirPageAuthorPosition">
    <w:name w:val="AX_Report_FirPage_Author_Position"/>
    <w:qFormat/>
    <w:rsid w:val="003E0F34"/>
    <w:pPr>
      <w:spacing w:line="240" w:lineRule="exact"/>
      <w:jc w:val="right"/>
    </w:pPr>
    <w:rPr>
      <w:rFonts w:ascii="Arial" w:eastAsia="华文楷体" w:hAnsi="Arial"/>
      <w:color w:val="0A4090"/>
      <w:kern w:val="2"/>
      <w:sz w:val="18"/>
      <w:szCs w:val="22"/>
    </w:rPr>
  </w:style>
  <w:style w:type="character" w:customStyle="1" w:styleId="Char2">
    <w:name w:val="页眉 Char"/>
    <w:link w:val="a8"/>
    <w:uiPriority w:val="99"/>
    <w:rsid w:val="003E0F34"/>
    <w:rPr>
      <w:rFonts w:ascii="Arial" w:hAnsi="Arial"/>
      <w:kern w:val="2"/>
      <w:sz w:val="18"/>
      <w:szCs w:val="18"/>
    </w:rPr>
  </w:style>
  <w:style w:type="character" w:customStyle="1" w:styleId="Char1">
    <w:name w:val="页脚 Char"/>
    <w:link w:val="a7"/>
    <w:uiPriority w:val="99"/>
    <w:rsid w:val="003E0F34"/>
    <w:rPr>
      <w:rFonts w:ascii="Arial" w:hAnsi="Arial"/>
      <w:kern w:val="2"/>
      <w:sz w:val="18"/>
      <w:szCs w:val="18"/>
    </w:rPr>
  </w:style>
  <w:style w:type="character" w:customStyle="1" w:styleId="Char">
    <w:name w:val="批注文字 Char"/>
    <w:link w:val="a4"/>
    <w:semiHidden/>
    <w:qFormat/>
  </w:style>
  <w:style w:type="numbering" w:customStyle="1" w:styleId="HJStylesSummaryContentMark">
    <w:name w:val="HJ_Styles_Summary_Content_Mark"/>
    <w:uiPriority w:val="99"/>
    <w:rsid w:val="003E0F34"/>
    <w:pPr>
      <w:numPr>
        <w:numId w:val="7"/>
      </w:numPr>
    </w:pPr>
  </w:style>
  <w:style w:type="numbering" w:customStyle="1" w:styleId="GJStylesContentMark">
    <w:name w:val="GJ_Styles_Content_Mark"/>
    <w:uiPriority w:val="99"/>
    <w:rsid w:val="003E0F34"/>
    <w:pPr>
      <w:numPr>
        <w:numId w:val="15"/>
      </w:numPr>
    </w:pPr>
  </w:style>
  <w:style w:type="numbering" w:customStyle="1" w:styleId="AXStylesTitleNumber">
    <w:name w:val="AX_Styles_Title_Number"/>
    <w:uiPriority w:val="99"/>
    <w:rsid w:val="003E0F34"/>
    <w:pPr>
      <w:numPr>
        <w:numId w:val="42"/>
      </w:numPr>
    </w:pPr>
  </w:style>
  <w:style w:type="numbering" w:customStyle="1" w:styleId="GJStylesContentMarkWide">
    <w:name w:val="GJ_Styles_Content_Mark_Wide"/>
    <w:uiPriority w:val="99"/>
    <w:rsid w:val="003E0F34"/>
    <w:pPr>
      <w:numPr>
        <w:numId w:val="29"/>
      </w:numPr>
    </w:pPr>
  </w:style>
  <w:style w:type="character" w:styleId="afe">
    <w:name w:val="Placeholder Text"/>
    <w:basedOn w:val="a0"/>
    <w:uiPriority w:val="99"/>
    <w:semiHidden/>
    <w:rsid w:val="00231B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header" Target="head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7.emf"/><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igData\&#23433;&#20449;Word&#25554;&#20214;\config\Word\RptTemplate\&#37329;&#34701;&#24037;&#31243;&#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4F3E0E0C504640BABEB5C7272BB92F"/>
        <w:category>
          <w:name w:val="常规"/>
          <w:gallery w:val="placeholder"/>
        </w:category>
        <w:types>
          <w:type w:val="bbPlcHdr"/>
        </w:types>
        <w:behaviors>
          <w:behavior w:val="content"/>
        </w:behaviors>
        <w:guid w:val="{59D006B1-14F0-4696-BCE7-7C91B3A17045}"/>
      </w:docPartPr>
      <w:docPartBody>
        <w:p w:rsidR="009E7BE1" w:rsidRDefault="009E7BE1">
          <w:pPr>
            <w:pStyle w:val="9E4F3E0E0C504640BABEB5C7272BB92F"/>
          </w:pPr>
          <w:r>
            <w:rPr>
              <w:rStyle w:val="1"/>
              <w:rFonts w:hint="eastAsia"/>
            </w:rPr>
            <w:t>单击此处输入文字。</w:t>
          </w:r>
        </w:p>
      </w:docPartBody>
    </w:docPart>
    <w:docPart>
      <w:docPartPr>
        <w:name w:val="7F363D2941FC45FCB91CDA9759E963B4"/>
        <w:category>
          <w:name w:val="常规"/>
          <w:gallery w:val="placeholder"/>
        </w:category>
        <w:types>
          <w:type w:val="bbPlcHdr"/>
        </w:types>
        <w:behaviors>
          <w:behavior w:val="content"/>
        </w:behaviors>
        <w:guid w:val="{3E1CDF17-D433-4E35-A29D-F28CEC940C13}"/>
      </w:docPartPr>
      <w:docPartBody>
        <w:p w:rsidR="009E7BE1" w:rsidRDefault="009E7BE1">
          <w:pPr>
            <w:pStyle w:val="7F363D2941FC45FCB91CDA9759E963B4"/>
          </w:pPr>
          <w:r>
            <w:rPr>
              <w:rStyle w:val="1"/>
              <w:rFonts w:hint="eastAsia"/>
            </w:rPr>
            <w:t>单击此处输入文字。</w:t>
          </w:r>
        </w:p>
      </w:docPartBody>
    </w:docPart>
    <w:docPart>
      <w:docPartPr>
        <w:name w:val="B9663F6B5FDF476A998BC560B68797F7"/>
        <w:category>
          <w:name w:val="常规"/>
          <w:gallery w:val="placeholder"/>
        </w:category>
        <w:types>
          <w:type w:val="bbPlcHdr"/>
        </w:types>
        <w:behaviors>
          <w:behavior w:val="content"/>
        </w:behaviors>
        <w:guid w:val="{C8643621-5FB3-4D45-841E-82F9E408B629}"/>
      </w:docPartPr>
      <w:docPartBody>
        <w:p w:rsidR="009E7BE1" w:rsidRDefault="009E7BE1">
          <w:r w:rsidRPr="00F54D50">
            <w:rPr>
              <w:rStyle w:val="a3"/>
              <w:rFonts w:hint="eastAsia"/>
            </w:rPr>
            <w:t>报告日期</w:t>
          </w:r>
        </w:p>
      </w:docPartBody>
    </w:docPart>
    <w:docPart>
      <w:docPartPr>
        <w:name w:val="9B354402E3DB4723B372222A8F01FDDD"/>
        <w:category>
          <w:name w:val="常规"/>
          <w:gallery w:val="placeholder"/>
        </w:category>
        <w:types>
          <w:type w:val="bbPlcHdr"/>
        </w:types>
        <w:behaviors>
          <w:behavior w:val="content"/>
        </w:behaviors>
        <w:guid w:val="{F105CB51-04F7-4B4C-99BD-5F163E281F74}"/>
      </w:docPartPr>
      <w:docPartBody>
        <w:p w:rsidR="009E7BE1" w:rsidRDefault="009E7BE1">
          <w:r w:rsidRPr="00F54D50">
            <w:rPr>
              <w:rStyle w:val="a3"/>
              <w:rFonts w:hint="eastAsia"/>
            </w:rPr>
            <w:t>报告类型</w:t>
          </w:r>
        </w:p>
      </w:docPartBody>
    </w:docPart>
    <w:docPart>
      <w:docPartPr>
        <w:name w:val="4C6382E265F7464DA26581C474B04F87"/>
        <w:category>
          <w:name w:val="常规"/>
          <w:gallery w:val="placeholder"/>
        </w:category>
        <w:types>
          <w:type w:val="bbPlcHdr"/>
        </w:types>
        <w:behaviors>
          <w:behavior w:val="content"/>
        </w:behaviors>
        <w:guid w:val="{D05CCA2E-6C88-4217-B6E6-742AAE3977CC}"/>
      </w:docPartPr>
      <w:docPartBody>
        <w:p w:rsidR="009E7BE1" w:rsidRDefault="009E7BE1">
          <w:r w:rsidRPr="00F54D50">
            <w:rPr>
              <w:rStyle w:val="a3"/>
              <w:rFonts w:hint="eastAsia"/>
            </w:rPr>
            <w:t>报告类型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43F"/>
    <w:rsid w:val="00485B03"/>
    <w:rsid w:val="0077229F"/>
    <w:rsid w:val="0098043F"/>
    <w:rsid w:val="009E7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rPr>
      <w:color w:val="808080"/>
    </w:rPr>
  </w:style>
  <w:style w:type="paragraph" w:customStyle="1" w:styleId="4AEEECA4FA4945ACA88B2DDB98E74CA4">
    <w:name w:val="4AEEECA4FA4945ACA88B2DDB98E74CA4"/>
    <w:pPr>
      <w:widowControl w:val="0"/>
      <w:jc w:val="both"/>
    </w:pPr>
    <w:rPr>
      <w:kern w:val="2"/>
      <w:sz w:val="21"/>
      <w:szCs w:val="22"/>
    </w:rPr>
  </w:style>
  <w:style w:type="paragraph" w:customStyle="1" w:styleId="9E4F3E0E0C504640BABEB5C7272BB92F">
    <w:name w:val="9E4F3E0E0C504640BABEB5C7272BB92F"/>
    <w:pPr>
      <w:widowControl w:val="0"/>
      <w:jc w:val="both"/>
    </w:pPr>
    <w:rPr>
      <w:kern w:val="2"/>
      <w:sz w:val="21"/>
      <w:szCs w:val="22"/>
    </w:rPr>
  </w:style>
  <w:style w:type="paragraph" w:customStyle="1" w:styleId="7F363D2941FC45FCB91CDA9759E963B4">
    <w:name w:val="7F363D2941FC45FCB91CDA9759E963B4"/>
    <w:qFormat/>
    <w:pPr>
      <w:widowControl w:val="0"/>
      <w:jc w:val="both"/>
    </w:pPr>
    <w:rPr>
      <w:kern w:val="2"/>
      <w:sz w:val="21"/>
      <w:szCs w:val="22"/>
    </w:rPr>
  </w:style>
  <w:style w:type="character" w:styleId="a3">
    <w:name w:val="Placeholder Text"/>
    <w:basedOn w:val="a0"/>
    <w:uiPriority w:val="99"/>
    <w:semiHidden/>
    <w:rsid w:val="009E7B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2051"/>
    <customShpInfo spid="_x0000_s2050"/>
    <customShpInfo spid="_x0000_s2049"/>
    <customShpInfo spid="_x0000_s1028"/>
    <customShpInfo spid="_x0000_s1029"/>
    <customShpInfo spid="_x0000_s1030"/>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0BE7E3-1E00-45B2-AB7B-AB3F8036D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金融工程模板</Template>
  <TotalTime>842</TotalTime>
  <Pages>20</Pages>
  <Words>2806</Words>
  <Characters>15996</Characters>
  <Application>Microsoft Office Word</Application>
  <DocSecurity>0</DocSecurity>
  <Lines>133</Lines>
  <Paragraphs>37</Paragraphs>
  <ScaleCrop>false</ScaleCrop>
  <Company>EBFIC</Company>
  <LinksUpToDate>false</LinksUpToDate>
  <CharactersWithSpaces>18765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公司报告</dc:subject>
  <dc:creator>MSI</dc:creator>
  <cp:keywords/>
  <dc:description/>
  <cp:lastModifiedBy>PC</cp:lastModifiedBy>
  <cp:revision>11</cp:revision>
  <cp:lastPrinted>2018-02-23T11:39:00Z</cp:lastPrinted>
  <dcterms:created xsi:type="dcterms:W3CDTF">2018-01-09T07:34:00Z</dcterms:created>
  <dcterms:modified xsi:type="dcterms:W3CDTF">2018-02-25T10:50:00Z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UID">
    <vt:lpwstr>AXZQ</vt:lpwstr>
  </property>
  <property fmtid="{D5CDD505-2E9C-101B-9397-08002B2CF9AE}" pid="3" name="Temp1">
    <vt:lpwstr>&lt;?xml version="1.0" encoding="utf-8"?&gt;_x000d_
&lt;temp&gt;_x000d_
  &lt;info&gt;_x000d_
    &lt;version&gt;1.0.19&lt;/version&gt;_x000d_
    &lt;update-date&gt;2014-01-04&lt;/update-date&gt;_x000d_
    &lt;dotxId&gt;JSW00400_003&lt;/dotxId&gt;_x000d_
  &lt;/info&gt;_x000d_
  &lt;category-type&gt;_x000d_
    &lt;category-id&gt;2&lt;/category-id&gt;_x000d_
    &lt;category-name&gt;</vt:lpwstr>
  </property>
  <property fmtid="{D5CDD505-2E9C-101B-9397-08002B2CF9AE}" pid="4" name="Temp2">
    <vt:lpwstr>策略&lt;/category-name&gt;_x000d_
    &lt;type-id&gt;3&lt;/type-id&gt;_x000d_
    &lt;type-name&gt;主题报告&lt;/type-name&gt;_x000d_
  &lt;/category-type&gt;_x000d_
  &lt;users&gt;_x000d_
    &lt;user&gt;_x000d_
      &lt;id&gt;128&lt;/id&gt;_x000d_
      &lt;name&gt;张龙&lt;/name&gt;_x000d_
      &lt;input-type&gt;0&lt;/input-type&gt;_x000d_
      &lt;input-order&gt;0&lt;/input-order&gt;_x000d_
    &lt;/user&gt;_x000d_
  </vt:lpwstr>
  </property>
  <property fmtid="{D5CDD505-2E9C-101B-9397-08002B2CF9AE}" pid="5" name="Temp3">
    <vt:lpwstr>&lt;/users&gt;_x000d_
  &lt;content&gt;_x000d_
    &lt;report-date&gt;2015-07-13&lt;/report-date&gt;_x000d_
    &lt;title&gt;报告主标题&lt;/title&gt;_x000d_
    &lt;preface /&gt;_x000d_
    &lt;summary&gt;■报告摘要一：报告摘要一内容。\n\n\n\n\n■报告摘要二：报告摘要二内容。\n\n\n\n\n■报告摘要三：报告摘要三内容。\n\n\n\n\n■风险提示：\n&lt;/summary&gt;_x000d_
    &lt;risk /&gt;_x000d_
  &lt;/content&gt;_x000d_
  &lt;te</vt:lpwstr>
  </property>
  <property fmtid="{D5CDD505-2E9C-101B-9397-08002B2CF9AE}" pid="6" name="Temp4">
    <vt:lpwstr>xt-stocks /&gt;_x000d_
&lt;/temp&gt;</vt:lpwstr>
  </property>
  <property fmtid="{D5CDD505-2E9C-101B-9397-08002B2CF9AE}" pid="7" name="BDCONTENTCONTROL_ce067330-df06-41f4-9625-10f26886e9f6">
    <vt:lpwstr>GetData?Formula=PVBBUigiUmVwb3J0RGF0ZSIp&amp;FunctionName=PAR&amp;ContentType=TEXT&amp;Caption=报告日期&amp;DatasourceType=PAR&amp;StyleId=&amp;Other=yyyy年MM月dd日&amp;IsOnlyRefresh=False&amp;IsDataSubmission=&amp;ContentColor=&amp;HiddenCondition=&amp;Filter=</vt:lpwstr>
  </property>
  <property fmtid="{D5CDD505-2E9C-101B-9397-08002B2CF9AE}" pid="8" name="BDCONTENTCONTROL_377f2186-3c9a-4a4c-b125-a81f92f61b1e">
    <vt:lpwstr>GetData?Formula=PUdUQygiQkRDX1pEWSgicnB0dHlwZSIsIicke1JlcG9ydFR5cGVfVmFsdWV9JyIpIik=&amp;FunctionName=GTC&amp;ContentType=TEXT&amp;Caption=报告类型&amp;DatasourceType=GTC&amp;StyleId=&amp;Other=&amp;IsOnlyRefresh=False&amp;IsDataSubmission=&amp;ContentColor=&amp;HiddenCondition=&amp;Filter=</vt:lpwstr>
  </property>
  <property fmtid="{D5CDD505-2E9C-101B-9397-08002B2CF9AE}" pid="9" name="BDCONTENTCONTROL_110228ea-53d7-46ce-971d-a95f346aaff5">
    <vt:lpwstr>GetData?Formula=PURJWSgiUG9zdFNlcnZpY2UuYXNweD9TZXJ2aWNlPVN1YmplY3REYXRhU2VydmljZS5HZXRzJkZ1bmN0aW9uPUdldHNTZXJ2aWNlJkZMQUc9MSZPQkpfVldfSUQ9MTMwMDAwMDQmVVNFUklEPScke1N0YWZmSURfVmFsdWV9JyIp&amp;FunctionName=DIY&amp;ContentType=TABLE&amp;Caption=作者展示&amp;DatasourceType=DIY</vt:lpwstr>
  </property>
  <property fmtid="{D5CDD505-2E9C-101B-9397-08002B2CF9AE}" pid="10" name="BDCONTENTCONTROL_110228ea-53d7-46ce-971d-a95f346aaff5#2">
    <vt:lpwstr>Table&amp;StyleId=44&amp;Other=13000004&amp;IsOnlyRefresh=False&amp;StartRow=1&amp;RemainRows=2&amp;IsDataSubmission=&amp;ContentColor=&amp;HiddenCondition=&amp;Filter=</vt:lpwstr>
  </property>
  <property fmtid="{D5CDD505-2E9C-101B-9397-08002B2CF9AE}" pid="11" name="BDCONTENTCONTROL_9858007b-f7eb-40b4-8a69-1998c54baf29">
    <vt:lpwstr>GetData?Formula=PURJWSgiUG9zdFNlcnZpY2UuYXNweD9TZXJ2aWNlPVN1YmplY3REYXRhU2VydmljZS5HZXRzJkZ1bmN0aW9uPUdldHNTZXJ2aWNlJkZMQUc9MSZPQkpfVldfSUQ9MTMwMDAwMjcmUmVwb3J0RGF0ZT0nJHtSZXBvcnREYXRlX1ZhbHVlfScmUkVQT1JUUFJPR1JBTT0nJUU5JTg3JTkxJUU4JTlFJThEJUU1JUI3JUE1JUU</vt:lpwstr>
  </property>
  <property fmtid="{D5CDD505-2E9C-101B-9397-08002B2CF9AE}" pid="12" name="BDCONTENTCONTROL_9858007b-f7eb-40b4-8a69-1998c54baf29#2">
    <vt:lpwstr>3JUE4JThCJyIp&amp;FunctionName=DIY&amp;ContentType=TABLE&amp;Caption=相关报告&amp;DatasourceType=DIYTable&amp;StyleId=0&amp;Other=13000027&amp;IsOnlyRefresh=True&amp;StartRow=1&amp;RemainRows=5&amp;IsDataSubmission=&amp;ContentColor=&amp;HiddenCondition=&amp;Filter=</vt:lpwstr>
  </property>
  <property fmtid="{D5CDD505-2E9C-101B-9397-08002B2CF9AE}" pid="13" name="BDCONTENTCONTROL_08ac5f99-52c8-40c6-b8f1-3033b527a340">
    <vt:lpwstr>GetData?Formula=PVBBRygizbwsse0sIik=&amp;FunctionName=PAG&amp;ContentType=TEXT&amp;Caption=全部目录&amp;DatasourceType=Figure&amp;StyleId=&amp;Other=全部目录&amp;IsOnlyRefresh=False&amp;IsDataSubmission=&amp;ContentColor=&amp;HiddenCondition=&amp;Filter=</vt:lpwstr>
  </property>
  <property fmtid="{D5CDD505-2E9C-101B-9397-08002B2CF9AE}" pid="14" name="BDCONTENTCONTROL_a8d280ee-5f13-48c6-a8cc-0168130a0d7c">
    <vt:lpwstr>GetData?Formula=PUdUQygiQkRDX1pEWSgicnB0dHlwZSIsIicke1JlcG9ydFR5cGVfVmFsdWV9JyIpIik=&amp;FunctionName=GTC&amp;ContentType=TEXT&amp;Caption=报告类型&amp;DatasourceType=GTC&amp;StyleId=&amp;Other=&amp;IsOnlyRefresh=True&amp;IsDataSubmission=&amp;ContentColor=&amp;HiddenCondition=&amp;Filter=</vt:lpwstr>
  </property>
  <property fmtid="{D5CDD505-2E9C-101B-9397-08002B2CF9AE}" pid="15" name="KeyWord_Check_Result">
    <vt:lpwstr> </vt:lpwstr>
  </property>
  <property fmtid="{D5CDD505-2E9C-101B-9397-08002B2CF9AE}" pid="16" name="BDCONTENTCONTROL_10c59eb8-aee3-400b-84a5-ffee7801b60f">
    <vt:lpwstr>GetData?Formula=PURJWSgiUG9zdFNlcnZpY2UuYXNweD9TZXJ2aWNlPVN1YmplY3REYXRhU2VydmljZS5HZXRzJkZ1bmN0aW9uPUdldHNTZXJ2aWNlJkZMQUc9MSZPQkpfVldfSUQ9MTMwMDAwODImVVNFUklEPScke1N0YWZmSURfVmFsdWV9JyIp&amp;FunctionName=DIY&amp;ContentType=TABLE&amp;Caption=分析师声明&amp;DatasourceType=DI</vt:lpwstr>
  </property>
  <property fmtid="{D5CDD505-2E9C-101B-9397-08002B2CF9AE}" pid="17" name="BDCONTENTCONTROL_10c59eb8-aee3-400b-84a5-ffee7801b60f#2">
    <vt:lpwstr>YTable&amp;StyleId=0&amp;Other=13000082&amp;IsOnlyRefresh=True&amp;IsDataSubmission=&amp;ContentColor=&amp;HiddenCondition=&amp;Filter=&amp;IsSingleOrBatcFillTable=False</vt:lpwstr>
  </property>
  <property fmtid="{D5CDD505-2E9C-101B-9397-08002B2CF9AE}" pid="18" name="BDCONTENTCONTROL_5d8d0d54-b7f7-4d37-b69f-a219929295d6">
    <vt:lpwstr>GetData?Formula=PURJWSgiUG9zdFNlcnZpY2UuYXNweD9TZXJ2aWNlPVN1YmplY3REYXRhU2VydmljZS5HZXRzJkZ1bmN0aW9uPUdldHNTZXJ2aWNlJkZMQUc9MSZPQkpfVldfSUQ9MTMwMDAwOTYiKQ==&amp;FunctionName=DIY&amp;ContentType=TABLE&amp;Caption=销售联系人&amp;DatasourceType=DIYTable&amp;StyleId=0&amp;Other=13000096&amp;</vt:lpwstr>
  </property>
  <property fmtid="{D5CDD505-2E9C-101B-9397-08002B2CF9AE}" pid="19" name="BDCONTENTCONTROL_5d8d0d54-b7f7-4d37-b69f-a219929295d6#2">
    <vt:lpwstr>IsOnlyRefresh=True&amp;StartRow=1&amp;RemainRows=2&amp;IsDataSubmission=&amp;ContentColor=&amp;HiddenCondition=&amp;Filter=&amp;IsSingleOrBatcFillTable=False</vt:lpwstr>
  </property>
  <property fmtid="{D5CDD505-2E9C-101B-9397-08002B2CF9AE}" pid="20" name="docSaved">
    <vt:lpwstr>true</vt:lpwstr>
  </property>
  <property fmtid="{D5CDD505-2E9C-101B-9397-08002B2CF9AE}" pid="21" name="KSOProductBuildVer">
    <vt:lpwstr>2052-10.8.0.6108</vt:lpwstr>
  </property>
  <property fmtid="{D5CDD505-2E9C-101B-9397-08002B2CF9AE}" pid="22" name="TemplateID">
    <vt:lpwstr> </vt:lpwstr>
  </property>
  <property fmtid="{D5CDD505-2E9C-101B-9397-08002B2CF9AE}" pid="23" name="BD_Doc_Temp_ID">
    <vt:lpwstr>61b8aa58-2beb-4b2f-9e61-b18ae265c799</vt:lpwstr>
  </property>
  <property fmtid="{D5CDD505-2E9C-101B-9397-08002B2CF9AE}" pid="24" name="ReportType_Value">
    <vt:lpwstr>ff8080814956b240014959d5dc550584</vt:lpwstr>
  </property>
  <property fmtid="{D5CDD505-2E9C-101B-9397-08002B2CF9AE}" pid="25" name="ReportType_DisplayName">
    <vt:lpwstr>金融工程：主题报告</vt:lpwstr>
  </property>
  <property fmtid="{D5CDD505-2E9C-101B-9397-08002B2CF9AE}" pid="26" name="ReportDate_Value">
    <vt:lpwstr>2018-02-23</vt:lpwstr>
  </property>
  <property fmtid="{D5CDD505-2E9C-101B-9397-08002B2CF9AE}" pid="27" name="ReportDate_DisplayName">
    <vt:lpwstr>2018年02月23日</vt:lpwstr>
  </property>
  <property fmtid="{D5CDD505-2E9C-101B-9397-08002B2CF9AE}" pid="28" name="StaffID_Value">
    <vt:lpwstr>297ea100608219fe0160ddd165a27e6b,297ea1005e66ff09015ea2f9601240b8;</vt:lpwstr>
  </property>
  <property fmtid="{D5CDD505-2E9C-101B-9397-08002B2CF9AE}" pid="29" name="StaffID_DisplayName">
    <vt:lpwstr>杨勇-金融工程,周袤-金融工程;</vt:lpwstr>
  </property>
  <property fmtid="{D5CDD505-2E9C-101B-9397-08002B2CF9AE}" pid="30" name="BDCONTENTCONTROL_AUTO_SAVE_SubTitle">
    <vt:lpwstr>机器学习与量化投资：避不开的那些事（1）</vt:lpwstr>
  </property>
  <property fmtid="{D5CDD505-2E9C-101B-9397-08002B2CF9AE}" pid="31" name="BDCONTENTCONTROL_AUTO_SAVE_Summary">
    <vt:lpwstr>■从高频到低频_x000d_机器学习在高频量化策略上应用更加容易_x000d__x000d_■从线性到非线性_x000d_机器学习下的非线性比线性更能榨取数据的价值，但也更容易过度拟合，因此需要合理使用_x000d__x000d_■从单次分析到推进分析_x000d_推进分析更加符合实盘状态下盘后更新模型的实际情况_x000d__x000d_■从分类到回归_x000d_回归经常能优于简单的分成两类_x000d__x000d_■预测值相关_x000d_好的预测值不一定带来好的交易信号_x000d__x000d__x000d_■策略回测结果_x000d_/_x000d_回测结果：夏普3.55，年化收益80.36%_x000d__x000d__x000d_■风险提示：_x000d_机器学习量化策略的结果是对历史经验的总结，存在失效的可能。_x000d__x000d__x000d_</vt:lpwstr>
  </property>
</Properties>
</file>